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D3CAA" w14:textId="77777777" w:rsidR="0034790A" w:rsidRDefault="0034790A" w:rsidP="0034790A">
      <w:pPr>
        <w:spacing w:after="0"/>
        <w:jc w:val="right"/>
        <w:rPr>
          <w:rFonts w:ascii="Book Antiqua" w:eastAsia="Times New Roman" w:hAnsi="Book Antiqua" w:cs="Book Antiqua"/>
          <w:snapToGrid w:val="0"/>
          <w:sz w:val="24"/>
          <w:szCs w:val="24"/>
          <w:lang w:eastAsia="es-ES"/>
        </w:rPr>
      </w:pPr>
      <w:bookmarkStart w:id="0" w:name="_Hlk55460934"/>
    </w:p>
    <w:p w14:paraId="24FC70D2" w14:textId="364DA7F0" w:rsidR="0034790A" w:rsidRPr="0034790A" w:rsidRDefault="00894C30" w:rsidP="0034790A">
      <w:pPr>
        <w:spacing w:after="0"/>
        <w:jc w:val="right"/>
      </w:pPr>
      <w:r>
        <w:rPr>
          <w:rFonts w:ascii="Book Antiqua" w:eastAsia="Times New Roman" w:hAnsi="Book Antiqua" w:cs="Book Antiqua"/>
          <w:snapToGrid w:val="0"/>
          <w:sz w:val="24"/>
          <w:szCs w:val="24"/>
          <w:lang w:eastAsia="es-ES"/>
        </w:rPr>
        <w:t>24</w:t>
      </w:r>
      <w:r w:rsidR="0034790A" w:rsidRPr="002F712C">
        <w:rPr>
          <w:rFonts w:ascii="Book Antiqua" w:eastAsia="Times New Roman" w:hAnsi="Book Antiqua" w:cs="Book Antiqua"/>
          <w:snapToGrid w:val="0"/>
          <w:sz w:val="24"/>
          <w:szCs w:val="24"/>
          <w:lang w:eastAsia="es-ES"/>
        </w:rPr>
        <w:t>-PLA-</w:t>
      </w:r>
      <w:r w:rsidR="0034790A" w:rsidRPr="00385092">
        <w:rPr>
          <w:rFonts w:ascii="Book Antiqua" w:eastAsia="Times New Roman" w:hAnsi="Book Antiqua" w:cs="Book Antiqua"/>
          <w:snapToGrid w:val="0"/>
          <w:sz w:val="24"/>
          <w:szCs w:val="24"/>
          <w:lang w:eastAsia="es-ES"/>
        </w:rPr>
        <w:t>EV</w:t>
      </w:r>
      <w:r w:rsidR="0034790A" w:rsidRPr="002F712C">
        <w:rPr>
          <w:rFonts w:ascii="Book Antiqua" w:eastAsia="Times New Roman" w:hAnsi="Book Antiqua" w:cs="Book Antiqua"/>
          <w:snapToGrid w:val="0"/>
          <w:sz w:val="24"/>
          <w:szCs w:val="24"/>
          <w:lang w:eastAsia="es-ES"/>
        </w:rPr>
        <w:t>-202</w:t>
      </w:r>
      <w:r w:rsidR="00111E8F">
        <w:rPr>
          <w:rFonts w:ascii="Book Antiqua" w:eastAsia="Times New Roman" w:hAnsi="Book Antiqua" w:cs="Book Antiqua"/>
          <w:snapToGrid w:val="0"/>
          <w:sz w:val="24"/>
          <w:szCs w:val="24"/>
          <w:lang w:eastAsia="es-ES"/>
        </w:rPr>
        <w:t>1</w:t>
      </w:r>
    </w:p>
    <w:p w14:paraId="0380F46C" w14:textId="67CF949E" w:rsidR="0034790A" w:rsidRPr="002F712C" w:rsidRDefault="0034790A" w:rsidP="0034790A">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 xml:space="preserve"> 1750-20</w:t>
      </w:r>
      <w:r w:rsidRPr="002F712C">
        <w:rPr>
          <w:rFonts w:ascii="Book Antiqua" w:eastAsia="Times New Roman" w:hAnsi="Book Antiqua" w:cs="Book Antiqua"/>
          <w:sz w:val="24"/>
          <w:szCs w:val="24"/>
          <w:lang w:eastAsia="es-ES"/>
        </w:rPr>
        <w:t xml:space="preserve"> </w:t>
      </w:r>
    </w:p>
    <w:p w14:paraId="3BFAE3CB" w14:textId="17E008F4" w:rsidR="0034790A" w:rsidRDefault="00111E8F" w:rsidP="0034790A">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7</w:t>
      </w:r>
      <w:r w:rsidR="00FF3DA5">
        <w:rPr>
          <w:rFonts w:ascii="Book Antiqua" w:eastAsia="Times New Roman" w:hAnsi="Book Antiqua" w:cs="Book Antiqua"/>
          <w:snapToGrid w:val="0"/>
          <w:sz w:val="24"/>
          <w:szCs w:val="24"/>
          <w:lang w:eastAsia="es-ES"/>
        </w:rPr>
        <w:t xml:space="preserve"> de enero de 2021</w:t>
      </w:r>
    </w:p>
    <w:p w14:paraId="2301B924" w14:textId="792001D1" w:rsidR="0034790A" w:rsidRDefault="0034790A" w:rsidP="0034790A">
      <w:pPr>
        <w:widowControl w:val="0"/>
        <w:spacing w:after="0" w:line="240" w:lineRule="auto"/>
        <w:rPr>
          <w:rFonts w:ascii="Book Antiqua" w:eastAsia="Times New Roman" w:hAnsi="Book Antiqua" w:cs="Book Antiqua"/>
          <w:snapToGrid w:val="0"/>
          <w:sz w:val="24"/>
          <w:szCs w:val="24"/>
          <w:lang w:eastAsia="es-ES"/>
        </w:rPr>
      </w:pPr>
    </w:p>
    <w:p w14:paraId="5BF2BA37" w14:textId="1FDC283E" w:rsidR="0034790A" w:rsidRDefault="0034790A" w:rsidP="0034790A">
      <w:pPr>
        <w:widowControl w:val="0"/>
        <w:spacing w:after="0" w:line="240" w:lineRule="auto"/>
        <w:rPr>
          <w:rFonts w:ascii="Book Antiqua" w:eastAsia="Times New Roman" w:hAnsi="Book Antiqua" w:cs="Book Antiqua"/>
          <w:snapToGrid w:val="0"/>
          <w:sz w:val="24"/>
          <w:szCs w:val="24"/>
          <w:lang w:eastAsia="es-ES"/>
        </w:rPr>
      </w:pPr>
    </w:p>
    <w:p w14:paraId="01918864"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Licenciada</w:t>
      </w:r>
    </w:p>
    <w:p w14:paraId="472A109C"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 xml:space="preserve">Silvia Navarro </w:t>
      </w:r>
      <w:proofErr w:type="spellStart"/>
      <w:r w:rsidRPr="00024794">
        <w:rPr>
          <w:rFonts w:ascii="Book Antiqua" w:eastAsia="Times New Roman" w:hAnsi="Book Antiqua" w:cs="Book Antiqua"/>
          <w:snapToGrid w:val="0"/>
          <w:sz w:val="24"/>
          <w:szCs w:val="24"/>
          <w:lang w:eastAsia="es-ES"/>
        </w:rPr>
        <w:t>Romanini</w:t>
      </w:r>
      <w:proofErr w:type="spellEnd"/>
      <w:r w:rsidRPr="00024794">
        <w:rPr>
          <w:rFonts w:ascii="Book Antiqua" w:eastAsia="Times New Roman" w:hAnsi="Book Antiqua" w:cs="Book Antiqua"/>
          <w:snapToGrid w:val="0"/>
          <w:sz w:val="24"/>
          <w:szCs w:val="24"/>
          <w:lang w:eastAsia="es-ES"/>
        </w:rPr>
        <w:t xml:space="preserve"> </w:t>
      </w:r>
    </w:p>
    <w:p w14:paraId="33CC17ED"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Secretaría General de la Corte</w:t>
      </w:r>
    </w:p>
    <w:p w14:paraId="37BEA994"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eastAsia="es-ES"/>
        </w:rPr>
      </w:pPr>
    </w:p>
    <w:p w14:paraId="287C5B5F" w14:textId="77777777" w:rsidR="004C42C0" w:rsidRPr="00024794" w:rsidRDefault="004C42C0" w:rsidP="004C42C0">
      <w:pPr>
        <w:widowControl w:val="0"/>
        <w:spacing w:after="0" w:line="240" w:lineRule="auto"/>
        <w:rPr>
          <w:rFonts w:ascii="Book Antiqua" w:eastAsia="Times New Roman" w:hAnsi="Book Antiqua" w:cs="Book Antiqua"/>
          <w:snapToGrid w:val="0"/>
          <w:color w:val="000000"/>
          <w:sz w:val="24"/>
          <w:szCs w:val="24"/>
          <w:lang w:eastAsia="es-ES"/>
        </w:rPr>
      </w:pPr>
    </w:p>
    <w:p w14:paraId="45CA25BA" w14:textId="77777777" w:rsidR="004C42C0" w:rsidRPr="00024794" w:rsidRDefault="004C42C0" w:rsidP="004C42C0">
      <w:pPr>
        <w:widowControl w:val="0"/>
        <w:spacing w:after="0" w:line="240" w:lineRule="auto"/>
        <w:rPr>
          <w:rFonts w:ascii="Book Antiqua" w:eastAsia="Times New Roman" w:hAnsi="Book Antiqua" w:cs="Book Antiqua"/>
          <w:snapToGrid w:val="0"/>
          <w:color w:val="000000"/>
          <w:sz w:val="24"/>
          <w:szCs w:val="24"/>
          <w:lang w:eastAsia="es-ES"/>
        </w:rPr>
      </w:pPr>
      <w:r w:rsidRPr="00024794">
        <w:rPr>
          <w:rFonts w:ascii="Book Antiqua" w:eastAsia="Times New Roman" w:hAnsi="Book Antiqua" w:cs="Book Antiqua"/>
          <w:snapToGrid w:val="0"/>
          <w:color w:val="000000"/>
          <w:sz w:val="24"/>
          <w:szCs w:val="24"/>
          <w:lang w:eastAsia="es-ES"/>
        </w:rPr>
        <w:t>Estimada señora:</w:t>
      </w:r>
    </w:p>
    <w:p w14:paraId="77161EB8" w14:textId="77777777" w:rsidR="004C42C0" w:rsidRPr="00024794" w:rsidRDefault="004C42C0" w:rsidP="004C42C0">
      <w:pPr>
        <w:widowControl w:val="0"/>
        <w:spacing w:after="0" w:line="240" w:lineRule="auto"/>
        <w:jc w:val="both"/>
        <w:rPr>
          <w:rFonts w:ascii="Book Antiqua" w:eastAsia="Times New Roman" w:hAnsi="Book Antiqua" w:cs="Book Antiqua"/>
          <w:snapToGrid w:val="0"/>
          <w:sz w:val="24"/>
          <w:szCs w:val="24"/>
          <w:lang w:eastAsia="es-ES"/>
        </w:rPr>
      </w:pPr>
    </w:p>
    <w:p w14:paraId="26A563FE" w14:textId="33224FC3" w:rsidR="004C42C0" w:rsidRPr="00024794" w:rsidRDefault="004C42C0" w:rsidP="004C42C0">
      <w:pPr>
        <w:spacing w:after="0" w:line="240" w:lineRule="auto"/>
        <w:ind w:firstLine="708"/>
        <w:jc w:val="both"/>
        <w:rPr>
          <w:rFonts w:ascii="Book Antiqua" w:hAnsi="Book Antiqua"/>
          <w:snapToGrid w:val="0"/>
          <w:color w:val="FF0000"/>
          <w:sz w:val="24"/>
          <w:szCs w:val="24"/>
          <w:lang w:eastAsia="es-ES"/>
        </w:rPr>
      </w:pPr>
      <w:r w:rsidRPr="00024794">
        <w:rPr>
          <w:rFonts w:ascii="Book Antiqua" w:hAnsi="Book Antiqua"/>
          <w:snapToGrid w:val="0"/>
          <w:color w:val="000000"/>
          <w:sz w:val="24"/>
          <w:szCs w:val="24"/>
          <w:lang w:eastAsia="es-ES"/>
        </w:rPr>
        <w:t xml:space="preserve">Le remito el informe suscrito </w:t>
      </w:r>
      <w:r w:rsidRPr="00024794">
        <w:rPr>
          <w:rFonts w:ascii="Book Antiqua" w:hAnsi="Book Antiqua"/>
          <w:sz w:val="24"/>
          <w:szCs w:val="24"/>
        </w:rPr>
        <w:t xml:space="preserve">por el Máster Jorge Fernando Rodríguez Salazar, Jefe </w:t>
      </w:r>
      <w:proofErr w:type="spellStart"/>
      <w:r w:rsidRPr="00024794">
        <w:rPr>
          <w:rFonts w:ascii="Book Antiqua" w:hAnsi="Book Antiqua"/>
          <w:sz w:val="24"/>
          <w:szCs w:val="24"/>
        </w:rPr>
        <w:t>a.i.</w:t>
      </w:r>
      <w:proofErr w:type="spellEnd"/>
      <w:r w:rsidRPr="00024794">
        <w:rPr>
          <w:rFonts w:ascii="Book Antiqua" w:hAnsi="Book Antiqua"/>
          <w:sz w:val="24"/>
          <w:szCs w:val="24"/>
        </w:rPr>
        <w:t xml:space="preserve"> del Subproceso de Evaluación, </w:t>
      </w:r>
      <w:r w:rsidRPr="00024794">
        <w:rPr>
          <w:rFonts w:ascii="Book Antiqua" w:hAnsi="Book Antiqua"/>
          <w:snapToGrid w:val="0"/>
          <w:color w:val="000000"/>
          <w:sz w:val="24"/>
          <w:szCs w:val="24"/>
          <w:lang w:eastAsia="es-ES"/>
        </w:rPr>
        <w:t xml:space="preserve">relacionado con el análisis de los esquemas de organización y reparto que se utilizará en el </w:t>
      </w:r>
      <w:bookmarkStart w:id="1" w:name="_Hlk56689089"/>
      <w:r w:rsidRPr="00024794">
        <w:rPr>
          <w:rFonts w:ascii="Book Antiqua" w:hAnsi="Book Antiqua"/>
          <w:snapToGrid w:val="0"/>
          <w:color w:val="000000"/>
          <w:sz w:val="24"/>
          <w:szCs w:val="24"/>
          <w:lang w:eastAsia="es-ES"/>
        </w:rPr>
        <w:t>Juzgado de</w:t>
      </w:r>
      <w:bookmarkEnd w:id="1"/>
      <w:r>
        <w:rPr>
          <w:rFonts w:ascii="Book Antiqua" w:hAnsi="Book Antiqua"/>
          <w:snapToGrid w:val="0"/>
          <w:color w:val="000000"/>
          <w:sz w:val="24"/>
          <w:szCs w:val="24"/>
          <w:lang w:eastAsia="es-ES"/>
        </w:rPr>
        <w:t xml:space="preserve"> Familia del I Circuito Judicial de Alajuela</w:t>
      </w:r>
      <w:r w:rsidRPr="00024794">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31F9D786" w14:textId="77777777" w:rsidR="004C42C0" w:rsidRPr="00024794" w:rsidRDefault="004C42C0" w:rsidP="004C42C0">
      <w:pPr>
        <w:spacing w:after="0" w:line="240" w:lineRule="auto"/>
        <w:ind w:firstLine="708"/>
        <w:jc w:val="both"/>
        <w:rPr>
          <w:rFonts w:ascii="Book Antiqua" w:hAnsi="Book Antiqua" w:cs="Arial"/>
          <w:sz w:val="24"/>
          <w:szCs w:val="24"/>
        </w:rPr>
      </w:pPr>
    </w:p>
    <w:p w14:paraId="58CDF7C2" w14:textId="670F9A86" w:rsidR="004C42C0" w:rsidRPr="00024794" w:rsidRDefault="004C42C0" w:rsidP="004C42C0">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Mediante oficio 1</w:t>
      </w:r>
      <w:r>
        <w:rPr>
          <w:rFonts w:ascii="Book Antiqua" w:hAnsi="Book Antiqua" w:cs="Arial"/>
          <w:sz w:val="24"/>
          <w:szCs w:val="24"/>
        </w:rPr>
        <w:t>78</w:t>
      </w:r>
      <w:r w:rsidR="009A05C7">
        <w:rPr>
          <w:rFonts w:ascii="Book Antiqua" w:hAnsi="Book Antiqua" w:cs="Arial"/>
          <w:sz w:val="24"/>
          <w:szCs w:val="24"/>
        </w:rPr>
        <w:t>6</w:t>
      </w:r>
      <w:r w:rsidRPr="00024794">
        <w:rPr>
          <w:rFonts w:ascii="Book Antiqua" w:hAnsi="Book Antiqua" w:cs="Arial"/>
          <w:sz w:val="24"/>
          <w:szCs w:val="24"/>
        </w:rPr>
        <w:t>-PLA-EV-2020</w:t>
      </w:r>
      <w:r w:rsidRPr="00024794">
        <w:rPr>
          <w:rFonts w:ascii="Book Antiqua" w:hAnsi="Book Antiqua" w:cs="Book Antiqua"/>
          <w:sz w:val="24"/>
          <w:szCs w:val="24"/>
        </w:rPr>
        <w:t xml:space="preserve"> del pasado</w:t>
      </w:r>
      <w:r w:rsidRPr="00024794">
        <w:rPr>
          <w:rFonts w:ascii="Book Antiqua" w:hAnsi="Book Antiqua" w:cs="Arial"/>
          <w:sz w:val="24"/>
          <w:szCs w:val="24"/>
        </w:rPr>
        <w:t xml:space="preserve"> </w:t>
      </w:r>
      <w:r>
        <w:rPr>
          <w:rFonts w:ascii="Book Antiqua" w:hAnsi="Book Antiqua" w:cs="Arial"/>
          <w:sz w:val="24"/>
          <w:szCs w:val="24"/>
        </w:rPr>
        <w:t>10</w:t>
      </w:r>
      <w:r w:rsidRPr="00024794">
        <w:rPr>
          <w:rFonts w:ascii="Book Antiqua" w:hAnsi="Book Antiqua" w:cs="Arial"/>
          <w:sz w:val="24"/>
          <w:szCs w:val="24"/>
        </w:rPr>
        <w:t xml:space="preserve"> de </w:t>
      </w:r>
      <w:r>
        <w:rPr>
          <w:rFonts w:ascii="Book Antiqua" w:hAnsi="Book Antiqua" w:cs="Arial"/>
          <w:sz w:val="24"/>
          <w:szCs w:val="24"/>
        </w:rPr>
        <w:t>noviembre</w:t>
      </w:r>
      <w:r w:rsidRPr="00024794">
        <w:rPr>
          <w:rFonts w:ascii="Book Antiqua" w:hAnsi="Book Antiqua" w:cs="Arial"/>
          <w:sz w:val="24"/>
          <w:szCs w:val="24"/>
        </w:rPr>
        <w:t xml:space="preserve">, </w:t>
      </w:r>
      <w:r w:rsidRPr="00024794">
        <w:rPr>
          <w:rFonts w:ascii="Book Antiqua" w:hAnsi="Book Antiqua" w:cs="Book Antiqua"/>
          <w:sz w:val="24"/>
          <w:szCs w:val="24"/>
        </w:rPr>
        <w:t xml:space="preserve">el preliminar de este informe se puso en conocimiento </w:t>
      </w:r>
      <w:r w:rsidRPr="00024794">
        <w:rPr>
          <w:rFonts w:ascii="Book Antiqua" w:hAnsi="Book Antiqua" w:cs="Arial"/>
          <w:sz w:val="24"/>
          <w:szCs w:val="24"/>
        </w:rPr>
        <w:t>de</w:t>
      </w:r>
      <w:r w:rsidR="00F17046">
        <w:rPr>
          <w:rFonts w:ascii="Book Antiqua" w:hAnsi="Book Antiqua" w:cs="Arial"/>
          <w:sz w:val="24"/>
          <w:szCs w:val="24"/>
        </w:rPr>
        <w:t xml:space="preserve"> </w:t>
      </w:r>
      <w:r w:rsidRPr="00024794">
        <w:rPr>
          <w:rFonts w:ascii="Book Antiqua" w:hAnsi="Book Antiqua" w:cs="Arial"/>
          <w:sz w:val="24"/>
          <w:szCs w:val="24"/>
        </w:rPr>
        <w:t>l</w:t>
      </w:r>
      <w:r w:rsidR="00F17046">
        <w:rPr>
          <w:rFonts w:ascii="Book Antiqua" w:hAnsi="Book Antiqua" w:cs="Arial"/>
          <w:sz w:val="24"/>
          <w:szCs w:val="24"/>
        </w:rPr>
        <w:t>a</w:t>
      </w:r>
      <w:r w:rsidRPr="00024794">
        <w:rPr>
          <w:rFonts w:ascii="Book Antiqua" w:hAnsi="Book Antiqua" w:cs="Arial"/>
          <w:sz w:val="24"/>
          <w:szCs w:val="24"/>
        </w:rPr>
        <w:t xml:space="preserve"> Lic</w:t>
      </w:r>
      <w:r w:rsidR="00F17046">
        <w:rPr>
          <w:rFonts w:ascii="Book Antiqua" w:hAnsi="Book Antiqua" w:cs="Arial"/>
          <w:sz w:val="24"/>
          <w:szCs w:val="24"/>
        </w:rPr>
        <w:t>da</w:t>
      </w:r>
      <w:r w:rsidRPr="00024794">
        <w:rPr>
          <w:rFonts w:ascii="Book Antiqua" w:hAnsi="Book Antiqua" w:cs="Arial"/>
          <w:sz w:val="24"/>
          <w:szCs w:val="24"/>
        </w:rPr>
        <w:t>.</w:t>
      </w:r>
      <w:r w:rsidR="00F17046" w:rsidRPr="00F17046">
        <w:rPr>
          <w:rFonts w:ascii="Book Antiqua" w:hAnsi="Book Antiqua" w:cs="Arial"/>
          <w:sz w:val="24"/>
          <w:szCs w:val="24"/>
        </w:rPr>
        <w:t xml:space="preserve"> </w:t>
      </w:r>
      <w:proofErr w:type="spellStart"/>
      <w:r w:rsidR="00F17046" w:rsidRPr="001631CD">
        <w:rPr>
          <w:rFonts w:ascii="Book Antiqua" w:hAnsi="Book Antiqua" w:cs="Arial"/>
          <w:sz w:val="24"/>
          <w:szCs w:val="24"/>
        </w:rPr>
        <w:t>Lianna</w:t>
      </w:r>
      <w:proofErr w:type="spellEnd"/>
      <w:r w:rsidR="00F17046" w:rsidRPr="001631CD">
        <w:rPr>
          <w:rFonts w:ascii="Book Antiqua" w:hAnsi="Book Antiqua" w:cs="Arial"/>
          <w:sz w:val="24"/>
          <w:szCs w:val="24"/>
        </w:rPr>
        <w:t xml:space="preserve"> Mata Méndez</w:t>
      </w:r>
      <w:r>
        <w:rPr>
          <w:rFonts w:ascii="Book Antiqua" w:hAnsi="Book Antiqua" w:cs="Book Antiqua"/>
          <w:snapToGrid w:val="0"/>
          <w:sz w:val="24"/>
          <w:szCs w:val="24"/>
          <w:lang w:val="pt-BR"/>
        </w:rPr>
        <w:t>,</w:t>
      </w:r>
      <w:r w:rsidRPr="00024794">
        <w:rPr>
          <w:rFonts w:ascii="Book Antiqua" w:hAnsi="Book Antiqua" w:cs="Arial"/>
          <w:sz w:val="24"/>
          <w:szCs w:val="24"/>
        </w:rPr>
        <w:t xml:space="preserve"> Juez</w:t>
      </w:r>
      <w:r w:rsidR="00F17046">
        <w:rPr>
          <w:rFonts w:ascii="Book Antiqua" w:hAnsi="Book Antiqua" w:cs="Arial"/>
          <w:sz w:val="24"/>
          <w:szCs w:val="24"/>
        </w:rPr>
        <w:t>a</w:t>
      </w:r>
      <w:r w:rsidRPr="00024794">
        <w:rPr>
          <w:rFonts w:ascii="Book Antiqua" w:hAnsi="Book Antiqua" w:cs="Arial"/>
          <w:sz w:val="24"/>
          <w:szCs w:val="24"/>
        </w:rPr>
        <w:t xml:space="preserve"> Coordinador</w:t>
      </w:r>
      <w:r w:rsidR="00F17046">
        <w:rPr>
          <w:rFonts w:ascii="Book Antiqua" w:hAnsi="Book Antiqua" w:cs="Arial"/>
          <w:sz w:val="24"/>
          <w:szCs w:val="24"/>
        </w:rPr>
        <w:t>a</w:t>
      </w:r>
      <w:r>
        <w:rPr>
          <w:rFonts w:ascii="Book Antiqua" w:hAnsi="Book Antiqua" w:cs="Arial"/>
          <w:sz w:val="24"/>
          <w:szCs w:val="24"/>
        </w:rPr>
        <w:t xml:space="preserve"> </w:t>
      </w:r>
      <w:r w:rsidRPr="00024794">
        <w:rPr>
          <w:rFonts w:ascii="Book Antiqua" w:hAnsi="Book Antiqua" w:cs="Arial"/>
          <w:sz w:val="24"/>
          <w:szCs w:val="24"/>
        </w:rPr>
        <w:t>del Juzgado bajo estudio, con copia a la Comisión de Jurisdicción de Familia, Niñez y Adolescencia y a la Dirección de Tecnología de la Información.</w:t>
      </w:r>
    </w:p>
    <w:p w14:paraId="70A6C3A3" w14:textId="77777777" w:rsidR="004C42C0" w:rsidRPr="00024794" w:rsidRDefault="004C42C0" w:rsidP="004C42C0">
      <w:pPr>
        <w:spacing w:after="0" w:line="240" w:lineRule="auto"/>
        <w:ind w:firstLine="708"/>
        <w:jc w:val="both"/>
        <w:rPr>
          <w:rFonts w:ascii="Book Antiqua" w:hAnsi="Book Antiqua" w:cs="Arial"/>
          <w:sz w:val="24"/>
          <w:szCs w:val="24"/>
        </w:rPr>
      </w:pPr>
    </w:p>
    <w:p w14:paraId="48AC2F36" w14:textId="5473C7C3" w:rsidR="004C42C0" w:rsidRPr="00024794" w:rsidRDefault="004C42C0" w:rsidP="004C42C0">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Se obtuvo respuesta por parte de la Lic</w:t>
      </w:r>
      <w:r w:rsidR="00744B7B">
        <w:rPr>
          <w:rFonts w:ascii="Book Antiqua" w:hAnsi="Book Antiqua" w:cs="Arial"/>
          <w:sz w:val="24"/>
          <w:szCs w:val="24"/>
        </w:rPr>
        <w:t>da</w:t>
      </w:r>
      <w:r w:rsidRPr="00024794">
        <w:rPr>
          <w:rFonts w:ascii="Book Antiqua" w:hAnsi="Book Antiqua" w:cs="Arial"/>
          <w:sz w:val="24"/>
          <w:szCs w:val="24"/>
        </w:rPr>
        <w:t>.</w:t>
      </w:r>
      <w:r w:rsidR="006257DF" w:rsidRPr="001631CD">
        <w:rPr>
          <w:rFonts w:ascii="Book Antiqua" w:hAnsi="Book Antiqua" w:cs="Arial"/>
          <w:sz w:val="24"/>
          <w:szCs w:val="24"/>
        </w:rPr>
        <w:t xml:space="preserve"> Mata Méndez</w:t>
      </w:r>
      <w:r w:rsidRPr="00024794">
        <w:rPr>
          <w:rFonts w:ascii="Book Antiqua" w:hAnsi="Book Antiqua" w:cs="Arial"/>
          <w:sz w:val="24"/>
          <w:szCs w:val="24"/>
        </w:rPr>
        <w:t xml:space="preserve">, a través del correo del </w:t>
      </w:r>
      <w:r>
        <w:rPr>
          <w:rFonts w:ascii="Book Antiqua" w:hAnsi="Book Antiqua" w:cs="Arial"/>
          <w:sz w:val="24"/>
          <w:szCs w:val="24"/>
        </w:rPr>
        <w:t>1</w:t>
      </w:r>
      <w:r w:rsidR="00BB17F1">
        <w:rPr>
          <w:rFonts w:ascii="Book Antiqua" w:hAnsi="Book Antiqua" w:cs="Arial"/>
          <w:sz w:val="24"/>
          <w:szCs w:val="24"/>
        </w:rPr>
        <w:t>6</w:t>
      </w:r>
      <w:r w:rsidRPr="00024794">
        <w:rPr>
          <w:rFonts w:ascii="Book Antiqua" w:hAnsi="Book Antiqua" w:cs="Arial"/>
          <w:sz w:val="24"/>
          <w:szCs w:val="24"/>
        </w:rPr>
        <w:t xml:space="preserve"> de noviembre (</w:t>
      </w:r>
      <w:r w:rsidR="00651B40">
        <w:rPr>
          <w:rFonts w:ascii="Book Antiqua" w:hAnsi="Book Antiqua" w:cs="Arial"/>
          <w:sz w:val="24"/>
          <w:szCs w:val="24"/>
        </w:rPr>
        <w:t>v</w:t>
      </w:r>
      <w:r w:rsidRPr="00024794">
        <w:rPr>
          <w:rFonts w:ascii="Book Antiqua" w:hAnsi="Book Antiqua" w:cs="Arial"/>
          <w:sz w:val="24"/>
          <w:szCs w:val="24"/>
        </w:rPr>
        <w:t>er apéndice 5)</w:t>
      </w:r>
      <w:r w:rsidR="00FF3DA5">
        <w:rPr>
          <w:rFonts w:ascii="Book Antiqua" w:hAnsi="Book Antiqua" w:cs="Arial"/>
          <w:sz w:val="24"/>
          <w:szCs w:val="24"/>
        </w:rPr>
        <w:t xml:space="preserve"> y </w:t>
      </w:r>
      <w:r w:rsidR="0061557D">
        <w:rPr>
          <w:rFonts w:ascii="Book Antiqua" w:hAnsi="Book Antiqua" w:cs="Arial"/>
          <w:sz w:val="24"/>
          <w:szCs w:val="24"/>
        </w:rPr>
        <w:t xml:space="preserve">por parte de </w:t>
      </w:r>
      <w:r w:rsidR="00651B40">
        <w:rPr>
          <w:rFonts w:ascii="Book Antiqua" w:hAnsi="Book Antiqua" w:cs="Arial"/>
          <w:sz w:val="24"/>
          <w:szCs w:val="24"/>
        </w:rPr>
        <w:t xml:space="preserve">las señoras </w:t>
      </w:r>
      <w:proofErr w:type="spellStart"/>
      <w:r w:rsidR="00651B40">
        <w:rPr>
          <w:rFonts w:ascii="Book Antiqua" w:hAnsi="Book Antiqua" w:cs="Arial"/>
          <w:sz w:val="24"/>
          <w:szCs w:val="24"/>
        </w:rPr>
        <w:t>Karolina</w:t>
      </w:r>
      <w:proofErr w:type="spellEnd"/>
      <w:r w:rsidR="00651B40">
        <w:rPr>
          <w:rFonts w:ascii="Book Antiqua" w:hAnsi="Book Antiqua" w:cs="Arial"/>
          <w:sz w:val="24"/>
          <w:szCs w:val="24"/>
        </w:rPr>
        <w:t xml:space="preserve"> Matamoros Muñ</w:t>
      </w:r>
      <w:r w:rsidR="009A0BE8">
        <w:rPr>
          <w:rFonts w:ascii="Book Antiqua" w:hAnsi="Book Antiqua" w:cs="Arial"/>
          <w:sz w:val="24"/>
          <w:szCs w:val="24"/>
        </w:rPr>
        <w:t>o</w:t>
      </w:r>
      <w:r w:rsidR="00651B40">
        <w:rPr>
          <w:rFonts w:ascii="Book Antiqua" w:hAnsi="Book Antiqua" w:cs="Arial"/>
          <w:sz w:val="24"/>
          <w:szCs w:val="24"/>
        </w:rPr>
        <w:t>z y Su</w:t>
      </w:r>
      <w:r w:rsidR="009A0BE8">
        <w:rPr>
          <w:rFonts w:ascii="Book Antiqua" w:hAnsi="Book Antiqua" w:cs="Arial"/>
          <w:sz w:val="24"/>
          <w:szCs w:val="24"/>
        </w:rPr>
        <w:t>g</w:t>
      </w:r>
      <w:r w:rsidR="00651B40">
        <w:rPr>
          <w:rFonts w:ascii="Book Antiqua" w:hAnsi="Book Antiqua" w:cs="Arial"/>
          <w:sz w:val="24"/>
          <w:szCs w:val="24"/>
        </w:rPr>
        <w:t>ey Guerrero Murillo, Técnica Judicial y Coordinadora Judicial, respectivamente, (ver apéndice 8)</w:t>
      </w:r>
      <w:r w:rsidRPr="00024794">
        <w:rPr>
          <w:rFonts w:ascii="Book Antiqua" w:hAnsi="Book Antiqua" w:cs="Arial"/>
          <w:sz w:val="24"/>
          <w:szCs w:val="24"/>
        </w:rPr>
        <w:t>.  El detalle de las observaciones se destaca en el apartado número 8.</w:t>
      </w:r>
    </w:p>
    <w:p w14:paraId="109C1325" w14:textId="77777777" w:rsidR="004C42C0" w:rsidRPr="00024794" w:rsidRDefault="004C42C0" w:rsidP="004C42C0">
      <w:pPr>
        <w:spacing w:after="0" w:line="240" w:lineRule="auto"/>
        <w:ind w:firstLine="708"/>
        <w:jc w:val="both"/>
        <w:rPr>
          <w:rFonts w:ascii="Book Antiqua" w:hAnsi="Book Antiqua" w:cs="Arial"/>
          <w:sz w:val="24"/>
          <w:szCs w:val="24"/>
        </w:rPr>
      </w:pPr>
    </w:p>
    <w:p w14:paraId="4E9734D4"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Atentamente,</w:t>
      </w:r>
    </w:p>
    <w:p w14:paraId="19D2804F"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val="pt-BR" w:eastAsia="es-ES"/>
        </w:rPr>
      </w:pPr>
    </w:p>
    <w:p w14:paraId="3B9121A1"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val="pt-BR" w:eastAsia="es-ES"/>
        </w:rPr>
      </w:pPr>
    </w:p>
    <w:p w14:paraId="49C3E98A"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val="pt-BR" w:eastAsia="es-ES"/>
        </w:rPr>
      </w:pPr>
    </w:p>
    <w:p w14:paraId="7BE33AFB" w14:textId="071902CA" w:rsidR="004C42C0" w:rsidRPr="00024794" w:rsidRDefault="00567D9D" w:rsidP="004C42C0">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4C42C0" w:rsidRPr="00024794">
        <w:rPr>
          <w:rFonts w:ascii="Book Antiqua" w:eastAsia="Times New Roman" w:hAnsi="Book Antiqua" w:cs="Book Antiqua"/>
          <w:snapToGrid w:val="0"/>
          <w:sz w:val="24"/>
          <w:szCs w:val="24"/>
          <w:lang w:val="pt-BR" w:eastAsia="es-ES"/>
        </w:rPr>
        <w:t xml:space="preserve">Erick </w:t>
      </w:r>
      <w:proofErr w:type="spellStart"/>
      <w:r w:rsidR="004C42C0" w:rsidRPr="00024794">
        <w:rPr>
          <w:rFonts w:ascii="Book Antiqua" w:eastAsia="Times New Roman" w:hAnsi="Book Antiqua" w:cs="Book Antiqua"/>
          <w:snapToGrid w:val="0"/>
          <w:sz w:val="24"/>
          <w:szCs w:val="24"/>
          <w:lang w:val="pt-BR" w:eastAsia="es-ES"/>
        </w:rPr>
        <w:t>Antonio</w:t>
      </w:r>
      <w:proofErr w:type="spellEnd"/>
      <w:r w:rsidR="004C42C0" w:rsidRPr="00024794">
        <w:rPr>
          <w:rFonts w:ascii="Book Antiqua" w:eastAsia="Times New Roman" w:hAnsi="Book Antiqua" w:cs="Book Antiqua"/>
          <w:snapToGrid w:val="0"/>
          <w:sz w:val="24"/>
          <w:szCs w:val="24"/>
          <w:lang w:val="pt-BR" w:eastAsia="es-ES"/>
        </w:rPr>
        <w:t xml:space="preserve"> Mora Leiva, Jefe </w:t>
      </w:r>
    </w:p>
    <w:p w14:paraId="575AA5F2" w14:textId="77777777" w:rsidR="004C42C0" w:rsidRPr="00024794" w:rsidRDefault="004C42C0" w:rsidP="004C42C0">
      <w:pPr>
        <w:widowControl w:val="0"/>
        <w:spacing w:after="0" w:line="240" w:lineRule="auto"/>
        <w:rPr>
          <w:rFonts w:ascii="Book Antiqua" w:eastAsia="Times New Roman" w:hAnsi="Book Antiqua" w:cs="Book Antiqua"/>
          <w:snapToGrid w:val="0"/>
          <w:sz w:val="24"/>
          <w:szCs w:val="24"/>
          <w:lang w:val="pt-BR" w:eastAsia="es-ES"/>
        </w:rPr>
      </w:pPr>
      <w:proofErr w:type="spellStart"/>
      <w:r w:rsidRPr="00024794">
        <w:rPr>
          <w:rFonts w:ascii="Book Antiqua" w:eastAsia="Times New Roman" w:hAnsi="Book Antiqua" w:cs="Book Antiqua"/>
          <w:snapToGrid w:val="0"/>
          <w:sz w:val="24"/>
          <w:szCs w:val="24"/>
          <w:lang w:val="pt-BR" w:eastAsia="es-ES"/>
        </w:rPr>
        <w:t>Proceso</w:t>
      </w:r>
      <w:proofErr w:type="spellEnd"/>
      <w:r w:rsidRPr="00024794">
        <w:rPr>
          <w:rFonts w:ascii="Book Antiqua" w:eastAsia="Times New Roman" w:hAnsi="Book Antiqua" w:cs="Book Antiqua"/>
          <w:snapToGrid w:val="0"/>
          <w:sz w:val="24"/>
          <w:szCs w:val="24"/>
          <w:lang w:val="pt-BR" w:eastAsia="es-ES"/>
        </w:rPr>
        <w:t xml:space="preserve"> </w:t>
      </w:r>
      <w:proofErr w:type="spellStart"/>
      <w:r w:rsidRPr="00024794">
        <w:rPr>
          <w:rFonts w:ascii="Book Antiqua" w:eastAsia="Times New Roman" w:hAnsi="Book Antiqua" w:cs="Book Antiqua"/>
          <w:snapToGrid w:val="0"/>
          <w:sz w:val="24"/>
          <w:szCs w:val="24"/>
          <w:lang w:val="pt-BR" w:eastAsia="es-ES"/>
        </w:rPr>
        <w:t>Planeación</w:t>
      </w:r>
      <w:proofErr w:type="spellEnd"/>
      <w:r w:rsidRPr="00024794">
        <w:rPr>
          <w:rFonts w:ascii="Book Antiqua" w:eastAsia="Times New Roman" w:hAnsi="Book Antiqua" w:cs="Book Antiqua"/>
          <w:snapToGrid w:val="0"/>
          <w:sz w:val="24"/>
          <w:szCs w:val="24"/>
          <w:lang w:val="pt-BR" w:eastAsia="es-ES"/>
        </w:rPr>
        <w:t xml:space="preserve"> y Evaluación</w:t>
      </w:r>
    </w:p>
    <w:p w14:paraId="4B9D0B02" w14:textId="77777777" w:rsidR="004C42C0" w:rsidRPr="00024794" w:rsidRDefault="004C42C0" w:rsidP="004C42C0">
      <w:pPr>
        <w:rPr>
          <w:rFonts w:ascii="Book Antiqua" w:eastAsia="Times New Roman" w:hAnsi="Book Antiqua" w:cs="Book Antiqua"/>
          <w:sz w:val="24"/>
          <w:szCs w:val="24"/>
          <w:lang w:eastAsia="es-ES"/>
        </w:rPr>
      </w:pPr>
      <w:r w:rsidRPr="00024794">
        <w:rPr>
          <w:rFonts w:ascii="Book Antiqua" w:eastAsia="Times New Roman" w:hAnsi="Book Antiqua" w:cs="Book Antiqua"/>
          <w:sz w:val="24"/>
          <w:szCs w:val="24"/>
          <w:lang w:eastAsia="es-ES"/>
        </w:rPr>
        <w:br w:type="page"/>
      </w:r>
    </w:p>
    <w:p w14:paraId="13F0A33C" w14:textId="77777777" w:rsidR="004C42C0" w:rsidRPr="00567D9D" w:rsidRDefault="004C42C0" w:rsidP="004C42C0">
      <w:pPr>
        <w:spacing w:after="0" w:line="240" w:lineRule="auto"/>
        <w:jc w:val="both"/>
        <w:rPr>
          <w:rFonts w:ascii="Book Antiqua" w:eastAsia="Times New Roman" w:hAnsi="Book Antiqua" w:cs="Book Antiqua"/>
          <w:sz w:val="20"/>
          <w:szCs w:val="20"/>
          <w:lang w:eastAsia="es-ES"/>
        </w:rPr>
      </w:pPr>
      <w:r w:rsidRPr="00567D9D">
        <w:rPr>
          <w:rFonts w:ascii="Book Antiqua" w:eastAsia="Times New Roman" w:hAnsi="Book Antiqua" w:cs="Book Antiqua"/>
          <w:sz w:val="20"/>
          <w:szCs w:val="20"/>
          <w:lang w:eastAsia="es-ES"/>
        </w:rPr>
        <w:lastRenderedPageBreak/>
        <w:t xml:space="preserve">Copias: </w:t>
      </w:r>
    </w:p>
    <w:p w14:paraId="11B2F0D1" w14:textId="77777777" w:rsidR="004C42C0" w:rsidRPr="00567D9D" w:rsidRDefault="004C42C0" w:rsidP="004C42C0">
      <w:pPr>
        <w:spacing w:after="0" w:line="240" w:lineRule="auto"/>
        <w:ind w:firstLine="708"/>
        <w:jc w:val="both"/>
        <w:rPr>
          <w:rFonts w:ascii="Book Antiqua" w:eastAsia="Times New Roman" w:hAnsi="Book Antiqua" w:cs="Book Antiqua"/>
          <w:sz w:val="20"/>
          <w:szCs w:val="20"/>
          <w:lang w:eastAsia="es-ES"/>
        </w:rPr>
      </w:pPr>
    </w:p>
    <w:p w14:paraId="18CD485C" w14:textId="77777777" w:rsidR="004C42C0" w:rsidRPr="00567D9D" w:rsidRDefault="004C42C0" w:rsidP="004C42C0">
      <w:pPr>
        <w:numPr>
          <w:ilvl w:val="0"/>
          <w:numId w:val="22"/>
        </w:numPr>
        <w:spacing w:after="0" w:line="240" w:lineRule="auto"/>
        <w:contextualSpacing/>
        <w:jc w:val="both"/>
        <w:rPr>
          <w:rFonts w:ascii="Book Antiqua" w:eastAsia="Times New Roman" w:hAnsi="Book Antiqua" w:cs="Book Antiqua"/>
          <w:sz w:val="20"/>
          <w:szCs w:val="20"/>
          <w:lang w:eastAsia="es-ES"/>
        </w:rPr>
      </w:pPr>
      <w:r w:rsidRPr="00567D9D">
        <w:rPr>
          <w:rFonts w:ascii="Book Antiqua" w:eastAsia="Times New Roman" w:hAnsi="Book Antiqua" w:cs="Book Antiqua"/>
          <w:sz w:val="20"/>
          <w:szCs w:val="20"/>
          <w:lang w:eastAsia="es-ES"/>
        </w:rPr>
        <w:t>Comisión de la Jurisdicción de Familia, Niñez y Adolescencia</w:t>
      </w:r>
    </w:p>
    <w:p w14:paraId="165DC160" w14:textId="77777777" w:rsidR="004C42C0" w:rsidRPr="00567D9D" w:rsidRDefault="004C42C0" w:rsidP="004C42C0">
      <w:pPr>
        <w:numPr>
          <w:ilvl w:val="0"/>
          <w:numId w:val="22"/>
        </w:numPr>
        <w:spacing w:after="0" w:line="240" w:lineRule="auto"/>
        <w:contextualSpacing/>
        <w:jc w:val="both"/>
        <w:rPr>
          <w:rFonts w:ascii="Book Antiqua" w:eastAsia="Times New Roman" w:hAnsi="Book Antiqua" w:cs="Book Antiqua"/>
          <w:sz w:val="20"/>
          <w:szCs w:val="20"/>
          <w:lang w:eastAsia="es-ES"/>
        </w:rPr>
      </w:pPr>
      <w:r w:rsidRPr="00567D9D">
        <w:rPr>
          <w:rFonts w:ascii="Book Antiqua" w:eastAsia="Times New Roman" w:hAnsi="Book Antiqua" w:cs="Book Antiqua"/>
          <w:sz w:val="20"/>
          <w:szCs w:val="20"/>
          <w:lang w:eastAsia="es-ES"/>
        </w:rPr>
        <w:t>Dirección de Tecnología de la Información</w:t>
      </w:r>
    </w:p>
    <w:p w14:paraId="25D02C16" w14:textId="18BB38C7" w:rsidR="004C42C0" w:rsidRPr="00567D9D" w:rsidRDefault="004C42C0" w:rsidP="004C42C0">
      <w:pPr>
        <w:numPr>
          <w:ilvl w:val="0"/>
          <w:numId w:val="22"/>
        </w:numPr>
        <w:spacing w:after="0" w:line="240" w:lineRule="auto"/>
        <w:contextualSpacing/>
        <w:jc w:val="both"/>
        <w:rPr>
          <w:rFonts w:ascii="Book Antiqua" w:eastAsia="Times New Roman" w:hAnsi="Book Antiqua" w:cs="Book Antiqua"/>
          <w:sz w:val="20"/>
          <w:szCs w:val="20"/>
          <w:lang w:eastAsia="es-ES"/>
        </w:rPr>
      </w:pPr>
      <w:r w:rsidRPr="00567D9D">
        <w:rPr>
          <w:rFonts w:ascii="Book Antiqua" w:hAnsi="Book Antiqua"/>
          <w:snapToGrid w:val="0"/>
          <w:color w:val="000000"/>
          <w:sz w:val="20"/>
          <w:szCs w:val="20"/>
          <w:lang w:eastAsia="es-ES"/>
        </w:rPr>
        <w:t xml:space="preserve">Juzgado de Familia del I Circuito Judicial de </w:t>
      </w:r>
      <w:r w:rsidR="00BB17F1" w:rsidRPr="00567D9D">
        <w:rPr>
          <w:rFonts w:ascii="Book Antiqua" w:hAnsi="Book Antiqua"/>
          <w:snapToGrid w:val="0"/>
          <w:color w:val="000000"/>
          <w:sz w:val="20"/>
          <w:szCs w:val="20"/>
          <w:lang w:eastAsia="es-ES"/>
        </w:rPr>
        <w:t>Alajuela</w:t>
      </w:r>
    </w:p>
    <w:p w14:paraId="3E3801EA" w14:textId="77777777" w:rsidR="004C42C0" w:rsidRPr="00567D9D" w:rsidRDefault="004C42C0" w:rsidP="004C42C0">
      <w:pPr>
        <w:numPr>
          <w:ilvl w:val="0"/>
          <w:numId w:val="22"/>
        </w:numPr>
        <w:spacing w:after="0" w:line="240" w:lineRule="auto"/>
        <w:contextualSpacing/>
        <w:jc w:val="both"/>
        <w:rPr>
          <w:rFonts w:ascii="Book Antiqua" w:eastAsia="Times New Roman" w:hAnsi="Book Antiqua" w:cs="Book Antiqua"/>
          <w:sz w:val="20"/>
          <w:szCs w:val="20"/>
          <w:lang w:eastAsia="es-ES"/>
        </w:rPr>
      </w:pPr>
      <w:r w:rsidRPr="00567D9D">
        <w:rPr>
          <w:rFonts w:ascii="Book Antiqua" w:eastAsia="Times New Roman" w:hAnsi="Book Antiqua" w:cs="Book Antiqua"/>
          <w:sz w:val="20"/>
          <w:szCs w:val="20"/>
          <w:lang w:eastAsia="es-ES"/>
        </w:rPr>
        <w:t>Archivo</w:t>
      </w:r>
    </w:p>
    <w:p w14:paraId="05AE3126" w14:textId="77777777" w:rsidR="004C42C0" w:rsidRPr="00567D9D" w:rsidRDefault="004C42C0" w:rsidP="004C42C0">
      <w:pPr>
        <w:spacing w:after="0" w:line="240" w:lineRule="auto"/>
        <w:ind w:firstLine="708"/>
        <w:jc w:val="both"/>
        <w:rPr>
          <w:rFonts w:ascii="Book Antiqua" w:eastAsia="Times New Roman" w:hAnsi="Book Antiqua" w:cs="Book Antiqua"/>
          <w:sz w:val="20"/>
          <w:szCs w:val="20"/>
          <w:lang w:eastAsia="es-ES"/>
        </w:rPr>
      </w:pPr>
    </w:p>
    <w:p w14:paraId="33CDDFED" w14:textId="7C146907" w:rsidR="007A30E9" w:rsidRDefault="007A30E9" w:rsidP="0034790A">
      <w:pPr>
        <w:widowControl w:val="0"/>
        <w:spacing w:after="0" w:line="240" w:lineRule="auto"/>
        <w:rPr>
          <w:rFonts w:ascii="Book Antiqua" w:eastAsia="Times New Roman" w:hAnsi="Book Antiqua" w:cs="Book Antiqua"/>
          <w:snapToGrid w:val="0"/>
          <w:sz w:val="24"/>
          <w:szCs w:val="24"/>
          <w:lang w:eastAsia="es-ES"/>
        </w:rPr>
      </w:pPr>
    </w:p>
    <w:p w14:paraId="360E1AE5" w14:textId="562A85A7" w:rsidR="007A30E9" w:rsidRDefault="007A30E9" w:rsidP="0034790A">
      <w:pPr>
        <w:widowControl w:val="0"/>
        <w:spacing w:after="0" w:line="240" w:lineRule="auto"/>
        <w:rPr>
          <w:rFonts w:ascii="Book Antiqua" w:eastAsia="Times New Roman" w:hAnsi="Book Antiqua" w:cs="Book Antiqua"/>
          <w:snapToGrid w:val="0"/>
          <w:sz w:val="24"/>
          <w:szCs w:val="24"/>
          <w:lang w:eastAsia="es-ES"/>
        </w:rPr>
      </w:pPr>
    </w:p>
    <w:p w14:paraId="385635EE" w14:textId="77777777" w:rsidR="007A30E9" w:rsidRDefault="007A30E9" w:rsidP="0034790A">
      <w:pPr>
        <w:widowControl w:val="0"/>
        <w:spacing w:after="0" w:line="240" w:lineRule="auto"/>
        <w:rPr>
          <w:rFonts w:ascii="Book Antiqua" w:eastAsia="Times New Roman" w:hAnsi="Book Antiqua" w:cs="Book Antiqua"/>
          <w:snapToGrid w:val="0"/>
          <w:sz w:val="24"/>
          <w:szCs w:val="24"/>
          <w:lang w:eastAsia="es-ES"/>
        </w:rPr>
      </w:pPr>
    </w:p>
    <w:p w14:paraId="14285E1E" w14:textId="77777777" w:rsidR="0034790A" w:rsidRPr="002F712C" w:rsidRDefault="0034790A" w:rsidP="0034790A">
      <w:pPr>
        <w:widowControl w:val="0"/>
        <w:spacing w:after="0" w:line="240" w:lineRule="auto"/>
        <w:rPr>
          <w:rFonts w:ascii="Book Antiqua" w:eastAsia="Times New Roman" w:hAnsi="Book Antiqua" w:cs="Book Antiqua"/>
          <w:snapToGrid w:val="0"/>
          <w:sz w:val="24"/>
          <w:szCs w:val="24"/>
          <w:lang w:eastAsia="es-ES"/>
        </w:rPr>
      </w:pPr>
    </w:p>
    <w:bookmarkEnd w:id="0"/>
    <w:p w14:paraId="2AED5635" w14:textId="504C112A" w:rsidR="0034790A" w:rsidRDefault="0034790A">
      <w:r>
        <w:br w:type="page"/>
      </w:r>
    </w:p>
    <w:p w14:paraId="5E022DB7" w14:textId="77777777" w:rsidR="00111E8F" w:rsidRDefault="00111E8F" w:rsidP="00FF3DA5">
      <w:pPr>
        <w:widowControl w:val="0"/>
        <w:spacing w:after="0" w:line="240" w:lineRule="auto"/>
        <w:rPr>
          <w:rFonts w:ascii="Book Antiqua" w:eastAsia="Times New Roman" w:hAnsi="Book Antiqua" w:cs="Book Antiqua"/>
          <w:snapToGrid w:val="0"/>
          <w:sz w:val="24"/>
          <w:szCs w:val="24"/>
          <w:lang w:eastAsia="es-ES"/>
        </w:rPr>
      </w:pPr>
    </w:p>
    <w:p w14:paraId="2A65AF56" w14:textId="1B325C47" w:rsidR="00FF3DA5" w:rsidRDefault="00111E8F" w:rsidP="00567D9D">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7</w:t>
      </w:r>
      <w:r w:rsidR="00FF3DA5">
        <w:rPr>
          <w:rFonts w:ascii="Book Antiqua" w:eastAsia="Times New Roman" w:hAnsi="Book Antiqua" w:cs="Book Antiqua"/>
          <w:snapToGrid w:val="0"/>
          <w:sz w:val="24"/>
          <w:szCs w:val="24"/>
          <w:lang w:eastAsia="es-ES"/>
        </w:rPr>
        <w:t xml:space="preserve"> de enero de 2021</w:t>
      </w:r>
    </w:p>
    <w:p w14:paraId="61CBFFE3" w14:textId="177DF9A6" w:rsidR="008A68EC" w:rsidRDefault="008A68EC" w:rsidP="00BA2AC3">
      <w:pPr>
        <w:spacing w:after="0" w:line="240" w:lineRule="auto"/>
        <w:rPr>
          <w:rFonts w:ascii="Book Antiqua" w:hAnsi="Book Antiqua" w:cs="Book Antiqua"/>
          <w:sz w:val="24"/>
          <w:szCs w:val="24"/>
          <w:lang w:val="pt-BR"/>
        </w:rPr>
      </w:pPr>
    </w:p>
    <w:p w14:paraId="56DF1AFD" w14:textId="481B32E7" w:rsidR="00BA2AC3" w:rsidRDefault="00BA2AC3" w:rsidP="00BA2AC3">
      <w:pPr>
        <w:spacing w:after="0" w:line="240" w:lineRule="auto"/>
        <w:rPr>
          <w:rFonts w:ascii="Book Antiqua" w:hAnsi="Book Antiqua" w:cs="Book Antiqua"/>
          <w:sz w:val="24"/>
          <w:szCs w:val="24"/>
          <w:lang w:val="pt-BR"/>
        </w:rPr>
      </w:pPr>
    </w:p>
    <w:p w14:paraId="567C9D56" w14:textId="77777777" w:rsidR="00BA2AC3" w:rsidRPr="000D14EC" w:rsidRDefault="00BA2AC3" w:rsidP="00BA2AC3">
      <w:pPr>
        <w:spacing w:after="0" w:line="240" w:lineRule="auto"/>
        <w:rPr>
          <w:rFonts w:ascii="Book Antiqua" w:hAnsi="Book Antiqua" w:cs="Book Antiqua"/>
          <w:sz w:val="24"/>
          <w:szCs w:val="24"/>
          <w:lang w:val="pt-BR"/>
        </w:rPr>
      </w:pPr>
    </w:p>
    <w:p w14:paraId="0319AC4E" w14:textId="1D992820" w:rsidR="008A68EC" w:rsidRDefault="00BA2AC3" w:rsidP="00BA2AC3">
      <w:pPr>
        <w:spacing w:after="0" w:line="240" w:lineRule="auto"/>
        <w:rPr>
          <w:rFonts w:ascii="Book Antiqua" w:hAnsi="Book Antiqua" w:cs="Book Antiqua"/>
          <w:sz w:val="24"/>
          <w:szCs w:val="24"/>
        </w:rPr>
      </w:pPr>
      <w:r>
        <w:rPr>
          <w:rFonts w:ascii="Book Antiqua" w:hAnsi="Book Antiqua" w:cs="Book Antiqua"/>
          <w:sz w:val="24"/>
          <w:szCs w:val="24"/>
        </w:rPr>
        <w:t xml:space="preserve">Máster </w:t>
      </w:r>
    </w:p>
    <w:p w14:paraId="17A52599" w14:textId="79CF9219" w:rsidR="00BA2AC3" w:rsidRDefault="00BA2AC3" w:rsidP="00BA2AC3">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2B24CC6F" w14:textId="6D0F54D0" w:rsidR="00BA2AC3" w:rsidRDefault="00BA2AC3" w:rsidP="00BA2AC3">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77EFBDF3" w14:textId="77777777" w:rsidR="00BA2AC3" w:rsidRPr="000D14EC" w:rsidRDefault="00BA2AC3" w:rsidP="008A68EC">
      <w:pPr>
        <w:rPr>
          <w:rFonts w:ascii="Book Antiqua" w:hAnsi="Book Antiqua" w:cs="Book Antiqua"/>
          <w:sz w:val="24"/>
          <w:szCs w:val="24"/>
        </w:rPr>
      </w:pPr>
    </w:p>
    <w:p w14:paraId="0AF3E2D0" w14:textId="1FD3CDDF"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A2AC3">
        <w:rPr>
          <w:rFonts w:ascii="Book Antiqua" w:hAnsi="Book Antiqua" w:cs="Book Antiqua"/>
          <w:sz w:val="24"/>
          <w:szCs w:val="24"/>
        </w:rPr>
        <w:t>o</w:t>
      </w:r>
      <w:r w:rsidRPr="000D14EC">
        <w:rPr>
          <w:rFonts w:ascii="Book Antiqua" w:hAnsi="Book Antiqua" w:cs="Book Antiqua"/>
          <w:sz w:val="24"/>
          <w:szCs w:val="24"/>
        </w:rPr>
        <w:t xml:space="preserve"> señor:</w:t>
      </w:r>
    </w:p>
    <w:p w14:paraId="69D43188" w14:textId="721B5AB9" w:rsidR="00092CAB" w:rsidRDefault="00092CAB" w:rsidP="00454D30">
      <w:pPr>
        <w:spacing w:after="0" w:line="240" w:lineRule="auto"/>
        <w:jc w:val="both"/>
        <w:rPr>
          <w:lang w:val="es-ES" w:eastAsia="es-CR"/>
        </w:rPr>
      </w:pPr>
    </w:p>
    <w:p w14:paraId="5EA6FE1F" w14:textId="4E10392D" w:rsidR="00B61D65" w:rsidRPr="002D3464" w:rsidRDefault="00B61D65" w:rsidP="00B61D65">
      <w:pPr>
        <w:spacing w:after="0" w:line="240" w:lineRule="auto"/>
        <w:jc w:val="both"/>
        <w:rPr>
          <w:rFonts w:ascii="Book Antiqua" w:hAnsi="Book Antiqua" w:cs="Arial"/>
          <w:sz w:val="24"/>
          <w:szCs w:val="24"/>
        </w:rPr>
      </w:pPr>
      <w:r w:rsidRPr="002D3464">
        <w:rPr>
          <w:rFonts w:ascii="Book Antiqua" w:hAnsi="Book Antiqua" w:cs="Arial"/>
          <w:sz w:val="24"/>
          <w:szCs w:val="24"/>
        </w:rPr>
        <w:t>Por medio del oficio 1</w:t>
      </w:r>
      <w:r>
        <w:rPr>
          <w:rFonts w:ascii="Book Antiqua" w:hAnsi="Book Antiqua" w:cs="Arial"/>
          <w:sz w:val="24"/>
          <w:szCs w:val="24"/>
        </w:rPr>
        <w:t>786</w:t>
      </w:r>
      <w:r w:rsidRPr="002D3464">
        <w:rPr>
          <w:rFonts w:ascii="Book Antiqua" w:hAnsi="Book Antiqua" w:cs="Arial"/>
          <w:sz w:val="24"/>
          <w:szCs w:val="24"/>
        </w:rPr>
        <w:t xml:space="preserve">-PLA-EV-2020 del pasado </w:t>
      </w:r>
      <w:r>
        <w:rPr>
          <w:rFonts w:ascii="Book Antiqua" w:hAnsi="Book Antiqua" w:cs="Arial"/>
          <w:sz w:val="24"/>
          <w:szCs w:val="24"/>
        </w:rPr>
        <w:t>1</w:t>
      </w:r>
      <w:r w:rsidRPr="002D3464">
        <w:rPr>
          <w:rFonts w:ascii="Book Antiqua" w:hAnsi="Book Antiqua" w:cs="Arial"/>
          <w:sz w:val="24"/>
          <w:szCs w:val="24"/>
        </w:rPr>
        <w:t xml:space="preserve">0 de </w:t>
      </w:r>
      <w:r>
        <w:rPr>
          <w:rFonts w:ascii="Book Antiqua" w:hAnsi="Book Antiqua" w:cs="Arial"/>
          <w:sz w:val="24"/>
          <w:szCs w:val="24"/>
        </w:rPr>
        <w:t>noviembre</w:t>
      </w:r>
      <w:r w:rsidRPr="002D3464">
        <w:rPr>
          <w:rFonts w:ascii="Book Antiqua" w:hAnsi="Book Antiqua" w:cs="Arial"/>
          <w:sz w:val="24"/>
          <w:szCs w:val="24"/>
        </w:rPr>
        <w:t xml:space="preserve"> del 2020, se puso en conocimiento el preliminar de este documento al Juzgado </w:t>
      </w:r>
      <w:r>
        <w:rPr>
          <w:rFonts w:ascii="Book Antiqua" w:hAnsi="Book Antiqua" w:cs="Arial"/>
          <w:sz w:val="24"/>
          <w:szCs w:val="24"/>
        </w:rPr>
        <w:t>de Familia del I Circuito Judicial de Alajuela</w:t>
      </w:r>
      <w:r w:rsidRPr="002D3464">
        <w:rPr>
          <w:rFonts w:ascii="Book Antiqua" w:hAnsi="Book Antiqua" w:cs="Arial"/>
          <w:sz w:val="24"/>
          <w:szCs w:val="24"/>
        </w:rPr>
        <w:t>, Comisión de la Jurisdicción de Familia, Niñez y Adolescencia y a la Dirección de Tecnología de la Información. Se recibieron únicamente observaciones por parte de</w:t>
      </w:r>
      <w:r>
        <w:rPr>
          <w:rFonts w:ascii="Book Antiqua" w:hAnsi="Book Antiqua" w:cs="Arial"/>
          <w:sz w:val="24"/>
          <w:szCs w:val="24"/>
        </w:rPr>
        <w:t xml:space="preserve"> </w:t>
      </w:r>
      <w:r w:rsidRPr="002D3464">
        <w:rPr>
          <w:rFonts w:ascii="Book Antiqua" w:hAnsi="Book Antiqua" w:cs="Arial"/>
          <w:sz w:val="24"/>
          <w:szCs w:val="24"/>
        </w:rPr>
        <w:t>l</w:t>
      </w:r>
      <w:r>
        <w:rPr>
          <w:rFonts w:ascii="Book Antiqua" w:hAnsi="Book Antiqua" w:cs="Arial"/>
          <w:sz w:val="24"/>
          <w:szCs w:val="24"/>
        </w:rPr>
        <w:t>a</w:t>
      </w:r>
      <w:r w:rsidRPr="002D3464">
        <w:rPr>
          <w:rFonts w:ascii="Book Antiqua" w:hAnsi="Book Antiqua" w:cs="Arial"/>
          <w:sz w:val="24"/>
          <w:szCs w:val="24"/>
        </w:rPr>
        <w:t xml:space="preserve"> Lic</w:t>
      </w:r>
      <w:r>
        <w:rPr>
          <w:rFonts w:ascii="Book Antiqua" w:hAnsi="Book Antiqua" w:cs="Arial"/>
          <w:sz w:val="24"/>
          <w:szCs w:val="24"/>
        </w:rPr>
        <w:t>da</w:t>
      </w:r>
      <w:r w:rsidRPr="002D3464">
        <w:rPr>
          <w:rFonts w:ascii="Book Antiqua" w:hAnsi="Book Antiqua" w:cs="Arial"/>
          <w:sz w:val="24"/>
          <w:szCs w:val="24"/>
        </w:rPr>
        <w:t xml:space="preserve">. </w:t>
      </w:r>
      <w:r>
        <w:rPr>
          <w:rFonts w:ascii="Book Antiqua" w:hAnsi="Book Antiqua" w:cs="Arial"/>
          <w:sz w:val="24"/>
          <w:szCs w:val="24"/>
        </w:rPr>
        <w:t>Mata Méndez,</w:t>
      </w:r>
      <w:r w:rsidRPr="002D3464">
        <w:rPr>
          <w:rFonts w:ascii="Book Antiqua" w:hAnsi="Book Antiqua" w:cs="Arial"/>
          <w:sz w:val="24"/>
          <w:szCs w:val="24"/>
        </w:rPr>
        <w:t xml:space="preserve"> </w:t>
      </w:r>
      <w:r>
        <w:rPr>
          <w:rFonts w:ascii="Book Antiqua" w:hAnsi="Book Antiqua" w:cs="Arial"/>
          <w:sz w:val="24"/>
          <w:szCs w:val="24"/>
        </w:rPr>
        <w:t>J</w:t>
      </w:r>
      <w:r w:rsidRPr="002D3464">
        <w:rPr>
          <w:rFonts w:ascii="Book Antiqua" w:hAnsi="Book Antiqua" w:cs="Arial"/>
          <w:sz w:val="24"/>
          <w:szCs w:val="24"/>
        </w:rPr>
        <w:t>uez</w:t>
      </w:r>
      <w:r>
        <w:rPr>
          <w:rFonts w:ascii="Book Antiqua" w:hAnsi="Book Antiqua" w:cs="Arial"/>
          <w:sz w:val="24"/>
          <w:szCs w:val="24"/>
        </w:rPr>
        <w:t>a</w:t>
      </w:r>
      <w:r w:rsidRPr="002D3464">
        <w:rPr>
          <w:rFonts w:ascii="Book Antiqua" w:hAnsi="Book Antiqua" w:cs="Arial"/>
          <w:sz w:val="24"/>
          <w:szCs w:val="24"/>
        </w:rPr>
        <w:t xml:space="preserve"> Coordinador</w:t>
      </w:r>
      <w:r>
        <w:rPr>
          <w:rFonts w:ascii="Book Antiqua" w:hAnsi="Book Antiqua" w:cs="Arial"/>
          <w:sz w:val="24"/>
          <w:szCs w:val="24"/>
        </w:rPr>
        <w:t>a</w:t>
      </w:r>
      <w:r w:rsidRPr="002D3464">
        <w:rPr>
          <w:rFonts w:ascii="Book Antiqua" w:hAnsi="Book Antiqua" w:cs="Arial"/>
          <w:sz w:val="24"/>
          <w:szCs w:val="24"/>
        </w:rPr>
        <w:t xml:space="preserve"> del Juzgado </w:t>
      </w:r>
      <w:r>
        <w:rPr>
          <w:rFonts w:ascii="Book Antiqua" w:hAnsi="Book Antiqua" w:cs="Arial"/>
          <w:sz w:val="24"/>
          <w:szCs w:val="24"/>
        </w:rPr>
        <w:t>de Familia del I Circuito Judicial de Alajuela</w:t>
      </w:r>
      <w:r w:rsidRPr="002D3464">
        <w:rPr>
          <w:rFonts w:ascii="Book Antiqua" w:hAnsi="Book Antiqua" w:cs="Arial"/>
          <w:sz w:val="24"/>
          <w:szCs w:val="24"/>
        </w:rPr>
        <w:t xml:space="preserve"> (</w:t>
      </w:r>
      <w:r w:rsidRPr="00B61D65">
        <w:rPr>
          <w:rFonts w:ascii="Book Antiqua" w:hAnsi="Book Antiqua" w:cs="Arial"/>
          <w:i/>
          <w:iCs/>
          <w:sz w:val="24"/>
          <w:szCs w:val="24"/>
        </w:rPr>
        <w:t>ver apéndice 5</w:t>
      </w:r>
      <w:r w:rsidRPr="00894C30">
        <w:rPr>
          <w:rFonts w:ascii="Book Antiqua" w:hAnsi="Book Antiqua" w:cs="Arial"/>
          <w:i/>
          <w:iCs/>
          <w:sz w:val="24"/>
          <w:szCs w:val="24"/>
        </w:rPr>
        <w:t xml:space="preserve"> OPOSICION AL INFORME DE PLANIFICACION 1786-PLA-EV-2020 e INDICADORES DE MODELO DE SOSTENIBILIDAD</w:t>
      </w:r>
      <w:r w:rsidRPr="00894C30">
        <w:rPr>
          <w:rFonts w:ascii="Book Antiqua" w:hAnsi="Book Antiqua" w:cs="Arial"/>
          <w:sz w:val="24"/>
          <w:szCs w:val="24"/>
        </w:rPr>
        <w:t>),</w:t>
      </w:r>
      <w:r w:rsidRPr="002D3464">
        <w:rPr>
          <w:rFonts w:ascii="Book Antiqua" w:hAnsi="Book Antiqua" w:cs="Arial"/>
          <w:sz w:val="24"/>
          <w:szCs w:val="24"/>
        </w:rPr>
        <w:t xml:space="preserve"> las cuales, se consideraron en el presente oficio en el apartado 8. Observaciones.</w:t>
      </w:r>
    </w:p>
    <w:p w14:paraId="476FCD58" w14:textId="77777777" w:rsidR="00B61D65" w:rsidRPr="002D3464" w:rsidRDefault="00B61D65" w:rsidP="00B61D65">
      <w:pPr>
        <w:spacing w:after="0" w:line="240" w:lineRule="auto"/>
        <w:jc w:val="both"/>
        <w:rPr>
          <w:rFonts w:ascii="Book Antiqua" w:hAnsi="Book Antiqua" w:cs="Arial"/>
          <w:sz w:val="24"/>
          <w:szCs w:val="24"/>
        </w:rPr>
      </w:pPr>
    </w:p>
    <w:p w14:paraId="272579E5" w14:textId="77777777" w:rsidR="00B61D65" w:rsidRPr="002D3464" w:rsidRDefault="00B61D65" w:rsidP="00B61D65">
      <w:pPr>
        <w:spacing w:after="0" w:line="240" w:lineRule="auto"/>
        <w:jc w:val="both"/>
        <w:rPr>
          <w:rFonts w:ascii="Book Antiqua" w:hAnsi="Book Antiqua" w:cs="Arial"/>
          <w:sz w:val="24"/>
          <w:szCs w:val="24"/>
        </w:rPr>
      </w:pPr>
    </w:p>
    <w:p w14:paraId="63C20042" w14:textId="77777777" w:rsidR="00B61D65" w:rsidRPr="002D3464" w:rsidRDefault="00B61D65" w:rsidP="00B61D65">
      <w:pPr>
        <w:spacing w:after="0" w:line="240" w:lineRule="auto"/>
        <w:jc w:val="both"/>
        <w:rPr>
          <w:rFonts w:ascii="Book Antiqua" w:hAnsi="Book Antiqua" w:cs="Arial"/>
          <w:sz w:val="24"/>
          <w:szCs w:val="24"/>
        </w:rPr>
      </w:pPr>
      <w:bookmarkStart w:id="2" w:name="_Hlk56512141"/>
      <w:r w:rsidRPr="002D3464">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490DB6A" w14:textId="77777777" w:rsidR="00B61D65" w:rsidRPr="002D3464" w:rsidRDefault="00B61D65" w:rsidP="00B61D65">
      <w:pPr>
        <w:rPr>
          <w:rFonts w:ascii="Book Antiqua" w:hAnsi="Book Antiqua" w:cs="Arial"/>
          <w:sz w:val="24"/>
          <w:szCs w:val="24"/>
        </w:rPr>
      </w:pPr>
    </w:p>
    <w:p w14:paraId="643E3983" w14:textId="77777777" w:rsidR="00B61D65" w:rsidRPr="002D3464" w:rsidRDefault="00B61D65" w:rsidP="00B61D65">
      <w:pPr>
        <w:spacing w:after="0" w:line="240" w:lineRule="auto"/>
        <w:jc w:val="both"/>
        <w:rPr>
          <w:rFonts w:ascii="Book Antiqua" w:hAnsi="Book Antiqua" w:cs="Arial"/>
          <w:sz w:val="24"/>
          <w:szCs w:val="24"/>
        </w:rPr>
      </w:pPr>
      <w:bookmarkStart w:id="3" w:name="_Hlk56511220"/>
      <w:r w:rsidRPr="002D3464">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2"/>
      <w:bookmarkEnd w:id="3"/>
    </w:p>
    <w:p w14:paraId="1E74559C" w14:textId="7004F273" w:rsidR="00092CAB" w:rsidRDefault="00092CAB" w:rsidP="00454D30">
      <w:pPr>
        <w:spacing w:after="0" w:line="240" w:lineRule="auto"/>
        <w:jc w:val="both"/>
        <w:rPr>
          <w:lang w:val="es-ES" w:eastAsia="es-CR"/>
        </w:rPr>
      </w:pPr>
    </w:p>
    <w:p w14:paraId="08D60923" w14:textId="77777777" w:rsidR="00092CAB" w:rsidRDefault="00092CAB" w:rsidP="00454D30">
      <w:pPr>
        <w:spacing w:after="0" w:line="240" w:lineRule="auto"/>
        <w:jc w:val="both"/>
        <w:rPr>
          <w:rFonts w:ascii="Book Antiqua" w:hAnsi="Book Antiqua" w:cs="Book Antiqua"/>
          <w:sz w:val="24"/>
          <w:szCs w:val="24"/>
        </w:rPr>
      </w:pPr>
    </w:p>
    <w:p w14:paraId="305691CF" w14:textId="14B80C55" w:rsidR="007E21EC" w:rsidRPr="0022277A" w:rsidRDefault="007E21EC" w:rsidP="00BA2AC3">
      <w:pPr>
        <w:spacing w:after="0" w:line="240" w:lineRule="auto"/>
        <w:jc w:val="both"/>
        <w:rPr>
          <w:rFonts w:ascii="Book Antiqua" w:hAnsi="Book Antiqua" w:cs="Arial"/>
          <w:i/>
          <w:iCs/>
          <w:sz w:val="24"/>
          <w:szCs w:val="24"/>
        </w:rPr>
      </w:pPr>
      <w:r w:rsidRPr="00E91EF6">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E91EF6">
        <w:rPr>
          <w:rFonts w:ascii="Book Antiqua" w:hAnsi="Book Antiqua" w:cs="Arial"/>
          <w:i/>
          <w:iCs/>
          <w:sz w:val="24"/>
          <w:szCs w:val="24"/>
        </w:rPr>
        <w:t>“Impacto organizacional y presupuestario en el Poder Judicial a partir de la promulgación del Código Procesal de Familia.</w:t>
      </w:r>
      <w:r w:rsidR="003E70FE" w:rsidRPr="00E91EF6">
        <w:rPr>
          <w:rFonts w:ascii="Book Antiqua" w:hAnsi="Book Antiqua" w:cs="Arial"/>
          <w:i/>
          <w:iCs/>
          <w:sz w:val="24"/>
          <w:szCs w:val="24"/>
        </w:rPr>
        <w:t xml:space="preserve"> </w:t>
      </w:r>
      <w:r w:rsidR="003E70FE" w:rsidRPr="00E91EF6">
        <w:rPr>
          <w:rFonts w:ascii="Book Antiqua" w:hAnsi="Book Antiqua" w:cs="Arial"/>
          <w:sz w:val="24"/>
          <w:szCs w:val="24"/>
        </w:rPr>
        <w:t>Lo anterior se encuentra visible en el siguiente enlace</w:t>
      </w:r>
      <w:r w:rsidR="003E70FE" w:rsidRPr="00E91EF6">
        <w:rPr>
          <w:rFonts w:ascii="Book Antiqua" w:hAnsi="Book Antiqua" w:cs="Arial"/>
          <w:i/>
          <w:iCs/>
          <w:sz w:val="24"/>
          <w:szCs w:val="24"/>
        </w:rPr>
        <w:t>:</w:t>
      </w:r>
      <w:r w:rsidR="008129D7" w:rsidRPr="00E91EF6">
        <w:rPr>
          <w:rFonts w:ascii="Book Antiqua" w:hAnsi="Book Antiqua" w:cs="Arial"/>
          <w:i/>
          <w:iCs/>
          <w:sz w:val="24"/>
          <w:szCs w:val="24"/>
        </w:rPr>
        <w:t xml:space="preserve"> </w:t>
      </w:r>
      <w:hyperlink r:id="rId8" w:history="1">
        <w:r w:rsidR="00D02DB5" w:rsidRPr="00E91EF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509F60A5" w14:textId="77777777" w:rsidR="00BA2AC3" w:rsidRDefault="00BA2AC3" w:rsidP="00BA2AC3">
      <w:pPr>
        <w:spacing w:after="0" w:line="240" w:lineRule="auto"/>
        <w:jc w:val="both"/>
        <w:rPr>
          <w:rFonts w:ascii="Book Antiqua" w:hAnsi="Book Antiqua" w:cs="Book Antiqua"/>
          <w:sz w:val="24"/>
          <w:szCs w:val="24"/>
        </w:rPr>
      </w:pPr>
    </w:p>
    <w:p w14:paraId="63852226" w14:textId="0222A48D" w:rsidR="007E21EC" w:rsidRDefault="007E21EC" w:rsidP="00BA2AC3">
      <w:pPr>
        <w:spacing w:after="0" w:line="240" w:lineRule="auto"/>
        <w:jc w:val="both"/>
        <w:rPr>
          <w:rFonts w:ascii="Book Antiqua" w:hAnsi="Book Antiqua" w:cs="Book Antiqua"/>
          <w:sz w:val="24"/>
          <w:szCs w:val="24"/>
        </w:rPr>
      </w:pPr>
      <w:r w:rsidRPr="00E91EF6">
        <w:rPr>
          <w:rFonts w:ascii="Book Antiqua" w:hAnsi="Book Antiqua" w:cs="Book Antiqua"/>
          <w:sz w:val="24"/>
          <w:szCs w:val="24"/>
        </w:rPr>
        <w:t>En e</w:t>
      </w:r>
      <w:r w:rsidR="0001243F" w:rsidRPr="00E91EF6">
        <w:rPr>
          <w:rFonts w:ascii="Book Antiqua" w:hAnsi="Book Antiqua" w:cs="Book Antiqua"/>
          <w:sz w:val="24"/>
          <w:szCs w:val="24"/>
        </w:rPr>
        <w:t xml:space="preserve">stos acuerdos </w:t>
      </w:r>
      <w:r w:rsidRPr="00E91EF6">
        <w:rPr>
          <w:rFonts w:ascii="Book Antiqua" w:hAnsi="Book Antiqua" w:cs="Book Antiqua"/>
          <w:sz w:val="24"/>
          <w:szCs w:val="24"/>
        </w:rPr>
        <w:t xml:space="preserve">se </w:t>
      </w:r>
      <w:r w:rsidR="0001243F" w:rsidRPr="00E91EF6">
        <w:rPr>
          <w:rFonts w:ascii="Book Antiqua" w:hAnsi="Book Antiqua" w:cs="Book Antiqua"/>
          <w:sz w:val="24"/>
          <w:szCs w:val="24"/>
        </w:rPr>
        <w:t xml:space="preserve">aprueban las acciones </w:t>
      </w:r>
      <w:r w:rsidR="00F85D80" w:rsidRPr="00E91EF6">
        <w:rPr>
          <w:rFonts w:ascii="Book Antiqua" w:hAnsi="Book Antiqua" w:cs="Book Antiqua"/>
          <w:sz w:val="24"/>
          <w:szCs w:val="24"/>
        </w:rPr>
        <w:t>a realizar</w:t>
      </w:r>
      <w:r w:rsidR="0001243F" w:rsidRPr="00E91EF6">
        <w:rPr>
          <w:rFonts w:ascii="Book Antiqua" w:hAnsi="Book Antiqua" w:cs="Book Antiqua"/>
          <w:sz w:val="24"/>
          <w:szCs w:val="24"/>
        </w:rPr>
        <w:t xml:space="preserve"> </w:t>
      </w:r>
      <w:r w:rsidRPr="00E91EF6">
        <w:rPr>
          <w:rFonts w:ascii="Book Antiqua" w:hAnsi="Book Antiqua" w:cs="Book Antiqua"/>
          <w:sz w:val="24"/>
          <w:szCs w:val="24"/>
        </w:rPr>
        <w:t>con el propósito de</w:t>
      </w:r>
      <w:r w:rsidR="0001243F" w:rsidRPr="00E91EF6">
        <w:rPr>
          <w:rFonts w:ascii="Book Antiqua" w:hAnsi="Book Antiqua" w:cs="Book Antiqua"/>
          <w:sz w:val="24"/>
          <w:szCs w:val="24"/>
        </w:rPr>
        <w:t xml:space="preserve"> prepararse </w:t>
      </w:r>
      <w:r w:rsidRPr="00E91EF6">
        <w:rPr>
          <w:rFonts w:ascii="Book Antiqua" w:hAnsi="Book Antiqua" w:cs="Book Antiqua"/>
          <w:sz w:val="24"/>
          <w:szCs w:val="24"/>
        </w:rPr>
        <w:t>par</w:t>
      </w:r>
      <w:r w:rsidR="0001243F" w:rsidRPr="00E91EF6">
        <w:rPr>
          <w:rFonts w:ascii="Book Antiqua" w:hAnsi="Book Antiqua" w:cs="Book Antiqua"/>
          <w:sz w:val="24"/>
          <w:szCs w:val="24"/>
        </w:rPr>
        <w:t>a la entrada en vigencia de la Ley 9747 “Código Procesal de Familia”, publicado en el alcance 19 de la Gaceta número 28 del 12 de febrero del 2020</w:t>
      </w:r>
      <w:r w:rsidRPr="00E91EF6">
        <w:rPr>
          <w:rFonts w:ascii="Book Antiqua" w:hAnsi="Book Antiqua" w:cs="Book Antiqua"/>
          <w:sz w:val="24"/>
          <w:szCs w:val="24"/>
        </w:rPr>
        <w:t>.</w:t>
      </w:r>
    </w:p>
    <w:p w14:paraId="060F72BE" w14:textId="77777777" w:rsidR="00BA2AC3" w:rsidRPr="00E91EF6" w:rsidRDefault="00BA2AC3" w:rsidP="00BA2AC3">
      <w:pPr>
        <w:spacing w:after="0" w:line="240" w:lineRule="auto"/>
        <w:jc w:val="both"/>
        <w:rPr>
          <w:rFonts w:ascii="Book Antiqua" w:hAnsi="Book Antiqua" w:cs="Book Antiqua"/>
          <w:sz w:val="24"/>
          <w:szCs w:val="24"/>
        </w:rPr>
      </w:pPr>
    </w:p>
    <w:p w14:paraId="6DD69155" w14:textId="54DAA9B4" w:rsidR="007E21EC" w:rsidRPr="00E91EF6" w:rsidRDefault="007E21EC" w:rsidP="00BA2AC3">
      <w:pPr>
        <w:spacing w:after="0" w:line="240" w:lineRule="auto"/>
        <w:jc w:val="both"/>
        <w:rPr>
          <w:rFonts w:ascii="Book Antiqua" w:hAnsi="Book Antiqua" w:cs="Book Antiqua"/>
          <w:sz w:val="24"/>
          <w:szCs w:val="24"/>
        </w:rPr>
      </w:pPr>
      <w:r w:rsidRPr="00E91EF6">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4" w:name="_Hlk46342091"/>
      <w:r w:rsidRPr="00E91EF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E91EF6">
        <w:rPr>
          <w:rFonts w:ascii="Book Antiqua" w:hAnsi="Book Antiqua" w:cs="Arial"/>
          <w:sz w:val="24"/>
          <w:szCs w:val="24"/>
        </w:rPr>
        <w:t>”</w:t>
      </w:r>
      <w:r w:rsidR="00D50084" w:rsidRPr="00E91EF6">
        <w:rPr>
          <w:rFonts w:ascii="Book Antiqua" w:hAnsi="Book Antiqua" w:cs="Arial"/>
          <w:sz w:val="24"/>
          <w:szCs w:val="24"/>
        </w:rPr>
        <w:t>(ver a</w:t>
      </w:r>
      <w:r w:rsidR="003E28EE" w:rsidRPr="00E91EF6">
        <w:rPr>
          <w:rFonts w:ascii="Book Antiqua" w:hAnsi="Book Antiqua" w:cs="Arial"/>
          <w:sz w:val="24"/>
          <w:szCs w:val="24"/>
        </w:rPr>
        <w:t>péndice 1)</w:t>
      </w:r>
      <w:r w:rsidRPr="00E91EF6">
        <w:rPr>
          <w:rFonts w:ascii="Book Antiqua" w:hAnsi="Book Antiqua" w:cs="Arial"/>
          <w:sz w:val="24"/>
          <w:szCs w:val="24"/>
        </w:rPr>
        <w:t xml:space="preserve">, </w:t>
      </w:r>
      <w:bookmarkEnd w:id="4"/>
      <w:r w:rsidRPr="00E91EF6">
        <w:rPr>
          <w:rFonts w:ascii="Book Antiqua" w:hAnsi="Book Antiqua" w:cs="Arial"/>
          <w:sz w:val="24"/>
          <w:szCs w:val="24"/>
        </w:rPr>
        <w:t>que contiene una serie de recomendaciones vinculantes que deben ser cumplidas por la institución</w:t>
      </w:r>
      <w:r w:rsidR="00AB2052" w:rsidRPr="00E91EF6">
        <w:rPr>
          <w:rFonts w:ascii="Book Antiqua" w:hAnsi="Book Antiqua" w:cs="Arial"/>
          <w:sz w:val="24"/>
          <w:szCs w:val="24"/>
        </w:rPr>
        <w:t>.</w:t>
      </w:r>
      <w:r w:rsidR="0064075A" w:rsidRPr="00E91EF6">
        <w:rPr>
          <w:rFonts w:ascii="Book Antiqua" w:hAnsi="Book Antiqua" w:cs="Arial"/>
          <w:sz w:val="24"/>
          <w:szCs w:val="24"/>
        </w:rPr>
        <w:t xml:space="preserve"> </w:t>
      </w:r>
    </w:p>
    <w:p w14:paraId="4DA26CC2" w14:textId="77777777" w:rsidR="00BA2AC3" w:rsidRDefault="00BA2AC3" w:rsidP="00BA2AC3">
      <w:pPr>
        <w:spacing w:after="0" w:line="240" w:lineRule="auto"/>
        <w:jc w:val="both"/>
        <w:rPr>
          <w:rFonts w:ascii="Book Antiqua" w:hAnsi="Book Antiqua" w:cs="Book Antiqua"/>
          <w:sz w:val="24"/>
          <w:szCs w:val="24"/>
        </w:rPr>
      </w:pPr>
    </w:p>
    <w:p w14:paraId="7BA6B1E4" w14:textId="6B333696" w:rsidR="005F3D40" w:rsidRPr="0091377A" w:rsidRDefault="00F85D80" w:rsidP="00BA2AC3">
      <w:pPr>
        <w:spacing w:after="0" w:line="240" w:lineRule="auto"/>
        <w:jc w:val="both"/>
        <w:rPr>
          <w:rFonts w:ascii="Book Antiqua" w:hAnsi="Book Antiqua" w:cs="Book Antiqua"/>
          <w:sz w:val="24"/>
          <w:szCs w:val="24"/>
        </w:rPr>
      </w:pPr>
      <w:r w:rsidRPr="00E91EF6">
        <w:rPr>
          <w:rFonts w:ascii="Book Antiqua" w:hAnsi="Book Antiqua" w:cs="Book Antiqua"/>
          <w:sz w:val="24"/>
          <w:szCs w:val="24"/>
        </w:rPr>
        <w:t>E</w:t>
      </w:r>
      <w:r w:rsidR="008A68EC" w:rsidRPr="00E91EF6">
        <w:rPr>
          <w:rFonts w:ascii="Book Antiqua" w:hAnsi="Book Antiqua" w:cs="Book Antiqua"/>
          <w:sz w:val="24"/>
          <w:szCs w:val="24"/>
        </w:rPr>
        <w:t>l equipo de</w:t>
      </w:r>
      <w:r w:rsidR="0088454C" w:rsidRPr="00E91EF6">
        <w:rPr>
          <w:rFonts w:ascii="Book Antiqua" w:hAnsi="Book Antiqua" w:cs="Book Antiqua"/>
          <w:sz w:val="24"/>
          <w:szCs w:val="24"/>
        </w:rPr>
        <w:t xml:space="preserve"> la Dirección de Planificación </w:t>
      </w:r>
      <w:r w:rsidR="006D5D11" w:rsidRPr="00E91EF6">
        <w:rPr>
          <w:rFonts w:ascii="Book Antiqua" w:hAnsi="Book Antiqua" w:cs="Book Antiqua"/>
          <w:sz w:val="24"/>
          <w:szCs w:val="24"/>
        </w:rPr>
        <w:t xml:space="preserve">estableció propuestas de </w:t>
      </w:r>
      <w:r w:rsidR="008A68EC" w:rsidRPr="00E91EF6">
        <w:rPr>
          <w:rFonts w:ascii="Book Antiqua" w:hAnsi="Book Antiqua" w:cs="Book Antiqua"/>
          <w:sz w:val="24"/>
          <w:szCs w:val="24"/>
        </w:rPr>
        <w:t xml:space="preserve">cambios que enfrentarían los Juzgados que atienden materia de </w:t>
      </w:r>
      <w:r w:rsidR="006D5D11" w:rsidRPr="00E91EF6">
        <w:rPr>
          <w:rFonts w:ascii="Book Antiqua" w:hAnsi="Book Antiqua" w:cs="Book Antiqua"/>
          <w:sz w:val="24"/>
          <w:szCs w:val="24"/>
        </w:rPr>
        <w:t>Familia</w:t>
      </w:r>
      <w:r w:rsidR="008A68EC" w:rsidRPr="00E91EF6">
        <w:rPr>
          <w:rFonts w:ascii="Book Antiqua" w:hAnsi="Book Antiqua" w:cs="Book Antiqua"/>
          <w:sz w:val="24"/>
          <w:szCs w:val="24"/>
        </w:rPr>
        <w:t xml:space="preserve"> y </w:t>
      </w:r>
      <w:r w:rsidR="006D5D11" w:rsidRPr="00E91EF6">
        <w:rPr>
          <w:rFonts w:ascii="Book Antiqua" w:hAnsi="Book Antiqua" w:cs="Book Antiqua"/>
          <w:sz w:val="24"/>
          <w:szCs w:val="24"/>
        </w:rPr>
        <w:t>Pensiones Alimentarias</w:t>
      </w:r>
      <w:r w:rsidR="008A68EC" w:rsidRPr="00E91EF6">
        <w:rPr>
          <w:rFonts w:ascii="Book Antiqua" w:hAnsi="Book Antiqua" w:cs="Book Antiqua"/>
          <w:sz w:val="24"/>
          <w:szCs w:val="24"/>
        </w:rPr>
        <w:t xml:space="preserve">; </w:t>
      </w:r>
      <w:r w:rsidR="006D5D11" w:rsidRPr="00E91EF6">
        <w:rPr>
          <w:rFonts w:ascii="Book Antiqua" w:hAnsi="Book Antiqua" w:cs="Book Antiqua"/>
          <w:sz w:val="24"/>
          <w:szCs w:val="24"/>
        </w:rPr>
        <w:t xml:space="preserve">relacionados a </w:t>
      </w:r>
      <w:r w:rsidR="008A68EC" w:rsidRPr="00E91EF6">
        <w:rPr>
          <w:rFonts w:ascii="Book Antiqua" w:hAnsi="Book Antiqua" w:cs="Book Antiqua"/>
          <w:sz w:val="24"/>
          <w:szCs w:val="24"/>
        </w:rPr>
        <w:t>modificac</w:t>
      </w:r>
      <w:r w:rsidR="006D5D11" w:rsidRPr="00E91EF6">
        <w:rPr>
          <w:rFonts w:ascii="Book Antiqua" w:hAnsi="Book Antiqua" w:cs="Book Antiqua"/>
          <w:sz w:val="24"/>
          <w:szCs w:val="24"/>
        </w:rPr>
        <w:t>iones</w:t>
      </w:r>
      <w:r w:rsidR="008A68EC" w:rsidRPr="00E91EF6">
        <w:rPr>
          <w:rFonts w:ascii="Book Antiqua" w:hAnsi="Book Antiqua" w:cs="Book Antiqua"/>
          <w:sz w:val="24"/>
          <w:szCs w:val="24"/>
        </w:rPr>
        <w:t xml:space="preserve"> en las estructuras de trabajo, con el</w:t>
      </w:r>
      <w:r w:rsidR="006D5D11" w:rsidRPr="00E91EF6">
        <w:rPr>
          <w:rFonts w:ascii="Book Antiqua" w:hAnsi="Book Antiqua" w:cs="Book Antiqua"/>
          <w:sz w:val="24"/>
          <w:szCs w:val="24"/>
        </w:rPr>
        <w:t xml:space="preserve"> </w:t>
      </w:r>
      <w:r w:rsidR="006D5D11" w:rsidRPr="0091377A">
        <w:rPr>
          <w:rFonts w:ascii="Book Antiqua" w:hAnsi="Book Antiqua" w:cs="Book Antiqua"/>
          <w:sz w:val="24"/>
          <w:szCs w:val="24"/>
        </w:rPr>
        <w:t>propósito de</w:t>
      </w:r>
      <w:r w:rsidR="007D30C6" w:rsidRPr="0091377A">
        <w:rPr>
          <w:rFonts w:ascii="Book Antiqua" w:hAnsi="Book Antiqua" w:cs="Book Antiqua"/>
          <w:sz w:val="24"/>
          <w:szCs w:val="24"/>
        </w:rPr>
        <w:t xml:space="preserve"> e</w:t>
      </w:r>
      <w:r w:rsidR="00B37982" w:rsidRPr="0091377A">
        <w:rPr>
          <w:rFonts w:ascii="Book Antiqua" w:hAnsi="Book Antiqua" w:cs="Book Antiqua"/>
          <w:sz w:val="24"/>
          <w:szCs w:val="24"/>
        </w:rPr>
        <w:t>stablecer una equidad de las cargas de trabajo,</w:t>
      </w:r>
      <w:r w:rsidR="0064075A" w:rsidRPr="0091377A">
        <w:rPr>
          <w:rFonts w:ascii="Book Antiqua" w:hAnsi="Book Antiqua" w:cs="Book Antiqua"/>
          <w:sz w:val="24"/>
          <w:szCs w:val="24"/>
        </w:rPr>
        <w:t xml:space="preserve"> estructuras y estandarización,</w:t>
      </w:r>
      <w:r w:rsidR="00BA2AC3">
        <w:rPr>
          <w:rFonts w:ascii="Book Antiqua" w:hAnsi="Book Antiqua" w:cs="Book Antiqua"/>
          <w:sz w:val="24"/>
          <w:szCs w:val="24"/>
        </w:rPr>
        <w:t xml:space="preserve"> </w:t>
      </w:r>
      <w:r w:rsidR="00B37982" w:rsidRPr="0091377A">
        <w:rPr>
          <w:rFonts w:ascii="Book Antiqua" w:hAnsi="Book Antiqua" w:cs="Book Antiqua"/>
          <w:sz w:val="24"/>
          <w:szCs w:val="24"/>
        </w:rPr>
        <w:t>al considerarse la distribución del circulante en trámite</w:t>
      </w:r>
      <w:r w:rsidR="0002590F" w:rsidRPr="0091377A">
        <w:rPr>
          <w:rFonts w:ascii="Book Antiqua" w:hAnsi="Book Antiqua" w:cs="Book Antiqua"/>
          <w:sz w:val="24"/>
          <w:szCs w:val="24"/>
        </w:rPr>
        <w:t xml:space="preserve"> (expedientes asignados en fechas anteriores)</w:t>
      </w:r>
      <w:r w:rsidR="00B37982" w:rsidRPr="0091377A">
        <w:rPr>
          <w:rFonts w:ascii="Book Antiqua" w:hAnsi="Book Antiqua" w:cs="Book Antiqua"/>
          <w:sz w:val="24"/>
          <w:szCs w:val="24"/>
        </w:rPr>
        <w:t xml:space="preserve"> y estructurar el reparto de los casos nuevos</w:t>
      </w:r>
      <w:r w:rsidR="00BA2AC3">
        <w:rPr>
          <w:rFonts w:ascii="Book Antiqua" w:hAnsi="Book Antiqua" w:cs="Book Antiqua"/>
          <w:sz w:val="24"/>
          <w:szCs w:val="24"/>
        </w:rPr>
        <w:t>.</w:t>
      </w:r>
    </w:p>
    <w:p w14:paraId="5657B976" w14:textId="77777777" w:rsidR="003D06D8" w:rsidRPr="0091377A" w:rsidRDefault="003D06D8" w:rsidP="00BA2AC3">
      <w:pPr>
        <w:spacing w:after="0" w:line="240" w:lineRule="auto"/>
        <w:jc w:val="both"/>
        <w:rPr>
          <w:rFonts w:ascii="Book Antiqua" w:hAnsi="Book Antiqua" w:cs="Book Antiqua"/>
          <w:sz w:val="24"/>
          <w:szCs w:val="24"/>
        </w:rPr>
      </w:pPr>
    </w:p>
    <w:p w14:paraId="00977B20" w14:textId="0FE932FF" w:rsidR="007D30C6" w:rsidRPr="000D14EC" w:rsidRDefault="007D30C6" w:rsidP="00BA2AC3">
      <w:pPr>
        <w:widowControl w:val="0"/>
        <w:autoSpaceDE w:val="0"/>
        <w:autoSpaceDN w:val="0"/>
        <w:adjustRightInd w:val="0"/>
        <w:spacing w:after="0" w:line="240" w:lineRule="auto"/>
        <w:jc w:val="both"/>
        <w:rPr>
          <w:rFonts w:ascii="Book Antiqua" w:hAnsi="Book Antiqua" w:cs="Book Antiqua"/>
          <w:sz w:val="24"/>
          <w:szCs w:val="24"/>
        </w:rPr>
      </w:pPr>
      <w:r w:rsidRPr="0091377A">
        <w:rPr>
          <w:rFonts w:ascii="Book Antiqua" w:hAnsi="Book Antiqua" w:cs="Book Antiqua"/>
          <w:sz w:val="24"/>
          <w:szCs w:val="24"/>
        </w:rPr>
        <w:t xml:space="preserve">Es importante destacar que </w:t>
      </w:r>
      <w:r w:rsidR="00B37982" w:rsidRPr="0091377A">
        <w:rPr>
          <w:rFonts w:ascii="Book Antiqua" w:hAnsi="Book Antiqua" w:cs="Book Antiqua"/>
          <w:sz w:val="24"/>
          <w:szCs w:val="24"/>
        </w:rPr>
        <w:t>estas propuestas de</w:t>
      </w:r>
      <w:r w:rsidRPr="0091377A">
        <w:rPr>
          <w:rFonts w:ascii="Book Antiqua" w:hAnsi="Book Antiqua" w:cs="Book Antiqua"/>
          <w:sz w:val="24"/>
          <w:szCs w:val="24"/>
        </w:rPr>
        <w:t xml:space="preserve"> estructuras de trabajo y los repartos de expedientes se basan en el equilibrio de las cargas de trabajo de los </w:t>
      </w:r>
      <w:r w:rsidR="00B37982" w:rsidRPr="0091377A">
        <w:rPr>
          <w:rFonts w:ascii="Book Antiqua" w:hAnsi="Book Antiqua" w:cs="Book Antiqua"/>
          <w:sz w:val="24"/>
          <w:szCs w:val="24"/>
        </w:rPr>
        <w:t>d</w:t>
      </w:r>
      <w:r w:rsidRPr="0091377A">
        <w:rPr>
          <w:rFonts w:ascii="Book Antiqua" w:hAnsi="Book Antiqua" w:cs="Book Antiqua"/>
          <w:sz w:val="24"/>
          <w:szCs w:val="24"/>
        </w:rPr>
        <w:t>espachos, como resultado del análisis realizado a</w:t>
      </w:r>
      <w:r w:rsidR="00B37982" w:rsidRPr="0091377A">
        <w:rPr>
          <w:rFonts w:ascii="Book Antiqua" w:hAnsi="Book Antiqua" w:cs="Book Antiqua"/>
          <w:sz w:val="24"/>
          <w:szCs w:val="24"/>
        </w:rPr>
        <w:t xml:space="preserve"> cada uno de</w:t>
      </w:r>
      <w:r w:rsidRPr="0091377A">
        <w:rPr>
          <w:rFonts w:ascii="Book Antiqua" w:hAnsi="Book Antiqua" w:cs="Book Antiqua"/>
          <w:sz w:val="24"/>
          <w:szCs w:val="24"/>
        </w:rPr>
        <w:t xml:space="preserve"> los Juzgados</w:t>
      </w:r>
      <w:r w:rsidR="00F95B49" w:rsidRPr="0091377A">
        <w:rPr>
          <w:rFonts w:ascii="Book Antiqua" w:hAnsi="Book Antiqua" w:cs="Book Antiqua"/>
          <w:sz w:val="24"/>
          <w:szCs w:val="24"/>
        </w:rPr>
        <w:t>, lo cual se observa en el apartado “5.</w:t>
      </w:r>
      <w:r w:rsidR="009A5007">
        <w:rPr>
          <w:rFonts w:ascii="Book Antiqua" w:hAnsi="Book Antiqua" w:cs="Book Antiqua"/>
          <w:sz w:val="24"/>
          <w:szCs w:val="24"/>
        </w:rPr>
        <w:t xml:space="preserve"> </w:t>
      </w:r>
      <w:r w:rsidR="00F95B49" w:rsidRPr="0091377A">
        <w:rPr>
          <w:rFonts w:ascii="Book Antiqua" w:hAnsi="Book Antiqua" w:cs="Book Antiqua"/>
          <w:sz w:val="24"/>
          <w:szCs w:val="24"/>
        </w:rPr>
        <w:t>Justificación de los Cambios”</w:t>
      </w:r>
      <w:r w:rsidRPr="0091377A">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7E965DDB" w14:textId="77777777" w:rsidR="00BA2AC3" w:rsidRDefault="00BA2AC3" w:rsidP="00BA2AC3">
      <w:pPr>
        <w:spacing w:after="0" w:line="240" w:lineRule="auto"/>
        <w:jc w:val="both"/>
        <w:rPr>
          <w:rFonts w:ascii="Book Antiqua" w:hAnsi="Book Antiqua" w:cs="Book Antiqua"/>
          <w:sz w:val="24"/>
          <w:szCs w:val="24"/>
        </w:rPr>
      </w:pPr>
    </w:p>
    <w:p w14:paraId="4D539628" w14:textId="26C2146D" w:rsidR="007D30C6" w:rsidRDefault="007D30C6" w:rsidP="00BA2AC3">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w:t>
      </w:r>
      <w:r w:rsidR="00023E53">
        <w:rPr>
          <w:rFonts w:ascii="Book Antiqua" w:hAnsi="Book Antiqua" w:cs="Book Antiqua"/>
          <w:sz w:val="24"/>
          <w:szCs w:val="24"/>
        </w:rPr>
        <w:t xml:space="preserve">en el Juzgado de Familia de </w:t>
      </w:r>
      <w:r w:rsidR="0093518E">
        <w:rPr>
          <w:rFonts w:ascii="Book Antiqua" w:hAnsi="Book Antiqua" w:cs="Book Antiqua"/>
          <w:snapToGrid w:val="0"/>
          <w:sz w:val="24"/>
          <w:szCs w:val="24"/>
          <w:lang w:val="pt-BR"/>
        </w:rPr>
        <w:t xml:space="preserve">I Circuito Judicial </w:t>
      </w:r>
      <w:r w:rsidR="0093518E">
        <w:rPr>
          <w:rFonts w:ascii="Book Antiqua" w:hAnsi="Book Antiqua" w:cs="Book Antiqua"/>
          <w:snapToGrid w:val="0"/>
          <w:sz w:val="24"/>
          <w:szCs w:val="24"/>
          <w:lang w:val="pt-BR"/>
        </w:rPr>
        <w:lastRenderedPageBreak/>
        <w:t>de Alajuela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29ACF11" w:rsidR="000D30F5" w:rsidRPr="005F359D" w:rsidRDefault="000D30F5" w:rsidP="00673785">
      <w:pPr>
        <w:pStyle w:val="Ttulo1"/>
      </w:pPr>
      <w:r w:rsidRPr="005F359D">
        <w:t xml:space="preserve">Antecedentes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7491B3D7" w14:textId="79BAC1D0" w:rsidR="00990CAB" w:rsidRPr="00990CAB" w:rsidRDefault="00990CAB" w:rsidP="00990CAB">
      <w:pPr>
        <w:spacing w:after="0" w:line="240" w:lineRule="auto"/>
        <w:jc w:val="both"/>
        <w:rPr>
          <w:rFonts w:ascii="Book Antiqua" w:eastAsia="Times New Roman" w:hAnsi="Book Antiqua" w:cs="Times New Roman"/>
          <w:sz w:val="24"/>
          <w:szCs w:val="24"/>
          <w:lang w:eastAsia="es-CR"/>
        </w:rPr>
      </w:pPr>
      <w:r w:rsidRPr="00990CAB">
        <w:rPr>
          <w:rFonts w:ascii="Book Antiqua" w:eastAsia="Times New Roman" w:hAnsi="Book Antiqua" w:cs="Times New Roman"/>
          <w:sz w:val="24"/>
          <w:szCs w:val="24"/>
          <w:lang w:eastAsia="es-CR"/>
        </w:rPr>
        <w:t xml:space="preserve">De la revisión de antecedentes para el Juzgado de Familia </w:t>
      </w:r>
      <w:r>
        <w:rPr>
          <w:rFonts w:ascii="Book Antiqua" w:eastAsia="Times New Roman" w:hAnsi="Book Antiqua" w:cs="Times New Roman"/>
          <w:sz w:val="24"/>
          <w:szCs w:val="24"/>
          <w:lang w:eastAsia="es-CR"/>
        </w:rPr>
        <w:t>de</w:t>
      </w:r>
      <w:r w:rsidR="00121D6B">
        <w:rPr>
          <w:rFonts w:ascii="Book Antiqua" w:eastAsia="Times New Roman" w:hAnsi="Book Antiqua" w:cs="Times New Roman"/>
          <w:sz w:val="24"/>
          <w:szCs w:val="24"/>
          <w:lang w:eastAsia="es-CR"/>
        </w:rPr>
        <w:t xml:space="preserve">l </w:t>
      </w:r>
      <w:r w:rsidR="0093518E">
        <w:rPr>
          <w:rFonts w:ascii="Book Antiqua" w:hAnsi="Book Antiqua" w:cs="Book Antiqua"/>
          <w:snapToGrid w:val="0"/>
          <w:sz w:val="24"/>
          <w:szCs w:val="24"/>
          <w:lang w:val="pt-BR"/>
        </w:rPr>
        <w:t>I Circuito Judicial de Alajuela</w:t>
      </w:r>
      <w:r w:rsidRPr="00990CAB">
        <w:rPr>
          <w:rFonts w:ascii="Book Antiqua" w:eastAsia="Times New Roman" w:hAnsi="Book Antiqua" w:cs="Times New Roman"/>
          <w:sz w:val="24"/>
          <w:szCs w:val="24"/>
          <w:lang w:eastAsia="es-CR"/>
        </w:rPr>
        <w:t>, se informa que, a la fecha de emitir el presente informe, no existe documentación por parte de la Dirección de Planificación en cuanto a algún proyecto de Modelo de Rediseño de Procesos, Modelo de Sostenibilidad o análisis de estructura organizacional y funcional.</w:t>
      </w:r>
    </w:p>
    <w:p w14:paraId="10A1D47D" w14:textId="50981AAF" w:rsidR="0052068D" w:rsidRDefault="0052068D" w:rsidP="00504A57">
      <w:pPr>
        <w:spacing w:after="0" w:line="276" w:lineRule="auto"/>
        <w:jc w:val="both"/>
        <w:rPr>
          <w:rFonts w:ascii="Book Antiqua" w:hAnsi="Book Antiqua" w:cs="Book Antiqua"/>
          <w:sz w:val="24"/>
          <w:szCs w:val="24"/>
        </w:rPr>
      </w:pPr>
    </w:p>
    <w:p w14:paraId="76448D21" w14:textId="77777777" w:rsidR="00F835E3" w:rsidRPr="003304A8" w:rsidRDefault="00F835E3"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7A324A55"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w:t>
      </w:r>
      <w:r w:rsidR="00CA52FE">
        <w:rPr>
          <w:rFonts w:ascii="Book Antiqua" w:hAnsi="Book Antiqua" w:cs="Book Antiqua"/>
          <w:sz w:val="24"/>
          <w:szCs w:val="24"/>
        </w:rPr>
        <w:t>Juzgado de Familia de</w:t>
      </w:r>
      <w:r w:rsidR="00121D6B">
        <w:rPr>
          <w:rFonts w:ascii="Book Antiqua" w:hAnsi="Book Antiqua" w:cs="Book Antiqua"/>
          <w:sz w:val="24"/>
          <w:szCs w:val="24"/>
        </w:rPr>
        <w:t xml:space="preserve">l </w:t>
      </w:r>
      <w:r w:rsidR="0093518E">
        <w:rPr>
          <w:rFonts w:ascii="Book Antiqua" w:hAnsi="Book Antiqua" w:cs="Book Antiqua"/>
          <w:snapToGrid w:val="0"/>
          <w:sz w:val="24"/>
          <w:szCs w:val="24"/>
          <w:lang w:val="pt-BR"/>
        </w:rPr>
        <w:t xml:space="preserve">I Circuito Judicial de Alajuela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31E34">
        <w:rPr>
          <w:rFonts w:ascii="Book Antiqua" w:hAnsi="Book Antiqua" w:cs="Arial"/>
          <w:sz w:val="24"/>
          <w:szCs w:val="24"/>
        </w:rPr>
        <w:t>176</w:t>
      </w:r>
      <w:r w:rsidRPr="006567CD">
        <w:rPr>
          <w:rFonts w:ascii="Book Antiqua" w:hAnsi="Book Antiqua" w:cs="Arial"/>
          <w:sz w:val="24"/>
          <w:szCs w:val="24"/>
        </w:rPr>
        <w:t>-PLA-MI-MNTA-2020</w:t>
      </w:r>
      <w:r>
        <w:rPr>
          <w:rFonts w:ascii="Book Antiqua" w:hAnsi="Book Antiqua" w:cs="Arial"/>
          <w:sz w:val="24"/>
          <w:szCs w:val="24"/>
        </w:rPr>
        <w:t xml:space="preserve"> </w:t>
      </w:r>
      <w:r w:rsidRPr="00A31E34">
        <w:rPr>
          <w:rFonts w:ascii="Book Antiqua" w:hAnsi="Book Antiqua" w:cs="Arial"/>
          <w:sz w:val="24"/>
          <w:szCs w:val="24"/>
        </w:rPr>
        <w:t>(ver apéndice</w:t>
      </w:r>
      <w:r w:rsidR="00287725">
        <w:rPr>
          <w:rFonts w:ascii="Book Antiqua" w:hAnsi="Book Antiqua" w:cs="Arial"/>
          <w:sz w:val="24"/>
          <w:szCs w:val="24"/>
        </w:rPr>
        <w:t xml:space="preserve"> </w:t>
      </w:r>
      <w:r w:rsidR="00305862" w:rsidRPr="00A31E34">
        <w:rPr>
          <w:rFonts w:ascii="Book Antiqua" w:hAnsi="Book Antiqua" w:cs="Arial"/>
          <w:sz w:val="24"/>
          <w:szCs w:val="24"/>
        </w:rPr>
        <w:t>2</w:t>
      </w:r>
      <w:r w:rsidRPr="00A31E34">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67705602"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C16838">
        <w:rPr>
          <w:rFonts w:ascii="Book Antiqua" w:hAnsi="Book Antiqua" w:cs="Arial"/>
          <w:sz w:val="24"/>
          <w:szCs w:val="24"/>
        </w:rPr>
        <w:t>funciones de cada uno de los miembros de la oficina, vía correo electrónico</w:t>
      </w:r>
      <w:r w:rsidR="00C4392D" w:rsidRPr="00C16838">
        <w:rPr>
          <w:rFonts w:ascii="Book Antiqua" w:hAnsi="Book Antiqua" w:cs="Arial"/>
          <w:sz w:val="24"/>
          <w:szCs w:val="24"/>
        </w:rPr>
        <w:t xml:space="preserve"> (ver apéndice </w:t>
      </w:r>
      <w:r w:rsidR="00305862" w:rsidRPr="00C16838">
        <w:rPr>
          <w:rFonts w:ascii="Book Antiqua" w:hAnsi="Book Antiqua" w:cs="Arial"/>
          <w:sz w:val="24"/>
          <w:szCs w:val="24"/>
        </w:rPr>
        <w:t>3</w:t>
      </w:r>
      <w:r w:rsidR="00C4392D" w:rsidRPr="00C16838">
        <w:rPr>
          <w:rFonts w:ascii="Book Antiqua" w:hAnsi="Book Antiqua" w:cs="Arial"/>
          <w:sz w:val="24"/>
          <w:szCs w:val="24"/>
        </w:rPr>
        <w:t>)</w:t>
      </w:r>
      <w:r w:rsidRPr="00C16838">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0E87BF74"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70027621" w14:textId="0AA77C35" w:rsidR="00230327" w:rsidRDefault="00230327" w:rsidP="00230327">
      <w:pPr>
        <w:spacing w:after="0" w:line="276" w:lineRule="auto"/>
        <w:jc w:val="both"/>
        <w:rPr>
          <w:rFonts w:ascii="Book Antiqua" w:hAnsi="Book Antiqua" w:cs="Book Antiqua"/>
          <w:sz w:val="24"/>
          <w:szCs w:val="24"/>
        </w:rPr>
      </w:pPr>
      <w:r>
        <w:rPr>
          <w:rFonts w:ascii="Book Antiqua" w:hAnsi="Book Antiqua" w:cs="Book Antiqua"/>
          <w:sz w:val="24"/>
          <w:szCs w:val="24"/>
        </w:rPr>
        <w:t>El Juzgado de Familia de</w:t>
      </w:r>
      <w:r w:rsidR="00121D6B">
        <w:rPr>
          <w:rFonts w:ascii="Book Antiqua" w:hAnsi="Book Antiqua" w:cs="Book Antiqua"/>
          <w:sz w:val="24"/>
          <w:szCs w:val="24"/>
        </w:rPr>
        <w:t xml:space="preserve">l </w:t>
      </w:r>
      <w:r w:rsidR="0093518E">
        <w:rPr>
          <w:rFonts w:ascii="Book Antiqua" w:hAnsi="Book Antiqua" w:cs="Book Antiqua"/>
          <w:snapToGrid w:val="0"/>
          <w:sz w:val="24"/>
          <w:szCs w:val="24"/>
          <w:lang w:val="pt-BR"/>
        </w:rPr>
        <w:t xml:space="preserve">I Circuito Judicial de Alajuela </w:t>
      </w:r>
      <w:r>
        <w:rPr>
          <w:rFonts w:ascii="Book Antiqua" w:hAnsi="Book Antiqua" w:cs="Book Antiqua"/>
          <w:sz w:val="24"/>
          <w:szCs w:val="24"/>
        </w:rPr>
        <w:t>actualmente atiende la materia de Familia y cuenta con la siguiente estructura organizacional, según la consulta realizada en   junio 2020:</w:t>
      </w:r>
    </w:p>
    <w:p w14:paraId="297AD49D" w14:textId="77777777" w:rsidR="00230327" w:rsidRDefault="00230327" w:rsidP="00230327">
      <w:pPr>
        <w:spacing w:after="0" w:line="276" w:lineRule="auto"/>
        <w:jc w:val="both"/>
        <w:rPr>
          <w:rFonts w:ascii="Book Antiqua" w:hAnsi="Book Antiqua" w:cs="Book Antiqua"/>
          <w:sz w:val="24"/>
          <w:szCs w:val="24"/>
        </w:rPr>
      </w:pPr>
    </w:p>
    <w:p w14:paraId="683B51FD" w14:textId="77777777" w:rsidR="00230327" w:rsidRPr="00766193" w:rsidRDefault="00230327" w:rsidP="00230327">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3</w:t>
      </w:r>
      <w:r w:rsidRPr="00766193">
        <w:rPr>
          <w:rFonts w:ascii="Book Antiqua" w:hAnsi="Book Antiqua" w:cs="Book Antiqua"/>
          <w:sz w:val="24"/>
          <w:szCs w:val="24"/>
        </w:rPr>
        <w:t xml:space="preserve"> persona</w:t>
      </w:r>
      <w:r>
        <w:rPr>
          <w:rFonts w:ascii="Book Antiqua" w:hAnsi="Book Antiqua" w:cs="Book Antiqua"/>
          <w:sz w:val="24"/>
          <w:szCs w:val="24"/>
        </w:rPr>
        <w:t>s</w:t>
      </w:r>
      <w:r w:rsidRPr="00766193">
        <w:rPr>
          <w:rFonts w:ascii="Book Antiqua" w:hAnsi="Book Antiqua" w:cs="Book Antiqua"/>
          <w:sz w:val="24"/>
          <w:szCs w:val="24"/>
        </w:rPr>
        <w:t xml:space="preserve"> Juzgadora</w:t>
      </w:r>
      <w:r>
        <w:rPr>
          <w:rFonts w:ascii="Book Antiqua" w:hAnsi="Book Antiqua" w:cs="Book Antiqua"/>
          <w:sz w:val="24"/>
          <w:szCs w:val="24"/>
        </w:rPr>
        <w:t>s</w:t>
      </w:r>
    </w:p>
    <w:p w14:paraId="46C557A3" w14:textId="77777777" w:rsidR="00230327" w:rsidRPr="00766193" w:rsidRDefault="00230327" w:rsidP="00230327">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lastRenderedPageBreak/>
        <w:t>1 persona Coordinadora Judicial</w:t>
      </w:r>
    </w:p>
    <w:p w14:paraId="1BBFE44E" w14:textId="77777777" w:rsidR="00230327" w:rsidRPr="00766193" w:rsidRDefault="00230327" w:rsidP="00230327">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5</w:t>
      </w:r>
      <w:r w:rsidRPr="00766193">
        <w:rPr>
          <w:rFonts w:ascii="Book Antiqua" w:hAnsi="Book Antiqua" w:cs="Book Antiqua"/>
          <w:sz w:val="24"/>
          <w:szCs w:val="24"/>
        </w:rPr>
        <w:t xml:space="preserve"> personas Técnicas Judiciales Tramitadoras</w:t>
      </w:r>
    </w:p>
    <w:p w14:paraId="2BA640E1" w14:textId="77777777" w:rsidR="00230327" w:rsidRPr="00766193" w:rsidRDefault="00230327" w:rsidP="00230327">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2413C897" w14:textId="77777777" w:rsidR="00230327" w:rsidRDefault="00230327" w:rsidP="00230327">
      <w:pPr>
        <w:pStyle w:val="Prrafodelista"/>
        <w:spacing w:line="360" w:lineRule="auto"/>
        <w:ind w:left="993"/>
        <w:jc w:val="both"/>
        <w:rPr>
          <w:rFonts w:ascii="Book Antiqua" w:hAnsi="Book Antiqua" w:cs="Book Antiqua"/>
          <w:sz w:val="24"/>
          <w:szCs w:val="24"/>
        </w:rPr>
      </w:pP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77777777"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214B339A"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C964B3">
        <w:rPr>
          <w:rFonts w:ascii="Book Antiqua" w:hAnsi="Book Antiqua" w:cs="Book Antiqua"/>
          <w:sz w:val="24"/>
          <w:szCs w:val="24"/>
        </w:rPr>
        <w:t>3</w:t>
      </w:r>
      <w:r w:rsidR="00F16810">
        <w:rPr>
          <w:rFonts w:ascii="Book Antiqua" w:hAnsi="Book Antiqua" w:cs="Book Antiqua"/>
          <w:sz w:val="24"/>
          <w:szCs w:val="24"/>
        </w:rPr>
        <w:t xml:space="preserve"> persona</w:t>
      </w:r>
      <w:r w:rsidR="00C964B3">
        <w:rPr>
          <w:rFonts w:ascii="Book Antiqua" w:hAnsi="Book Antiqua" w:cs="Book Antiqua"/>
          <w:sz w:val="24"/>
          <w:szCs w:val="24"/>
        </w:rPr>
        <w:t>s</w:t>
      </w:r>
      <w:r w:rsidR="00F16810">
        <w:rPr>
          <w:rFonts w:ascii="Book Antiqua" w:hAnsi="Book Antiqua" w:cs="Book Antiqua"/>
          <w:sz w:val="24"/>
          <w:szCs w:val="24"/>
        </w:rPr>
        <w:t xml:space="preserve"> Juzgadora</w:t>
      </w:r>
      <w:r w:rsidR="00C964B3">
        <w:rPr>
          <w:rFonts w:ascii="Book Antiqua" w:hAnsi="Book Antiqua" w:cs="Book Antiqua"/>
          <w:sz w:val="24"/>
          <w:szCs w:val="24"/>
        </w:rPr>
        <w:t>s</w:t>
      </w:r>
      <w:r w:rsidR="00F16810">
        <w:rPr>
          <w:rFonts w:ascii="Book Antiqua" w:hAnsi="Book Antiqua" w:cs="Book Antiqua"/>
          <w:sz w:val="24"/>
          <w:szCs w:val="24"/>
        </w:rPr>
        <w:t xml:space="preserve"> que atiende</w:t>
      </w:r>
      <w:r w:rsidR="00C964B3">
        <w:rPr>
          <w:rFonts w:ascii="Book Antiqua" w:hAnsi="Book Antiqua" w:cs="Book Antiqua"/>
          <w:sz w:val="24"/>
          <w:szCs w:val="24"/>
        </w:rPr>
        <w:t>n</w:t>
      </w:r>
      <w:r w:rsidR="00F16810">
        <w:rPr>
          <w:rFonts w:ascii="Book Antiqua" w:hAnsi="Book Antiqua" w:cs="Book Antiqua"/>
          <w:sz w:val="24"/>
          <w:szCs w:val="24"/>
        </w:rPr>
        <w:t xml:space="preserve"> la materia del despacho y con </w:t>
      </w:r>
      <w:r w:rsidR="00553924">
        <w:rPr>
          <w:rFonts w:ascii="Book Antiqua" w:hAnsi="Book Antiqua" w:cs="Book Antiqua"/>
          <w:sz w:val="24"/>
          <w:szCs w:val="24"/>
        </w:rPr>
        <w:t>5</w:t>
      </w:r>
      <w:r w:rsidR="00F16810">
        <w:rPr>
          <w:rFonts w:ascii="Book Antiqua" w:hAnsi="Book Antiqua" w:cs="Book Antiqua"/>
          <w:sz w:val="24"/>
          <w:szCs w:val="24"/>
        </w:rPr>
        <w:t xml:space="preserve"> personas Técnicas Judiciales que se encargan de las labores de tramitación.</w:t>
      </w:r>
    </w:p>
    <w:p w14:paraId="2596E621" w14:textId="751F3AF0" w:rsidR="00F83909" w:rsidRDefault="00F83909" w:rsidP="00297119">
      <w:pPr>
        <w:spacing w:line="360" w:lineRule="auto"/>
        <w:jc w:val="both"/>
        <w:rPr>
          <w:rFonts w:ascii="Book Antiqua" w:hAnsi="Book Antiqua" w:cs="Book Antiqua"/>
          <w:sz w:val="24"/>
          <w:szCs w:val="24"/>
        </w:rPr>
      </w:pPr>
    </w:p>
    <w:p w14:paraId="342C4E03" w14:textId="0C4BADBE" w:rsidR="00931DF8" w:rsidRPr="00BA2AC3" w:rsidRDefault="000C69BA" w:rsidP="00C11BE1">
      <w:pPr>
        <w:pStyle w:val="Descripcin"/>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55384F">
        <w:rPr>
          <w:rFonts w:ascii="Book Antiqua" w:hAnsi="Book Antiqua" w:cs="Book Antiqua"/>
          <w:i w:val="0"/>
          <w:iCs w:val="0"/>
          <w:color w:val="auto"/>
          <w:sz w:val="22"/>
          <w:szCs w:val="22"/>
        </w:rPr>
        <w:t>de Familia de</w:t>
      </w:r>
      <w:r w:rsidR="00121D6B">
        <w:rPr>
          <w:rFonts w:ascii="Book Antiqua" w:hAnsi="Book Antiqua" w:cs="Book Antiqua"/>
          <w:i w:val="0"/>
          <w:iCs w:val="0"/>
          <w:color w:val="auto"/>
          <w:sz w:val="22"/>
          <w:szCs w:val="22"/>
        </w:rPr>
        <w:t xml:space="preserve">l </w:t>
      </w:r>
      <w:r w:rsidR="0093518E" w:rsidRPr="00BA2AC3">
        <w:rPr>
          <w:rFonts w:ascii="Book Antiqua" w:hAnsi="Book Antiqua" w:cs="Book Antiqua"/>
          <w:i w:val="0"/>
          <w:iCs w:val="0"/>
          <w:color w:val="auto"/>
          <w:sz w:val="22"/>
          <w:szCs w:val="22"/>
        </w:rPr>
        <w:t>I Circuito Judicial de Alajuela</w:t>
      </w:r>
    </w:p>
    <w:tbl>
      <w:tblPr>
        <w:tblW w:w="8831" w:type="dxa"/>
        <w:tblCellMar>
          <w:left w:w="70" w:type="dxa"/>
          <w:right w:w="70" w:type="dxa"/>
        </w:tblCellMar>
        <w:tblLook w:val="04A0" w:firstRow="1" w:lastRow="0" w:firstColumn="1" w:lastColumn="0" w:noHBand="0" w:noVBand="1"/>
      </w:tblPr>
      <w:tblGrid>
        <w:gridCol w:w="3765"/>
        <w:gridCol w:w="1567"/>
        <w:gridCol w:w="3499"/>
      </w:tblGrid>
      <w:tr w:rsidR="006E0390" w:rsidRPr="00F3208F" w14:paraId="4DAF9975" w14:textId="77777777" w:rsidTr="00075D73">
        <w:trPr>
          <w:trHeight w:val="266"/>
        </w:trPr>
        <w:tc>
          <w:tcPr>
            <w:tcW w:w="883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682A98F" w14:textId="31A66FCF" w:rsidR="006E0390" w:rsidRPr="00894C30" w:rsidRDefault="006E0390" w:rsidP="00075D73">
            <w:pPr>
              <w:pStyle w:val="Prrafodelista"/>
              <w:jc w:val="center"/>
              <w:rPr>
                <w:rFonts w:ascii="Book Antiqua" w:eastAsia="Times New Roman" w:hAnsi="Book Antiqua" w:cs="Times New Roman"/>
                <w:b/>
                <w:bCs/>
                <w:color w:val="000000"/>
                <w:lang w:eastAsia="es-CR"/>
              </w:rPr>
            </w:pPr>
            <w:r w:rsidRPr="00894C30">
              <w:rPr>
                <w:rFonts w:ascii="Book Antiqua" w:eastAsia="Times New Roman" w:hAnsi="Book Antiqua" w:cs="Times New Roman"/>
                <w:b/>
                <w:bCs/>
                <w:color w:val="000000"/>
                <w:lang w:eastAsia="es-CR"/>
              </w:rPr>
              <w:t>Juzgado de Familia de</w:t>
            </w:r>
            <w:r w:rsidR="007D6942" w:rsidRPr="00894C30">
              <w:rPr>
                <w:rFonts w:ascii="Book Antiqua" w:eastAsia="Times New Roman" w:hAnsi="Book Antiqua" w:cs="Times New Roman"/>
                <w:b/>
                <w:bCs/>
                <w:color w:val="000000"/>
                <w:lang w:eastAsia="es-CR"/>
              </w:rPr>
              <w:t xml:space="preserve">l </w:t>
            </w:r>
            <w:r w:rsidR="0093518E" w:rsidRPr="00894C30">
              <w:rPr>
                <w:rFonts w:ascii="Book Antiqua" w:hAnsi="Book Antiqua" w:cs="Book Antiqua"/>
                <w:b/>
                <w:bCs/>
                <w:snapToGrid w:val="0"/>
                <w:lang w:val="pt-BR"/>
              </w:rPr>
              <w:t>I Circuito Judicial de Alajuela</w:t>
            </w:r>
          </w:p>
        </w:tc>
      </w:tr>
      <w:tr w:rsidR="006E0390" w:rsidRPr="00F3208F" w14:paraId="292E973C" w14:textId="77777777" w:rsidTr="00BA2AC3">
        <w:trPr>
          <w:trHeight w:val="297"/>
        </w:trPr>
        <w:tc>
          <w:tcPr>
            <w:tcW w:w="376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49EF46B" w14:textId="77777777" w:rsidR="006E0390" w:rsidRPr="00F3208F" w:rsidRDefault="006E0390" w:rsidP="00075D73">
            <w:pPr>
              <w:spacing w:after="0" w:line="240" w:lineRule="auto"/>
              <w:jc w:val="center"/>
              <w:rPr>
                <w:rFonts w:ascii="Book Antiqua" w:eastAsia="Times New Roman" w:hAnsi="Book Antiqua" w:cs="Calibri"/>
                <w:b/>
                <w:bCs/>
                <w:color w:val="000000"/>
                <w:lang w:eastAsia="es-CR"/>
              </w:rPr>
            </w:pPr>
            <w:r w:rsidRPr="00F3208F">
              <w:rPr>
                <w:rFonts w:ascii="Book Antiqua" w:eastAsia="Times New Roman" w:hAnsi="Book Antiqua" w:cs="Calibri"/>
                <w:b/>
                <w:bCs/>
                <w:color w:val="000000"/>
                <w:lang w:eastAsia="es-CR"/>
              </w:rPr>
              <w:t xml:space="preserve">Ubicaciones </w:t>
            </w:r>
          </w:p>
        </w:tc>
        <w:tc>
          <w:tcPr>
            <w:tcW w:w="5065"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113A1AF" w14:textId="77777777" w:rsidR="006E0390" w:rsidRPr="00F3208F" w:rsidRDefault="006E0390" w:rsidP="00075D73">
            <w:pPr>
              <w:spacing w:after="0" w:line="240" w:lineRule="auto"/>
              <w:jc w:val="center"/>
              <w:rPr>
                <w:rFonts w:ascii="Book Antiqua" w:eastAsia="Times New Roman" w:hAnsi="Book Antiqua" w:cs="Calibri"/>
                <w:b/>
                <w:bCs/>
                <w:color w:val="000000"/>
                <w:lang w:eastAsia="es-CR"/>
              </w:rPr>
            </w:pPr>
            <w:r w:rsidRPr="00F3208F">
              <w:rPr>
                <w:rFonts w:ascii="Book Antiqua" w:eastAsia="Times New Roman" w:hAnsi="Book Antiqua" w:cs="Calibri"/>
                <w:b/>
                <w:bCs/>
                <w:color w:val="000000"/>
                <w:lang w:eastAsia="es-CR"/>
              </w:rPr>
              <w:t>Reparto</w:t>
            </w:r>
          </w:p>
        </w:tc>
      </w:tr>
      <w:tr w:rsidR="006E0390" w:rsidRPr="00F3208F" w14:paraId="08DF69D2" w14:textId="77777777" w:rsidTr="00075D73">
        <w:trPr>
          <w:trHeight w:val="297"/>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7B6C9868"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Jueza o Juez 1 (coordinadora)</w:t>
            </w:r>
          </w:p>
        </w:tc>
        <w:tc>
          <w:tcPr>
            <w:tcW w:w="1567" w:type="dxa"/>
            <w:vMerge w:val="restart"/>
            <w:tcBorders>
              <w:top w:val="nil"/>
              <w:left w:val="double" w:sz="6" w:space="0" w:color="auto"/>
              <w:bottom w:val="nil"/>
              <w:right w:val="double" w:sz="6" w:space="0" w:color="auto"/>
            </w:tcBorders>
            <w:shd w:val="clear" w:color="auto" w:fill="auto"/>
            <w:vAlign w:val="center"/>
            <w:hideMark/>
          </w:tcPr>
          <w:p w14:paraId="101FD627" w14:textId="77777777" w:rsidR="006E0390" w:rsidRPr="00F3208F" w:rsidRDefault="006E0390" w:rsidP="00075D73">
            <w:pPr>
              <w:spacing w:after="0" w:line="240" w:lineRule="auto"/>
              <w:jc w:val="center"/>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Jueza o Juez 1</w:t>
            </w:r>
          </w:p>
        </w:tc>
        <w:tc>
          <w:tcPr>
            <w:tcW w:w="3498" w:type="dxa"/>
            <w:tcBorders>
              <w:top w:val="nil"/>
              <w:left w:val="nil"/>
              <w:bottom w:val="double" w:sz="6" w:space="0" w:color="auto"/>
              <w:right w:val="double" w:sz="6" w:space="0" w:color="auto"/>
            </w:tcBorders>
            <w:shd w:val="clear" w:color="auto" w:fill="auto"/>
            <w:vAlign w:val="center"/>
            <w:hideMark/>
          </w:tcPr>
          <w:p w14:paraId="30676020"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2</w:t>
            </w:r>
          </w:p>
        </w:tc>
      </w:tr>
      <w:tr w:rsidR="006E0390" w:rsidRPr="00F3208F" w14:paraId="520CB6B1" w14:textId="77777777" w:rsidTr="00075D73">
        <w:trPr>
          <w:trHeight w:val="297"/>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7DEB479F"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Jueza o Juez 2</w:t>
            </w:r>
          </w:p>
        </w:tc>
        <w:tc>
          <w:tcPr>
            <w:tcW w:w="1567" w:type="dxa"/>
            <w:vMerge/>
            <w:tcBorders>
              <w:top w:val="nil"/>
              <w:left w:val="double" w:sz="6" w:space="0" w:color="auto"/>
              <w:bottom w:val="nil"/>
              <w:right w:val="double" w:sz="6" w:space="0" w:color="auto"/>
            </w:tcBorders>
            <w:vAlign w:val="center"/>
            <w:hideMark/>
          </w:tcPr>
          <w:p w14:paraId="462790A7"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76E5341A"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3</w:t>
            </w:r>
          </w:p>
        </w:tc>
      </w:tr>
      <w:tr w:rsidR="006E0390" w:rsidRPr="00F3208F" w14:paraId="534A8145" w14:textId="77777777" w:rsidTr="00075D73">
        <w:trPr>
          <w:trHeight w:val="297"/>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4CC977D8"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 xml:space="preserve">Juez o Juez 3 </w:t>
            </w:r>
          </w:p>
        </w:tc>
        <w:tc>
          <w:tcPr>
            <w:tcW w:w="1567" w:type="dxa"/>
            <w:vMerge/>
            <w:tcBorders>
              <w:top w:val="nil"/>
              <w:left w:val="double" w:sz="6" w:space="0" w:color="auto"/>
              <w:bottom w:val="nil"/>
              <w:right w:val="double" w:sz="6" w:space="0" w:color="auto"/>
            </w:tcBorders>
            <w:vAlign w:val="center"/>
            <w:hideMark/>
          </w:tcPr>
          <w:p w14:paraId="6807879C"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03EA6C54"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4</w:t>
            </w:r>
          </w:p>
        </w:tc>
      </w:tr>
      <w:tr w:rsidR="006E0390" w:rsidRPr="00F3208F" w14:paraId="0945A490" w14:textId="77777777" w:rsidTr="00075D73">
        <w:trPr>
          <w:trHeight w:val="576"/>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6C4E1B17"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1 (Manifestación)</w:t>
            </w:r>
          </w:p>
        </w:tc>
        <w:tc>
          <w:tcPr>
            <w:tcW w:w="1567" w:type="dxa"/>
            <w:vMerge/>
            <w:tcBorders>
              <w:top w:val="nil"/>
              <w:left w:val="double" w:sz="6" w:space="0" w:color="auto"/>
              <w:bottom w:val="nil"/>
              <w:right w:val="double" w:sz="6" w:space="0" w:color="auto"/>
            </w:tcBorders>
            <w:vAlign w:val="center"/>
            <w:hideMark/>
          </w:tcPr>
          <w:p w14:paraId="0B723832"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37E28CF0"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5</w:t>
            </w:r>
          </w:p>
        </w:tc>
      </w:tr>
      <w:tr w:rsidR="006E0390" w:rsidRPr="00F3208F" w14:paraId="1A3551B8" w14:textId="77777777" w:rsidTr="00075D73">
        <w:trPr>
          <w:trHeight w:val="297"/>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4FC6E5D4"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2</w:t>
            </w:r>
          </w:p>
        </w:tc>
        <w:tc>
          <w:tcPr>
            <w:tcW w:w="1567" w:type="dxa"/>
            <w:vMerge/>
            <w:tcBorders>
              <w:top w:val="nil"/>
              <w:left w:val="double" w:sz="6" w:space="0" w:color="auto"/>
              <w:bottom w:val="nil"/>
              <w:right w:val="double" w:sz="6" w:space="0" w:color="auto"/>
            </w:tcBorders>
            <w:vAlign w:val="center"/>
            <w:hideMark/>
          </w:tcPr>
          <w:p w14:paraId="1C6BD4BA"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6FCCADD2"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6</w:t>
            </w:r>
          </w:p>
        </w:tc>
      </w:tr>
      <w:tr w:rsidR="006E0390" w:rsidRPr="00F3208F" w14:paraId="52E0AF14" w14:textId="77777777" w:rsidTr="00075D73">
        <w:trPr>
          <w:trHeight w:val="576"/>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0A8CC036"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3</w:t>
            </w:r>
          </w:p>
        </w:tc>
        <w:tc>
          <w:tcPr>
            <w:tcW w:w="1567" w:type="dxa"/>
            <w:vMerge w:val="restart"/>
            <w:tcBorders>
              <w:top w:val="double" w:sz="6" w:space="0" w:color="auto"/>
              <w:left w:val="double" w:sz="6" w:space="0" w:color="auto"/>
              <w:bottom w:val="nil"/>
              <w:right w:val="double" w:sz="6" w:space="0" w:color="auto"/>
            </w:tcBorders>
            <w:shd w:val="clear" w:color="auto" w:fill="auto"/>
            <w:vAlign w:val="center"/>
            <w:hideMark/>
          </w:tcPr>
          <w:p w14:paraId="54B68C37" w14:textId="77777777" w:rsidR="006E0390" w:rsidRPr="00F3208F" w:rsidRDefault="006E0390" w:rsidP="00075D73">
            <w:pPr>
              <w:spacing w:after="0" w:line="240" w:lineRule="auto"/>
              <w:jc w:val="center"/>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Jueza o Juez 2</w:t>
            </w:r>
          </w:p>
        </w:tc>
        <w:tc>
          <w:tcPr>
            <w:tcW w:w="3498" w:type="dxa"/>
            <w:tcBorders>
              <w:top w:val="nil"/>
              <w:left w:val="nil"/>
              <w:bottom w:val="double" w:sz="6" w:space="0" w:color="auto"/>
              <w:right w:val="double" w:sz="6" w:space="0" w:color="auto"/>
            </w:tcBorders>
            <w:shd w:val="clear" w:color="auto" w:fill="auto"/>
            <w:vAlign w:val="center"/>
            <w:hideMark/>
          </w:tcPr>
          <w:p w14:paraId="7A2E0773"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2</w:t>
            </w:r>
          </w:p>
        </w:tc>
      </w:tr>
      <w:tr w:rsidR="006E0390" w:rsidRPr="00F3208F" w14:paraId="5C595FE8" w14:textId="77777777" w:rsidTr="00075D73">
        <w:trPr>
          <w:trHeight w:val="297"/>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10A9661D"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4</w:t>
            </w:r>
          </w:p>
        </w:tc>
        <w:tc>
          <w:tcPr>
            <w:tcW w:w="1567" w:type="dxa"/>
            <w:vMerge/>
            <w:tcBorders>
              <w:top w:val="double" w:sz="6" w:space="0" w:color="auto"/>
              <w:left w:val="double" w:sz="6" w:space="0" w:color="auto"/>
              <w:bottom w:val="nil"/>
              <w:right w:val="double" w:sz="6" w:space="0" w:color="auto"/>
            </w:tcBorders>
            <w:vAlign w:val="center"/>
            <w:hideMark/>
          </w:tcPr>
          <w:p w14:paraId="4DBF23D3"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38CE45D2"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3</w:t>
            </w:r>
          </w:p>
        </w:tc>
      </w:tr>
      <w:tr w:rsidR="006E0390" w:rsidRPr="00F3208F" w14:paraId="6BD21696" w14:textId="77777777" w:rsidTr="00075D73">
        <w:trPr>
          <w:trHeight w:val="297"/>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6BC12038"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5</w:t>
            </w:r>
          </w:p>
        </w:tc>
        <w:tc>
          <w:tcPr>
            <w:tcW w:w="1567" w:type="dxa"/>
            <w:vMerge/>
            <w:tcBorders>
              <w:top w:val="double" w:sz="6" w:space="0" w:color="auto"/>
              <w:left w:val="double" w:sz="6" w:space="0" w:color="auto"/>
              <w:bottom w:val="nil"/>
              <w:right w:val="double" w:sz="6" w:space="0" w:color="auto"/>
            </w:tcBorders>
            <w:vAlign w:val="center"/>
            <w:hideMark/>
          </w:tcPr>
          <w:p w14:paraId="6AFDF57C"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2BBF7AAD"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4</w:t>
            </w:r>
          </w:p>
        </w:tc>
      </w:tr>
      <w:tr w:rsidR="006E0390" w:rsidRPr="00F3208F" w14:paraId="3FC16BB5" w14:textId="77777777" w:rsidTr="00075D73">
        <w:trPr>
          <w:trHeight w:val="297"/>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75B96D3A"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6</w:t>
            </w:r>
          </w:p>
        </w:tc>
        <w:tc>
          <w:tcPr>
            <w:tcW w:w="1567" w:type="dxa"/>
            <w:vMerge/>
            <w:tcBorders>
              <w:top w:val="double" w:sz="6" w:space="0" w:color="auto"/>
              <w:left w:val="double" w:sz="6" w:space="0" w:color="auto"/>
              <w:bottom w:val="nil"/>
              <w:right w:val="double" w:sz="6" w:space="0" w:color="auto"/>
            </w:tcBorders>
            <w:vAlign w:val="center"/>
            <w:hideMark/>
          </w:tcPr>
          <w:p w14:paraId="65A04A45"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514E312D"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5</w:t>
            </w:r>
          </w:p>
        </w:tc>
      </w:tr>
      <w:tr w:rsidR="006E0390" w:rsidRPr="00F3208F" w14:paraId="7B976BFC" w14:textId="77777777" w:rsidTr="00075D73">
        <w:trPr>
          <w:trHeight w:val="576"/>
        </w:trPr>
        <w:tc>
          <w:tcPr>
            <w:tcW w:w="3765" w:type="dxa"/>
            <w:tcBorders>
              <w:top w:val="nil"/>
              <w:left w:val="double" w:sz="6" w:space="0" w:color="auto"/>
              <w:bottom w:val="double" w:sz="6" w:space="0" w:color="auto"/>
              <w:right w:val="double" w:sz="6" w:space="0" w:color="auto"/>
            </w:tcBorders>
            <w:shd w:val="clear" w:color="auto" w:fill="auto"/>
            <w:vAlign w:val="center"/>
            <w:hideMark/>
          </w:tcPr>
          <w:p w14:paraId="7A4DC8DB"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Coordinadora o Coordinador Judicial</w:t>
            </w:r>
          </w:p>
        </w:tc>
        <w:tc>
          <w:tcPr>
            <w:tcW w:w="1567" w:type="dxa"/>
            <w:vMerge/>
            <w:tcBorders>
              <w:top w:val="double" w:sz="6" w:space="0" w:color="auto"/>
              <w:left w:val="double" w:sz="6" w:space="0" w:color="auto"/>
              <w:bottom w:val="nil"/>
              <w:right w:val="double" w:sz="6" w:space="0" w:color="auto"/>
            </w:tcBorders>
            <w:vAlign w:val="center"/>
            <w:hideMark/>
          </w:tcPr>
          <w:p w14:paraId="151F6C0D"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7180F72D"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6</w:t>
            </w:r>
          </w:p>
        </w:tc>
      </w:tr>
      <w:tr w:rsidR="006E0390" w:rsidRPr="00F3208F" w14:paraId="6E2FEA30" w14:textId="77777777" w:rsidTr="00BA2AC3">
        <w:trPr>
          <w:trHeight w:val="297"/>
        </w:trPr>
        <w:tc>
          <w:tcPr>
            <w:tcW w:w="3765" w:type="dxa"/>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7B169F73" w14:textId="77777777" w:rsidR="006E0390" w:rsidRPr="00F3208F" w:rsidRDefault="006E0390" w:rsidP="00075D73">
            <w:pPr>
              <w:spacing w:after="0" w:line="240" w:lineRule="auto"/>
              <w:jc w:val="center"/>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 </w:t>
            </w:r>
          </w:p>
        </w:tc>
        <w:tc>
          <w:tcPr>
            <w:tcW w:w="1567" w:type="dxa"/>
            <w:vMerge w:val="restart"/>
            <w:tcBorders>
              <w:top w:val="double" w:sz="6" w:space="0" w:color="auto"/>
              <w:left w:val="nil"/>
              <w:bottom w:val="single" w:sz="4" w:space="0" w:color="000000"/>
              <w:right w:val="double" w:sz="6" w:space="0" w:color="auto"/>
            </w:tcBorders>
            <w:shd w:val="clear" w:color="auto" w:fill="auto"/>
            <w:vAlign w:val="center"/>
            <w:hideMark/>
          </w:tcPr>
          <w:p w14:paraId="2DEFF730" w14:textId="77777777" w:rsidR="006E0390" w:rsidRPr="00F3208F" w:rsidRDefault="006E0390" w:rsidP="00075D73">
            <w:pPr>
              <w:spacing w:after="0" w:line="240" w:lineRule="auto"/>
              <w:jc w:val="center"/>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Jueza o Juez 3</w:t>
            </w:r>
          </w:p>
        </w:tc>
        <w:tc>
          <w:tcPr>
            <w:tcW w:w="3498" w:type="dxa"/>
            <w:tcBorders>
              <w:top w:val="nil"/>
              <w:left w:val="nil"/>
              <w:bottom w:val="double" w:sz="6" w:space="0" w:color="auto"/>
              <w:right w:val="double" w:sz="6" w:space="0" w:color="auto"/>
            </w:tcBorders>
            <w:shd w:val="clear" w:color="auto" w:fill="auto"/>
            <w:vAlign w:val="center"/>
            <w:hideMark/>
          </w:tcPr>
          <w:p w14:paraId="69EAC261"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2</w:t>
            </w:r>
          </w:p>
        </w:tc>
      </w:tr>
      <w:tr w:rsidR="006E0390" w:rsidRPr="00F3208F" w14:paraId="5A147B7D" w14:textId="77777777" w:rsidTr="00BA2AC3">
        <w:trPr>
          <w:trHeight w:val="576"/>
        </w:trPr>
        <w:tc>
          <w:tcPr>
            <w:tcW w:w="3765" w:type="dxa"/>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3F38234E"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1567" w:type="dxa"/>
            <w:vMerge/>
            <w:tcBorders>
              <w:top w:val="double" w:sz="6" w:space="0" w:color="auto"/>
              <w:left w:val="nil"/>
              <w:bottom w:val="single" w:sz="4" w:space="0" w:color="000000"/>
              <w:right w:val="double" w:sz="6" w:space="0" w:color="auto"/>
            </w:tcBorders>
            <w:vAlign w:val="center"/>
            <w:hideMark/>
          </w:tcPr>
          <w:p w14:paraId="67AF4884"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4A7DE058"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3</w:t>
            </w:r>
          </w:p>
        </w:tc>
      </w:tr>
      <w:tr w:rsidR="006E0390" w:rsidRPr="00F3208F" w14:paraId="073784C8" w14:textId="77777777" w:rsidTr="00BA2AC3">
        <w:trPr>
          <w:trHeight w:val="297"/>
        </w:trPr>
        <w:tc>
          <w:tcPr>
            <w:tcW w:w="3765" w:type="dxa"/>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5ED25D59"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1567" w:type="dxa"/>
            <w:vMerge/>
            <w:tcBorders>
              <w:top w:val="double" w:sz="6" w:space="0" w:color="auto"/>
              <w:left w:val="nil"/>
              <w:bottom w:val="single" w:sz="4" w:space="0" w:color="000000"/>
              <w:right w:val="double" w:sz="6" w:space="0" w:color="auto"/>
            </w:tcBorders>
            <w:vAlign w:val="center"/>
            <w:hideMark/>
          </w:tcPr>
          <w:p w14:paraId="47541199"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7F33F47E"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4</w:t>
            </w:r>
          </w:p>
        </w:tc>
      </w:tr>
      <w:tr w:rsidR="006E0390" w:rsidRPr="00F3208F" w14:paraId="2114DFEB" w14:textId="77777777" w:rsidTr="00BA2AC3">
        <w:trPr>
          <w:trHeight w:val="297"/>
        </w:trPr>
        <w:tc>
          <w:tcPr>
            <w:tcW w:w="3765" w:type="dxa"/>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77ED9BA2"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1567" w:type="dxa"/>
            <w:vMerge/>
            <w:tcBorders>
              <w:top w:val="double" w:sz="6" w:space="0" w:color="auto"/>
              <w:left w:val="nil"/>
              <w:bottom w:val="single" w:sz="4" w:space="0" w:color="000000"/>
              <w:right w:val="double" w:sz="6" w:space="0" w:color="auto"/>
            </w:tcBorders>
            <w:vAlign w:val="center"/>
            <w:hideMark/>
          </w:tcPr>
          <w:p w14:paraId="717891C8"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397D9048"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5</w:t>
            </w:r>
          </w:p>
        </w:tc>
      </w:tr>
      <w:tr w:rsidR="006E0390" w:rsidRPr="00F3208F" w14:paraId="0799A3FF" w14:textId="77777777" w:rsidTr="00BA2AC3">
        <w:trPr>
          <w:trHeight w:val="297"/>
        </w:trPr>
        <w:tc>
          <w:tcPr>
            <w:tcW w:w="3765" w:type="dxa"/>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38DEF1F8"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1567" w:type="dxa"/>
            <w:vMerge/>
            <w:tcBorders>
              <w:top w:val="double" w:sz="6" w:space="0" w:color="auto"/>
              <w:left w:val="nil"/>
              <w:bottom w:val="single" w:sz="4" w:space="0" w:color="000000"/>
              <w:right w:val="double" w:sz="6" w:space="0" w:color="auto"/>
            </w:tcBorders>
            <w:vAlign w:val="center"/>
            <w:hideMark/>
          </w:tcPr>
          <w:p w14:paraId="5BF58864" w14:textId="77777777" w:rsidR="006E0390" w:rsidRPr="00F3208F" w:rsidRDefault="006E0390" w:rsidP="00075D73">
            <w:pPr>
              <w:spacing w:after="0" w:line="240" w:lineRule="auto"/>
              <w:rPr>
                <w:rFonts w:ascii="Book Antiqua" w:eastAsia="Times New Roman" w:hAnsi="Book Antiqua" w:cs="Calibri"/>
                <w:color w:val="000000"/>
                <w:lang w:eastAsia="es-CR"/>
              </w:rPr>
            </w:pPr>
          </w:p>
        </w:tc>
        <w:tc>
          <w:tcPr>
            <w:tcW w:w="3498" w:type="dxa"/>
            <w:tcBorders>
              <w:top w:val="nil"/>
              <w:left w:val="nil"/>
              <w:bottom w:val="double" w:sz="6" w:space="0" w:color="auto"/>
              <w:right w:val="double" w:sz="6" w:space="0" w:color="auto"/>
            </w:tcBorders>
            <w:shd w:val="clear" w:color="auto" w:fill="auto"/>
            <w:vAlign w:val="center"/>
            <w:hideMark/>
          </w:tcPr>
          <w:p w14:paraId="757E413C" w14:textId="77777777" w:rsidR="006E0390" w:rsidRPr="00F3208F" w:rsidRDefault="006E0390" w:rsidP="00075D73">
            <w:pPr>
              <w:spacing w:after="0" w:line="240" w:lineRule="auto"/>
              <w:rPr>
                <w:rFonts w:ascii="Book Antiqua" w:eastAsia="Times New Roman" w:hAnsi="Book Antiqua" w:cs="Calibri"/>
                <w:color w:val="000000"/>
                <w:lang w:eastAsia="es-CR"/>
              </w:rPr>
            </w:pPr>
            <w:r w:rsidRPr="00F3208F">
              <w:rPr>
                <w:rFonts w:ascii="Book Antiqua" w:eastAsia="Times New Roman" w:hAnsi="Book Antiqua" w:cs="Calibri"/>
                <w:color w:val="000000"/>
                <w:lang w:eastAsia="es-CR"/>
              </w:rPr>
              <w:t>Técnica o Técnico Judicial 6</w:t>
            </w:r>
          </w:p>
        </w:tc>
      </w:tr>
      <w:tr w:rsidR="006E0390" w:rsidRPr="00F3208F" w14:paraId="0AE2C2A1" w14:textId="77777777" w:rsidTr="00BA2AC3">
        <w:trPr>
          <w:trHeight w:val="297"/>
        </w:trPr>
        <w:tc>
          <w:tcPr>
            <w:tcW w:w="8831"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2C35113B" w14:textId="77777777" w:rsidR="006E0390" w:rsidRPr="00F3208F" w:rsidRDefault="006E0390" w:rsidP="00075D73">
            <w:pPr>
              <w:spacing w:after="0" w:line="240" w:lineRule="auto"/>
              <w:rPr>
                <w:rFonts w:ascii="Book Antiqua" w:eastAsia="Times New Roman" w:hAnsi="Book Antiqua" w:cs="Calibri"/>
                <w:b/>
                <w:bCs/>
                <w:i/>
                <w:iCs/>
                <w:color w:val="000000"/>
                <w:lang w:eastAsia="es-CR"/>
              </w:rPr>
            </w:pPr>
            <w:r w:rsidRPr="00F3208F">
              <w:rPr>
                <w:rFonts w:ascii="Book Antiqua" w:eastAsia="Times New Roman" w:hAnsi="Book Antiqua" w:cs="Calibri"/>
                <w:b/>
                <w:bCs/>
                <w:i/>
                <w:iCs/>
                <w:color w:val="000000"/>
                <w:lang w:eastAsia="es-CR"/>
              </w:rPr>
              <w:t xml:space="preserve">Observaciones: </w:t>
            </w:r>
          </w:p>
        </w:tc>
      </w:tr>
      <w:tr w:rsidR="006E0390" w:rsidRPr="00F3208F" w14:paraId="20CA1E2F" w14:textId="77777777" w:rsidTr="00BA2AC3">
        <w:trPr>
          <w:trHeight w:val="288"/>
        </w:trPr>
        <w:tc>
          <w:tcPr>
            <w:tcW w:w="8831"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385144D3" w14:textId="77777777" w:rsidR="006E0390" w:rsidRPr="00F3208F" w:rsidRDefault="006E0390" w:rsidP="00075D73">
            <w:pPr>
              <w:spacing w:after="0" w:line="240" w:lineRule="auto"/>
              <w:rPr>
                <w:rFonts w:ascii="Book Antiqua" w:eastAsia="Times New Roman" w:hAnsi="Book Antiqua" w:cs="Calibri"/>
                <w:i/>
                <w:iCs/>
                <w:color w:val="000000"/>
                <w:lang w:eastAsia="es-CR"/>
              </w:rPr>
            </w:pPr>
            <w:r w:rsidRPr="00F3208F">
              <w:rPr>
                <w:rFonts w:ascii="Book Antiqua" w:eastAsia="Times New Roman" w:hAnsi="Book Antiqua" w:cs="Calibri"/>
                <w:i/>
                <w:iCs/>
                <w:color w:val="000000"/>
                <w:lang w:eastAsia="es-CR"/>
              </w:rPr>
              <w:t>• La persona Coordinadora</w:t>
            </w:r>
            <w:r>
              <w:rPr>
                <w:rFonts w:ascii="Book Antiqua" w:eastAsia="Times New Roman" w:hAnsi="Book Antiqua" w:cs="Calibri"/>
                <w:i/>
                <w:iCs/>
                <w:color w:val="000000"/>
                <w:lang w:eastAsia="es-CR"/>
              </w:rPr>
              <w:t xml:space="preserve"> Judicial</w:t>
            </w:r>
            <w:r w:rsidRPr="00F3208F">
              <w:rPr>
                <w:rFonts w:ascii="Book Antiqua" w:eastAsia="Times New Roman" w:hAnsi="Book Antiqua" w:cs="Calibri"/>
                <w:i/>
                <w:iCs/>
                <w:color w:val="000000"/>
                <w:lang w:eastAsia="es-CR"/>
              </w:rPr>
              <w:t xml:space="preserve"> se encarga de la distribución de expedientes, actividades administrativas y SDJ</w:t>
            </w:r>
            <w:r>
              <w:rPr>
                <w:rFonts w:ascii="Book Antiqua" w:eastAsia="Times New Roman" w:hAnsi="Book Antiqua" w:cs="Calibri"/>
                <w:i/>
                <w:iCs/>
                <w:color w:val="000000"/>
                <w:lang w:eastAsia="es-CR"/>
              </w:rPr>
              <w:t>.</w:t>
            </w:r>
          </w:p>
        </w:tc>
      </w:tr>
      <w:tr w:rsidR="006E0390" w:rsidRPr="00F3208F" w14:paraId="38E380B0" w14:textId="77777777" w:rsidTr="00BA2AC3">
        <w:trPr>
          <w:trHeight w:val="576"/>
        </w:trPr>
        <w:tc>
          <w:tcPr>
            <w:tcW w:w="8831"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04F4A827" w14:textId="63DDA622" w:rsidR="006E0390" w:rsidRPr="00F3208F" w:rsidRDefault="006E0390" w:rsidP="00075D73">
            <w:pPr>
              <w:spacing w:after="0" w:line="240" w:lineRule="auto"/>
              <w:rPr>
                <w:rFonts w:ascii="Book Antiqua" w:eastAsia="Times New Roman" w:hAnsi="Book Antiqua" w:cs="Calibri"/>
                <w:i/>
                <w:iCs/>
                <w:color w:val="000000"/>
                <w:lang w:eastAsia="es-CR"/>
              </w:rPr>
            </w:pPr>
            <w:r w:rsidRPr="00F3208F">
              <w:rPr>
                <w:rFonts w:ascii="Book Antiqua" w:eastAsia="Times New Roman" w:hAnsi="Book Antiqua" w:cs="Calibri"/>
                <w:i/>
                <w:iCs/>
                <w:color w:val="000000"/>
                <w:lang w:eastAsia="es-CR"/>
              </w:rPr>
              <w:t>•La</w:t>
            </w:r>
            <w:r>
              <w:rPr>
                <w:rFonts w:ascii="Book Antiqua" w:eastAsia="Times New Roman" w:hAnsi="Book Antiqua" w:cs="Calibri"/>
                <w:i/>
                <w:iCs/>
                <w:color w:val="000000"/>
                <w:lang w:eastAsia="es-CR"/>
              </w:rPr>
              <w:t>s</w:t>
            </w:r>
            <w:r w:rsidRPr="00F3208F">
              <w:rPr>
                <w:rFonts w:ascii="Book Antiqua" w:eastAsia="Times New Roman" w:hAnsi="Book Antiqua" w:cs="Calibri"/>
                <w:i/>
                <w:iCs/>
                <w:color w:val="000000"/>
                <w:lang w:eastAsia="es-CR"/>
              </w:rPr>
              <w:t xml:space="preserve"> juezas 1,2 y 3 realizan funciones de </w:t>
            </w:r>
            <w:r w:rsidR="009A5007">
              <w:rPr>
                <w:rFonts w:ascii="Book Antiqua" w:eastAsia="Times New Roman" w:hAnsi="Book Antiqua" w:cs="Calibri"/>
                <w:i/>
                <w:iCs/>
                <w:color w:val="000000"/>
                <w:lang w:eastAsia="es-CR"/>
              </w:rPr>
              <w:t>r</w:t>
            </w:r>
            <w:r w:rsidRPr="00F3208F">
              <w:rPr>
                <w:rFonts w:ascii="Book Antiqua" w:eastAsia="Times New Roman" w:hAnsi="Book Antiqua" w:cs="Calibri"/>
                <w:i/>
                <w:iCs/>
                <w:color w:val="000000"/>
                <w:lang w:eastAsia="es-CR"/>
              </w:rPr>
              <w:t xml:space="preserve">esoluciones de </w:t>
            </w:r>
            <w:r w:rsidR="009A5007">
              <w:rPr>
                <w:rFonts w:ascii="Book Antiqua" w:eastAsia="Times New Roman" w:hAnsi="Book Antiqua" w:cs="Calibri"/>
                <w:i/>
                <w:iCs/>
                <w:color w:val="000000"/>
                <w:lang w:eastAsia="es-CR"/>
              </w:rPr>
              <w:t>f</w:t>
            </w:r>
            <w:r w:rsidRPr="00F3208F">
              <w:rPr>
                <w:rFonts w:ascii="Book Antiqua" w:eastAsia="Times New Roman" w:hAnsi="Book Antiqua" w:cs="Calibri"/>
                <w:i/>
                <w:iCs/>
                <w:color w:val="000000"/>
                <w:lang w:eastAsia="es-CR"/>
              </w:rPr>
              <w:t xml:space="preserve">allo, </w:t>
            </w:r>
            <w:r w:rsidR="009A5007">
              <w:rPr>
                <w:rFonts w:ascii="Book Antiqua" w:eastAsia="Times New Roman" w:hAnsi="Book Antiqua" w:cs="Calibri"/>
                <w:i/>
                <w:iCs/>
                <w:color w:val="000000"/>
                <w:lang w:eastAsia="es-CR"/>
              </w:rPr>
              <w:t>f</w:t>
            </w:r>
            <w:r w:rsidRPr="00F3208F">
              <w:rPr>
                <w:rFonts w:ascii="Book Antiqua" w:eastAsia="Times New Roman" w:hAnsi="Book Antiqua" w:cs="Calibri"/>
                <w:i/>
                <w:iCs/>
                <w:color w:val="000000"/>
                <w:lang w:eastAsia="es-CR"/>
              </w:rPr>
              <w:t xml:space="preserve">irma de </w:t>
            </w:r>
            <w:r w:rsidR="009A5007">
              <w:rPr>
                <w:rFonts w:ascii="Book Antiqua" w:eastAsia="Times New Roman" w:hAnsi="Book Antiqua" w:cs="Calibri"/>
                <w:i/>
                <w:iCs/>
                <w:color w:val="000000"/>
                <w:lang w:eastAsia="es-CR"/>
              </w:rPr>
              <w:t>p</w:t>
            </w:r>
            <w:r w:rsidRPr="00F3208F">
              <w:rPr>
                <w:rFonts w:ascii="Book Antiqua" w:eastAsia="Times New Roman" w:hAnsi="Book Antiqua" w:cs="Calibri"/>
                <w:i/>
                <w:iCs/>
                <w:color w:val="000000"/>
                <w:lang w:eastAsia="es-CR"/>
              </w:rPr>
              <w:t xml:space="preserve">roveído, </w:t>
            </w:r>
            <w:r w:rsidR="009A5007">
              <w:rPr>
                <w:rFonts w:ascii="Book Antiqua" w:eastAsia="Times New Roman" w:hAnsi="Book Antiqua" w:cs="Calibri"/>
                <w:i/>
                <w:iCs/>
                <w:color w:val="000000"/>
                <w:lang w:eastAsia="es-CR"/>
              </w:rPr>
              <w:t>d</w:t>
            </w:r>
            <w:r w:rsidRPr="00F3208F">
              <w:rPr>
                <w:rFonts w:ascii="Book Antiqua" w:eastAsia="Times New Roman" w:hAnsi="Book Antiqua" w:cs="Calibri"/>
                <w:i/>
                <w:iCs/>
                <w:color w:val="000000"/>
                <w:lang w:eastAsia="es-CR"/>
              </w:rPr>
              <w:t xml:space="preserve">ictado de </w:t>
            </w:r>
            <w:r w:rsidR="009A5007">
              <w:rPr>
                <w:rFonts w:ascii="Book Antiqua" w:eastAsia="Times New Roman" w:hAnsi="Book Antiqua" w:cs="Calibri"/>
                <w:i/>
                <w:iCs/>
                <w:color w:val="000000"/>
                <w:lang w:eastAsia="es-CR"/>
              </w:rPr>
              <w:t>s</w:t>
            </w:r>
            <w:r w:rsidRPr="00F3208F">
              <w:rPr>
                <w:rFonts w:ascii="Book Antiqua" w:eastAsia="Times New Roman" w:hAnsi="Book Antiqua" w:cs="Calibri"/>
                <w:i/>
                <w:iCs/>
                <w:color w:val="000000"/>
                <w:lang w:eastAsia="es-CR"/>
              </w:rPr>
              <w:t xml:space="preserve">entencias, </w:t>
            </w:r>
            <w:r w:rsidR="009A5007">
              <w:rPr>
                <w:rFonts w:ascii="Book Antiqua" w:eastAsia="Times New Roman" w:hAnsi="Book Antiqua" w:cs="Calibri"/>
                <w:i/>
                <w:iCs/>
                <w:color w:val="000000"/>
                <w:lang w:eastAsia="es-CR"/>
              </w:rPr>
              <w:t>a</w:t>
            </w:r>
            <w:r w:rsidRPr="00F3208F">
              <w:rPr>
                <w:rFonts w:ascii="Book Antiqua" w:eastAsia="Times New Roman" w:hAnsi="Book Antiqua" w:cs="Calibri"/>
                <w:i/>
                <w:iCs/>
                <w:color w:val="000000"/>
                <w:lang w:eastAsia="es-CR"/>
              </w:rPr>
              <w:t xml:space="preserve">notaciones de </w:t>
            </w:r>
            <w:r w:rsidR="009A5007">
              <w:rPr>
                <w:rFonts w:ascii="Book Antiqua" w:eastAsia="Times New Roman" w:hAnsi="Book Antiqua" w:cs="Calibri"/>
                <w:i/>
                <w:iCs/>
                <w:color w:val="000000"/>
                <w:lang w:eastAsia="es-CR"/>
              </w:rPr>
              <w:t>b</w:t>
            </w:r>
            <w:r w:rsidRPr="00F3208F">
              <w:rPr>
                <w:rFonts w:ascii="Book Antiqua" w:eastAsia="Times New Roman" w:hAnsi="Book Antiqua" w:cs="Calibri"/>
                <w:i/>
                <w:iCs/>
                <w:color w:val="000000"/>
                <w:lang w:eastAsia="es-CR"/>
              </w:rPr>
              <w:t xml:space="preserve">ienes, </w:t>
            </w:r>
            <w:r w:rsidR="009A5007">
              <w:rPr>
                <w:rFonts w:ascii="Book Antiqua" w:eastAsia="Times New Roman" w:hAnsi="Book Antiqua" w:cs="Calibri"/>
                <w:i/>
                <w:iCs/>
                <w:color w:val="000000"/>
                <w:lang w:eastAsia="es-CR"/>
              </w:rPr>
              <w:t>d</w:t>
            </w:r>
            <w:r w:rsidRPr="00F3208F">
              <w:rPr>
                <w:rFonts w:ascii="Book Antiqua" w:eastAsia="Times New Roman" w:hAnsi="Book Antiqua" w:cs="Calibri"/>
                <w:i/>
                <w:iCs/>
                <w:color w:val="000000"/>
                <w:lang w:eastAsia="es-CR"/>
              </w:rPr>
              <w:t xml:space="preserve">irección de </w:t>
            </w:r>
            <w:r w:rsidR="009A5007">
              <w:rPr>
                <w:rFonts w:ascii="Book Antiqua" w:eastAsia="Times New Roman" w:hAnsi="Book Antiqua" w:cs="Calibri"/>
                <w:i/>
                <w:iCs/>
                <w:color w:val="000000"/>
                <w:lang w:eastAsia="es-CR"/>
              </w:rPr>
              <w:t>a</w:t>
            </w:r>
            <w:r w:rsidRPr="00F3208F">
              <w:rPr>
                <w:rFonts w:ascii="Book Antiqua" w:eastAsia="Times New Roman" w:hAnsi="Book Antiqua" w:cs="Calibri"/>
                <w:i/>
                <w:iCs/>
                <w:color w:val="000000"/>
                <w:lang w:eastAsia="es-CR"/>
              </w:rPr>
              <w:t xml:space="preserve">udiencias, </w:t>
            </w:r>
            <w:r w:rsidR="009A5007">
              <w:rPr>
                <w:rFonts w:ascii="Book Antiqua" w:eastAsia="Times New Roman" w:hAnsi="Book Antiqua" w:cs="Calibri"/>
                <w:i/>
                <w:iCs/>
                <w:color w:val="000000"/>
                <w:lang w:eastAsia="es-CR"/>
              </w:rPr>
              <w:t>a</w:t>
            </w:r>
            <w:r w:rsidRPr="00F3208F">
              <w:rPr>
                <w:rFonts w:ascii="Book Antiqua" w:eastAsia="Times New Roman" w:hAnsi="Book Antiqua" w:cs="Calibri"/>
                <w:i/>
                <w:iCs/>
                <w:color w:val="000000"/>
                <w:lang w:eastAsia="es-CR"/>
              </w:rPr>
              <w:t>prob</w:t>
            </w:r>
            <w:r>
              <w:rPr>
                <w:rFonts w:ascii="Book Antiqua" w:eastAsia="Times New Roman" w:hAnsi="Book Antiqua" w:cs="Calibri"/>
                <w:i/>
                <w:iCs/>
                <w:color w:val="000000"/>
                <w:lang w:eastAsia="es-CR"/>
              </w:rPr>
              <w:t>ación</w:t>
            </w:r>
            <w:r w:rsidRPr="00F3208F">
              <w:rPr>
                <w:rFonts w:ascii="Book Antiqua" w:eastAsia="Times New Roman" w:hAnsi="Book Antiqua" w:cs="Calibri"/>
                <w:i/>
                <w:iCs/>
                <w:color w:val="000000"/>
                <w:lang w:eastAsia="es-CR"/>
              </w:rPr>
              <w:t xml:space="preserve"> de giros.</w:t>
            </w:r>
          </w:p>
        </w:tc>
      </w:tr>
      <w:tr w:rsidR="006E0390" w:rsidRPr="00F3208F" w14:paraId="6A08A416" w14:textId="77777777" w:rsidTr="00BA2AC3">
        <w:trPr>
          <w:trHeight w:val="538"/>
        </w:trPr>
        <w:tc>
          <w:tcPr>
            <w:tcW w:w="8831"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0ACCB356" w14:textId="77777777" w:rsidR="006E0390" w:rsidRPr="00F3208F" w:rsidRDefault="006E0390" w:rsidP="00075D73">
            <w:pPr>
              <w:spacing w:after="0" w:line="240" w:lineRule="auto"/>
              <w:rPr>
                <w:rFonts w:ascii="Book Antiqua" w:eastAsia="Times New Roman" w:hAnsi="Book Antiqua" w:cs="Calibri"/>
                <w:i/>
                <w:iCs/>
                <w:color w:val="000000"/>
                <w:lang w:eastAsia="es-CR"/>
              </w:rPr>
            </w:pPr>
            <w:r w:rsidRPr="00F3208F">
              <w:rPr>
                <w:rFonts w:ascii="Book Antiqua" w:eastAsia="Times New Roman" w:hAnsi="Book Antiqua" w:cs="Calibri"/>
                <w:i/>
                <w:iCs/>
                <w:color w:val="000000"/>
                <w:lang w:eastAsia="es-CR"/>
              </w:rPr>
              <w:t xml:space="preserve">• La persona Técnica o Técnico Judicial 1 </w:t>
            </w:r>
            <w:r>
              <w:rPr>
                <w:rFonts w:ascii="Book Antiqua" w:eastAsia="Times New Roman" w:hAnsi="Book Antiqua" w:cs="Calibri"/>
                <w:i/>
                <w:iCs/>
                <w:color w:val="000000"/>
                <w:lang w:eastAsia="es-CR"/>
              </w:rPr>
              <w:t xml:space="preserve">se dedica a la </w:t>
            </w:r>
            <w:r w:rsidRPr="00F3208F">
              <w:rPr>
                <w:rFonts w:ascii="Book Antiqua" w:eastAsia="Times New Roman" w:hAnsi="Book Antiqua" w:cs="Calibri"/>
                <w:i/>
                <w:iCs/>
                <w:color w:val="000000"/>
                <w:lang w:eastAsia="es-CR"/>
              </w:rPr>
              <w:t>manifesta</w:t>
            </w:r>
            <w:r>
              <w:rPr>
                <w:rFonts w:ascii="Book Antiqua" w:eastAsia="Times New Roman" w:hAnsi="Book Antiqua" w:cs="Calibri"/>
                <w:i/>
                <w:iCs/>
                <w:color w:val="000000"/>
                <w:lang w:eastAsia="es-CR"/>
              </w:rPr>
              <w:t>ción</w:t>
            </w:r>
            <w:r w:rsidRPr="00F3208F">
              <w:rPr>
                <w:rFonts w:ascii="Book Antiqua" w:eastAsia="Times New Roman" w:hAnsi="Book Antiqua" w:cs="Calibri"/>
                <w:i/>
                <w:iCs/>
                <w:color w:val="000000"/>
                <w:lang w:eastAsia="es-CR"/>
              </w:rPr>
              <w:t>.</w:t>
            </w:r>
          </w:p>
        </w:tc>
      </w:tr>
      <w:tr w:rsidR="006E0390" w:rsidRPr="00F3208F" w14:paraId="54B2630C" w14:textId="77777777" w:rsidTr="00BA2AC3">
        <w:trPr>
          <w:trHeight w:val="797"/>
        </w:trPr>
        <w:tc>
          <w:tcPr>
            <w:tcW w:w="8831"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688BC285" w14:textId="4932EEC2" w:rsidR="006E0390" w:rsidRPr="00F3208F" w:rsidRDefault="006E0390" w:rsidP="00075D73">
            <w:pPr>
              <w:spacing w:after="0" w:line="240" w:lineRule="auto"/>
              <w:rPr>
                <w:rFonts w:ascii="Book Antiqua" w:eastAsia="Times New Roman" w:hAnsi="Book Antiqua" w:cs="Calibri"/>
                <w:i/>
                <w:iCs/>
                <w:color w:val="000000"/>
                <w:lang w:eastAsia="es-CR"/>
              </w:rPr>
            </w:pPr>
            <w:r w:rsidRPr="00F3208F">
              <w:rPr>
                <w:rFonts w:ascii="Book Antiqua" w:eastAsia="Times New Roman" w:hAnsi="Book Antiqua" w:cs="Calibri"/>
                <w:i/>
                <w:iCs/>
                <w:color w:val="000000"/>
                <w:lang w:eastAsia="es-CR"/>
              </w:rPr>
              <w:t xml:space="preserve">• Los expedientes ingresan a la </w:t>
            </w:r>
            <w:r w:rsidR="009A5007">
              <w:rPr>
                <w:rFonts w:ascii="Book Antiqua" w:eastAsia="Times New Roman" w:hAnsi="Book Antiqua" w:cs="Calibri"/>
                <w:i/>
                <w:iCs/>
                <w:color w:val="000000"/>
                <w:lang w:eastAsia="es-CR"/>
              </w:rPr>
              <w:t xml:space="preserve">persona </w:t>
            </w:r>
            <w:r w:rsidRPr="00F3208F">
              <w:rPr>
                <w:rFonts w:ascii="Book Antiqua" w:eastAsia="Times New Roman" w:hAnsi="Book Antiqua" w:cs="Calibri"/>
                <w:i/>
                <w:iCs/>
                <w:color w:val="000000"/>
                <w:lang w:eastAsia="es-CR"/>
              </w:rPr>
              <w:t xml:space="preserve">Coordinadora Judicial por medio de </w:t>
            </w:r>
            <w:r>
              <w:rPr>
                <w:rFonts w:ascii="Book Antiqua" w:eastAsia="Times New Roman" w:hAnsi="Book Antiqua" w:cs="Calibri"/>
                <w:i/>
                <w:iCs/>
                <w:color w:val="000000"/>
                <w:lang w:eastAsia="es-CR"/>
              </w:rPr>
              <w:t xml:space="preserve">la Oficina de </w:t>
            </w:r>
            <w:r w:rsidRPr="00F3208F">
              <w:rPr>
                <w:rFonts w:ascii="Book Antiqua" w:eastAsia="Times New Roman" w:hAnsi="Book Antiqua" w:cs="Calibri"/>
                <w:i/>
                <w:iCs/>
                <w:color w:val="000000"/>
                <w:lang w:eastAsia="es-CR"/>
              </w:rPr>
              <w:t xml:space="preserve">Recepción de Documentos y por Gestión, con el número que se genera, la </w:t>
            </w:r>
            <w:r w:rsidR="009A5007">
              <w:rPr>
                <w:rFonts w:ascii="Book Antiqua" w:eastAsia="Times New Roman" w:hAnsi="Book Antiqua" w:cs="Calibri"/>
                <w:i/>
                <w:iCs/>
                <w:color w:val="000000"/>
                <w:lang w:eastAsia="es-CR"/>
              </w:rPr>
              <w:t xml:space="preserve">persona </w:t>
            </w:r>
            <w:r w:rsidRPr="00F3208F">
              <w:rPr>
                <w:rFonts w:ascii="Book Antiqua" w:eastAsia="Times New Roman" w:hAnsi="Book Antiqua" w:cs="Calibri"/>
                <w:i/>
                <w:iCs/>
                <w:color w:val="000000"/>
                <w:lang w:eastAsia="es-CR"/>
              </w:rPr>
              <w:t>Coordinadora se encarga de realizar la distribución con la terminación del expediente, utilizando una tabla del 0 al 99 para el reparto (uno a uno).</w:t>
            </w:r>
          </w:p>
        </w:tc>
      </w:tr>
      <w:tr w:rsidR="006E0390" w:rsidRPr="00F3208F" w14:paraId="2F399C48" w14:textId="77777777" w:rsidTr="00BA2AC3">
        <w:trPr>
          <w:trHeight w:val="358"/>
        </w:trPr>
        <w:tc>
          <w:tcPr>
            <w:tcW w:w="8831"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5A8EB16E" w14:textId="77777777" w:rsidR="006E0390" w:rsidRPr="00F3208F" w:rsidRDefault="006E0390" w:rsidP="00075D73">
            <w:pPr>
              <w:spacing w:after="0" w:line="240" w:lineRule="auto"/>
              <w:rPr>
                <w:rFonts w:ascii="Book Antiqua" w:eastAsia="Times New Roman" w:hAnsi="Book Antiqua" w:cs="Calibri"/>
                <w:i/>
                <w:iCs/>
                <w:color w:val="000000"/>
                <w:lang w:eastAsia="es-CR"/>
              </w:rPr>
            </w:pPr>
          </w:p>
        </w:tc>
      </w:tr>
    </w:tbl>
    <w:p w14:paraId="7C63C75D" w14:textId="258B2B6A" w:rsidR="008154AC" w:rsidRPr="001910B3" w:rsidRDefault="00931DF8" w:rsidP="001910B3">
      <w:pPr>
        <w:spacing w:line="240" w:lineRule="auto"/>
        <w:jc w:val="both"/>
        <w:rPr>
          <w:rFonts w:ascii="Book Antiqua" w:hAnsi="Book Antiqua" w:cs="Book Antiqua"/>
          <w:i/>
          <w:iCs/>
        </w:rPr>
      </w:pPr>
      <w:r w:rsidRPr="001910B3">
        <w:rPr>
          <w:rFonts w:ascii="Book Antiqua" w:hAnsi="Book Antiqua" w:cs="Book Antiqua"/>
          <w:b/>
          <w:bCs/>
          <w:i/>
          <w:iCs/>
        </w:rPr>
        <w:t xml:space="preserve">Fuente: </w:t>
      </w:r>
      <w:r w:rsidR="000C69BA" w:rsidRPr="001910B3">
        <w:rPr>
          <w:rFonts w:ascii="Book Antiqua" w:hAnsi="Book Antiqua" w:cs="Book Antiqua"/>
          <w:i/>
          <w:iCs/>
        </w:rPr>
        <w:t xml:space="preserve">Subproceso de Modernización Institucional con base en la información suministrada por el Juzgado </w:t>
      </w:r>
      <w:r w:rsidR="001910B3">
        <w:rPr>
          <w:rFonts w:ascii="Book Antiqua" w:hAnsi="Book Antiqua" w:cs="Book Antiqua"/>
          <w:i/>
          <w:iCs/>
        </w:rPr>
        <w:t>de Familia de</w:t>
      </w:r>
      <w:r w:rsidR="007D6942">
        <w:rPr>
          <w:rFonts w:ascii="Book Antiqua" w:hAnsi="Book Antiqua" w:cs="Book Antiqua"/>
          <w:i/>
          <w:iCs/>
        </w:rPr>
        <w:t xml:space="preserve">l </w:t>
      </w:r>
      <w:r w:rsidR="0093518E" w:rsidRPr="00894C30">
        <w:rPr>
          <w:rFonts w:ascii="Book Antiqua" w:hAnsi="Book Antiqua" w:cs="Book Antiqua"/>
          <w:i/>
          <w:iCs/>
        </w:rPr>
        <w:t>I Circuito Judicial de Alajuela</w:t>
      </w:r>
      <w:r w:rsidR="000C69BA" w:rsidRPr="001910B3">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574F529" w14:textId="77777777" w:rsidR="00704C45" w:rsidRDefault="00704C45" w:rsidP="00C11BE1">
      <w:pPr>
        <w:pStyle w:val="Prrafodelista"/>
        <w:spacing w:line="240" w:lineRule="auto"/>
        <w:jc w:val="both"/>
        <w:rPr>
          <w:rFonts w:ascii="Book Antiqua" w:hAnsi="Book Antiqua" w:cs="Book Antiqua"/>
          <w:sz w:val="24"/>
          <w:szCs w:val="24"/>
        </w:rPr>
      </w:pPr>
    </w:p>
    <w:p w14:paraId="405F15B2" w14:textId="062B7A5F" w:rsidR="00182231" w:rsidRDefault="002466C7" w:rsidP="00160BC0">
      <w:pPr>
        <w:pStyle w:val="Prrafodelista"/>
        <w:spacing w:line="240" w:lineRule="auto"/>
        <w:ind w:left="0"/>
        <w:jc w:val="both"/>
        <w:rPr>
          <w:rFonts w:ascii="Book Antiqua" w:hAnsi="Book Antiqua" w:cs="Book Antiqua"/>
          <w:sz w:val="24"/>
          <w:szCs w:val="24"/>
        </w:rPr>
      </w:pPr>
      <w:r w:rsidRPr="0020406B">
        <w:rPr>
          <w:rFonts w:ascii="Book Antiqua" w:hAnsi="Book Antiqua" w:cs="Book Antiqua"/>
          <w:sz w:val="24"/>
          <w:szCs w:val="24"/>
        </w:rPr>
        <w:t>El Juzgado</w:t>
      </w:r>
      <w:r w:rsidR="000A44E9">
        <w:rPr>
          <w:rFonts w:ascii="Book Antiqua" w:hAnsi="Book Antiqua" w:cs="Book Antiqua"/>
          <w:sz w:val="24"/>
          <w:szCs w:val="24"/>
        </w:rPr>
        <w:t xml:space="preserve"> de Familia de</w:t>
      </w:r>
      <w:r w:rsidR="007D6942">
        <w:rPr>
          <w:rFonts w:ascii="Book Antiqua" w:hAnsi="Book Antiqua" w:cs="Book Antiqua"/>
          <w:sz w:val="24"/>
          <w:szCs w:val="24"/>
        </w:rPr>
        <w:t xml:space="preserve">l </w:t>
      </w:r>
      <w:r w:rsidR="0093518E">
        <w:rPr>
          <w:rFonts w:ascii="Book Antiqua" w:hAnsi="Book Antiqua" w:cs="Book Antiqua"/>
          <w:snapToGrid w:val="0"/>
          <w:sz w:val="24"/>
          <w:szCs w:val="24"/>
          <w:lang w:val="pt-BR"/>
        </w:rPr>
        <w:t xml:space="preserve">I Circuito Judicial de Alajuela </w:t>
      </w:r>
      <w:r w:rsidRPr="0020406B">
        <w:rPr>
          <w:rFonts w:ascii="Book Antiqua" w:hAnsi="Book Antiqua" w:cs="Book Antiqua"/>
          <w:sz w:val="24"/>
          <w:szCs w:val="24"/>
        </w:rPr>
        <w:t xml:space="preserve">no cuenta </w:t>
      </w:r>
      <w:r w:rsidR="009E46BD" w:rsidRPr="0020406B">
        <w:rPr>
          <w:rFonts w:ascii="Book Antiqua" w:hAnsi="Book Antiqua" w:cs="Book Antiqua"/>
          <w:sz w:val="24"/>
          <w:szCs w:val="24"/>
        </w:rPr>
        <w:t xml:space="preserve">a la fecha </w:t>
      </w:r>
      <w:r w:rsidRPr="0020406B">
        <w:rPr>
          <w:rFonts w:ascii="Book Antiqua" w:hAnsi="Book Antiqua" w:cs="Book Antiqua"/>
          <w:sz w:val="24"/>
          <w:szCs w:val="24"/>
        </w:rPr>
        <w:t xml:space="preserve">con estudios </w:t>
      </w:r>
      <w:r w:rsidR="009E46BD" w:rsidRPr="0020406B">
        <w:rPr>
          <w:rFonts w:ascii="Book Antiqua" w:hAnsi="Book Antiqua" w:cs="Book Antiqua"/>
          <w:sz w:val="24"/>
          <w:szCs w:val="24"/>
        </w:rPr>
        <w:t xml:space="preserve">de rediseño o abordajes </w:t>
      </w:r>
      <w:r w:rsidR="0010679B" w:rsidRPr="0020406B">
        <w:rPr>
          <w:rFonts w:ascii="Book Antiqua" w:hAnsi="Book Antiqua" w:cs="Book Antiqua"/>
          <w:sz w:val="24"/>
          <w:szCs w:val="24"/>
        </w:rPr>
        <w:t xml:space="preserve">anteriores </w:t>
      </w:r>
      <w:r w:rsidR="009E46BD" w:rsidRPr="0020406B">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 xml:space="preserve">Estructura de trabajo </w:t>
      </w:r>
      <w:commentRangeStart w:id="5"/>
      <w:commentRangeStart w:id="6"/>
      <w:r>
        <w:t>propuesta</w:t>
      </w:r>
      <w:commentRangeEnd w:id="5"/>
      <w:r w:rsidR="00FB5A32">
        <w:rPr>
          <w:rStyle w:val="Refdecomentario"/>
          <w:rFonts w:asciiTheme="minorHAnsi" w:eastAsiaTheme="minorHAnsi" w:hAnsiTheme="minorHAnsi" w:cstheme="minorBidi"/>
          <w:b w:val="0"/>
          <w:i w:val="0"/>
          <w:color w:val="auto"/>
          <w:lang w:val="es-CR" w:eastAsia="en-US"/>
        </w:rPr>
        <w:commentReference w:id="5"/>
      </w:r>
      <w:commentRangeEnd w:id="6"/>
      <w:r w:rsidR="00524713">
        <w:rPr>
          <w:rStyle w:val="Refdecomentario"/>
          <w:rFonts w:asciiTheme="minorHAnsi" w:eastAsiaTheme="minorHAnsi" w:hAnsiTheme="minorHAnsi" w:cstheme="minorBidi"/>
          <w:b w:val="0"/>
          <w:i w:val="0"/>
          <w:color w:val="auto"/>
          <w:lang w:val="es-CR" w:eastAsia="en-US"/>
        </w:rPr>
        <w:commentReference w:id="6"/>
      </w:r>
    </w:p>
    <w:p w14:paraId="51D58ABC" w14:textId="3BF488F3" w:rsidR="007255DD" w:rsidRPr="0068723A" w:rsidRDefault="007255DD" w:rsidP="007255DD">
      <w:pPr>
        <w:spacing w:before="100" w:beforeAutospacing="1" w:after="165" w:line="240" w:lineRule="auto"/>
        <w:jc w:val="both"/>
        <w:rPr>
          <w:rFonts w:ascii="Book Antiqua" w:hAnsi="Book Antiqua" w:cs="Book Antiqua"/>
          <w:sz w:val="24"/>
          <w:szCs w:val="24"/>
        </w:rPr>
      </w:pPr>
      <w:r w:rsidRPr="0068723A">
        <w:rPr>
          <w:rFonts w:ascii="Book Antiqua" w:hAnsi="Book Antiqua" w:cs="Book Antiqua"/>
          <w:sz w:val="24"/>
          <w:szCs w:val="24"/>
        </w:rPr>
        <w:t xml:space="preserve">La estructura presentada en este apartado difiere a la incluida en el informe preliminar, debido a que no es factible implementar un reparto por procedimiento, tal como se detalla en el informe 1634-PLA-EV-2020 y también se tiene la limitación de que los actuales repartos de expedientes no realizan asignaciones porcentuales de un puesto de trabajo, por lo </w:t>
      </w:r>
      <w:r w:rsidR="00567D9D" w:rsidRPr="0068723A">
        <w:rPr>
          <w:rFonts w:ascii="Book Antiqua" w:hAnsi="Book Antiqua" w:cs="Book Antiqua"/>
          <w:sz w:val="24"/>
          <w:szCs w:val="24"/>
        </w:rPr>
        <w:t>tanto,</w:t>
      </w:r>
      <w:r w:rsidRPr="0068723A">
        <w:rPr>
          <w:rFonts w:ascii="Book Antiqua" w:hAnsi="Book Antiqua" w:cs="Book Antiqua"/>
          <w:sz w:val="24"/>
          <w:szCs w:val="24"/>
        </w:rPr>
        <w:t xml:space="preserve"> se recomienda la implementación del reparto por</w:t>
      </w:r>
      <w:r w:rsidR="00CC7938">
        <w:rPr>
          <w:rFonts w:ascii="Book Antiqua" w:hAnsi="Book Antiqua" w:cs="Book Antiqua"/>
          <w:sz w:val="24"/>
          <w:szCs w:val="24"/>
        </w:rPr>
        <w:t xml:space="preserve"> clase de asunto.</w:t>
      </w:r>
    </w:p>
    <w:p w14:paraId="0838364D" w14:textId="0E5FC9F9" w:rsidR="007255DD" w:rsidRPr="0068723A" w:rsidRDefault="007255DD" w:rsidP="007255DD">
      <w:pPr>
        <w:spacing w:before="100" w:beforeAutospacing="1" w:after="165" w:line="240" w:lineRule="auto"/>
        <w:jc w:val="both"/>
        <w:rPr>
          <w:rFonts w:ascii="Book Antiqua" w:hAnsi="Book Antiqua" w:cs="Book Antiqua"/>
          <w:sz w:val="24"/>
          <w:szCs w:val="24"/>
        </w:rPr>
      </w:pPr>
      <w:r w:rsidRPr="0068723A">
        <w:rPr>
          <w:rFonts w:ascii="Book Antiqua" w:hAnsi="Book Antiqua" w:cs="Book Antiqua"/>
          <w:sz w:val="24"/>
          <w:szCs w:val="24"/>
        </w:rPr>
        <w:t xml:space="preserve">Adicionalmente se consideró el incremento de actividades administrativas que se han dado en la institución </w:t>
      </w:r>
      <w:r>
        <w:rPr>
          <w:rFonts w:ascii="Book Antiqua" w:hAnsi="Book Antiqua" w:cs="Book Antiqua"/>
          <w:sz w:val="24"/>
          <w:szCs w:val="24"/>
        </w:rPr>
        <w:t xml:space="preserve">y </w:t>
      </w:r>
      <w:r w:rsidRPr="0068723A">
        <w:rPr>
          <w:rFonts w:ascii="Book Antiqua" w:hAnsi="Book Antiqua" w:cs="Book Antiqua"/>
          <w:sz w:val="24"/>
          <w:szCs w:val="24"/>
        </w:rPr>
        <w:t>que deben ser ejecutadas por las coordinadoras y coordinadores judiciales, para poder hacer un ajuste en las funciones que tendrá en la propuesta de estructura</w:t>
      </w:r>
      <w:r>
        <w:rPr>
          <w:rFonts w:ascii="Book Antiqua" w:hAnsi="Book Antiqua" w:cs="Book Antiqua"/>
          <w:sz w:val="24"/>
          <w:szCs w:val="24"/>
        </w:rPr>
        <w:t xml:space="preserve">; por lo que en este caso y </w:t>
      </w:r>
      <w:r w:rsidR="007D1806">
        <w:rPr>
          <w:rFonts w:ascii="Book Antiqua" w:hAnsi="Book Antiqua" w:cs="Book Antiqua"/>
          <w:sz w:val="24"/>
          <w:szCs w:val="24"/>
        </w:rPr>
        <w:t xml:space="preserve">una vez analizada </w:t>
      </w:r>
      <w:r w:rsidR="007D1806">
        <w:rPr>
          <w:rFonts w:ascii="Book Antiqua" w:hAnsi="Book Antiqua" w:cs="Book Antiqua"/>
          <w:sz w:val="24"/>
          <w:szCs w:val="24"/>
        </w:rPr>
        <w:lastRenderedPageBreak/>
        <w:t xml:space="preserve">detalladamente </w:t>
      </w:r>
      <w:r>
        <w:rPr>
          <w:rFonts w:ascii="Book Antiqua" w:hAnsi="Book Antiqua" w:cs="Book Antiqua"/>
          <w:sz w:val="24"/>
          <w:szCs w:val="24"/>
        </w:rPr>
        <w:t>la estructura del despacho donde se cuenta con 5 personas Técnica</w:t>
      </w:r>
      <w:r w:rsidR="00090BD5">
        <w:rPr>
          <w:rFonts w:ascii="Book Antiqua" w:hAnsi="Book Antiqua" w:cs="Book Antiqua"/>
          <w:sz w:val="24"/>
          <w:szCs w:val="24"/>
        </w:rPr>
        <w:t>s</w:t>
      </w:r>
      <w:r>
        <w:rPr>
          <w:rFonts w:ascii="Book Antiqua" w:hAnsi="Book Antiqua" w:cs="Book Antiqua"/>
          <w:sz w:val="24"/>
          <w:szCs w:val="24"/>
        </w:rPr>
        <w:t xml:space="preserve"> Judiciales para trámite, no se </w:t>
      </w:r>
      <w:r w:rsidR="00872931">
        <w:rPr>
          <w:rFonts w:ascii="Book Antiqua" w:hAnsi="Book Antiqua" w:cs="Book Antiqua"/>
          <w:sz w:val="24"/>
          <w:szCs w:val="24"/>
        </w:rPr>
        <w:t>recomienda asignar</w:t>
      </w:r>
      <w:r>
        <w:rPr>
          <w:rFonts w:ascii="Book Antiqua" w:hAnsi="Book Antiqua" w:cs="Book Antiqua"/>
          <w:sz w:val="24"/>
          <w:szCs w:val="24"/>
        </w:rPr>
        <w:t xml:space="preserve"> tramite a la persona Coordinadora</w:t>
      </w:r>
      <w:r w:rsidR="00125D71">
        <w:rPr>
          <w:rFonts w:ascii="Book Antiqua" w:hAnsi="Book Antiqua" w:cs="Book Antiqua"/>
          <w:sz w:val="24"/>
          <w:szCs w:val="24"/>
        </w:rPr>
        <w:t xml:space="preserve"> Judicial, además, se toma en consideración el criterio planteado por el despacho en respuesta al oficio preliminar,</w:t>
      </w:r>
      <w:r>
        <w:rPr>
          <w:rFonts w:ascii="Book Antiqua" w:hAnsi="Book Antiqua" w:cs="Book Antiqua"/>
          <w:sz w:val="24"/>
          <w:szCs w:val="24"/>
        </w:rPr>
        <w:t xml:space="preserve"> </w:t>
      </w:r>
      <w:r w:rsidRPr="00D33391">
        <w:rPr>
          <w:rFonts w:ascii="Book Antiqua" w:eastAsia="Times New Roman" w:hAnsi="Book Antiqua" w:cs="Calibri"/>
          <w:sz w:val="24"/>
          <w:szCs w:val="24"/>
          <w:lang w:eastAsia="es-CR"/>
        </w:rPr>
        <w:t xml:space="preserve">en el entendido </w:t>
      </w:r>
      <w:r w:rsidR="00125D71">
        <w:rPr>
          <w:rFonts w:ascii="Book Antiqua" w:eastAsia="Times New Roman" w:hAnsi="Book Antiqua" w:cs="Calibri"/>
          <w:sz w:val="24"/>
          <w:szCs w:val="24"/>
          <w:lang w:eastAsia="es-CR"/>
        </w:rPr>
        <w:t>que la persona Coordinadora</w:t>
      </w:r>
      <w:r w:rsidR="00090BD5">
        <w:rPr>
          <w:rFonts w:ascii="Book Antiqua" w:eastAsia="Times New Roman" w:hAnsi="Book Antiqua" w:cs="Calibri"/>
          <w:sz w:val="24"/>
          <w:szCs w:val="24"/>
          <w:lang w:eastAsia="es-CR"/>
        </w:rPr>
        <w:t xml:space="preserve"> y el Consejo de Juezas mencionado</w:t>
      </w:r>
      <w:r w:rsidR="00122D0A">
        <w:rPr>
          <w:rFonts w:ascii="Book Antiqua" w:eastAsia="Times New Roman" w:hAnsi="Book Antiqua" w:cs="Calibri"/>
          <w:sz w:val="24"/>
          <w:szCs w:val="24"/>
          <w:lang w:eastAsia="es-CR"/>
        </w:rPr>
        <w:t xml:space="preserve"> en</w:t>
      </w:r>
      <w:r w:rsidR="00090BD5">
        <w:rPr>
          <w:rFonts w:ascii="Book Antiqua" w:eastAsia="Times New Roman" w:hAnsi="Book Antiqua" w:cs="Calibri"/>
          <w:sz w:val="24"/>
          <w:szCs w:val="24"/>
          <w:lang w:eastAsia="es-CR"/>
        </w:rPr>
        <w:t xml:space="preserve"> el oficio de respuesta,</w:t>
      </w:r>
      <w:r w:rsidRPr="00D33391">
        <w:rPr>
          <w:rFonts w:ascii="Book Antiqua" w:eastAsia="Times New Roman" w:hAnsi="Book Antiqua" w:cs="Calibri"/>
          <w:sz w:val="24"/>
          <w:szCs w:val="24"/>
          <w:lang w:eastAsia="es-CR"/>
        </w:rPr>
        <w:t xml:space="preserve"> avala</w:t>
      </w:r>
      <w:r w:rsidR="00090BD5">
        <w:rPr>
          <w:rFonts w:ascii="Book Antiqua" w:eastAsia="Times New Roman" w:hAnsi="Book Antiqua" w:cs="Calibri"/>
          <w:sz w:val="24"/>
          <w:szCs w:val="24"/>
          <w:lang w:eastAsia="es-CR"/>
        </w:rPr>
        <w:t>n</w:t>
      </w:r>
      <w:r w:rsidRPr="00D33391">
        <w:rPr>
          <w:rFonts w:ascii="Book Antiqua" w:eastAsia="Times New Roman" w:hAnsi="Book Antiqua" w:cs="Calibri"/>
          <w:sz w:val="24"/>
          <w:szCs w:val="24"/>
          <w:lang w:eastAsia="es-CR"/>
        </w:rPr>
        <w:t xml:space="preserve"> y vela</w:t>
      </w:r>
      <w:r w:rsidR="00090BD5">
        <w:rPr>
          <w:rFonts w:ascii="Book Antiqua" w:eastAsia="Times New Roman" w:hAnsi="Book Antiqua" w:cs="Calibri"/>
          <w:sz w:val="24"/>
          <w:szCs w:val="24"/>
          <w:lang w:eastAsia="es-CR"/>
        </w:rPr>
        <w:t>n</w:t>
      </w:r>
      <w:r w:rsidRPr="00D33391">
        <w:rPr>
          <w:rFonts w:ascii="Book Antiqua" w:eastAsia="Times New Roman" w:hAnsi="Book Antiqua" w:cs="Calibri"/>
          <w:sz w:val="24"/>
          <w:szCs w:val="24"/>
          <w:lang w:eastAsia="es-CR"/>
        </w:rPr>
        <w:t xml:space="preserve"> por el funcionamiento idóneo de la estructura indicada</w:t>
      </w:r>
      <w:r>
        <w:rPr>
          <w:rFonts w:ascii="Book Antiqua" w:eastAsia="Times New Roman" w:hAnsi="Book Antiqua" w:cs="Calibri"/>
          <w:sz w:val="24"/>
          <w:szCs w:val="24"/>
          <w:lang w:eastAsia="es-CR"/>
        </w:rPr>
        <w:t>.</w:t>
      </w:r>
    </w:p>
    <w:p w14:paraId="63E24F8D" w14:textId="77777777" w:rsidR="00CF35C8" w:rsidRDefault="00CF35C8" w:rsidP="003D2820">
      <w:pPr>
        <w:spacing w:line="240" w:lineRule="auto"/>
        <w:jc w:val="both"/>
        <w:rPr>
          <w:rFonts w:ascii="Book Antiqua" w:hAnsi="Book Antiqua" w:cs="Book Antiqua"/>
          <w:sz w:val="24"/>
          <w:szCs w:val="24"/>
        </w:rPr>
      </w:pPr>
    </w:p>
    <w:p w14:paraId="07407874" w14:textId="2611673C"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04B23B99" w14:textId="3790C8B4" w:rsidR="00EB4FDA" w:rsidRDefault="00EB4FDA" w:rsidP="003D2820">
      <w:pPr>
        <w:spacing w:line="240" w:lineRule="auto"/>
        <w:jc w:val="both"/>
        <w:rPr>
          <w:rFonts w:ascii="Book Antiqua" w:hAnsi="Book Antiqua" w:cs="Book Antiqua"/>
          <w:sz w:val="24"/>
          <w:szCs w:val="24"/>
        </w:rPr>
      </w:pPr>
    </w:p>
    <w:p w14:paraId="2BB9E0E2" w14:textId="69686710" w:rsidR="00EB4FDA" w:rsidRPr="00EB4FDA" w:rsidRDefault="002D46F9" w:rsidP="0093518E">
      <w:pPr>
        <w:pStyle w:val="Descripcin"/>
        <w:spacing w:after="0"/>
        <w:jc w:val="center"/>
      </w:pPr>
      <w:bookmarkStart w:id="7" w:name="_Ref51851482"/>
      <w:r w:rsidRPr="009C200A">
        <w:rPr>
          <w:rFonts w:ascii="Book Antiqua" w:hAnsi="Book Antiqua" w:cs="Book Antiqua"/>
          <w:b/>
          <w:bCs/>
          <w:i w:val="0"/>
          <w:iCs w:val="0"/>
          <w:color w:val="auto"/>
          <w:sz w:val="22"/>
          <w:szCs w:val="22"/>
        </w:rPr>
        <w:t xml:space="preserve">Cuadro </w:t>
      </w:r>
      <w:bookmarkEnd w:id="7"/>
      <w:r w:rsidR="009C200A">
        <w:rPr>
          <w:rFonts w:ascii="Book Antiqua" w:hAnsi="Book Antiqua" w:cs="Book Antiqua"/>
          <w:b/>
          <w:bCs/>
          <w:i w:val="0"/>
          <w:iCs w:val="0"/>
          <w:color w:val="auto"/>
          <w:sz w:val="22"/>
          <w:szCs w:val="22"/>
        </w:rPr>
        <w:t>2</w:t>
      </w:r>
      <w:r w:rsidRPr="00C11BE1">
        <w:rPr>
          <w:rFonts w:ascii="Book Antiqua" w:hAnsi="Book Antiqua" w:cs="Book Antiqua"/>
          <w:i w:val="0"/>
          <w:iCs w:val="0"/>
          <w:color w:val="auto"/>
          <w:sz w:val="22"/>
          <w:szCs w:val="22"/>
        </w:rPr>
        <w:t xml:space="preserve">. Estructura de tramitación propuesta para el Juzgado </w:t>
      </w:r>
      <w:r w:rsidR="00EB4FDA">
        <w:rPr>
          <w:rFonts w:ascii="Book Antiqua" w:hAnsi="Book Antiqua" w:cs="Book Antiqua"/>
          <w:i w:val="0"/>
          <w:iCs w:val="0"/>
          <w:color w:val="auto"/>
          <w:sz w:val="22"/>
          <w:szCs w:val="22"/>
        </w:rPr>
        <w:t>de Familia de</w:t>
      </w:r>
      <w:r w:rsidR="007D6942">
        <w:rPr>
          <w:rFonts w:ascii="Book Antiqua" w:hAnsi="Book Antiqua" w:cs="Book Antiqua"/>
          <w:i w:val="0"/>
          <w:iCs w:val="0"/>
          <w:color w:val="auto"/>
          <w:sz w:val="22"/>
          <w:szCs w:val="22"/>
        </w:rPr>
        <w:t xml:space="preserve">l </w:t>
      </w:r>
      <w:r w:rsidR="0093518E" w:rsidRPr="00BA2AC3">
        <w:rPr>
          <w:rFonts w:ascii="Book Antiqua" w:hAnsi="Book Antiqua" w:cs="Book Antiqua"/>
          <w:i w:val="0"/>
          <w:iCs w:val="0"/>
          <w:color w:val="auto"/>
          <w:sz w:val="22"/>
          <w:szCs w:val="22"/>
        </w:rPr>
        <w:t>I Circuito Judicial de Alajuela</w:t>
      </w:r>
    </w:p>
    <w:tbl>
      <w:tblPr>
        <w:tblW w:w="8328" w:type="dxa"/>
        <w:jc w:val="center"/>
        <w:tblCellMar>
          <w:left w:w="70" w:type="dxa"/>
          <w:right w:w="70" w:type="dxa"/>
        </w:tblCellMar>
        <w:tblLook w:val="04A0" w:firstRow="1" w:lastRow="0" w:firstColumn="1" w:lastColumn="0" w:noHBand="0" w:noVBand="1"/>
      </w:tblPr>
      <w:tblGrid>
        <w:gridCol w:w="3418"/>
        <w:gridCol w:w="1565"/>
        <w:gridCol w:w="3345"/>
      </w:tblGrid>
      <w:tr w:rsidR="00EB4FDA" w:rsidRPr="001D649D" w14:paraId="22B06120" w14:textId="77777777" w:rsidTr="009C200A">
        <w:trPr>
          <w:trHeight w:val="275"/>
          <w:jc w:val="center"/>
        </w:trPr>
        <w:tc>
          <w:tcPr>
            <w:tcW w:w="8328" w:type="dxa"/>
            <w:gridSpan w:val="3"/>
            <w:tcBorders>
              <w:top w:val="double" w:sz="6" w:space="0" w:color="auto"/>
              <w:left w:val="double" w:sz="6" w:space="0" w:color="auto"/>
              <w:bottom w:val="double" w:sz="6" w:space="0" w:color="auto"/>
              <w:right w:val="double" w:sz="6" w:space="0" w:color="000000"/>
            </w:tcBorders>
            <w:shd w:val="clear" w:color="000000" w:fill="A6A6A6"/>
            <w:vAlign w:val="center"/>
          </w:tcPr>
          <w:p w14:paraId="33B0DA38" w14:textId="68EA16D4" w:rsidR="00EB4FDA" w:rsidRPr="001D649D" w:rsidRDefault="00EB4FDA" w:rsidP="00075D73">
            <w:pPr>
              <w:pStyle w:val="Prrafodelista"/>
              <w:jc w:val="center"/>
              <w:rPr>
                <w:rFonts w:ascii="Book Antiqua" w:eastAsia="Times New Roman" w:hAnsi="Book Antiqua" w:cs="Times New Roman"/>
                <w:b/>
                <w:bCs/>
                <w:color w:val="000000"/>
                <w:sz w:val="20"/>
                <w:szCs w:val="20"/>
                <w:lang w:eastAsia="es-CR"/>
              </w:rPr>
            </w:pPr>
            <w:r w:rsidRPr="001D649D">
              <w:rPr>
                <w:rFonts w:ascii="Book Antiqua" w:eastAsia="Times New Roman" w:hAnsi="Book Antiqua" w:cs="Times New Roman"/>
                <w:b/>
                <w:bCs/>
                <w:color w:val="000000"/>
                <w:sz w:val="20"/>
                <w:szCs w:val="20"/>
                <w:lang w:eastAsia="es-CR"/>
              </w:rPr>
              <w:t>Juzgado de Familia de</w:t>
            </w:r>
            <w:r w:rsidR="007D6942">
              <w:rPr>
                <w:rFonts w:ascii="Book Antiqua" w:eastAsia="Times New Roman" w:hAnsi="Book Antiqua" w:cs="Times New Roman"/>
                <w:b/>
                <w:bCs/>
                <w:color w:val="000000"/>
                <w:sz w:val="20"/>
                <w:szCs w:val="20"/>
                <w:lang w:eastAsia="es-CR"/>
              </w:rPr>
              <w:t xml:space="preserve">l </w:t>
            </w:r>
            <w:r w:rsidR="0093518E">
              <w:rPr>
                <w:rFonts w:ascii="Book Antiqua" w:hAnsi="Book Antiqua" w:cs="Book Antiqua"/>
                <w:snapToGrid w:val="0"/>
                <w:sz w:val="24"/>
                <w:szCs w:val="24"/>
                <w:lang w:val="pt-BR"/>
              </w:rPr>
              <w:t>I Circuito Judicial de Alajuela</w:t>
            </w:r>
          </w:p>
        </w:tc>
      </w:tr>
      <w:tr w:rsidR="00EB4FDA" w:rsidRPr="001D649D" w14:paraId="6F162BC2"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000000" w:fill="E2EFDA"/>
            <w:vAlign w:val="center"/>
            <w:hideMark/>
          </w:tcPr>
          <w:p w14:paraId="638AC6BD" w14:textId="77777777" w:rsidR="00EB4FDA" w:rsidRPr="001D649D" w:rsidRDefault="00EB4FDA" w:rsidP="00075D73">
            <w:pPr>
              <w:spacing w:after="0" w:line="240" w:lineRule="auto"/>
              <w:jc w:val="center"/>
              <w:rPr>
                <w:rFonts w:ascii="Book Antiqua" w:eastAsia="Times New Roman" w:hAnsi="Book Antiqua" w:cs="Calibri"/>
                <w:b/>
                <w:bCs/>
                <w:color w:val="000000"/>
                <w:lang w:eastAsia="es-CR"/>
              </w:rPr>
            </w:pPr>
            <w:r w:rsidRPr="001D649D">
              <w:rPr>
                <w:rFonts w:ascii="Book Antiqua" w:eastAsia="Times New Roman" w:hAnsi="Book Antiqua" w:cs="Calibri"/>
                <w:b/>
                <w:bCs/>
                <w:color w:val="000000"/>
                <w:lang w:eastAsia="es-CR"/>
              </w:rPr>
              <w:t xml:space="preserve">Ubicaciones </w:t>
            </w:r>
          </w:p>
        </w:tc>
        <w:tc>
          <w:tcPr>
            <w:tcW w:w="4909" w:type="dxa"/>
            <w:gridSpan w:val="2"/>
            <w:tcBorders>
              <w:top w:val="double" w:sz="6" w:space="0" w:color="auto"/>
              <w:left w:val="nil"/>
              <w:bottom w:val="double" w:sz="6" w:space="0" w:color="auto"/>
              <w:right w:val="double" w:sz="6" w:space="0" w:color="000000"/>
            </w:tcBorders>
            <w:shd w:val="clear" w:color="000000" w:fill="E2EFDA"/>
            <w:vAlign w:val="center"/>
            <w:hideMark/>
          </w:tcPr>
          <w:p w14:paraId="5DF730C0" w14:textId="77777777" w:rsidR="00EB4FDA" w:rsidRPr="001D649D" w:rsidRDefault="00EB4FDA" w:rsidP="00075D73">
            <w:pPr>
              <w:spacing w:after="0" w:line="240" w:lineRule="auto"/>
              <w:jc w:val="center"/>
              <w:rPr>
                <w:rFonts w:ascii="Book Antiqua" w:eastAsia="Times New Roman" w:hAnsi="Book Antiqua" w:cs="Calibri"/>
                <w:b/>
                <w:bCs/>
                <w:color w:val="000000"/>
                <w:lang w:eastAsia="es-CR"/>
              </w:rPr>
            </w:pPr>
            <w:r w:rsidRPr="001D649D">
              <w:rPr>
                <w:rFonts w:ascii="Book Antiqua" w:eastAsia="Times New Roman" w:hAnsi="Book Antiqua" w:cs="Calibri"/>
                <w:b/>
                <w:bCs/>
                <w:color w:val="000000"/>
                <w:lang w:eastAsia="es-CR"/>
              </w:rPr>
              <w:t>Reparto</w:t>
            </w:r>
          </w:p>
        </w:tc>
      </w:tr>
      <w:tr w:rsidR="00EB4FDA" w:rsidRPr="001D649D" w14:paraId="30C5F080"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4099B4E7"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1 (Coordinadora)</w:t>
            </w:r>
          </w:p>
        </w:tc>
        <w:tc>
          <w:tcPr>
            <w:tcW w:w="1565" w:type="dxa"/>
            <w:vMerge w:val="restart"/>
            <w:tcBorders>
              <w:top w:val="nil"/>
              <w:left w:val="double" w:sz="6" w:space="0" w:color="auto"/>
              <w:bottom w:val="double" w:sz="6" w:space="0" w:color="000000"/>
              <w:right w:val="double" w:sz="6" w:space="0" w:color="auto"/>
            </w:tcBorders>
            <w:shd w:val="clear" w:color="auto" w:fill="auto"/>
            <w:vAlign w:val="center"/>
            <w:hideMark/>
          </w:tcPr>
          <w:p w14:paraId="63BDCC78" w14:textId="77777777" w:rsidR="00EB4FDA" w:rsidRPr="001D649D" w:rsidRDefault="00EB4FDA" w:rsidP="00075D73">
            <w:pPr>
              <w:spacing w:after="0" w:line="240" w:lineRule="auto"/>
              <w:jc w:val="center"/>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1</w:t>
            </w:r>
          </w:p>
        </w:tc>
        <w:tc>
          <w:tcPr>
            <w:tcW w:w="3343" w:type="dxa"/>
            <w:tcBorders>
              <w:top w:val="nil"/>
              <w:left w:val="nil"/>
              <w:bottom w:val="double" w:sz="6" w:space="0" w:color="auto"/>
              <w:right w:val="double" w:sz="6" w:space="0" w:color="auto"/>
            </w:tcBorders>
            <w:shd w:val="clear" w:color="auto" w:fill="auto"/>
            <w:vAlign w:val="center"/>
            <w:hideMark/>
          </w:tcPr>
          <w:p w14:paraId="035A0D89"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r>
      <w:tr w:rsidR="00EB4FDA" w:rsidRPr="001D649D" w14:paraId="5B2BFEAE"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34A82D07"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2</w:t>
            </w:r>
          </w:p>
        </w:tc>
        <w:tc>
          <w:tcPr>
            <w:tcW w:w="1565" w:type="dxa"/>
            <w:vMerge/>
            <w:tcBorders>
              <w:top w:val="nil"/>
              <w:left w:val="double" w:sz="6" w:space="0" w:color="auto"/>
              <w:bottom w:val="double" w:sz="6" w:space="0" w:color="000000"/>
              <w:right w:val="double" w:sz="6" w:space="0" w:color="auto"/>
            </w:tcBorders>
            <w:vAlign w:val="center"/>
            <w:hideMark/>
          </w:tcPr>
          <w:p w14:paraId="32D426CF"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0FE18EB2"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r>
      <w:tr w:rsidR="00EB4FDA" w:rsidRPr="001D649D" w14:paraId="6960A627"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41D64602"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 xml:space="preserve">Juez o Juez 3 </w:t>
            </w:r>
          </w:p>
        </w:tc>
        <w:tc>
          <w:tcPr>
            <w:tcW w:w="1565" w:type="dxa"/>
            <w:vMerge/>
            <w:tcBorders>
              <w:top w:val="nil"/>
              <w:left w:val="double" w:sz="6" w:space="0" w:color="auto"/>
              <w:bottom w:val="double" w:sz="6" w:space="0" w:color="000000"/>
              <w:right w:val="double" w:sz="6" w:space="0" w:color="auto"/>
            </w:tcBorders>
            <w:vAlign w:val="center"/>
            <w:hideMark/>
          </w:tcPr>
          <w:p w14:paraId="54488AAD"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7DFCE16A"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r>
      <w:tr w:rsidR="00EB4FDA" w:rsidRPr="001D649D" w14:paraId="278D9639" w14:textId="77777777" w:rsidTr="009C200A">
        <w:trPr>
          <w:trHeight w:val="527"/>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3BD30FBE"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1 (Manifestación)</w:t>
            </w:r>
          </w:p>
        </w:tc>
        <w:tc>
          <w:tcPr>
            <w:tcW w:w="1565" w:type="dxa"/>
            <w:vMerge/>
            <w:tcBorders>
              <w:top w:val="nil"/>
              <w:left w:val="double" w:sz="6" w:space="0" w:color="auto"/>
              <w:bottom w:val="double" w:sz="6" w:space="0" w:color="000000"/>
              <w:right w:val="double" w:sz="6" w:space="0" w:color="auto"/>
            </w:tcBorders>
            <w:vAlign w:val="center"/>
            <w:hideMark/>
          </w:tcPr>
          <w:p w14:paraId="2B0FC33E"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16C1E57C"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r>
      <w:tr w:rsidR="00EB4FDA" w:rsidRPr="001D649D" w14:paraId="451BA56C"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7DC8C9D1"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c>
          <w:tcPr>
            <w:tcW w:w="1565" w:type="dxa"/>
            <w:vMerge/>
            <w:tcBorders>
              <w:top w:val="nil"/>
              <w:left w:val="double" w:sz="6" w:space="0" w:color="auto"/>
              <w:bottom w:val="double" w:sz="6" w:space="0" w:color="000000"/>
              <w:right w:val="double" w:sz="6" w:space="0" w:color="auto"/>
            </w:tcBorders>
            <w:vAlign w:val="center"/>
            <w:hideMark/>
          </w:tcPr>
          <w:p w14:paraId="1AF35136"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037F48E2"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r>
      <w:tr w:rsidR="00EB4FDA" w:rsidRPr="001D649D" w14:paraId="191F0E45" w14:textId="77777777" w:rsidTr="009C200A">
        <w:trPr>
          <w:trHeight w:val="527"/>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50A5F73A"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c>
          <w:tcPr>
            <w:tcW w:w="1565" w:type="dxa"/>
            <w:vMerge/>
            <w:tcBorders>
              <w:top w:val="nil"/>
              <w:left w:val="double" w:sz="6" w:space="0" w:color="auto"/>
              <w:bottom w:val="double" w:sz="6" w:space="0" w:color="000000"/>
              <w:right w:val="double" w:sz="6" w:space="0" w:color="auto"/>
            </w:tcBorders>
            <w:vAlign w:val="center"/>
            <w:hideMark/>
          </w:tcPr>
          <w:p w14:paraId="0A0A417E"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467F34F2" w14:textId="22AC9251" w:rsidR="00EB4FDA" w:rsidRPr="001D649D" w:rsidRDefault="00EB4FDA" w:rsidP="00075D73">
            <w:pPr>
              <w:spacing w:after="0" w:line="240" w:lineRule="auto"/>
              <w:rPr>
                <w:rFonts w:ascii="Book Antiqua" w:eastAsia="Times New Roman" w:hAnsi="Book Antiqua" w:cs="Calibri"/>
                <w:color w:val="000000"/>
                <w:lang w:eastAsia="es-CR"/>
              </w:rPr>
            </w:pPr>
          </w:p>
        </w:tc>
      </w:tr>
      <w:tr w:rsidR="00EB4FDA" w:rsidRPr="001D649D" w14:paraId="1FE5E2F7"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57732530"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c>
          <w:tcPr>
            <w:tcW w:w="1565" w:type="dxa"/>
            <w:vMerge w:val="restart"/>
            <w:tcBorders>
              <w:top w:val="nil"/>
              <w:left w:val="double" w:sz="6" w:space="0" w:color="auto"/>
              <w:bottom w:val="double" w:sz="6" w:space="0" w:color="000000"/>
              <w:right w:val="double" w:sz="6" w:space="0" w:color="auto"/>
            </w:tcBorders>
            <w:shd w:val="clear" w:color="auto" w:fill="auto"/>
            <w:vAlign w:val="center"/>
            <w:hideMark/>
          </w:tcPr>
          <w:p w14:paraId="77667E26" w14:textId="77777777" w:rsidR="00EB4FDA" w:rsidRPr="001D649D" w:rsidRDefault="00EB4FDA" w:rsidP="00075D73">
            <w:pPr>
              <w:spacing w:after="0" w:line="240" w:lineRule="auto"/>
              <w:jc w:val="center"/>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2</w:t>
            </w:r>
          </w:p>
        </w:tc>
        <w:tc>
          <w:tcPr>
            <w:tcW w:w="3343" w:type="dxa"/>
            <w:tcBorders>
              <w:top w:val="nil"/>
              <w:left w:val="nil"/>
              <w:bottom w:val="double" w:sz="6" w:space="0" w:color="auto"/>
              <w:right w:val="double" w:sz="6" w:space="0" w:color="auto"/>
            </w:tcBorders>
            <w:shd w:val="clear" w:color="auto" w:fill="auto"/>
            <w:vAlign w:val="center"/>
            <w:hideMark/>
          </w:tcPr>
          <w:p w14:paraId="32025E3C"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r>
      <w:tr w:rsidR="00EB4FDA" w:rsidRPr="001D649D" w14:paraId="4A597669"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5140D5ED"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c>
          <w:tcPr>
            <w:tcW w:w="1565" w:type="dxa"/>
            <w:vMerge/>
            <w:tcBorders>
              <w:top w:val="nil"/>
              <w:left w:val="double" w:sz="6" w:space="0" w:color="auto"/>
              <w:bottom w:val="double" w:sz="6" w:space="0" w:color="000000"/>
              <w:right w:val="double" w:sz="6" w:space="0" w:color="auto"/>
            </w:tcBorders>
            <w:vAlign w:val="center"/>
            <w:hideMark/>
          </w:tcPr>
          <w:p w14:paraId="3F5BC7C7"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3F0BFF99"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r>
      <w:tr w:rsidR="00EB4FDA" w:rsidRPr="001D649D" w14:paraId="152C3FE9" w14:textId="77777777" w:rsidTr="009C200A">
        <w:trPr>
          <w:trHeight w:val="272"/>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65206E36"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c>
          <w:tcPr>
            <w:tcW w:w="1565" w:type="dxa"/>
            <w:vMerge/>
            <w:tcBorders>
              <w:top w:val="nil"/>
              <w:left w:val="double" w:sz="6" w:space="0" w:color="auto"/>
              <w:bottom w:val="double" w:sz="6" w:space="0" w:color="000000"/>
              <w:right w:val="double" w:sz="6" w:space="0" w:color="auto"/>
            </w:tcBorders>
            <w:vAlign w:val="center"/>
            <w:hideMark/>
          </w:tcPr>
          <w:p w14:paraId="2831062E"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7BC6D026"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r>
      <w:tr w:rsidR="00EB4FDA" w:rsidRPr="001D649D" w14:paraId="72F9C233" w14:textId="77777777" w:rsidTr="009C200A">
        <w:trPr>
          <w:trHeight w:val="527"/>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5D9C9C18" w14:textId="5175F6DB"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 xml:space="preserve">Coordinadora o Coordinador Judicial </w:t>
            </w:r>
          </w:p>
        </w:tc>
        <w:tc>
          <w:tcPr>
            <w:tcW w:w="1565" w:type="dxa"/>
            <w:vMerge/>
            <w:tcBorders>
              <w:top w:val="nil"/>
              <w:left w:val="double" w:sz="6" w:space="0" w:color="auto"/>
              <w:bottom w:val="double" w:sz="6" w:space="0" w:color="000000"/>
              <w:right w:val="double" w:sz="6" w:space="0" w:color="auto"/>
            </w:tcBorders>
            <w:vAlign w:val="center"/>
            <w:hideMark/>
          </w:tcPr>
          <w:p w14:paraId="5C1D2560"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652FB9DA"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r>
      <w:tr w:rsidR="00EB4FDA" w:rsidRPr="001D649D" w14:paraId="5673CC07" w14:textId="77777777" w:rsidTr="00BA2AC3">
        <w:trPr>
          <w:trHeight w:val="272"/>
          <w:jc w:val="center"/>
        </w:trPr>
        <w:tc>
          <w:tcPr>
            <w:tcW w:w="3418" w:type="dxa"/>
            <w:vMerge w:val="restart"/>
            <w:tcBorders>
              <w:top w:val="double" w:sz="6" w:space="0" w:color="auto"/>
              <w:left w:val="single" w:sz="4" w:space="0" w:color="auto"/>
              <w:bottom w:val="double" w:sz="6" w:space="0" w:color="000000"/>
              <w:right w:val="nil"/>
            </w:tcBorders>
            <w:shd w:val="clear" w:color="auto" w:fill="D9D9D9" w:themeFill="background1" w:themeFillShade="D9"/>
            <w:vAlign w:val="center"/>
            <w:hideMark/>
          </w:tcPr>
          <w:p w14:paraId="729C0ED8"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 </w:t>
            </w:r>
          </w:p>
        </w:tc>
        <w:tc>
          <w:tcPr>
            <w:tcW w:w="1565" w:type="dxa"/>
            <w:vMerge/>
            <w:tcBorders>
              <w:top w:val="nil"/>
              <w:left w:val="double" w:sz="6" w:space="0" w:color="auto"/>
              <w:bottom w:val="double" w:sz="6" w:space="0" w:color="000000"/>
              <w:right w:val="double" w:sz="6" w:space="0" w:color="auto"/>
            </w:tcBorders>
            <w:vAlign w:val="center"/>
            <w:hideMark/>
          </w:tcPr>
          <w:p w14:paraId="67F25918"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5750EBD2"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r>
      <w:tr w:rsidR="00EB4FDA" w:rsidRPr="001D649D" w14:paraId="593A371C" w14:textId="77777777" w:rsidTr="00BA2AC3">
        <w:trPr>
          <w:trHeight w:val="527"/>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3367023C"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double" w:sz="6" w:space="0" w:color="auto"/>
            </w:tcBorders>
            <w:vAlign w:val="center"/>
            <w:hideMark/>
          </w:tcPr>
          <w:p w14:paraId="11CD7B89"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1308F20A" w14:textId="358C09B3" w:rsidR="00EB4FDA" w:rsidRPr="001D649D" w:rsidRDefault="00EB4FDA" w:rsidP="00075D73">
            <w:pPr>
              <w:spacing w:after="0" w:line="240" w:lineRule="auto"/>
              <w:rPr>
                <w:rFonts w:ascii="Book Antiqua" w:eastAsia="Times New Roman" w:hAnsi="Book Antiqua" w:cs="Calibri"/>
                <w:color w:val="000000"/>
                <w:lang w:eastAsia="es-CR"/>
              </w:rPr>
            </w:pPr>
          </w:p>
        </w:tc>
      </w:tr>
      <w:tr w:rsidR="00EB4FDA" w:rsidRPr="001D649D" w14:paraId="2800439A" w14:textId="77777777" w:rsidTr="00BA2AC3">
        <w:trPr>
          <w:trHeight w:val="272"/>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2960FFF8"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1565" w:type="dxa"/>
            <w:vMerge w:val="restart"/>
            <w:tcBorders>
              <w:top w:val="nil"/>
              <w:left w:val="double" w:sz="6" w:space="0" w:color="auto"/>
              <w:bottom w:val="double" w:sz="6" w:space="0" w:color="000000"/>
              <w:right w:val="nil"/>
            </w:tcBorders>
            <w:shd w:val="clear" w:color="auto" w:fill="auto"/>
            <w:vAlign w:val="center"/>
            <w:hideMark/>
          </w:tcPr>
          <w:p w14:paraId="09489BEC" w14:textId="77777777" w:rsidR="00EB4FDA" w:rsidRPr="001D649D" w:rsidRDefault="00EB4FDA" w:rsidP="00075D73">
            <w:pPr>
              <w:spacing w:after="0" w:line="240" w:lineRule="auto"/>
              <w:jc w:val="center"/>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3</w:t>
            </w: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41926382"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r>
      <w:tr w:rsidR="00EB4FDA" w:rsidRPr="001D649D" w14:paraId="1CCE2EE2" w14:textId="77777777" w:rsidTr="00BA2AC3">
        <w:trPr>
          <w:trHeight w:val="272"/>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2D2E2877"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5ED31593"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62EF9905"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r>
      <w:tr w:rsidR="00EB4FDA" w:rsidRPr="001D649D" w14:paraId="165083F7" w14:textId="77777777" w:rsidTr="00BA2AC3">
        <w:trPr>
          <w:trHeight w:val="272"/>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2CE95451"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0E547475"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5904557D"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r>
      <w:tr w:rsidR="00EB4FDA" w:rsidRPr="001D649D" w14:paraId="5C928D79" w14:textId="77777777" w:rsidTr="00BA2AC3">
        <w:trPr>
          <w:trHeight w:val="272"/>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29E34F42"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1064571E"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746EDFF4"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r>
      <w:tr w:rsidR="00EB4FDA" w:rsidRPr="001D649D" w14:paraId="27B1C7D3" w14:textId="77777777" w:rsidTr="00BA2AC3">
        <w:trPr>
          <w:trHeight w:val="263"/>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7D4A4248"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24DDB081"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67C91183" w14:textId="77777777" w:rsidR="00EB4FDA" w:rsidRPr="001D649D" w:rsidRDefault="00EB4FD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r>
      <w:tr w:rsidR="00EB4FDA" w:rsidRPr="001D649D" w14:paraId="7123922F" w14:textId="77777777" w:rsidTr="00BA2AC3">
        <w:trPr>
          <w:trHeight w:val="527"/>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6A4BBF71"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76FC516D" w14:textId="77777777" w:rsidR="00EB4FDA" w:rsidRPr="001D649D" w:rsidRDefault="00EB4FD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48CCBAB5" w14:textId="585CDF35" w:rsidR="00EB4FDA" w:rsidRPr="001D649D" w:rsidRDefault="00EB4FDA" w:rsidP="00075D73">
            <w:pPr>
              <w:spacing w:after="0" w:line="240" w:lineRule="auto"/>
              <w:rPr>
                <w:rFonts w:ascii="Book Antiqua" w:eastAsia="Times New Roman" w:hAnsi="Book Antiqua" w:cs="Calibri"/>
                <w:color w:val="000000"/>
                <w:lang w:eastAsia="es-CR"/>
              </w:rPr>
            </w:pPr>
          </w:p>
        </w:tc>
      </w:tr>
      <w:tr w:rsidR="00EB4FDA" w:rsidRPr="001D649D" w14:paraId="6F68C5BE" w14:textId="77777777" w:rsidTr="00BA2AC3">
        <w:trPr>
          <w:trHeight w:val="492"/>
          <w:jc w:val="center"/>
        </w:trPr>
        <w:tc>
          <w:tcPr>
            <w:tcW w:w="8328"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7CAC0C82" w14:textId="77777777" w:rsidR="00EB4FDA" w:rsidRPr="001D649D" w:rsidRDefault="00EB4FDA" w:rsidP="00075D73">
            <w:pPr>
              <w:spacing w:after="0" w:line="240" w:lineRule="auto"/>
              <w:rPr>
                <w:rFonts w:ascii="Book Antiqua" w:eastAsia="Times New Roman" w:hAnsi="Book Antiqua" w:cs="Calibri"/>
                <w:b/>
                <w:bCs/>
                <w:i/>
                <w:iCs/>
                <w:color w:val="000000"/>
                <w:lang w:eastAsia="es-CR"/>
              </w:rPr>
            </w:pPr>
            <w:r w:rsidRPr="001D649D">
              <w:rPr>
                <w:rFonts w:ascii="Book Antiqua" w:eastAsia="Times New Roman" w:hAnsi="Book Antiqua" w:cs="Calibri"/>
                <w:b/>
                <w:bCs/>
                <w:i/>
                <w:iCs/>
                <w:color w:val="000000"/>
                <w:lang w:eastAsia="es-CR"/>
              </w:rPr>
              <w:t xml:space="preserve">Observaciones: </w:t>
            </w:r>
          </w:p>
        </w:tc>
      </w:tr>
      <w:tr w:rsidR="00EB4FDA" w:rsidRPr="001D649D" w14:paraId="6E5D29FD" w14:textId="77777777" w:rsidTr="00BA2AC3">
        <w:trPr>
          <w:trHeight w:val="729"/>
          <w:jc w:val="center"/>
        </w:trPr>
        <w:tc>
          <w:tcPr>
            <w:tcW w:w="8328"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2177073B" w14:textId="4473D3D3" w:rsidR="00EB4FDA" w:rsidRPr="001D649D" w:rsidRDefault="00EB4FDA" w:rsidP="00075D73">
            <w:pPr>
              <w:spacing w:after="0" w:line="240" w:lineRule="auto"/>
              <w:rPr>
                <w:rFonts w:ascii="Book Antiqua" w:eastAsia="Times New Roman" w:hAnsi="Book Antiqua" w:cs="Calibri"/>
                <w:i/>
                <w:iCs/>
                <w:color w:val="000000"/>
                <w:lang w:eastAsia="es-CR"/>
              </w:rPr>
            </w:pPr>
            <w:r w:rsidRPr="001D649D">
              <w:rPr>
                <w:rFonts w:ascii="Book Antiqua" w:eastAsia="Times New Roman" w:hAnsi="Book Antiqua" w:cs="Calibri"/>
                <w:i/>
                <w:iCs/>
                <w:color w:val="000000"/>
                <w:lang w:eastAsia="es-CR"/>
              </w:rPr>
              <w:t xml:space="preserve">• La propuesta es que se reparta por </w:t>
            </w:r>
            <w:r w:rsidR="002C793E">
              <w:rPr>
                <w:rFonts w:ascii="Book Antiqua" w:eastAsia="Times New Roman" w:hAnsi="Book Antiqua" w:cs="Calibri"/>
                <w:i/>
                <w:iCs/>
                <w:color w:val="000000"/>
                <w:lang w:eastAsia="es-CR"/>
              </w:rPr>
              <w:t>tipo de procedimiento</w:t>
            </w:r>
            <w:r w:rsidR="00645415">
              <w:rPr>
                <w:rFonts w:ascii="Book Antiqua" w:eastAsia="Times New Roman" w:hAnsi="Book Antiqua" w:cs="Calibri"/>
                <w:i/>
                <w:iCs/>
                <w:color w:val="000000"/>
                <w:lang w:eastAsia="es-CR"/>
              </w:rPr>
              <w:t>.</w:t>
            </w:r>
          </w:p>
        </w:tc>
      </w:tr>
    </w:tbl>
    <w:p w14:paraId="0445DCC0" w14:textId="3B2192B5" w:rsidR="00170B5D" w:rsidRPr="00EB4FDA" w:rsidRDefault="009C200A" w:rsidP="009C200A">
      <w:pPr>
        <w:spacing w:line="240" w:lineRule="auto"/>
        <w:ind w:left="284" w:right="333" w:hanging="284"/>
        <w:jc w:val="both"/>
        <w:rPr>
          <w:rFonts w:ascii="Book Antiqua" w:hAnsi="Book Antiqua" w:cs="Book Antiqua"/>
          <w:i/>
          <w:iCs/>
        </w:rPr>
      </w:pPr>
      <w:r>
        <w:rPr>
          <w:rFonts w:ascii="Book Antiqua" w:hAnsi="Book Antiqua" w:cs="Book Antiqua"/>
          <w:b/>
          <w:bCs/>
          <w:i/>
          <w:iCs/>
        </w:rPr>
        <w:t xml:space="preserve">    </w:t>
      </w:r>
      <w:r w:rsidR="002D46F9" w:rsidRPr="00EB4FDA">
        <w:rPr>
          <w:rFonts w:ascii="Book Antiqua" w:hAnsi="Book Antiqua" w:cs="Book Antiqua"/>
          <w:b/>
          <w:bCs/>
          <w:i/>
          <w:iCs/>
        </w:rPr>
        <w:t xml:space="preserve">Fuente: </w:t>
      </w:r>
      <w:r w:rsidR="002D46F9" w:rsidRPr="00EB4FDA">
        <w:rPr>
          <w:rFonts w:ascii="Book Antiqua" w:hAnsi="Book Antiqua" w:cs="Book Antiqua"/>
          <w:i/>
          <w:iCs/>
        </w:rPr>
        <w:t xml:space="preserve">Subproceso de Modernización Institucional con base en análisis de funciones del personal judicial e información estadística tomada de los anuarios judiciales </w:t>
      </w:r>
      <w:r w:rsidR="00540428" w:rsidRPr="00715EF3">
        <w:rPr>
          <w:rFonts w:ascii="Book Antiqua" w:hAnsi="Book Antiqua" w:cs="Book Antiqua"/>
          <w:i/>
          <w:iCs/>
        </w:rPr>
        <w:t>en la materia</w:t>
      </w:r>
      <w:r w:rsidR="00AD73E7">
        <w:rPr>
          <w:rFonts w:ascii="Book Antiqua" w:hAnsi="Book Antiqua" w:cs="Book Antiqua"/>
          <w:i/>
          <w:iCs/>
        </w:rPr>
        <w:t xml:space="preserve"> de segunda instancia</w:t>
      </w:r>
      <w:r w:rsidR="00E82EB2">
        <w:rPr>
          <w:rFonts w:ascii="Book Antiqua" w:hAnsi="Book Antiqua" w:cs="Book Antiqua"/>
          <w:i/>
          <w:iCs/>
        </w:rPr>
        <w:t xml:space="preserve"> de </w:t>
      </w:r>
      <w:r w:rsidR="00835FE6">
        <w:rPr>
          <w:rFonts w:ascii="Book Antiqua" w:hAnsi="Book Antiqua" w:cs="Book Antiqua"/>
          <w:i/>
          <w:iCs/>
        </w:rPr>
        <w:t xml:space="preserve">pensión alimentaria </w:t>
      </w:r>
      <w:r w:rsidR="009A5007">
        <w:rPr>
          <w:rFonts w:ascii="Book Antiqua" w:hAnsi="Book Antiqua" w:cs="Book Antiqua"/>
          <w:i/>
          <w:iCs/>
        </w:rPr>
        <w:t>y</w:t>
      </w:r>
      <w:r w:rsidR="009A5007" w:rsidRPr="00715EF3">
        <w:rPr>
          <w:rFonts w:ascii="Book Antiqua" w:hAnsi="Book Antiqua" w:cs="Book Antiqua"/>
          <w:i/>
          <w:iCs/>
        </w:rPr>
        <w:t xml:space="preserve"> Familia</w:t>
      </w:r>
      <w:r w:rsidR="00540428" w:rsidRPr="00715EF3">
        <w:rPr>
          <w:rFonts w:ascii="Book Antiqua" w:hAnsi="Book Antiqua" w:cs="Book Antiqua"/>
          <w:i/>
          <w:iCs/>
        </w:rPr>
        <w:t>, para el Juzgado de Familia de</w:t>
      </w:r>
      <w:r w:rsidR="007D6942">
        <w:rPr>
          <w:rFonts w:ascii="Book Antiqua" w:hAnsi="Book Antiqua" w:cs="Book Antiqua"/>
          <w:i/>
          <w:iCs/>
        </w:rPr>
        <w:t xml:space="preserve">l </w:t>
      </w:r>
      <w:r w:rsidR="0093518E">
        <w:rPr>
          <w:rFonts w:ascii="Book Antiqua" w:hAnsi="Book Antiqua" w:cs="Book Antiqua"/>
          <w:snapToGrid w:val="0"/>
          <w:sz w:val="24"/>
          <w:szCs w:val="24"/>
          <w:lang w:val="pt-BR"/>
        </w:rPr>
        <w:t xml:space="preserve">I Circuito Judicial de Alajuela </w:t>
      </w:r>
      <w:r w:rsidR="00540428" w:rsidRPr="00715EF3">
        <w:rPr>
          <w:rFonts w:ascii="Book Antiqua" w:hAnsi="Book Antiqua" w:cs="Book Antiqua"/>
          <w:i/>
          <w:iCs/>
        </w:rPr>
        <w:t>durante el año 2019</w:t>
      </w:r>
      <w:r w:rsidR="00DD6B59">
        <w:rPr>
          <w:rFonts w:ascii="Book Antiqua" w:hAnsi="Book Antiqua" w:cs="Book Antiqua"/>
          <w:i/>
          <w:iCs/>
        </w:rPr>
        <w:t>.</w:t>
      </w:r>
    </w:p>
    <w:p w14:paraId="63A54012" w14:textId="77777777" w:rsidR="002E51D7" w:rsidRDefault="002E51D7" w:rsidP="006E6DE2">
      <w:pPr>
        <w:pStyle w:val="Prrafodelista"/>
        <w:spacing w:line="360" w:lineRule="auto"/>
        <w:ind w:left="0"/>
        <w:jc w:val="both"/>
        <w:rPr>
          <w:rFonts w:ascii="Book Antiqua" w:hAnsi="Book Antiqua" w:cs="Book Antiqua"/>
          <w:sz w:val="24"/>
          <w:szCs w:val="24"/>
        </w:rPr>
      </w:pPr>
    </w:p>
    <w:p w14:paraId="5F1D0EEF" w14:textId="268ECD44"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34C9881C"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A2AC3">
        <w:rPr>
          <w:rFonts w:ascii="Book Antiqua" w:hAnsi="Book Antiqua" w:cs="Book Antiqua"/>
          <w:sz w:val="24"/>
          <w:szCs w:val="24"/>
        </w:rPr>
        <w:t>"</w:t>
      </w:r>
      <w:bookmarkStart w:id="8"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8"/>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24BB9F48" w:rsidR="006819BE" w:rsidRPr="003E70FE" w:rsidRDefault="00A237A3" w:rsidP="007C7695">
      <w:pPr>
        <w:tabs>
          <w:tab w:val="left" w:pos="7655"/>
        </w:tabs>
        <w:spacing w:before="100" w:beforeAutospacing="1" w:after="100" w:afterAutospacing="1" w:line="240" w:lineRule="auto"/>
        <w:ind w:left="993" w:right="1183"/>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BA2AC3" w:rsidRPr="00BA2AC3">
        <w:rPr>
          <w:rFonts w:ascii="Book Antiqua" w:eastAsia="Times New Roman" w:hAnsi="Book Antiqua" w:cs="Times New Roman"/>
          <w:sz w:val="24"/>
          <w:szCs w:val="24"/>
          <w:lang w:eastAsia="es-CR"/>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298F02A1"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w:t>
      </w:r>
      <w:r w:rsidR="004E4033">
        <w:rPr>
          <w:rFonts w:ascii="Book Antiqua" w:hAnsi="Book Antiqua" w:cs="Book Antiqua"/>
          <w:sz w:val="24"/>
          <w:szCs w:val="24"/>
        </w:rPr>
        <w:lastRenderedPageBreak/>
        <w:t xml:space="preserve">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E6494EF" w14:textId="77777777" w:rsidR="008913A8" w:rsidRDefault="008913A8"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BBF99B2" w14:textId="707804B9" w:rsidR="0070006D" w:rsidRDefault="0070006D" w:rsidP="006E6DE2">
      <w:pPr>
        <w:jc w:val="both"/>
        <w:rPr>
          <w:rFonts w:ascii="Book Antiqua" w:hAnsi="Book Antiqua" w:cs="Book Antiqua"/>
          <w:sz w:val="24"/>
          <w:szCs w:val="24"/>
        </w:rPr>
      </w:pPr>
    </w:p>
    <w:p w14:paraId="3FEBC438" w14:textId="4C12ACFB" w:rsidR="00FA5D17" w:rsidRDefault="003B726B" w:rsidP="0070006D">
      <w:pPr>
        <w:pStyle w:val="Sinespaciado"/>
        <w:jc w:val="both"/>
        <w:rPr>
          <w:rFonts w:ascii="Book Antiqua" w:hAnsi="Book Antiqua"/>
          <w:sz w:val="24"/>
          <w:szCs w:val="24"/>
        </w:rPr>
      </w:pPr>
      <w:r>
        <w:rPr>
          <w:rFonts w:ascii="Book Antiqua" w:hAnsi="Book Antiqua"/>
          <w:sz w:val="24"/>
          <w:szCs w:val="24"/>
        </w:rPr>
        <w:t>Una vez finalizado e</w:t>
      </w:r>
      <w:r w:rsidR="0070006D">
        <w:rPr>
          <w:rFonts w:ascii="Book Antiqua" w:hAnsi="Book Antiqua"/>
          <w:sz w:val="24"/>
          <w:szCs w:val="24"/>
        </w:rPr>
        <w:t xml:space="preserve">l análisis de funciones del personal judicial </w:t>
      </w:r>
      <w:r w:rsidR="00814808">
        <w:rPr>
          <w:rFonts w:ascii="Book Antiqua" w:hAnsi="Book Antiqua"/>
          <w:sz w:val="24"/>
          <w:szCs w:val="24"/>
        </w:rPr>
        <w:t>y la respectiva</w:t>
      </w:r>
      <w:r w:rsidR="0070006D">
        <w:rPr>
          <w:rFonts w:ascii="Book Antiqua" w:hAnsi="Book Antiqua"/>
          <w:sz w:val="24"/>
          <w:szCs w:val="24"/>
        </w:rPr>
        <w:t xml:space="preserve"> información estadística</w:t>
      </w:r>
      <w:r w:rsidR="00814808">
        <w:rPr>
          <w:rFonts w:ascii="Book Antiqua" w:hAnsi="Book Antiqua"/>
          <w:sz w:val="24"/>
          <w:szCs w:val="24"/>
        </w:rPr>
        <w:t>,</w:t>
      </w:r>
      <w:r w:rsidR="0070006D">
        <w:rPr>
          <w:rFonts w:ascii="Book Antiqua" w:hAnsi="Book Antiqua"/>
          <w:sz w:val="24"/>
          <w:szCs w:val="24"/>
        </w:rPr>
        <w:t xml:space="preserve"> tomada de los anuarios judiciales </w:t>
      </w:r>
      <w:r w:rsidR="002E3926">
        <w:rPr>
          <w:rFonts w:ascii="Book Antiqua" w:hAnsi="Book Antiqua"/>
          <w:sz w:val="24"/>
          <w:szCs w:val="24"/>
        </w:rPr>
        <w:t xml:space="preserve">y del sistema SIGMA </w:t>
      </w:r>
      <w:r w:rsidR="0070006D">
        <w:rPr>
          <w:rFonts w:ascii="Book Antiqua" w:hAnsi="Book Antiqua"/>
          <w:sz w:val="24"/>
          <w:szCs w:val="24"/>
        </w:rPr>
        <w:t xml:space="preserve">en las materias de segunda instancia de </w:t>
      </w:r>
      <w:r w:rsidR="00E309E4">
        <w:rPr>
          <w:rFonts w:ascii="Book Antiqua" w:hAnsi="Book Antiqua"/>
          <w:sz w:val="24"/>
          <w:szCs w:val="24"/>
        </w:rPr>
        <w:t>P</w:t>
      </w:r>
      <w:r w:rsidR="0070006D">
        <w:rPr>
          <w:rFonts w:ascii="Book Antiqua" w:hAnsi="Book Antiqua"/>
          <w:sz w:val="24"/>
          <w:szCs w:val="24"/>
        </w:rPr>
        <w:t xml:space="preserve">ensión </w:t>
      </w:r>
      <w:r w:rsidR="00E309E4">
        <w:rPr>
          <w:rFonts w:ascii="Book Antiqua" w:hAnsi="Book Antiqua"/>
          <w:sz w:val="24"/>
          <w:szCs w:val="24"/>
        </w:rPr>
        <w:t>A</w:t>
      </w:r>
      <w:r w:rsidR="0070006D">
        <w:rPr>
          <w:rFonts w:ascii="Book Antiqua" w:hAnsi="Book Antiqua"/>
          <w:sz w:val="24"/>
          <w:szCs w:val="24"/>
        </w:rPr>
        <w:t xml:space="preserve">limentaria y </w:t>
      </w:r>
      <w:r w:rsidR="00E309E4">
        <w:rPr>
          <w:rFonts w:ascii="Book Antiqua" w:hAnsi="Book Antiqua"/>
          <w:sz w:val="24"/>
          <w:szCs w:val="24"/>
        </w:rPr>
        <w:t>F</w:t>
      </w:r>
      <w:r w:rsidR="0070006D">
        <w:rPr>
          <w:rFonts w:ascii="Book Antiqua" w:hAnsi="Book Antiqua"/>
          <w:sz w:val="24"/>
          <w:szCs w:val="24"/>
        </w:rPr>
        <w:t>amilia, para el Juzgado de Familia d</w:t>
      </w:r>
      <w:r w:rsidR="00E309E4">
        <w:rPr>
          <w:rFonts w:ascii="Book Antiqua" w:hAnsi="Book Antiqua"/>
          <w:sz w:val="24"/>
          <w:szCs w:val="24"/>
        </w:rPr>
        <w:t xml:space="preserve">el </w:t>
      </w:r>
      <w:r w:rsidR="0093518E">
        <w:rPr>
          <w:rFonts w:ascii="Book Antiqua" w:hAnsi="Book Antiqua" w:cs="Book Antiqua"/>
          <w:snapToGrid w:val="0"/>
          <w:sz w:val="24"/>
          <w:szCs w:val="24"/>
          <w:lang w:val="pt-BR"/>
        </w:rPr>
        <w:t xml:space="preserve">I Circuito Judicial de Alajuela </w:t>
      </w:r>
      <w:r w:rsidR="0070006D">
        <w:rPr>
          <w:rFonts w:ascii="Book Antiqua" w:hAnsi="Book Antiqua"/>
          <w:sz w:val="24"/>
          <w:szCs w:val="24"/>
        </w:rPr>
        <w:t>durante el año 2019</w:t>
      </w:r>
      <w:r w:rsidR="002E3926">
        <w:rPr>
          <w:rFonts w:ascii="Book Antiqua" w:hAnsi="Book Antiqua"/>
          <w:sz w:val="24"/>
          <w:szCs w:val="24"/>
        </w:rPr>
        <w:t xml:space="preserve">, se obtuvieron los siguientes datos: </w:t>
      </w:r>
      <w:r w:rsidR="000576B6">
        <w:rPr>
          <w:rFonts w:ascii="Book Antiqua" w:hAnsi="Book Antiqua"/>
          <w:sz w:val="24"/>
          <w:szCs w:val="24"/>
        </w:rPr>
        <w:t xml:space="preserve"> </w:t>
      </w:r>
    </w:p>
    <w:p w14:paraId="6D7B06AD" w14:textId="77777777" w:rsidR="00BA2AC3" w:rsidRDefault="00BA2AC3" w:rsidP="0070006D">
      <w:pPr>
        <w:pStyle w:val="Sinespaciado"/>
        <w:jc w:val="both"/>
        <w:rPr>
          <w:rFonts w:ascii="Book Antiqua" w:hAnsi="Book Antiqua"/>
          <w:sz w:val="24"/>
          <w:szCs w:val="24"/>
        </w:rPr>
      </w:pPr>
    </w:p>
    <w:p w14:paraId="78CAD2A4" w14:textId="77777777" w:rsidR="00411964" w:rsidRDefault="00411964" w:rsidP="00425F5D">
      <w:pPr>
        <w:spacing w:line="240" w:lineRule="auto"/>
        <w:rPr>
          <w:rFonts w:ascii="Book Antiqua" w:hAnsi="Book Antiqua" w:cs="Book Antiqua"/>
          <w:sz w:val="24"/>
          <w:szCs w:val="24"/>
        </w:rPr>
      </w:pPr>
    </w:p>
    <w:p w14:paraId="17FFC62E" w14:textId="50633E1C" w:rsidR="00411964" w:rsidRDefault="00411964" w:rsidP="00411964">
      <w:pPr>
        <w:spacing w:line="240" w:lineRule="auto"/>
        <w:jc w:val="center"/>
        <w:rPr>
          <w:rFonts w:ascii="Book Antiqua" w:hAnsi="Book Antiqua" w:cs="Book Antiqua"/>
          <w:sz w:val="24"/>
          <w:szCs w:val="24"/>
        </w:rPr>
      </w:pPr>
      <w:r w:rsidRPr="009C200A">
        <w:rPr>
          <w:rFonts w:ascii="Book Antiqua" w:hAnsi="Book Antiqua" w:cs="Book Antiqua"/>
          <w:b/>
          <w:bCs/>
          <w:sz w:val="24"/>
          <w:szCs w:val="24"/>
        </w:rPr>
        <w:t xml:space="preserve">Cuadro </w:t>
      </w:r>
      <w:r w:rsidR="009C200A">
        <w:rPr>
          <w:rFonts w:ascii="Book Antiqua" w:hAnsi="Book Antiqua" w:cs="Book Antiqua"/>
          <w:b/>
          <w:bCs/>
          <w:sz w:val="24"/>
          <w:szCs w:val="24"/>
        </w:rPr>
        <w:t>3</w:t>
      </w:r>
      <w:r>
        <w:rPr>
          <w:rFonts w:ascii="Book Antiqua" w:hAnsi="Book Antiqua" w:cs="Book Antiqua"/>
          <w:sz w:val="24"/>
          <w:szCs w:val="24"/>
        </w:rPr>
        <w:t xml:space="preserve">. Cantidad de asuntos entrados y circulante </w:t>
      </w:r>
      <w:r w:rsidR="00D85ADA">
        <w:rPr>
          <w:rFonts w:ascii="Book Antiqua" w:hAnsi="Book Antiqua" w:cs="Book Antiqua"/>
          <w:sz w:val="24"/>
          <w:szCs w:val="24"/>
        </w:rPr>
        <w:t>del Juzgado de Familia de</w:t>
      </w:r>
      <w:r w:rsidR="008913A8">
        <w:rPr>
          <w:rFonts w:ascii="Book Antiqua" w:hAnsi="Book Antiqua" w:cs="Book Antiqua"/>
          <w:sz w:val="24"/>
          <w:szCs w:val="24"/>
        </w:rPr>
        <w:t xml:space="preserve">l </w:t>
      </w:r>
      <w:r w:rsidR="0093518E">
        <w:rPr>
          <w:rFonts w:ascii="Book Antiqua" w:hAnsi="Book Antiqua" w:cs="Book Antiqua"/>
          <w:snapToGrid w:val="0"/>
          <w:sz w:val="24"/>
          <w:szCs w:val="24"/>
          <w:lang w:val="pt-BR"/>
        </w:rPr>
        <w:t>I Circuito Judicial de Alajuela</w:t>
      </w:r>
    </w:p>
    <w:tbl>
      <w:tblPr>
        <w:tblW w:w="8788" w:type="dxa"/>
        <w:tblCellMar>
          <w:left w:w="70" w:type="dxa"/>
          <w:right w:w="70" w:type="dxa"/>
        </w:tblCellMar>
        <w:tblLook w:val="04A0" w:firstRow="1" w:lastRow="0" w:firstColumn="1" w:lastColumn="0" w:noHBand="0" w:noVBand="1"/>
      </w:tblPr>
      <w:tblGrid>
        <w:gridCol w:w="2949"/>
        <w:gridCol w:w="1508"/>
        <w:gridCol w:w="1344"/>
        <w:gridCol w:w="1416"/>
        <w:gridCol w:w="1571"/>
      </w:tblGrid>
      <w:tr w:rsidR="004D648E" w:rsidRPr="006F37D7" w14:paraId="39244092" w14:textId="77777777" w:rsidTr="00BA2AC3">
        <w:trPr>
          <w:trHeight w:val="196"/>
        </w:trPr>
        <w:tc>
          <w:tcPr>
            <w:tcW w:w="2949"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6BFD128B"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Book Antiqua"/>
                <w:color w:val="000000"/>
                <w:sz w:val="24"/>
                <w:szCs w:val="24"/>
                <w:lang w:eastAsia="es-CR"/>
              </w:rPr>
              <w:t>Materia</w:t>
            </w:r>
          </w:p>
        </w:tc>
        <w:tc>
          <w:tcPr>
            <w:tcW w:w="150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16B88A1" w14:textId="77777777" w:rsid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Circulante</w:t>
            </w:r>
          </w:p>
          <w:p w14:paraId="66BD51CF" w14:textId="60FFCEA5" w:rsidR="00E252D2" w:rsidRPr="006F37D7" w:rsidRDefault="00E252D2" w:rsidP="006F37D7">
            <w:pPr>
              <w:spacing w:after="0" w:line="240" w:lineRule="auto"/>
              <w:jc w:val="center"/>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Junio 2020</w:t>
            </w:r>
          </w:p>
        </w:tc>
        <w:tc>
          <w:tcPr>
            <w:tcW w:w="1344"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7F86106"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Porcentaje</w:t>
            </w:r>
          </w:p>
        </w:tc>
        <w:tc>
          <w:tcPr>
            <w:tcW w:w="141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EAEC918"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Entrada 2019</w:t>
            </w:r>
          </w:p>
        </w:tc>
        <w:tc>
          <w:tcPr>
            <w:tcW w:w="1571"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265741C"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Porcentaje</w:t>
            </w:r>
          </w:p>
        </w:tc>
      </w:tr>
      <w:tr w:rsidR="00D85ADA" w:rsidRPr="006F37D7" w14:paraId="2C1D7491" w14:textId="77777777" w:rsidTr="00425F5D">
        <w:trPr>
          <w:trHeight w:val="196"/>
        </w:trPr>
        <w:tc>
          <w:tcPr>
            <w:tcW w:w="2949" w:type="dxa"/>
            <w:tcBorders>
              <w:top w:val="nil"/>
              <w:left w:val="double" w:sz="6" w:space="0" w:color="000000"/>
              <w:bottom w:val="double" w:sz="6" w:space="0" w:color="000000"/>
              <w:right w:val="double" w:sz="6" w:space="0" w:color="000000"/>
            </w:tcBorders>
            <w:shd w:val="clear" w:color="auto" w:fill="auto"/>
            <w:noWrap/>
            <w:vAlign w:val="center"/>
            <w:hideMark/>
          </w:tcPr>
          <w:p w14:paraId="3ECDF82E"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Book Antiqua"/>
                <w:color w:val="000000"/>
                <w:sz w:val="24"/>
                <w:szCs w:val="24"/>
                <w:lang w:eastAsia="es-CR"/>
              </w:rPr>
              <w:t>Familia</w:t>
            </w:r>
          </w:p>
        </w:tc>
        <w:tc>
          <w:tcPr>
            <w:tcW w:w="1508" w:type="dxa"/>
            <w:tcBorders>
              <w:top w:val="nil"/>
              <w:left w:val="nil"/>
              <w:bottom w:val="double" w:sz="6" w:space="0" w:color="000000"/>
              <w:right w:val="double" w:sz="6" w:space="0" w:color="000000"/>
            </w:tcBorders>
            <w:shd w:val="clear" w:color="auto" w:fill="auto"/>
            <w:noWrap/>
            <w:vAlign w:val="center"/>
            <w:hideMark/>
          </w:tcPr>
          <w:p w14:paraId="7EB6E010"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2038</w:t>
            </w:r>
          </w:p>
        </w:tc>
        <w:tc>
          <w:tcPr>
            <w:tcW w:w="1344" w:type="dxa"/>
            <w:tcBorders>
              <w:top w:val="nil"/>
              <w:left w:val="nil"/>
              <w:bottom w:val="double" w:sz="6" w:space="0" w:color="000000"/>
              <w:right w:val="double" w:sz="6" w:space="0" w:color="000000"/>
            </w:tcBorders>
            <w:shd w:val="clear" w:color="auto" w:fill="auto"/>
            <w:noWrap/>
            <w:vAlign w:val="center"/>
            <w:hideMark/>
          </w:tcPr>
          <w:p w14:paraId="48BEC078"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91%</w:t>
            </w:r>
          </w:p>
        </w:tc>
        <w:tc>
          <w:tcPr>
            <w:tcW w:w="1416" w:type="dxa"/>
            <w:tcBorders>
              <w:top w:val="nil"/>
              <w:left w:val="nil"/>
              <w:bottom w:val="double" w:sz="6" w:space="0" w:color="000000"/>
              <w:right w:val="double" w:sz="6" w:space="0" w:color="000000"/>
            </w:tcBorders>
            <w:shd w:val="clear" w:color="auto" w:fill="auto"/>
            <w:noWrap/>
            <w:vAlign w:val="center"/>
            <w:hideMark/>
          </w:tcPr>
          <w:p w14:paraId="58EAA2C5"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2421</w:t>
            </w:r>
          </w:p>
        </w:tc>
        <w:tc>
          <w:tcPr>
            <w:tcW w:w="1571" w:type="dxa"/>
            <w:tcBorders>
              <w:top w:val="nil"/>
              <w:left w:val="nil"/>
              <w:bottom w:val="double" w:sz="6" w:space="0" w:color="000000"/>
              <w:right w:val="double" w:sz="6" w:space="0" w:color="000000"/>
            </w:tcBorders>
            <w:shd w:val="clear" w:color="auto" w:fill="auto"/>
            <w:noWrap/>
            <w:vAlign w:val="center"/>
            <w:hideMark/>
          </w:tcPr>
          <w:p w14:paraId="3C733DFA"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86%</w:t>
            </w:r>
          </w:p>
        </w:tc>
      </w:tr>
      <w:tr w:rsidR="00D85ADA" w:rsidRPr="006F37D7" w14:paraId="389D9124" w14:textId="77777777" w:rsidTr="00425F5D">
        <w:trPr>
          <w:trHeight w:val="382"/>
        </w:trPr>
        <w:tc>
          <w:tcPr>
            <w:tcW w:w="2949" w:type="dxa"/>
            <w:tcBorders>
              <w:top w:val="nil"/>
              <w:left w:val="double" w:sz="6" w:space="0" w:color="000000"/>
              <w:bottom w:val="double" w:sz="6" w:space="0" w:color="000000"/>
              <w:right w:val="double" w:sz="6" w:space="0" w:color="000000"/>
            </w:tcBorders>
            <w:shd w:val="clear" w:color="auto" w:fill="auto"/>
            <w:vAlign w:val="center"/>
            <w:hideMark/>
          </w:tcPr>
          <w:p w14:paraId="010DA2DD"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Book Antiqua"/>
                <w:color w:val="000000"/>
                <w:sz w:val="24"/>
                <w:szCs w:val="24"/>
                <w:lang w:eastAsia="es-CR"/>
              </w:rPr>
              <w:t>Segunda Instancia de Pensiones Alimentarias</w:t>
            </w:r>
          </w:p>
        </w:tc>
        <w:tc>
          <w:tcPr>
            <w:tcW w:w="1508" w:type="dxa"/>
            <w:tcBorders>
              <w:top w:val="nil"/>
              <w:left w:val="nil"/>
              <w:bottom w:val="double" w:sz="6" w:space="0" w:color="000000"/>
              <w:right w:val="double" w:sz="6" w:space="0" w:color="000000"/>
            </w:tcBorders>
            <w:shd w:val="clear" w:color="auto" w:fill="auto"/>
            <w:noWrap/>
            <w:vAlign w:val="center"/>
            <w:hideMark/>
          </w:tcPr>
          <w:p w14:paraId="032DB701"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206</w:t>
            </w:r>
          </w:p>
        </w:tc>
        <w:tc>
          <w:tcPr>
            <w:tcW w:w="1344" w:type="dxa"/>
            <w:tcBorders>
              <w:top w:val="nil"/>
              <w:left w:val="nil"/>
              <w:bottom w:val="double" w:sz="6" w:space="0" w:color="000000"/>
              <w:right w:val="double" w:sz="6" w:space="0" w:color="000000"/>
            </w:tcBorders>
            <w:shd w:val="clear" w:color="auto" w:fill="auto"/>
            <w:noWrap/>
            <w:vAlign w:val="center"/>
            <w:hideMark/>
          </w:tcPr>
          <w:p w14:paraId="0BD2561E"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9%</w:t>
            </w:r>
          </w:p>
        </w:tc>
        <w:tc>
          <w:tcPr>
            <w:tcW w:w="1416" w:type="dxa"/>
            <w:tcBorders>
              <w:top w:val="nil"/>
              <w:left w:val="nil"/>
              <w:bottom w:val="double" w:sz="6" w:space="0" w:color="000000"/>
              <w:right w:val="double" w:sz="6" w:space="0" w:color="000000"/>
            </w:tcBorders>
            <w:shd w:val="clear" w:color="auto" w:fill="auto"/>
            <w:noWrap/>
            <w:vAlign w:val="center"/>
            <w:hideMark/>
          </w:tcPr>
          <w:p w14:paraId="1F3E7715"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385</w:t>
            </w:r>
          </w:p>
        </w:tc>
        <w:tc>
          <w:tcPr>
            <w:tcW w:w="1571" w:type="dxa"/>
            <w:tcBorders>
              <w:top w:val="nil"/>
              <w:left w:val="nil"/>
              <w:bottom w:val="double" w:sz="6" w:space="0" w:color="000000"/>
              <w:right w:val="double" w:sz="6" w:space="0" w:color="000000"/>
            </w:tcBorders>
            <w:shd w:val="clear" w:color="auto" w:fill="auto"/>
            <w:noWrap/>
            <w:vAlign w:val="center"/>
            <w:hideMark/>
          </w:tcPr>
          <w:p w14:paraId="3A6B11FB"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14%</w:t>
            </w:r>
          </w:p>
        </w:tc>
      </w:tr>
      <w:tr w:rsidR="004D648E" w:rsidRPr="006F37D7" w14:paraId="1F2DC5E9" w14:textId="77777777" w:rsidTr="00BA2AC3">
        <w:trPr>
          <w:trHeight w:val="196"/>
        </w:trPr>
        <w:tc>
          <w:tcPr>
            <w:tcW w:w="2949"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0FD5EC72"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Total</w:t>
            </w:r>
          </w:p>
        </w:tc>
        <w:tc>
          <w:tcPr>
            <w:tcW w:w="150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CDC8724"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2244</w:t>
            </w:r>
          </w:p>
        </w:tc>
        <w:tc>
          <w:tcPr>
            <w:tcW w:w="1344"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53392C9F"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100%</w:t>
            </w:r>
          </w:p>
        </w:tc>
        <w:tc>
          <w:tcPr>
            <w:tcW w:w="1416"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5371A09C"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2806</w:t>
            </w:r>
          </w:p>
        </w:tc>
        <w:tc>
          <w:tcPr>
            <w:tcW w:w="1571"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492B5A23" w14:textId="77777777" w:rsidR="006F37D7" w:rsidRPr="006F37D7" w:rsidRDefault="006F37D7" w:rsidP="006F37D7">
            <w:pPr>
              <w:spacing w:after="0" w:line="240" w:lineRule="auto"/>
              <w:jc w:val="center"/>
              <w:rPr>
                <w:rFonts w:ascii="Book Antiqua" w:eastAsia="Times New Roman" w:hAnsi="Book Antiqua" w:cs="Calibri"/>
                <w:color w:val="000000"/>
                <w:sz w:val="24"/>
                <w:szCs w:val="24"/>
                <w:lang w:eastAsia="es-CR"/>
              </w:rPr>
            </w:pPr>
            <w:r w:rsidRPr="006F37D7">
              <w:rPr>
                <w:rFonts w:ascii="Book Antiqua" w:eastAsia="Times New Roman" w:hAnsi="Book Antiqua" w:cs="Calibri"/>
                <w:color w:val="000000"/>
                <w:sz w:val="24"/>
                <w:szCs w:val="24"/>
                <w:lang w:eastAsia="es-CR"/>
              </w:rPr>
              <w:t>100%</w:t>
            </w:r>
          </w:p>
        </w:tc>
      </w:tr>
    </w:tbl>
    <w:p w14:paraId="2DA505EF" w14:textId="7A58BC46" w:rsidR="00411964" w:rsidRDefault="00411964" w:rsidP="00425F5D">
      <w:pPr>
        <w:spacing w:line="240" w:lineRule="auto"/>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393BC0F1" w14:textId="77777777" w:rsidR="00BA2AC3" w:rsidRDefault="00BA2AC3" w:rsidP="00425F5D">
      <w:pPr>
        <w:spacing w:line="240" w:lineRule="auto"/>
        <w:jc w:val="both"/>
        <w:rPr>
          <w:rFonts w:ascii="Book Antiqua" w:hAnsi="Book Antiqua" w:cs="Book Antiqua"/>
          <w:sz w:val="24"/>
          <w:szCs w:val="24"/>
        </w:rPr>
      </w:pPr>
    </w:p>
    <w:p w14:paraId="2EE15AD9" w14:textId="002F5943" w:rsidR="00411964" w:rsidRDefault="00950F63" w:rsidP="00411964">
      <w:pPr>
        <w:pStyle w:val="Sinespaciado"/>
        <w:jc w:val="both"/>
        <w:rPr>
          <w:rFonts w:ascii="Book Antiqua" w:hAnsi="Book Antiqua"/>
          <w:sz w:val="24"/>
          <w:szCs w:val="24"/>
        </w:rPr>
      </w:pPr>
      <w:r>
        <w:rPr>
          <w:rFonts w:ascii="Book Antiqua" w:hAnsi="Book Antiqua"/>
          <w:sz w:val="24"/>
          <w:szCs w:val="24"/>
        </w:rPr>
        <w:t xml:space="preserve">Según se muestra en el cuadro anterior la entrada del 2019 representó un 86% de los asuntos en materia de Familia y los procesos de Segunda Instancia de Pensiones Alimentarias representaron el 14% de la entrada, con un total de 2806 asuntos. En relación al circulante la materia de Familia representa un 91% de los asuntos, mientras que los procesos de Segunda Instancia de Pensiones Alimentarias representan el 9% del circulante con un total de 2244 asuntos. </w:t>
      </w:r>
      <w:r w:rsidR="00422603">
        <w:rPr>
          <w:rFonts w:ascii="Book Antiqua" w:hAnsi="Book Antiqua"/>
          <w:sz w:val="24"/>
          <w:szCs w:val="24"/>
        </w:rPr>
        <w:t xml:space="preserve"> Cabe destacar que al establecer un reparto equitativo entre las 5 personas Técnicas Judiciales dedicadas al trámite le corresponde a cada uno un </w:t>
      </w:r>
      <w:r w:rsidR="00472DDF">
        <w:rPr>
          <w:rFonts w:ascii="Book Antiqua" w:hAnsi="Book Antiqua"/>
          <w:sz w:val="24"/>
          <w:szCs w:val="24"/>
        </w:rPr>
        <w:t>20</w:t>
      </w:r>
      <w:r w:rsidR="00422603">
        <w:rPr>
          <w:rFonts w:ascii="Book Antiqua" w:hAnsi="Book Antiqua"/>
          <w:sz w:val="24"/>
          <w:szCs w:val="24"/>
        </w:rPr>
        <w:t>% de los asuntos del despacho.</w:t>
      </w:r>
      <w:r w:rsidR="00411964">
        <w:rPr>
          <w:rFonts w:ascii="Book Antiqua" w:hAnsi="Book Antiqua"/>
          <w:sz w:val="24"/>
          <w:szCs w:val="24"/>
        </w:rPr>
        <w:t xml:space="preserve"> </w:t>
      </w:r>
    </w:p>
    <w:p w14:paraId="302CE475" w14:textId="1093EA53" w:rsidR="006027B7" w:rsidRDefault="00E252D2" w:rsidP="00411964">
      <w:pPr>
        <w:pStyle w:val="Sinespaciado"/>
        <w:jc w:val="both"/>
        <w:rPr>
          <w:rFonts w:ascii="Book Antiqua" w:hAnsi="Book Antiqua"/>
          <w:sz w:val="24"/>
          <w:szCs w:val="24"/>
        </w:rPr>
      </w:pPr>
      <w:r>
        <w:rPr>
          <w:rFonts w:ascii="Book Antiqua" w:hAnsi="Book Antiqua"/>
          <w:sz w:val="24"/>
          <w:szCs w:val="24"/>
        </w:rPr>
        <w:lastRenderedPageBreak/>
        <w:t>Por otro lado, con la finalidad de analizar la solicitud del despacho de mantener a estructura de trabajo actual, se presentan a continuación el detalle del circulante durante los años 2018 y 2019:</w:t>
      </w:r>
    </w:p>
    <w:p w14:paraId="159131B2" w14:textId="77777777" w:rsidR="009505E4" w:rsidRDefault="009505E4" w:rsidP="00411964">
      <w:pPr>
        <w:pStyle w:val="Sinespaciado"/>
        <w:jc w:val="both"/>
        <w:rPr>
          <w:rFonts w:ascii="Book Antiqua" w:hAnsi="Book Antiqua"/>
          <w:sz w:val="24"/>
          <w:szCs w:val="24"/>
        </w:rPr>
      </w:pPr>
    </w:p>
    <w:p w14:paraId="129D0DA8" w14:textId="77777777" w:rsidR="009505E4" w:rsidRPr="00852FD0" w:rsidRDefault="009505E4" w:rsidP="00852FD0">
      <w:pPr>
        <w:spacing w:after="0" w:line="240" w:lineRule="auto"/>
        <w:jc w:val="center"/>
        <w:rPr>
          <w:rFonts w:ascii="Book Antiqua" w:hAnsi="Book Antiqua" w:cs="Book Antiqua"/>
          <w:sz w:val="24"/>
          <w:szCs w:val="24"/>
        </w:rPr>
      </w:pPr>
      <w:r w:rsidRPr="00852FD0">
        <w:rPr>
          <w:rFonts w:ascii="Book Antiqua" w:hAnsi="Book Antiqua" w:cs="Book Antiqua"/>
          <w:b/>
          <w:bCs/>
          <w:sz w:val="24"/>
          <w:szCs w:val="24"/>
        </w:rPr>
        <w:t xml:space="preserve">Cuadro </w:t>
      </w:r>
      <w:r w:rsidRPr="00852FD0">
        <w:rPr>
          <w:rFonts w:ascii="Book Antiqua" w:hAnsi="Book Antiqua" w:cs="Book Antiqua"/>
          <w:b/>
          <w:bCs/>
          <w:sz w:val="24"/>
          <w:szCs w:val="24"/>
        </w:rPr>
        <w:fldChar w:fldCharType="begin"/>
      </w:r>
      <w:r w:rsidRPr="00852FD0">
        <w:rPr>
          <w:rFonts w:ascii="Book Antiqua" w:hAnsi="Book Antiqua" w:cs="Book Antiqua"/>
          <w:b/>
          <w:bCs/>
          <w:sz w:val="24"/>
          <w:szCs w:val="24"/>
        </w:rPr>
        <w:instrText xml:space="preserve"> SEQ Cuadro \* ARABIC </w:instrText>
      </w:r>
      <w:r w:rsidRPr="00852FD0">
        <w:rPr>
          <w:rFonts w:ascii="Book Antiqua" w:hAnsi="Book Antiqua" w:cs="Book Antiqua"/>
          <w:b/>
          <w:bCs/>
          <w:sz w:val="24"/>
          <w:szCs w:val="24"/>
        </w:rPr>
        <w:fldChar w:fldCharType="separate"/>
      </w:r>
      <w:r w:rsidRPr="00852FD0">
        <w:rPr>
          <w:rFonts w:ascii="Book Antiqua" w:hAnsi="Book Antiqua" w:cs="Book Antiqua"/>
          <w:b/>
          <w:bCs/>
          <w:sz w:val="24"/>
          <w:szCs w:val="24"/>
        </w:rPr>
        <w:t>4</w:t>
      </w:r>
      <w:r w:rsidRPr="00852FD0">
        <w:rPr>
          <w:rFonts w:ascii="Book Antiqua" w:hAnsi="Book Antiqua" w:cs="Book Antiqua"/>
          <w:b/>
          <w:bCs/>
          <w:sz w:val="24"/>
          <w:szCs w:val="24"/>
        </w:rPr>
        <w:fldChar w:fldCharType="end"/>
      </w:r>
      <w:r w:rsidRPr="00852FD0">
        <w:rPr>
          <w:rFonts w:ascii="Book Antiqua" w:hAnsi="Book Antiqua" w:cs="Book Antiqua"/>
          <w:b/>
          <w:bCs/>
          <w:sz w:val="24"/>
          <w:szCs w:val="24"/>
        </w:rPr>
        <w:t xml:space="preserve">. </w:t>
      </w:r>
      <w:r w:rsidRPr="00852FD0">
        <w:rPr>
          <w:rFonts w:ascii="Book Antiqua" w:hAnsi="Book Antiqua" w:cs="Book Antiqua"/>
          <w:sz w:val="24"/>
          <w:szCs w:val="24"/>
        </w:rPr>
        <w:t>Comportamiento del circulante</w:t>
      </w:r>
    </w:p>
    <w:p w14:paraId="2E219AA2" w14:textId="77777777" w:rsidR="009505E4" w:rsidRPr="00852FD0" w:rsidRDefault="009505E4" w:rsidP="00852FD0">
      <w:pPr>
        <w:spacing w:after="0" w:line="240" w:lineRule="auto"/>
        <w:jc w:val="center"/>
        <w:rPr>
          <w:rFonts w:ascii="Book Antiqua" w:hAnsi="Book Antiqua" w:cs="Book Antiqua"/>
          <w:sz w:val="24"/>
          <w:szCs w:val="24"/>
        </w:rPr>
      </w:pPr>
      <w:r w:rsidRPr="00852FD0">
        <w:rPr>
          <w:rFonts w:ascii="Book Antiqua" w:hAnsi="Book Antiqua" w:cs="Book Antiqua"/>
          <w:sz w:val="24"/>
          <w:szCs w:val="24"/>
        </w:rPr>
        <w:t>durante el 2018-2019</w:t>
      </w:r>
    </w:p>
    <w:tbl>
      <w:tblPr>
        <w:tblStyle w:val="Tablaconcuadrcula"/>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19"/>
        <w:gridCol w:w="2019"/>
      </w:tblGrid>
      <w:tr w:rsidR="009505E4" w:rsidRPr="008D2231" w14:paraId="4C617E2E" w14:textId="77777777" w:rsidTr="00111E8F">
        <w:trPr>
          <w:trHeight w:val="20"/>
          <w:jc w:val="center"/>
        </w:trPr>
        <w:tc>
          <w:tcPr>
            <w:tcW w:w="2019" w:type="dxa"/>
            <w:shd w:val="clear" w:color="auto" w:fill="E2EFD9" w:themeFill="accent6" w:themeFillTint="33"/>
          </w:tcPr>
          <w:p w14:paraId="5A35FFF5" w14:textId="77777777" w:rsidR="009505E4" w:rsidRPr="001C1266" w:rsidRDefault="009505E4" w:rsidP="00111E8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Año</w:t>
            </w:r>
          </w:p>
        </w:tc>
        <w:tc>
          <w:tcPr>
            <w:tcW w:w="2019" w:type="dxa"/>
            <w:shd w:val="clear" w:color="auto" w:fill="E2EFD9" w:themeFill="accent6" w:themeFillTint="33"/>
          </w:tcPr>
          <w:p w14:paraId="64A9424D" w14:textId="77777777" w:rsidR="009505E4" w:rsidRPr="001C1266" w:rsidRDefault="009505E4" w:rsidP="00111E8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Circulante</w:t>
            </w:r>
          </w:p>
        </w:tc>
      </w:tr>
      <w:tr w:rsidR="009505E4" w:rsidRPr="008D2231" w14:paraId="0895E843" w14:textId="77777777" w:rsidTr="00111E8F">
        <w:trPr>
          <w:trHeight w:val="20"/>
          <w:jc w:val="center"/>
        </w:trPr>
        <w:tc>
          <w:tcPr>
            <w:tcW w:w="2019" w:type="dxa"/>
          </w:tcPr>
          <w:p w14:paraId="53328E5D" w14:textId="77777777" w:rsidR="009505E4" w:rsidRPr="001C1266" w:rsidRDefault="009505E4" w:rsidP="00111E8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2018</w:t>
            </w:r>
          </w:p>
        </w:tc>
        <w:tc>
          <w:tcPr>
            <w:tcW w:w="2019" w:type="dxa"/>
          </w:tcPr>
          <w:p w14:paraId="558C75F4" w14:textId="5E3297C4" w:rsidR="009505E4" w:rsidRPr="001C1266" w:rsidRDefault="009505E4" w:rsidP="00111E8F">
            <w:pPr>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1706</w:t>
            </w:r>
          </w:p>
        </w:tc>
      </w:tr>
      <w:tr w:rsidR="009505E4" w:rsidRPr="008D2231" w14:paraId="6DA2746E" w14:textId="77777777" w:rsidTr="00111E8F">
        <w:trPr>
          <w:trHeight w:val="20"/>
          <w:jc w:val="center"/>
        </w:trPr>
        <w:tc>
          <w:tcPr>
            <w:tcW w:w="2019" w:type="dxa"/>
          </w:tcPr>
          <w:p w14:paraId="79FC04EA" w14:textId="77777777" w:rsidR="009505E4" w:rsidRPr="001C1266" w:rsidRDefault="009505E4" w:rsidP="00111E8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2019</w:t>
            </w:r>
          </w:p>
        </w:tc>
        <w:tc>
          <w:tcPr>
            <w:tcW w:w="2019" w:type="dxa"/>
          </w:tcPr>
          <w:p w14:paraId="54557626" w14:textId="573B6FA8" w:rsidR="009505E4" w:rsidRPr="001C1266" w:rsidRDefault="009505E4" w:rsidP="00111E8F">
            <w:pPr>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1922</w:t>
            </w:r>
          </w:p>
        </w:tc>
      </w:tr>
    </w:tbl>
    <w:p w14:paraId="0C599DFE" w14:textId="75BBD95C" w:rsidR="009505E4" w:rsidRPr="00852FD0" w:rsidRDefault="009505E4" w:rsidP="00852FD0">
      <w:pPr>
        <w:spacing w:after="0" w:line="240" w:lineRule="auto"/>
        <w:ind w:left="2410" w:right="2317"/>
        <w:rPr>
          <w:rFonts w:ascii="Book Antiqua" w:hAnsi="Book Antiqua" w:cs="Book Antiqua"/>
          <w:i/>
          <w:iCs/>
          <w:sz w:val="20"/>
          <w:szCs w:val="20"/>
        </w:rPr>
      </w:pPr>
      <w:r w:rsidRPr="00852FD0">
        <w:rPr>
          <w:rFonts w:ascii="Book Antiqua" w:hAnsi="Book Antiqua" w:cs="Book Antiqua"/>
          <w:b/>
          <w:bCs/>
          <w:i/>
          <w:iCs/>
          <w:sz w:val="20"/>
          <w:szCs w:val="20"/>
        </w:rPr>
        <w:t>Fuente:</w:t>
      </w:r>
      <w:r w:rsidRPr="00852FD0">
        <w:rPr>
          <w:rFonts w:ascii="Book Antiqua" w:hAnsi="Book Antiqua" w:cs="Book Antiqua"/>
          <w:i/>
          <w:iCs/>
          <w:sz w:val="20"/>
          <w:szCs w:val="20"/>
        </w:rPr>
        <w:t xml:space="preserve"> Anuarios Estadístico del 2018 y preliminar del 2019 </w:t>
      </w:r>
    </w:p>
    <w:p w14:paraId="5A47E15A" w14:textId="77777777" w:rsidR="009505E4" w:rsidRDefault="009505E4" w:rsidP="00411964">
      <w:pPr>
        <w:pStyle w:val="Sinespaciado"/>
        <w:jc w:val="both"/>
        <w:rPr>
          <w:rFonts w:ascii="Book Antiqua" w:hAnsi="Book Antiqua"/>
          <w:sz w:val="24"/>
          <w:szCs w:val="24"/>
        </w:rPr>
      </w:pPr>
    </w:p>
    <w:p w14:paraId="5B1004BF" w14:textId="3A50A276" w:rsidR="00DE1C9D" w:rsidRDefault="00DE1C9D" w:rsidP="00DE1C9D">
      <w:pPr>
        <w:spacing w:after="0" w:line="240" w:lineRule="auto"/>
        <w:ind w:right="-93"/>
        <w:jc w:val="both"/>
        <w:rPr>
          <w:rFonts w:ascii="Book Antiqua" w:hAnsi="Book Antiqua" w:cs="Book Antiqua"/>
          <w:sz w:val="24"/>
          <w:szCs w:val="24"/>
        </w:rPr>
      </w:pPr>
      <w:r>
        <w:rPr>
          <w:rFonts w:ascii="Book Antiqua" w:hAnsi="Book Antiqua" w:cs="Book Antiqua"/>
          <w:sz w:val="24"/>
          <w:szCs w:val="24"/>
        </w:rPr>
        <w:t xml:space="preserve">El cuadro anterior, muestra un aumento en el circulante entre los años indicados, lo que podría inducir que la actual </w:t>
      </w:r>
      <w:r w:rsidR="00852FD0">
        <w:rPr>
          <w:rFonts w:ascii="Book Antiqua" w:hAnsi="Book Antiqua" w:cs="Book Antiqua"/>
          <w:sz w:val="24"/>
          <w:szCs w:val="24"/>
        </w:rPr>
        <w:t>organización presenta oportunidades de mejora</w:t>
      </w:r>
      <w:r>
        <w:rPr>
          <w:rFonts w:ascii="Book Antiqua" w:hAnsi="Book Antiqua" w:cs="Book Antiqua"/>
          <w:sz w:val="24"/>
          <w:szCs w:val="24"/>
        </w:rPr>
        <w:t>.</w:t>
      </w:r>
    </w:p>
    <w:p w14:paraId="630B1276" w14:textId="77777777" w:rsidR="00E252D2" w:rsidRDefault="00E252D2" w:rsidP="00411964">
      <w:pPr>
        <w:pStyle w:val="Sinespaciado"/>
        <w:jc w:val="both"/>
        <w:rPr>
          <w:rFonts w:ascii="Book Antiqua" w:hAnsi="Book Antiqua"/>
          <w:sz w:val="24"/>
          <w:szCs w:val="24"/>
        </w:rPr>
      </w:pPr>
    </w:p>
    <w:p w14:paraId="3CCDF3D2" w14:textId="77777777" w:rsidR="006027B7" w:rsidRDefault="006027B7" w:rsidP="006D682D">
      <w:pPr>
        <w:spacing w:after="0" w:line="240" w:lineRule="auto"/>
        <w:jc w:val="both"/>
        <w:rPr>
          <w:rFonts w:ascii="Book Antiqua" w:eastAsia="Times New Roman" w:hAnsi="Book Antiqua" w:cs="Calibri"/>
          <w:sz w:val="24"/>
          <w:szCs w:val="24"/>
          <w:lang w:eastAsia="es-CR"/>
        </w:rPr>
      </w:pPr>
    </w:p>
    <w:p w14:paraId="54004BD1" w14:textId="29A512C6" w:rsidR="006D682D" w:rsidRPr="00D33391" w:rsidRDefault="006D682D" w:rsidP="006D682D">
      <w:pPr>
        <w:spacing w:after="0" w:line="240" w:lineRule="auto"/>
        <w:jc w:val="both"/>
        <w:rPr>
          <w:rFonts w:ascii="Segoe UI" w:eastAsia="Times New Roman" w:hAnsi="Segoe UI" w:cs="Segoe UI"/>
          <w:sz w:val="21"/>
          <w:szCs w:val="21"/>
          <w:lang w:eastAsia="es-CR"/>
        </w:rPr>
      </w:pPr>
      <w:r w:rsidRPr="00D33391">
        <w:rPr>
          <w:rFonts w:ascii="Book Antiqua" w:eastAsia="Times New Roman" w:hAnsi="Book Antiqua" w:cs="Calibri"/>
          <w:sz w:val="24"/>
          <w:szCs w:val="24"/>
          <w:lang w:eastAsia="es-CR"/>
        </w:rPr>
        <w:t>La propuesta preliminar mostrada en el oficio 1</w:t>
      </w:r>
      <w:r>
        <w:rPr>
          <w:rFonts w:ascii="Book Antiqua" w:eastAsia="Times New Roman" w:hAnsi="Book Antiqua" w:cs="Calibri"/>
          <w:sz w:val="24"/>
          <w:szCs w:val="24"/>
          <w:lang w:eastAsia="es-CR"/>
        </w:rPr>
        <w:t>786</w:t>
      </w:r>
      <w:r w:rsidRPr="00D33391">
        <w:rPr>
          <w:rFonts w:ascii="Book Antiqua" w:eastAsia="Times New Roman" w:hAnsi="Book Antiqua" w:cs="Calibri"/>
          <w:sz w:val="24"/>
          <w:szCs w:val="24"/>
          <w:lang w:eastAsia="es-CR"/>
        </w:rPr>
        <w:t>-PLA-EV-2020, contempla la distribución del trámite de la</w:t>
      </w:r>
      <w:r>
        <w:rPr>
          <w:rFonts w:ascii="Book Antiqua" w:eastAsia="Times New Roman" w:hAnsi="Book Antiqua" w:cs="Calibri"/>
          <w:sz w:val="24"/>
          <w:szCs w:val="24"/>
          <w:lang w:eastAsia="es-CR"/>
        </w:rPr>
        <w:t xml:space="preserve"> </w:t>
      </w:r>
      <w:r w:rsidRPr="00D33391">
        <w:rPr>
          <w:rFonts w:ascii="Book Antiqua" w:eastAsia="Times New Roman" w:hAnsi="Book Antiqua" w:cs="Calibri"/>
          <w:sz w:val="24"/>
          <w:szCs w:val="24"/>
          <w:lang w:eastAsia="es-CR"/>
        </w:rPr>
        <w:t>materia</w:t>
      </w:r>
      <w:r>
        <w:rPr>
          <w:rFonts w:ascii="Book Antiqua" w:eastAsia="Times New Roman" w:hAnsi="Book Antiqua" w:cs="Calibri"/>
          <w:sz w:val="24"/>
          <w:szCs w:val="24"/>
          <w:lang w:eastAsia="es-CR"/>
        </w:rPr>
        <w:t xml:space="preserve"> </w:t>
      </w:r>
      <w:r w:rsidRPr="00D33391">
        <w:rPr>
          <w:rFonts w:ascii="Book Antiqua" w:eastAsia="Times New Roman" w:hAnsi="Book Antiqua" w:cs="Calibri"/>
          <w:sz w:val="24"/>
          <w:szCs w:val="24"/>
          <w:lang w:eastAsia="es-CR"/>
        </w:rPr>
        <w:t xml:space="preserve"> de forma equitativa entre las personas técnicas judiciales</w:t>
      </w:r>
      <w:r>
        <w:rPr>
          <w:rFonts w:ascii="Book Antiqua" w:eastAsia="Times New Roman" w:hAnsi="Book Antiqua" w:cs="Calibri"/>
          <w:sz w:val="24"/>
          <w:szCs w:val="24"/>
          <w:lang w:eastAsia="es-CR"/>
        </w:rPr>
        <w:t xml:space="preserve"> y la asignación de los Divorcios por Mutuo Consentimiento a cargo de la Coordinadora Judicial,</w:t>
      </w:r>
      <w:r w:rsidRPr="00D33391">
        <w:rPr>
          <w:rFonts w:ascii="Book Antiqua" w:eastAsia="Times New Roman" w:hAnsi="Book Antiqua" w:cs="Calibri"/>
          <w:sz w:val="24"/>
          <w:szCs w:val="24"/>
          <w:lang w:eastAsia="es-CR"/>
        </w:rPr>
        <w:t xml:space="preserve"> lo que genera un equidad total en la distribución del trabajo, sin embargo, </w:t>
      </w:r>
      <w:r>
        <w:rPr>
          <w:rFonts w:ascii="Book Antiqua" w:eastAsia="Times New Roman" w:hAnsi="Book Antiqua" w:cs="Calibri"/>
          <w:sz w:val="24"/>
          <w:szCs w:val="24"/>
          <w:lang w:eastAsia="es-CR"/>
        </w:rPr>
        <w:t>la</w:t>
      </w:r>
      <w:r w:rsidRPr="00D33391">
        <w:rPr>
          <w:rFonts w:ascii="Book Antiqua" w:eastAsia="Times New Roman" w:hAnsi="Book Antiqua" w:cs="Calibri"/>
          <w:sz w:val="24"/>
          <w:szCs w:val="24"/>
          <w:lang w:eastAsia="es-CR"/>
        </w:rPr>
        <w:t xml:space="preserve"> Juez</w:t>
      </w:r>
      <w:r>
        <w:rPr>
          <w:rFonts w:ascii="Book Antiqua" w:eastAsia="Times New Roman" w:hAnsi="Book Antiqua" w:cs="Calibri"/>
          <w:sz w:val="24"/>
          <w:szCs w:val="24"/>
          <w:lang w:eastAsia="es-CR"/>
        </w:rPr>
        <w:t>a</w:t>
      </w:r>
      <w:r w:rsidRPr="00D33391">
        <w:rPr>
          <w:rFonts w:ascii="Book Antiqua" w:eastAsia="Times New Roman" w:hAnsi="Book Antiqua" w:cs="Calibri"/>
          <w:sz w:val="24"/>
          <w:szCs w:val="24"/>
          <w:lang w:eastAsia="es-CR"/>
        </w:rPr>
        <w:t xml:space="preserve"> Coordinador</w:t>
      </w:r>
      <w:r>
        <w:rPr>
          <w:rFonts w:ascii="Book Antiqua" w:eastAsia="Times New Roman" w:hAnsi="Book Antiqua" w:cs="Calibri"/>
          <w:sz w:val="24"/>
          <w:szCs w:val="24"/>
          <w:lang w:eastAsia="es-CR"/>
        </w:rPr>
        <w:t>a</w:t>
      </w:r>
      <w:r w:rsidRPr="00D33391">
        <w:rPr>
          <w:rFonts w:ascii="Book Antiqua" w:eastAsia="Times New Roman" w:hAnsi="Book Antiqua" w:cs="Calibri"/>
          <w:sz w:val="24"/>
          <w:szCs w:val="24"/>
          <w:lang w:eastAsia="es-CR"/>
        </w:rPr>
        <w:t xml:space="preserve"> solicita, mediante las observaciones emitidas al oficio, </w:t>
      </w:r>
      <w:r>
        <w:rPr>
          <w:rFonts w:ascii="Book Antiqua" w:eastAsia="Times New Roman" w:hAnsi="Book Antiqua" w:cs="Calibri"/>
          <w:sz w:val="24"/>
          <w:szCs w:val="24"/>
          <w:lang w:eastAsia="es-CR"/>
        </w:rPr>
        <w:t>no asignar esta labor a la persona Coordinadora Judicial</w:t>
      </w:r>
      <w:r w:rsidRPr="00D33391">
        <w:rPr>
          <w:rFonts w:ascii="Book Antiqua" w:eastAsia="Times New Roman" w:hAnsi="Book Antiqua" w:cs="Calibri"/>
          <w:sz w:val="24"/>
          <w:szCs w:val="24"/>
          <w:lang w:eastAsia="es-CR"/>
        </w:rPr>
        <w:t xml:space="preserve">; </w:t>
      </w:r>
      <w:r>
        <w:rPr>
          <w:rFonts w:ascii="Book Antiqua" w:eastAsia="Times New Roman" w:hAnsi="Book Antiqua" w:cs="Calibri"/>
          <w:sz w:val="24"/>
          <w:szCs w:val="24"/>
          <w:lang w:eastAsia="es-CR"/>
        </w:rPr>
        <w:t xml:space="preserve">por lo que debido a la recarga de funciones administrativas que debe asumir la persona Coordinadora Judicial, </w:t>
      </w:r>
      <w:r w:rsidRPr="00D33391">
        <w:rPr>
          <w:rFonts w:ascii="Book Antiqua" w:eastAsia="Times New Roman" w:hAnsi="Book Antiqua" w:cs="Calibri"/>
          <w:sz w:val="24"/>
          <w:szCs w:val="24"/>
          <w:lang w:eastAsia="es-CR"/>
        </w:rPr>
        <w:t xml:space="preserve">se procede a mantener la estructura </w:t>
      </w:r>
      <w:r>
        <w:rPr>
          <w:rFonts w:ascii="Book Antiqua" w:eastAsia="Times New Roman" w:hAnsi="Book Antiqua" w:cs="Calibri"/>
          <w:sz w:val="24"/>
          <w:szCs w:val="24"/>
          <w:lang w:eastAsia="es-CR"/>
        </w:rPr>
        <w:t>actual</w:t>
      </w:r>
      <w:r w:rsidRPr="00D33391">
        <w:rPr>
          <w:rFonts w:ascii="Book Antiqua" w:eastAsia="Times New Roman" w:hAnsi="Book Antiqua" w:cs="Calibri"/>
          <w:sz w:val="24"/>
          <w:szCs w:val="24"/>
          <w:lang w:eastAsia="es-CR"/>
        </w:rPr>
        <w:t xml:space="preserve">, en el entendido que </w:t>
      </w:r>
      <w:r w:rsidR="006E1009">
        <w:rPr>
          <w:rFonts w:ascii="Book Antiqua" w:eastAsia="Times New Roman" w:hAnsi="Book Antiqua" w:cs="Calibri"/>
          <w:sz w:val="24"/>
          <w:szCs w:val="24"/>
          <w:lang w:eastAsia="es-CR"/>
        </w:rPr>
        <w:t>tanto la</w:t>
      </w:r>
      <w:r w:rsidRPr="00D33391">
        <w:rPr>
          <w:rFonts w:ascii="Book Antiqua" w:eastAsia="Times New Roman" w:hAnsi="Book Antiqua" w:cs="Calibri"/>
          <w:sz w:val="24"/>
          <w:szCs w:val="24"/>
          <w:lang w:eastAsia="es-CR"/>
        </w:rPr>
        <w:t xml:space="preserve"> persona </w:t>
      </w:r>
      <w:r w:rsidR="009F332E">
        <w:rPr>
          <w:rFonts w:ascii="Book Antiqua" w:eastAsia="Times New Roman" w:hAnsi="Book Antiqua" w:cs="Calibri"/>
          <w:sz w:val="24"/>
          <w:szCs w:val="24"/>
          <w:lang w:eastAsia="es-CR"/>
        </w:rPr>
        <w:t>J</w:t>
      </w:r>
      <w:r w:rsidRPr="00D33391">
        <w:rPr>
          <w:rFonts w:ascii="Book Antiqua" w:eastAsia="Times New Roman" w:hAnsi="Book Antiqua" w:cs="Calibri"/>
          <w:sz w:val="24"/>
          <w:szCs w:val="24"/>
          <w:lang w:eastAsia="es-CR"/>
        </w:rPr>
        <w:t xml:space="preserve">uzgadora </w:t>
      </w:r>
      <w:commentRangeStart w:id="9"/>
      <w:r w:rsidR="009F332E">
        <w:rPr>
          <w:rFonts w:ascii="Book Antiqua" w:eastAsia="Times New Roman" w:hAnsi="Book Antiqua" w:cs="Calibri"/>
          <w:sz w:val="24"/>
          <w:szCs w:val="24"/>
          <w:lang w:eastAsia="es-CR"/>
        </w:rPr>
        <w:t>C</w:t>
      </w:r>
      <w:r w:rsidRPr="00D33391">
        <w:rPr>
          <w:rFonts w:ascii="Book Antiqua" w:eastAsia="Times New Roman" w:hAnsi="Book Antiqua" w:cs="Calibri"/>
          <w:sz w:val="24"/>
          <w:szCs w:val="24"/>
          <w:lang w:eastAsia="es-CR"/>
        </w:rPr>
        <w:t>oordinadora</w:t>
      </w:r>
      <w:r w:rsidR="006E1009">
        <w:rPr>
          <w:rFonts w:ascii="Book Antiqua" w:eastAsia="Times New Roman" w:hAnsi="Book Antiqua" w:cs="Calibri"/>
          <w:sz w:val="24"/>
          <w:szCs w:val="24"/>
          <w:lang w:eastAsia="es-CR"/>
        </w:rPr>
        <w:t xml:space="preserve"> así como el Consejo de Juezas mencionado en el oficio de respuesta,</w:t>
      </w:r>
      <w:r w:rsidRPr="00D33391">
        <w:rPr>
          <w:rFonts w:ascii="Book Antiqua" w:eastAsia="Times New Roman" w:hAnsi="Book Antiqua" w:cs="Calibri"/>
          <w:sz w:val="24"/>
          <w:szCs w:val="24"/>
          <w:lang w:eastAsia="es-CR"/>
        </w:rPr>
        <w:t xml:space="preserve"> avala</w:t>
      </w:r>
      <w:r w:rsidR="006E1009">
        <w:rPr>
          <w:rFonts w:ascii="Book Antiqua" w:eastAsia="Times New Roman" w:hAnsi="Book Antiqua" w:cs="Calibri"/>
          <w:sz w:val="24"/>
          <w:szCs w:val="24"/>
          <w:lang w:eastAsia="es-CR"/>
        </w:rPr>
        <w:t>n</w:t>
      </w:r>
      <w:r w:rsidRPr="00D33391">
        <w:rPr>
          <w:rFonts w:ascii="Book Antiqua" w:eastAsia="Times New Roman" w:hAnsi="Book Antiqua" w:cs="Calibri"/>
          <w:sz w:val="24"/>
          <w:szCs w:val="24"/>
          <w:lang w:eastAsia="es-CR"/>
        </w:rPr>
        <w:t xml:space="preserve"> y vela</w:t>
      </w:r>
      <w:r w:rsidR="006E1009">
        <w:rPr>
          <w:rFonts w:ascii="Book Antiqua" w:eastAsia="Times New Roman" w:hAnsi="Book Antiqua" w:cs="Calibri"/>
          <w:sz w:val="24"/>
          <w:szCs w:val="24"/>
          <w:lang w:eastAsia="es-CR"/>
        </w:rPr>
        <w:t>n</w:t>
      </w:r>
      <w:r w:rsidRPr="00D33391">
        <w:rPr>
          <w:rFonts w:ascii="Book Antiqua" w:eastAsia="Times New Roman" w:hAnsi="Book Antiqua" w:cs="Calibri"/>
          <w:sz w:val="24"/>
          <w:szCs w:val="24"/>
          <w:lang w:eastAsia="es-CR"/>
        </w:rPr>
        <w:t xml:space="preserve"> por el funcionamiento idóneo de la estructura indicada.</w:t>
      </w:r>
      <w:commentRangeEnd w:id="9"/>
      <w:r w:rsidR="00852FD0">
        <w:rPr>
          <w:rStyle w:val="Refdecomentario"/>
        </w:rPr>
        <w:commentReference w:id="9"/>
      </w:r>
    </w:p>
    <w:p w14:paraId="4601F427" w14:textId="77777777" w:rsidR="006D682D" w:rsidRDefault="006D682D" w:rsidP="00411964">
      <w:pPr>
        <w:pStyle w:val="Sinespaciado"/>
        <w:jc w:val="both"/>
        <w:rPr>
          <w:rFonts w:ascii="Book Antiqua" w:hAnsi="Book Antiqua"/>
          <w:sz w:val="24"/>
          <w:szCs w:val="24"/>
        </w:rPr>
      </w:pPr>
    </w:p>
    <w:p w14:paraId="1465B75E" w14:textId="020EE697" w:rsidR="00931DF8" w:rsidRDefault="00931DF8" w:rsidP="006D43B7">
      <w:pPr>
        <w:jc w:val="both"/>
        <w:rPr>
          <w:rFonts w:ascii="Book Antiqua" w:hAnsi="Book Antiqua" w:cs="Book Antiqua"/>
          <w:sz w:val="24"/>
          <w:szCs w:val="24"/>
        </w:rPr>
      </w:pPr>
    </w:p>
    <w:p w14:paraId="64EAA7F9" w14:textId="4465AC9A"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4D7CB218"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6BCBFB90"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CC5620">
        <w:rPr>
          <w:rFonts w:ascii="Book Antiqua" w:hAnsi="Book Antiqua" w:cs="Book Antiqua"/>
          <w:sz w:val="24"/>
          <w:szCs w:val="24"/>
        </w:rPr>
        <w:t xml:space="preserve">observaciones, </w:t>
      </w:r>
      <w:r w:rsidR="00CC5620"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CC5620">
        <w:rPr>
          <w:rFonts w:ascii="Book Antiqua" w:hAnsi="Book Antiqua" w:cs="Book Antiqua"/>
          <w:sz w:val="24"/>
          <w:szCs w:val="24"/>
        </w:rPr>
        <w:t xml:space="preserve">se </w:t>
      </w:r>
      <w:r w:rsidR="00CC5620"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0B7EAD7D" w14:textId="15D256B9" w:rsidR="00B90B98" w:rsidRDefault="00B90B98" w:rsidP="000D4594">
      <w:pPr>
        <w:tabs>
          <w:tab w:val="left" w:pos="426"/>
        </w:tabs>
        <w:spacing w:after="0" w:line="240" w:lineRule="auto"/>
        <w:ind w:left="360"/>
        <w:jc w:val="both"/>
        <w:rPr>
          <w:rFonts w:ascii="Book Antiqua" w:hAnsi="Book Antiqua" w:cs="Book Antiqua"/>
          <w:sz w:val="24"/>
          <w:szCs w:val="24"/>
        </w:rPr>
      </w:pPr>
    </w:p>
    <w:p w14:paraId="4155C788" w14:textId="12D47B75" w:rsidR="00B90B98" w:rsidRDefault="00B90B98" w:rsidP="000D4594">
      <w:pPr>
        <w:tabs>
          <w:tab w:val="left" w:pos="426"/>
        </w:tabs>
        <w:spacing w:after="0" w:line="240" w:lineRule="auto"/>
        <w:ind w:left="360"/>
        <w:jc w:val="both"/>
        <w:rPr>
          <w:rFonts w:ascii="Book Antiqua" w:hAnsi="Book Antiqua" w:cs="Book Antiqua"/>
          <w:sz w:val="24"/>
          <w:szCs w:val="24"/>
        </w:rPr>
      </w:pPr>
    </w:p>
    <w:p w14:paraId="6233E715" w14:textId="77777777" w:rsidR="00B90B98" w:rsidRDefault="00B90B98" w:rsidP="00B90B98">
      <w:pPr>
        <w:tabs>
          <w:tab w:val="left" w:pos="426"/>
        </w:tabs>
        <w:spacing w:after="0" w:line="240" w:lineRule="auto"/>
        <w:ind w:left="360"/>
        <w:jc w:val="both"/>
        <w:rPr>
          <w:rFonts w:ascii="Book Antiqua" w:hAnsi="Book Antiqua" w:cs="Book Antiqua"/>
          <w:sz w:val="24"/>
          <w:szCs w:val="24"/>
        </w:rPr>
      </w:pPr>
    </w:p>
    <w:p w14:paraId="7C34F5B4" w14:textId="77777777" w:rsidR="00B90B98" w:rsidRPr="000D4594" w:rsidRDefault="00B90B98" w:rsidP="00B90B98">
      <w:pPr>
        <w:tabs>
          <w:tab w:val="left" w:pos="426"/>
        </w:tabs>
        <w:spacing w:after="0" w:line="240" w:lineRule="auto"/>
        <w:ind w:left="360"/>
        <w:jc w:val="both"/>
        <w:rPr>
          <w:rFonts w:ascii="Book Antiqua" w:hAnsi="Book Antiqua" w:cs="Book Antiqua"/>
          <w:sz w:val="24"/>
          <w:szCs w:val="24"/>
        </w:rPr>
      </w:pPr>
    </w:p>
    <w:p w14:paraId="16C2FBDF" w14:textId="77777777" w:rsidR="00B90B98" w:rsidRDefault="00B90B98" w:rsidP="00B90B98">
      <w:pPr>
        <w:pStyle w:val="Ttulo1"/>
        <w:pBdr>
          <w:top w:val="single" w:sz="4" w:space="0" w:color="365F91"/>
        </w:pBdr>
      </w:pPr>
      <w:r>
        <w:t>Observaciones</w:t>
      </w:r>
    </w:p>
    <w:p w14:paraId="514548B1" w14:textId="77777777" w:rsidR="00B90B98" w:rsidRPr="0068723A" w:rsidRDefault="00B90B98" w:rsidP="00B90B98">
      <w:pPr>
        <w:spacing w:after="0" w:line="360" w:lineRule="auto"/>
        <w:jc w:val="both"/>
        <w:rPr>
          <w:rFonts w:ascii="Book Antiqua" w:hAnsi="Book Antiqua" w:cs="Book Antiqua"/>
          <w:sz w:val="24"/>
          <w:szCs w:val="24"/>
        </w:rPr>
      </w:pPr>
    </w:p>
    <w:p w14:paraId="6A028E5B" w14:textId="61EE5FE1" w:rsidR="00B90B98" w:rsidRPr="00CA73B2" w:rsidRDefault="00B90B98" w:rsidP="00B90B98">
      <w:pPr>
        <w:spacing w:after="0" w:line="240" w:lineRule="auto"/>
        <w:jc w:val="both"/>
        <w:rPr>
          <w:rFonts w:ascii="Book Antiqua" w:hAnsi="Book Antiqua" w:cs="Book Antiqua"/>
          <w:sz w:val="24"/>
          <w:szCs w:val="24"/>
        </w:rPr>
      </w:pPr>
      <w:r w:rsidRPr="00CA73B2">
        <w:rPr>
          <w:rFonts w:ascii="Book Antiqua" w:hAnsi="Book Antiqua" w:cs="Book Antiqua"/>
          <w:sz w:val="24"/>
          <w:szCs w:val="24"/>
        </w:rPr>
        <w:t xml:space="preserve">A continuación, se atienden las </w:t>
      </w:r>
      <w:r>
        <w:rPr>
          <w:rFonts w:ascii="Book Antiqua" w:hAnsi="Book Antiqua" w:cs="Arial"/>
          <w:sz w:val="24"/>
          <w:szCs w:val="24"/>
        </w:rPr>
        <w:t xml:space="preserve">observaciones realizadas por parte de la Licda. </w:t>
      </w:r>
      <w:proofErr w:type="spellStart"/>
      <w:r>
        <w:rPr>
          <w:rFonts w:ascii="Book Antiqua" w:hAnsi="Book Antiqua" w:cs="Arial"/>
          <w:sz w:val="24"/>
          <w:szCs w:val="24"/>
        </w:rPr>
        <w:t>Lianna</w:t>
      </w:r>
      <w:proofErr w:type="spellEnd"/>
      <w:r>
        <w:rPr>
          <w:rFonts w:ascii="Book Antiqua" w:hAnsi="Book Antiqua" w:cs="Arial"/>
          <w:sz w:val="24"/>
          <w:szCs w:val="24"/>
        </w:rPr>
        <w:t xml:space="preserve"> Mata Méndez, Jueza Coordinadora del Juzgado de Familia del I Circuito Judicial de Alajuela y las observaciones del personal del despacho.</w:t>
      </w:r>
    </w:p>
    <w:p w14:paraId="7F1C3403" w14:textId="77777777" w:rsidR="00B90B98" w:rsidRPr="00CA73B2" w:rsidRDefault="00B90B98" w:rsidP="00B90B98">
      <w:pPr>
        <w:tabs>
          <w:tab w:val="left" w:pos="426"/>
        </w:tabs>
        <w:spacing w:after="0" w:line="240" w:lineRule="auto"/>
        <w:ind w:left="360"/>
        <w:jc w:val="both"/>
        <w:rPr>
          <w:rFonts w:ascii="Book Antiqua" w:hAnsi="Book Antiqua" w:cs="Book Antiqua"/>
          <w:sz w:val="24"/>
          <w:szCs w:val="24"/>
        </w:rPr>
      </w:pPr>
    </w:p>
    <w:tbl>
      <w:tblPr>
        <w:tblW w:w="9147" w:type="dxa"/>
        <w:jc w:val="center"/>
        <w:tblLayout w:type="fixed"/>
        <w:tblCellMar>
          <w:left w:w="70" w:type="dxa"/>
          <w:right w:w="70" w:type="dxa"/>
        </w:tblCellMar>
        <w:tblLook w:val="04A0" w:firstRow="1" w:lastRow="0" w:firstColumn="1" w:lastColumn="0" w:noHBand="0" w:noVBand="1"/>
      </w:tblPr>
      <w:tblGrid>
        <w:gridCol w:w="544"/>
        <w:gridCol w:w="4678"/>
        <w:gridCol w:w="3925"/>
      </w:tblGrid>
      <w:tr w:rsidR="00B90B98" w:rsidRPr="00CA73B2" w14:paraId="5A000522" w14:textId="77777777" w:rsidTr="00075D73">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78045A10" w14:textId="327C70A8" w:rsidR="00B90B98" w:rsidRPr="00CA73B2" w:rsidRDefault="00B90B98" w:rsidP="00075D73">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 xml:space="preserve">Juzgado de Familia del I Circuito Judicial de Alajuela </w:t>
            </w:r>
          </w:p>
        </w:tc>
      </w:tr>
      <w:tr w:rsidR="00B90B98" w:rsidRPr="00CA73B2" w14:paraId="0389D530" w14:textId="77777777" w:rsidTr="00894C30">
        <w:trPr>
          <w:trHeight w:val="20"/>
          <w:tblHeader/>
          <w:jc w:val="center"/>
        </w:trPr>
        <w:tc>
          <w:tcPr>
            <w:tcW w:w="544"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4DD1C3CA" w14:textId="77777777" w:rsidR="00B90B98" w:rsidRPr="00CA73B2" w:rsidRDefault="00B90B98" w:rsidP="00075D73">
            <w:pPr>
              <w:spacing w:after="0" w:line="240" w:lineRule="auto"/>
              <w:jc w:val="center"/>
              <w:rPr>
                <w:rFonts w:ascii="Book Antiqua" w:eastAsia="Times New Roman" w:hAnsi="Book Antiqua" w:cs="Times New Roman"/>
                <w:b/>
                <w:bCs/>
                <w:color w:val="FFFFFF"/>
                <w:sz w:val="24"/>
                <w:szCs w:val="24"/>
                <w:lang w:eastAsia="es-CR"/>
              </w:rPr>
            </w:pPr>
            <w:proofErr w:type="spellStart"/>
            <w:r w:rsidRPr="00CA73B2">
              <w:rPr>
                <w:rFonts w:ascii="Book Antiqua" w:eastAsia="Times New Roman" w:hAnsi="Book Antiqua" w:cs="Times New Roman"/>
                <w:b/>
                <w:bCs/>
                <w:color w:val="FFFFFF"/>
                <w:sz w:val="24"/>
                <w:szCs w:val="24"/>
                <w:lang w:eastAsia="es-CR"/>
              </w:rPr>
              <w:t>N°</w:t>
            </w:r>
            <w:proofErr w:type="spellEnd"/>
          </w:p>
        </w:tc>
        <w:tc>
          <w:tcPr>
            <w:tcW w:w="4678" w:type="dxa"/>
            <w:tcBorders>
              <w:top w:val="double" w:sz="6" w:space="0" w:color="4472C4"/>
              <w:left w:val="nil"/>
              <w:bottom w:val="double" w:sz="6" w:space="0" w:color="4472C4"/>
              <w:right w:val="double" w:sz="6" w:space="0" w:color="4472C4"/>
            </w:tcBorders>
            <w:shd w:val="clear" w:color="000000" w:fill="4472C4"/>
            <w:vAlign w:val="center"/>
            <w:hideMark/>
          </w:tcPr>
          <w:p w14:paraId="0350FF71" w14:textId="77777777" w:rsidR="00B90B98" w:rsidRPr="00CA73B2" w:rsidRDefault="00B90B98" w:rsidP="00075D73">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3925" w:type="dxa"/>
            <w:tcBorders>
              <w:top w:val="double" w:sz="6" w:space="0" w:color="4472C4"/>
              <w:left w:val="nil"/>
              <w:bottom w:val="double" w:sz="6" w:space="0" w:color="4472C4"/>
              <w:right w:val="double" w:sz="6" w:space="0" w:color="4472C4"/>
            </w:tcBorders>
            <w:shd w:val="clear" w:color="000000" w:fill="4472C4"/>
            <w:vAlign w:val="center"/>
            <w:hideMark/>
          </w:tcPr>
          <w:p w14:paraId="55644A79" w14:textId="77777777" w:rsidR="00B90B98" w:rsidRPr="00CA73B2" w:rsidRDefault="00B90B98" w:rsidP="00075D73">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Pr="00CA73B2">
              <w:rPr>
                <w:rFonts w:ascii="Book Antiqua" w:eastAsia="Times New Roman" w:hAnsi="Book Antiqua" w:cs="Times New Roman"/>
                <w:b/>
                <w:bCs/>
                <w:color w:val="FFFFFF"/>
                <w:sz w:val="24"/>
                <w:szCs w:val="24"/>
                <w:lang w:eastAsia="es-CR"/>
              </w:rPr>
              <w:t xml:space="preserve"> de la Dirección de Planificación</w:t>
            </w:r>
          </w:p>
        </w:tc>
      </w:tr>
      <w:tr w:rsidR="00B90B98" w:rsidRPr="00CA73B2" w14:paraId="56D834EA" w14:textId="77777777" w:rsidTr="00075D73">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59C432A8" w14:textId="5E45347C" w:rsidR="00B90B98" w:rsidRPr="00B958E0" w:rsidRDefault="00B90B98" w:rsidP="00075D73">
            <w:pPr>
              <w:spacing w:after="0" w:line="240" w:lineRule="auto"/>
              <w:jc w:val="center"/>
              <w:rPr>
                <w:rFonts w:ascii="Book Antiqua" w:hAnsi="Book Antiqua" w:cs="Arial"/>
                <w:b/>
                <w:bCs/>
                <w:sz w:val="24"/>
                <w:szCs w:val="24"/>
              </w:rPr>
            </w:pPr>
            <w:r w:rsidRPr="00B958E0">
              <w:rPr>
                <w:rFonts w:ascii="Book Antiqua" w:hAnsi="Book Antiqua" w:cs="Arial"/>
                <w:b/>
                <w:bCs/>
                <w:sz w:val="24"/>
                <w:szCs w:val="24"/>
              </w:rPr>
              <w:t>Observaciones de</w:t>
            </w:r>
            <w:r>
              <w:rPr>
                <w:rFonts w:ascii="Book Antiqua" w:hAnsi="Book Antiqua" w:cs="Arial"/>
                <w:b/>
                <w:bCs/>
                <w:sz w:val="24"/>
                <w:szCs w:val="24"/>
              </w:rPr>
              <w:t xml:space="preserve"> </w:t>
            </w:r>
            <w:r w:rsidRPr="00B958E0">
              <w:rPr>
                <w:rFonts w:ascii="Book Antiqua" w:hAnsi="Book Antiqua" w:cs="Arial"/>
                <w:b/>
                <w:bCs/>
                <w:sz w:val="24"/>
                <w:szCs w:val="24"/>
              </w:rPr>
              <w:t>l</w:t>
            </w:r>
            <w:r>
              <w:rPr>
                <w:rFonts w:ascii="Book Antiqua" w:hAnsi="Book Antiqua" w:cs="Arial"/>
                <w:b/>
                <w:bCs/>
                <w:sz w:val="24"/>
                <w:szCs w:val="24"/>
              </w:rPr>
              <w:t>a</w:t>
            </w:r>
            <w:r w:rsidRPr="00B958E0">
              <w:rPr>
                <w:rFonts w:ascii="Book Antiqua" w:hAnsi="Book Antiqua" w:cs="Arial"/>
                <w:b/>
                <w:bCs/>
                <w:sz w:val="24"/>
                <w:szCs w:val="24"/>
              </w:rPr>
              <w:t xml:space="preserve"> Lic</w:t>
            </w:r>
            <w:r>
              <w:rPr>
                <w:rFonts w:ascii="Book Antiqua" w:hAnsi="Book Antiqua" w:cs="Arial"/>
                <w:b/>
                <w:bCs/>
                <w:sz w:val="24"/>
                <w:szCs w:val="24"/>
              </w:rPr>
              <w:t xml:space="preserve">da. </w:t>
            </w:r>
            <w:proofErr w:type="spellStart"/>
            <w:r w:rsidR="00626A41">
              <w:rPr>
                <w:rFonts w:ascii="Book Antiqua" w:hAnsi="Book Antiqua" w:cs="Arial"/>
                <w:b/>
                <w:bCs/>
                <w:sz w:val="24"/>
                <w:szCs w:val="24"/>
              </w:rPr>
              <w:t>Lianna</w:t>
            </w:r>
            <w:proofErr w:type="spellEnd"/>
            <w:r w:rsidR="00626A41">
              <w:rPr>
                <w:rFonts w:ascii="Book Antiqua" w:hAnsi="Book Antiqua" w:cs="Arial"/>
                <w:b/>
                <w:bCs/>
                <w:sz w:val="24"/>
                <w:szCs w:val="24"/>
              </w:rPr>
              <w:t xml:space="preserve"> Mata Méndez</w:t>
            </w:r>
          </w:p>
        </w:tc>
      </w:tr>
      <w:tr w:rsidR="00B90B98" w:rsidRPr="00CA73B2" w14:paraId="6AE4BB3B"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3F72E5B3" w14:textId="77777777" w:rsidR="00B90B98" w:rsidRPr="00CA73B2" w:rsidRDefault="00B90B98" w:rsidP="00075D73">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8.1</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03BF84A1" w14:textId="77777777" w:rsidR="00763EBB" w:rsidRPr="00567D9D" w:rsidRDefault="00763EBB" w:rsidP="00894C30">
            <w:pPr>
              <w:autoSpaceDE w:val="0"/>
              <w:autoSpaceDN w:val="0"/>
              <w:adjustRightInd w:val="0"/>
              <w:spacing w:after="0" w:line="276" w:lineRule="auto"/>
              <w:rPr>
                <w:rFonts w:ascii="Book Antiqua" w:hAnsi="Book Antiqua" w:cs="Arial"/>
                <w:i/>
                <w:iCs/>
                <w:sz w:val="24"/>
                <w:szCs w:val="24"/>
              </w:rPr>
            </w:pPr>
          </w:p>
          <w:p w14:paraId="654FBDFF" w14:textId="30E9D848" w:rsidR="00763EBB" w:rsidRPr="00567D9D" w:rsidRDefault="00763EBB" w:rsidP="00894C30">
            <w:pPr>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 xml:space="preserve">“Las tres Juezas de este despacho, manifestamos de forma expresa nuestra total inconformidad y desacuerdo con el mismo, así como con lo relacionado con las cuotas de trabajo que se pretenden asignar a quienes laboramos en este despacho judicial. En Consejo de Juezas, se valoró para la toma de la decisión la postura de la Licenciada </w:t>
            </w:r>
            <w:proofErr w:type="spellStart"/>
            <w:r w:rsidRPr="00567D9D">
              <w:rPr>
                <w:rFonts w:ascii="Book Antiqua" w:hAnsi="Book Antiqua" w:cs="Arial"/>
                <w:i/>
                <w:iCs/>
                <w:sz w:val="24"/>
                <w:szCs w:val="24"/>
              </w:rPr>
              <w:t>Sujey</w:t>
            </w:r>
            <w:proofErr w:type="spellEnd"/>
            <w:r w:rsidRPr="00567D9D">
              <w:rPr>
                <w:rFonts w:ascii="Book Antiqua" w:hAnsi="Book Antiqua" w:cs="Arial"/>
                <w:i/>
                <w:iCs/>
                <w:sz w:val="24"/>
                <w:szCs w:val="24"/>
              </w:rPr>
              <w:t xml:space="preserve"> Guerrero Murillo, Coordinadora Judicial en propiedad, así como el criterio de las personas técnicas judiciales Karoline Matamoros Muñoz y Jenny Chaves </w:t>
            </w:r>
            <w:r w:rsidRPr="00567D9D">
              <w:rPr>
                <w:rFonts w:ascii="Book Antiqua" w:hAnsi="Book Antiqua" w:cs="Arial"/>
                <w:i/>
                <w:iCs/>
                <w:sz w:val="24"/>
                <w:szCs w:val="24"/>
              </w:rPr>
              <w:lastRenderedPageBreak/>
              <w:t xml:space="preserve">Vargas, técnicas judiciales de este despacho, quienes además realizan suplencias interinas en el puesto de coordinadora judicial, quienes indicaron su desacuerdo sobre la propuesta del Departamento de Planificación, encaminada a asignar la función exclusiva a la persona Coordinadora Judicial de la tramitación de todos los procesos de divorcio por mutuo consentimiento. También se contempló la postura de todas las personas técnicas judiciales sobre la imposición de </w:t>
            </w:r>
            <w:r w:rsidR="00567D9D" w:rsidRPr="00567D9D">
              <w:rPr>
                <w:rFonts w:ascii="Book Antiqua" w:hAnsi="Book Antiqua" w:cs="Arial"/>
                <w:i/>
                <w:iCs/>
                <w:sz w:val="24"/>
                <w:szCs w:val="24"/>
              </w:rPr>
              <w:t>las cuotas</w:t>
            </w:r>
            <w:r w:rsidRPr="00567D9D">
              <w:rPr>
                <w:rFonts w:ascii="Book Antiqua" w:hAnsi="Book Antiqua" w:cs="Arial"/>
                <w:i/>
                <w:iCs/>
                <w:sz w:val="24"/>
                <w:szCs w:val="24"/>
              </w:rPr>
              <w:t xml:space="preserve"> de trabajo en 15 documentos por día, manifestando todo el personal estar en desacuerdo con la cuota impuesta. En el mismo orden de ideas las personas juzgadoras, expondremos nuestra disconformidad por la cuota de asuntos terminados en 77 expediente por mes para cada una de las juezas y </w:t>
            </w:r>
            <w:r w:rsidR="00567D9D">
              <w:rPr>
                <w:rFonts w:ascii="Book Antiqua" w:hAnsi="Book Antiqua" w:cs="Arial"/>
                <w:i/>
                <w:iCs/>
                <w:sz w:val="24"/>
                <w:szCs w:val="24"/>
              </w:rPr>
              <w:t xml:space="preserve">sobre el no tomar en </w:t>
            </w:r>
            <w:r w:rsidR="00567D9D" w:rsidRPr="00567D9D">
              <w:rPr>
                <w:rFonts w:ascii="Book Antiqua" w:hAnsi="Book Antiqua" w:cs="Arial"/>
                <w:i/>
                <w:iCs/>
                <w:sz w:val="24"/>
                <w:szCs w:val="24"/>
              </w:rPr>
              <w:t>cuenta</w:t>
            </w:r>
            <w:r w:rsidRPr="00567D9D">
              <w:rPr>
                <w:rFonts w:ascii="Book Antiqua" w:hAnsi="Book Antiqua" w:cs="Arial"/>
                <w:i/>
                <w:iCs/>
                <w:sz w:val="24"/>
                <w:szCs w:val="24"/>
              </w:rPr>
              <w:t xml:space="preserve"> la labor de coordinación en la cuota establecida para la Jueza Coordinadora</w:t>
            </w:r>
            <w:r w:rsidR="004D5D40" w:rsidRPr="00567D9D">
              <w:rPr>
                <w:rFonts w:ascii="Book Antiqua" w:hAnsi="Book Antiqua" w:cs="Arial"/>
                <w:i/>
                <w:iCs/>
                <w:sz w:val="24"/>
                <w:szCs w:val="24"/>
              </w:rPr>
              <w:t>”</w:t>
            </w:r>
            <w:r w:rsidRPr="00567D9D">
              <w:rPr>
                <w:rFonts w:ascii="Book Antiqua" w:hAnsi="Book Antiqua" w:cs="Arial"/>
                <w:i/>
                <w:iCs/>
                <w:sz w:val="24"/>
                <w:szCs w:val="24"/>
              </w:rPr>
              <w:t xml:space="preserve">. </w:t>
            </w:r>
          </w:p>
          <w:p w14:paraId="5C7A52E7" w14:textId="4E3C4C7C" w:rsidR="00B90B98" w:rsidRPr="00567D9D" w:rsidRDefault="00B90B98" w:rsidP="00894C30">
            <w:pPr>
              <w:tabs>
                <w:tab w:val="left" w:pos="2485"/>
              </w:tabs>
              <w:spacing w:before="100" w:after="100"/>
              <w:jc w:val="both"/>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5BCB5BAE" w14:textId="73CF7932" w:rsidR="00B90B98" w:rsidRDefault="00B90B98" w:rsidP="00075D73">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w:t>
            </w:r>
            <w:r w:rsidR="00763EBB">
              <w:rPr>
                <w:rFonts w:ascii="Book Antiqua" w:hAnsi="Book Antiqua" w:cs="Arial"/>
                <w:sz w:val="24"/>
                <w:szCs w:val="24"/>
              </w:rPr>
              <w:t xml:space="preserve">la </w:t>
            </w:r>
            <w:r>
              <w:rPr>
                <w:rFonts w:ascii="Book Antiqua" w:hAnsi="Book Antiqua" w:cs="Arial"/>
                <w:sz w:val="24"/>
                <w:szCs w:val="24"/>
              </w:rPr>
              <w:t>Lic</w:t>
            </w:r>
            <w:r w:rsidR="00763EBB">
              <w:rPr>
                <w:rFonts w:ascii="Book Antiqua" w:hAnsi="Book Antiqua" w:cs="Arial"/>
                <w:sz w:val="24"/>
                <w:szCs w:val="24"/>
              </w:rPr>
              <w:t>da</w:t>
            </w:r>
            <w:r>
              <w:rPr>
                <w:rFonts w:ascii="Book Antiqua" w:hAnsi="Book Antiqua" w:cs="Arial"/>
                <w:sz w:val="24"/>
                <w:szCs w:val="24"/>
              </w:rPr>
              <w:t xml:space="preserve">. </w:t>
            </w:r>
            <w:proofErr w:type="spellStart"/>
            <w:r w:rsidR="00763EBB">
              <w:rPr>
                <w:rFonts w:ascii="Book Antiqua" w:hAnsi="Book Antiqua" w:cs="Arial"/>
                <w:sz w:val="24"/>
                <w:szCs w:val="24"/>
              </w:rPr>
              <w:t>Lianna</w:t>
            </w:r>
            <w:proofErr w:type="spellEnd"/>
            <w:r w:rsidR="00763EBB">
              <w:rPr>
                <w:rFonts w:ascii="Book Antiqua" w:hAnsi="Book Antiqua" w:cs="Arial"/>
                <w:sz w:val="24"/>
                <w:szCs w:val="24"/>
              </w:rPr>
              <w:t xml:space="preserve"> Mata Méndez</w:t>
            </w:r>
            <w:r>
              <w:rPr>
                <w:rFonts w:ascii="Book Antiqua" w:hAnsi="Book Antiqua" w:cs="Arial"/>
                <w:sz w:val="24"/>
                <w:szCs w:val="24"/>
              </w:rPr>
              <w:t>, Juez</w:t>
            </w:r>
            <w:r w:rsidR="00763EBB">
              <w:rPr>
                <w:rFonts w:ascii="Book Antiqua" w:hAnsi="Book Antiqua" w:cs="Arial"/>
                <w:sz w:val="24"/>
                <w:szCs w:val="24"/>
              </w:rPr>
              <w:t>a</w:t>
            </w:r>
            <w:r>
              <w:rPr>
                <w:rFonts w:ascii="Book Antiqua" w:hAnsi="Book Antiqua" w:cs="Arial"/>
                <w:sz w:val="24"/>
                <w:szCs w:val="24"/>
              </w:rPr>
              <w:t xml:space="preserve"> Coordinador</w:t>
            </w:r>
            <w:r w:rsidR="00763EBB">
              <w:rPr>
                <w:rFonts w:ascii="Book Antiqua" w:hAnsi="Book Antiqua" w:cs="Arial"/>
                <w:sz w:val="24"/>
                <w:szCs w:val="24"/>
              </w:rPr>
              <w:t>a</w:t>
            </w:r>
            <w:r w:rsidR="00114B94">
              <w:rPr>
                <w:rFonts w:ascii="Book Antiqua" w:hAnsi="Book Antiqua" w:cs="Arial"/>
                <w:sz w:val="24"/>
                <w:szCs w:val="24"/>
              </w:rPr>
              <w:t xml:space="preserve"> de despacho</w:t>
            </w:r>
            <w:r w:rsidR="000E2365">
              <w:rPr>
                <w:rFonts w:ascii="Book Antiqua" w:hAnsi="Book Antiqua" w:cs="Arial"/>
                <w:sz w:val="24"/>
                <w:szCs w:val="24"/>
              </w:rPr>
              <w:t xml:space="preserve"> y lo indicado por el Consejo de Juezas </w:t>
            </w:r>
            <w:r>
              <w:rPr>
                <w:rFonts w:ascii="Book Antiqua" w:hAnsi="Book Antiqua" w:cs="Arial"/>
                <w:sz w:val="24"/>
                <w:szCs w:val="24"/>
              </w:rPr>
              <w:t xml:space="preserve">del Juzgado de Familia del I Circuito Judicial de </w:t>
            </w:r>
            <w:r w:rsidR="000E2365">
              <w:rPr>
                <w:rFonts w:ascii="Book Antiqua" w:hAnsi="Book Antiqua" w:cs="Arial"/>
                <w:sz w:val="24"/>
                <w:szCs w:val="24"/>
              </w:rPr>
              <w:t>Alajuela</w:t>
            </w:r>
            <w:r w:rsidR="00F80640">
              <w:rPr>
                <w:rFonts w:ascii="Book Antiqua" w:hAnsi="Book Antiqua" w:cs="Arial"/>
                <w:sz w:val="24"/>
                <w:szCs w:val="24"/>
              </w:rPr>
              <w:t xml:space="preserve"> y se indica que se dará respuesta punto por punto a cada una de las consultas planteadas en este apartado ya que el planteamiento en la observaci</w:t>
            </w:r>
            <w:r w:rsidR="00114B94">
              <w:rPr>
                <w:rFonts w:ascii="Book Antiqua" w:hAnsi="Book Antiqua" w:cs="Arial"/>
                <w:sz w:val="24"/>
                <w:szCs w:val="24"/>
              </w:rPr>
              <w:t>ón</w:t>
            </w:r>
            <w:r w:rsidR="00F80640">
              <w:rPr>
                <w:rFonts w:ascii="Book Antiqua" w:hAnsi="Book Antiqua" w:cs="Arial"/>
                <w:sz w:val="24"/>
                <w:szCs w:val="24"/>
              </w:rPr>
              <w:t xml:space="preserve"> </w:t>
            </w:r>
            <w:r w:rsidR="006F7D01">
              <w:rPr>
                <w:rFonts w:ascii="Book Antiqua" w:hAnsi="Book Antiqua" w:cs="Arial"/>
                <w:sz w:val="24"/>
                <w:szCs w:val="24"/>
              </w:rPr>
              <w:t>es general y en los siguientes apartados lo detallan</w:t>
            </w:r>
            <w:r w:rsidR="00114B94">
              <w:rPr>
                <w:rFonts w:ascii="Book Antiqua" w:hAnsi="Book Antiqua" w:cs="Arial"/>
                <w:sz w:val="24"/>
                <w:szCs w:val="24"/>
              </w:rPr>
              <w:t xml:space="preserve"> paso a paso.</w:t>
            </w:r>
            <w:r w:rsidR="006F7D01">
              <w:rPr>
                <w:rFonts w:ascii="Book Antiqua" w:hAnsi="Book Antiqua" w:cs="Arial"/>
                <w:sz w:val="24"/>
                <w:szCs w:val="24"/>
              </w:rPr>
              <w:t xml:space="preserve"> </w:t>
            </w:r>
          </w:p>
          <w:p w14:paraId="79695E02" w14:textId="09A72860" w:rsidR="002B2CDA" w:rsidRDefault="002B2CDA" w:rsidP="00075D73">
            <w:pPr>
              <w:spacing w:after="0" w:line="240" w:lineRule="auto"/>
              <w:jc w:val="both"/>
              <w:rPr>
                <w:rFonts w:ascii="Book Antiqua" w:hAnsi="Book Antiqua" w:cs="Arial"/>
                <w:sz w:val="24"/>
                <w:szCs w:val="24"/>
              </w:rPr>
            </w:pPr>
          </w:p>
          <w:p w14:paraId="5DCAC176" w14:textId="5CF7BF68" w:rsidR="002B2CDA" w:rsidRDefault="002B2CDA" w:rsidP="00075D73">
            <w:pPr>
              <w:spacing w:after="0" w:line="240" w:lineRule="auto"/>
              <w:jc w:val="both"/>
              <w:rPr>
                <w:rFonts w:ascii="Book Antiqua" w:hAnsi="Book Antiqua" w:cs="Arial"/>
                <w:sz w:val="24"/>
                <w:szCs w:val="24"/>
              </w:rPr>
            </w:pPr>
            <w:r>
              <w:rPr>
                <w:rFonts w:ascii="Book Antiqua" w:hAnsi="Book Antiqua" w:cs="Arial"/>
                <w:sz w:val="24"/>
                <w:szCs w:val="24"/>
              </w:rPr>
              <w:t xml:space="preserve">Se le aclara al equipo Juzgador que el tema de las cuotas de trabajo o indicadores de gestión no atañen al contenido de este </w:t>
            </w:r>
            <w:r w:rsidRPr="009A0BE8">
              <w:rPr>
                <w:rFonts w:ascii="Book Antiqua" w:hAnsi="Book Antiqua" w:cs="Arial"/>
                <w:sz w:val="24"/>
                <w:szCs w:val="24"/>
              </w:rPr>
              <w:t xml:space="preserve">informe, </w:t>
            </w:r>
            <w:r w:rsidR="00982C4F" w:rsidRPr="009A0BE8">
              <w:rPr>
                <w:rFonts w:ascii="Book Antiqua" w:hAnsi="Book Antiqua" w:cs="Arial"/>
                <w:sz w:val="24"/>
                <w:szCs w:val="24"/>
              </w:rPr>
              <w:t>sin embargo</w:t>
            </w:r>
            <w:r w:rsidR="009A0BE8" w:rsidRPr="00894C30">
              <w:rPr>
                <w:rFonts w:ascii="Book Antiqua" w:hAnsi="Book Antiqua" w:cs="Arial"/>
                <w:sz w:val="24"/>
                <w:szCs w:val="24"/>
              </w:rPr>
              <w:t>,</w:t>
            </w:r>
            <w:r w:rsidR="00982C4F" w:rsidRPr="009A0BE8">
              <w:rPr>
                <w:rFonts w:ascii="Book Antiqua" w:hAnsi="Book Antiqua" w:cs="Arial"/>
                <w:sz w:val="24"/>
                <w:szCs w:val="24"/>
              </w:rPr>
              <w:t xml:space="preserve"> durante el primer semestre 2021 se dará un seguimiento del cumplimiento de los parámetros de producción en los juzgados especializados de familia.</w:t>
            </w:r>
          </w:p>
          <w:p w14:paraId="33E41918" w14:textId="77777777" w:rsidR="002B2CDA" w:rsidRDefault="002B2CDA" w:rsidP="00075D73">
            <w:pPr>
              <w:spacing w:after="0" w:line="240" w:lineRule="auto"/>
              <w:jc w:val="both"/>
              <w:rPr>
                <w:rFonts w:ascii="Book Antiqua" w:hAnsi="Book Antiqua" w:cs="Arial"/>
                <w:sz w:val="24"/>
                <w:szCs w:val="24"/>
              </w:rPr>
            </w:pPr>
          </w:p>
          <w:p w14:paraId="23891467" w14:textId="77777777" w:rsidR="00B90B98" w:rsidRDefault="00B90B98" w:rsidP="00075D73">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5CE0865D" w14:textId="77777777" w:rsidR="00B90B98" w:rsidRPr="0068723A" w:rsidRDefault="00B90B98" w:rsidP="00075D73">
            <w:pPr>
              <w:spacing w:after="0" w:line="240" w:lineRule="auto"/>
              <w:jc w:val="both"/>
              <w:rPr>
                <w:rFonts w:ascii="Book Antiqua" w:hAnsi="Book Antiqua" w:cs="Arial"/>
                <w:sz w:val="24"/>
                <w:szCs w:val="24"/>
              </w:rPr>
            </w:pPr>
            <w:r>
              <w:rPr>
                <w:rFonts w:ascii="Book Antiqua" w:hAnsi="Book Antiqua" w:cs="Arial"/>
                <w:sz w:val="24"/>
                <w:szCs w:val="24"/>
              </w:rPr>
              <w:t xml:space="preserve"> </w:t>
            </w:r>
          </w:p>
          <w:p w14:paraId="2C8F7A8C" w14:textId="77777777" w:rsidR="00B90B98" w:rsidRDefault="00B90B98" w:rsidP="00075D73">
            <w:pPr>
              <w:spacing w:after="0" w:line="240" w:lineRule="auto"/>
              <w:jc w:val="both"/>
              <w:rPr>
                <w:rFonts w:ascii="Book Antiqua" w:hAnsi="Book Antiqua" w:cs="Arial"/>
                <w:sz w:val="24"/>
                <w:szCs w:val="24"/>
              </w:rPr>
            </w:pPr>
          </w:p>
          <w:p w14:paraId="175D21C2" w14:textId="77777777" w:rsidR="00B90B98" w:rsidRPr="00B958E0" w:rsidRDefault="00B90B98" w:rsidP="00075D73">
            <w:pPr>
              <w:spacing w:after="0" w:line="240" w:lineRule="auto"/>
              <w:jc w:val="both"/>
              <w:rPr>
                <w:rFonts w:ascii="Book Antiqua" w:hAnsi="Book Antiqua" w:cs="Arial"/>
                <w:sz w:val="24"/>
                <w:szCs w:val="24"/>
              </w:rPr>
            </w:pPr>
          </w:p>
        </w:tc>
      </w:tr>
      <w:tr w:rsidR="007E0331" w:rsidRPr="00CA73B2" w14:paraId="06313515"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A524B65" w14:textId="449347CB" w:rsidR="007E0331" w:rsidRDefault="004D5D40"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8.2</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CC2B459" w14:textId="152E5A3B" w:rsidR="007E0331" w:rsidRPr="00567D9D" w:rsidRDefault="004D5D40" w:rsidP="00894C30">
            <w:pPr>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w:t>
            </w:r>
            <w:r w:rsidR="007E0331" w:rsidRPr="00567D9D">
              <w:rPr>
                <w:rFonts w:ascii="Book Antiqua" w:hAnsi="Book Antiqua" w:cs="Arial"/>
                <w:i/>
                <w:iCs/>
                <w:sz w:val="24"/>
                <w:szCs w:val="24"/>
              </w:rPr>
              <w:t xml:space="preserve">1) SOBRE LA PROPUESTA DE QUE LA TÉCNICA COORDINADORA JUDICIAL ASUMA LA TRAMITACIÓN DE LOS DIVORCIOS POR MUTUO ACUERDO: Dicha propuesta no solo desconoce el perfil competencial que le corresponde al puesto de Coordinadora Judicial, sino que además generaría efectos muy negativos en el servicio público que brindamos en este despacho. La propuesta parte de un evidente desconocimiento de la labor de trámite propia de los divorcios por </w:t>
            </w:r>
            <w:r w:rsidR="007E0331" w:rsidRPr="00567D9D">
              <w:rPr>
                <w:rFonts w:ascii="Book Antiqua" w:hAnsi="Book Antiqua" w:cs="Arial"/>
                <w:i/>
                <w:iCs/>
                <w:sz w:val="24"/>
                <w:szCs w:val="24"/>
              </w:rPr>
              <w:lastRenderedPageBreak/>
              <w:t>mutuo consentimiento, parte de un supuesto equivocado al afirmar que se trata de asuntos sencillos, sin tomar en cuenta que los mismos requieren de tiempo importante para su debida tramitación y de una revisión detallada de la escritura del convenio de divorcio, debiendo revisarse cada una de las cláusulas que contiene el acuerdo y en caso de que el mismo no sea claro, o contenga cláusulas contrarias al ordenamiento jurídico, se deben hacer las prevenciones que correspondan.</w:t>
            </w:r>
          </w:p>
          <w:p w14:paraId="748D6F9A" w14:textId="1774AD2A" w:rsidR="007E0331" w:rsidRPr="00567D9D" w:rsidRDefault="007E0331" w:rsidP="00894C30">
            <w:pPr>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 xml:space="preserve">Dicha propuesta desconoce que en todos los procesos de divorcio por mutuo acuerdo -que puede llegar a significar entre un 42% a un 50% del circulante del juzgado- se deben realizar las consultas en el Registro Civil y Registro Nacional, sobre el estado civil, nacimiento, bienes muebles e inmuebles, lo cual implica una importante cantidad de tiempo para la persona técnica judicial. </w:t>
            </w:r>
            <w:r w:rsidR="00127C08" w:rsidRPr="00567D9D">
              <w:rPr>
                <w:rFonts w:ascii="Book Antiqua" w:hAnsi="Book Antiqua" w:cs="Arial"/>
                <w:i/>
                <w:iCs/>
                <w:sz w:val="24"/>
                <w:szCs w:val="24"/>
              </w:rPr>
              <w:t>…</w:t>
            </w:r>
            <w:r w:rsidRPr="00567D9D">
              <w:rPr>
                <w:rFonts w:ascii="Book Antiqua" w:hAnsi="Book Antiqua" w:cs="Arial"/>
                <w:i/>
                <w:iCs/>
                <w:sz w:val="24"/>
                <w:szCs w:val="24"/>
              </w:rPr>
              <w:t>.-</w:t>
            </w:r>
          </w:p>
          <w:p w14:paraId="70FF6CC4" w14:textId="77777777" w:rsidR="007E0331" w:rsidRPr="00567D9D" w:rsidRDefault="007E0331" w:rsidP="00894C30">
            <w:pPr>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 xml:space="preserve">Además de lo expuesto, de la redacción de dicho informe, realmente no resulta clara cuál es la propuesta que se pretende realizar por parte del Departamento de Planificación, es decir, cuál es la estructura de tramitación propuesta para el Juzgado de Familia del I Circuito Judicial de Alajuela. Por cuanto, al indicarse que la propuesta es que se reparta por clase de asunto, no hay claridad si se refiere a la tramitación de los procesos por parte del </w:t>
            </w:r>
            <w:r w:rsidRPr="00567D9D">
              <w:rPr>
                <w:rFonts w:ascii="Book Antiqua" w:hAnsi="Book Antiqua" w:cs="Arial"/>
                <w:i/>
                <w:iCs/>
                <w:sz w:val="24"/>
                <w:szCs w:val="24"/>
              </w:rPr>
              <w:lastRenderedPageBreak/>
              <w:t>personal técnico colaborador o de las personas juzgadoras, o ambas.</w:t>
            </w:r>
          </w:p>
          <w:p w14:paraId="11FC84EE" w14:textId="77777777" w:rsidR="007E0331" w:rsidRPr="00567D9D" w:rsidRDefault="007E0331" w:rsidP="00894C30">
            <w:pPr>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 xml:space="preserve">La propuesta realizada en el Informe no cuenta con una justificación razonable, para lograr comprender cómo se pretende asignar a una sola persona el 42% o más de la totalidad del circulante de los procesos que ingresan a este despacho, ello sumado a todas las labores propias del cargo de técnica Coordinadora Judicial, las cuales están siendo completamente invisibilizadas en dicha propuesta. </w:t>
            </w:r>
          </w:p>
          <w:p w14:paraId="1F845D54" w14:textId="67179670" w:rsidR="007E0331" w:rsidRPr="00567D9D" w:rsidRDefault="007E0331" w:rsidP="00894C30">
            <w:pPr>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Contrario a lo que se indica en el citado informe, recargar la tramitación de estos procesos únicamente en la Coordinadora Judicial y desconocer el perfil competencial de lo que es una Coordinadora Judicial, de ninguna manera va a generar una "aceleración del proceso", sino todo lo contrario.</w:t>
            </w:r>
            <w:r w:rsidR="00495896" w:rsidRPr="00567D9D">
              <w:rPr>
                <w:rFonts w:ascii="Book Antiqua" w:hAnsi="Book Antiqua" w:cs="Arial"/>
                <w:i/>
                <w:iCs/>
                <w:sz w:val="24"/>
                <w:szCs w:val="24"/>
              </w:rPr>
              <w:t>.</w:t>
            </w:r>
            <w:r w:rsidRPr="00567D9D">
              <w:rPr>
                <w:rFonts w:ascii="Book Antiqua" w:hAnsi="Book Antiqua" w:cs="Arial"/>
                <w:i/>
                <w:iCs/>
                <w:sz w:val="24"/>
                <w:szCs w:val="24"/>
              </w:rPr>
              <w:t>.</w:t>
            </w:r>
          </w:p>
          <w:p w14:paraId="33FD2234" w14:textId="414ED6D9" w:rsidR="007E0331" w:rsidRPr="00567D9D" w:rsidRDefault="007E0331" w:rsidP="00894C30">
            <w:pPr>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 xml:space="preserve">No identificamos beneficios en la modificación planteada en el informe, sino que por el contrario identificamos consecuencias muy negativas para la labor que se realiza en este despacho, desigualdad en las cargas de trabajo, tampoco existiría una estructura de carga de trabajo estandarizada en cada escritorio de las personas Técnicas Judiciales del despacho, por cuanto evidentemente la sobrecarga caería en la Técnica Coordinadora Judicial, tampoco existiría satisfacción de las personas servidoras al encontrarse más bien en desigualdad de condiciones en sus respectivas </w:t>
            </w:r>
            <w:r w:rsidRPr="00567D9D">
              <w:rPr>
                <w:rFonts w:ascii="Book Antiqua" w:hAnsi="Book Antiqua" w:cs="Arial"/>
                <w:i/>
                <w:iCs/>
                <w:sz w:val="24"/>
                <w:szCs w:val="24"/>
              </w:rPr>
              <w:lastRenderedPageBreak/>
              <w:t>cargas de trabajo, tampoco creemos correcta la afirmación de que se estandariza el trámite de asuntos por parte de las personas Coordinadoras Judiciales en "despachos homólogos", por cuanto juzgados de familia especializados de otras partes del país no cuentan con el circulante del Juzgado de Familia de Alajuela, el cual se encuentra entre los tres Juzgados de mayor circulante en el país, lo cual implica tratar como iguales, Juzgados que no son iguales en sus cargas de trabajo</w:t>
            </w:r>
            <w:r w:rsidR="004D5D40" w:rsidRPr="00567D9D">
              <w:rPr>
                <w:rFonts w:ascii="Book Antiqua" w:hAnsi="Book Antiqua" w:cs="Arial"/>
                <w:i/>
                <w:iCs/>
                <w:sz w:val="24"/>
                <w:szCs w:val="24"/>
              </w:rPr>
              <w:t>”</w:t>
            </w:r>
            <w:r w:rsidRPr="00567D9D">
              <w:rPr>
                <w:rFonts w:ascii="Book Antiqua" w:hAnsi="Book Antiqua" w:cs="Arial"/>
                <w:i/>
                <w:iCs/>
                <w:sz w:val="24"/>
                <w:szCs w:val="24"/>
              </w:rPr>
              <w:t>.</w:t>
            </w:r>
          </w:p>
          <w:p w14:paraId="12231E76" w14:textId="77777777" w:rsidR="007E0331" w:rsidRPr="00567D9D" w:rsidRDefault="007E0331" w:rsidP="007E0331">
            <w:pPr>
              <w:autoSpaceDE w:val="0"/>
              <w:autoSpaceDN w:val="0"/>
              <w:adjustRightInd w:val="0"/>
              <w:spacing w:after="0" w:line="276" w:lineRule="auto"/>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6E7B079" w14:textId="21F9D849" w:rsidR="005D2FDC" w:rsidRDefault="007E0331" w:rsidP="005D2FDC">
            <w:pPr>
              <w:spacing w:after="0" w:line="240" w:lineRule="auto"/>
              <w:jc w:val="both"/>
              <w:rPr>
                <w:rFonts w:ascii="Book Antiqua" w:eastAsia="Times New Roman" w:hAnsi="Book Antiqua" w:cs="Calibri"/>
                <w:sz w:val="24"/>
                <w:szCs w:val="24"/>
                <w:lang w:eastAsia="es-CR"/>
              </w:rPr>
            </w:pPr>
            <w:r>
              <w:rPr>
                <w:rFonts w:ascii="Book Antiqua" w:hAnsi="Book Antiqua" w:cs="Arial"/>
                <w:sz w:val="24"/>
                <w:szCs w:val="24"/>
              </w:rPr>
              <w:lastRenderedPageBreak/>
              <w:t xml:space="preserve">Se toma nota de lo indicado por la Licda. </w:t>
            </w:r>
            <w:proofErr w:type="spellStart"/>
            <w:r>
              <w:rPr>
                <w:rFonts w:ascii="Book Antiqua" w:hAnsi="Book Antiqua" w:cs="Arial"/>
                <w:sz w:val="24"/>
                <w:szCs w:val="24"/>
              </w:rPr>
              <w:t>Lianna</w:t>
            </w:r>
            <w:proofErr w:type="spellEnd"/>
            <w:r>
              <w:rPr>
                <w:rFonts w:ascii="Book Antiqua" w:hAnsi="Book Antiqua" w:cs="Arial"/>
                <w:sz w:val="24"/>
                <w:szCs w:val="24"/>
              </w:rPr>
              <w:t xml:space="preserve"> Mata Méndez, Jueza Coordinadora de despacho y lo indicado por el Consejo de Juezas del Juzgado de Familia del I Circuito Judicial de Alajuela y se </w:t>
            </w:r>
            <w:r w:rsidR="005D2FDC">
              <w:rPr>
                <w:rFonts w:ascii="Book Antiqua" w:hAnsi="Book Antiqua" w:cs="Arial"/>
                <w:sz w:val="24"/>
                <w:szCs w:val="24"/>
              </w:rPr>
              <w:t>aclara que la propuesta planteada en el oficio preliminar donde la persona Coordinadora Judicial asume el trámite de los Divorcios por Mutuo Consentimiento, fue con el fin de equiparar cargas de trabajo;</w:t>
            </w:r>
            <w:r w:rsidR="00FC31B3">
              <w:rPr>
                <w:rFonts w:ascii="Book Antiqua" w:hAnsi="Book Antiqua" w:cs="Arial"/>
                <w:sz w:val="24"/>
                <w:szCs w:val="24"/>
              </w:rPr>
              <w:t xml:space="preserve"> </w:t>
            </w:r>
            <w:r w:rsidR="00FC31B3">
              <w:rPr>
                <w:rFonts w:ascii="Book Antiqua" w:hAnsi="Book Antiqua" w:cs="Arial"/>
                <w:sz w:val="24"/>
                <w:szCs w:val="24"/>
              </w:rPr>
              <w:lastRenderedPageBreak/>
              <w:t>además se analizó</w:t>
            </w:r>
            <w:r w:rsidR="00D750C0">
              <w:rPr>
                <w:rFonts w:ascii="Book Antiqua" w:hAnsi="Book Antiqua" w:cs="Arial"/>
                <w:sz w:val="24"/>
                <w:szCs w:val="24"/>
              </w:rPr>
              <w:t xml:space="preserve"> la entrada del periodo 2019 para estimar el promedio de Divorcios por Mutuo Consentimiento</w:t>
            </w:r>
            <w:r w:rsidR="00DC7C33">
              <w:rPr>
                <w:rFonts w:ascii="Book Antiqua" w:hAnsi="Book Antiqua" w:cs="Arial"/>
                <w:sz w:val="24"/>
                <w:szCs w:val="24"/>
              </w:rPr>
              <w:t>,</w:t>
            </w:r>
            <w:r w:rsidR="00D750C0">
              <w:rPr>
                <w:rFonts w:ascii="Book Antiqua" w:hAnsi="Book Antiqua" w:cs="Arial"/>
                <w:sz w:val="24"/>
                <w:szCs w:val="24"/>
              </w:rPr>
              <w:t xml:space="preserve"> que </w:t>
            </w:r>
            <w:r w:rsidR="00DC7C33">
              <w:rPr>
                <w:rFonts w:ascii="Book Antiqua" w:hAnsi="Book Antiqua" w:cs="Arial"/>
                <w:sz w:val="24"/>
                <w:szCs w:val="24"/>
              </w:rPr>
              <w:t>en el caso de</w:t>
            </w:r>
            <w:r w:rsidR="00D750C0">
              <w:rPr>
                <w:rFonts w:ascii="Book Antiqua" w:hAnsi="Book Antiqua" w:cs="Arial"/>
                <w:sz w:val="24"/>
                <w:szCs w:val="24"/>
              </w:rPr>
              <w:t xml:space="preserve"> este despacho son 4 asunto</w:t>
            </w:r>
            <w:r w:rsidR="00DC7C33">
              <w:rPr>
                <w:rFonts w:ascii="Book Antiqua" w:hAnsi="Book Antiqua" w:cs="Arial"/>
                <w:sz w:val="24"/>
                <w:szCs w:val="24"/>
              </w:rPr>
              <w:t>s</w:t>
            </w:r>
            <w:r w:rsidR="00D750C0">
              <w:rPr>
                <w:rFonts w:ascii="Book Antiqua" w:hAnsi="Book Antiqua" w:cs="Arial"/>
                <w:sz w:val="24"/>
                <w:szCs w:val="24"/>
              </w:rPr>
              <w:t xml:space="preserve"> diarios</w:t>
            </w:r>
            <w:r w:rsidR="00DC7C33">
              <w:rPr>
                <w:rFonts w:ascii="Book Antiqua" w:hAnsi="Book Antiqua" w:cs="Arial"/>
                <w:sz w:val="24"/>
                <w:szCs w:val="24"/>
              </w:rPr>
              <w:t xml:space="preserve"> en promedio, dato que se obtuvo</w:t>
            </w:r>
            <w:r w:rsidR="000516A1">
              <w:rPr>
                <w:rFonts w:ascii="Book Antiqua" w:hAnsi="Book Antiqua" w:cs="Arial"/>
                <w:sz w:val="24"/>
                <w:szCs w:val="24"/>
              </w:rPr>
              <w:t xml:space="preserve"> de los anuarios estadísticos de la Dirección de Planificación</w:t>
            </w:r>
            <w:r w:rsidR="00D750C0">
              <w:rPr>
                <w:rFonts w:ascii="Book Antiqua" w:hAnsi="Book Antiqua" w:cs="Arial"/>
                <w:sz w:val="24"/>
                <w:szCs w:val="24"/>
              </w:rPr>
              <w:t>,</w:t>
            </w:r>
            <w:r w:rsidR="005D2FDC">
              <w:rPr>
                <w:rFonts w:ascii="Book Antiqua" w:hAnsi="Book Antiqua" w:cs="Arial"/>
                <w:sz w:val="24"/>
                <w:szCs w:val="24"/>
              </w:rPr>
              <w:t xml:space="preserve"> sin embargo, debido al incremento de las actividades administrativas </w:t>
            </w:r>
            <w:r w:rsidR="005D2FDC" w:rsidRPr="0068723A">
              <w:rPr>
                <w:rFonts w:ascii="Book Antiqua" w:hAnsi="Book Antiqua" w:cs="Book Antiqua"/>
                <w:sz w:val="24"/>
                <w:szCs w:val="24"/>
              </w:rPr>
              <w:t xml:space="preserve">que se han dado en la institución </w:t>
            </w:r>
            <w:r w:rsidR="005D2FDC">
              <w:rPr>
                <w:rFonts w:ascii="Book Antiqua" w:hAnsi="Book Antiqua" w:cs="Book Antiqua"/>
                <w:sz w:val="24"/>
                <w:szCs w:val="24"/>
              </w:rPr>
              <w:t xml:space="preserve">y </w:t>
            </w:r>
            <w:r w:rsidR="005D2FDC" w:rsidRPr="0068723A">
              <w:rPr>
                <w:rFonts w:ascii="Book Antiqua" w:hAnsi="Book Antiqua" w:cs="Book Antiqua"/>
                <w:sz w:val="24"/>
                <w:szCs w:val="24"/>
              </w:rPr>
              <w:t>que deben ser ejecutadas por las coordinadoras y coordinadores judiciales</w:t>
            </w:r>
            <w:r w:rsidR="005D2FDC">
              <w:rPr>
                <w:rFonts w:ascii="Book Antiqua" w:hAnsi="Book Antiqua" w:cs="Book Antiqua"/>
                <w:sz w:val="24"/>
                <w:szCs w:val="24"/>
              </w:rPr>
              <w:t xml:space="preserve"> se modifica la propuesta, manteniendo la estructura actual del despacho, en el entendido que la persona Juzgadora Coordinadora</w:t>
            </w:r>
            <w:r w:rsidR="00FC31B3">
              <w:rPr>
                <w:rFonts w:ascii="Book Antiqua" w:hAnsi="Book Antiqua" w:cs="Book Antiqua"/>
                <w:sz w:val="24"/>
                <w:szCs w:val="24"/>
              </w:rPr>
              <w:t xml:space="preserve"> y el Consejo de Juezas,</w:t>
            </w:r>
            <w:r w:rsidR="005D2FDC">
              <w:rPr>
                <w:rFonts w:ascii="Book Antiqua" w:hAnsi="Book Antiqua" w:cs="Book Antiqua"/>
                <w:sz w:val="24"/>
                <w:szCs w:val="24"/>
              </w:rPr>
              <w:t xml:space="preserve"> avala</w:t>
            </w:r>
            <w:r w:rsidR="00FC31B3">
              <w:rPr>
                <w:rFonts w:ascii="Book Antiqua" w:hAnsi="Book Antiqua" w:cs="Book Antiqua"/>
                <w:sz w:val="24"/>
                <w:szCs w:val="24"/>
              </w:rPr>
              <w:t>n</w:t>
            </w:r>
            <w:r w:rsidR="005D2FDC">
              <w:rPr>
                <w:rFonts w:ascii="Book Antiqua" w:hAnsi="Book Antiqua" w:cs="Book Antiqua"/>
                <w:sz w:val="24"/>
                <w:szCs w:val="24"/>
              </w:rPr>
              <w:t xml:space="preserve"> </w:t>
            </w:r>
            <w:r w:rsidR="005D2FDC" w:rsidRPr="00D33391">
              <w:rPr>
                <w:rFonts w:ascii="Book Antiqua" w:eastAsia="Times New Roman" w:hAnsi="Book Antiqua" w:cs="Calibri"/>
                <w:sz w:val="24"/>
                <w:szCs w:val="24"/>
                <w:lang w:eastAsia="es-CR"/>
              </w:rPr>
              <w:t>y vela</w:t>
            </w:r>
            <w:r w:rsidR="00FC31B3">
              <w:rPr>
                <w:rFonts w:ascii="Book Antiqua" w:eastAsia="Times New Roman" w:hAnsi="Book Antiqua" w:cs="Calibri"/>
                <w:sz w:val="24"/>
                <w:szCs w:val="24"/>
                <w:lang w:eastAsia="es-CR"/>
              </w:rPr>
              <w:t>n</w:t>
            </w:r>
            <w:r w:rsidR="005D2FDC" w:rsidRPr="00D33391">
              <w:rPr>
                <w:rFonts w:ascii="Book Antiqua" w:eastAsia="Times New Roman" w:hAnsi="Book Antiqua" w:cs="Calibri"/>
                <w:sz w:val="24"/>
                <w:szCs w:val="24"/>
                <w:lang w:eastAsia="es-CR"/>
              </w:rPr>
              <w:t xml:space="preserve"> por el funcionamiento idóneo de la estructura indicada</w:t>
            </w:r>
            <w:r w:rsidR="005D2FDC">
              <w:rPr>
                <w:rFonts w:ascii="Book Antiqua" w:eastAsia="Times New Roman" w:hAnsi="Book Antiqua" w:cs="Calibri"/>
                <w:sz w:val="24"/>
                <w:szCs w:val="24"/>
                <w:lang w:eastAsia="es-CR"/>
              </w:rPr>
              <w:t xml:space="preserve">. </w:t>
            </w:r>
          </w:p>
          <w:p w14:paraId="2778FDDC" w14:textId="77777777" w:rsidR="005C0B81" w:rsidRDefault="005C0B81" w:rsidP="005D2FDC">
            <w:pPr>
              <w:spacing w:after="0" w:line="240" w:lineRule="auto"/>
              <w:jc w:val="both"/>
              <w:rPr>
                <w:rFonts w:ascii="Book Antiqua" w:eastAsia="Times New Roman" w:hAnsi="Book Antiqua" w:cs="Calibri"/>
                <w:sz w:val="24"/>
                <w:szCs w:val="24"/>
                <w:lang w:eastAsia="es-CR"/>
              </w:rPr>
            </w:pPr>
          </w:p>
          <w:p w14:paraId="24A7B041" w14:textId="4E414D36" w:rsidR="005C0B81" w:rsidRDefault="007F0A01" w:rsidP="00894C30">
            <w:pPr>
              <w:spacing w:after="0" w:line="240" w:lineRule="auto"/>
              <w:jc w:val="both"/>
              <w:rPr>
                <w:rFonts w:ascii="Book Antiqua" w:hAnsi="Book Antiqua"/>
                <w:bCs/>
                <w:sz w:val="24"/>
                <w:szCs w:val="24"/>
              </w:rPr>
            </w:pPr>
            <w:r>
              <w:rPr>
                <w:rFonts w:ascii="Book Antiqua" w:eastAsia="Times New Roman" w:hAnsi="Book Antiqua" w:cs="Calibri"/>
                <w:sz w:val="24"/>
                <w:szCs w:val="24"/>
                <w:lang w:eastAsia="es-CR"/>
              </w:rPr>
              <w:t>Por otro lado</w:t>
            </w:r>
            <w:r w:rsidR="005C0B81">
              <w:rPr>
                <w:rFonts w:ascii="Book Antiqua" w:hAnsi="Book Antiqua"/>
                <w:bCs/>
                <w:sz w:val="24"/>
                <w:szCs w:val="24"/>
              </w:rPr>
              <w:t>, se indica que dentro de las funciones de la persona Coordinadora Judicial se considera la tramitación de asuntos, como se detalla a continuación:</w:t>
            </w:r>
          </w:p>
          <w:p w14:paraId="502181FB" w14:textId="77777777" w:rsidR="005C0B81" w:rsidRPr="00E01FD7" w:rsidRDefault="005C0B81" w:rsidP="005C0B81">
            <w:pPr>
              <w:jc w:val="both"/>
              <w:rPr>
                <w:rFonts w:ascii="Book Antiqua" w:hAnsi="Book Antiqua"/>
                <w:bCs/>
                <w:i/>
                <w:iCs/>
                <w:sz w:val="24"/>
                <w:szCs w:val="24"/>
              </w:rPr>
            </w:pPr>
            <w:r w:rsidRPr="00E01FD7">
              <w:rPr>
                <w:rFonts w:ascii="Book Antiqua" w:hAnsi="Book Antiqua"/>
                <w:bCs/>
                <w:i/>
                <w:iCs/>
                <w:sz w:val="24"/>
                <w:szCs w:val="24"/>
              </w:rPr>
              <w:t>“Redactar encabezamientos y resultados de sentencias; actas de debate y proyectos de resolución de simple trámite.”</w:t>
            </w:r>
          </w:p>
          <w:p w14:paraId="30846841" w14:textId="77777777" w:rsidR="005C0B81" w:rsidRDefault="005C0B81" w:rsidP="005C0B81">
            <w:pPr>
              <w:jc w:val="both"/>
              <w:rPr>
                <w:rFonts w:ascii="Book Antiqua" w:hAnsi="Book Antiqua"/>
                <w:bCs/>
                <w:sz w:val="24"/>
                <w:szCs w:val="24"/>
              </w:rPr>
            </w:pPr>
            <w:r>
              <w:rPr>
                <w:rFonts w:ascii="Book Antiqua" w:hAnsi="Book Antiqua"/>
                <w:bCs/>
                <w:sz w:val="24"/>
                <w:szCs w:val="24"/>
              </w:rPr>
              <w:t xml:space="preserve">Es decir, el trámite de expedientes no es ajeno a las funciones de la persona coordinadora judicial. </w:t>
            </w:r>
          </w:p>
          <w:p w14:paraId="601318B4" w14:textId="77777777" w:rsidR="007F0A01" w:rsidRDefault="007F0A01" w:rsidP="005D2FDC">
            <w:pPr>
              <w:spacing w:after="0" w:line="240" w:lineRule="auto"/>
              <w:jc w:val="both"/>
              <w:rPr>
                <w:rFonts w:ascii="Book Antiqua" w:eastAsia="Times New Roman" w:hAnsi="Book Antiqua" w:cs="Calibri"/>
                <w:sz w:val="24"/>
                <w:szCs w:val="24"/>
                <w:lang w:eastAsia="es-CR"/>
              </w:rPr>
            </w:pPr>
          </w:p>
          <w:p w14:paraId="1EC4E36A" w14:textId="08EB1C99" w:rsidR="00267725" w:rsidRDefault="002A2646" w:rsidP="005D2FDC">
            <w:pPr>
              <w:spacing w:after="0" w:line="240" w:lineRule="auto"/>
              <w:jc w:val="both"/>
              <w:rPr>
                <w:rFonts w:ascii="Book Antiqua" w:eastAsia="Times New Roman" w:hAnsi="Book Antiqua" w:cs="Calibri"/>
                <w:sz w:val="24"/>
                <w:szCs w:val="24"/>
                <w:lang w:eastAsia="es-CR"/>
              </w:rPr>
            </w:pPr>
            <w:r>
              <w:rPr>
                <w:rFonts w:ascii="Book Antiqua" w:eastAsia="Times New Roman" w:hAnsi="Book Antiqua" w:cs="Calibri"/>
                <w:sz w:val="24"/>
                <w:szCs w:val="24"/>
                <w:lang w:eastAsia="es-CR"/>
              </w:rPr>
              <w:t xml:space="preserve">Además, la tramitación que se pretende realizar es por tipo de procedimiento, </w:t>
            </w:r>
            <w:r w:rsidR="000516A1">
              <w:rPr>
                <w:rFonts w:ascii="Book Antiqua" w:eastAsia="Times New Roman" w:hAnsi="Book Antiqua" w:cs="Calibri"/>
                <w:sz w:val="24"/>
                <w:szCs w:val="24"/>
                <w:lang w:eastAsia="es-CR"/>
              </w:rPr>
              <w:t>no obstante</w:t>
            </w:r>
            <w:r>
              <w:rPr>
                <w:rFonts w:ascii="Book Antiqua" w:eastAsia="Times New Roman" w:hAnsi="Book Antiqua" w:cs="Calibri"/>
                <w:sz w:val="24"/>
                <w:szCs w:val="24"/>
                <w:lang w:eastAsia="es-CR"/>
              </w:rPr>
              <w:t xml:space="preserve">, la implantación de la mejora por parte de la Dirección de Tecnología de la Información </w:t>
            </w:r>
            <w:r w:rsidR="00DC7C33">
              <w:rPr>
                <w:rFonts w:ascii="Book Antiqua" w:eastAsia="Times New Roman" w:hAnsi="Book Antiqua" w:cs="Calibri"/>
                <w:sz w:val="24"/>
                <w:szCs w:val="24"/>
                <w:lang w:eastAsia="es-CR"/>
              </w:rPr>
              <w:t>aún</w:t>
            </w:r>
            <w:r w:rsidR="003571E6">
              <w:rPr>
                <w:rFonts w:ascii="Book Antiqua" w:eastAsia="Times New Roman" w:hAnsi="Book Antiqua" w:cs="Calibri"/>
                <w:sz w:val="24"/>
                <w:szCs w:val="24"/>
                <w:lang w:eastAsia="es-CR"/>
              </w:rPr>
              <w:t xml:space="preserve"> se encuentra en proceso de elaboración,</w:t>
            </w:r>
            <w:r w:rsidR="00DC7C33">
              <w:rPr>
                <w:rFonts w:ascii="Book Antiqua" w:eastAsia="Times New Roman" w:hAnsi="Book Antiqua" w:cs="Calibri"/>
                <w:sz w:val="24"/>
                <w:szCs w:val="24"/>
                <w:lang w:eastAsia="es-CR"/>
              </w:rPr>
              <w:t xml:space="preserve"> por lo que se recomienda </w:t>
            </w:r>
            <w:r w:rsidR="00267725">
              <w:rPr>
                <w:rFonts w:ascii="Book Antiqua" w:eastAsia="Times New Roman" w:hAnsi="Book Antiqua" w:cs="Calibri"/>
                <w:sz w:val="24"/>
                <w:szCs w:val="24"/>
                <w:lang w:eastAsia="es-CR"/>
              </w:rPr>
              <w:t xml:space="preserve">el reparto por clase de asunto. </w:t>
            </w:r>
            <w:r w:rsidR="00DC7C33">
              <w:rPr>
                <w:rFonts w:ascii="Book Antiqua" w:eastAsia="Times New Roman" w:hAnsi="Book Antiqua" w:cs="Calibri"/>
                <w:sz w:val="24"/>
                <w:szCs w:val="24"/>
                <w:lang w:eastAsia="es-CR"/>
              </w:rPr>
              <w:t xml:space="preserve"> </w:t>
            </w:r>
            <w:r w:rsidR="00127C08">
              <w:rPr>
                <w:rFonts w:ascii="Book Antiqua" w:eastAsia="Times New Roman" w:hAnsi="Book Antiqua" w:cs="Calibri"/>
                <w:sz w:val="24"/>
                <w:szCs w:val="24"/>
                <w:lang w:eastAsia="es-CR"/>
              </w:rPr>
              <w:t>Dicho reparto involucra tanto las personas juzgadoras como personas técnicas judiciales.</w:t>
            </w:r>
          </w:p>
          <w:p w14:paraId="77D23940" w14:textId="56EB330D" w:rsidR="00495896" w:rsidRDefault="00495896" w:rsidP="005D2FDC">
            <w:pPr>
              <w:spacing w:after="0" w:line="240" w:lineRule="auto"/>
              <w:jc w:val="both"/>
              <w:rPr>
                <w:rFonts w:ascii="Book Antiqua" w:eastAsia="Times New Roman" w:hAnsi="Book Antiqua" w:cs="Calibri"/>
                <w:sz w:val="24"/>
                <w:szCs w:val="24"/>
                <w:lang w:eastAsia="es-CR"/>
              </w:rPr>
            </w:pPr>
          </w:p>
          <w:p w14:paraId="18125BA8" w14:textId="5AE6758B" w:rsidR="00495896" w:rsidRPr="009A0BE8" w:rsidRDefault="00E973A8" w:rsidP="005D2FDC">
            <w:pPr>
              <w:spacing w:after="0" w:line="240" w:lineRule="auto"/>
              <w:jc w:val="both"/>
              <w:rPr>
                <w:rFonts w:ascii="Book Antiqua" w:eastAsia="Times New Roman" w:hAnsi="Book Antiqua" w:cs="Calibri"/>
                <w:sz w:val="24"/>
                <w:szCs w:val="24"/>
                <w:lang w:eastAsia="es-CR"/>
              </w:rPr>
            </w:pPr>
            <w:commentRangeStart w:id="10"/>
            <w:r w:rsidRPr="009A0BE8">
              <w:rPr>
                <w:rFonts w:ascii="Book Antiqua" w:eastAsia="Times New Roman" w:hAnsi="Book Antiqua" w:cs="Calibri"/>
                <w:sz w:val="24"/>
                <w:szCs w:val="24"/>
                <w:lang w:eastAsia="es-CR"/>
              </w:rPr>
              <w:t xml:space="preserve">Es importante </w:t>
            </w:r>
            <w:r w:rsidR="00982C4F" w:rsidRPr="009A0BE8">
              <w:rPr>
                <w:rFonts w:ascii="Book Antiqua" w:eastAsia="Times New Roman" w:hAnsi="Book Antiqua" w:cs="Calibri"/>
                <w:sz w:val="24"/>
                <w:szCs w:val="24"/>
                <w:lang w:eastAsia="es-CR"/>
              </w:rPr>
              <w:t>indicarle</w:t>
            </w:r>
            <w:r w:rsidRPr="009A0BE8">
              <w:rPr>
                <w:rFonts w:ascii="Book Antiqua" w:eastAsia="Times New Roman" w:hAnsi="Book Antiqua" w:cs="Calibri"/>
                <w:sz w:val="24"/>
                <w:szCs w:val="24"/>
                <w:lang w:eastAsia="es-CR"/>
              </w:rPr>
              <w:t xml:space="preserve"> al equipo de personas juzgadoras, que </w:t>
            </w:r>
            <w:r w:rsidR="008B62CA" w:rsidRPr="009A0BE8">
              <w:rPr>
                <w:rFonts w:ascii="Book Antiqua" w:eastAsia="Times New Roman" w:hAnsi="Book Antiqua" w:cs="Calibri"/>
                <w:sz w:val="24"/>
                <w:szCs w:val="24"/>
                <w:lang w:eastAsia="es-CR"/>
              </w:rPr>
              <w:t>la propuesta</w:t>
            </w:r>
            <w:r w:rsidRPr="009A0BE8">
              <w:rPr>
                <w:rFonts w:ascii="Book Antiqua" w:eastAsia="Times New Roman" w:hAnsi="Book Antiqua" w:cs="Calibri"/>
                <w:sz w:val="24"/>
                <w:szCs w:val="24"/>
                <w:lang w:eastAsia="es-CR"/>
              </w:rPr>
              <w:t xml:space="preserve"> en la que </w:t>
            </w:r>
            <w:r w:rsidR="001A3A70" w:rsidRPr="009A0BE8">
              <w:rPr>
                <w:rFonts w:ascii="Book Antiqua" w:eastAsia="Times New Roman" w:hAnsi="Book Antiqua" w:cs="Calibri"/>
                <w:sz w:val="24"/>
                <w:szCs w:val="24"/>
                <w:lang w:eastAsia="es-CR"/>
              </w:rPr>
              <w:t xml:space="preserve">se especializa la tramitación </w:t>
            </w:r>
            <w:r w:rsidR="009A0BE8" w:rsidRPr="00894C30">
              <w:rPr>
                <w:rFonts w:ascii="Book Antiqua" w:eastAsia="Times New Roman" w:hAnsi="Book Antiqua" w:cs="Calibri"/>
                <w:sz w:val="24"/>
                <w:szCs w:val="24"/>
                <w:lang w:eastAsia="es-CR"/>
              </w:rPr>
              <w:t xml:space="preserve">por </w:t>
            </w:r>
            <w:r w:rsidR="001A3A70" w:rsidRPr="009A0BE8">
              <w:rPr>
                <w:rFonts w:ascii="Book Antiqua" w:eastAsia="Times New Roman" w:hAnsi="Book Antiqua" w:cs="Calibri"/>
                <w:sz w:val="24"/>
                <w:szCs w:val="24"/>
                <w:lang w:eastAsia="es-CR"/>
              </w:rPr>
              <w:t>tipo de procedimiento específico en un puesto se debe a que de previo se analizó que las cargas son equivalentes, lo cual va en línea</w:t>
            </w:r>
            <w:r w:rsidR="008B62CA" w:rsidRPr="009A0BE8">
              <w:rPr>
                <w:rFonts w:ascii="Book Antiqua" w:eastAsia="Times New Roman" w:hAnsi="Book Antiqua" w:cs="Calibri"/>
                <w:sz w:val="24"/>
                <w:szCs w:val="24"/>
                <w:lang w:eastAsia="es-CR"/>
              </w:rPr>
              <w:t xml:space="preserve"> en no homologar el trámite de un proceso ordinario con un proceso de divorcio </w:t>
            </w:r>
            <w:r w:rsidR="009A0BE8" w:rsidRPr="00894C30">
              <w:rPr>
                <w:rFonts w:ascii="Book Antiqua" w:eastAsia="Times New Roman" w:hAnsi="Book Antiqua" w:cs="Calibri"/>
                <w:sz w:val="24"/>
                <w:szCs w:val="24"/>
                <w:lang w:eastAsia="es-CR"/>
              </w:rPr>
              <w:t xml:space="preserve">por mutuo </w:t>
            </w:r>
            <w:r w:rsidR="008B62CA" w:rsidRPr="009A0BE8">
              <w:rPr>
                <w:rFonts w:ascii="Book Antiqua" w:eastAsia="Times New Roman" w:hAnsi="Book Antiqua" w:cs="Calibri"/>
                <w:sz w:val="24"/>
                <w:szCs w:val="24"/>
                <w:lang w:eastAsia="es-CR"/>
              </w:rPr>
              <w:t xml:space="preserve">consentimiento. </w:t>
            </w:r>
            <w:r w:rsidR="001C0E3F" w:rsidRPr="009A0BE8">
              <w:rPr>
                <w:rFonts w:ascii="Book Antiqua" w:eastAsia="Times New Roman" w:hAnsi="Book Antiqua" w:cs="Calibri"/>
                <w:sz w:val="24"/>
                <w:szCs w:val="24"/>
                <w:lang w:eastAsia="es-CR"/>
              </w:rPr>
              <w:t xml:space="preserve">Lo anterior con la finalidad de que conozcan el fondo técnico. </w:t>
            </w:r>
            <w:r w:rsidR="008B62CA" w:rsidRPr="009A0BE8">
              <w:rPr>
                <w:rFonts w:ascii="Book Antiqua" w:eastAsia="Times New Roman" w:hAnsi="Book Antiqua" w:cs="Calibri"/>
                <w:sz w:val="24"/>
                <w:szCs w:val="24"/>
                <w:lang w:eastAsia="es-CR"/>
              </w:rPr>
              <w:t xml:space="preserve"> </w:t>
            </w:r>
            <w:commentRangeEnd w:id="10"/>
            <w:r w:rsidR="001C0E3F" w:rsidRPr="009A0BE8">
              <w:rPr>
                <w:rStyle w:val="Refdecomentario"/>
              </w:rPr>
              <w:commentReference w:id="10"/>
            </w:r>
          </w:p>
          <w:p w14:paraId="001341FE" w14:textId="77777777" w:rsidR="00495896" w:rsidRPr="009A0BE8" w:rsidRDefault="00495896" w:rsidP="005D2FDC">
            <w:pPr>
              <w:spacing w:after="0" w:line="240" w:lineRule="auto"/>
              <w:jc w:val="both"/>
              <w:rPr>
                <w:rFonts w:ascii="Book Antiqua" w:hAnsi="Book Antiqua" w:cs="Arial"/>
                <w:sz w:val="24"/>
                <w:szCs w:val="24"/>
              </w:rPr>
            </w:pPr>
          </w:p>
          <w:p w14:paraId="5169E068" w14:textId="77777777" w:rsidR="005D2FDC" w:rsidRDefault="005D2FDC" w:rsidP="005D2FDC">
            <w:pPr>
              <w:spacing w:after="0" w:line="240" w:lineRule="auto"/>
              <w:jc w:val="both"/>
              <w:rPr>
                <w:rFonts w:ascii="Book Antiqua" w:hAnsi="Book Antiqua" w:cs="Arial"/>
                <w:sz w:val="24"/>
                <w:szCs w:val="24"/>
              </w:rPr>
            </w:pPr>
            <w:r w:rsidRPr="009A0BE8">
              <w:rPr>
                <w:rFonts w:ascii="Book Antiqua" w:hAnsi="Book Antiqua" w:cs="Arial"/>
                <w:sz w:val="24"/>
                <w:szCs w:val="24"/>
              </w:rPr>
              <w:t>La observación del despacho modifica el contenido del oficio.</w:t>
            </w:r>
          </w:p>
          <w:p w14:paraId="787B4F13" w14:textId="2D9582BD" w:rsidR="005D2FDC" w:rsidRDefault="005D2FDC" w:rsidP="007E0331">
            <w:pPr>
              <w:spacing w:after="0" w:line="240" w:lineRule="auto"/>
              <w:jc w:val="both"/>
              <w:rPr>
                <w:rFonts w:ascii="Book Antiqua" w:hAnsi="Book Antiqua" w:cs="Arial"/>
                <w:sz w:val="24"/>
                <w:szCs w:val="24"/>
              </w:rPr>
            </w:pPr>
          </w:p>
          <w:p w14:paraId="5BC569CB" w14:textId="3F78887B" w:rsidR="005D2FDC" w:rsidRDefault="005D2FDC" w:rsidP="007E0331">
            <w:pPr>
              <w:spacing w:after="0" w:line="240" w:lineRule="auto"/>
              <w:jc w:val="both"/>
              <w:rPr>
                <w:rFonts w:ascii="Book Antiqua" w:hAnsi="Book Antiqua" w:cs="Arial"/>
                <w:sz w:val="24"/>
                <w:szCs w:val="24"/>
              </w:rPr>
            </w:pPr>
          </w:p>
          <w:p w14:paraId="0E18BA91" w14:textId="65BA0505" w:rsidR="005D2FDC" w:rsidRDefault="005D2FDC" w:rsidP="007E0331">
            <w:pPr>
              <w:spacing w:after="0" w:line="240" w:lineRule="auto"/>
              <w:jc w:val="both"/>
              <w:rPr>
                <w:rFonts w:ascii="Book Antiqua" w:hAnsi="Book Antiqua" w:cs="Arial"/>
                <w:sz w:val="24"/>
                <w:szCs w:val="24"/>
              </w:rPr>
            </w:pPr>
          </w:p>
          <w:p w14:paraId="2C5F816F" w14:textId="66F55963" w:rsidR="005D2FDC" w:rsidRDefault="005D2FDC" w:rsidP="007E0331">
            <w:pPr>
              <w:spacing w:after="0" w:line="240" w:lineRule="auto"/>
              <w:jc w:val="both"/>
              <w:rPr>
                <w:rFonts w:ascii="Book Antiqua" w:hAnsi="Book Antiqua" w:cs="Arial"/>
                <w:sz w:val="24"/>
                <w:szCs w:val="24"/>
              </w:rPr>
            </w:pPr>
          </w:p>
          <w:p w14:paraId="6D73118A" w14:textId="7274CE85" w:rsidR="005D2FDC" w:rsidRDefault="005D2FDC" w:rsidP="007E0331">
            <w:pPr>
              <w:spacing w:after="0" w:line="240" w:lineRule="auto"/>
              <w:jc w:val="both"/>
              <w:rPr>
                <w:rFonts w:ascii="Book Antiqua" w:hAnsi="Book Antiqua" w:cs="Arial"/>
                <w:sz w:val="24"/>
                <w:szCs w:val="24"/>
              </w:rPr>
            </w:pPr>
          </w:p>
          <w:p w14:paraId="0623BA08" w14:textId="23A4862C" w:rsidR="005D2FDC" w:rsidRDefault="005D2FDC" w:rsidP="007E0331">
            <w:pPr>
              <w:spacing w:after="0" w:line="240" w:lineRule="auto"/>
              <w:jc w:val="both"/>
              <w:rPr>
                <w:rFonts w:ascii="Book Antiqua" w:hAnsi="Book Antiqua" w:cs="Arial"/>
                <w:sz w:val="24"/>
                <w:szCs w:val="24"/>
              </w:rPr>
            </w:pPr>
          </w:p>
          <w:p w14:paraId="79BC0179" w14:textId="3C9187B4" w:rsidR="005D2FDC" w:rsidRDefault="005D2FDC" w:rsidP="007E0331">
            <w:pPr>
              <w:spacing w:after="0" w:line="240" w:lineRule="auto"/>
              <w:jc w:val="both"/>
              <w:rPr>
                <w:rFonts w:ascii="Book Antiqua" w:hAnsi="Book Antiqua" w:cs="Arial"/>
                <w:sz w:val="24"/>
                <w:szCs w:val="24"/>
              </w:rPr>
            </w:pPr>
          </w:p>
          <w:p w14:paraId="7747DF78" w14:textId="79E21A3F" w:rsidR="007E0331" w:rsidRPr="0068723A" w:rsidRDefault="007E0331" w:rsidP="007E0331">
            <w:pPr>
              <w:spacing w:after="0" w:line="240" w:lineRule="auto"/>
              <w:jc w:val="both"/>
              <w:rPr>
                <w:rFonts w:ascii="Book Antiqua" w:hAnsi="Book Antiqua" w:cs="Arial"/>
                <w:sz w:val="24"/>
                <w:szCs w:val="24"/>
              </w:rPr>
            </w:pPr>
          </w:p>
          <w:p w14:paraId="1B55029F" w14:textId="77777777" w:rsidR="007E0331" w:rsidRDefault="007E0331" w:rsidP="007E0331">
            <w:pPr>
              <w:spacing w:after="0" w:line="240" w:lineRule="auto"/>
              <w:jc w:val="both"/>
              <w:rPr>
                <w:rFonts w:ascii="Book Antiqua" w:hAnsi="Book Antiqua" w:cs="Arial"/>
                <w:sz w:val="24"/>
                <w:szCs w:val="24"/>
              </w:rPr>
            </w:pPr>
          </w:p>
          <w:p w14:paraId="68545441" w14:textId="77777777" w:rsidR="007E0331" w:rsidRDefault="007E0331" w:rsidP="007E0331">
            <w:pPr>
              <w:spacing w:after="0" w:line="240" w:lineRule="auto"/>
              <w:jc w:val="both"/>
              <w:rPr>
                <w:rFonts w:ascii="Book Antiqua" w:hAnsi="Book Antiqua" w:cs="Arial"/>
                <w:sz w:val="24"/>
                <w:szCs w:val="24"/>
              </w:rPr>
            </w:pPr>
          </w:p>
        </w:tc>
      </w:tr>
      <w:tr w:rsidR="007E0331" w:rsidRPr="00CA73B2" w14:paraId="18613DB3"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3D71C99" w14:textId="4A212B74" w:rsidR="007E0331" w:rsidRDefault="004D5D40"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8.3</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88F46DB" w14:textId="79498D55" w:rsidR="00657871" w:rsidRPr="00894C30" w:rsidRDefault="00936A53" w:rsidP="00894C30">
            <w:pPr>
              <w:widowControl w:val="0"/>
              <w:autoSpaceDE w:val="0"/>
              <w:autoSpaceDN w:val="0"/>
              <w:adjustRightInd w:val="0"/>
              <w:spacing w:after="0" w:line="276" w:lineRule="auto"/>
              <w:jc w:val="both"/>
              <w:rPr>
                <w:rFonts w:ascii="Book Antiqua" w:hAnsi="Book Antiqua" w:cs="Arial"/>
                <w:i/>
                <w:iCs/>
                <w:sz w:val="24"/>
                <w:szCs w:val="24"/>
              </w:rPr>
            </w:pPr>
            <w:r>
              <w:rPr>
                <w:rFonts w:ascii="Book Antiqua" w:hAnsi="Book Antiqua" w:cs="Arial"/>
                <w:i/>
                <w:iCs/>
                <w:sz w:val="24"/>
                <w:szCs w:val="24"/>
              </w:rPr>
              <w:t>“</w:t>
            </w:r>
            <w:r w:rsidR="00657871" w:rsidRPr="00894C30">
              <w:rPr>
                <w:rFonts w:ascii="Book Antiqua" w:hAnsi="Book Antiqua" w:cs="Arial"/>
                <w:i/>
                <w:iCs/>
                <w:sz w:val="24"/>
                <w:szCs w:val="24"/>
              </w:rPr>
              <w:t>SOBRE LA CUOTA DE TRABAJO PARA LAS PERSONAS FUNCIONARIAS JUDICIALES (JUEZAS Y TÉCNICAS JUDICIALES).</w:t>
            </w:r>
          </w:p>
          <w:p w14:paraId="1B9E0D69" w14:textId="7777777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Las tres Juezas de este despacho manifestamos nuestro total desacuerdo e inconformidad con las cuotas establecidas de 77 asuntos terminados en torno de la Reforma de Familia que se establecieron en el informe de la Dirección de Planificación 656-PLA-RH-MI-2020 relacionado con el "Impacto organizacional y presupuestario en el Poder Judicial a partir de la promulgación del Código Procesal de Familia para el 2020". </w:t>
            </w:r>
          </w:p>
          <w:p w14:paraId="1975446C" w14:textId="7777777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En dicho informe se establece una cuota de 15 asuntos de trámite por día para el personal técnico judicial y 77 asuntos finalizados al mes para las personas juzgadoras. Cuotas que clara y evidentemente no responden </w:t>
            </w:r>
            <w:r w:rsidRPr="00894C30">
              <w:rPr>
                <w:rFonts w:ascii="Book Antiqua" w:hAnsi="Book Antiqua" w:cs="Arial"/>
                <w:i/>
                <w:iCs/>
                <w:sz w:val="24"/>
                <w:szCs w:val="24"/>
              </w:rPr>
              <w:lastRenderedPageBreak/>
              <w:t>a la realidad de un despacho judicial como el Juzgado de Familia del Primer Circuito judicial de Alajuela, y establece una clara desigualdad con despachos de otras materias, invisibilizando la complejidad propia de los procesos de familia y el gran impacto social que tiene esta materia.</w:t>
            </w:r>
          </w:p>
          <w:p w14:paraId="42CE9D74" w14:textId="7777777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El Departamento de Planificación cae en un sesgo discriminatorio al pretender estandarizar una cuota de 77 asuntos finalizados al mes por persona juzgadora y 15 diarios por persona técnica judicial, en todos los Juzgados de Familia, sin tener en cuenta diferencias fundamentales que tienen todos los despachos.</w:t>
            </w:r>
          </w:p>
          <w:p w14:paraId="0B7B4A27" w14:textId="4014FC7F"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Por ejemplo, dentro de las funciones en el Juzgado de Familia de Alajuela las juezas firmamos en promedio entre trescientos y cuatrocientos documentos al mes, lo cual nos lleva aproximadamente más de dos días completos de nuestra jornada laboral, por lo </w:t>
            </w:r>
            <w:r w:rsidR="00567D9D" w:rsidRPr="00894C30">
              <w:rPr>
                <w:rFonts w:ascii="Book Antiqua" w:hAnsi="Book Antiqua" w:cs="Arial"/>
                <w:i/>
                <w:iCs/>
                <w:sz w:val="24"/>
                <w:szCs w:val="24"/>
              </w:rPr>
              <w:t>que,</w:t>
            </w:r>
            <w:r w:rsidRPr="00894C30">
              <w:rPr>
                <w:rFonts w:ascii="Book Antiqua" w:hAnsi="Book Antiqua" w:cs="Arial"/>
                <w:i/>
                <w:iCs/>
                <w:sz w:val="24"/>
                <w:szCs w:val="24"/>
              </w:rPr>
              <w:t xml:space="preserve"> para la labor de dictado de sentencias, atención de consultas y dirección de audiencias, nos está quedando un promedio de tres días por semana o hasta menos. </w:t>
            </w:r>
          </w:p>
          <w:p w14:paraId="13D879EF" w14:textId="7777777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Mientras que en otros Juzgados de Familia del país que cuentan con un menor circulante, un Juez o Jueza puede firmar la totalidad del proveído que se le asignan en una audiencia -media mañana o media tarde-, o en un día -dos audiencias. Lo cual implica que ese Juez o Jueza va a contar con un día o un día y </w:t>
            </w:r>
            <w:r w:rsidRPr="00894C30">
              <w:rPr>
                <w:rFonts w:ascii="Book Antiqua" w:hAnsi="Book Antiqua" w:cs="Arial"/>
                <w:i/>
                <w:iCs/>
                <w:sz w:val="24"/>
                <w:szCs w:val="24"/>
              </w:rPr>
              <w:lastRenderedPageBreak/>
              <w:t>medio más por cada semana para el dictado de sentencias, audiencias y atención de consultas, respecto al tiempo con el que contamos las Juezas de Familia de Alajuela para esas mismas funciones, ello por la gran diferencia que existe en el circulante asignado a cada escritorio de las personas juzgadoras de este despacho, lo que claramente le va a permitir a Jueces y Juezas de otros despachos de familia poder sacar más cantidad de sentencias, que puede significar entre dos o cuatro sentencias más a la semana, y hasta ocho a doce sentencias más al mes.</w:t>
            </w:r>
          </w:p>
          <w:p w14:paraId="72CA8F67" w14:textId="7777777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Al no tomar en cuenta esas grandes diferencias, se cae en un sesgo de </w:t>
            </w:r>
            <w:proofErr w:type="spellStart"/>
            <w:r w:rsidRPr="00894C30">
              <w:rPr>
                <w:rFonts w:ascii="Book Antiqua" w:hAnsi="Book Antiqua" w:cs="Arial"/>
                <w:i/>
                <w:iCs/>
                <w:sz w:val="24"/>
                <w:szCs w:val="24"/>
              </w:rPr>
              <w:t>invisibilización</w:t>
            </w:r>
            <w:proofErr w:type="spellEnd"/>
            <w:r w:rsidRPr="00894C30">
              <w:rPr>
                <w:rFonts w:ascii="Book Antiqua" w:hAnsi="Book Antiqua" w:cs="Arial"/>
                <w:i/>
                <w:iCs/>
                <w:sz w:val="24"/>
                <w:szCs w:val="24"/>
              </w:rPr>
              <w:t xml:space="preserve"> y discriminación para la labor que realizamos en un Juzgado como el de Familia de Alajuela, lo que genera gran desigualdad en las cargas de trabajo entre las personas juzgadoras en nuestra materia y, es esto lo que precisamente se debe de equipar según lo solicitado por la Contraloría General de la República a la Corte Suprema de Justicia.</w:t>
            </w:r>
          </w:p>
          <w:p w14:paraId="5FEC4A7E" w14:textId="7777777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Podemos observar que planificación está imponiendo la siguiente cuota por persona juzgadora de 77 asuntos terminados de la siguiente forma: </w:t>
            </w:r>
          </w:p>
          <w:p w14:paraId="06F2A928" w14:textId="77777777" w:rsidR="00657871" w:rsidRPr="00894C30" w:rsidRDefault="00657871" w:rsidP="00894C30">
            <w:pPr>
              <w:widowControl w:val="0"/>
              <w:numPr>
                <w:ilvl w:val="1"/>
                <w:numId w:val="23"/>
              </w:numPr>
              <w:autoSpaceDE w:val="0"/>
              <w:autoSpaceDN w:val="0"/>
              <w:adjustRightInd w:val="0"/>
              <w:spacing w:after="0" w:line="276" w:lineRule="auto"/>
              <w:ind w:left="360" w:hanging="360"/>
              <w:jc w:val="both"/>
              <w:rPr>
                <w:rFonts w:ascii="Book Antiqua" w:hAnsi="Book Antiqua" w:cs="Arial"/>
                <w:i/>
                <w:iCs/>
                <w:sz w:val="24"/>
                <w:szCs w:val="24"/>
              </w:rPr>
            </w:pPr>
            <w:r w:rsidRPr="00894C30">
              <w:rPr>
                <w:rFonts w:ascii="Book Antiqua" w:hAnsi="Book Antiqua" w:cs="Arial"/>
                <w:i/>
                <w:iCs/>
                <w:sz w:val="24"/>
                <w:szCs w:val="24"/>
              </w:rPr>
              <w:t>16 procesos principales</w:t>
            </w:r>
          </w:p>
          <w:p w14:paraId="26500DCB" w14:textId="77777777" w:rsidR="00657871" w:rsidRPr="00894C30" w:rsidRDefault="00657871" w:rsidP="00894C30">
            <w:pPr>
              <w:widowControl w:val="0"/>
              <w:numPr>
                <w:ilvl w:val="1"/>
                <w:numId w:val="23"/>
              </w:numPr>
              <w:autoSpaceDE w:val="0"/>
              <w:autoSpaceDN w:val="0"/>
              <w:adjustRightInd w:val="0"/>
              <w:spacing w:after="0" w:line="276" w:lineRule="auto"/>
              <w:ind w:left="360" w:hanging="360"/>
              <w:jc w:val="both"/>
              <w:rPr>
                <w:rFonts w:ascii="Book Antiqua" w:hAnsi="Book Antiqua" w:cs="Arial"/>
                <w:i/>
                <w:iCs/>
                <w:sz w:val="24"/>
                <w:szCs w:val="24"/>
              </w:rPr>
            </w:pPr>
            <w:r w:rsidRPr="00894C30">
              <w:rPr>
                <w:rFonts w:ascii="Book Antiqua" w:hAnsi="Book Antiqua" w:cs="Arial"/>
                <w:i/>
                <w:iCs/>
                <w:sz w:val="24"/>
                <w:szCs w:val="24"/>
              </w:rPr>
              <w:t>13 procesos de segunda instancia</w:t>
            </w:r>
          </w:p>
          <w:p w14:paraId="682DE94E" w14:textId="77777777" w:rsidR="00657871" w:rsidRPr="00894C30" w:rsidRDefault="00657871" w:rsidP="00894C30">
            <w:pPr>
              <w:widowControl w:val="0"/>
              <w:numPr>
                <w:ilvl w:val="1"/>
                <w:numId w:val="23"/>
              </w:numPr>
              <w:autoSpaceDE w:val="0"/>
              <w:autoSpaceDN w:val="0"/>
              <w:adjustRightInd w:val="0"/>
              <w:spacing w:after="0" w:line="276" w:lineRule="auto"/>
              <w:ind w:left="360" w:hanging="360"/>
              <w:jc w:val="both"/>
              <w:rPr>
                <w:rFonts w:ascii="Book Antiqua" w:hAnsi="Book Antiqua" w:cs="Arial"/>
                <w:i/>
                <w:iCs/>
                <w:sz w:val="24"/>
                <w:szCs w:val="24"/>
              </w:rPr>
            </w:pPr>
            <w:r w:rsidRPr="00894C30">
              <w:rPr>
                <w:rFonts w:ascii="Book Antiqua" w:hAnsi="Book Antiqua" w:cs="Arial"/>
                <w:i/>
                <w:iCs/>
                <w:sz w:val="24"/>
                <w:szCs w:val="24"/>
              </w:rPr>
              <w:t>5 homologaciones</w:t>
            </w:r>
          </w:p>
          <w:p w14:paraId="445C36E5" w14:textId="77777777" w:rsidR="00657871" w:rsidRPr="00894C30" w:rsidRDefault="00657871" w:rsidP="00894C30">
            <w:pPr>
              <w:widowControl w:val="0"/>
              <w:numPr>
                <w:ilvl w:val="1"/>
                <w:numId w:val="23"/>
              </w:numPr>
              <w:autoSpaceDE w:val="0"/>
              <w:autoSpaceDN w:val="0"/>
              <w:adjustRightInd w:val="0"/>
              <w:spacing w:after="0" w:line="276" w:lineRule="auto"/>
              <w:ind w:left="360" w:hanging="360"/>
              <w:jc w:val="both"/>
              <w:rPr>
                <w:rFonts w:ascii="Book Antiqua" w:hAnsi="Book Antiqua" w:cs="Arial"/>
                <w:i/>
                <w:iCs/>
                <w:sz w:val="24"/>
                <w:szCs w:val="24"/>
              </w:rPr>
            </w:pPr>
            <w:r w:rsidRPr="00894C30">
              <w:rPr>
                <w:rFonts w:ascii="Book Antiqua" w:hAnsi="Book Antiqua" w:cs="Arial"/>
                <w:i/>
                <w:iCs/>
                <w:sz w:val="24"/>
                <w:szCs w:val="24"/>
              </w:rPr>
              <w:t>1 proceso incidental</w:t>
            </w:r>
          </w:p>
          <w:p w14:paraId="20B2B5B3" w14:textId="77777777" w:rsidR="00657871" w:rsidRPr="00894C30" w:rsidRDefault="00657871" w:rsidP="00894C30">
            <w:pPr>
              <w:widowControl w:val="0"/>
              <w:numPr>
                <w:ilvl w:val="1"/>
                <w:numId w:val="23"/>
              </w:numPr>
              <w:autoSpaceDE w:val="0"/>
              <w:autoSpaceDN w:val="0"/>
              <w:adjustRightInd w:val="0"/>
              <w:spacing w:after="0" w:line="276" w:lineRule="auto"/>
              <w:ind w:left="360" w:hanging="360"/>
              <w:jc w:val="both"/>
              <w:rPr>
                <w:rFonts w:ascii="Book Antiqua" w:hAnsi="Book Antiqua" w:cs="Arial"/>
                <w:i/>
                <w:iCs/>
                <w:sz w:val="24"/>
                <w:szCs w:val="24"/>
              </w:rPr>
            </w:pPr>
            <w:r w:rsidRPr="00894C30">
              <w:rPr>
                <w:rFonts w:ascii="Book Antiqua" w:hAnsi="Book Antiqua" w:cs="Arial"/>
                <w:i/>
                <w:iCs/>
                <w:sz w:val="24"/>
                <w:szCs w:val="24"/>
              </w:rPr>
              <w:t>23 sentencia de mutuo consentimiento</w:t>
            </w:r>
          </w:p>
          <w:p w14:paraId="02F16AF3" w14:textId="77777777" w:rsidR="00657871" w:rsidRPr="00894C30" w:rsidRDefault="00657871" w:rsidP="00894C30">
            <w:pPr>
              <w:widowControl w:val="0"/>
              <w:numPr>
                <w:ilvl w:val="1"/>
                <w:numId w:val="23"/>
              </w:numPr>
              <w:autoSpaceDE w:val="0"/>
              <w:autoSpaceDN w:val="0"/>
              <w:adjustRightInd w:val="0"/>
              <w:spacing w:after="0" w:line="276" w:lineRule="auto"/>
              <w:ind w:left="360" w:hanging="360"/>
              <w:jc w:val="both"/>
              <w:rPr>
                <w:rFonts w:ascii="Book Antiqua" w:hAnsi="Book Antiqua" w:cs="Arial"/>
                <w:i/>
                <w:iCs/>
                <w:sz w:val="24"/>
                <w:szCs w:val="24"/>
              </w:rPr>
            </w:pPr>
            <w:r w:rsidRPr="00894C30">
              <w:rPr>
                <w:rFonts w:ascii="Book Antiqua" w:hAnsi="Book Antiqua" w:cs="Arial"/>
                <w:i/>
                <w:iCs/>
                <w:sz w:val="24"/>
                <w:szCs w:val="24"/>
              </w:rPr>
              <w:lastRenderedPageBreak/>
              <w:t>19 Otros motivos</w:t>
            </w:r>
          </w:p>
          <w:p w14:paraId="02A0945E" w14:textId="7777777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p>
          <w:p w14:paraId="65689471" w14:textId="48B52308"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Sin </w:t>
            </w:r>
            <w:r w:rsidR="00567D9D" w:rsidRPr="00894C30">
              <w:rPr>
                <w:rFonts w:ascii="Book Antiqua" w:hAnsi="Book Antiqua" w:cs="Arial"/>
                <w:i/>
                <w:iCs/>
                <w:sz w:val="24"/>
                <w:szCs w:val="24"/>
              </w:rPr>
              <w:t>embargo,</w:t>
            </w:r>
            <w:r w:rsidRPr="00894C30">
              <w:rPr>
                <w:rFonts w:ascii="Book Antiqua" w:hAnsi="Book Antiqua" w:cs="Arial"/>
                <w:i/>
                <w:iCs/>
                <w:sz w:val="24"/>
                <w:szCs w:val="24"/>
              </w:rPr>
              <w:t xml:space="preserve"> la cuota impuesta es materialmente imposible de cubrir, y dista por ejemplo de la cuota a las personas juzgadoras en materia civil que la cuota es de 15 sentencias al mes, también en materia de pensiones alimentarias que es de 25 sentencias -materia que es especializada en alimentos- y, que por ende no conocen procesos de naturaleza ordinaria, abreviados y no contenciosos. Por lo que, este Consejo de Juezas no denota cuál es la fuente de insumos que hace al Departamento de Planificación imponer una cuota como la descrita en materia familiar. </w:t>
            </w:r>
          </w:p>
          <w:p w14:paraId="7813B006" w14:textId="54D82229"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Extraña de sobre manera, que planificación indiquen que es viable esta cuota por persona juzgadora, cuando las personas </w:t>
            </w:r>
            <w:r w:rsidRPr="00567D9D">
              <w:rPr>
                <w:rFonts w:ascii="Book Antiqua" w:hAnsi="Book Antiqua" w:cs="Arial"/>
                <w:i/>
                <w:iCs/>
                <w:sz w:val="24"/>
                <w:szCs w:val="24"/>
              </w:rPr>
              <w:t xml:space="preserve">juzgadoras del Área de Gestión y Apoyo de la Función Jurisdiccional -contra el retraso judicial-, cuenta con una cuota de 30 expedientes al mes en materia de familia - primera instancia- y que además los asuntos tienen criterios de admisibilidad como no resuelven </w:t>
            </w:r>
            <w:r w:rsidR="00567D9D" w:rsidRPr="00567D9D">
              <w:rPr>
                <w:rFonts w:ascii="Book Antiqua" w:hAnsi="Book Antiqua" w:cs="Arial"/>
                <w:i/>
                <w:iCs/>
                <w:sz w:val="24"/>
                <w:szCs w:val="24"/>
              </w:rPr>
              <w:t>proceso complejo</w:t>
            </w:r>
            <w:r w:rsidRPr="00567D9D">
              <w:rPr>
                <w:rFonts w:ascii="Book Antiqua" w:hAnsi="Book Antiqua" w:cs="Arial"/>
                <w:i/>
                <w:iCs/>
                <w:sz w:val="24"/>
                <w:szCs w:val="24"/>
              </w:rPr>
              <w:t>, ni con sentencias anuladas, tampoco resuelve asunto</w:t>
            </w:r>
            <w:r w:rsidRPr="00894C30">
              <w:rPr>
                <w:rFonts w:ascii="Book Antiqua" w:hAnsi="Book Antiqua" w:cs="Arial"/>
                <w:i/>
                <w:iCs/>
                <w:sz w:val="24"/>
                <w:szCs w:val="24"/>
              </w:rPr>
              <w:t xml:space="preserve"> de cierta cantidad de folios.</w:t>
            </w:r>
          </w:p>
          <w:p w14:paraId="2654CDD8" w14:textId="4E2910C6"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Entonces </w:t>
            </w:r>
            <w:proofErr w:type="spellStart"/>
            <w:r w:rsidRPr="00894C30">
              <w:rPr>
                <w:rFonts w:ascii="Book Antiqua" w:hAnsi="Book Antiqua" w:cs="Arial"/>
                <w:i/>
                <w:iCs/>
                <w:sz w:val="24"/>
                <w:szCs w:val="24"/>
              </w:rPr>
              <w:t>como</w:t>
            </w:r>
            <w:proofErr w:type="spellEnd"/>
            <w:r w:rsidRPr="00894C30">
              <w:rPr>
                <w:rFonts w:ascii="Book Antiqua" w:hAnsi="Book Antiqua" w:cs="Arial"/>
                <w:i/>
                <w:iCs/>
                <w:sz w:val="24"/>
                <w:szCs w:val="24"/>
              </w:rPr>
              <w:t xml:space="preserve"> es posible, que a una persona juzgadora activa en el despacho, que debe de encargarse realizar audiencias presenciales, mixtas y virtuales -abreviados, </w:t>
            </w:r>
            <w:r w:rsidRPr="00894C30">
              <w:rPr>
                <w:rFonts w:ascii="Book Antiqua" w:hAnsi="Book Antiqua" w:cs="Arial"/>
                <w:i/>
                <w:iCs/>
                <w:sz w:val="24"/>
                <w:szCs w:val="24"/>
              </w:rPr>
              <w:lastRenderedPageBreak/>
              <w:t xml:space="preserve">ordinarios, sumarios, incidentes, filiaciones, medidas del Código de Niñez, declaratoria de abandono, tutelas, salidas del país temporal y permanente, adopciones nacionales- además tener que salir del juzgado a realizar el levantamiento de inventarios, visitas domiciliarias, allanamientos, exhumación de </w:t>
            </w:r>
            <w:r w:rsidR="00567D9D" w:rsidRPr="00894C30">
              <w:rPr>
                <w:rFonts w:ascii="Book Antiqua" w:hAnsi="Book Antiqua" w:cs="Arial"/>
                <w:i/>
                <w:iCs/>
                <w:sz w:val="24"/>
                <w:szCs w:val="24"/>
              </w:rPr>
              <w:t>cadáver</w:t>
            </w:r>
            <w:r w:rsidRPr="00894C30">
              <w:rPr>
                <w:rFonts w:ascii="Book Antiqua" w:hAnsi="Book Antiqua" w:cs="Arial"/>
                <w:i/>
                <w:iCs/>
                <w:sz w:val="24"/>
                <w:szCs w:val="24"/>
              </w:rPr>
              <w:t xml:space="preserve">, la firma de proveído que no es solo es firmar,  es la revisión y corrección de las resoluciones pues nosotras resolver innumerables medidas cautelares en todos los asuntos de niñez, lo que requiere de una valoración del caso en concreto, realización de entrevistas a personas menores y por ende corrección en la fundamentación sobre el otorgamiento o rechazo de una medida cautelar, también se resuelve los recurso de revocatoria, y excepciones previas, declaratorias de </w:t>
            </w:r>
            <w:r w:rsidR="00567D9D" w:rsidRPr="00894C30">
              <w:rPr>
                <w:rFonts w:ascii="Book Antiqua" w:hAnsi="Book Antiqua" w:cs="Arial"/>
                <w:i/>
                <w:iCs/>
                <w:sz w:val="24"/>
                <w:szCs w:val="24"/>
              </w:rPr>
              <w:t>incompetencia</w:t>
            </w:r>
            <w:r w:rsidRPr="00894C30">
              <w:rPr>
                <w:rFonts w:ascii="Book Antiqua" w:hAnsi="Book Antiqua" w:cs="Arial"/>
                <w:i/>
                <w:iCs/>
                <w:sz w:val="24"/>
                <w:szCs w:val="24"/>
              </w:rPr>
              <w:t xml:space="preserve">, conflictos de competencias, resolución completa de la cuota provisional en vía incidental en un proceso de divorcio entre muchas otras funciones, que claramente son invisibilizadas por el departamento de planificación y por ende no se visualiza el trabajo real de las personas juzgadoras cada día. Lo que a todas luces imposibilita a realizar la cuota impuesta, no se puede omitir que con la carga laboral que se tiene, las personas juzgadoras nos hemos visto en la obligación de laborar en horas fuera de la jornada laboral, sin </w:t>
            </w:r>
            <w:r w:rsidR="00567D9D" w:rsidRPr="00894C30">
              <w:rPr>
                <w:rFonts w:ascii="Book Antiqua" w:hAnsi="Book Antiqua" w:cs="Arial"/>
                <w:i/>
                <w:iCs/>
                <w:sz w:val="24"/>
                <w:szCs w:val="24"/>
              </w:rPr>
              <w:t>embargo,</w:t>
            </w:r>
            <w:r w:rsidRPr="00894C30">
              <w:rPr>
                <w:rFonts w:ascii="Book Antiqua" w:hAnsi="Book Antiqua" w:cs="Arial"/>
                <w:i/>
                <w:iCs/>
                <w:sz w:val="24"/>
                <w:szCs w:val="24"/>
              </w:rPr>
              <w:t xml:space="preserve"> esto genera </w:t>
            </w:r>
            <w:r w:rsidR="00567D9D" w:rsidRPr="00894C30">
              <w:rPr>
                <w:rFonts w:ascii="Book Antiqua" w:hAnsi="Book Antiqua" w:cs="Arial"/>
                <w:i/>
                <w:iCs/>
                <w:sz w:val="24"/>
                <w:szCs w:val="24"/>
              </w:rPr>
              <w:t>unas descargas</w:t>
            </w:r>
            <w:r w:rsidRPr="00894C30">
              <w:rPr>
                <w:rFonts w:ascii="Book Antiqua" w:hAnsi="Book Antiqua" w:cs="Arial"/>
                <w:i/>
                <w:iCs/>
                <w:sz w:val="24"/>
                <w:szCs w:val="24"/>
              </w:rPr>
              <w:t xml:space="preserve"> en la salad </w:t>
            </w:r>
            <w:r w:rsidRPr="00894C30">
              <w:rPr>
                <w:rFonts w:ascii="Book Antiqua" w:hAnsi="Book Antiqua" w:cs="Arial"/>
                <w:i/>
                <w:iCs/>
                <w:sz w:val="24"/>
                <w:szCs w:val="24"/>
              </w:rPr>
              <w:lastRenderedPageBreak/>
              <w:t xml:space="preserve">y desempeño de las personas trabajadoras, pues se requiere de un descanso semanal. De lo anterior, se colige que no es posible que una persona juzgadora asignada al retraso judicial, tenga una cuota de 30 expediente por mes de asuntos no complejos quienes está únicamente avocados a esta labor y, que las personas que laboramos en los despachos especializados se nos esté exigiendo más del doble de la carga laboral, con las múltiples obligaciones que el cargo lleva </w:t>
            </w:r>
            <w:r w:rsidR="00567D9D" w:rsidRPr="00894C30">
              <w:rPr>
                <w:rFonts w:ascii="Book Antiqua" w:hAnsi="Book Antiqua" w:cs="Arial"/>
                <w:i/>
                <w:iCs/>
                <w:sz w:val="24"/>
                <w:szCs w:val="24"/>
              </w:rPr>
              <w:t>consigo</w:t>
            </w:r>
            <w:r w:rsidRPr="00894C30">
              <w:rPr>
                <w:rFonts w:ascii="Book Antiqua" w:hAnsi="Book Antiqua" w:cs="Arial"/>
                <w:i/>
                <w:iCs/>
                <w:sz w:val="24"/>
                <w:szCs w:val="24"/>
              </w:rPr>
              <w:t xml:space="preserve">. Tampoco estamos de acuerdos con el plazo para el fallo, pues se está contabilizando en días naturales y no como lo establece ley, deja de lado el Departamento de Planificación que los juzgados de familia trabajos de lunes a viernes y que </w:t>
            </w:r>
            <w:r w:rsidR="00567D9D" w:rsidRPr="00894C30">
              <w:rPr>
                <w:rFonts w:ascii="Book Antiqua" w:hAnsi="Book Antiqua" w:cs="Arial"/>
                <w:i/>
                <w:iCs/>
                <w:sz w:val="24"/>
                <w:szCs w:val="24"/>
              </w:rPr>
              <w:t>los plazos</w:t>
            </w:r>
            <w:r w:rsidRPr="00894C30">
              <w:rPr>
                <w:rFonts w:ascii="Book Antiqua" w:hAnsi="Book Antiqua" w:cs="Arial"/>
                <w:i/>
                <w:iCs/>
                <w:sz w:val="24"/>
                <w:szCs w:val="24"/>
              </w:rPr>
              <w:t xml:space="preserve"> de sábado y domingo no cuentan ni siquiera para la interposición de recursos. (Ver ley de notificaciones judiciales)</w:t>
            </w:r>
          </w:p>
          <w:p w14:paraId="1E698E18" w14:textId="423CC7B7"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Tampoco se puede </w:t>
            </w:r>
            <w:r w:rsidR="00567D9D" w:rsidRPr="00894C30">
              <w:rPr>
                <w:rFonts w:ascii="Book Antiqua" w:hAnsi="Book Antiqua" w:cs="Arial"/>
                <w:i/>
                <w:iCs/>
                <w:sz w:val="24"/>
                <w:szCs w:val="24"/>
              </w:rPr>
              <w:t>prever</w:t>
            </w:r>
            <w:r w:rsidRPr="00894C30">
              <w:rPr>
                <w:rFonts w:ascii="Book Antiqua" w:hAnsi="Book Antiqua" w:cs="Arial"/>
                <w:i/>
                <w:iCs/>
                <w:sz w:val="24"/>
                <w:szCs w:val="24"/>
              </w:rPr>
              <w:t xml:space="preserve"> la cantidad de homologaciones que se pueda realizar, a como puede ser que supere el número indicado por planificación puede ser que no, entonces nuestros indicadores estarían en rojo de forma constante, y la misma suerte en todos los demás procesos. Si por ejemplo se debe de sacar fallo de filiaciones o no contencioso porque son de urgencia entonces, como vamos a hacer las personas juzgadoras para poder cumplir con estos lineamientos. Ahora bien, planificación expone que </w:t>
            </w:r>
            <w:r w:rsidR="00567D9D" w:rsidRPr="00894C30">
              <w:rPr>
                <w:rFonts w:ascii="Book Antiqua" w:hAnsi="Book Antiqua" w:cs="Arial"/>
                <w:i/>
                <w:iCs/>
                <w:sz w:val="24"/>
                <w:szCs w:val="24"/>
              </w:rPr>
              <w:t>estos números</w:t>
            </w:r>
            <w:r w:rsidRPr="00894C30">
              <w:rPr>
                <w:rFonts w:ascii="Book Antiqua" w:hAnsi="Book Antiqua" w:cs="Arial"/>
                <w:i/>
                <w:iCs/>
                <w:sz w:val="24"/>
                <w:szCs w:val="24"/>
              </w:rPr>
              <w:t xml:space="preserve"> nacen de </w:t>
            </w:r>
            <w:r w:rsidR="00567D9D" w:rsidRPr="00894C30">
              <w:rPr>
                <w:rFonts w:ascii="Book Antiqua" w:hAnsi="Book Antiqua" w:cs="Arial"/>
                <w:i/>
                <w:iCs/>
                <w:sz w:val="24"/>
                <w:szCs w:val="24"/>
              </w:rPr>
              <w:t>un estudio</w:t>
            </w:r>
            <w:r w:rsidRPr="00894C30">
              <w:rPr>
                <w:rFonts w:ascii="Book Antiqua" w:hAnsi="Book Antiqua" w:cs="Arial"/>
                <w:i/>
                <w:iCs/>
                <w:sz w:val="24"/>
                <w:szCs w:val="24"/>
              </w:rPr>
              <w:t xml:space="preserve"> </w:t>
            </w:r>
            <w:r w:rsidRPr="00894C30">
              <w:rPr>
                <w:rFonts w:ascii="Book Antiqua" w:hAnsi="Book Antiqua" w:cs="Arial"/>
                <w:i/>
                <w:iCs/>
                <w:sz w:val="24"/>
                <w:szCs w:val="24"/>
              </w:rPr>
              <w:lastRenderedPageBreak/>
              <w:t xml:space="preserve">de todos los juzgados de familia del país, sin </w:t>
            </w:r>
            <w:r w:rsidR="00567D9D" w:rsidRPr="00894C30">
              <w:rPr>
                <w:rFonts w:ascii="Book Antiqua" w:hAnsi="Book Antiqua" w:cs="Arial"/>
                <w:i/>
                <w:iCs/>
                <w:sz w:val="24"/>
                <w:szCs w:val="24"/>
              </w:rPr>
              <w:t>embargo,</w:t>
            </w:r>
            <w:r w:rsidRPr="00894C30">
              <w:rPr>
                <w:rFonts w:ascii="Book Antiqua" w:hAnsi="Book Antiqua" w:cs="Arial"/>
                <w:i/>
                <w:iCs/>
                <w:sz w:val="24"/>
                <w:szCs w:val="24"/>
              </w:rPr>
              <w:t xml:space="preserve"> no indican cuáles son los juzgados que cumplen estos indicadores, para verificar si realmente son juzgados homólogos, no se trata de solo aplicar una ecuación aritmética. Podemos ver que 77 sentencias entre 20 días laborales aproximados representa 3.85 sentencias, lo que es totalmente imposible de cumplir realizando audiencias y todas las funciones relacionadas con el cargo, este número de 3.85 entre 8 horas laborales nos da como resultado 2 horas por fallo, como todo respeto no se comprende bajo cuál criterio jurídico planificación dice que una persona juzgadora puede dictar una sentencia donde resuelve la vida de las personas y su situación jurídica en dos horas.  </w:t>
            </w:r>
          </w:p>
          <w:p w14:paraId="527CF227" w14:textId="1EF53DD4" w:rsidR="00657871" w:rsidRPr="00894C30" w:rsidRDefault="00657871"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  Esa misma situación se presenta con el personal técnico judicial, por cuanto no es lo mismo para una persona técnica resolver quince asuntos por día en un Juzgado en el que cada técnico judicial tiene a su cargo la mitad o la tercera parte de los expedientes que tiene una persona técnica judicial en Alajuela, despacho en el que al tener mayor circulante evidentemente cuenta con mayor afluencia de público, lo que implica mayor cantidad de toma de solicitudes de matrimonios, salvaguardias, entre otros asuntos que conllevan un importante tiempo para el personal técnico colaborador</w:t>
            </w:r>
            <w:r w:rsidR="00936A53">
              <w:rPr>
                <w:rFonts w:ascii="Book Antiqua" w:hAnsi="Book Antiqua" w:cs="Arial"/>
                <w:i/>
                <w:iCs/>
                <w:sz w:val="24"/>
                <w:szCs w:val="24"/>
              </w:rPr>
              <w:t>”</w:t>
            </w:r>
            <w:r w:rsidRPr="00894C30">
              <w:rPr>
                <w:rFonts w:ascii="Book Antiqua" w:hAnsi="Book Antiqua" w:cs="Arial"/>
                <w:i/>
                <w:iCs/>
                <w:sz w:val="24"/>
                <w:szCs w:val="24"/>
              </w:rPr>
              <w:t>.</w:t>
            </w:r>
          </w:p>
          <w:p w14:paraId="7E70F165" w14:textId="77777777" w:rsidR="007E0331" w:rsidRPr="00114B94" w:rsidRDefault="007E0331" w:rsidP="004D5D40">
            <w:pPr>
              <w:autoSpaceDE w:val="0"/>
              <w:autoSpaceDN w:val="0"/>
              <w:adjustRightInd w:val="0"/>
              <w:spacing w:after="0" w:line="276" w:lineRule="auto"/>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4FD8632" w14:textId="507F9D43" w:rsidR="007E0331" w:rsidRDefault="004D5D40" w:rsidP="007E0331">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la Licda. </w:t>
            </w:r>
            <w:proofErr w:type="spellStart"/>
            <w:r>
              <w:rPr>
                <w:rFonts w:ascii="Book Antiqua" w:hAnsi="Book Antiqua" w:cs="Arial"/>
                <w:sz w:val="24"/>
                <w:szCs w:val="24"/>
              </w:rPr>
              <w:t>Lianna</w:t>
            </w:r>
            <w:proofErr w:type="spellEnd"/>
            <w:r>
              <w:rPr>
                <w:rFonts w:ascii="Book Antiqua" w:hAnsi="Book Antiqua" w:cs="Arial"/>
                <w:sz w:val="24"/>
                <w:szCs w:val="24"/>
              </w:rPr>
              <w:t xml:space="preserve"> Mata Méndez, Jueza Coordinadora de despacho y lo indicado por el Consejo de Juezas del Juzgado de Familia del I Circuito Judicial de Alajuela y se aclara</w:t>
            </w:r>
            <w:r w:rsidR="008A7AA7">
              <w:rPr>
                <w:rFonts w:ascii="Book Antiqua" w:hAnsi="Book Antiqua" w:cs="Arial"/>
                <w:sz w:val="24"/>
                <w:szCs w:val="24"/>
              </w:rPr>
              <w:t xml:space="preserve"> que el presente oficio se fundamenta en la definición de la estructura organizacional del despacho y no en aspectos relacionados </w:t>
            </w:r>
            <w:r w:rsidR="008E1739">
              <w:rPr>
                <w:rFonts w:ascii="Book Antiqua" w:hAnsi="Book Antiqua" w:cs="Arial"/>
                <w:sz w:val="24"/>
                <w:szCs w:val="24"/>
              </w:rPr>
              <w:t xml:space="preserve">a </w:t>
            </w:r>
            <w:r w:rsidR="008A7AA7">
              <w:rPr>
                <w:rFonts w:ascii="Book Antiqua" w:hAnsi="Book Antiqua" w:cs="Arial"/>
                <w:sz w:val="24"/>
                <w:szCs w:val="24"/>
              </w:rPr>
              <w:t>cuotas de trabajo</w:t>
            </w:r>
            <w:r w:rsidR="00633514">
              <w:rPr>
                <w:rFonts w:ascii="Book Antiqua" w:hAnsi="Book Antiqua" w:cs="Arial"/>
                <w:sz w:val="24"/>
                <w:szCs w:val="24"/>
              </w:rPr>
              <w:t>,</w:t>
            </w:r>
            <w:r w:rsidR="008A7AA7">
              <w:rPr>
                <w:rFonts w:ascii="Book Antiqua" w:hAnsi="Book Antiqua" w:cs="Arial"/>
                <w:sz w:val="24"/>
                <w:szCs w:val="24"/>
              </w:rPr>
              <w:t xml:space="preserve"> </w:t>
            </w:r>
            <w:r w:rsidR="008E1739">
              <w:rPr>
                <w:rFonts w:ascii="Book Antiqua" w:hAnsi="Book Antiqua" w:cs="Arial"/>
                <w:sz w:val="24"/>
                <w:szCs w:val="24"/>
              </w:rPr>
              <w:t>tanto para personas Juzgadoras como para personas Técnicas Judiciales</w:t>
            </w:r>
            <w:r w:rsidR="001744D6">
              <w:rPr>
                <w:rFonts w:ascii="Book Antiqua" w:hAnsi="Book Antiqua" w:cs="Arial"/>
                <w:sz w:val="24"/>
                <w:szCs w:val="24"/>
              </w:rPr>
              <w:t xml:space="preserve"> las cuales,</w:t>
            </w:r>
            <w:r w:rsidR="000636F4">
              <w:rPr>
                <w:rFonts w:ascii="Book Antiqua" w:hAnsi="Book Antiqua" w:cs="Arial"/>
                <w:sz w:val="24"/>
                <w:szCs w:val="24"/>
              </w:rPr>
              <w:t xml:space="preserve"> se conocieron en el informe 656</w:t>
            </w:r>
            <w:r w:rsidR="009A503B">
              <w:rPr>
                <w:rFonts w:ascii="Book Antiqua" w:hAnsi="Book Antiqua" w:cs="Arial"/>
                <w:sz w:val="24"/>
                <w:szCs w:val="24"/>
              </w:rPr>
              <w:t>-PLA-RH-MI-2020</w:t>
            </w:r>
            <w:r w:rsidR="00910989">
              <w:rPr>
                <w:rFonts w:ascii="Book Antiqua" w:hAnsi="Book Antiqua" w:cs="Arial"/>
                <w:sz w:val="24"/>
                <w:szCs w:val="24"/>
              </w:rPr>
              <w:t xml:space="preserve"> aprobado por</w:t>
            </w:r>
            <w:r w:rsidR="001C0E3F">
              <w:rPr>
                <w:rFonts w:ascii="Book Antiqua" w:hAnsi="Book Antiqua" w:cs="Arial"/>
                <w:sz w:val="24"/>
                <w:szCs w:val="24"/>
              </w:rPr>
              <w:t xml:space="preserve"> </w:t>
            </w:r>
            <w:r w:rsidR="001C0E3F" w:rsidRPr="00E91EF6">
              <w:rPr>
                <w:rFonts w:ascii="Book Antiqua" w:hAnsi="Book Antiqua" w:cs="Arial"/>
                <w:sz w:val="24"/>
                <w:szCs w:val="24"/>
              </w:rPr>
              <w:t xml:space="preserve">Consejo Superior en sesión Extraordinaria 45-20 (Presupuesto 2020), celebrada el 8 de mayo del 2020, artículo XIX y sesión Extraordinaria 48-20 del 14 de mayo de 2020, artículo XIII y por </w:t>
            </w:r>
            <w:r w:rsidR="001C0E3F" w:rsidRPr="00E91EF6">
              <w:rPr>
                <w:rFonts w:ascii="Book Antiqua" w:hAnsi="Book Antiqua" w:cs="Arial"/>
                <w:sz w:val="24"/>
                <w:szCs w:val="24"/>
              </w:rPr>
              <w:lastRenderedPageBreak/>
              <w:t>el acuerdo de Corte Plena en sesión 31-2020 del dos de junio del 2020, artículo I</w:t>
            </w:r>
            <w:r w:rsidR="001744D6">
              <w:rPr>
                <w:rFonts w:ascii="Book Antiqua" w:hAnsi="Book Antiqua" w:cs="Arial"/>
                <w:sz w:val="24"/>
                <w:szCs w:val="24"/>
              </w:rPr>
              <w:t>; por lo que</w:t>
            </w:r>
            <w:r w:rsidR="00C76316">
              <w:rPr>
                <w:rFonts w:ascii="Book Antiqua" w:hAnsi="Book Antiqua" w:cs="Arial"/>
                <w:sz w:val="24"/>
                <w:szCs w:val="24"/>
              </w:rPr>
              <w:t xml:space="preserve"> se reitera que lo indicado por el despacho no se considera </w:t>
            </w:r>
            <w:r w:rsidR="005E100B">
              <w:rPr>
                <w:rFonts w:ascii="Book Antiqua" w:hAnsi="Book Antiqua" w:cs="Arial"/>
                <w:sz w:val="24"/>
                <w:szCs w:val="24"/>
              </w:rPr>
              <w:t>como objeto de análisis para el presente oficio.</w:t>
            </w:r>
            <w:r w:rsidR="008E1739">
              <w:rPr>
                <w:rFonts w:ascii="Book Antiqua" w:hAnsi="Book Antiqua" w:cs="Arial"/>
                <w:sz w:val="24"/>
                <w:szCs w:val="24"/>
              </w:rPr>
              <w:t xml:space="preserve"> </w:t>
            </w:r>
          </w:p>
          <w:p w14:paraId="4AC0F9B1" w14:textId="6837D9C9" w:rsidR="00910989" w:rsidRDefault="00910989" w:rsidP="007E0331">
            <w:pPr>
              <w:spacing w:after="0" w:line="240" w:lineRule="auto"/>
              <w:jc w:val="both"/>
              <w:rPr>
                <w:rFonts w:ascii="Book Antiqua" w:hAnsi="Book Antiqua" w:cs="Arial"/>
                <w:sz w:val="24"/>
                <w:szCs w:val="24"/>
              </w:rPr>
            </w:pPr>
          </w:p>
          <w:p w14:paraId="41AACFBB" w14:textId="36D42564" w:rsidR="00910989" w:rsidRDefault="00910989" w:rsidP="007E0331">
            <w:pPr>
              <w:spacing w:after="0" w:line="240" w:lineRule="auto"/>
              <w:jc w:val="both"/>
              <w:rPr>
                <w:rFonts w:ascii="Book Antiqua" w:hAnsi="Book Antiqua" w:cs="Arial"/>
                <w:sz w:val="24"/>
                <w:szCs w:val="24"/>
              </w:rPr>
            </w:pPr>
            <w:r>
              <w:rPr>
                <w:rFonts w:ascii="Book Antiqua" w:hAnsi="Book Antiqua" w:cs="Arial"/>
                <w:sz w:val="24"/>
                <w:szCs w:val="24"/>
              </w:rPr>
              <w:t xml:space="preserve">Sin embargo, el detalle de la cuota de los 77 se expresa con detalle 656-PLA-RH-MI-2020 y se evidencia que corresponde a históricos, razón por la cual de ajusta a la realidad nacional. </w:t>
            </w:r>
          </w:p>
          <w:p w14:paraId="03AB40CD" w14:textId="5BE1B949" w:rsidR="00B40BCF" w:rsidRDefault="00B40BCF" w:rsidP="007E0331">
            <w:pPr>
              <w:spacing w:after="0" w:line="240" w:lineRule="auto"/>
              <w:jc w:val="both"/>
              <w:rPr>
                <w:rFonts w:ascii="Book Antiqua" w:hAnsi="Book Antiqua" w:cs="Arial"/>
                <w:sz w:val="24"/>
                <w:szCs w:val="24"/>
              </w:rPr>
            </w:pPr>
          </w:p>
          <w:p w14:paraId="7D8E03ED" w14:textId="23E89D60" w:rsidR="00B40BCF" w:rsidRDefault="00B40BCF" w:rsidP="007E0331">
            <w:pPr>
              <w:spacing w:after="0" w:line="240" w:lineRule="auto"/>
              <w:jc w:val="both"/>
              <w:rPr>
                <w:rFonts w:ascii="Book Antiqua" w:hAnsi="Book Antiqua" w:cs="Arial"/>
                <w:sz w:val="24"/>
                <w:szCs w:val="24"/>
              </w:rPr>
            </w:pPr>
            <w:r>
              <w:rPr>
                <w:rFonts w:ascii="Book Antiqua" w:hAnsi="Book Antiqua" w:cs="Arial"/>
                <w:sz w:val="24"/>
                <w:szCs w:val="24"/>
              </w:rPr>
              <w:t xml:space="preserve">Respecto a la cuota de los planes de </w:t>
            </w:r>
            <w:r w:rsidR="00860A10">
              <w:rPr>
                <w:rFonts w:ascii="Book Antiqua" w:hAnsi="Book Antiqua" w:cs="Arial"/>
                <w:sz w:val="24"/>
                <w:szCs w:val="24"/>
              </w:rPr>
              <w:t>descongestionamiento, se aclara que la cuota refiere únicamente a sentencias, lo cual difiere a</w:t>
            </w:r>
            <w:r w:rsidR="0024227C">
              <w:rPr>
                <w:rFonts w:ascii="Book Antiqua" w:hAnsi="Book Antiqua" w:cs="Arial"/>
                <w:sz w:val="24"/>
                <w:szCs w:val="24"/>
              </w:rPr>
              <w:t xml:space="preserve"> lo asignado de segunda instancia, homologaciones, sentencias de mutuo consentimiento y terminados por otros motivos que se le contemplan a una persona juzgadora </w:t>
            </w:r>
            <w:r w:rsidR="001F2094">
              <w:rPr>
                <w:rFonts w:ascii="Book Antiqua" w:hAnsi="Book Antiqua" w:cs="Arial"/>
                <w:sz w:val="24"/>
                <w:szCs w:val="24"/>
              </w:rPr>
              <w:t xml:space="preserve">titular de un despacho. Respecto a los criterios de </w:t>
            </w:r>
            <w:r w:rsidR="00D026B1">
              <w:rPr>
                <w:rFonts w:ascii="Book Antiqua" w:hAnsi="Book Antiqua" w:cs="Arial"/>
                <w:sz w:val="24"/>
                <w:szCs w:val="24"/>
              </w:rPr>
              <w:t xml:space="preserve">aceptación, son tema del Centro de Apoyo, Coordinación y Mejoramiento de la Función Jurisdiccional. </w:t>
            </w:r>
          </w:p>
          <w:p w14:paraId="2DEA4078" w14:textId="0EB81835" w:rsidR="00982C4F" w:rsidRDefault="00982C4F" w:rsidP="007E0331">
            <w:pPr>
              <w:spacing w:after="0" w:line="240" w:lineRule="auto"/>
              <w:jc w:val="both"/>
              <w:rPr>
                <w:rFonts w:ascii="Book Antiqua" w:hAnsi="Book Antiqua" w:cs="Arial"/>
                <w:sz w:val="24"/>
                <w:szCs w:val="24"/>
              </w:rPr>
            </w:pPr>
          </w:p>
          <w:p w14:paraId="47857036" w14:textId="0DE13126" w:rsidR="00982C4F" w:rsidRDefault="00982C4F" w:rsidP="007E0331">
            <w:pPr>
              <w:spacing w:after="0" w:line="240" w:lineRule="auto"/>
              <w:jc w:val="both"/>
              <w:rPr>
                <w:rFonts w:ascii="Book Antiqua" w:hAnsi="Book Antiqua" w:cs="Arial"/>
                <w:sz w:val="24"/>
                <w:szCs w:val="24"/>
              </w:rPr>
            </w:pPr>
            <w:r>
              <w:rPr>
                <w:rFonts w:ascii="Book Antiqua" w:hAnsi="Book Antiqua" w:cs="Arial"/>
                <w:sz w:val="24"/>
                <w:szCs w:val="24"/>
              </w:rPr>
              <w:t>Se hace la observación que durante el primer semestre 2021 se dará un seguimiento del cumplimiento de los parámetros de producción en los juzgados especializados de familia.</w:t>
            </w:r>
          </w:p>
          <w:p w14:paraId="4181558A" w14:textId="77777777" w:rsidR="00D026B1" w:rsidRDefault="00D026B1" w:rsidP="007E0331">
            <w:pPr>
              <w:spacing w:after="0" w:line="240" w:lineRule="auto"/>
              <w:jc w:val="both"/>
              <w:rPr>
                <w:rFonts w:ascii="Book Antiqua" w:hAnsi="Book Antiqua" w:cs="Arial"/>
                <w:sz w:val="24"/>
                <w:szCs w:val="24"/>
              </w:rPr>
            </w:pPr>
          </w:p>
          <w:p w14:paraId="4DE9AB66" w14:textId="21E627E7" w:rsidR="00DD1A8A" w:rsidRDefault="00DD1A8A" w:rsidP="007E0331">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7E0331" w:rsidRPr="00CA73B2" w14:paraId="11526C93"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D2F20FD" w14:textId="07B6A17D" w:rsidR="007E0331" w:rsidRDefault="008737D0"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8.4</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1243D91" w14:textId="513405DE" w:rsidR="007E30CC" w:rsidRPr="00567D9D" w:rsidRDefault="00936A53" w:rsidP="00894C30">
            <w:pPr>
              <w:widowControl w:val="0"/>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w:t>
            </w:r>
            <w:r w:rsidR="007E30CC" w:rsidRPr="00567D9D">
              <w:rPr>
                <w:rFonts w:ascii="Book Antiqua" w:hAnsi="Book Antiqua" w:cs="Arial"/>
                <w:i/>
                <w:iCs/>
                <w:sz w:val="24"/>
                <w:szCs w:val="24"/>
              </w:rPr>
              <w:t>SOBRE LA REDUCCIÓN DE CUOTA DE LA PERSONA JUEZA COORDINADORA.</w:t>
            </w:r>
          </w:p>
          <w:p w14:paraId="165AEA06" w14:textId="12B4C61A" w:rsidR="007E30CC" w:rsidRPr="00567D9D" w:rsidRDefault="007E30CC" w:rsidP="00894C30">
            <w:pPr>
              <w:widowControl w:val="0"/>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 xml:space="preserve">También mostramos nuestra inconformidad y desacuerdo con lo que se indica en los informes de planificación, al </w:t>
            </w:r>
            <w:r w:rsidR="00567D9D" w:rsidRPr="00567D9D">
              <w:rPr>
                <w:rFonts w:ascii="Book Antiqua" w:hAnsi="Book Antiqua" w:cs="Arial"/>
                <w:i/>
                <w:iCs/>
                <w:sz w:val="24"/>
                <w:szCs w:val="24"/>
              </w:rPr>
              <w:t>invisibilidad</w:t>
            </w:r>
            <w:r w:rsidRPr="00567D9D">
              <w:rPr>
                <w:rFonts w:ascii="Book Antiqua" w:hAnsi="Book Antiqua" w:cs="Arial"/>
                <w:i/>
                <w:iCs/>
                <w:sz w:val="24"/>
                <w:szCs w:val="24"/>
              </w:rPr>
              <w:t xml:space="preserve"> totalmente la labor que se realiza en ejercicio de la Coordinación de un despacho judicial como el Juzgado de Familia de Alajuela, el cual cuenta con un circulante mayor a los 2000 expedientes, que están a cargo únicamente de tres Juezas, ello a diferencia de otros Juzgados de Familia en los que si bien tienen dos o tres personas juzgadoras, el circulante es significativamente menor al de este juzgado, y otros Juzgados de Familia que al contar con cuatro personas juzgadoras, las mismas tienen menor cantidad de expedientes asignados a su cargo.</w:t>
            </w:r>
          </w:p>
          <w:p w14:paraId="38D0B5E2" w14:textId="77777777" w:rsidR="007E30CC" w:rsidRPr="00567D9D" w:rsidRDefault="007E30CC" w:rsidP="00894C30">
            <w:pPr>
              <w:widowControl w:val="0"/>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 xml:space="preserve">Es decir, según los mismos datos que han arrojado los informes de Planificación, existen Juzgados de Familia en los que cada persona juzgadora tiene asignado a su cargo, 200, 300 o 400 expedientes de acuerdo a los diferentes juzgados del país, en tales casos se entendería que no se baje la cuota a la Jueza o Juez Coordinador. No obstante, en el Juzgado de Familia de Alajuela, cada Jueza tenemos a cargo más de 700 expedientes, es decir, más del doble de la carga laboral que tienen otras personas juzgadoras en la misma materia en despachos especializados de familia, lo cual en ningún </w:t>
            </w:r>
            <w:r w:rsidRPr="00567D9D">
              <w:rPr>
                <w:rFonts w:ascii="Book Antiqua" w:hAnsi="Book Antiqua" w:cs="Arial"/>
                <w:i/>
                <w:iCs/>
                <w:sz w:val="24"/>
                <w:szCs w:val="24"/>
              </w:rPr>
              <w:lastRenderedPageBreak/>
              <w:t xml:space="preserve">momento se está tomando en cuenta por parte del Departamento de Planificación en el informe que se nos está poniendo en conocimiento. </w:t>
            </w:r>
          </w:p>
          <w:p w14:paraId="39DE6071" w14:textId="77777777" w:rsidR="007E30CC" w:rsidRPr="00567D9D" w:rsidRDefault="007E30CC" w:rsidP="00894C30">
            <w:pPr>
              <w:widowControl w:val="0"/>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Es preocupante la situación del recargo que genera la coordinación y consideramos se debe reconsiderar lo que en su momento en el 2013 dispuso el Consejo Superior en la circular que cita Planificación, por cuanto el hecho de que en Alajuela seamos solo tres juezas de familia, más bien lo que genera es una recarga laboral mayor, y como ejemplo del trato desigual podemos mencionar Juzgados de Familia como el de Goicoechea y el de Heredia, en el que sí se reconoce una disminución de cuota al Juez o Jueza Coordinadora, por cuanto en esos Juzgados hay cuatro personas juzgadoras, sin embargo Planificación debió haber analizado el caso de Alajuela, en el que cada Jueza tenemos a cargo un número mayor de expedientes superior al de los 700 expedientes.</w:t>
            </w:r>
          </w:p>
          <w:p w14:paraId="23269184" w14:textId="77777777" w:rsidR="007E30CC" w:rsidRPr="00567D9D" w:rsidRDefault="007E30CC" w:rsidP="00894C30">
            <w:pPr>
              <w:widowControl w:val="0"/>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 xml:space="preserve"> </w:t>
            </w:r>
          </w:p>
          <w:p w14:paraId="19A92CDA" w14:textId="77777777" w:rsidR="007E30CC" w:rsidRPr="00567D9D" w:rsidRDefault="007E30CC" w:rsidP="00894C30">
            <w:pPr>
              <w:widowControl w:val="0"/>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 xml:space="preserve">Consideramos que la labor del Departamento de Planificación en sus estudios y rediseños, debió reflejar esas diferencias y brindarle al Consejo Superior toda la información clara a fin de que se modifique el acuerdo que en el dos mil trece tomó dicho órgano, para que no se tenga como único criterio la cantidad de personas juzgadoras que </w:t>
            </w:r>
            <w:r w:rsidRPr="00567D9D">
              <w:rPr>
                <w:rFonts w:ascii="Book Antiqua" w:hAnsi="Book Antiqua" w:cs="Arial"/>
                <w:i/>
                <w:iCs/>
                <w:sz w:val="24"/>
                <w:szCs w:val="24"/>
              </w:rPr>
              <w:lastRenderedPageBreak/>
              <w:t>tiene un despacho a la hora de establecer la cuota de trabajo para la Jueza Coordinadora, sino que se tome en cuenta la carga laboral real que tiene esa persona juzgadora. Lo cual sería un criterio objetivo, tomando en cuenta que en muchos casos el hecho de contar con menos cantidad de personas juzgadoras en un despacho judicial, lo que implica es una mayor carga laboral, como en el caso específico del Juzgado de Familia de Alajuela, en el que al contar únicamente con tres juezas y un circulante superior a los 2000 expedientes, estamos evidentemente recargadas en nuestra labores, con más razón si se compara la cantidad de asuntos que cada Jueza tiene a su cargo con respecto a otros Juzgados de Familia en todo el país.</w:t>
            </w:r>
          </w:p>
          <w:p w14:paraId="0A2A6E02" w14:textId="4689A725" w:rsidR="007E30CC" w:rsidRPr="00567D9D" w:rsidRDefault="007E30CC" w:rsidP="00894C30">
            <w:pPr>
              <w:widowControl w:val="0"/>
              <w:autoSpaceDE w:val="0"/>
              <w:autoSpaceDN w:val="0"/>
              <w:adjustRightInd w:val="0"/>
              <w:spacing w:after="0" w:line="276" w:lineRule="auto"/>
              <w:jc w:val="both"/>
              <w:rPr>
                <w:rFonts w:ascii="Book Antiqua" w:hAnsi="Book Antiqua" w:cs="Arial"/>
                <w:i/>
                <w:iCs/>
                <w:sz w:val="24"/>
                <w:szCs w:val="24"/>
              </w:rPr>
            </w:pPr>
            <w:r w:rsidRPr="00567D9D">
              <w:rPr>
                <w:rFonts w:ascii="Book Antiqua" w:hAnsi="Book Antiqua" w:cs="Arial"/>
                <w:i/>
                <w:iCs/>
                <w:sz w:val="24"/>
                <w:szCs w:val="24"/>
              </w:rPr>
              <w:tab/>
              <w:t>La coordinación significa una gran responsabilidad y en los últimos tiempos ha aumentado significativamente las responsabilidades administrativas que la institución nos ha asignado, por lo que tras de que en Alajuela tenemos una persona Juzgadora menos que en otros despachos, pese a eso se está exigiendo a la Jueza Coordinadora una cuota sin la reducción correspondiente al sobrecargo de la coordinación, lo cual claramente es discriminatorio y desigual</w:t>
            </w:r>
            <w:r w:rsidR="00936A53" w:rsidRPr="00567D9D">
              <w:rPr>
                <w:rFonts w:ascii="Book Antiqua" w:hAnsi="Book Antiqua" w:cs="Arial"/>
                <w:i/>
                <w:iCs/>
                <w:sz w:val="24"/>
                <w:szCs w:val="24"/>
              </w:rPr>
              <w:t>”</w:t>
            </w:r>
            <w:r w:rsidRPr="00567D9D">
              <w:rPr>
                <w:rFonts w:ascii="Book Antiqua" w:hAnsi="Book Antiqua" w:cs="Arial"/>
                <w:i/>
                <w:iCs/>
                <w:sz w:val="24"/>
                <w:szCs w:val="24"/>
              </w:rPr>
              <w:t xml:space="preserve">. </w:t>
            </w:r>
          </w:p>
          <w:p w14:paraId="74117F3F" w14:textId="77777777" w:rsidR="007E0331" w:rsidRPr="00567D9D" w:rsidRDefault="007E0331" w:rsidP="004D5D40">
            <w:pPr>
              <w:autoSpaceDE w:val="0"/>
              <w:autoSpaceDN w:val="0"/>
              <w:adjustRightInd w:val="0"/>
              <w:spacing w:after="0" w:line="276" w:lineRule="auto"/>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8D54B43" w14:textId="04A8F6BF" w:rsidR="00770982" w:rsidRPr="00567D9D" w:rsidRDefault="00770982" w:rsidP="00770982">
            <w:pPr>
              <w:spacing w:after="0" w:line="240" w:lineRule="auto"/>
              <w:jc w:val="both"/>
              <w:rPr>
                <w:rFonts w:ascii="Book Antiqua" w:hAnsi="Book Antiqua" w:cs="Arial"/>
                <w:sz w:val="24"/>
                <w:szCs w:val="24"/>
              </w:rPr>
            </w:pPr>
            <w:r w:rsidRPr="00567D9D">
              <w:rPr>
                <w:rFonts w:ascii="Book Antiqua" w:hAnsi="Book Antiqua" w:cs="Arial"/>
                <w:sz w:val="24"/>
                <w:szCs w:val="24"/>
              </w:rPr>
              <w:lastRenderedPageBreak/>
              <w:t xml:space="preserve">Se toma nota de lo indicado por la Licda. </w:t>
            </w:r>
            <w:proofErr w:type="spellStart"/>
            <w:r w:rsidRPr="00567D9D">
              <w:rPr>
                <w:rFonts w:ascii="Book Antiqua" w:hAnsi="Book Antiqua" w:cs="Arial"/>
                <w:sz w:val="24"/>
                <w:szCs w:val="24"/>
              </w:rPr>
              <w:t>Lianna</w:t>
            </w:r>
            <w:proofErr w:type="spellEnd"/>
            <w:r w:rsidRPr="00567D9D">
              <w:rPr>
                <w:rFonts w:ascii="Book Antiqua" w:hAnsi="Book Antiqua" w:cs="Arial"/>
                <w:sz w:val="24"/>
                <w:szCs w:val="24"/>
              </w:rPr>
              <w:t xml:space="preserve"> Mata Méndez, Jueza Coordinadora de despacho y lo indicado por el Consejo de Juezas del Juzgado de Familia del I Circuito Judicial de Alajuela y se aclara que el presente oficio se fundamenta en la definición de la estructura organizacional del despacho y no en aspectos relacionado</w:t>
            </w:r>
            <w:r w:rsidR="000F7873" w:rsidRPr="00567D9D">
              <w:rPr>
                <w:rFonts w:ascii="Book Antiqua" w:hAnsi="Book Antiqua" w:cs="Arial"/>
                <w:sz w:val="24"/>
                <w:szCs w:val="24"/>
              </w:rPr>
              <w:t xml:space="preserve">s </w:t>
            </w:r>
            <w:r w:rsidR="00CA262A" w:rsidRPr="00567D9D">
              <w:rPr>
                <w:rFonts w:ascii="Book Antiqua" w:hAnsi="Book Antiqua" w:cs="Arial"/>
                <w:sz w:val="24"/>
                <w:szCs w:val="24"/>
              </w:rPr>
              <w:t>con la comparación de circulantes entre despachos especializado</w:t>
            </w:r>
            <w:r w:rsidR="00834FEF" w:rsidRPr="00567D9D">
              <w:rPr>
                <w:rFonts w:ascii="Book Antiqua" w:hAnsi="Book Antiqua" w:cs="Arial"/>
                <w:sz w:val="24"/>
                <w:szCs w:val="24"/>
              </w:rPr>
              <w:t>s</w:t>
            </w:r>
            <w:r w:rsidRPr="00567D9D">
              <w:rPr>
                <w:rFonts w:ascii="Book Antiqua" w:hAnsi="Book Antiqua" w:cs="Arial"/>
                <w:sz w:val="24"/>
                <w:szCs w:val="24"/>
              </w:rPr>
              <w:t xml:space="preserve">; por lo que se reitera que lo indicado por el despacho no se considera como objeto de análisis para el presente oficio. </w:t>
            </w:r>
          </w:p>
          <w:p w14:paraId="610EC1A5" w14:textId="77777777" w:rsidR="00EC60EF" w:rsidRPr="00567D9D" w:rsidRDefault="00EC60EF" w:rsidP="00770982">
            <w:pPr>
              <w:spacing w:after="0" w:line="240" w:lineRule="auto"/>
              <w:jc w:val="both"/>
              <w:rPr>
                <w:rFonts w:ascii="Book Antiqua" w:hAnsi="Book Antiqua" w:cs="Arial"/>
                <w:sz w:val="24"/>
                <w:szCs w:val="24"/>
              </w:rPr>
            </w:pPr>
          </w:p>
          <w:p w14:paraId="165E1DDD" w14:textId="6010CA86" w:rsidR="003A6868" w:rsidRPr="00567D9D" w:rsidRDefault="003965CC" w:rsidP="00894C30">
            <w:pPr>
              <w:autoSpaceDE w:val="0"/>
              <w:autoSpaceDN w:val="0"/>
              <w:adjustRightInd w:val="0"/>
              <w:spacing w:after="0" w:line="240" w:lineRule="auto"/>
              <w:jc w:val="both"/>
              <w:rPr>
                <w:rFonts w:ascii="Book Antiqua" w:hAnsi="Book Antiqua" w:cs="Arial"/>
                <w:i/>
                <w:iCs/>
                <w:sz w:val="24"/>
                <w:szCs w:val="24"/>
              </w:rPr>
            </w:pPr>
            <w:r w:rsidRPr="00567D9D">
              <w:rPr>
                <w:rFonts w:ascii="Book Antiqua" w:hAnsi="Book Antiqua" w:cs="Arial"/>
                <w:sz w:val="24"/>
                <w:szCs w:val="24"/>
              </w:rPr>
              <w:t xml:space="preserve">En relación a la labor de la persona </w:t>
            </w:r>
            <w:r w:rsidR="008532F4" w:rsidRPr="00567D9D">
              <w:rPr>
                <w:rFonts w:ascii="Book Antiqua" w:hAnsi="Book Antiqua" w:cs="Arial"/>
                <w:sz w:val="24"/>
                <w:szCs w:val="24"/>
              </w:rPr>
              <w:t xml:space="preserve">Juzgadora </w:t>
            </w:r>
            <w:r w:rsidRPr="00567D9D">
              <w:rPr>
                <w:rFonts w:ascii="Book Antiqua" w:hAnsi="Book Antiqua" w:cs="Arial"/>
                <w:sz w:val="24"/>
                <w:szCs w:val="24"/>
              </w:rPr>
              <w:t xml:space="preserve">Coordinadora en cuanto a la disminución de las </w:t>
            </w:r>
            <w:r w:rsidR="00D90C66" w:rsidRPr="00567D9D">
              <w:rPr>
                <w:rFonts w:ascii="Book Antiqua" w:hAnsi="Book Antiqua" w:cs="Arial"/>
                <w:sz w:val="24"/>
                <w:szCs w:val="24"/>
              </w:rPr>
              <w:t>funciones esta Dirección</w:t>
            </w:r>
            <w:r w:rsidR="003A6868" w:rsidRPr="00567D9D">
              <w:rPr>
                <w:rFonts w:ascii="Book Antiqua" w:hAnsi="Book Antiqua" w:cs="Arial"/>
                <w:sz w:val="24"/>
                <w:szCs w:val="24"/>
              </w:rPr>
              <w:t xml:space="preserve"> de Planificación</w:t>
            </w:r>
            <w:r w:rsidR="00D90C66" w:rsidRPr="00567D9D">
              <w:rPr>
                <w:rFonts w:ascii="Book Antiqua" w:hAnsi="Book Antiqua" w:cs="Arial"/>
                <w:sz w:val="24"/>
                <w:szCs w:val="24"/>
              </w:rPr>
              <w:t xml:space="preserve"> se ve en la obligación de apegarse a la circular </w:t>
            </w:r>
            <w:r w:rsidR="006049C1" w:rsidRPr="00567D9D">
              <w:rPr>
                <w:rFonts w:ascii="Book Antiqua" w:hAnsi="Book Antiqua" w:cs="Arial"/>
                <w:sz w:val="24"/>
                <w:szCs w:val="24"/>
              </w:rPr>
              <w:t xml:space="preserve">033-2013 </w:t>
            </w:r>
            <w:r w:rsidR="003A6868" w:rsidRPr="00567D9D">
              <w:rPr>
                <w:rFonts w:ascii="Book Antiqua" w:hAnsi="Book Antiqua" w:cs="Arial"/>
                <w:sz w:val="24"/>
                <w:szCs w:val="24"/>
              </w:rPr>
              <w:t>que indica textualmente: “</w:t>
            </w:r>
            <w:r w:rsidR="003A6868" w:rsidRPr="00567D9D">
              <w:rPr>
                <w:rFonts w:ascii="Book Antiqua" w:hAnsi="Book Antiqua" w:cs="Arial"/>
                <w:i/>
                <w:iCs/>
                <w:sz w:val="24"/>
                <w:szCs w:val="24"/>
              </w:rPr>
              <w:t xml:space="preserve">El Consejo Superior en sesión </w:t>
            </w:r>
            <w:proofErr w:type="spellStart"/>
            <w:r w:rsidR="003A6868" w:rsidRPr="00567D9D">
              <w:rPr>
                <w:rFonts w:ascii="Book Antiqua" w:hAnsi="Book Antiqua" w:cs="Arial"/>
                <w:i/>
                <w:iCs/>
                <w:sz w:val="24"/>
                <w:szCs w:val="24"/>
              </w:rPr>
              <w:t>N°</w:t>
            </w:r>
            <w:proofErr w:type="spellEnd"/>
            <w:r w:rsidR="003A6868" w:rsidRPr="00567D9D">
              <w:rPr>
                <w:rFonts w:ascii="Book Antiqua" w:hAnsi="Book Antiqua" w:cs="Arial"/>
                <w:i/>
                <w:iCs/>
                <w:sz w:val="24"/>
                <w:szCs w:val="24"/>
              </w:rPr>
              <w:t xml:space="preserve"> 102-12, celebrada el 22 de noviembre de 2012, artículo LXII,</w:t>
            </w:r>
          </w:p>
          <w:p w14:paraId="2E8888A5" w14:textId="56382C44" w:rsidR="00EC60EF" w:rsidRPr="00567D9D" w:rsidRDefault="003A6868" w:rsidP="003A6868">
            <w:pPr>
              <w:autoSpaceDE w:val="0"/>
              <w:autoSpaceDN w:val="0"/>
              <w:adjustRightInd w:val="0"/>
              <w:spacing w:after="0" w:line="240" w:lineRule="auto"/>
              <w:jc w:val="both"/>
              <w:rPr>
                <w:rFonts w:ascii="Book Antiqua" w:hAnsi="Book Antiqua" w:cs="Arial"/>
                <w:sz w:val="24"/>
                <w:szCs w:val="24"/>
              </w:rPr>
            </w:pPr>
            <w:r w:rsidRPr="00567D9D">
              <w:rPr>
                <w:rFonts w:ascii="Book Antiqua" w:hAnsi="Book Antiqua" w:cs="Arial"/>
                <w:i/>
                <w:iCs/>
                <w:sz w:val="24"/>
                <w:szCs w:val="24"/>
              </w:rPr>
              <w:t>acordó comunicarles que en los despachos judiciales donde ejerzan funciones más de 3 jueces, la</w:t>
            </w:r>
            <w:r w:rsidR="00A438A3" w:rsidRPr="00567D9D">
              <w:rPr>
                <w:rFonts w:ascii="Book Antiqua" w:hAnsi="Book Antiqua" w:cs="Arial"/>
                <w:i/>
                <w:iCs/>
                <w:sz w:val="24"/>
                <w:szCs w:val="24"/>
              </w:rPr>
              <w:t xml:space="preserve"> </w:t>
            </w:r>
            <w:r w:rsidRPr="00567D9D">
              <w:rPr>
                <w:rFonts w:ascii="Book Antiqua" w:hAnsi="Book Antiqua" w:cs="Arial"/>
                <w:i/>
                <w:iCs/>
                <w:sz w:val="24"/>
                <w:szCs w:val="24"/>
              </w:rPr>
              <w:t>Jueza o el Juez Coordinador deberá disponer del tiempo necesario para realizar la labor de</w:t>
            </w:r>
            <w:r w:rsidR="00A438A3" w:rsidRPr="00567D9D">
              <w:rPr>
                <w:rFonts w:ascii="Book Antiqua" w:hAnsi="Book Antiqua" w:cs="Arial"/>
                <w:i/>
                <w:iCs/>
                <w:sz w:val="24"/>
                <w:szCs w:val="24"/>
              </w:rPr>
              <w:t xml:space="preserve"> </w:t>
            </w:r>
            <w:r w:rsidRPr="00567D9D">
              <w:rPr>
                <w:rFonts w:ascii="Book Antiqua" w:hAnsi="Book Antiqua" w:cs="Arial"/>
                <w:i/>
                <w:iCs/>
                <w:sz w:val="24"/>
                <w:szCs w:val="24"/>
              </w:rPr>
              <w:t xml:space="preserve">coordinación, para lo cual podrá disminuir razonablemente su carga laboral en materia </w:t>
            </w:r>
            <w:r w:rsidR="001C2253" w:rsidRPr="00567D9D">
              <w:rPr>
                <w:rFonts w:ascii="Book Antiqua" w:hAnsi="Book Antiqua" w:cs="Arial"/>
                <w:i/>
                <w:iCs/>
                <w:sz w:val="24"/>
                <w:szCs w:val="24"/>
              </w:rPr>
              <w:t>jurisdiccional” (</w:t>
            </w:r>
            <w:r w:rsidR="004F2D1D" w:rsidRPr="00567D9D">
              <w:rPr>
                <w:rFonts w:ascii="Book Antiqua" w:hAnsi="Book Antiqua" w:cs="Arial"/>
                <w:i/>
                <w:iCs/>
                <w:sz w:val="24"/>
                <w:szCs w:val="24"/>
              </w:rPr>
              <w:t xml:space="preserve">ver </w:t>
            </w:r>
            <w:r w:rsidR="004F2D1D" w:rsidRPr="00567D9D">
              <w:rPr>
                <w:rFonts w:ascii="Book Antiqua" w:hAnsi="Book Antiqua" w:cs="Arial"/>
                <w:i/>
                <w:iCs/>
                <w:sz w:val="24"/>
                <w:szCs w:val="24"/>
              </w:rPr>
              <w:lastRenderedPageBreak/>
              <w:t>apéndice 6)</w:t>
            </w:r>
            <w:r w:rsidR="001C2253" w:rsidRPr="00567D9D">
              <w:rPr>
                <w:rFonts w:ascii="Book Antiqua" w:hAnsi="Book Antiqua" w:cs="Arial"/>
                <w:i/>
                <w:iCs/>
                <w:sz w:val="24"/>
                <w:szCs w:val="24"/>
              </w:rPr>
              <w:t>.</w:t>
            </w:r>
            <w:r w:rsidR="00EC60EF" w:rsidRPr="00567D9D">
              <w:rPr>
                <w:rFonts w:ascii="Book Antiqua" w:hAnsi="Book Antiqua" w:cs="Arial"/>
                <w:i/>
                <w:iCs/>
                <w:sz w:val="24"/>
                <w:szCs w:val="24"/>
              </w:rPr>
              <w:t xml:space="preserve"> </w:t>
            </w:r>
            <w:r w:rsidR="008532F4" w:rsidRPr="00567D9D">
              <w:rPr>
                <w:rFonts w:ascii="Book Antiqua" w:hAnsi="Book Antiqua" w:cs="Arial"/>
                <w:sz w:val="24"/>
                <w:szCs w:val="24"/>
              </w:rPr>
              <w:t>Por lo anterior no se puede realizar una reducción de la carga de trabajo</w:t>
            </w:r>
            <w:r w:rsidR="00EC60EF" w:rsidRPr="00567D9D">
              <w:rPr>
                <w:rFonts w:ascii="Book Antiqua" w:hAnsi="Book Antiqua" w:cs="Arial"/>
                <w:sz w:val="24"/>
                <w:szCs w:val="24"/>
              </w:rPr>
              <w:t>.</w:t>
            </w:r>
          </w:p>
          <w:p w14:paraId="63FD95FE" w14:textId="4514AEA3" w:rsidR="008532F4" w:rsidRPr="00567D9D" w:rsidRDefault="008532F4" w:rsidP="003A6868">
            <w:pPr>
              <w:autoSpaceDE w:val="0"/>
              <w:autoSpaceDN w:val="0"/>
              <w:adjustRightInd w:val="0"/>
              <w:spacing w:after="0" w:line="240" w:lineRule="auto"/>
              <w:jc w:val="both"/>
              <w:rPr>
                <w:rFonts w:ascii="Book Antiqua" w:hAnsi="Book Antiqua" w:cs="Arial"/>
                <w:sz w:val="24"/>
                <w:szCs w:val="24"/>
              </w:rPr>
            </w:pPr>
            <w:r w:rsidRPr="00567D9D">
              <w:rPr>
                <w:rFonts w:ascii="Book Antiqua" w:hAnsi="Book Antiqua" w:cs="Arial"/>
                <w:sz w:val="24"/>
                <w:szCs w:val="24"/>
              </w:rPr>
              <w:t xml:space="preserve"> </w:t>
            </w:r>
          </w:p>
          <w:p w14:paraId="7A82A196" w14:textId="109D9B04" w:rsidR="001E1C87" w:rsidRPr="00567D9D" w:rsidRDefault="00EE2405" w:rsidP="003A6868">
            <w:pPr>
              <w:autoSpaceDE w:val="0"/>
              <w:autoSpaceDN w:val="0"/>
              <w:adjustRightInd w:val="0"/>
              <w:spacing w:after="0" w:line="240" w:lineRule="auto"/>
              <w:jc w:val="both"/>
              <w:rPr>
                <w:rFonts w:ascii="Book Antiqua" w:hAnsi="Book Antiqua" w:cs="Arial"/>
                <w:sz w:val="24"/>
                <w:szCs w:val="24"/>
              </w:rPr>
            </w:pPr>
            <w:r w:rsidRPr="00567D9D">
              <w:rPr>
                <w:rFonts w:ascii="Book Antiqua" w:hAnsi="Book Antiqua" w:cs="Arial"/>
                <w:sz w:val="24"/>
                <w:szCs w:val="24"/>
              </w:rPr>
              <w:t xml:space="preserve">Se aclara, que el </w:t>
            </w:r>
            <w:r w:rsidR="001E1C87" w:rsidRPr="00567D9D">
              <w:rPr>
                <w:rFonts w:ascii="Book Antiqua" w:hAnsi="Book Antiqua" w:cs="Arial"/>
                <w:sz w:val="24"/>
                <w:szCs w:val="24"/>
              </w:rPr>
              <w:t xml:space="preserve">análisis realizado en el presente informe no corresponde a la implementación de la </w:t>
            </w:r>
            <w:r w:rsidR="009A593D" w:rsidRPr="00567D9D">
              <w:rPr>
                <w:rFonts w:ascii="Book Antiqua" w:hAnsi="Book Antiqua" w:cs="Arial"/>
                <w:sz w:val="24"/>
                <w:szCs w:val="24"/>
              </w:rPr>
              <w:t>metodología de rediseño de procesos institucional aprobada por Corte Plena en sesión 36-2014 del 28 de julio del 2014, donde se acordó “…Establecer como la única metodología de rediseño a nivel institucional, el “Protocolo de rediseño de procesos en circuitos, oficinas o despachos judiciales”; con el fin de que sea utilizado en el rediseño de procesos en las oficinas y despachos de nuestra institución...”</w:t>
            </w:r>
          </w:p>
          <w:p w14:paraId="78699DE1" w14:textId="77777777" w:rsidR="001E1C87" w:rsidRPr="00567D9D" w:rsidRDefault="001E1C87" w:rsidP="003A6868">
            <w:pPr>
              <w:autoSpaceDE w:val="0"/>
              <w:autoSpaceDN w:val="0"/>
              <w:adjustRightInd w:val="0"/>
              <w:spacing w:after="0" w:line="240" w:lineRule="auto"/>
              <w:jc w:val="both"/>
              <w:rPr>
                <w:rFonts w:ascii="Book Antiqua" w:hAnsi="Book Antiqua" w:cs="Arial"/>
                <w:sz w:val="24"/>
                <w:szCs w:val="24"/>
              </w:rPr>
            </w:pPr>
          </w:p>
          <w:p w14:paraId="0A72532D" w14:textId="2F6D457D" w:rsidR="003001B5" w:rsidRPr="00567D9D" w:rsidRDefault="003001B5">
            <w:pPr>
              <w:autoSpaceDE w:val="0"/>
              <w:autoSpaceDN w:val="0"/>
              <w:adjustRightInd w:val="0"/>
              <w:spacing w:after="0" w:line="240" w:lineRule="auto"/>
              <w:jc w:val="both"/>
              <w:rPr>
                <w:rFonts w:ascii="Book Antiqua" w:hAnsi="Book Antiqua" w:cs="Arial"/>
                <w:sz w:val="24"/>
                <w:szCs w:val="24"/>
              </w:rPr>
            </w:pPr>
            <w:r w:rsidRPr="00567D9D">
              <w:rPr>
                <w:rFonts w:ascii="Book Antiqua" w:hAnsi="Book Antiqua" w:cs="Arial"/>
                <w:sz w:val="24"/>
                <w:szCs w:val="24"/>
              </w:rPr>
              <w:t>En caso de considerar que se requiera la elaboración de un nuevo estudio</w:t>
            </w:r>
            <w:r w:rsidR="00293AA3" w:rsidRPr="00567D9D">
              <w:rPr>
                <w:rFonts w:ascii="Book Antiqua" w:hAnsi="Book Antiqua" w:cs="Arial"/>
                <w:sz w:val="24"/>
                <w:szCs w:val="24"/>
              </w:rPr>
              <w:t xml:space="preserve"> por parte de la Dirección de Planificación deberá </w:t>
            </w:r>
            <w:r w:rsidR="004F2D1D" w:rsidRPr="00567D9D">
              <w:rPr>
                <w:rFonts w:ascii="Book Antiqua" w:hAnsi="Book Antiqua" w:cs="Arial"/>
                <w:sz w:val="24"/>
                <w:szCs w:val="24"/>
              </w:rPr>
              <w:t>proceder según lo indicado en la circular 09-2018 adjunta en el apéndice 7 de este oficio.</w:t>
            </w:r>
          </w:p>
          <w:p w14:paraId="0E0F9D1C" w14:textId="080B06B4" w:rsidR="00982C4F" w:rsidRPr="00567D9D" w:rsidRDefault="00982C4F">
            <w:pPr>
              <w:autoSpaceDE w:val="0"/>
              <w:autoSpaceDN w:val="0"/>
              <w:adjustRightInd w:val="0"/>
              <w:spacing w:after="0" w:line="240" w:lineRule="auto"/>
              <w:jc w:val="both"/>
              <w:rPr>
                <w:rFonts w:ascii="Book Antiqua" w:hAnsi="Book Antiqua" w:cs="Arial"/>
                <w:sz w:val="24"/>
                <w:szCs w:val="24"/>
              </w:rPr>
            </w:pPr>
          </w:p>
          <w:p w14:paraId="4ABF421D" w14:textId="77777777" w:rsidR="00982C4F" w:rsidRPr="00567D9D" w:rsidRDefault="00982C4F" w:rsidP="00982C4F">
            <w:pPr>
              <w:spacing w:after="0" w:line="240" w:lineRule="auto"/>
              <w:jc w:val="both"/>
              <w:rPr>
                <w:rFonts w:ascii="Book Antiqua" w:hAnsi="Book Antiqua" w:cs="Arial"/>
                <w:sz w:val="24"/>
                <w:szCs w:val="24"/>
              </w:rPr>
            </w:pPr>
            <w:r w:rsidRPr="00567D9D">
              <w:rPr>
                <w:rFonts w:ascii="Book Antiqua" w:hAnsi="Book Antiqua" w:cs="Arial"/>
                <w:sz w:val="24"/>
                <w:szCs w:val="24"/>
              </w:rPr>
              <w:t>Se hace la observación que durante el primer semestre 2021 se dará un seguimiento del cumplimiento de los parámetros de producción en los juzgados especializados de familia.</w:t>
            </w:r>
          </w:p>
          <w:p w14:paraId="2A0CDE77" w14:textId="77777777" w:rsidR="00982C4F" w:rsidRPr="00567D9D" w:rsidRDefault="00982C4F">
            <w:pPr>
              <w:autoSpaceDE w:val="0"/>
              <w:autoSpaceDN w:val="0"/>
              <w:adjustRightInd w:val="0"/>
              <w:spacing w:after="0" w:line="240" w:lineRule="auto"/>
              <w:jc w:val="both"/>
              <w:rPr>
                <w:rFonts w:ascii="Book Antiqua" w:hAnsi="Book Antiqua" w:cs="Arial"/>
                <w:sz w:val="24"/>
                <w:szCs w:val="24"/>
              </w:rPr>
            </w:pPr>
          </w:p>
          <w:p w14:paraId="5D93D5E3" w14:textId="77777777" w:rsidR="001F0D2F" w:rsidRPr="00567D9D" w:rsidRDefault="001F0D2F" w:rsidP="00894C30">
            <w:pPr>
              <w:autoSpaceDE w:val="0"/>
              <w:autoSpaceDN w:val="0"/>
              <w:adjustRightInd w:val="0"/>
              <w:spacing w:after="0" w:line="240" w:lineRule="auto"/>
              <w:jc w:val="both"/>
              <w:rPr>
                <w:rFonts w:ascii="Book Antiqua" w:hAnsi="Book Antiqua" w:cs="Arial"/>
                <w:sz w:val="24"/>
                <w:szCs w:val="24"/>
              </w:rPr>
            </w:pPr>
          </w:p>
          <w:p w14:paraId="5E4B7EF5" w14:textId="29B53996" w:rsidR="007E0331" w:rsidRPr="00567D9D" w:rsidRDefault="00770982" w:rsidP="00A438A3">
            <w:pPr>
              <w:spacing w:after="0" w:line="240" w:lineRule="auto"/>
              <w:jc w:val="both"/>
              <w:rPr>
                <w:rFonts w:ascii="Book Antiqua" w:hAnsi="Book Antiqua" w:cs="Arial"/>
                <w:sz w:val="24"/>
                <w:szCs w:val="24"/>
              </w:rPr>
            </w:pPr>
            <w:r w:rsidRPr="00567D9D">
              <w:rPr>
                <w:rFonts w:ascii="Book Antiqua" w:hAnsi="Book Antiqua" w:cs="Arial"/>
                <w:sz w:val="24"/>
                <w:szCs w:val="24"/>
              </w:rPr>
              <w:t>La observación del despacho no modifica el contenido del oficio.</w:t>
            </w:r>
          </w:p>
        </w:tc>
      </w:tr>
      <w:tr w:rsidR="007E0331" w:rsidRPr="00CA73B2" w14:paraId="28892296"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EB2160C" w14:textId="2283AD97" w:rsidR="007E0331" w:rsidRDefault="002C7FFD"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8.5</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104C5EB" w14:textId="1C173F11" w:rsidR="007E0331" w:rsidRPr="00114B94" w:rsidRDefault="002C7FFD" w:rsidP="00894C30">
            <w:pPr>
              <w:autoSpaceDE w:val="0"/>
              <w:autoSpaceDN w:val="0"/>
              <w:adjustRightInd w:val="0"/>
              <w:spacing w:after="0" w:line="276" w:lineRule="auto"/>
              <w:jc w:val="both"/>
              <w:rPr>
                <w:rFonts w:ascii="Book Antiqua" w:hAnsi="Book Antiqua" w:cs="Arial"/>
                <w:i/>
                <w:iCs/>
                <w:sz w:val="24"/>
                <w:szCs w:val="24"/>
              </w:rPr>
            </w:pPr>
            <w:r>
              <w:rPr>
                <w:rFonts w:ascii="Book Antiqua" w:hAnsi="Book Antiqua" w:cs="Arial"/>
                <w:i/>
                <w:iCs/>
                <w:sz w:val="24"/>
                <w:szCs w:val="24"/>
              </w:rPr>
              <w:t>“</w:t>
            </w:r>
            <w:r w:rsidRPr="00894C30">
              <w:rPr>
                <w:rFonts w:ascii="Book Antiqua" w:hAnsi="Book Antiqua" w:cs="Arial"/>
                <w:i/>
                <w:iCs/>
                <w:sz w:val="24"/>
                <w:szCs w:val="24"/>
              </w:rPr>
              <w:t xml:space="preserve">ACUERDO DEL CONSEJO DE JUEZAS: Este Consejo de Personas Juzgadoras conformado por </w:t>
            </w:r>
            <w:proofErr w:type="spellStart"/>
            <w:r w:rsidRPr="00894C30">
              <w:rPr>
                <w:rFonts w:ascii="Book Antiqua" w:hAnsi="Book Antiqua" w:cs="Arial"/>
                <w:i/>
                <w:iCs/>
                <w:sz w:val="24"/>
                <w:szCs w:val="24"/>
              </w:rPr>
              <w:t>M.Sc</w:t>
            </w:r>
            <w:proofErr w:type="spellEnd"/>
            <w:r w:rsidRPr="00894C30">
              <w:rPr>
                <w:rFonts w:ascii="Book Antiqua" w:hAnsi="Book Antiqua" w:cs="Arial"/>
                <w:i/>
                <w:iCs/>
                <w:sz w:val="24"/>
                <w:szCs w:val="24"/>
              </w:rPr>
              <w:t xml:space="preserve">. Liana Mata Méndez, Jueza Coordinadora, </w:t>
            </w:r>
            <w:proofErr w:type="spellStart"/>
            <w:r w:rsidRPr="00894C30">
              <w:rPr>
                <w:rFonts w:ascii="Book Antiqua" w:hAnsi="Book Antiqua" w:cs="Arial"/>
                <w:i/>
                <w:iCs/>
                <w:sz w:val="24"/>
                <w:szCs w:val="24"/>
              </w:rPr>
              <w:t>M.Sc</w:t>
            </w:r>
            <w:proofErr w:type="spellEnd"/>
            <w:r w:rsidRPr="00894C30">
              <w:rPr>
                <w:rFonts w:ascii="Book Antiqua" w:hAnsi="Book Antiqua" w:cs="Arial"/>
                <w:i/>
                <w:iCs/>
                <w:sz w:val="24"/>
                <w:szCs w:val="24"/>
              </w:rPr>
              <w:t xml:space="preserve">. Luz Amelia Ramírez Garita, Jueza titular y, </w:t>
            </w:r>
            <w:proofErr w:type="spellStart"/>
            <w:r w:rsidRPr="00894C30">
              <w:rPr>
                <w:rFonts w:ascii="Book Antiqua" w:hAnsi="Book Antiqua" w:cs="Arial"/>
                <w:i/>
                <w:iCs/>
                <w:sz w:val="24"/>
                <w:szCs w:val="24"/>
              </w:rPr>
              <w:t>M.Sc</w:t>
            </w:r>
            <w:proofErr w:type="spellEnd"/>
            <w:r w:rsidRPr="00894C30">
              <w:rPr>
                <w:rFonts w:ascii="Book Antiqua" w:hAnsi="Book Antiqua" w:cs="Arial"/>
                <w:i/>
                <w:iCs/>
                <w:sz w:val="24"/>
                <w:szCs w:val="24"/>
              </w:rPr>
              <w:t xml:space="preserve">. Francini Campos </w:t>
            </w:r>
            <w:r w:rsidRPr="00567D9D">
              <w:rPr>
                <w:rFonts w:ascii="Book Antiqua" w:hAnsi="Book Antiqua" w:cs="Arial"/>
                <w:i/>
                <w:iCs/>
                <w:sz w:val="24"/>
                <w:szCs w:val="24"/>
              </w:rPr>
              <w:t>León Jueza titular, también entró a analizar la propuesta expuesta en el oficio 1786-PLA-EV-2020 y, dentro del plazo conferido se comunica al Departamento de Planificación, que este Consejo de Juezas por decisión unánime RECHAZA la modificación en la estructura funcional de este juzgado y las cargas laborales impuestas, que impacta de forma significativa el desempeño</w:t>
            </w:r>
            <w:r w:rsidRPr="00894C30">
              <w:rPr>
                <w:rFonts w:ascii="Book Antiqua" w:hAnsi="Book Antiqua" w:cs="Arial"/>
                <w:i/>
                <w:iCs/>
                <w:sz w:val="24"/>
                <w:szCs w:val="24"/>
              </w:rPr>
              <w:t xml:space="preserve"> de todas las personas que laboramos en este juzgado. Adjuntamos al presente documento, las manifestaciones expuestas en el mismo sentido por la señora </w:t>
            </w:r>
            <w:proofErr w:type="spellStart"/>
            <w:r w:rsidRPr="00894C30">
              <w:rPr>
                <w:rFonts w:ascii="Book Antiqua" w:hAnsi="Book Antiqua" w:cs="Arial"/>
                <w:i/>
                <w:iCs/>
                <w:sz w:val="24"/>
                <w:szCs w:val="24"/>
              </w:rPr>
              <w:t>Sujey</w:t>
            </w:r>
            <w:proofErr w:type="spellEnd"/>
            <w:r w:rsidRPr="00894C30">
              <w:rPr>
                <w:rFonts w:ascii="Book Antiqua" w:hAnsi="Book Antiqua" w:cs="Arial"/>
                <w:i/>
                <w:iCs/>
                <w:sz w:val="24"/>
                <w:szCs w:val="24"/>
              </w:rPr>
              <w:t xml:space="preserve"> Guerrero Murillo, Coordinadora Judicial, así como por las compañeras técnicas judiciales</w:t>
            </w:r>
            <w:r>
              <w:rPr>
                <w:rFonts w:ascii="Book Antiqua" w:hAnsi="Book Antiqua" w:cs="Arial"/>
                <w:i/>
                <w:iCs/>
                <w:sz w:val="24"/>
                <w:szCs w:val="24"/>
              </w:rPr>
              <w:t>”</w:t>
            </w:r>
            <w:r w:rsidRPr="00894C30">
              <w:rPr>
                <w:rFonts w:ascii="Book Antiqua" w:hAnsi="Book Antiqua" w:cs="Arial"/>
                <w:i/>
                <w:iCs/>
                <w:sz w:val="24"/>
                <w:szCs w:val="24"/>
              </w:rPr>
              <w:t>.</w:t>
            </w:r>
            <w:r>
              <w:rPr>
                <w:rFonts w:ascii="Arial" w:hAnsi="Arial" w:cs="Arial"/>
              </w:rPr>
              <w:t xml:space="preserve">   </w:t>
            </w: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3FD10D8" w14:textId="3284C61A" w:rsidR="007E0331" w:rsidRDefault="002C7FFD" w:rsidP="007E0331">
            <w:pPr>
              <w:spacing w:after="0" w:line="240" w:lineRule="auto"/>
              <w:jc w:val="both"/>
              <w:rPr>
                <w:rFonts w:ascii="Book Antiqua" w:hAnsi="Book Antiqua" w:cs="Arial"/>
                <w:sz w:val="24"/>
                <w:szCs w:val="24"/>
              </w:rPr>
            </w:pPr>
            <w:r>
              <w:rPr>
                <w:rFonts w:ascii="Book Antiqua" w:hAnsi="Book Antiqua" w:cs="Arial"/>
                <w:sz w:val="24"/>
                <w:szCs w:val="24"/>
              </w:rPr>
              <w:t xml:space="preserve">Se toma nota de lo indicado por el Consejo de Juezas del </w:t>
            </w:r>
            <w:r w:rsidR="00F61EB9">
              <w:rPr>
                <w:rFonts w:ascii="Book Antiqua" w:hAnsi="Book Antiqua" w:cs="Arial"/>
                <w:sz w:val="24"/>
                <w:szCs w:val="24"/>
              </w:rPr>
              <w:t>I Circuito Judicial de Alajuela</w:t>
            </w:r>
            <w:r w:rsidR="002164C4">
              <w:rPr>
                <w:rFonts w:ascii="Book Antiqua" w:hAnsi="Book Antiqua" w:cs="Arial"/>
                <w:sz w:val="24"/>
                <w:szCs w:val="24"/>
              </w:rPr>
              <w:t>.</w:t>
            </w:r>
          </w:p>
          <w:p w14:paraId="2AB0A93D" w14:textId="5659622D" w:rsidR="00EE2405" w:rsidRDefault="00EE2405" w:rsidP="007E0331">
            <w:pPr>
              <w:spacing w:after="0" w:line="240" w:lineRule="auto"/>
              <w:jc w:val="both"/>
              <w:rPr>
                <w:rFonts w:ascii="Book Antiqua" w:hAnsi="Book Antiqua" w:cs="Arial"/>
                <w:sz w:val="24"/>
                <w:szCs w:val="24"/>
              </w:rPr>
            </w:pPr>
          </w:p>
          <w:p w14:paraId="51D73A69" w14:textId="265825EF" w:rsidR="00EE2405" w:rsidRDefault="00EE2405" w:rsidP="00EE2405">
            <w:pPr>
              <w:spacing w:after="0" w:line="240" w:lineRule="auto"/>
              <w:jc w:val="both"/>
              <w:rPr>
                <w:rFonts w:ascii="Book Antiqua" w:eastAsia="Times New Roman" w:hAnsi="Book Antiqua" w:cs="Calibri"/>
                <w:sz w:val="24"/>
                <w:szCs w:val="24"/>
                <w:lang w:eastAsia="es-CR"/>
              </w:rPr>
            </w:pPr>
            <w:r>
              <w:rPr>
                <w:rFonts w:ascii="Book Antiqua" w:hAnsi="Book Antiqua" w:cs="Arial"/>
                <w:sz w:val="24"/>
                <w:szCs w:val="24"/>
              </w:rPr>
              <w:t xml:space="preserve">Se reitera lo indicado anteriormente, debido al incremento de las actividades administrativas </w:t>
            </w:r>
            <w:r w:rsidRPr="0068723A">
              <w:rPr>
                <w:rFonts w:ascii="Book Antiqua" w:hAnsi="Book Antiqua" w:cs="Book Antiqua"/>
                <w:sz w:val="24"/>
                <w:szCs w:val="24"/>
              </w:rPr>
              <w:t xml:space="preserve">que se han dado en la institución </w:t>
            </w:r>
            <w:r>
              <w:rPr>
                <w:rFonts w:ascii="Book Antiqua" w:hAnsi="Book Antiqua" w:cs="Book Antiqua"/>
                <w:sz w:val="24"/>
                <w:szCs w:val="24"/>
              </w:rPr>
              <w:t xml:space="preserve">y </w:t>
            </w:r>
            <w:r w:rsidRPr="0068723A">
              <w:rPr>
                <w:rFonts w:ascii="Book Antiqua" w:hAnsi="Book Antiqua" w:cs="Book Antiqua"/>
                <w:sz w:val="24"/>
                <w:szCs w:val="24"/>
              </w:rPr>
              <w:t>que deben ser ejecutadas por las coordinadoras y coordinadores judiciales</w:t>
            </w:r>
            <w:r>
              <w:rPr>
                <w:rFonts w:ascii="Book Antiqua" w:hAnsi="Book Antiqua" w:cs="Book Antiqua"/>
                <w:sz w:val="24"/>
                <w:szCs w:val="24"/>
              </w:rPr>
              <w:t xml:space="preserve"> se modifica la propuesta, manteniendo la estructura actual del despacho, en el entendido que la persona Juzgadora Coordinadora y el Consejo de Juezas, avalan </w:t>
            </w:r>
            <w:r w:rsidRPr="00D33391">
              <w:rPr>
                <w:rFonts w:ascii="Book Antiqua" w:eastAsia="Times New Roman" w:hAnsi="Book Antiqua" w:cs="Calibri"/>
                <w:sz w:val="24"/>
                <w:szCs w:val="24"/>
                <w:lang w:eastAsia="es-CR"/>
              </w:rPr>
              <w:t>y vela</w:t>
            </w:r>
            <w:r>
              <w:rPr>
                <w:rFonts w:ascii="Book Antiqua" w:eastAsia="Times New Roman" w:hAnsi="Book Antiqua" w:cs="Calibri"/>
                <w:sz w:val="24"/>
                <w:szCs w:val="24"/>
                <w:lang w:eastAsia="es-CR"/>
              </w:rPr>
              <w:t>n</w:t>
            </w:r>
            <w:r w:rsidRPr="00D33391">
              <w:rPr>
                <w:rFonts w:ascii="Book Antiqua" w:eastAsia="Times New Roman" w:hAnsi="Book Antiqua" w:cs="Calibri"/>
                <w:sz w:val="24"/>
                <w:szCs w:val="24"/>
                <w:lang w:eastAsia="es-CR"/>
              </w:rPr>
              <w:t xml:space="preserve"> por el funcionamiento idóneo de la estructura indicada</w:t>
            </w:r>
            <w:r>
              <w:rPr>
                <w:rFonts w:ascii="Book Antiqua" w:eastAsia="Times New Roman" w:hAnsi="Book Antiqua" w:cs="Calibri"/>
                <w:sz w:val="24"/>
                <w:szCs w:val="24"/>
                <w:lang w:eastAsia="es-CR"/>
              </w:rPr>
              <w:t xml:space="preserve">. </w:t>
            </w:r>
          </w:p>
          <w:p w14:paraId="1EB3FBAC" w14:textId="79CAB1A6" w:rsidR="00982C4F" w:rsidRDefault="00982C4F" w:rsidP="00EE2405">
            <w:pPr>
              <w:spacing w:after="0" w:line="240" w:lineRule="auto"/>
              <w:jc w:val="both"/>
              <w:rPr>
                <w:rFonts w:ascii="Book Antiqua" w:eastAsia="Times New Roman" w:hAnsi="Book Antiqua" w:cs="Calibri"/>
                <w:sz w:val="24"/>
                <w:szCs w:val="24"/>
                <w:lang w:eastAsia="es-CR"/>
              </w:rPr>
            </w:pPr>
          </w:p>
          <w:p w14:paraId="6A22CF7D" w14:textId="77777777" w:rsidR="00982C4F" w:rsidRDefault="00982C4F" w:rsidP="00982C4F">
            <w:pPr>
              <w:spacing w:after="0" w:line="240" w:lineRule="auto"/>
              <w:jc w:val="both"/>
              <w:rPr>
                <w:rFonts w:ascii="Book Antiqua" w:hAnsi="Book Antiqua" w:cs="Arial"/>
                <w:sz w:val="24"/>
                <w:szCs w:val="24"/>
              </w:rPr>
            </w:pPr>
            <w:r>
              <w:rPr>
                <w:rFonts w:ascii="Book Antiqua" w:hAnsi="Book Antiqua" w:cs="Arial"/>
                <w:sz w:val="24"/>
                <w:szCs w:val="24"/>
              </w:rPr>
              <w:t>Se hace la observación que durante el primer semestre 2021 se dará un seguimiento del cumplimiento de los parámetros de producción en los juzgados especializados de familia.</w:t>
            </w:r>
          </w:p>
          <w:p w14:paraId="700E2809" w14:textId="77777777" w:rsidR="00982C4F" w:rsidRDefault="00982C4F" w:rsidP="00EE2405">
            <w:pPr>
              <w:spacing w:after="0" w:line="240" w:lineRule="auto"/>
              <w:jc w:val="both"/>
              <w:rPr>
                <w:rFonts w:ascii="Book Antiqua" w:eastAsia="Times New Roman" w:hAnsi="Book Antiqua" w:cs="Calibri"/>
                <w:sz w:val="24"/>
                <w:szCs w:val="24"/>
                <w:lang w:eastAsia="es-CR"/>
              </w:rPr>
            </w:pPr>
          </w:p>
          <w:p w14:paraId="48E89F24" w14:textId="77777777" w:rsidR="00EE2405" w:rsidRDefault="00EE2405" w:rsidP="00EE2405">
            <w:pPr>
              <w:spacing w:after="0" w:line="240" w:lineRule="auto"/>
              <w:jc w:val="both"/>
              <w:rPr>
                <w:rFonts w:ascii="Book Antiqua" w:eastAsia="Times New Roman" w:hAnsi="Book Antiqua" w:cs="Calibri"/>
                <w:sz w:val="24"/>
                <w:szCs w:val="24"/>
                <w:lang w:eastAsia="es-CR"/>
              </w:rPr>
            </w:pPr>
          </w:p>
          <w:p w14:paraId="3E182A18" w14:textId="1F2E0F7B" w:rsidR="00EE2405" w:rsidRDefault="00EE2405" w:rsidP="007E0331">
            <w:pPr>
              <w:spacing w:after="0" w:line="240" w:lineRule="auto"/>
              <w:jc w:val="both"/>
              <w:rPr>
                <w:rFonts w:ascii="Book Antiqua" w:hAnsi="Book Antiqua" w:cs="Arial"/>
                <w:sz w:val="24"/>
                <w:szCs w:val="24"/>
              </w:rPr>
            </w:pPr>
          </w:p>
          <w:p w14:paraId="6F299013" w14:textId="4880EA24" w:rsidR="002164C4" w:rsidRDefault="002164C4" w:rsidP="007E0331">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2C445B" w:rsidRPr="00CA73B2" w14:paraId="1853ED2A" w14:textId="77777777" w:rsidTr="00075D73">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D9ADF87" w14:textId="77777777" w:rsidR="002C445B" w:rsidRDefault="002C445B" w:rsidP="007E0331">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0464566B" w14:textId="2B6CFE1A" w:rsidR="002C445B" w:rsidRDefault="0043347A" w:rsidP="00894C30">
            <w:pPr>
              <w:spacing w:after="0" w:line="240" w:lineRule="auto"/>
              <w:jc w:val="center"/>
              <w:rPr>
                <w:rFonts w:ascii="Book Antiqua" w:hAnsi="Book Antiqua" w:cs="Arial"/>
                <w:sz w:val="24"/>
                <w:szCs w:val="24"/>
              </w:rPr>
            </w:pPr>
            <w:r>
              <w:rPr>
                <w:rFonts w:ascii="Book Antiqua" w:hAnsi="Book Antiqua" w:cs="Arial"/>
                <w:sz w:val="24"/>
                <w:szCs w:val="24"/>
              </w:rPr>
              <w:t xml:space="preserve">Observaciones de la servidora Sugey Guerrero, </w:t>
            </w:r>
            <w:r w:rsidR="000F279B">
              <w:rPr>
                <w:rFonts w:ascii="Book Antiqua" w:hAnsi="Book Antiqua" w:cs="Arial"/>
                <w:sz w:val="24"/>
                <w:szCs w:val="24"/>
              </w:rPr>
              <w:t>Coordinadora Judicial</w:t>
            </w:r>
          </w:p>
        </w:tc>
      </w:tr>
      <w:tr w:rsidR="002164C4" w:rsidRPr="00CA73B2" w14:paraId="15CE4B3E"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7A96F6B" w14:textId="710E7D71" w:rsidR="002164C4" w:rsidRDefault="00976684"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8.6</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CE46AB6" w14:textId="77777777" w:rsidR="002C445B" w:rsidRPr="00894C30" w:rsidRDefault="002C445B" w:rsidP="00894C30">
            <w:pPr>
              <w:autoSpaceDE w:val="0"/>
              <w:autoSpaceDN w:val="0"/>
              <w:adjustRightInd w:val="0"/>
              <w:spacing w:after="0" w:line="276" w:lineRule="auto"/>
              <w:rPr>
                <w:rFonts w:ascii="Book Antiqua" w:hAnsi="Book Antiqua" w:cs="Arial"/>
                <w:i/>
                <w:iCs/>
                <w:sz w:val="24"/>
                <w:szCs w:val="24"/>
              </w:rPr>
            </w:pPr>
          </w:p>
          <w:p w14:paraId="180BA23E" w14:textId="51A7707E" w:rsidR="002C445B" w:rsidRPr="00894C30" w:rsidRDefault="002C445B"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 xml:space="preserve">"Por mí parte presento mi disconformidad, dado que como propuesta indican que la Coordinadora Judicial asuma la tramitación de </w:t>
            </w:r>
            <w:r w:rsidRPr="00894C30">
              <w:rPr>
                <w:rFonts w:ascii="Book Antiqua" w:hAnsi="Book Antiqua" w:cs="Arial"/>
                <w:i/>
                <w:iCs/>
                <w:sz w:val="24"/>
                <w:szCs w:val="24"/>
              </w:rPr>
              <w:lastRenderedPageBreak/>
              <w:t xml:space="preserve">todos los procesos de divorcio por mutuo acuerdo, en este Juzgado por día ingresan entre seis o 8 procesos nuevos de los cuales la mayoría son divorcio por mutuo acuerdo, puede representar que el 50% de los procesos que ingresan o un porcentaje más </w:t>
            </w:r>
            <w:r w:rsidR="00567D9D" w:rsidRPr="00894C30">
              <w:rPr>
                <w:rFonts w:ascii="Book Antiqua" w:hAnsi="Book Antiqua" w:cs="Arial"/>
                <w:i/>
                <w:iCs/>
                <w:sz w:val="24"/>
                <w:szCs w:val="24"/>
              </w:rPr>
              <w:t>alto,</w:t>
            </w:r>
            <w:r w:rsidR="00567D9D">
              <w:rPr>
                <w:rFonts w:ascii="Book Antiqua" w:hAnsi="Book Antiqua" w:cs="Arial"/>
                <w:i/>
                <w:iCs/>
                <w:sz w:val="24"/>
                <w:szCs w:val="24"/>
              </w:rPr>
              <w:t xml:space="preserve"> ...</w:t>
            </w:r>
          </w:p>
          <w:p w14:paraId="115BED48" w14:textId="77777777" w:rsidR="002C445B" w:rsidRPr="00894C30" w:rsidRDefault="002C445B"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La Coordinadora Judicial tiene a su cargo gran cantidad de funciones y si se me asigna resolver todos los divorcios por mutuo acuerdo, se puede colapsar porque dichos procesos no son fáciles tal y como lo indican en el informe, un proceso de divorcio por mutuo acuerdo no es un proceso </w:t>
            </w:r>
            <w:proofErr w:type="spellStart"/>
            <w:r w:rsidRPr="00894C30">
              <w:rPr>
                <w:rFonts w:ascii="Book Antiqua" w:hAnsi="Book Antiqua" w:cs="Arial"/>
                <w:i/>
                <w:iCs/>
                <w:sz w:val="24"/>
                <w:szCs w:val="24"/>
              </w:rPr>
              <w:t>machotero</w:t>
            </w:r>
            <w:proofErr w:type="spellEnd"/>
            <w:r w:rsidRPr="00894C30">
              <w:rPr>
                <w:rFonts w:ascii="Book Antiqua" w:hAnsi="Book Antiqua" w:cs="Arial"/>
                <w:i/>
                <w:iCs/>
                <w:sz w:val="24"/>
                <w:szCs w:val="24"/>
              </w:rPr>
              <w:t xml:space="preserve">, es un proceso que requiere de una lectura minuciosa, además en todos se debe realizar consultas en el Registro Civil y en el  Registro de la Propiedad para ingresarle todos los documentos que se requieran para poder homologar los acuerdos planteados por las partes, en algunos se deben realizar hasta más de dos veces prevenciones a fin de que las partes aclaren el acuerdo. No es tan cierto que serían 4 procesos por día, porque ingresan más de ese número diariamente, además se tendría el recargo de los que se les ingrese alguna prevención y la cumplen. </w:t>
            </w:r>
          </w:p>
          <w:p w14:paraId="0EAAA4F2" w14:textId="00FD6ED5" w:rsidR="002C445B" w:rsidRPr="00894C30" w:rsidRDefault="002C445B"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Por otra </w:t>
            </w:r>
            <w:r w:rsidR="00567D9D" w:rsidRPr="00894C30">
              <w:rPr>
                <w:rFonts w:ascii="Book Antiqua" w:hAnsi="Book Antiqua" w:cs="Arial"/>
                <w:i/>
                <w:iCs/>
                <w:sz w:val="24"/>
                <w:szCs w:val="24"/>
              </w:rPr>
              <w:t>parte,</w:t>
            </w:r>
            <w:r w:rsidRPr="00894C30">
              <w:rPr>
                <w:rFonts w:ascii="Book Antiqua" w:hAnsi="Book Antiqua" w:cs="Arial"/>
                <w:i/>
                <w:iCs/>
                <w:sz w:val="24"/>
                <w:szCs w:val="24"/>
              </w:rPr>
              <w:t xml:space="preserve"> estoy en desacuerdo en mantener a una persona manifestando únicamente, y si se requiere distribuir las cargas de </w:t>
            </w:r>
            <w:r w:rsidR="00567D9D" w:rsidRPr="00894C30">
              <w:rPr>
                <w:rFonts w:ascii="Book Antiqua" w:hAnsi="Book Antiqua" w:cs="Arial"/>
                <w:i/>
                <w:iCs/>
                <w:sz w:val="24"/>
                <w:szCs w:val="24"/>
              </w:rPr>
              <w:t>trabajo esa</w:t>
            </w:r>
            <w:r w:rsidRPr="00894C30">
              <w:rPr>
                <w:rFonts w:ascii="Book Antiqua" w:hAnsi="Book Antiqua" w:cs="Arial"/>
                <w:i/>
                <w:iCs/>
                <w:sz w:val="24"/>
                <w:szCs w:val="24"/>
              </w:rPr>
              <w:t xml:space="preserve"> plaza perfectamente se podría dedicar </w:t>
            </w:r>
            <w:r w:rsidR="00567D9D" w:rsidRPr="00894C30">
              <w:rPr>
                <w:rFonts w:ascii="Book Antiqua" w:hAnsi="Book Antiqua" w:cs="Arial"/>
                <w:i/>
                <w:iCs/>
                <w:sz w:val="24"/>
                <w:szCs w:val="24"/>
              </w:rPr>
              <w:t>a resolver todos</w:t>
            </w:r>
            <w:r w:rsidRPr="00894C30">
              <w:rPr>
                <w:rFonts w:ascii="Book Antiqua" w:hAnsi="Book Antiqua" w:cs="Arial"/>
                <w:i/>
                <w:iCs/>
                <w:sz w:val="24"/>
                <w:szCs w:val="24"/>
              </w:rPr>
              <w:t xml:space="preserve"> </w:t>
            </w:r>
            <w:r w:rsidR="00567D9D" w:rsidRPr="00894C30">
              <w:rPr>
                <w:rFonts w:ascii="Book Antiqua" w:hAnsi="Book Antiqua" w:cs="Arial"/>
                <w:i/>
                <w:iCs/>
                <w:sz w:val="24"/>
                <w:szCs w:val="24"/>
              </w:rPr>
              <w:t>los divorcios</w:t>
            </w:r>
            <w:r w:rsidR="00567D9D">
              <w:rPr>
                <w:rFonts w:ascii="Book Antiqua" w:hAnsi="Book Antiqua" w:cs="Arial"/>
                <w:i/>
                <w:iCs/>
                <w:sz w:val="24"/>
                <w:szCs w:val="24"/>
              </w:rPr>
              <w:t xml:space="preserve"> </w:t>
            </w:r>
            <w:r w:rsidR="00567D9D" w:rsidRPr="00894C30">
              <w:rPr>
                <w:rFonts w:ascii="Book Antiqua" w:hAnsi="Book Antiqua" w:cs="Arial"/>
                <w:i/>
                <w:iCs/>
                <w:sz w:val="24"/>
                <w:szCs w:val="24"/>
              </w:rPr>
              <w:t>por</w:t>
            </w:r>
            <w:r w:rsidRPr="00894C30">
              <w:rPr>
                <w:rFonts w:ascii="Book Antiqua" w:hAnsi="Book Antiqua" w:cs="Arial"/>
                <w:i/>
                <w:iCs/>
                <w:sz w:val="24"/>
                <w:szCs w:val="24"/>
              </w:rPr>
              <w:t xml:space="preserve"> mutuo acuerdo que ingresan y la atención de </w:t>
            </w:r>
            <w:r w:rsidRPr="00894C30">
              <w:rPr>
                <w:rFonts w:ascii="Book Antiqua" w:hAnsi="Book Antiqua" w:cs="Arial"/>
                <w:i/>
                <w:iCs/>
                <w:sz w:val="24"/>
                <w:szCs w:val="24"/>
              </w:rPr>
              <w:lastRenderedPageBreak/>
              <w:t>público se puede distribuir entre los seis técnicos judiciales y la suscrita."</w:t>
            </w:r>
          </w:p>
          <w:p w14:paraId="0A2415DF" w14:textId="77777777" w:rsidR="002164C4" w:rsidRDefault="002164C4" w:rsidP="002C7FFD">
            <w:pPr>
              <w:autoSpaceDE w:val="0"/>
              <w:autoSpaceDN w:val="0"/>
              <w:adjustRightInd w:val="0"/>
              <w:spacing w:after="0" w:line="276" w:lineRule="auto"/>
              <w:jc w:val="both"/>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1C8A09B" w14:textId="2D5B7C67" w:rsidR="000F279B" w:rsidRPr="00894C30" w:rsidRDefault="000F279B" w:rsidP="000F279B">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la servidora Sugey Guerrero, Coordinadora Judicial del Juzgado de Familia del I Circuito Judicial de Alajuela y se aclara que la </w:t>
            </w:r>
            <w:r>
              <w:rPr>
                <w:rFonts w:ascii="Book Antiqua" w:hAnsi="Book Antiqua" w:cs="Arial"/>
                <w:sz w:val="24"/>
                <w:szCs w:val="24"/>
              </w:rPr>
              <w:lastRenderedPageBreak/>
              <w:t xml:space="preserve">propuesta planteada en el oficio preliminar donde la persona Coordinadora Judicial asume el trámite de los Divorcios por Mutuo Consentimiento, fue con el fin de equiparar cargas de trabajo; además, se analizó la entrada del periodo 2019 para estimar el promedio de Divorcios por Mutuo Consentimiento, que en el caso de este despacho son 4 asuntos diarios en promedio, dato que se obtuvo de los anuarios estadísticos de la Dirección de Planificación, sin embargo, debido al incremento de las actividades administrativas </w:t>
            </w:r>
            <w:r w:rsidRPr="00894C30">
              <w:rPr>
                <w:rFonts w:ascii="Book Antiqua" w:hAnsi="Book Antiqua" w:cs="Arial"/>
                <w:sz w:val="24"/>
                <w:szCs w:val="24"/>
              </w:rPr>
              <w:t xml:space="preserve">que se han dado en la institución y que deben ser ejecutadas por las coordinadoras y coordinadores judiciales se modifica la propuesta, manteniendo la estructura actual del despacho, en el entendido que la persona Juzgadora Coordinadora y el Consejo de Juezas, avalan y velan por el funcionamiento idóneo de la estructura indicada. </w:t>
            </w:r>
          </w:p>
          <w:p w14:paraId="1FF483FE" w14:textId="02786432" w:rsidR="00982C4F" w:rsidRPr="00894C30" w:rsidRDefault="00982C4F" w:rsidP="000F279B">
            <w:pPr>
              <w:spacing w:after="0" w:line="240" w:lineRule="auto"/>
              <w:jc w:val="both"/>
              <w:rPr>
                <w:rFonts w:ascii="Book Antiqua" w:hAnsi="Book Antiqua" w:cs="Arial"/>
                <w:sz w:val="24"/>
                <w:szCs w:val="24"/>
              </w:rPr>
            </w:pPr>
          </w:p>
          <w:p w14:paraId="5D3BABD9" w14:textId="77777777" w:rsidR="00982C4F" w:rsidRDefault="00982C4F" w:rsidP="00982C4F">
            <w:pPr>
              <w:spacing w:after="0" w:line="240" w:lineRule="auto"/>
              <w:jc w:val="both"/>
              <w:rPr>
                <w:rFonts w:ascii="Book Antiqua" w:hAnsi="Book Antiqua" w:cs="Arial"/>
                <w:sz w:val="24"/>
                <w:szCs w:val="24"/>
              </w:rPr>
            </w:pPr>
            <w:r w:rsidRPr="009A0BE8">
              <w:rPr>
                <w:rFonts w:ascii="Book Antiqua" w:hAnsi="Book Antiqua" w:cs="Arial"/>
                <w:sz w:val="24"/>
                <w:szCs w:val="24"/>
              </w:rPr>
              <w:t>Se hace la observación que durante el primer semestre 2021 se dará un seguimiento del cumplimiento de los parámetros de producción en los juzgados especializados de familia.</w:t>
            </w:r>
          </w:p>
          <w:p w14:paraId="5FA87920" w14:textId="77777777" w:rsidR="00982C4F" w:rsidRPr="00894C30" w:rsidRDefault="00982C4F" w:rsidP="000F279B">
            <w:pPr>
              <w:spacing w:after="0" w:line="240" w:lineRule="auto"/>
              <w:jc w:val="both"/>
              <w:rPr>
                <w:rFonts w:ascii="Book Antiqua" w:hAnsi="Book Antiqua" w:cs="Arial"/>
                <w:sz w:val="24"/>
                <w:szCs w:val="24"/>
              </w:rPr>
            </w:pPr>
          </w:p>
          <w:p w14:paraId="58C61341" w14:textId="5BD330D6" w:rsidR="000F279B" w:rsidRPr="009A0BE8" w:rsidRDefault="00E20891" w:rsidP="000F279B">
            <w:pPr>
              <w:spacing w:after="0" w:line="240" w:lineRule="auto"/>
              <w:jc w:val="both"/>
              <w:rPr>
                <w:rFonts w:ascii="Book Antiqua" w:hAnsi="Book Antiqua" w:cs="Arial"/>
                <w:sz w:val="24"/>
                <w:szCs w:val="24"/>
              </w:rPr>
            </w:pPr>
            <w:r w:rsidRPr="00894C30">
              <w:rPr>
                <w:rFonts w:ascii="Book Antiqua" w:hAnsi="Book Antiqua" w:cs="Arial"/>
                <w:sz w:val="24"/>
                <w:szCs w:val="24"/>
              </w:rPr>
              <w:t xml:space="preserve">Por otra parte, </w:t>
            </w:r>
            <w:r w:rsidR="00140299" w:rsidRPr="00894C30">
              <w:rPr>
                <w:rFonts w:ascii="Book Antiqua" w:hAnsi="Book Antiqua" w:cs="Arial"/>
                <w:sz w:val="24"/>
                <w:szCs w:val="24"/>
              </w:rPr>
              <w:t xml:space="preserve">el puesto de manifestación no es considerado </w:t>
            </w:r>
            <w:r w:rsidR="00140299" w:rsidRPr="00894C30">
              <w:rPr>
                <w:rFonts w:ascii="Book Antiqua" w:hAnsi="Book Antiqua" w:cs="Arial"/>
                <w:sz w:val="24"/>
                <w:szCs w:val="24"/>
              </w:rPr>
              <w:lastRenderedPageBreak/>
              <w:t xml:space="preserve">objeto de análisis en </w:t>
            </w:r>
            <w:r w:rsidR="00B41EE1" w:rsidRPr="00894C30">
              <w:rPr>
                <w:rFonts w:ascii="Book Antiqua" w:hAnsi="Book Antiqua" w:cs="Arial"/>
                <w:sz w:val="24"/>
                <w:szCs w:val="24"/>
              </w:rPr>
              <w:t xml:space="preserve">el </w:t>
            </w:r>
            <w:r w:rsidR="00567D9D" w:rsidRPr="00894C30">
              <w:rPr>
                <w:rFonts w:ascii="Book Antiqua" w:hAnsi="Book Antiqua" w:cs="Arial"/>
                <w:sz w:val="24"/>
                <w:szCs w:val="24"/>
              </w:rPr>
              <w:t>presente oficio</w:t>
            </w:r>
            <w:r w:rsidR="00B41EE1" w:rsidRPr="00894C30">
              <w:rPr>
                <w:rFonts w:ascii="Book Antiqua" w:hAnsi="Book Antiqua" w:cs="Arial"/>
                <w:sz w:val="24"/>
                <w:szCs w:val="24"/>
              </w:rPr>
              <w:t>.</w:t>
            </w:r>
          </w:p>
          <w:p w14:paraId="41DD8040" w14:textId="026391B4" w:rsidR="000F279B" w:rsidRDefault="000F279B" w:rsidP="000F279B">
            <w:pPr>
              <w:spacing w:after="0" w:line="240" w:lineRule="auto"/>
              <w:jc w:val="both"/>
              <w:rPr>
                <w:rFonts w:ascii="Book Antiqua" w:hAnsi="Book Antiqua" w:cs="Arial"/>
                <w:sz w:val="24"/>
                <w:szCs w:val="24"/>
              </w:rPr>
            </w:pPr>
            <w:r w:rsidRPr="009A0BE8">
              <w:rPr>
                <w:rFonts w:ascii="Book Antiqua" w:hAnsi="Book Antiqua" w:cs="Arial"/>
                <w:sz w:val="24"/>
                <w:szCs w:val="24"/>
              </w:rPr>
              <w:t>La observación de</w:t>
            </w:r>
            <w:r w:rsidR="00140299" w:rsidRPr="009A0BE8">
              <w:rPr>
                <w:rFonts w:ascii="Book Antiqua" w:hAnsi="Book Antiqua" w:cs="Arial"/>
                <w:sz w:val="24"/>
                <w:szCs w:val="24"/>
              </w:rPr>
              <w:t xml:space="preserve"> </w:t>
            </w:r>
            <w:r w:rsidRPr="009A0BE8">
              <w:rPr>
                <w:rFonts w:ascii="Book Antiqua" w:hAnsi="Book Antiqua" w:cs="Arial"/>
                <w:sz w:val="24"/>
                <w:szCs w:val="24"/>
              </w:rPr>
              <w:t>l</w:t>
            </w:r>
            <w:r w:rsidR="00140299" w:rsidRPr="009A0BE8">
              <w:rPr>
                <w:rFonts w:ascii="Book Antiqua" w:hAnsi="Book Antiqua" w:cs="Arial"/>
                <w:sz w:val="24"/>
                <w:szCs w:val="24"/>
              </w:rPr>
              <w:t>a persona Coordinadora del</w:t>
            </w:r>
            <w:r w:rsidRPr="009A0BE8">
              <w:rPr>
                <w:rFonts w:ascii="Book Antiqua" w:hAnsi="Book Antiqua" w:cs="Arial"/>
                <w:sz w:val="24"/>
                <w:szCs w:val="24"/>
              </w:rPr>
              <w:t xml:space="preserve"> despacho modifica el contenido del oficio.</w:t>
            </w:r>
          </w:p>
          <w:p w14:paraId="698DF6B5" w14:textId="77777777" w:rsidR="000F279B" w:rsidRDefault="000F279B" w:rsidP="000F279B">
            <w:pPr>
              <w:spacing w:after="0" w:line="240" w:lineRule="auto"/>
              <w:jc w:val="both"/>
              <w:rPr>
                <w:rFonts w:ascii="Book Antiqua" w:hAnsi="Book Antiqua" w:cs="Arial"/>
                <w:sz w:val="24"/>
                <w:szCs w:val="24"/>
              </w:rPr>
            </w:pPr>
          </w:p>
          <w:p w14:paraId="2567AFC1" w14:textId="77777777" w:rsidR="002164C4" w:rsidRDefault="002164C4" w:rsidP="007E0331">
            <w:pPr>
              <w:spacing w:after="0" w:line="240" w:lineRule="auto"/>
              <w:jc w:val="both"/>
              <w:rPr>
                <w:rFonts w:ascii="Book Antiqua" w:hAnsi="Book Antiqua" w:cs="Arial"/>
                <w:sz w:val="24"/>
                <w:szCs w:val="24"/>
              </w:rPr>
            </w:pPr>
          </w:p>
        </w:tc>
      </w:tr>
      <w:tr w:rsidR="001F194F" w:rsidRPr="00CA73B2" w14:paraId="7E4B48D3" w14:textId="77777777" w:rsidTr="00075D73">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2DD04D2" w14:textId="77777777" w:rsidR="001F194F" w:rsidRDefault="001F194F" w:rsidP="007E0331">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499F45F3" w14:textId="7560A651" w:rsidR="001F194F" w:rsidRDefault="001F194F" w:rsidP="00894C30">
            <w:pPr>
              <w:spacing w:after="0" w:line="240" w:lineRule="auto"/>
              <w:jc w:val="center"/>
              <w:rPr>
                <w:rFonts w:ascii="Book Antiqua" w:hAnsi="Book Antiqua" w:cs="Arial"/>
                <w:sz w:val="24"/>
                <w:szCs w:val="24"/>
              </w:rPr>
            </w:pPr>
            <w:r>
              <w:rPr>
                <w:rFonts w:ascii="Book Antiqua" w:hAnsi="Book Antiqua" w:cs="Arial"/>
                <w:sz w:val="24"/>
                <w:szCs w:val="24"/>
              </w:rPr>
              <w:t>Observaciones de Karoline Matamoros</w:t>
            </w:r>
          </w:p>
        </w:tc>
      </w:tr>
      <w:tr w:rsidR="0009559E" w:rsidRPr="00CA73B2" w14:paraId="4D24294A"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B56B975" w14:textId="345D76BA" w:rsidR="0009559E" w:rsidRDefault="00976684"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8.7</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535627E" w14:textId="77777777" w:rsidR="00976684" w:rsidRPr="00894C30" w:rsidRDefault="00976684"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"1- Con todo respeto me encuentro en desacuerdo de la propuesta de que sea la compañera técnica coordinadora quien asuma el trámite de los Divorcios por Mutuo Acuerdo toda vez que es de mi conocimiento la gran labor que tiene el puesto de coordinadora ya que lo he ejercido tiempo atrás en sustitución de la compañera Sugey.</w:t>
            </w:r>
          </w:p>
          <w:p w14:paraId="2C105D8E" w14:textId="77777777" w:rsidR="00976684" w:rsidRPr="00894C30" w:rsidRDefault="00976684"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2- Difiero de que los procesos por mutuo acuerdo son procesos que se puedan sacar con agilidad. Si bien es cierto los mismos no llevan un trámite complejo debido a su naturaleza no contenciosa, lo cierto del caso es que requieren de un estudio profundo del acuerdo. No todos los procesos son simples, algunos tienen una gran cantidad de bienes y acuerdos respecto a estos que hay que analizar detalladamente. </w:t>
            </w:r>
          </w:p>
          <w:p w14:paraId="0AE1EC01" w14:textId="77777777" w:rsidR="00976684" w:rsidRPr="00894C30" w:rsidRDefault="00976684"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3- Debido a la circular donde no se puede exigir a la parte la presentación de las certificaciones, en la mayoría de los casos tenemos que consultar a los registros respectivos para descargar certificaciones de matrimonio, de nacimiento, de bienes muebles e inmuebles y los estudios registrales de estos. </w:t>
            </w:r>
          </w:p>
          <w:p w14:paraId="1827868E" w14:textId="63978FFF" w:rsidR="00976684" w:rsidRPr="00894C30" w:rsidRDefault="00976684"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lastRenderedPageBreak/>
              <w:tab/>
              <w:t xml:space="preserve">Por lo anterior considero que </w:t>
            </w:r>
            <w:r w:rsidR="00567D9D" w:rsidRPr="00894C30">
              <w:rPr>
                <w:rFonts w:ascii="Book Antiqua" w:hAnsi="Book Antiqua" w:cs="Arial"/>
                <w:i/>
                <w:iCs/>
                <w:sz w:val="24"/>
                <w:szCs w:val="24"/>
              </w:rPr>
              <w:t>las tramitaciones de los divorcios por mutuo acuerdo requieren</w:t>
            </w:r>
            <w:r w:rsidRPr="00894C30">
              <w:rPr>
                <w:rFonts w:ascii="Book Antiqua" w:hAnsi="Book Antiqua" w:cs="Arial"/>
                <w:i/>
                <w:iCs/>
                <w:sz w:val="24"/>
                <w:szCs w:val="24"/>
              </w:rPr>
              <w:t xml:space="preserve"> de tiempo para revisarlos antes de emitir una resolución, y no como lo hace ver el departamento de planificación.</w:t>
            </w:r>
          </w:p>
          <w:p w14:paraId="3F61C529" w14:textId="77777777" w:rsidR="00976684" w:rsidRPr="00894C30" w:rsidRDefault="00976684"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Como otra observación, considero con todo respecto que en cuanto al punto 6 de dicho informe el cual se refiere a los beneficios de la modificación, difiero de que con esta propuesta se estaría dando una igualdad de condiciones laborales entre todo los compañeros y compañeras, por cuanto evidentemente habría una gran recarga laboral con la técnica coordinadora, y por ende esta no sería una solución a la recarga de trabajo ya que más bien se saturaría de más labores a una sola persona.</w:t>
            </w:r>
          </w:p>
          <w:p w14:paraId="24D58BFD" w14:textId="5B89FAC1" w:rsidR="00976684" w:rsidRPr="00894C30" w:rsidRDefault="00976684"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ab/>
              <w:t xml:space="preserve">Por lo anterior, humildemente considero que la mejor opción sería que la persona manifestadora asuma el cargo de tramitar los divorcios por mutuo acuerdo hasta su trámite final, sea hasta la emisión de la ejecutoria respectiva. Esto debido a que se conoce que por pasar a ser ahora un juzgado electrónico ha bajado la afluencia de personas a consultar sobre expedientes físicos. Por esta razón como careceríamos de una persona encargada de manifestar podríamos turnar a los técnicos y técnicas para la atención al </w:t>
            </w:r>
            <w:r w:rsidR="00567D9D" w:rsidRPr="00894C30">
              <w:rPr>
                <w:rFonts w:ascii="Book Antiqua" w:hAnsi="Book Antiqua" w:cs="Arial"/>
                <w:i/>
                <w:iCs/>
                <w:sz w:val="24"/>
                <w:szCs w:val="24"/>
              </w:rPr>
              <w:t>usuario</w:t>
            </w:r>
            <w:r w:rsidRPr="00894C30">
              <w:rPr>
                <w:rFonts w:ascii="Book Antiqua" w:hAnsi="Book Antiqua" w:cs="Arial"/>
                <w:i/>
                <w:iCs/>
                <w:sz w:val="24"/>
                <w:szCs w:val="24"/>
              </w:rPr>
              <w:t xml:space="preserve">. Dejo también la opción que se pueda solicitar a la Unidad Administrativa una persona supernumeraria que nos pueda ayudar con la </w:t>
            </w:r>
            <w:r w:rsidRPr="00894C30">
              <w:rPr>
                <w:rFonts w:ascii="Book Antiqua" w:hAnsi="Book Antiqua" w:cs="Arial"/>
                <w:i/>
                <w:iCs/>
                <w:sz w:val="24"/>
                <w:szCs w:val="24"/>
              </w:rPr>
              <w:lastRenderedPageBreak/>
              <w:t xml:space="preserve">atención al usuario para que los técnicos y técnicas tramitadores no tengamos que perder un día de trabajo en nuestros escritorios. ". </w:t>
            </w:r>
          </w:p>
          <w:p w14:paraId="39158D87" w14:textId="77777777" w:rsidR="0009559E" w:rsidRPr="0009559E" w:rsidRDefault="0009559E" w:rsidP="000F279B">
            <w:pPr>
              <w:autoSpaceDE w:val="0"/>
              <w:autoSpaceDN w:val="0"/>
              <w:adjustRightInd w:val="0"/>
              <w:spacing w:after="0" w:line="276" w:lineRule="auto"/>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7C886AF" w14:textId="074C9598" w:rsidR="0009559E" w:rsidRDefault="00976684" w:rsidP="000F279B">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Se toma nota de lo indicado por la servidora Matamoros y se indica que sus observaciones se aclaran con </w:t>
            </w:r>
            <w:r w:rsidR="00085C5D">
              <w:rPr>
                <w:rFonts w:ascii="Book Antiqua" w:hAnsi="Book Antiqua" w:cs="Arial"/>
                <w:sz w:val="24"/>
                <w:szCs w:val="24"/>
              </w:rPr>
              <w:t>el</w:t>
            </w:r>
            <w:r>
              <w:rPr>
                <w:rFonts w:ascii="Book Antiqua" w:hAnsi="Book Antiqua" w:cs="Arial"/>
                <w:sz w:val="24"/>
                <w:szCs w:val="24"/>
              </w:rPr>
              <w:t xml:space="preserve"> punto 8.2</w:t>
            </w:r>
            <w:r w:rsidR="00B41EE1">
              <w:rPr>
                <w:rFonts w:ascii="Book Antiqua" w:hAnsi="Book Antiqua" w:cs="Arial"/>
                <w:sz w:val="24"/>
                <w:szCs w:val="24"/>
              </w:rPr>
              <w:t>.</w:t>
            </w:r>
            <w:r w:rsidR="00085C5D">
              <w:rPr>
                <w:rFonts w:ascii="Book Antiqua" w:hAnsi="Book Antiqua" w:cs="Arial"/>
                <w:sz w:val="24"/>
                <w:szCs w:val="24"/>
              </w:rPr>
              <w:t xml:space="preserve"> </w:t>
            </w:r>
            <w:r w:rsidR="00BC7400">
              <w:rPr>
                <w:rFonts w:ascii="Book Antiqua" w:hAnsi="Book Antiqua" w:cs="Arial"/>
                <w:sz w:val="24"/>
                <w:szCs w:val="24"/>
              </w:rPr>
              <w:t xml:space="preserve"> y 8.6 </w:t>
            </w:r>
            <w:r w:rsidR="00085C5D">
              <w:rPr>
                <w:rFonts w:ascii="Book Antiqua" w:hAnsi="Book Antiqua" w:cs="Arial"/>
                <w:sz w:val="24"/>
                <w:szCs w:val="24"/>
              </w:rPr>
              <w:t>de este apartado.</w:t>
            </w:r>
          </w:p>
          <w:p w14:paraId="32E39C7A" w14:textId="79C2FD96" w:rsidR="00B41EE1" w:rsidRDefault="00B41EE1" w:rsidP="00B41EE1">
            <w:pPr>
              <w:spacing w:after="0" w:line="240" w:lineRule="auto"/>
              <w:jc w:val="both"/>
              <w:rPr>
                <w:rFonts w:ascii="Book Antiqua" w:eastAsia="Times New Roman" w:hAnsi="Book Antiqua" w:cs="Calibri"/>
                <w:sz w:val="24"/>
                <w:szCs w:val="24"/>
                <w:lang w:eastAsia="es-CR"/>
              </w:rPr>
            </w:pPr>
            <w:r>
              <w:rPr>
                <w:rFonts w:ascii="Book Antiqua" w:eastAsia="Times New Roman" w:hAnsi="Book Antiqua" w:cs="Calibri"/>
                <w:sz w:val="24"/>
                <w:szCs w:val="24"/>
                <w:lang w:eastAsia="es-CR"/>
              </w:rPr>
              <w:t xml:space="preserve">Por otra parte, </w:t>
            </w:r>
            <w:r w:rsidR="00DF3D0D">
              <w:rPr>
                <w:rFonts w:ascii="Book Antiqua" w:eastAsia="Times New Roman" w:hAnsi="Book Antiqua" w:cs="Calibri"/>
                <w:sz w:val="24"/>
                <w:szCs w:val="24"/>
                <w:lang w:eastAsia="es-CR"/>
              </w:rPr>
              <w:t>se considera que el puesto</w:t>
            </w:r>
            <w:r>
              <w:rPr>
                <w:rFonts w:ascii="Book Antiqua" w:eastAsia="Times New Roman" w:hAnsi="Book Antiqua" w:cs="Calibri"/>
                <w:sz w:val="24"/>
                <w:szCs w:val="24"/>
                <w:lang w:eastAsia="es-CR"/>
              </w:rPr>
              <w:t xml:space="preserve"> de manifestación </w:t>
            </w:r>
            <w:r w:rsidR="00DF3D0D">
              <w:rPr>
                <w:rFonts w:ascii="Book Antiqua" w:eastAsia="Times New Roman" w:hAnsi="Book Antiqua" w:cs="Calibri"/>
                <w:sz w:val="24"/>
                <w:szCs w:val="24"/>
                <w:lang w:eastAsia="es-CR"/>
              </w:rPr>
              <w:t>debe mantener las funciones asignadas</w:t>
            </w:r>
            <w:r>
              <w:rPr>
                <w:rFonts w:ascii="Book Antiqua" w:eastAsia="Times New Roman" w:hAnsi="Book Antiqua" w:cs="Calibri"/>
                <w:sz w:val="24"/>
                <w:szCs w:val="24"/>
                <w:lang w:eastAsia="es-CR"/>
              </w:rPr>
              <w:t>.</w:t>
            </w:r>
          </w:p>
          <w:p w14:paraId="0CDF6B26" w14:textId="553C91E7" w:rsidR="00DF3D0D" w:rsidRDefault="00DF3D0D" w:rsidP="00B41EE1">
            <w:pPr>
              <w:spacing w:after="0" w:line="240" w:lineRule="auto"/>
              <w:jc w:val="both"/>
              <w:rPr>
                <w:rFonts w:ascii="Book Antiqua" w:hAnsi="Book Antiqua" w:cs="Arial"/>
                <w:sz w:val="24"/>
                <w:szCs w:val="24"/>
              </w:rPr>
            </w:pPr>
          </w:p>
          <w:p w14:paraId="58B2E366" w14:textId="77777777" w:rsidR="00982C4F" w:rsidRDefault="00982C4F" w:rsidP="00982C4F">
            <w:pPr>
              <w:spacing w:after="0" w:line="240" w:lineRule="auto"/>
              <w:jc w:val="both"/>
              <w:rPr>
                <w:rFonts w:ascii="Book Antiqua" w:hAnsi="Book Antiqua" w:cs="Arial"/>
                <w:sz w:val="24"/>
                <w:szCs w:val="24"/>
              </w:rPr>
            </w:pPr>
            <w:r>
              <w:rPr>
                <w:rFonts w:ascii="Book Antiqua" w:hAnsi="Book Antiqua" w:cs="Arial"/>
                <w:sz w:val="24"/>
                <w:szCs w:val="24"/>
              </w:rPr>
              <w:t>Se hace la observación que durante el primer semestre 2021 se dará un seguimiento del cumplimiento de los parámetros de producción en los juzgados especializados de familia.</w:t>
            </w:r>
          </w:p>
          <w:p w14:paraId="0FB61E3E" w14:textId="77777777" w:rsidR="00982C4F" w:rsidRDefault="00982C4F" w:rsidP="00B41EE1">
            <w:pPr>
              <w:spacing w:after="0" w:line="240" w:lineRule="auto"/>
              <w:jc w:val="both"/>
              <w:rPr>
                <w:rFonts w:ascii="Book Antiqua" w:hAnsi="Book Antiqua" w:cs="Arial"/>
                <w:sz w:val="24"/>
                <w:szCs w:val="24"/>
              </w:rPr>
            </w:pPr>
          </w:p>
          <w:p w14:paraId="4A0D2521" w14:textId="6FFBB9CE" w:rsidR="00B41EE1" w:rsidRDefault="00B41EE1" w:rsidP="00B41EE1">
            <w:pPr>
              <w:spacing w:after="0" w:line="240" w:lineRule="auto"/>
              <w:jc w:val="both"/>
              <w:rPr>
                <w:rFonts w:ascii="Book Antiqua" w:hAnsi="Book Antiqua" w:cs="Arial"/>
                <w:sz w:val="24"/>
                <w:szCs w:val="24"/>
              </w:rPr>
            </w:pPr>
            <w:r>
              <w:rPr>
                <w:rFonts w:ascii="Book Antiqua" w:hAnsi="Book Antiqua" w:cs="Arial"/>
                <w:sz w:val="24"/>
                <w:szCs w:val="24"/>
              </w:rPr>
              <w:t>La observación de la servidora del despacho no modifica el contenido del oficio.</w:t>
            </w:r>
          </w:p>
          <w:p w14:paraId="0AE34D96" w14:textId="46C17C40" w:rsidR="00B41EE1" w:rsidRDefault="00B41EE1" w:rsidP="000F279B">
            <w:pPr>
              <w:spacing w:after="0" w:line="240" w:lineRule="auto"/>
              <w:jc w:val="both"/>
              <w:rPr>
                <w:rFonts w:ascii="Book Antiqua" w:hAnsi="Book Antiqua" w:cs="Arial"/>
                <w:sz w:val="24"/>
                <w:szCs w:val="24"/>
              </w:rPr>
            </w:pPr>
          </w:p>
        </w:tc>
      </w:tr>
      <w:tr w:rsidR="006A7E8C" w:rsidRPr="00CA73B2" w14:paraId="76044808" w14:textId="77777777" w:rsidTr="00075D73">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13CFA0E" w14:textId="77777777" w:rsidR="006A7E8C" w:rsidRDefault="006A7E8C" w:rsidP="007E0331">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5AC5EC3A" w14:textId="7788C32D" w:rsidR="006A7E8C" w:rsidRDefault="006A7E8C" w:rsidP="00894C30">
            <w:pPr>
              <w:spacing w:after="0" w:line="240" w:lineRule="auto"/>
              <w:jc w:val="center"/>
              <w:rPr>
                <w:rFonts w:ascii="Book Antiqua" w:hAnsi="Book Antiqua" w:cs="Arial"/>
                <w:sz w:val="24"/>
                <w:szCs w:val="24"/>
              </w:rPr>
            </w:pPr>
            <w:r>
              <w:rPr>
                <w:rFonts w:ascii="Book Antiqua" w:hAnsi="Book Antiqua" w:cs="Arial"/>
                <w:sz w:val="24"/>
                <w:szCs w:val="24"/>
              </w:rPr>
              <w:t>Observaciones de la servidora Jenny Chaves Vargas</w:t>
            </w:r>
          </w:p>
        </w:tc>
      </w:tr>
      <w:tr w:rsidR="006A7E8C" w:rsidRPr="00CA73B2" w14:paraId="15366371"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2904166" w14:textId="4886A261" w:rsidR="006A7E8C" w:rsidRDefault="006A7E8C"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8.8</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8653649" w14:textId="4E5B94A6" w:rsidR="00C4067C" w:rsidRPr="00894C30" w:rsidRDefault="00C4067C"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 xml:space="preserve">"Buenas tardes, en relación a la recomendación hecha por la Dirección de Planificación me permito indicar respetuosamente mi descontento respecto a la que me parece una única recomendación y es la de asignarle a la compañera Coordinadora Judicial los DMA. Primeramente no comprendo los motivos que llevaron a la toma de una decisión de tal impacto, más </w:t>
            </w:r>
            <w:r w:rsidR="00567D9D" w:rsidRPr="00894C30">
              <w:rPr>
                <w:rFonts w:ascii="Book Antiqua" w:hAnsi="Book Antiqua" w:cs="Arial"/>
                <w:i/>
                <w:iCs/>
                <w:sz w:val="24"/>
                <w:szCs w:val="24"/>
              </w:rPr>
              <w:t>aun</w:t>
            </w:r>
            <w:r w:rsidRPr="00894C30">
              <w:rPr>
                <w:rFonts w:ascii="Book Antiqua" w:hAnsi="Book Antiqua" w:cs="Arial"/>
                <w:i/>
                <w:iCs/>
                <w:sz w:val="24"/>
                <w:szCs w:val="24"/>
              </w:rPr>
              <w:t xml:space="preserve"> considerando que pese a los estudios hechos se llegue a la conclusión de que se tratan los Divorcios por Mutuo Acuerdo de una tramitación ágil restando creo yo, importancia al debido proceso y revisión que todos y cada uno de los expedientes merece y necesita, aunado a ello pese a lo sencillo que puede pensarse es su tramitación, lo cierto del caso es que por políticas institucionales cada vez es más lo que hay que hacer de manera oficiosa en estos procesos, nótese que bien pueden presentarse sin ninguna certificación y todas ellas deben ser descargadas e incorporadas a los expedientes. Asimismo me permito manifestar, con conocimiento de causa dado que he sido la persona que ha asumido las sustituciones en el puesto de coordinación, las numerosas funciones administrativas que se deben realizar </w:t>
            </w:r>
            <w:r w:rsidRPr="00894C30">
              <w:rPr>
                <w:rFonts w:ascii="Book Antiqua" w:hAnsi="Book Antiqua" w:cs="Arial"/>
                <w:i/>
                <w:iCs/>
                <w:sz w:val="24"/>
                <w:szCs w:val="24"/>
              </w:rPr>
              <w:lastRenderedPageBreak/>
              <w:t xml:space="preserve">en este puesto, las horas que se deben dedicar por ejemplo a asistir a reuniones tanto a nivel de juzgado como institucionales, todo lo que me lleva a pensar en la imposibilidad de que la coordinadora asuma también la tramitación de procesos que superan en número, los asuntos que ingresan a diario. El despacho laboró por muchos años con 6 técnicos tramitadores asignando un día para atender la manifestación y si la intención del departamento es aligerar la enorme carga que tenemos los técnicos creo que la opción más viable sería volver a tal distribución, asignando a la persona manifestadora actual a la labor de tramitación de los DMA."  </w:t>
            </w:r>
          </w:p>
          <w:p w14:paraId="5329BF5E" w14:textId="77777777" w:rsidR="006A7E8C" w:rsidRPr="00B41EE1" w:rsidRDefault="006A7E8C" w:rsidP="00976684">
            <w:pPr>
              <w:widowControl w:val="0"/>
              <w:autoSpaceDE w:val="0"/>
              <w:autoSpaceDN w:val="0"/>
              <w:adjustRightInd w:val="0"/>
              <w:spacing w:after="0" w:line="276" w:lineRule="auto"/>
              <w:jc w:val="both"/>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568B74F" w14:textId="205205E4" w:rsidR="00742C7F" w:rsidRDefault="00742C7F" w:rsidP="00742C7F">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y se indica que sus observaciones se aclaran con el punto 8.2.  y 8.6 de este apartado.</w:t>
            </w:r>
          </w:p>
          <w:p w14:paraId="1D4D16EF" w14:textId="77777777" w:rsidR="00742C7F" w:rsidRDefault="00742C7F" w:rsidP="00742C7F">
            <w:pPr>
              <w:spacing w:after="0" w:line="240" w:lineRule="auto"/>
              <w:jc w:val="both"/>
              <w:rPr>
                <w:rFonts w:ascii="Book Antiqua" w:eastAsia="Times New Roman" w:hAnsi="Book Antiqua" w:cs="Calibri"/>
                <w:sz w:val="24"/>
                <w:szCs w:val="24"/>
                <w:lang w:eastAsia="es-CR"/>
              </w:rPr>
            </w:pPr>
            <w:r>
              <w:rPr>
                <w:rFonts w:ascii="Book Antiqua" w:eastAsia="Times New Roman" w:hAnsi="Book Antiqua" w:cs="Calibri"/>
                <w:sz w:val="24"/>
                <w:szCs w:val="24"/>
                <w:lang w:eastAsia="es-CR"/>
              </w:rPr>
              <w:t>Por otra parte, se considera que el puesto de manifestación debe mantener las funciones asignadas.</w:t>
            </w:r>
          </w:p>
          <w:p w14:paraId="366A41C0" w14:textId="25692DFB" w:rsidR="00982C4F" w:rsidRDefault="00982C4F" w:rsidP="00085C5D">
            <w:pPr>
              <w:spacing w:after="0" w:line="240" w:lineRule="auto"/>
              <w:jc w:val="both"/>
              <w:rPr>
                <w:rFonts w:ascii="Book Antiqua" w:eastAsia="Times New Roman" w:hAnsi="Book Antiqua" w:cs="Calibri"/>
                <w:sz w:val="24"/>
                <w:szCs w:val="24"/>
                <w:lang w:eastAsia="es-CR"/>
              </w:rPr>
            </w:pPr>
          </w:p>
          <w:p w14:paraId="0F36F1C2" w14:textId="77777777" w:rsidR="00982C4F" w:rsidRDefault="00982C4F" w:rsidP="00982C4F">
            <w:pPr>
              <w:spacing w:after="0" w:line="240" w:lineRule="auto"/>
              <w:jc w:val="both"/>
              <w:rPr>
                <w:rFonts w:ascii="Book Antiqua" w:hAnsi="Book Antiqua" w:cs="Arial"/>
                <w:sz w:val="24"/>
                <w:szCs w:val="24"/>
              </w:rPr>
            </w:pPr>
            <w:r>
              <w:rPr>
                <w:rFonts w:ascii="Book Antiqua" w:hAnsi="Book Antiqua" w:cs="Arial"/>
                <w:sz w:val="24"/>
                <w:szCs w:val="24"/>
              </w:rPr>
              <w:t>Se hace la observación que durante el primer semestre 2021 se dará un seguimiento del cumplimiento de los parámetros de producción en los juzgados especializados de familia.</w:t>
            </w:r>
          </w:p>
          <w:p w14:paraId="4F15B7BF" w14:textId="77777777" w:rsidR="00982C4F" w:rsidRDefault="00982C4F" w:rsidP="00085C5D">
            <w:pPr>
              <w:spacing w:after="0" w:line="240" w:lineRule="auto"/>
              <w:jc w:val="both"/>
              <w:rPr>
                <w:rFonts w:ascii="Book Antiqua" w:hAnsi="Book Antiqua" w:cs="Arial"/>
                <w:sz w:val="24"/>
                <w:szCs w:val="24"/>
              </w:rPr>
            </w:pPr>
          </w:p>
          <w:p w14:paraId="24483FA0" w14:textId="77777777" w:rsidR="00085C5D" w:rsidRDefault="00085C5D" w:rsidP="00085C5D">
            <w:pPr>
              <w:spacing w:after="0" w:line="240" w:lineRule="auto"/>
              <w:jc w:val="both"/>
              <w:rPr>
                <w:rFonts w:ascii="Book Antiqua" w:hAnsi="Book Antiqua" w:cs="Arial"/>
                <w:sz w:val="24"/>
                <w:szCs w:val="24"/>
              </w:rPr>
            </w:pPr>
            <w:r>
              <w:rPr>
                <w:rFonts w:ascii="Book Antiqua" w:hAnsi="Book Antiqua" w:cs="Arial"/>
                <w:sz w:val="24"/>
                <w:szCs w:val="24"/>
              </w:rPr>
              <w:t>La observación de la servidora del despacho no modifica el contenido del oficio.</w:t>
            </w:r>
          </w:p>
          <w:p w14:paraId="039F66C6" w14:textId="77777777" w:rsidR="006A7E8C" w:rsidRDefault="006A7E8C" w:rsidP="000F279B">
            <w:pPr>
              <w:spacing w:after="0" w:line="240" w:lineRule="auto"/>
              <w:jc w:val="both"/>
              <w:rPr>
                <w:rFonts w:ascii="Book Antiqua" w:hAnsi="Book Antiqua" w:cs="Arial"/>
                <w:sz w:val="24"/>
                <w:szCs w:val="24"/>
              </w:rPr>
            </w:pPr>
          </w:p>
        </w:tc>
      </w:tr>
      <w:tr w:rsidR="00085C5D" w:rsidRPr="00CA73B2" w14:paraId="5B559947" w14:textId="77777777" w:rsidTr="00075D73">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7A9C0C7" w14:textId="77777777" w:rsidR="00085C5D" w:rsidRDefault="00085C5D" w:rsidP="007E0331">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62E08B87" w14:textId="1E39F19B" w:rsidR="00085C5D" w:rsidRDefault="00EB4B08" w:rsidP="00894C30">
            <w:pPr>
              <w:spacing w:after="0" w:line="240" w:lineRule="auto"/>
              <w:jc w:val="center"/>
              <w:rPr>
                <w:rFonts w:ascii="Book Antiqua" w:hAnsi="Book Antiqua" w:cs="Arial"/>
                <w:sz w:val="24"/>
                <w:szCs w:val="24"/>
              </w:rPr>
            </w:pPr>
            <w:r>
              <w:rPr>
                <w:rFonts w:ascii="Book Antiqua" w:hAnsi="Book Antiqua" w:cs="Arial"/>
                <w:sz w:val="24"/>
                <w:szCs w:val="24"/>
              </w:rPr>
              <w:t>Observaciones del servidor Esteban Grijalba Sevilla</w:t>
            </w:r>
          </w:p>
        </w:tc>
      </w:tr>
      <w:tr w:rsidR="00085C5D" w:rsidRPr="00CA73B2" w14:paraId="09EDD70F"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A316AB9" w14:textId="71C7FB2F" w:rsidR="00085C5D" w:rsidRDefault="001D7FB7" w:rsidP="007E0331">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8.9</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C02C6AA" w14:textId="3E40A9F5" w:rsidR="001D7FB7" w:rsidRPr="00894C30" w:rsidRDefault="001D7FB7" w:rsidP="001D7FB7">
            <w:pPr>
              <w:widowControl w:val="0"/>
              <w:autoSpaceDE w:val="0"/>
              <w:autoSpaceDN w:val="0"/>
              <w:adjustRightInd w:val="0"/>
              <w:spacing w:after="0" w:line="240" w:lineRule="auto"/>
              <w:jc w:val="both"/>
              <w:rPr>
                <w:rFonts w:ascii="Book Antiqua" w:hAnsi="Book Antiqua" w:cs="Arial"/>
                <w:i/>
                <w:iCs/>
                <w:sz w:val="24"/>
                <w:szCs w:val="24"/>
              </w:rPr>
            </w:pPr>
            <w:r>
              <w:rPr>
                <w:rFonts w:ascii="Book Antiqua" w:hAnsi="Book Antiqua" w:cs="Arial"/>
                <w:i/>
                <w:iCs/>
                <w:sz w:val="24"/>
                <w:szCs w:val="24"/>
              </w:rPr>
              <w:t>“</w:t>
            </w:r>
            <w:r w:rsidRPr="00894C30">
              <w:rPr>
                <w:rFonts w:ascii="Book Antiqua" w:hAnsi="Book Antiqua" w:cs="Arial"/>
                <w:i/>
                <w:iCs/>
                <w:sz w:val="24"/>
                <w:szCs w:val="24"/>
              </w:rPr>
              <w:t xml:space="preserve">Revisando la propuesta que se hace, en cuanto a que los procesos de divorcio por mutuo consentimiento sean asumidos por la Coordinadora Judicial, para su debida resolución, debo indicar que tal medida resultaría desproporcionada para que una sola persona pueda desarrollar esta tarea. Si bien es cierto son procesos no contenciosos, su resolución no es un simple trámite, requiere del estudio cuidadoso de cada escritura que se presenta para su homologación, además de esto, los divorcios por mutuo consentimiento representan el mayor porcentaje de los procesos que ingresan al juzgado; cabe indicar también que, debido a la Ley de Simplificación de Trámites, se les recargó a los juzgados, las </w:t>
            </w:r>
            <w:r w:rsidRPr="00894C30">
              <w:rPr>
                <w:rFonts w:ascii="Book Antiqua" w:hAnsi="Book Antiqua" w:cs="Arial"/>
                <w:i/>
                <w:iCs/>
                <w:sz w:val="24"/>
                <w:szCs w:val="24"/>
              </w:rPr>
              <w:lastRenderedPageBreak/>
              <w:t>correspondientes consultas e incorporación de las certificaciones del Registro Civil y Registro Público, a los expedientes, situación que si bien es cierto en algunos casos no es necesaria porque los abogados las presentes, en su mayoría debe realizarse, y estas consultas abarcan mucho tiempo, máxime cuando hay mucho bienes que consultar, además de que en ocasiones no hay conexión entre sistemas. De mi parte creo se debería considerar la posibilidad de que se incorpore la plaza de manifestador a la colaboración de la resolución de estos procesos. </w:t>
            </w:r>
          </w:p>
          <w:p w14:paraId="418C56E0" w14:textId="77777777" w:rsidR="001D7FB7" w:rsidRPr="00894C30" w:rsidRDefault="001D7FB7" w:rsidP="001D7FB7">
            <w:pPr>
              <w:widowControl w:val="0"/>
              <w:autoSpaceDE w:val="0"/>
              <w:autoSpaceDN w:val="0"/>
              <w:adjustRightInd w:val="0"/>
              <w:spacing w:after="0" w:line="480" w:lineRule="auto"/>
              <w:jc w:val="both"/>
              <w:rPr>
                <w:rFonts w:ascii="Book Antiqua" w:hAnsi="Book Antiqua" w:cs="Arial"/>
                <w:i/>
                <w:iCs/>
                <w:sz w:val="24"/>
                <w:szCs w:val="24"/>
              </w:rPr>
            </w:pPr>
          </w:p>
          <w:p w14:paraId="3FEDB79A" w14:textId="77777777" w:rsidR="001D7FB7" w:rsidRPr="00894C30" w:rsidRDefault="001D7FB7" w:rsidP="001D7FB7">
            <w:pPr>
              <w:widowControl w:val="0"/>
              <w:autoSpaceDE w:val="0"/>
              <w:autoSpaceDN w:val="0"/>
              <w:adjustRightInd w:val="0"/>
              <w:spacing w:after="0" w:line="480" w:lineRule="auto"/>
              <w:jc w:val="both"/>
              <w:rPr>
                <w:rFonts w:ascii="Book Antiqua" w:hAnsi="Book Antiqua" w:cs="Arial"/>
                <w:i/>
                <w:iCs/>
                <w:sz w:val="24"/>
                <w:szCs w:val="24"/>
              </w:rPr>
            </w:pPr>
            <w:r w:rsidRPr="00894C30">
              <w:rPr>
                <w:rFonts w:ascii="Book Antiqua" w:hAnsi="Book Antiqua" w:cs="Arial"/>
                <w:i/>
                <w:iCs/>
                <w:sz w:val="24"/>
                <w:szCs w:val="24"/>
              </w:rPr>
              <w:t xml:space="preserve">Además, indicó sobre los indicadores: </w:t>
            </w:r>
          </w:p>
          <w:p w14:paraId="1DA95BD3" w14:textId="50F9B213" w:rsidR="001D7FB7" w:rsidRPr="00894C30" w:rsidRDefault="001D7FB7" w:rsidP="001D7FB7">
            <w:pPr>
              <w:widowControl w:val="0"/>
              <w:autoSpaceDE w:val="0"/>
              <w:autoSpaceDN w:val="0"/>
              <w:adjustRightInd w:val="0"/>
              <w:spacing w:after="0" w:line="240" w:lineRule="auto"/>
              <w:jc w:val="both"/>
              <w:rPr>
                <w:rFonts w:ascii="Book Antiqua" w:hAnsi="Book Antiqua" w:cs="Arial"/>
                <w:i/>
                <w:iCs/>
                <w:sz w:val="24"/>
                <w:szCs w:val="24"/>
              </w:rPr>
            </w:pPr>
            <w:r w:rsidRPr="00894C30">
              <w:rPr>
                <w:rFonts w:ascii="Book Antiqua" w:hAnsi="Book Antiqua" w:cs="Arial"/>
                <w:i/>
                <w:iCs/>
                <w:sz w:val="24"/>
                <w:szCs w:val="24"/>
              </w:rPr>
              <w:t xml:space="preserve">              Respecto al plan de trabajo que se nos presenta, me preocupa de sobre manera la cuota establecida para el personal técnico, sea quince expedientes diarios. Tengo que decir </w:t>
            </w:r>
            <w:r w:rsidR="00567D9D" w:rsidRPr="00894C30">
              <w:rPr>
                <w:rFonts w:ascii="Book Antiqua" w:hAnsi="Book Antiqua" w:cs="Arial"/>
                <w:i/>
                <w:iCs/>
                <w:sz w:val="24"/>
                <w:szCs w:val="24"/>
              </w:rPr>
              <w:t>que,</w:t>
            </w:r>
            <w:r w:rsidRPr="00894C30">
              <w:rPr>
                <w:rFonts w:ascii="Book Antiqua" w:hAnsi="Book Antiqua" w:cs="Arial"/>
                <w:i/>
                <w:iCs/>
                <w:sz w:val="24"/>
                <w:szCs w:val="24"/>
              </w:rPr>
              <w:t xml:space="preserve"> si el personal técnico nos dedicáramos únicamente a resolver, sería factible cumplir con los quince expedientes diarios, pero me parece que se invisibilizan todas las demás funciones que realizamos y que también consumen tiempo del horario laboral, además de ser funciones que son también revisables y medibles. No voy a detallar esas funciones porque sé que mis compañeros ya lo han hecho, pero sí quiero recalcar que es necesario que se consideren esas tareas al momento de establecer la cuota de trabajo</w:t>
            </w:r>
            <w:r>
              <w:rPr>
                <w:rFonts w:ascii="Book Antiqua" w:hAnsi="Book Antiqua" w:cs="Arial"/>
                <w:i/>
                <w:iCs/>
                <w:sz w:val="24"/>
                <w:szCs w:val="24"/>
              </w:rPr>
              <w:t>”</w:t>
            </w:r>
            <w:r w:rsidRPr="00894C30">
              <w:rPr>
                <w:rFonts w:ascii="Book Antiqua" w:hAnsi="Book Antiqua" w:cs="Arial"/>
                <w:i/>
                <w:iCs/>
                <w:sz w:val="24"/>
                <w:szCs w:val="24"/>
              </w:rPr>
              <w:t>.</w:t>
            </w:r>
          </w:p>
          <w:p w14:paraId="74D7F041" w14:textId="77777777" w:rsidR="00085C5D" w:rsidRPr="00085C5D" w:rsidRDefault="00085C5D" w:rsidP="00C4067C">
            <w:pPr>
              <w:widowControl w:val="0"/>
              <w:autoSpaceDE w:val="0"/>
              <w:autoSpaceDN w:val="0"/>
              <w:adjustRightInd w:val="0"/>
              <w:spacing w:after="0" w:line="276" w:lineRule="auto"/>
              <w:jc w:val="both"/>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CD1D8DF" w14:textId="0091EE38" w:rsidR="001D7FB7" w:rsidRDefault="001D7FB7" w:rsidP="001D7FB7">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el servidor Grijalba Sevilla y se indica que sus observaciones se aclaran con el punto 8.2.</w:t>
            </w:r>
            <w:r w:rsidR="00742C7F">
              <w:rPr>
                <w:rFonts w:ascii="Book Antiqua" w:hAnsi="Book Antiqua" w:cs="Arial"/>
                <w:sz w:val="24"/>
                <w:szCs w:val="24"/>
              </w:rPr>
              <w:t xml:space="preserve"> y 8.6</w:t>
            </w:r>
            <w:r>
              <w:rPr>
                <w:rFonts w:ascii="Book Antiqua" w:hAnsi="Book Antiqua" w:cs="Arial"/>
                <w:sz w:val="24"/>
                <w:szCs w:val="24"/>
              </w:rPr>
              <w:t xml:space="preserve"> de este apartado.</w:t>
            </w:r>
          </w:p>
          <w:p w14:paraId="796C8D97" w14:textId="77777777" w:rsidR="00742C7F" w:rsidRDefault="00742C7F" w:rsidP="001D7FB7">
            <w:pPr>
              <w:spacing w:after="0" w:line="240" w:lineRule="auto"/>
              <w:jc w:val="both"/>
              <w:rPr>
                <w:rFonts w:ascii="Book Antiqua" w:hAnsi="Book Antiqua" w:cs="Arial"/>
                <w:sz w:val="24"/>
                <w:szCs w:val="24"/>
              </w:rPr>
            </w:pPr>
          </w:p>
          <w:p w14:paraId="22B122D4" w14:textId="77777777" w:rsidR="00742C7F" w:rsidRDefault="00742C7F" w:rsidP="00742C7F">
            <w:pPr>
              <w:spacing w:after="0" w:line="240" w:lineRule="auto"/>
              <w:jc w:val="both"/>
              <w:rPr>
                <w:rFonts w:ascii="Book Antiqua" w:eastAsia="Times New Roman" w:hAnsi="Book Antiqua" w:cs="Calibri"/>
                <w:sz w:val="24"/>
                <w:szCs w:val="24"/>
                <w:lang w:eastAsia="es-CR"/>
              </w:rPr>
            </w:pPr>
            <w:r>
              <w:rPr>
                <w:rFonts w:ascii="Book Antiqua" w:eastAsia="Times New Roman" w:hAnsi="Book Antiqua" w:cs="Calibri"/>
                <w:sz w:val="24"/>
                <w:szCs w:val="24"/>
                <w:lang w:eastAsia="es-CR"/>
              </w:rPr>
              <w:t>Por otra parte, se considera que el puesto de manifestación debe mantener las funciones asignadas.</w:t>
            </w:r>
          </w:p>
          <w:p w14:paraId="0D4292E0" w14:textId="07AD6045" w:rsidR="001D7FB7" w:rsidRDefault="001D7FB7" w:rsidP="001D7FB7">
            <w:pPr>
              <w:spacing w:after="0" w:line="240" w:lineRule="auto"/>
              <w:jc w:val="both"/>
              <w:rPr>
                <w:rFonts w:ascii="Book Antiqua" w:hAnsi="Book Antiqua" w:cs="Arial"/>
                <w:sz w:val="24"/>
                <w:szCs w:val="24"/>
              </w:rPr>
            </w:pPr>
          </w:p>
          <w:p w14:paraId="7C7B7A05" w14:textId="77777777" w:rsidR="00982C4F" w:rsidRDefault="001D7FB7" w:rsidP="001D7FB7">
            <w:pPr>
              <w:spacing w:after="0" w:line="240" w:lineRule="auto"/>
              <w:jc w:val="both"/>
              <w:rPr>
                <w:rFonts w:ascii="Book Antiqua" w:hAnsi="Book Antiqua" w:cs="Arial"/>
                <w:sz w:val="24"/>
                <w:szCs w:val="24"/>
              </w:rPr>
            </w:pPr>
            <w:r>
              <w:rPr>
                <w:rFonts w:ascii="Book Antiqua" w:hAnsi="Book Antiqua" w:cs="Arial"/>
                <w:sz w:val="24"/>
                <w:szCs w:val="24"/>
              </w:rPr>
              <w:t xml:space="preserve">Se aclara que el presente oficio se fundamenta en la definición de la estructura organizacional del despacho y no en aspectos relacionados a cuotas de trabajo, tanto para personas Juzgadoras </w:t>
            </w:r>
            <w:r>
              <w:rPr>
                <w:rFonts w:ascii="Book Antiqua" w:hAnsi="Book Antiqua" w:cs="Arial"/>
                <w:sz w:val="24"/>
                <w:szCs w:val="24"/>
              </w:rPr>
              <w:lastRenderedPageBreak/>
              <w:t>como para personas Técnicas Judiciales las cuales, se conocieron en el informe 656-PLA-RH-MI-2020; por lo que se reitera que lo indicado no se considera como objeto de análisis para el presente oficio.</w:t>
            </w:r>
          </w:p>
          <w:p w14:paraId="61F944F2" w14:textId="77777777" w:rsidR="00982C4F" w:rsidRDefault="00982C4F" w:rsidP="001D7FB7">
            <w:pPr>
              <w:spacing w:after="0" w:line="240" w:lineRule="auto"/>
              <w:jc w:val="both"/>
              <w:rPr>
                <w:rFonts w:ascii="Book Antiqua" w:hAnsi="Book Antiqua" w:cs="Arial"/>
                <w:sz w:val="24"/>
                <w:szCs w:val="24"/>
              </w:rPr>
            </w:pPr>
          </w:p>
          <w:p w14:paraId="32D6E6A9" w14:textId="77777777" w:rsidR="00982C4F" w:rsidRDefault="00982C4F" w:rsidP="00982C4F">
            <w:pPr>
              <w:spacing w:after="0" w:line="240" w:lineRule="auto"/>
              <w:jc w:val="both"/>
              <w:rPr>
                <w:rFonts w:ascii="Book Antiqua" w:hAnsi="Book Antiqua" w:cs="Arial"/>
                <w:sz w:val="24"/>
                <w:szCs w:val="24"/>
              </w:rPr>
            </w:pPr>
            <w:r>
              <w:rPr>
                <w:rFonts w:ascii="Book Antiqua" w:hAnsi="Book Antiqua" w:cs="Arial"/>
                <w:sz w:val="24"/>
                <w:szCs w:val="24"/>
              </w:rPr>
              <w:t>Se hace la observación que durante el primer semestre 2021 se dará un seguimiento del cumplimiento de los parámetros de producción en los juzgados especializados de familia.</w:t>
            </w:r>
          </w:p>
          <w:p w14:paraId="3281E887" w14:textId="2804FA0B" w:rsidR="001D7FB7" w:rsidRDefault="001D7FB7" w:rsidP="001D7FB7">
            <w:pPr>
              <w:spacing w:after="0" w:line="240" w:lineRule="auto"/>
              <w:jc w:val="both"/>
              <w:rPr>
                <w:rFonts w:ascii="Book Antiqua" w:hAnsi="Book Antiqua" w:cs="Arial"/>
                <w:sz w:val="24"/>
                <w:szCs w:val="24"/>
              </w:rPr>
            </w:pPr>
            <w:r>
              <w:rPr>
                <w:rFonts w:ascii="Book Antiqua" w:hAnsi="Book Antiqua" w:cs="Arial"/>
                <w:sz w:val="24"/>
                <w:szCs w:val="24"/>
              </w:rPr>
              <w:t xml:space="preserve"> </w:t>
            </w:r>
          </w:p>
          <w:p w14:paraId="08E2DE4C" w14:textId="77777777" w:rsidR="00742C7F" w:rsidRDefault="00742C7F" w:rsidP="001D7FB7">
            <w:pPr>
              <w:spacing w:after="0" w:line="240" w:lineRule="auto"/>
              <w:jc w:val="both"/>
              <w:rPr>
                <w:rFonts w:ascii="Book Antiqua" w:hAnsi="Book Antiqua" w:cs="Arial"/>
                <w:sz w:val="24"/>
                <w:szCs w:val="24"/>
              </w:rPr>
            </w:pPr>
          </w:p>
          <w:p w14:paraId="7B5ACAE0" w14:textId="45BF6BA1" w:rsidR="001D7FB7" w:rsidRDefault="001D7FB7" w:rsidP="001D7FB7">
            <w:pPr>
              <w:spacing w:after="0" w:line="240" w:lineRule="auto"/>
              <w:jc w:val="both"/>
              <w:rPr>
                <w:rFonts w:ascii="Book Antiqua" w:hAnsi="Book Antiqua" w:cs="Arial"/>
                <w:sz w:val="24"/>
                <w:szCs w:val="24"/>
              </w:rPr>
            </w:pPr>
            <w:r>
              <w:rPr>
                <w:rFonts w:ascii="Book Antiqua" w:hAnsi="Book Antiqua" w:cs="Arial"/>
                <w:sz w:val="24"/>
                <w:szCs w:val="24"/>
              </w:rPr>
              <w:t>La observación de</w:t>
            </w:r>
            <w:r w:rsidR="006C3428">
              <w:rPr>
                <w:rFonts w:ascii="Book Antiqua" w:hAnsi="Book Antiqua" w:cs="Arial"/>
                <w:sz w:val="24"/>
                <w:szCs w:val="24"/>
              </w:rPr>
              <w:t xml:space="preserve">l servidor </w:t>
            </w:r>
            <w:r>
              <w:rPr>
                <w:rFonts w:ascii="Book Antiqua" w:hAnsi="Book Antiqua" w:cs="Arial"/>
                <w:sz w:val="24"/>
                <w:szCs w:val="24"/>
              </w:rPr>
              <w:t>no modifica el contenido del oficio.</w:t>
            </w:r>
          </w:p>
          <w:p w14:paraId="1B28DE88" w14:textId="77777777" w:rsidR="00085C5D" w:rsidRDefault="00085C5D" w:rsidP="00085C5D">
            <w:pPr>
              <w:spacing w:after="0" w:line="240" w:lineRule="auto"/>
              <w:jc w:val="both"/>
              <w:rPr>
                <w:rFonts w:ascii="Book Antiqua" w:hAnsi="Book Antiqua" w:cs="Arial"/>
                <w:sz w:val="24"/>
                <w:szCs w:val="24"/>
              </w:rPr>
            </w:pPr>
          </w:p>
        </w:tc>
      </w:tr>
      <w:tr w:rsidR="005C3290" w:rsidRPr="00CA73B2" w14:paraId="5B2F7EBA" w14:textId="77777777" w:rsidTr="00075D73">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89BD1CF" w14:textId="77777777" w:rsidR="005C3290" w:rsidRDefault="005C3290" w:rsidP="007E0331">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343E7587" w14:textId="380F9DC5" w:rsidR="005C3290" w:rsidRDefault="004831AA" w:rsidP="001D7FB7">
            <w:pPr>
              <w:spacing w:after="0" w:line="240" w:lineRule="auto"/>
              <w:jc w:val="both"/>
              <w:rPr>
                <w:rFonts w:ascii="Book Antiqua" w:hAnsi="Book Antiqua" w:cs="Arial"/>
                <w:sz w:val="24"/>
                <w:szCs w:val="24"/>
              </w:rPr>
            </w:pPr>
            <w:r>
              <w:rPr>
                <w:rFonts w:ascii="Book Antiqua" w:hAnsi="Book Antiqua" w:cs="Arial"/>
                <w:sz w:val="24"/>
                <w:szCs w:val="24"/>
              </w:rPr>
              <w:t xml:space="preserve">Funciones de trabajo </w:t>
            </w:r>
            <w:r w:rsidR="00243BCB">
              <w:rPr>
                <w:rFonts w:ascii="Book Antiqua" w:hAnsi="Book Antiqua" w:cs="Arial"/>
                <w:sz w:val="24"/>
                <w:szCs w:val="24"/>
              </w:rPr>
              <w:t>remitidas por</w:t>
            </w:r>
            <w:r w:rsidR="00FD31E1">
              <w:rPr>
                <w:rFonts w:ascii="Book Antiqua" w:hAnsi="Book Antiqua" w:cs="Arial"/>
                <w:sz w:val="24"/>
                <w:szCs w:val="24"/>
              </w:rPr>
              <w:t xml:space="preserve"> Karoline Matamoros Muñoz, Técnica Judicial y Sugey Guerrero Murillo, Coordinadora Judicial mediante correo del 16 de </w:t>
            </w:r>
            <w:r w:rsidR="00FD31E1">
              <w:rPr>
                <w:rFonts w:ascii="Book Antiqua" w:hAnsi="Book Antiqua" w:cs="Arial"/>
                <w:sz w:val="24"/>
                <w:szCs w:val="24"/>
              </w:rPr>
              <w:lastRenderedPageBreak/>
              <w:t xml:space="preserve">noviembre </w:t>
            </w:r>
            <w:r w:rsidR="00FD31E1" w:rsidRPr="00894C30">
              <w:rPr>
                <w:rFonts w:ascii="Book Antiqua" w:hAnsi="Book Antiqua" w:cs="Arial"/>
                <w:sz w:val="24"/>
                <w:szCs w:val="24"/>
              </w:rPr>
              <w:t>ADICIÓN A LA OPOSICION SOBRE EL INFORME DE PLANIFICACION 1786-PLA-EV-2020 Y AL MODELO DE SOSTENIBILIDAD</w:t>
            </w:r>
            <w:r w:rsidR="00243BCB">
              <w:rPr>
                <w:rFonts w:ascii="Book Antiqua" w:hAnsi="Book Antiqua" w:cs="Arial"/>
                <w:sz w:val="24"/>
                <w:szCs w:val="24"/>
              </w:rPr>
              <w:t xml:space="preserve"> </w:t>
            </w:r>
          </w:p>
        </w:tc>
      </w:tr>
      <w:tr w:rsidR="005C3290" w:rsidRPr="00CA73B2" w14:paraId="69B9517C"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497A530" w14:textId="4116435E" w:rsidR="005C3290" w:rsidRDefault="005C3290" w:rsidP="00894C30">
            <w:pPr>
              <w:spacing w:after="0" w:line="240" w:lineRule="auto"/>
              <w:ind w:right="-67"/>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8.10</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1190A64" w14:textId="039C5D81" w:rsidR="005C3290" w:rsidRPr="00894C30" w:rsidRDefault="00A40F86" w:rsidP="00894C30">
            <w:pPr>
              <w:jc w:val="both"/>
              <w:rPr>
                <w:rFonts w:ascii="Book Antiqua" w:hAnsi="Book Antiqua" w:cs="Arial"/>
                <w:i/>
                <w:iCs/>
                <w:sz w:val="24"/>
                <w:szCs w:val="24"/>
              </w:rPr>
            </w:pPr>
            <w:r>
              <w:rPr>
                <w:rFonts w:ascii="Book Antiqua" w:hAnsi="Book Antiqua" w:cs="Arial"/>
                <w:i/>
                <w:iCs/>
                <w:sz w:val="24"/>
                <w:szCs w:val="24"/>
              </w:rPr>
              <w:t>“</w:t>
            </w:r>
            <w:r w:rsidR="005C3290" w:rsidRPr="00894C30">
              <w:rPr>
                <w:rFonts w:ascii="Book Antiqua" w:hAnsi="Book Antiqua" w:cs="Arial"/>
                <w:i/>
                <w:iCs/>
                <w:sz w:val="24"/>
                <w:szCs w:val="24"/>
              </w:rPr>
              <w:t xml:space="preserve">Se les adiciona las Funciones que tiene cargo los técnicos judiciales tramitadora, y en documento aparte se adjunta las funciones de la Coordinadora Judicial: </w:t>
            </w:r>
          </w:p>
          <w:p w14:paraId="48B0904B"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1.  </w:t>
            </w:r>
            <w:r w:rsidRPr="00894C30">
              <w:rPr>
                <w:rFonts w:ascii="Book Antiqua" w:hAnsi="Book Antiqua" w:cs="Arial"/>
                <w:i/>
                <w:iCs/>
                <w:lang w:eastAsia="en-US"/>
              </w:rPr>
              <w:t>Revisar el expediente</w:t>
            </w:r>
            <w:r w:rsidRPr="00894C30">
              <w:rPr>
                <w:rFonts w:ascii="Book Antiqua" w:hAnsi="Book Antiqua" w:cs="Arial"/>
                <w:i/>
                <w:iCs/>
                <w:sz w:val="24"/>
                <w:szCs w:val="24"/>
                <w:lang w:eastAsia="en-US"/>
              </w:rPr>
              <w:t>. A como puede ser un proceso pequeño, puede ser un expediente que requiere horas para su estudio.</w:t>
            </w:r>
          </w:p>
          <w:p w14:paraId="389C71A7" w14:textId="0A7A46F1"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2. </w:t>
            </w:r>
            <w:r w:rsidRPr="00894C30">
              <w:rPr>
                <w:rFonts w:ascii="Book Antiqua" w:hAnsi="Book Antiqua" w:cs="Arial"/>
                <w:i/>
                <w:iCs/>
                <w:lang w:eastAsia="en-US"/>
              </w:rPr>
              <w:t>Resolver el expediente</w:t>
            </w:r>
            <w:r w:rsidRPr="00894C30">
              <w:rPr>
                <w:rFonts w:ascii="Book Antiqua" w:hAnsi="Book Antiqua" w:cs="Arial"/>
                <w:i/>
                <w:iCs/>
                <w:sz w:val="24"/>
                <w:szCs w:val="24"/>
                <w:lang w:eastAsia="en-US"/>
              </w:rPr>
              <w:t xml:space="preserve">. En la mayoría de los casos no se utilizan </w:t>
            </w:r>
            <w:r w:rsidR="00567D9D" w:rsidRPr="00894C30">
              <w:rPr>
                <w:rFonts w:ascii="Book Antiqua" w:hAnsi="Book Antiqua" w:cs="Arial"/>
                <w:i/>
                <w:iCs/>
                <w:sz w:val="24"/>
                <w:szCs w:val="24"/>
                <w:lang w:eastAsia="en-US"/>
              </w:rPr>
              <w:t>machotes,</w:t>
            </w:r>
            <w:r w:rsidRPr="00894C30">
              <w:rPr>
                <w:rFonts w:ascii="Book Antiqua" w:hAnsi="Book Antiqua" w:cs="Arial"/>
                <w:i/>
                <w:iCs/>
                <w:sz w:val="24"/>
                <w:szCs w:val="24"/>
                <w:lang w:eastAsia="en-US"/>
              </w:rPr>
              <w:t xml:space="preserve"> sino que debemos de redactar resoluciones las cuales pueden ser que tardemos hasta media audiencia en redactar debido a la complejidad o multiplicidad de gestiones por resolver.</w:t>
            </w:r>
          </w:p>
          <w:p w14:paraId="64C0D66D"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3. </w:t>
            </w:r>
            <w:r w:rsidRPr="00894C30">
              <w:rPr>
                <w:rFonts w:ascii="Book Antiqua" w:hAnsi="Book Antiqua" w:cs="Arial"/>
                <w:i/>
                <w:iCs/>
                <w:lang w:eastAsia="en-US"/>
              </w:rPr>
              <w:t>Pasar a firmar el expediente</w:t>
            </w:r>
            <w:r w:rsidRPr="00894C30">
              <w:rPr>
                <w:rFonts w:ascii="Book Antiqua" w:hAnsi="Book Antiqua" w:cs="Arial"/>
                <w:i/>
                <w:iCs/>
                <w:sz w:val="24"/>
                <w:szCs w:val="24"/>
                <w:lang w:eastAsia="en-US"/>
              </w:rPr>
              <w:t>.</w:t>
            </w:r>
          </w:p>
          <w:p w14:paraId="54EF0DBB" w14:textId="7D4F640B"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4. </w:t>
            </w:r>
            <w:r w:rsidRPr="00894C30">
              <w:rPr>
                <w:rFonts w:ascii="Book Antiqua" w:hAnsi="Book Antiqua" w:cs="Arial"/>
                <w:i/>
                <w:iCs/>
                <w:lang w:eastAsia="en-US"/>
              </w:rPr>
              <w:t>Registrar notificaciones</w:t>
            </w:r>
            <w:r w:rsidRPr="00894C30">
              <w:rPr>
                <w:rFonts w:ascii="Book Antiqua" w:hAnsi="Book Antiqua" w:cs="Arial"/>
                <w:i/>
                <w:iCs/>
                <w:sz w:val="24"/>
                <w:szCs w:val="24"/>
                <w:lang w:eastAsia="en-US"/>
              </w:rPr>
              <w:t xml:space="preserve">. Si bien es </w:t>
            </w:r>
            <w:r w:rsidR="00567D9D" w:rsidRPr="00894C30">
              <w:rPr>
                <w:rFonts w:ascii="Book Antiqua" w:hAnsi="Book Antiqua" w:cs="Arial"/>
                <w:i/>
                <w:iCs/>
                <w:sz w:val="24"/>
                <w:szCs w:val="24"/>
                <w:lang w:eastAsia="en-US"/>
              </w:rPr>
              <w:t>cierto</w:t>
            </w:r>
            <w:r w:rsidRPr="00894C30">
              <w:rPr>
                <w:rFonts w:ascii="Book Antiqua" w:hAnsi="Book Antiqua" w:cs="Arial"/>
                <w:i/>
                <w:iCs/>
                <w:sz w:val="24"/>
                <w:szCs w:val="24"/>
                <w:lang w:eastAsia="en-US"/>
              </w:rPr>
              <w:t xml:space="preserve"> la resolución se notifica una vez firmada por la juzgadora, lo cierto es que cuando hay que enviar la notificación a la OCJ para notificar personalmente a una parte, se requiere registrar la misma, enviar correo a la OCJ y llevar las copias físicas a dicha oficina.</w:t>
            </w:r>
          </w:p>
          <w:p w14:paraId="71EE9B9E"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5. </w:t>
            </w:r>
            <w:r w:rsidRPr="00894C30">
              <w:rPr>
                <w:rFonts w:ascii="Book Antiqua" w:hAnsi="Book Antiqua" w:cs="Arial"/>
                <w:i/>
                <w:iCs/>
                <w:lang w:eastAsia="en-US"/>
              </w:rPr>
              <w:t>Revisar los buzones de firma</w:t>
            </w:r>
            <w:r w:rsidRPr="00894C30">
              <w:rPr>
                <w:rFonts w:ascii="Book Antiqua" w:hAnsi="Book Antiqua" w:cs="Arial"/>
                <w:i/>
                <w:iCs/>
                <w:sz w:val="24"/>
                <w:szCs w:val="24"/>
                <w:lang w:eastAsia="en-US"/>
              </w:rPr>
              <w:t>. Una vez las juezas pasen los expedientes firmados se requiere revisar cada uno para verificar si se debe enviar comisión, pasar a publicar edicto, enviar oficios, registrar notificaciones a OCJ, y luego cambiar la ubicación del expediente.</w:t>
            </w:r>
          </w:p>
          <w:p w14:paraId="69D4F0AF" w14:textId="4A3403EC"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lastRenderedPageBreak/>
              <w:t xml:space="preserve">6. </w:t>
            </w:r>
            <w:r w:rsidRPr="00894C30">
              <w:rPr>
                <w:rFonts w:ascii="Book Antiqua" w:hAnsi="Book Antiqua" w:cs="Arial"/>
                <w:i/>
                <w:iCs/>
                <w:lang w:eastAsia="en-US"/>
              </w:rPr>
              <w:t xml:space="preserve">Enviar </w:t>
            </w:r>
            <w:r w:rsidR="00567D9D" w:rsidRPr="00894C30">
              <w:rPr>
                <w:rFonts w:ascii="Book Antiqua" w:hAnsi="Book Antiqua" w:cs="Arial"/>
                <w:i/>
                <w:iCs/>
                <w:lang w:eastAsia="en-US"/>
              </w:rPr>
              <w:t>comisiones y</w:t>
            </w:r>
            <w:r w:rsidRPr="00894C30">
              <w:rPr>
                <w:rFonts w:ascii="Book Antiqua" w:hAnsi="Book Antiqua" w:cs="Arial"/>
                <w:i/>
                <w:iCs/>
                <w:lang w:eastAsia="en-US"/>
              </w:rPr>
              <w:t xml:space="preserve"> correo certificado</w:t>
            </w:r>
            <w:r w:rsidRPr="00894C30">
              <w:rPr>
                <w:rFonts w:ascii="Book Antiqua" w:hAnsi="Book Antiqua" w:cs="Arial"/>
                <w:i/>
                <w:iCs/>
                <w:sz w:val="24"/>
                <w:szCs w:val="24"/>
                <w:lang w:eastAsia="en-US"/>
              </w:rPr>
              <w:t xml:space="preserve">. Dicha labor amerita gran cantidad de tiempo ya que en el caso de las comisiones a las delegaciones policiales debemos imprimir el documento, ingresar el registro al libro de control electrónico, libro de control físico, y por último empacar el documento. En el caso de las comisiones que se envían por correo electrónico a las distintas </w:t>
            </w:r>
            <w:r w:rsidR="00567D9D" w:rsidRPr="00894C30">
              <w:rPr>
                <w:rFonts w:ascii="Book Antiqua" w:hAnsi="Book Antiqua" w:cs="Arial"/>
                <w:i/>
                <w:iCs/>
                <w:sz w:val="24"/>
                <w:szCs w:val="24"/>
                <w:lang w:eastAsia="en-US"/>
              </w:rPr>
              <w:t>oficinas</w:t>
            </w:r>
            <w:r w:rsidRPr="00894C30">
              <w:rPr>
                <w:rFonts w:ascii="Book Antiqua" w:hAnsi="Book Antiqua" w:cs="Arial"/>
                <w:i/>
                <w:iCs/>
                <w:sz w:val="24"/>
                <w:szCs w:val="24"/>
                <w:lang w:eastAsia="en-US"/>
              </w:rPr>
              <w:t xml:space="preserve"> de comunicaciones judiciales debemos de hacer el trámite antes </w:t>
            </w:r>
            <w:r w:rsidR="00567D9D" w:rsidRPr="00894C30">
              <w:rPr>
                <w:rFonts w:ascii="Book Antiqua" w:hAnsi="Book Antiqua" w:cs="Arial"/>
                <w:i/>
                <w:iCs/>
                <w:sz w:val="24"/>
                <w:szCs w:val="24"/>
                <w:lang w:eastAsia="en-US"/>
              </w:rPr>
              <w:t>dicho,</w:t>
            </w:r>
            <w:r w:rsidRPr="00894C30">
              <w:rPr>
                <w:rFonts w:ascii="Book Antiqua" w:hAnsi="Book Antiqua" w:cs="Arial"/>
                <w:i/>
                <w:iCs/>
                <w:sz w:val="24"/>
                <w:szCs w:val="24"/>
                <w:lang w:eastAsia="en-US"/>
              </w:rPr>
              <w:t xml:space="preserve"> pero con la diferencia que se remite el documento de forma electrónica. En cuanto oficios u otros </w:t>
            </w:r>
            <w:r w:rsidR="00567D9D" w:rsidRPr="00894C30">
              <w:rPr>
                <w:rFonts w:ascii="Book Antiqua" w:hAnsi="Book Antiqua" w:cs="Arial"/>
                <w:i/>
                <w:iCs/>
                <w:sz w:val="24"/>
                <w:szCs w:val="24"/>
                <w:lang w:eastAsia="en-US"/>
              </w:rPr>
              <w:t>documentos</w:t>
            </w:r>
            <w:r w:rsidRPr="00894C30">
              <w:rPr>
                <w:rFonts w:ascii="Book Antiqua" w:hAnsi="Book Antiqua" w:cs="Arial"/>
                <w:i/>
                <w:iCs/>
                <w:sz w:val="24"/>
                <w:szCs w:val="24"/>
                <w:lang w:eastAsia="en-US"/>
              </w:rPr>
              <w:t xml:space="preserve"> se deben empacar y apuntar en el libro de control del correo certificado.</w:t>
            </w:r>
          </w:p>
          <w:p w14:paraId="2922662F" w14:textId="3F52140A"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7. </w:t>
            </w:r>
            <w:r w:rsidRPr="00894C30">
              <w:rPr>
                <w:rFonts w:ascii="Book Antiqua" w:hAnsi="Book Antiqua" w:cs="Arial"/>
                <w:i/>
                <w:iCs/>
                <w:lang w:eastAsia="en-US"/>
              </w:rPr>
              <w:t>Revisar constantemente los buzones de las diferentes tareas</w:t>
            </w:r>
            <w:r w:rsidRPr="00894C30">
              <w:rPr>
                <w:rFonts w:ascii="Book Antiqua" w:hAnsi="Book Antiqua" w:cs="Arial"/>
                <w:i/>
                <w:iCs/>
                <w:sz w:val="24"/>
                <w:szCs w:val="24"/>
                <w:lang w:eastAsia="en-US"/>
              </w:rPr>
              <w:t xml:space="preserve">. Se debe realizar una revisión cada cierto tiempo según la tarea indicada en el buzón. Se manejan los buzones de Atender gestión de parte, espera documento, espera actas de notificación, espera fecha de audiencia, </w:t>
            </w:r>
            <w:r w:rsidR="00567D9D" w:rsidRPr="00894C30">
              <w:rPr>
                <w:rFonts w:ascii="Book Antiqua" w:hAnsi="Book Antiqua" w:cs="Arial"/>
                <w:i/>
                <w:iCs/>
                <w:sz w:val="24"/>
                <w:szCs w:val="24"/>
                <w:lang w:eastAsia="en-US"/>
              </w:rPr>
              <w:t>documento</w:t>
            </w:r>
            <w:r w:rsidRPr="00894C30">
              <w:rPr>
                <w:rFonts w:ascii="Book Antiqua" w:hAnsi="Book Antiqua" w:cs="Arial"/>
                <w:i/>
                <w:iCs/>
                <w:sz w:val="24"/>
                <w:szCs w:val="24"/>
                <w:lang w:eastAsia="en-US"/>
              </w:rPr>
              <w:t xml:space="preserve"> firmado, para corregir documento, espera informe de trabajo social, espera resultado ADN, espera comisión, entre otros. Todos los anteriores requieren una revisión constante y si fuera el caso </w:t>
            </w:r>
            <w:r w:rsidR="00567D9D" w:rsidRPr="00894C30">
              <w:rPr>
                <w:rFonts w:ascii="Book Antiqua" w:hAnsi="Book Antiqua" w:cs="Arial"/>
                <w:i/>
                <w:iCs/>
                <w:sz w:val="24"/>
                <w:szCs w:val="24"/>
                <w:lang w:eastAsia="en-US"/>
              </w:rPr>
              <w:t>alguno</w:t>
            </w:r>
            <w:r w:rsidRPr="00894C30">
              <w:rPr>
                <w:rFonts w:ascii="Book Antiqua" w:hAnsi="Book Antiqua" w:cs="Arial"/>
                <w:i/>
                <w:iCs/>
                <w:sz w:val="24"/>
                <w:szCs w:val="24"/>
                <w:lang w:eastAsia="en-US"/>
              </w:rPr>
              <w:t xml:space="preserve"> se encuentre esperando algún documento de vieja data se debe consultar por correo electrónico o medio de comunicación la tardanza del documento solicitado.</w:t>
            </w:r>
          </w:p>
          <w:p w14:paraId="27B6CF2D"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8. </w:t>
            </w:r>
            <w:r w:rsidRPr="00894C30">
              <w:rPr>
                <w:rFonts w:ascii="Book Antiqua" w:hAnsi="Book Antiqua" w:cs="Arial"/>
                <w:i/>
                <w:iCs/>
                <w:lang w:eastAsia="en-US"/>
              </w:rPr>
              <w:t>Atención al teléfono</w:t>
            </w:r>
            <w:r w:rsidRPr="00894C30">
              <w:rPr>
                <w:rFonts w:ascii="Book Antiqua" w:hAnsi="Book Antiqua" w:cs="Arial"/>
                <w:i/>
                <w:iCs/>
                <w:sz w:val="24"/>
                <w:szCs w:val="24"/>
                <w:lang w:eastAsia="en-US"/>
              </w:rPr>
              <w:t xml:space="preserve">. Se hace saber que debido a la situación de la pandemia y por ser ahora un juzgado electrónico se han incrementado las llamadas telefónicas las cuales interrumpen la </w:t>
            </w:r>
            <w:r w:rsidRPr="00894C30">
              <w:rPr>
                <w:rFonts w:ascii="Book Antiqua" w:hAnsi="Book Antiqua" w:cs="Arial"/>
                <w:i/>
                <w:iCs/>
                <w:sz w:val="24"/>
                <w:szCs w:val="24"/>
                <w:lang w:eastAsia="en-US"/>
              </w:rPr>
              <w:lastRenderedPageBreak/>
              <w:t xml:space="preserve">tramitación de expedientes, y debido a la cantidad de asuntos activos que mantiene este juzgado es muy elevada la consulta telefónica que realizan los </w:t>
            </w:r>
            <w:proofErr w:type="spellStart"/>
            <w:r w:rsidRPr="00894C30">
              <w:rPr>
                <w:rFonts w:ascii="Book Antiqua" w:hAnsi="Book Antiqua" w:cs="Arial"/>
                <w:i/>
                <w:iCs/>
                <w:sz w:val="24"/>
                <w:szCs w:val="24"/>
                <w:lang w:eastAsia="en-US"/>
              </w:rPr>
              <w:t>tecnicos</w:t>
            </w:r>
            <w:proofErr w:type="spellEnd"/>
            <w:r w:rsidRPr="00894C30">
              <w:rPr>
                <w:rFonts w:ascii="Book Antiqua" w:hAnsi="Book Antiqua" w:cs="Arial"/>
                <w:i/>
                <w:iCs/>
                <w:sz w:val="24"/>
                <w:szCs w:val="24"/>
                <w:lang w:eastAsia="en-US"/>
              </w:rPr>
              <w:t xml:space="preserve"> y técnicas.</w:t>
            </w:r>
          </w:p>
          <w:p w14:paraId="2B36AA5F"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9. </w:t>
            </w:r>
            <w:r w:rsidRPr="00894C30">
              <w:rPr>
                <w:rFonts w:ascii="Book Antiqua" w:hAnsi="Book Antiqua" w:cs="Arial"/>
                <w:i/>
                <w:iCs/>
                <w:lang w:eastAsia="en-US"/>
              </w:rPr>
              <w:t xml:space="preserve">Revisión de correo </w:t>
            </w:r>
            <w:proofErr w:type="spellStart"/>
            <w:r w:rsidRPr="00894C30">
              <w:rPr>
                <w:rFonts w:ascii="Book Antiqua" w:hAnsi="Book Antiqua" w:cs="Arial"/>
                <w:i/>
                <w:iCs/>
                <w:lang w:eastAsia="en-US"/>
              </w:rPr>
              <w:t>intitucional</w:t>
            </w:r>
            <w:proofErr w:type="spellEnd"/>
            <w:r w:rsidRPr="00894C30">
              <w:rPr>
                <w:rFonts w:ascii="Book Antiqua" w:hAnsi="Book Antiqua" w:cs="Arial"/>
                <w:i/>
                <w:iCs/>
                <w:sz w:val="24"/>
                <w:szCs w:val="24"/>
                <w:lang w:eastAsia="en-US"/>
              </w:rPr>
              <w:t xml:space="preserve">. Se deben descargar diariamente escritos, informes, </w:t>
            </w:r>
            <w:proofErr w:type="spellStart"/>
            <w:r w:rsidRPr="00894C30">
              <w:rPr>
                <w:rFonts w:ascii="Book Antiqua" w:hAnsi="Book Antiqua" w:cs="Arial"/>
                <w:i/>
                <w:iCs/>
                <w:sz w:val="24"/>
                <w:szCs w:val="24"/>
                <w:lang w:eastAsia="en-US"/>
              </w:rPr>
              <w:t>dictamenes</w:t>
            </w:r>
            <w:proofErr w:type="spellEnd"/>
            <w:r w:rsidRPr="00894C30">
              <w:rPr>
                <w:rFonts w:ascii="Book Antiqua" w:hAnsi="Book Antiqua" w:cs="Arial"/>
                <w:i/>
                <w:iCs/>
                <w:sz w:val="24"/>
                <w:szCs w:val="24"/>
                <w:lang w:eastAsia="en-US"/>
              </w:rPr>
              <w:t xml:space="preserve">, actas, y documentos presentados por los abogados o usuarios para luego adjuntarlos a los expedientes. Asimismo, es necesario atender gestiones de otros despachos e instituciones. </w:t>
            </w:r>
          </w:p>
          <w:p w14:paraId="6B32BAC0" w14:textId="2CB7092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10. </w:t>
            </w:r>
            <w:r w:rsidRPr="00894C30">
              <w:rPr>
                <w:rFonts w:ascii="Book Antiqua" w:hAnsi="Book Antiqua" w:cs="Arial"/>
                <w:i/>
                <w:iCs/>
                <w:lang w:eastAsia="en-US"/>
              </w:rPr>
              <w:t>Realización de labores administrativas</w:t>
            </w:r>
            <w:r w:rsidRPr="00894C30">
              <w:rPr>
                <w:rFonts w:ascii="Book Antiqua" w:hAnsi="Book Antiqua" w:cs="Arial"/>
                <w:i/>
                <w:iCs/>
                <w:sz w:val="24"/>
                <w:szCs w:val="24"/>
                <w:lang w:eastAsia="en-US"/>
              </w:rPr>
              <w:t xml:space="preserve">. </w:t>
            </w:r>
            <w:r w:rsidR="00567D9D" w:rsidRPr="00894C30">
              <w:rPr>
                <w:rFonts w:ascii="Book Antiqua" w:hAnsi="Book Antiqua" w:cs="Arial"/>
                <w:i/>
                <w:iCs/>
                <w:sz w:val="24"/>
                <w:szCs w:val="24"/>
                <w:lang w:eastAsia="en-US"/>
              </w:rPr>
              <w:t>Actualmente</w:t>
            </w:r>
            <w:r w:rsidRPr="00894C30">
              <w:rPr>
                <w:rFonts w:ascii="Book Antiqua" w:hAnsi="Book Antiqua" w:cs="Arial"/>
                <w:i/>
                <w:iCs/>
                <w:sz w:val="24"/>
                <w:szCs w:val="24"/>
                <w:lang w:eastAsia="en-US"/>
              </w:rPr>
              <w:t xml:space="preserve"> el personal técnico judicial es sometido a gran cantidad de controles </w:t>
            </w:r>
            <w:r w:rsidR="00567D9D" w:rsidRPr="00894C30">
              <w:rPr>
                <w:rFonts w:ascii="Book Antiqua" w:hAnsi="Book Antiqua" w:cs="Arial"/>
                <w:i/>
                <w:iCs/>
                <w:sz w:val="24"/>
                <w:szCs w:val="24"/>
                <w:lang w:eastAsia="en-US"/>
              </w:rPr>
              <w:t>institucionales</w:t>
            </w:r>
            <w:r w:rsidRPr="00894C30">
              <w:rPr>
                <w:rFonts w:ascii="Book Antiqua" w:hAnsi="Book Antiqua" w:cs="Arial"/>
                <w:i/>
                <w:iCs/>
                <w:sz w:val="24"/>
                <w:szCs w:val="24"/>
                <w:lang w:eastAsia="en-US"/>
              </w:rPr>
              <w:t xml:space="preserve"> que ocasionan gran atraso en las labores propias del trámite de los escritorios, esto debido a que debemos de estar realizando informes de los escritorios, inventarios de expedientes en los que se pueden tardar hasta dos meses, reuniones, revisión del SDJ, etc.</w:t>
            </w:r>
          </w:p>
          <w:p w14:paraId="14335974" w14:textId="49427451"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11. </w:t>
            </w:r>
            <w:r w:rsidRPr="00894C30">
              <w:rPr>
                <w:rFonts w:ascii="Book Antiqua" w:hAnsi="Book Antiqua" w:cs="Arial"/>
                <w:i/>
                <w:iCs/>
                <w:lang w:eastAsia="en-US"/>
              </w:rPr>
              <w:t>Localizar a personas usuarias por teléfono</w:t>
            </w:r>
            <w:r w:rsidRPr="00894C30">
              <w:rPr>
                <w:rFonts w:ascii="Book Antiqua" w:hAnsi="Book Antiqua" w:cs="Arial"/>
                <w:i/>
                <w:iCs/>
                <w:sz w:val="24"/>
                <w:szCs w:val="24"/>
                <w:lang w:eastAsia="en-US"/>
              </w:rPr>
              <w:t xml:space="preserve">. Debido a que en procesos como lo son las salvaguardias, las partes en su mayoría señalan el teléfono como medio de comunicación, se deben de </w:t>
            </w:r>
            <w:r w:rsidR="00567D9D" w:rsidRPr="00894C30">
              <w:rPr>
                <w:rFonts w:ascii="Book Antiqua" w:hAnsi="Book Antiqua" w:cs="Arial"/>
                <w:i/>
                <w:iCs/>
                <w:sz w:val="24"/>
                <w:szCs w:val="24"/>
                <w:lang w:eastAsia="en-US"/>
              </w:rPr>
              <w:t>localizar</w:t>
            </w:r>
            <w:r w:rsidRPr="00894C30">
              <w:rPr>
                <w:rFonts w:ascii="Book Antiqua" w:hAnsi="Book Antiqua" w:cs="Arial"/>
                <w:i/>
                <w:iCs/>
                <w:sz w:val="24"/>
                <w:szCs w:val="24"/>
                <w:lang w:eastAsia="en-US"/>
              </w:rPr>
              <w:t xml:space="preserve"> vía telefónica a los usuarios para informarles de citas o valoraciones pendientes. De igual forma sucede con las solicitudes de matrimonio o salidas del país.</w:t>
            </w:r>
          </w:p>
          <w:p w14:paraId="10FB7ACE" w14:textId="10C960C8"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12.</w:t>
            </w:r>
            <w:r w:rsidRPr="00894C30">
              <w:rPr>
                <w:rFonts w:ascii="Book Antiqua" w:hAnsi="Book Antiqua" w:cs="Arial"/>
                <w:i/>
                <w:iCs/>
                <w:lang w:eastAsia="en-US"/>
              </w:rPr>
              <w:t xml:space="preserve"> Toma de demandas o declaración de testigos</w:t>
            </w:r>
            <w:r w:rsidRPr="00894C30">
              <w:rPr>
                <w:rFonts w:ascii="Book Antiqua" w:hAnsi="Book Antiqua" w:cs="Arial"/>
                <w:i/>
                <w:iCs/>
                <w:sz w:val="24"/>
                <w:szCs w:val="24"/>
                <w:lang w:eastAsia="en-US"/>
              </w:rPr>
              <w:t xml:space="preserve">. Se deben tomar solicitudes de matrimonio, recepción de testigos de matrimonio, testigos de ausencia de demandado, salvaguardias, ordenes </w:t>
            </w:r>
            <w:r w:rsidRPr="00894C30">
              <w:rPr>
                <w:rFonts w:ascii="Book Antiqua" w:hAnsi="Book Antiqua" w:cs="Arial"/>
                <w:i/>
                <w:iCs/>
                <w:sz w:val="24"/>
                <w:szCs w:val="24"/>
                <w:lang w:eastAsia="en-US"/>
              </w:rPr>
              <w:lastRenderedPageBreak/>
              <w:t xml:space="preserve">de internamiento, conflictos de autoridad parental, salidas del país, así como </w:t>
            </w:r>
            <w:r w:rsidR="00567D9D" w:rsidRPr="00894C30">
              <w:rPr>
                <w:rFonts w:ascii="Book Antiqua" w:hAnsi="Book Antiqua" w:cs="Arial"/>
                <w:i/>
                <w:iCs/>
                <w:sz w:val="24"/>
                <w:szCs w:val="24"/>
                <w:lang w:eastAsia="en-US"/>
              </w:rPr>
              <w:t>otras manifestaciones</w:t>
            </w:r>
            <w:r w:rsidRPr="00894C30">
              <w:rPr>
                <w:rFonts w:ascii="Book Antiqua" w:hAnsi="Book Antiqua" w:cs="Arial"/>
                <w:i/>
                <w:iCs/>
                <w:sz w:val="24"/>
                <w:szCs w:val="24"/>
                <w:lang w:eastAsia="en-US"/>
              </w:rPr>
              <w:t xml:space="preserve"> que se deben tomar en el </w:t>
            </w:r>
            <w:r w:rsidR="00567D9D" w:rsidRPr="00894C30">
              <w:rPr>
                <w:rFonts w:ascii="Book Antiqua" w:hAnsi="Book Antiqua" w:cs="Arial"/>
                <w:i/>
                <w:iCs/>
                <w:sz w:val="24"/>
                <w:szCs w:val="24"/>
                <w:lang w:eastAsia="en-US"/>
              </w:rPr>
              <w:t>transcurso</w:t>
            </w:r>
            <w:r w:rsidRPr="00894C30">
              <w:rPr>
                <w:rFonts w:ascii="Book Antiqua" w:hAnsi="Book Antiqua" w:cs="Arial"/>
                <w:i/>
                <w:iCs/>
                <w:sz w:val="24"/>
                <w:szCs w:val="24"/>
                <w:lang w:eastAsia="en-US"/>
              </w:rPr>
              <w:t xml:space="preserve"> de la tramitación de las demandas que se toman directamente en este despacho.</w:t>
            </w:r>
          </w:p>
          <w:p w14:paraId="1AA2E523" w14:textId="0B1D29D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13. </w:t>
            </w:r>
            <w:r w:rsidRPr="00894C30">
              <w:rPr>
                <w:rFonts w:ascii="Book Antiqua" w:hAnsi="Book Antiqua" w:cs="Arial"/>
                <w:i/>
                <w:iCs/>
                <w:lang w:eastAsia="en-US"/>
              </w:rPr>
              <w:t>Escaneo de expedientes</w:t>
            </w:r>
            <w:r w:rsidRPr="00894C30">
              <w:rPr>
                <w:rFonts w:ascii="Book Antiqua" w:hAnsi="Book Antiqua" w:cs="Arial"/>
                <w:i/>
                <w:iCs/>
                <w:sz w:val="24"/>
                <w:szCs w:val="24"/>
                <w:lang w:eastAsia="en-US"/>
              </w:rPr>
              <w:t xml:space="preserve">. En los expedientes que se mantienen híbridos, y si fuera que se requiere remitir </w:t>
            </w:r>
            <w:r w:rsidR="00567D9D" w:rsidRPr="00894C30">
              <w:rPr>
                <w:rFonts w:ascii="Book Antiqua" w:hAnsi="Book Antiqua" w:cs="Arial"/>
                <w:i/>
                <w:iCs/>
                <w:sz w:val="24"/>
                <w:szCs w:val="24"/>
                <w:lang w:eastAsia="en-US"/>
              </w:rPr>
              <w:t>documentación</w:t>
            </w:r>
            <w:r w:rsidRPr="00894C30">
              <w:rPr>
                <w:rFonts w:ascii="Book Antiqua" w:hAnsi="Book Antiqua" w:cs="Arial"/>
                <w:i/>
                <w:iCs/>
                <w:sz w:val="24"/>
                <w:szCs w:val="24"/>
                <w:lang w:eastAsia="en-US"/>
              </w:rPr>
              <w:t xml:space="preserve"> </w:t>
            </w:r>
            <w:r w:rsidR="00567D9D" w:rsidRPr="00894C30">
              <w:rPr>
                <w:rFonts w:ascii="Book Antiqua" w:hAnsi="Book Antiqua" w:cs="Arial"/>
                <w:i/>
                <w:iCs/>
                <w:sz w:val="24"/>
                <w:szCs w:val="24"/>
                <w:lang w:eastAsia="en-US"/>
              </w:rPr>
              <w:t>física</w:t>
            </w:r>
            <w:r w:rsidRPr="00894C30">
              <w:rPr>
                <w:rFonts w:ascii="Book Antiqua" w:hAnsi="Book Antiqua" w:cs="Arial"/>
                <w:i/>
                <w:iCs/>
                <w:sz w:val="24"/>
                <w:szCs w:val="24"/>
                <w:lang w:eastAsia="en-US"/>
              </w:rPr>
              <w:t xml:space="preserve"> para alguna valoración se debe escanear la documentación necesaria.</w:t>
            </w:r>
          </w:p>
          <w:p w14:paraId="763D414F" w14:textId="7EF0EFF3"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14. </w:t>
            </w:r>
            <w:r w:rsidRPr="00894C30">
              <w:rPr>
                <w:rFonts w:ascii="Book Antiqua" w:hAnsi="Book Antiqua" w:cs="Arial"/>
                <w:i/>
                <w:iCs/>
                <w:lang w:eastAsia="en-US"/>
              </w:rPr>
              <w:t>Confección de boletas para la Oficina de Trabajo Social, psiquiatría forense y bioquímica</w:t>
            </w:r>
            <w:r w:rsidRPr="00894C30">
              <w:rPr>
                <w:rFonts w:ascii="Book Antiqua" w:hAnsi="Book Antiqua" w:cs="Arial"/>
                <w:i/>
                <w:iCs/>
                <w:sz w:val="24"/>
                <w:szCs w:val="24"/>
                <w:lang w:eastAsia="en-US"/>
              </w:rPr>
              <w:t xml:space="preserve">. Cada ver que se ordena alguna valoración o cita en dichos departamentos se debe llenar la boleta oficial con toda la </w:t>
            </w:r>
            <w:r w:rsidR="00567D9D" w:rsidRPr="00894C30">
              <w:rPr>
                <w:rFonts w:ascii="Book Antiqua" w:hAnsi="Book Antiqua" w:cs="Arial"/>
                <w:i/>
                <w:iCs/>
                <w:sz w:val="24"/>
                <w:szCs w:val="24"/>
                <w:lang w:eastAsia="en-US"/>
              </w:rPr>
              <w:t>información</w:t>
            </w:r>
            <w:r w:rsidRPr="00894C30">
              <w:rPr>
                <w:rFonts w:ascii="Book Antiqua" w:hAnsi="Book Antiqua" w:cs="Arial"/>
                <w:i/>
                <w:iCs/>
                <w:sz w:val="24"/>
                <w:szCs w:val="24"/>
                <w:lang w:eastAsia="en-US"/>
              </w:rPr>
              <w:t xml:space="preserve"> que requiere.  </w:t>
            </w:r>
          </w:p>
          <w:p w14:paraId="26FF6C7C"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15. </w:t>
            </w:r>
            <w:r w:rsidRPr="00894C30">
              <w:rPr>
                <w:rFonts w:ascii="Book Antiqua" w:hAnsi="Book Antiqua" w:cs="Arial"/>
                <w:i/>
                <w:iCs/>
                <w:lang w:eastAsia="en-US"/>
              </w:rPr>
              <w:t xml:space="preserve">Apoyo en las audiencias </w:t>
            </w:r>
            <w:proofErr w:type="spellStart"/>
            <w:r w:rsidRPr="00894C30">
              <w:rPr>
                <w:rFonts w:ascii="Book Antiqua" w:hAnsi="Book Antiqua" w:cs="Arial"/>
                <w:i/>
                <w:iCs/>
                <w:lang w:eastAsia="en-US"/>
              </w:rPr>
              <w:t>teams</w:t>
            </w:r>
            <w:proofErr w:type="spellEnd"/>
            <w:r w:rsidRPr="00894C30">
              <w:rPr>
                <w:rFonts w:ascii="Book Antiqua" w:hAnsi="Book Antiqua" w:cs="Arial"/>
                <w:i/>
                <w:iCs/>
                <w:sz w:val="24"/>
                <w:szCs w:val="24"/>
                <w:lang w:eastAsia="en-US"/>
              </w:rPr>
              <w:t>. En caso que exista problemas con la conexión debemos contactar a las partes y coordinar lo correspondiente para llevar a cabo la diligencia.</w:t>
            </w:r>
          </w:p>
          <w:p w14:paraId="2FF1A365" w14:textId="04E72C21"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16. </w:t>
            </w:r>
            <w:r w:rsidRPr="00894C30">
              <w:rPr>
                <w:rFonts w:ascii="Book Antiqua" w:hAnsi="Book Antiqua" w:cs="Arial"/>
                <w:i/>
                <w:iCs/>
                <w:lang w:eastAsia="en-US"/>
              </w:rPr>
              <w:t xml:space="preserve">Manifestar o colaborar con la </w:t>
            </w:r>
            <w:r w:rsidR="003A5A38" w:rsidRPr="00894C30">
              <w:rPr>
                <w:rFonts w:ascii="Book Antiqua" w:hAnsi="Book Antiqua" w:cs="Arial"/>
                <w:i/>
                <w:iCs/>
                <w:lang w:eastAsia="en-US"/>
              </w:rPr>
              <w:t>manifestación</w:t>
            </w:r>
            <w:r w:rsidRPr="00894C30">
              <w:rPr>
                <w:rFonts w:ascii="Book Antiqua" w:hAnsi="Book Antiqua" w:cs="Arial"/>
                <w:i/>
                <w:iCs/>
                <w:sz w:val="24"/>
                <w:szCs w:val="24"/>
                <w:lang w:eastAsia="en-US"/>
              </w:rPr>
              <w:t>. En caso que falte la persona manifestadora, o bien llegue mucha afluencia de personas, debemos dar colaboración en la atención al usuario.</w:t>
            </w:r>
          </w:p>
          <w:p w14:paraId="64162511" w14:textId="78111BB4"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17. </w:t>
            </w:r>
            <w:r w:rsidRPr="00894C30">
              <w:rPr>
                <w:rFonts w:ascii="Book Antiqua" w:hAnsi="Book Antiqua" w:cs="Arial"/>
                <w:i/>
                <w:iCs/>
                <w:lang w:eastAsia="en-US"/>
              </w:rPr>
              <w:t>Atención de consultas de usuarios en el mostrador</w:t>
            </w:r>
            <w:r w:rsidRPr="00894C30">
              <w:rPr>
                <w:rFonts w:ascii="Book Antiqua" w:hAnsi="Book Antiqua" w:cs="Arial"/>
                <w:i/>
                <w:iCs/>
                <w:sz w:val="24"/>
                <w:szCs w:val="24"/>
                <w:lang w:eastAsia="en-US"/>
              </w:rPr>
              <w:t xml:space="preserve">. En </w:t>
            </w:r>
            <w:r w:rsidR="003A5A38" w:rsidRPr="00894C30">
              <w:rPr>
                <w:rFonts w:ascii="Book Antiqua" w:hAnsi="Book Antiqua" w:cs="Arial"/>
                <w:i/>
                <w:iCs/>
                <w:sz w:val="24"/>
                <w:szCs w:val="24"/>
                <w:lang w:eastAsia="en-US"/>
              </w:rPr>
              <w:t>ocasiones</w:t>
            </w:r>
            <w:r w:rsidRPr="00894C30">
              <w:rPr>
                <w:rFonts w:ascii="Book Antiqua" w:hAnsi="Book Antiqua" w:cs="Arial"/>
                <w:i/>
                <w:iCs/>
                <w:sz w:val="24"/>
                <w:szCs w:val="24"/>
                <w:lang w:eastAsia="en-US"/>
              </w:rPr>
              <w:t xml:space="preserve"> debemos de atender consultas del usuario cuando desee hablar con la persona técnica judicial o que se presente una situación particular en un caso que amerite atender al usuario por la persona técnica.</w:t>
            </w:r>
          </w:p>
          <w:p w14:paraId="4098F30A" w14:textId="27E34BDA"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lastRenderedPageBreak/>
              <w:t xml:space="preserve">18. </w:t>
            </w:r>
            <w:r w:rsidRPr="00894C30">
              <w:rPr>
                <w:rFonts w:ascii="Book Antiqua" w:hAnsi="Book Antiqua" w:cs="Arial"/>
                <w:i/>
                <w:iCs/>
                <w:lang w:eastAsia="en-US"/>
              </w:rPr>
              <w:t>Realizar consultas a las personas juzgadoras</w:t>
            </w:r>
            <w:r w:rsidRPr="00894C30">
              <w:rPr>
                <w:rFonts w:ascii="Book Antiqua" w:hAnsi="Book Antiqua" w:cs="Arial"/>
                <w:i/>
                <w:iCs/>
                <w:sz w:val="24"/>
                <w:szCs w:val="24"/>
                <w:lang w:eastAsia="en-US"/>
              </w:rPr>
              <w:t xml:space="preserve">. Existen casos que debemos de consultarle a la persona juzgadora sobre algún caso en concreto que requiera de </w:t>
            </w:r>
            <w:r w:rsidR="003A5A38" w:rsidRPr="00894C30">
              <w:rPr>
                <w:rFonts w:ascii="Book Antiqua" w:hAnsi="Book Antiqua" w:cs="Arial"/>
                <w:i/>
                <w:iCs/>
                <w:sz w:val="24"/>
                <w:szCs w:val="24"/>
                <w:lang w:eastAsia="en-US"/>
              </w:rPr>
              <w:t>análisis</w:t>
            </w:r>
            <w:r w:rsidRPr="00894C30">
              <w:rPr>
                <w:rFonts w:ascii="Book Antiqua" w:hAnsi="Book Antiqua" w:cs="Arial"/>
                <w:i/>
                <w:iCs/>
                <w:sz w:val="24"/>
                <w:szCs w:val="24"/>
                <w:lang w:eastAsia="en-US"/>
              </w:rPr>
              <w:t xml:space="preserve">, debemos </w:t>
            </w:r>
            <w:r w:rsidR="003A5A38" w:rsidRPr="00894C30">
              <w:rPr>
                <w:rFonts w:ascii="Book Antiqua" w:hAnsi="Book Antiqua" w:cs="Arial"/>
                <w:i/>
                <w:iCs/>
                <w:sz w:val="24"/>
                <w:szCs w:val="24"/>
                <w:lang w:eastAsia="en-US"/>
              </w:rPr>
              <w:t>reunirnos</w:t>
            </w:r>
            <w:r w:rsidRPr="00894C30">
              <w:rPr>
                <w:rFonts w:ascii="Book Antiqua" w:hAnsi="Book Antiqua" w:cs="Arial"/>
                <w:i/>
                <w:iCs/>
                <w:sz w:val="24"/>
                <w:szCs w:val="24"/>
                <w:lang w:eastAsia="en-US"/>
              </w:rPr>
              <w:t xml:space="preserve"> para estudiar el caso para tomar una </w:t>
            </w:r>
            <w:r w:rsidR="003A5A38" w:rsidRPr="00894C30">
              <w:rPr>
                <w:rFonts w:ascii="Book Antiqua" w:hAnsi="Book Antiqua" w:cs="Arial"/>
                <w:i/>
                <w:iCs/>
                <w:sz w:val="24"/>
                <w:szCs w:val="24"/>
                <w:lang w:eastAsia="en-US"/>
              </w:rPr>
              <w:t>decisión</w:t>
            </w:r>
            <w:r w:rsidRPr="00894C30">
              <w:rPr>
                <w:rFonts w:ascii="Book Antiqua" w:hAnsi="Book Antiqua" w:cs="Arial"/>
                <w:i/>
                <w:iCs/>
                <w:sz w:val="24"/>
                <w:szCs w:val="24"/>
                <w:lang w:eastAsia="en-US"/>
              </w:rPr>
              <w:t xml:space="preserve"> de lo que se resolverá.</w:t>
            </w:r>
          </w:p>
          <w:p w14:paraId="46B095C2" w14:textId="2F4B58FB"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19. </w:t>
            </w:r>
            <w:r w:rsidRPr="00894C30">
              <w:rPr>
                <w:rFonts w:ascii="Book Antiqua" w:hAnsi="Book Antiqua" w:cs="Arial"/>
                <w:i/>
                <w:iCs/>
                <w:lang w:eastAsia="en-US"/>
              </w:rPr>
              <w:t>Tramitar demandas nuevas</w:t>
            </w:r>
            <w:r w:rsidRPr="00894C30">
              <w:rPr>
                <w:rFonts w:ascii="Book Antiqua" w:hAnsi="Book Antiqua" w:cs="Arial"/>
                <w:i/>
                <w:iCs/>
                <w:sz w:val="24"/>
                <w:szCs w:val="24"/>
                <w:lang w:eastAsia="en-US"/>
              </w:rPr>
              <w:t xml:space="preserve">. Al resolver un expediente de nuevo ingreso amerita consultar la página de Registro Civil y Registro Público, ingresar a las partes </w:t>
            </w:r>
            <w:r w:rsidR="003A5A38" w:rsidRPr="00894C30">
              <w:rPr>
                <w:rFonts w:ascii="Book Antiqua" w:hAnsi="Book Antiqua" w:cs="Arial"/>
                <w:i/>
                <w:iCs/>
                <w:sz w:val="24"/>
                <w:szCs w:val="24"/>
                <w:lang w:eastAsia="en-US"/>
              </w:rPr>
              <w:t>faltantes,</w:t>
            </w:r>
            <w:r w:rsidRPr="00894C30">
              <w:rPr>
                <w:rFonts w:ascii="Book Antiqua" w:hAnsi="Book Antiqua" w:cs="Arial"/>
                <w:i/>
                <w:iCs/>
                <w:sz w:val="24"/>
                <w:szCs w:val="24"/>
                <w:lang w:eastAsia="en-US"/>
              </w:rPr>
              <w:t xml:space="preserve"> así como los medios de </w:t>
            </w:r>
            <w:r w:rsidR="003A5A38" w:rsidRPr="00894C30">
              <w:rPr>
                <w:rFonts w:ascii="Book Antiqua" w:hAnsi="Book Antiqua" w:cs="Arial"/>
                <w:i/>
                <w:iCs/>
                <w:sz w:val="24"/>
                <w:szCs w:val="24"/>
                <w:lang w:eastAsia="en-US"/>
              </w:rPr>
              <w:t>notificaciones</w:t>
            </w:r>
            <w:r w:rsidRPr="00894C30">
              <w:rPr>
                <w:rFonts w:ascii="Book Antiqua" w:hAnsi="Book Antiqua" w:cs="Arial"/>
                <w:i/>
                <w:iCs/>
                <w:sz w:val="24"/>
                <w:szCs w:val="24"/>
                <w:lang w:eastAsia="en-US"/>
              </w:rPr>
              <w:t>.</w:t>
            </w:r>
          </w:p>
          <w:p w14:paraId="7F6E061E"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20. </w:t>
            </w:r>
            <w:r w:rsidRPr="00894C30">
              <w:rPr>
                <w:rFonts w:ascii="Book Antiqua" w:hAnsi="Book Antiqua" w:cs="Arial"/>
                <w:i/>
                <w:iCs/>
                <w:lang w:eastAsia="en-US"/>
              </w:rPr>
              <w:t xml:space="preserve">Agendar los señalamientos de las audiencias que se realizan por </w:t>
            </w:r>
            <w:proofErr w:type="spellStart"/>
            <w:r w:rsidRPr="00894C30">
              <w:rPr>
                <w:rFonts w:ascii="Book Antiqua" w:hAnsi="Book Antiqua" w:cs="Arial"/>
                <w:i/>
                <w:iCs/>
                <w:lang w:eastAsia="en-US"/>
              </w:rPr>
              <w:t>teams</w:t>
            </w:r>
            <w:proofErr w:type="spellEnd"/>
            <w:r w:rsidRPr="00894C30">
              <w:rPr>
                <w:rFonts w:ascii="Book Antiqua" w:hAnsi="Book Antiqua" w:cs="Arial"/>
                <w:i/>
                <w:iCs/>
                <w:sz w:val="24"/>
                <w:szCs w:val="24"/>
                <w:lang w:eastAsia="en-US"/>
              </w:rPr>
              <w:t>. Los mismos se realizan por correo electrónico lo cual amerita incluir el correo de las partes participantes y llenar la información necesaria para la diligencia.</w:t>
            </w:r>
          </w:p>
          <w:p w14:paraId="3AEDBA83" w14:textId="77777777"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21. </w:t>
            </w:r>
            <w:r w:rsidRPr="00894C30">
              <w:rPr>
                <w:rFonts w:ascii="Book Antiqua" w:hAnsi="Book Antiqua" w:cs="Arial"/>
                <w:i/>
                <w:iCs/>
                <w:lang w:eastAsia="en-US"/>
              </w:rPr>
              <w:t>Corrección de expedientes</w:t>
            </w:r>
            <w:r w:rsidRPr="00894C30">
              <w:rPr>
                <w:rFonts w:ascii="Book Antiqua" w:hAnsi="Book Antiqua" w:cs="Arial"/>
                <w:i/>
                <w:iCs/>
                <w:sz w:val="24"/>
                <w:szCs w:val="24"/>
                <w:lang w:eastAsia="en-US"/>
              </w:rPr>
              <w:t>. Cuando la persona jugadora devuelve algún expediente para corrección éste no cuneta dentro de la cuota de expedientes resueltos más sin embargo nos quita mucho tiempo dependiente de la corrección a realizar.</w:t>
            </w:r>
          </w:p>
          <w:p w14:paraId="4D19191E" w14:textId="75B85F6D"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Lo anteriormente indicado es gran parte de las funciones que tenemos las </w:t>
            </w:r>
            <w:r w:rsidR="003A5A38" w:rsidRPr="00894C30">
              <w:rPr>
                <w:rFonts w:ascii="Book Antiqua" w:hAnsi="Book Antiqua" w:cs="Arial"/>
                <w:i/>
                <w:iCs/>
                <w:sz w:val="24"/>
                <w:szCs w:val="24"/>
                <w:lang w:eastAsia="en-US"/>
              </w:rPr>
              <w:t>personas técnicas</w:t>
            </w:r>
            <w:r w:rsidRPr="00894C30">
              <w:rPr>
                <w:rFonts w:ascii="Book Antiqua" w:hAnsi="Book Antiqua" w:cs="Arial"/>
                <w:i/>
                <w:iCs/>
                <w:sz w:val="24"/>
                <w:szCs w:val="24"/>
                <w:lang w:eastAsia="en-US"/>
              </w:rPr>
              <w:t xml:space="preserve"> judiciales, el cual no es solamente resolver expedientes sino realizar otras funciones propias del escritorio, mismas que se aumentan debido a la gran cantidad de expedientes que manejamos cada uno en nuestros escritorios. Nótese que </w:t>
            </w:r>
            <w:r w:rsidR="003A5A38" w:rsidRPr="00894C30">
              <w:rPr>
                <w:rFonts w:ascii="Book Antiqua" w:hAnsi="Book Antiqua" w:cs="Arial"/>
                <w:i/>
                <w:iCs/>
                <w:sz w:val="24"/>
                <w:szCs w:val="24"/>
                <w:lang w:eastAsia="en-US"/>
              </w:rPr>
              <w:t>actualmente</w:t>
            </w:r>
            <w:r w:rsidRPr="00894C30">
              <w:rPr>
                <w:rFonts w:ascii="Book Antiqua" w:hAnsi="Book Antiqua" w:cs="Arial"/>
                <w:i/>
                <w:iCs/>
                <w:sz w:val="24"/>
                <w:szCs w:val="24"/>
                <w:lang w:eastAsia="en-US"/>
              </w:rPr>
              <w:t xml:space="preserve"> cada técnico tenemos a cargo </w:t>
            </w:r>
            <w:r w:rsidR="003A5A38" w:rsidRPr="00894C30">
              <w:rPr>
                <w:rFonts w:ascii="Book Antiqua" w:hAnsi="Book Antiqua" w:cs="Arial"/>
                <w:i/>
                <w:iCs/>
                <w:sz w:val="24"/>
                <w:szCs w:val="24"/>
                <w:lang w:eastAsia="en-US"/>
              </w:rPr>
              <w:t>alrededor</w:t>
            </w:r>
            <w:r w:rsidRPr="00894C30">
              <w:rPr>
                <w:rFonts w:ascii="Book Antiqua" w:hAnsi="Book Antiqua" w:cs="Arial"/>
                <w:i/>
                <w:iCs/>
                <w:sz w:val="24"/>
                <w:szCs w:val="24"/>
                <w:lang w:eastAsia="en-US"/>
              </w:rPr>
              <w:t xml:space="preserve"> de 500 expedientes cada uno, y por ejemplo un despacho como el Juzgado de </w:t>
            </w:r>
            <w:r w:rsidRPr="00894C30">
              <w:rPr>
                <w:rFonts w:ascii="Book Antiqua" w:hAnsi="Book Antiqua" w:cs="Arial"/>
                <w:i/>
                <w:iCs/>
                <w:sz w:val="24"/>
                <w:szCs w:val="24"/>
                <w:lang w:eastAsia="en-US"/>
              </w:rPr>
              <w:lastRenderedPageBreak/>
              <w:t xml:space="preserve">Familia de Limón tiene un </w:t>
            </w:r>
            <w:r w:rsidR="003A5A38" w:rsidRPr="00894C30">
              <w:rPr>
                <w:rFonts w:ascii="Book Antiqua" w:hAnsi="Book Antiqua" w:cs="Arial"/>
                <w:i/>
                <w:iCs/>
                <w:sz w:val="24"/>
                <w:szCs w:val="24"/>
                <w:lang w:eastAsia="en-US"/>
              </w:rPr>
              <w:t>circulante</w:t>
            </w:r>
            <w:r w:rsidRPr="00894C30">
              <w:rPr>
                <w:rFonts w:ascii="Book Antiqua" w:hAnsi="Book Antiqua" w:cs="Arial"/>
                <w:i/>
                <w:iCs/>
                <w:sz w:val="24"/>
                <w:szCs w:val="24"/>
                <w:lang w:eastAsia="en-US"/>
              </w:rPr>
              <w:t xml:space="preserve"> de todo el despacho en 500 expedientes. </w:t>
            </w:r>
          </w:p>
          <w:p w14:paraId="56E57275" w14:textId="2034C7FD"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Considero que el Departamento de Planificación no está siendo razonable y </w:t>
            </w:r>
            <w:r w:rsidR="003A5A38" w:rsidRPr="00894C30">
              <w:rPr>
                <w:rFonts w:ascii="Book Antiqua" w:hAnsi="Book Antiqua" w:cs="Arial"/>
                <w:i/>
                <w:iCs/>
                <w:sz w:val="24"/>
                <w:szCs w:val="24"/>
                <w:lang w:eastAsia="en-US"/>
              </w:rPr>
              <w:t>consiente</w:t>
            </w:r>
            <w:r w:rsidRPr="00894C30">
              <w:rPr>
                <w:rFonts w:ascii="Book Antiqua" w:hAnsi="Book Antiqua" w:cs="Arial"/>
                <w:i/>
                <w:iCs/>
                <w:sz w:val="24"/>
                <w:szCs w:val="24"/>
                <w:lang w:eastAsia="en-US"/>
              </w:rPr>
              <w:t xml:space="preserve"> de la realidad y se nos impone a la persona técnica judicial cuotas que son imposibles de cumplir y como conocedores del derecho "Nadie está obligado a lo imposible". </w:t>
            </w:r>
          </w:p>
          <w:p w14:paraId="3B64D52F" w14:textId="5C6E4DD1" w:rsidR="005C3290" w:rsidRPr="00894C30" w:rsidRDefault="005C3290" w:rsidP="00894C30">
            <w:pPr>
              <w:pStyle w:val="NormalWeb"/>
              <w:spacing w:after="198" w:afterAutospacing="0"/>
              <w:jc w:val="both"/>
              <w:rPr>
                <w:rFonts w:ascii="Book Antiqua" w:hAnsi="Book Antiqua" w:cs="Arial"/>
                <w:i/>
                <w:iCs/>
                <w:sz w:val="24"/>
                <w:szCs w:val="24"/>
                <w:lang w:eastAsia="en-US"/>
              </w:rPr>
            </w:pPr>
            <w:r w:rsidRPr="00894C30">
              <w:rPr>
                <w:rFonts w:ascii="Book Antiqua" w:hAnsi="Book Antiqua" w:cs="Arial"/>
                <w:i/>
                <w:iCs/>
                <w:sz w:val="24"/>
                <w:szCs w:val="24"/>
                <w:lang w:eastAsia="en-US"/>
              </w:rPr>
              <w:t xml:space="preserve">Para nadie es un secreto que existe un problema </w:t>
            </w:r>
            <w:proofErr w:type="spellStart"/>
            <w:r w:rsidRPr="00894C30">
              <w:rPr>
                <w:rFonts w:ascii="Book Antiqua" w:hAnsi="Book Antiqua" w:cs="Arial"/>
                <w:i/>
                <w:iCs/>
                <w:sz w:val="24"/>
                <w:szCs w:val="24"/>
                <w:lang w:eastAsia="en-US"/>
              </w:rPr>
              <w:t>intitucional</w:t>
            </w:r>
            <w:proofErr w:type="spellEnd"/>
            <w:r w:rsidRPr="00894C30">
              <w:rPr>
                <w:rFonts w:ascii="Book Antiqua" w:hAnsi="Book Antiqua" w:cs="Arial"/>
                <w:i/>
                <w:iCs/>
                <w:sz w:val="24"/>
                <w:szCs w:val="24"/>
                <w:lang w:eastAsia="en-US"/>
              </w:rPr>
              <w:t xml:space="preserve"> a la falta de dotar de recuso humano a los </w:t>
            </w:r>
            <w:r w:rsidR="003A5A38" w:rsidRPr="00894C30">
              <w:rPr>
                <w:rFonts w:ascii="Book Antiqua" w:hAnsi="Book Antiqua" w:cs="Arial"/>
                <w:i/>
                <w:iCs/>
                <w:sz w:val="24"/>
                <w:szCs w:val="24"/>
                <w:lang w:eastAsia="en-US"/>
              </w:rPr>
              <w:t>despachos judiciales</w:t>
            </w:r>
            <w:r w:rsidRPr="00894C30">
              <w:rPr>
                <w:rFonts w:ascii="Book Antiqua" w:hAnsi="Book Antiqua" w:cs="Arial"/>
                <w:i/>
                <w:iCs/>
                <w:sz w:val="24"/>
                <w:szCs w:val="24"/>
                <w:lang w:eastAsia="en-US"/>
              </w:rPr>
              <w:t xml:space="preserve"> para garantizar una justicia pronta y cumplida, pero dicha problemática no quiere decir que se explote al personal </w:t>
            </w:r>
            <w:r w:rsidR="003A5A38" w:rsidRPr="00894C30">
              <w:rPr>
                <w:rFonts w:ascii="Book Antiqua" w:hAnsi="Book Antiqua" w:cs="Arial"/>
                <w:i/>
                <w:iCs/>
                <w:sz w:val="24"/>
                <w:szCs w:val="24"/>
                <w:lang w:eastAsia="en-US"/>
              </w:rPr>
              <w:t>actual en</w:t>
            </w:r>
            <w:r w:rsidRPr="00894C30">
              <w:rPr>
                <w:rFonts w:ascii="Book Antiqua" w:hAnsi="Book Antiqua" w:cs="Arial"/>
                <w:i/>
                <w:iCs/>
                <w:sz w:val="24"/>
                <w:szCs w:val="24"/>
                <w:lang w:eastAsia="en-US"/>
              </w:rPr>
              <w:t xml:space="preserve"> resolver cuotas completamente imposibles, las cuales generan estrés por posibles causas </w:t>
            </w:r>
            <w:r w:rsidR="003A5A38" w:rsidRPr="00894C30">
              <w:rPr>
                <w:rFonts w:ascii="Book Antiqua" w:hAnsi="Book Antiqua" w:cs="Arial"/>
                <w:i/>
                <w:iCs/>
                <w:sz w:val="24"/>
                <w:szCs w:val="24"/>
                <w:lang w:eastAsia="en-US"/>
              </w:rPr>
              <w:t>disciplinarias</w:t>
            </w:r>
            <w:r w:rsidRPr="00894C30">
              <w:rPr>
                <w:rFonts w:ascii="Book Antiqua" w:hAnsi="Book Antiqua" w:cs="Arial"/>
                <w:i/>
                <w:iCs/>
                <w:sz w:val="24"/>
                <w:szCs w:val="24"/>
                <w:lang w:eastAsia="en-US"/>
              </w:rPr>
              <w:t xml:space="preserve"> o sanciones por su incumplimiento</w:t>
            </w:r>
            <w:r w:rsidR="00A40F86">
              <w:rPr>
                <w:rFonts w:ascii="Book Antiqua" w:hAnsi="Book Antiqua" w:cs="Arial"/>
                <w:i/>
                <w:iCs/>
                <w:sz w:val="24"/>
                <w:szCs w:val="24"/>
                <w:lang w:eastAsia="en-US"/>
              </w:rPr>
              <w:t>”</w:t>
            </w:r>
            <w:r w:rsidRPr="00894C30">
              <w:rPr>
                <w:rFonts w:ascii="Book Antiqua" w:hAnsi="Book Antiqua" w:cs="Arial"/>
                <w:i/>
                <w:iCs/>
                <w:sz w:val="24"/>
                <w:szCs w:val="24"/>
                <w:lang w:eastAsia="en-US"/>
              </w:rPr>
              <w:t>.</w:t>
            </w:r>
          </w:p>
          <w:p w14:paraId="18A8ED4B" w14:textId="77777777" w:rsidR="005C3290" w:rsidRDefault="005C3290" w:rsidP="001D7FB7">
            <w:pPr>
              <w:widowControl w:val="0"/>
              <w:autoSpaceDE w:val="0"/>
              <w:autoSpaceDN w:val="0"/>
              <w:adjustRightInd w:val="0"/>
              <w:spacing w:after="0" w:line="240" w:lineRule="auto"/>
              <w:jc w:val="both"/>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E87C5AB" w14:textId="77777777" w:rsidR="00E41CB0" w:rsidRDefault="00FD31E1" w:rsidP="001D7FB7">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las servidoras Matamoros Muñoz y Guerrero Murillo</w:t>
            </w:r>
            <w:r w:rsidR="00A02129">
              <w:rPr>
                <w:rFonts w:ascii="Book Antiqua" w:hAnsi="Book Antiqua" w:cs="Arial"/>
                <w:sz w:val="24"/>
                <w:szCs w:val="24"/>
              </w:rPr>
              <w:t xml:space="preserve"> sobre las funciones </w:t>
            </w:r>
            <w:r w:rsidR="00E41CB0">
              <w:rPr>
                <w:rFonts w:ascii="Book Antiqua" w:hAnsi="Book Antiqua" w:cs="Arial"/>
                <w:sz w:val="24"/>
                <w:szCs w:val="24"/>
              </w:rPr>
              <w:t xml:space="preserve">que realizan. </w:t>
            </w:r>
          </w:p>
          <w:p w14:paraId="49190B7E" w14:textId="77777777" w:rsidR="00E41CB0" w:rsidRDefault="00E41CB0" w:rsidP="001D7FB7">
            <w:pPr>
              <w:spacing w:after="0" w:line="240" w:lineRule="auto"/>
              <w:jc w:val="both"/>
              <w:rPr>
                <w:rFonts w:ascii="Book Antiqua" w:hAnsi="Book Antiqua" w:cs="Arial"/>
                <w:sz w:val="24"/>
                <w:szCs w:val="24"/>
              </w:rPr>
            </w:pPr>
          </w:p>
          <w:p w14:paraId="11CEF3C5" w14:textId="337DD20C" w:rsidR="00CA0EC8" w:rsidRDefault="00FD31E1" w:rsidP="001D7FB7">
            <w:pPr>
              <w:spacing w:after="0" w:line="240" w:lineRule="auto"/>
              <w:jc w:val="both"/>
              <w:rPr>
                <w:rFonts w:ascii="Book Antiqua" w:hAnsi="Book Antiqua" w:cs="Arial"/>
                <w:sz w:val="24"/>
                <w:szCs w:val="24"/>
              </w:rPr>
            </w:pPr>
            <w:r>
              <w:rPr>
                <w:rFonts w:ascii="Book Antiqua" w:hAnsi="Book Antiqua" w:cs="Arial"/>
                <w:sz w:val="24"/>
                <w:szCs w:val="24"/>
              </w:rPr>
              <w:t xml:space="preserve"> </w:t>
            </w:r>
            <w:r w:rsidR="00E41CB0">
              <w:rPr>
                <w:rFonts w:ascii="Book Antiqua" w:hAnsi="Book Antiqua" w:cs="Arial"/>
                <w:sz w:val="24"/>
                <w:szCs w:val="24"/>
              </w:rPr>
              <w:t>Se reitera</w:t>
            </w:r>
            <w:r>
              <w:rPr>
                <w:rFonts w:ascii="Book Antiqua" w:hAnsi="Book Antiqua" w:cs="Arial"/>
                <w:sz w:val="24"/>
                <w:szCs w:val="24"/>
              </w:rPr>
              <w:t xml:space="preserve"> la aclaración de que el presente oficio </w:t>
            </w:r>
            <w:r w:rsidR="00681E2F">
              <w:rPr>
                <w:rFonts w:ascii="Book Antiqua" w:hAnsi="Book Antiqua" w:cs="Arial"/>
                <w:sz w:val="24"/>
                <w:szCs w:val="24"/>
              </w:rPr>
              <w:t xml:space="preserve">únicamente </w:t>
            </w:r>
            <w:r w:rsidR="0089607E">
              <w:rPr>
                <w:rFonts w:ascii="Book Antiqua" w:hAnsi="Book Antiqua" w:cs="Arial"/>
                <w:sz w:val="24"/>
                <w:szCs w:val="24"/>
              </w:rPr>
              <w:t>se realiza con la función de definir la estructura organizacional del despacho</w:t>
            </w:r>
            <w:r w:rsidR="00CA0EC8">
              <w:rPr>
                <w:rFonts w:ascii="Book Antiqua" w:hAnsi="Book Antiqua" w:cs="Arial"/>
                <w:sz w:val="24"/>
                <w:szCs w:val="24"/>
              </w:rPr>
              <w:t xml:space="preserve"> con la persona actual. </w:t>
            </w:r>
            <w:r w:rsidR="00A04456">
              <w:rPr>
                <w:rFonts w:ascii="Book Antiqua" w:hAnsi="Book Antiqua" w:cs="Arial"/>
                <w:sz w:val="24"/>
                <w:szCs w:val="24"/>
              </w:rPr>
              <w:t xml:space="preserve">Es decir dista de un estudio para dotar de personal, adicionalmente se indica que las necesidades de personal para la jurisdicción se identificó mediante el informe 656-PLA-RH-MI-2020 </w:t>
            </w:r>
            <w:r w:rsidR="00A04456" w:rsidRPr="00E91EF6">
              <w:rPr>
                <w:rFonts w:ascii="Book Antiqua" w:hAnsi="Book Antiqua" w:cs="Arial"/>
                <w:i/>
                <w:iCs/>
                <w:sz w:val="24"/>
                <w:szCs w:val="24"/>
              </w:rPr>
              <w:t>“Impacto organizacional y presupuestario en el Poder Judicial a partir de la promulgación del Código Procesal de Familia</w:t>
            </w:r>
            <w:r w:rsidR="00A04456">
              <w:rPr>
                <w:rFonts w:ascii="Book Antiqua" w:hAnsi="Book Antiqua" w:cs="Arial"/>
                <w:sz w:val="24"/>
                <w:szCs w:val="24"/>
              </w:rPr>
              <w:t xml:space="preserve">” aprobado por </w:t>
            </w:r>
            <w:r w:rsidR="00A04456" w:rsidRPr="00E91EF6">
              <w:rPr>
                <w:rFonts w:ascii="Book Antiqua" w:hAnsi="Book Antiqua" w:cs="Arial"/>
                <w:sz w:val="24"/>
                <w:szCs w:val="24"/>
              </w:rPr>
              <w:t>Consejo Superior en sesión Extraordinaria 45-20 (Presupuesto 2020), celebrada el 8 de mayo del 2020, artículo XIX y sesión Extraordinaria 48-20 del 14 de mayo de 2020, artículo XIII y por el acuerdo de Corte Plena en sesión 31-2020 del dos de junio del 2020, artículo I</w:t>
            </w:r>
            <w:r w:rsidR="00982C4F">
              <w:rPr>
                <w:rFonts w:ascii="Book Antiqua" w:hAnsi="Book Antiqua" w:cs="Arial"/>
                <w:sz w:val="24"/>
                <w:szCs w:val="24"/>
              </w:rPr>
              <w:t>.</w:t>
            </w:r>
          </w:p>
          <w:p w14:paraId="2E7C84F1" w14:textId="7A04EC36" w:rsidR="00982C4F" w:rsidRDefault="00982C4F" w:rsidP="001D7FB7">
            <w:pPr>
              <w:spacing w:after="0" w:line="240" w:lineRule="auto"/>
              <w:jc w:val="both"/>
              <w:rPr>
                <w:rFonts w:ascii="Book Antiqua" w:hAnsi="Book Antiqua" w:cs="Arial"/>
                <w:sz w:val="24"/>
                <w:szCs w:val="24"/>
              </w:rPr>
            </w:pPr>
          </w:p>
          <w:p w14:paraId="161CBF44" w14:textId="77777777" w:rsidR="00982C4F" w:rsidRDefault="00982C4F" w:rsidP="00982C4F">
            <w:pPr>
              <w:spacing w:after="0" w:line="240" w:lineRule="auto"/>
              <w:jc w:val="both"/>
              <w:rPr>
                <w:rFonts w:ascii="Book Antiqua" w:hAnsi="Book Antiqua" w:cs="Arial"/>
                <w:sz w:val="24"/>
                <w:szCs w:val="24"/>
              </w:rPr>
            </w:pPr>
            <w:r>
              <w:rPr>
                <w:rFonts w:ascii="Book Antiqua" w:hAnsi="Book Antiqua" w:cs="Arial"/>
                <w:sz w:val="24"/>
                <w:szCs w:val="24"/>
              </w:rPr>
              <w:t xml:space="preserve">Se hace la observación que durante el primer semestre 2021 se dará un seguimiento del cumplimiento de </w:t>
            </w:r>
            <w:r>
              <w:rPr>
                <w:rFonts w:ascii="Book Antiqua" w:hAnsi="Book Antiqua" w:cs="Arial"/>
                <w:sz w:val="24"/>
                <w:szCs w:val="24"/>
              </w:rPr>
              <w:lastRenderedPageBreak/>
              <w:t>los parámetros de producción en los juzgados especializados de familia.</w:t>
            </w:r>
          </w:p>
          <w:p w14:paraId="29E6CB94" w14:textId="77777777" w:rsidR="00982C4F" w:rsidRDefault="00982C4F" w:rsidP="001D7FB7">
            <w:pPr>
              <w:spacing w:after="0" w:line="240" w:lineRule="auto"/>
              <w:jc w:val="both"/>
              <w:rPr>
                <w:rFonts w:ascii="Book Antiqua" w:hAnsi="Book Antiqua" w:cs="Arial"/>
                <w:sz w:val="24"/>
                <w:szCs w:val="24"/>
              </w:rPr>
            </w:pPr>
          </w:p>
          <w:p w14:paraId="4F857A41" w14:textId="77777777" w:rsidR="00CA0EC8" w:rsidRDefault="00CA0EC8" w:rsidP="001D7FB7">
            <w:pPr>
              <w:spacing w:after="0" w:line="240" w:lineRule="auto"/>
              <w:jc w:val="both"/>
              <w:rPr>
                <w:rFonts w:ascii="Book Antiqua" w:hAnsi="Book Antiqua" w:cs="Arial"/>
                <w:sz w:val="24"/>
                <w:szCs w:val="24"/>
              </w:rPr>
            </w:pPr>
          </w:p>
          <w:p w14:paraId="69BECFA2" w14:textId="55C3DBF0" w:rsidR="005C3290" w:rsidRDefault="005C3290" w:rsidP="001D7FB7">
            <w:pPr>
              <w:spacing w:after="0" w:line="240" w:lineRule="auto"/>
              <w:jc w:val="both"/>
              <w:rPr>
                <w:rFonts w:ascii="Book Antiqua" w:hAnsi="Book Antiqua" w:cs="Arial"/>
                <w:sz w:val="24"/>
                <w:szCs w:val="24"/>
              </w:rPr>
            </w:pPr>
          </w:p>
          <w:p w14:paraId="753D1CBC" w14:textId="77777777" w:rsidR="00C3301A" w:rsidRDefault="00C3301A" w:rsidP="001D7FB7">
            <w:pPr>
              <w:spacing w:after="0" w:line="240" w:lineRule="auto"/>
              <w:jc w:val="both"/>
              <w:rPr>
                <w:rFonts w:ascii="Book Antiqua" w:hAnsi="Book Antiqua" w:cs="Arial"/>
                <w:sz w:val="24"/>
                <w:szCs w:val="24"/>
              </w:rPr>
            </w:pPr>
          </w:p>
          <w:p w14:paraId="7C21867A" w14:textId="3D9D2D11" w:rsidR="00287A08" w:rsidRDefault="00287A08" w:rsidP="00287A08">
            <w:pPr>
              <w:spacing w:after="0" w:line="240" w:lineRule="auto"/>
              <w:jc w:val="both"/>
              <w:rPr>
                <w:rFonts w:ascii="Book Antiqua" w:hAnsi="Book Antiqua" w:cs="Arial"/>
                <w:sz w:val="24"/>
                <w:szCs w:val="24"/>
              </w:rPr>
            </w:pPr>
            <w:r>
              <w:rPr>
                <w:rFonts w:ascii="Book Antiqua" w:hAnsi="Book Antiqua" w:cs="Arial"/>
                <w:sz w:val="24"/>
                <w:szCs w:val="24"/>
              </w:rPr>
              <w:t>La observación de las servidoras no modifica el contenido del oficio.</w:t>
            </w:r>
          </w:p>
          <w:p w14:paraId="23A41B55" w14:textId="31B0E145" w:rsidR="00CF2C19" w:rsidRDefault="00CF2C19" w:rsidP="001D7FB7">
            <w:pPr>
              <w:spacing w:after="0" w:line="240" w:lineRule="auto"/>
              <w:jc w:val="both"/>
              <w:rPr>
                <w:rFonts w:ascii="Book Antiqua" w:hAnsi="Book Antiqua" w:cs="Arial"/>
                <w:sz w:val="24"/>
                <w:szCs w:val="24"/>
              </w:rPr>
            </w:pPr>
          </w:p>
        </w:tc>
      </w:tr>
      <w:tr w:rsidR="00362B1E" w:rsidRPr="00CA73B2" w14:paraId="796EC7CD" w14:textId="77777777" w:rsidTr="00075D73">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C83539F" w14:textId="77777777" w:rsidR="00362B1E" w:rsidRDefault="00362B1E" w:rsidP="007E0331">
            <w:pPr>
              <w:spacing w:after="0" w:line="240" w:lineRule="auto"/>
              <w:jc w:val="center"/>
              <w:rPr>
                <w:rFonts w:ascii="Book Antiqua" w:eastAsia="Times New Roman" w:hAnsi="Book Antiqua" w:cs="Times New Roman"/>
                <w:b/>
                <w:bCs/>
                <w:color w:val="000000"/>
                <w:sz w:val="24"/>
                <w:szCs w:val="24"/>
                <w:lang w:eastAsia="es-CR"/>
              </w:rPr>
            </w:pPr>
          </w:p>
        </w:tc>
        <w:tc>
          <w:tcPr>
            <w:tcW w:w="8603" w:type="dxa"/>
            <w:gridSpan w:val="2"/>
            <w:tcBorders>
              <w:top w:val="double" w:sz="6" w:space="0" w:color="4472C4"/>
              <w:left w:val="double" w:sz="6" w:space="0" w:color="4472C4"/>
              <w:bottom w:val="double" w:sz="6" w:space="0" w:color="4472C4"/>
              <w:right w:val="double" w:sz="6" w:space="0" w:color="4472C4"/>
            </w:tcBorders>
            <w:shd w:val="clear" w:color="auto" w:fill="auto"/>
            <w:vAlign w:val="center"/>
          </w:tcPr>
          <w:p w14:paraId="396BD8F3" w14:textId="61DC10BB" w:rsidR="00362B1E" w:rsidRDefault="00BA4647" w:rsidP="001D7FB7">
            <w:pPr>
              <w:spacing w:after="0" w:line="240" w:lineRule="auto"/>
              <w:jc w:val="both"/>
              <w:rPr>
                <w:rFonts w:ascii="Book Antiqua" w:hAnsi="Book Antiqua" w:cs="Arial"/>
                <w:sz w:val="24"/>
                <w:szCs w:val="24"/>
              </w:rPr>
            </w:pPr>
            <w:r>
              <w:rPr>
                <w:rFonts w:ascii="Book Antiqua" w:hAnsi="Book Antiqua" w:cs="Arial"/>
                <w:sz w:val="24"/>
                <w:szCs w:val="24"/>
              </w:rPr>
              <w:t xml:space="preserve">Funciones de la Coordinadora Judicial  Sugey Guerrero Murillo, </w:t>
            </w:r>
            <w:r w:rsidR="00265B54">
              <w:rPr>
                <w:rFonts w:ascii="Book Antiqua" w:hAnsi="Book Antiqua" w:cs="Arial"/>
                <w:sz w:val="24"/>
                <w:szCs w:val="24"/>
              </w:rPr>
              <w:t xml:space="preserve">enviadas </w:t>
            </w:r>
            <w:r>
              <w:rPr>
                <w:rFonts w:ascii="Book Antiqua" w:hAnsi="Book Antiqua" w:cs="Arial"/>
                <w:sz w:val="24"/>
                <w:szCs w:val="24"/>
              </w:rPr>
              <w:t xml:space="preserve">mediante correo del 16 de noviembre </w:t>
            </w:r>
            <w:r w:rsidRPr="0068723A">
              <w:rPr>
                <w:rFonts w:ascii="Book Antiqua" w:hAnsi="Book Antiqua" w:cs="Arial"/>
                <w:sz w:val="24"/>
                <w:szCs w:val="24"/>
              </w:rPr>
              <w:t>ADICIÓN A LA OPOSICION SOBRE EL INFORME DE PLANIFICACION 1786-PLA-EV-2020 Y AL MODELO DE SOSTENIBILIDAD</w:t>
            </w:r>
          </w:p>
        </w:tc>
      </w:tr>
      <w:tr w:rsidR="00362B1E" w:rsidRPr="00CA73B2" w14:paraId="276CC3B0" w14:textId="77777777" w:rsidTr="00894C30">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ABC068A" w14:textId="63C054EE" w:rsidR="00362B1E" w:rsidRDefault="00A40F86" w:rsidP="00894C30">
            <w:pPr>
              <w:spacing w:after="0" w:line="240" w:lineRule="auto"/>
              <w:ind w:right="-67"/>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8.11</w:t>
            </w:r>
          </w:p>
        </w:tc>
        <w:tc>
          <w:tcPr>
            <w:tcW w:w="4678"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7F4218E" w14:textId="305FB104" w:rsidR="00A40F86" w:rsidRPr="00894C30" w:rsidRDefault="00A40F86" w:rsidP="00894C30">
            <w:pPr>
              <w:widowControl w:val="0"/>
              <w:autoSpaceDE w:val="0"/>
              <w:autoSpaceDN w:val="0"/>
              <w:adjustRightInd w:val="0"/>
              <w:spacing w:after="0" w:line="276" w:lineRule="auto"/>
              <w:jc w:val="both"/>
              <w:rPr>
                <w:rFonts w:ascii="Book Antiqua" w:hAnsi="Book Antiqua" w:cs="Arial"/>
                <w:i/>
                <w:iCs/>
                <w:sz w:val="24"/>
                <w:szCs w:val="24"/>
              </w:rPr>
            </w:pPr>
            <w:r>
              <w:rPr>
                <w:rFonts w:ascii="Book Antiqua" w:hAnsi="Book Antiqua" w:cs="Arial"/>
                <w:i/>
                <w:iCs/>
                <w:sz w:val="24"/>
                <w:szCs w:val="24"/>
              </w:rPr>
              <w:t>“</w:t>
            </w:r>
            <w:r w:rsidRPr="00894C30">
              <w:rPr>
                <w:rFonts w:ascii="Book Antiqua" w:hAnsi="Book Antiqua" w:cs="Arial"/>
                <w:i/>
                <w:iCs/>
                <w:sz w:val="24"/>
                <w:szCs w:val="24"/>
              </w:rPr>
              <w:t>1. Revisar todos los días el correo institucional, del cual debe mantener al día y dar contestación a los requerimientos que se le solicitan, así como informes que se les solicitan.</w:t>
            </w:r>
          </w:p>
          <w:p w14:paraId="2BB80ADF" w14:textId="77777777" w:rsidR="00A40F86" w:rsidRPr="00894C30" w:rsidRDefault="00A40F86"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2. Envió de edictos</w:t>
            </w:r>
          </w:p>
          <w:p w14:paraId="4E85CF06" w14:textId="0678FDBC" w:rsidR="00A40F86" w:rsidRPr="00894C30" w:rsidRDefault="00A40F86"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 xml:space="preserve">3. Confección del informe semanal para el </w:t>
            </w:r>
            <w:r w:rsidR="003A5A38" w:rsidRPr="00894C30">
              <w:rPr>
                <w:rFonts w:ascii="Book Antiqua" w:hAnsi="Book Antiqua" w:cs="Arial"/>
                <w:i/>
                <w:iCs/>
                <w:sz w:val="24"/>
                <w:szCs w:val="24"/>
              </w:rPr>
              <w:t>Área</w:t>
            </w:r>
            <w:r w:rsidRPr="00894C30">
              <w:rPr>
                <w:rFonts w:ascii="Book Antiqua" w:hAnsi="Book Antiqua" w:cs="Arial"/>
                <w:i/>
                <w:iCs/>
                <w:sz w:val="24"/>
                <w:szCs w:val="24"/>
              </w:rPr>
              <w:t xml:space="preserve"> de Gestión, apoyo y mejoramiento de la Función </w:t>
            </w:r>
            <w:r w:rsidR="003A5A38" w:rsidRPr="00894C30">
              <w:rPr>
                <w:rFonts w:ascii="Book Antiqua" w:hAnsi="Book Antiqua" w:cs="Arial"/>
                <w:i/>
                <w:iCs/>
                <w:sz w:val="24"/>
                <w:szCs w:val="24"/>
              </w:rPr>
              <w:t>Jurisdiccional</w:t>
            </w:r>
            <w:r w:rsidRPr="00894C30">
              <w:rPr>
                <w:rFonts w:ascii="Book Antiqua" w:hAnsi="Book Antiqua" w:cs="Arial"/>
                <w:i/>
                <w:iCs/>
                <w:sz w:val="24"/>
                <w:szCs w:val="24"/>
              </w:rPr>
              <w:t>.</w:t>
            </w:r>
          </w:p>
          <w:p w14:paraId="7E63F3FD" w14:textId="77777777" w:rsidR="00A40F86" w:rsidRPr="00894C30" w:rsidRDefault="00A40F86"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 xml:space="preserve">4. Confección y carga del informe mensual, </w:t>
            </w:r>
            <w:r w:rsidRPr="00894C30">
              <w:rPr>
                <w:rFonts w:ascii="Book Antiqua" w:hAnsi="Book Antiqua" w:cs="Arial"/>
                <w:i/>
                <w:iCs/>
                <w:sz w:val="24"/>
                <w:szCs w:val="24"/>
              </w:rPr>
              <w:lastRenderedPageBreak/>
              <w:t>corrección de las inconsistencias.</w:t>
            </w:r>
          </w:p>
          <w:p w14:paraId="5B9436CE" w14:textId="77777777" w:rsidR="00A40F86" w:rsidRPr="00894C30" w:rsidRDefault="00A40F86"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5. Sacar del sistema todos los procesos con resolución que da por terminado.</w:t>
            </w:r>
          </w:p>
          <w:p w14:paraId="6BA4D1A6" w14:textId="32D2941D" w:rsidR="00A04456" w:rsidRDefault="00A04456">
            <w:pPr>
              <w:widowControl w:val="0"/>
              <w:autoSpaceDE w:val="0"/>
              <w:autoSpaceDN w:val="0"/>
              <w:adjustRightInd w:val="0"/>
              <w:spacing w:after="0" w:line="276" w:lineRule="auto"/>
              <w:jc w:val="both"/>
              <w:rPr>
                <w:rFonts w:ascii="Book Antiqua" w:hAnsi="Book Antiqua" w:cs="Arial"/>
                <w:i/>
                <w:iCs/>
                <w:sz w:val="24"/>
                <w:szCs w:val="24"/>
              </w:rPr>
            </w:pPr>
            <w:r>
              <w:rPr>
                <w:rFonts w:ascii="Book Antiqua" w:hAnsi="Book Antiqua" w:cs="Arial"/>
                <w:i/>
                <w:iCs/>
                <w:sz w:val="24"/>
                <w:szCs w:val="24"/>
              </w:rPr>
              <w:t>…</w:t>
            </w:r>
          </w:p>
          <w:p w14:paraId="772EC1CB" w14:textId="37C71607" w:rsidR="00A40F86" w:rsidRPr="00894C30" w:rsidRDefault="00A40F86"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w:t>
            </w:r>
          </w:p>
          <w:p w14:paraId="57CD723E" w14:textId="77777777" w:rsidR="00A40F86" w:rsidRPr="00894C30" w:rsidRDefault="00A40F86" w:rsidP="00894C30">
            <w:pPr>
              <w:widowControl w:val="0"/>
              <w:autoSpaceDE w:val="0"/>
              <w:autoSpaceDN w:val="0"/>
              <w:adjustRightInd w:val="0"/>
              <w:spacing w:after="0" w:line="276" w:lineRule="auto"/>
              <w:jc w:val="both"/>
              <w:rPr>
                <w:rFonts w:ascii="Book Antiqua" w:hAnsi="Book Antiqua" w:cs="Arial"/>
                <w:i/>
                <w:iCs/>
                <w:sz w:val="24"/>
                <w:szCs w:val="24"/>
              </w:rPr>
            </w:pPr>
            <w:r w:rsidRPr="00894C30">
              <w:rPr>
                <w:rFonts w:ascii="Book Antiqua" w:hAnsi="Book Antiqua" w:cs="Arial"/>
                <w:i/>
                <w:iCs/>
                <w:sz w:val="24"/>
                <w:szCs w:val="24"/>
              </w:rPr>
              <w:t>42. Asistir a capacitaciones de nuevos sistemas, o a reuniones.</w:t>
            </w:r>
          </w:p>
          <w:p w14:paraId="3A538A97" w14:textId="77777777" w:rsidR="00362B1E" w:rsidRPr="00362B1E" w:rsidRDefault="00362B1E" w:rsidP="005C3290">
            <w:pPr>
              <w:jc w:val="both"/>
              <w:rPr>
                <w:rFonts w:ascii="Book Antiqua" w:hAnsi="Book Antiqua" w:cs="Arial"/>
                <w:i/>
                <w:iCs/>
                <w:sz w:val="24"/>
                <w:szCs w:val="24"/>
              </w:rPr>
            </w:pPr>
          </w:p>
        </w:tc>
        <w:tc>
          <w:tcPr>
            <w:tcW w:w="3925"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E03DE75" w14:textId="5388E1C5" w:rsidR="00A04456" w:rsidRDefault="00A40F86" w:rsidP="00A40F86">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servidora Guerrero Murillo</w:t>
            </w:r>
            <w:r w:rsidR="00A04456">
              <w:rPr>
                <w:rFonts w:ascii="Book Antiqua" w:hAnsi="Book Antiqua" w:cs="Arial"/>
                <w:sz w:val="24"/>
                <w:szCs w:val="24"/>
              </w:rPr>
              <w:t>.</w:t>
            </w:r>
          </w:p>
          <w:p w14:paraId="35234F34" w14:textId="77777777" w:rsidR="00A04456" w:rsidRDefault="00A04456" w:rsidP="00A40F86">
            <w:pPr>
              <w:spacing w:after="0" w:line="240" w:lineRule="auto"/>
              <w:jc w:val="both"/>
              <w:rPr>
                <w:rFonts w:ascii="Book Antiqua" w:hAnsi="Book Antiqua" w:cs="Arial"/>
                <w:sz w:val="24"/>
                <w:szCs w:val="24"/>
              </w:rPr>
            </w:pPr>
          </w:p>
          <w:p w14:paraId="0C4C59AE" w14:textId="67E246A7" w:rsidR="00A04456" w:rsidRDefault="00A04456" w:rsidP="00A40F86">
            <w:pPr>
              <w:spacing w:after="0" w:line="240" w:lineRule="auto"/>
              <w:jc w:val="both"/>
              <w:rPr>
                <w:rFonts w:ascii="Book Antiqua" w:hAnsi="Book Antiqua" w:cs="Arial"/>
                <w:sz w:val="24"/>
                <w:szCs w:val="24"/>
              </w:rPr>
            </w:pPr>
            <w:r>
              <w:rPr>
                <w:rFonts w:ascii="Book Antiqua" w:hAnsi="Book Antiqua" w:cs="Arial"/>
                <w:sz w:val="24"/>
                <w:szCs w:val="24"/>
              </w:rPr>
              <w:t>Se reitera la aclaración de que el presente oficio únicamente se realiza con la función de definir la estructura organizacional del despacho con la persona actual.</w:t>
            </w:r>
          </w:p>
          <w:p w14:paraId="6EBD6249" w14:textId="727080C1" w:rsidR="00982C4F" w:rsidRDefault="00982C4F" w:rsidP="00A40F86">
            <w:pPr>
              <w:spacing w:after="0" w:line="240" w:lineRule="auto"/>
              <w:jc w:val="both"/>
              <w:rPr>
                <w:rFonts w:ascii="Book Antiqua" w:hAnsi="Book Antiqua" w:cs="Arial"/>
                <w:sz w:val="24"/>
                <w:szCs w:val="24"/>
              </w:rPr>
            </w:pPr>
          </w:p>
          <w:p w14:paraId="1913C97D" w14:textId="77777777" w:rsidR="00982C4F" w:rsidRDefault="00982C4F" w:rsidP="00982C4F">
            <w:pPr>
              <w:spacing w:after="0" w:line="240" w:lineRule="auto"/>
              <w:jc w:val="both"/>
              <w:rPr>
                <w:rFonts w:ascii="Book Antiqua" w:hAnsi="Book Antiqua" w:cs="Arial"/>
                <w:sz w:val="24"/>
                <w:szCs w:val="24"/>
              </w:rPr>
            </w:pPr>
            <w:r>
              <w:rPr>
                <w:rFonts w:ascii="Book Antiqua" w:hAnsi="Book Antiqua" w:cs="Arial"/>
                <w:sz w:val="24"/>
                <w:szCs w:val="24"/>
              </w:rPr>
              <w:t xml:space="preserve">Se hace la observación que durante el primer semestre 2021 se dará un </w:t>
            </w:r>
            <w:r>
              <w:rPr>
                <w:rFonts w:ascii="Book Antiqua" w:hAnsi="Book Antiqua" w:cs="Arial"/>
                <w:sz w:val="24"/>
                <w:szCs w:val="24"/>
              </w:rPr>
              <w:lastRenderedPageBreak/>
              <w:t>seguimiento del cumplimiento de los parámetros de producción en los juzgados especializados de familia.</w:t>
            </w:r>
          </w:p>
          <w:p w14:paraId="61085E3A" w14:textId="77777777" w:rsidR="00982C4F" w:rsidRDefault="00982C4F" w:rsidP="00A40F86">
            <w:pPr>
              <w:spacing w:after="0" w:line="240" w:lineRule="auto"/>
              <w:jc w:val="both"/>
              <w:rPr>
                <w:rFonts w:ascii="Book Antiqua" w:hAnsi="Book Antiqua" w:cs="Arial"/>
                <w:sz w:val="24"/>
                <w:szCs w:val="24"/>
              </w:rPr>
            </w:pPr>
          </w:p>
          <w:p w14:paraId="24C11233" w14:textId="77777777" w:rsidR="00A04456" w:rsidRDefault="00A04456" w:rsidP="00A40F86">
            <w:pPr>
              <w:spacing w:after="0" w:line="240" w:lineRule="auto"/>
              <w:jc w:val="both"/>
              <w:rPr>
                <w:rFonts w:ascii="Book Antiqua" w:hAnsi="Book Antiqua" w:cs="Arial"/>
                <w:sz w:val="24"/>
                <w:szCs w:val="24"/>
              </w:rPr>
            </w:pPr>
          </w:p>
          <w:p w14:paraId="3A8093AB" w14:textId="49F6A049" w:rsidR="00A40F86" w:rsidRDefault="00A04456" w:rsidP="00A40F86">
            <w:pPr>
              <w:spacing w:after="0" w:line="240" w:lineRule="auto"/>
              <w:jc w:val="both"/>
              <w:rPr>
                <w:rFonts w:ascii="Book Antiqua" w:hAnsi="Book Antiqua" w:cs="Arial"/>
                <w:sz w:val="24"/>
                <w:szCs w:val="24"/>
              </w:rPr>
            </w:pPr>
            <w:r>
              <w:rPr>
                <w:rFonts w:ascii="Book Antiqua" w:hAnsi="Book Antiqua" w:cs="Arial"/>
                <w:sz w:val="24"/>
                <w:szCs w:val="24"/>
              </w:rPr>
              <w:t>Además</w:t>
            </w:r>
            <w:r w:rsidR="009A0BE8">
              <w:rPr>
                <w:rFonts w:ascii="Book Antiqua" w:hAnsi="Book Antiqua" w:cs="Arial"/>
                <w:sz w:val="24"/>
                <w:szCs w:val="24"/>
              </w:rPr>
              <w:t xml:space="preserve">, se desarrolla </w:t>
            </w:r>
            <w:r>
              <w:rPr>
                <w:rFonts w:ascii="Book Antiqua" w:hAnsi="Book Antiqua" w:cs="Arial"/>
                <w:sz w:val="24"/>
                <w:szCs w:val="24"/>
              </w:rPr>
              <w:t xml:space="preserve">lo </w:t>
            </w:r>
            <w:r w:rsidR="009A0BE8">
              <w:rPr>
                <w:rFonts w:ascii="Book Antiqua" w:hAnsi="Book Antiqua" w:cs="Arial"/>
                <w:sz w:val="24"/>
                <w:szCs w:val="24"/>
              </w:rPr>
              <w:t xml:space="preserve">correspondiente </w:t>
            </w:r>
            <w:r>
              <w:rPr>
                <w:rFonts w:ascii="Book Antiqua" w:hAnsi="Book Antiqua" w:cs="Arial"/>
                <w:sz w:val="24"/>
                <w:szCs w:val="24"/>
              </w:rPr>
              <w:t xml:space="preserve">en el punto 8.2 y 8.6 de este informe. </w:t>
            </w:r>
          </w:p>
          <w:p w14:paraId="51A69938" w14:textId="77777777" w:rsidR="009A0BE8" w:rsidRDefault="009A0BE8" w:rsidP="00A40F86">
            <w:pPr>
              <w:spacing w:after="0" w:line="240" w:lineRule="auto"/>
              <w:jc w:val="both"/>
              <w:rPr>
                <w:rFonts w:ascii="Book Antiqua" w:hAnsi="Book Antiqua" w:cs="Arial"/>
                <w:sz w:val="24"/>
                <w:szCs w:val="24"/>
              </w:rPr>
            </w:pPr>
          </w:p>
          <w:p w14:paraId="71ADD4F8" w14:textId="77777777" w:rsidR="00A40F86" w:rsidRDefault="00A40F86" w:rsidP="00A40F86">
            <w:pPr>
              <w:spacing w:after="0" w:line="240" w:lineRule="auto"/>
              <w:jc w:val="both"/>
              <w:rPr>
                <w:rFonts w:ascii="Book Antiqua" w:hAnsi="Book Antiqua" w:cs="Arial"/>
                <w:sz w:val="24"/>
                <w:szCs w:val="24"/>
              </w:rPr>
            </w:pPr>
            <w:r>
              <w:rPr>
                <w:rFonts w:ascii="Book Antiqua" w:hAnsi="Book Antiqua" w:cs="Arial"/>
                <w:sz w:val="24"/>
                <w:szCs w:val="24"/>
              </w:rPr>
              <w:t>La observación de las servidoras no modifica el contenido del oficio.</w:t>
            </w:r>
          </w:p>
          <w:p w14:paraId="31F88E02" w14:textId="77777777" w:rsidR="00362B1E" w:rsidRDefault="00362B1E" w:rsidP="001D7FB7">
            <w:pPr>
              <w:spacing w:after="0" w:line="240" w:lineRule="auto"/>
              <w:jc w:val="both"/>
              <w:rPr>
                <w:rFonts w:ascii="Book Antiqua" w:hAnsi="Book Antiqua" w:cs="Arial"/>
                <w:sz w:val="24"/>
                <w:szCs w:val="24"/>
              </w:rPr>
            </w:pPr>
          </w:p>
        </w:tc>
      </w:tr>
    </w:tbl>
    <w:p w14:paraId="7C91032E" w14:textId="77777777" w:rsidR="00B90B98" w:rsidRPr="000D4594" w:rsidRDefault="00B90B98" w:rsidP="000D4594">
      <w:pPr>
        <w:tabs>
          <w:tab w:val="left" w:pos="426"/>
        </w:tabs>
        <w:spacing w:after="0" w:line="240" w:lineRule="auto"/>
        <w:ind w:left="360"/>
        <w:jc w:val="both"/>
        <w:rPr>
          <w:rFonts w:ascii="Book Antiqua" w:hAnsi="Book Antiqua" w:cs="Book Antiqua"/>
          <w:sz w:val="24"/>
          <w:szCs w:val="24"/>
        </w:rPr>
      </w:pP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6216CE22"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13DE2C3"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6730A347" w14:textId="0301DB3D" w:rsidR="00D5146C" w:rsidRDefault="00D5146C" w:rsidP="002466C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w:t>
      </w:r>
      <w:r w:rsidR="00E5627E">
        <w:rPr>
          <w:rFonts w:ascii="Book Antiqua" w:hAnsi="Book Antiqua" w:cs="Book Antiqua"/>
          <w:sz w:val="24"/>
          <w:szCs w:val="24"/>
        </w:rPr>
        <w:t>la</w:t>
      </w:r>
      <w:r w:rsidR="009348A6">
        <w:rPr>
          <w:rFonts w:ascii="Book Antiqua" w:hAnsi="Book Antiqua" w:cs="Book Antiqua"/>
          <w:sz w:val="24"/>
          <w:szCs w:val="24"/>
        </w:rPr>
        <w:t xml:space="preserve"> continuidad de la estructura actual del despacho</w:t>
      </w:r>
      <w:r w:rsidR="00E5627E">
        <w:rPr>
          <w:rFonts w:ascii="Book Antiqua" w:hAnsi="Book Antiqua" w:cs="Book Antiqua"/>
          <w:sz w:val="24"/>
          <w:szCs w:val="24"/>
        </w:rPr>
        <w:t xml:space="preserve"> </w:t>
      </w:r>
      <w:r w:rsidR="00075D73">
        <w:rPr>
          <w:rFonts w:ascii="Book Antiqua" w:hAnsi="Book Antiqua" w:cs="Book Antiqua"/>
          <w:sz w:val="24"/>
          <w:szCs w:val="24"/>
        </w:rPr>
        <w:t>de la siguiente manera</w:t>
      </w:r>
      <w:r w:rsidR="009C200A">
        <w:rPr>
          <w:rFonts w:ascii="Book Antiqua" w:hAnsi="Book Antiqua" w:cs="Book Antiqua"/>
          <w:sz w:val="24"/>
          <w:szCs w:val="24"/>
        </w:rPr>
        <w:t>:</w:t>
      </w:r>
    </w:p>
    <w:p w14:paraId="4C014091" w14:textId="6716D2DD" w:rsidR="009C200A" w:rsidRDefault="009C200A" w:rsidP="009C200A">
      <w:pPr>
        <w:pStyle w:val="Prrafodelista"/>
        <w:spacing w:line="240" w:lineRule="auto"/>
        <w:jc w:val="both"/>
        <w:rPr>
          <w:rFonts w:ascii="Book Antiqua" w:hAnsi="Book Antiqua" w:cs="Book Antiqua"/>
          <w:sz w:val="24"/>
          <w:szCs w:val="24"/>
        </w:rPr>
      </w:pPr>
    </w:p>
    <w:tbl>
      <w:tblPr>
        <w:tblW w:w="8328" w:type="dxa"/>
        <w:jc w:val="center"/>
        <w:tblCellMar>
          <w:left w:w="70" w:type="dxa"/>
          <w:right w:w="70" w:type="dxa"/>
        </w:tblCellMar>
        <w:tblLook w:val="04A0" w:firstRow="1" w:lastRow="0" w:firstColumn="1" w:lastColumn="0" w:noHBand="0" w:noVBand="1"/>
      </w:tblPr>
      <w:tblGrid>
        <w:gridCol w:w="3418"/>
        <w:gridCol w:w="1565"/>
        <w:gridCol w:w="3345"/>
      </w:tblGrid>
      <w:tr w:rsidR="009C200A" w:rsidRPr="001D649D" w14:paraId="53AC534B" w14:textId="77777777" w:rsidTr="00894C30">
        <w:trPr>
          <w:trHeight w:val="20"/>
          <w:jc w:val="center"/>
        </w:trPr>
        <w:tc>
          <w:tcPr>
            <w:tcW w:w="8328" w:type="dxa"/>
            <w:gridSpan w:val="3"/>
            <w:tcBorders>
              <w:top w:val="double" w:sz="6" w:space="0" w:color="auto"/>
              <w:left w:val="double" w:sz="6" w:space="0" w:color="auto"/>
              <w:bottom w:val="double" w:sz="6" w:space="0" w:color="auto"/>
              <w:right w:val="double" w:sz="6" w:space="0" w:color="000000"/>
            </w:tcBorders>
            <w:shd w:val="clear" w:color="000000" w:fill="A6A6A6"/>
            <w:vAlign w:val="center"/>
          </w:tcPr>
          <w:p w14:paraId="51D0D5F1" w14:textId="773A3955" w:rsidR="009C200A" w:rsidRPr="001D649D" w:rsidRDefault="009C200A" w:rsidP="00075D73">
            <w:pPr>
              <w:pStyle w:val="Prrafodelista"/>
              <w:jc w:val="center"/>
              <w:rPr>
                <w:rFonts w:ascii="Book Antiqua" w:eastAsia="Times New Roman" w:hAnsi="Book Antiqua" w:cs="Times New Roman"/>
                <w:b/>
                <w:bCs/>
                <w:color w:val="000000"/>
                <w:sz w:val="20"/>
                <w:szCs w:val="20"/>
                <w:lang w:eastAsia="es-CR"/>
              </w:rPr>
            </w:pPr>
            <w:r w:rsidRPr="001D649D">
              <w:rPr>
                <w:rFonts w:ascii="Book Antiqua" w:eastAsia="Times New Roman" w:hAnsi="Book Antiqua" w:cs="Times New Roman"/>
                <w:b/>
                <w:bCs/>
                <w:color w:val="000000"/>
                <w:sz w:val="20"/>
                <w:szCs w:val="20"/>
                <w:lang w:eastAsia="es-CR"/>
              </w:rPr>
              <w:t>Juzgado de Familia de</w:t>
            </w:r>
            <w:r>
              <w:rPr>
                <w:rFonts w:ascii="Book Antiqua" w:eastAsia="Times New Roman" w:hAnsi="Book Antiqua" w:cs="Times New Roman"/>
                <w:b/>
                <w:bCs/>
                <w:color w:val="000000"/>
                <w:sz w:val="20"/>
                <w:szCs w:val="20"/>
                <w:lang w:eastAsia="es-CR"/>
              </w:rPr>
              <w:t xml:space="preserve">l </w:t>
            </w:r>
            <w:r w:rsidR="0093518E">
              <w:rPr>
                <w:rFonts w:ascii="Book Antiqua" w:hAnsi="Book Antiqua" w:cs="Book Antiqua"/>
                <w:snapToGrid w:val="0"/>
                <w:sz w:val="24"/>
                <w:szCs w:val="24"/>
                <w:lang w:val="pt-BR"/>
              </w:rPr>
              <w:t>I Circuito Judicial de Alajuela</w:t>
            </w:r>
          </w:p>
        </w:tc>
      </w:tr>
      <w:tr w:rsidR="009C200A" w:rsidRPr="001D649D" w14:paraId="47BFC7C4"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5044ECC" w14:textId="77777777" w:rsidR="009C200A" w:rsidRPr="001D649D" w:rsidRDefault="009C200A" w:rsidP="00075D73">
            <w:pPr>
              <w:spacing w:after="0" w:line="240" w:lineRule="auto"/>
              <w:jc w:val="center"/>
              <w:rPr>
                <w:rFonts w:ascii="Book Antiqua" w:eastAsia="Times New Roman" w:hAnsi="Book Antiqua" w:cs="Calibri"/>
                <w:b/>
                <w:bCs/>
                <w:color w:val="000000"/>
                <w:lang w:eastAsia="es-CR"/>
              </w:rPr>
            </w:pPr>
            <w:r w:rsidRPr="001D649D">
              <w:rPr>
                <w:rFonts w:ascii="Book Antiqua" w:eastAsia="Times New Roman" w:hAnsi="Book Antiqua" w:cs="Calibri"/>
                <w:b/>
                <w:bCs/>
                <w:color w:val="000000"/>
                <w:lang w:eastAsia="es-CR"/>
              </w:rPr>
              <w:t xml:space="preserve">Ubicaciones </w:t>
            </w:r>
          </w:p>
        </w:tc>
        <w:tc>
          <w:tcPr>
            <w:tcW w:w="490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14FA6D3" w14:textId="77777777" w:rsidR="009C200A" w:rsidRPr="001D649D" w:rsidRDefault="009C200A" w:rsidP="00075D73">
            <w:pPr>
              <w:spacing w:after="0" w:line="240" w:lineRule="auto"/>
              <w:jc w:val="center"/>
              <w:rPr>
                <w:rFonts w:ascii="Book Antiqua" w:eastAsia="Times New Roman" w:hAnsi="Book Antiqua" w:cs="Calibri"/>
                <w:b/>
                <w:bCs/>
                <w:color w:val="000000"/>
                <w:lang w:eastAsia="es-CR"/>
              </w:rPr>
            </w:pPr>
            <w:r w:rsidRPr="001D649D">
              <w:rPr>
                <w:rFonts w:ascii="Book Antiqua" w:eastAsia="Times New Roman" w:hAnsi="Book Antiqua" w:cs="Calibri"/>
                <w:b/>
                <w:bCs/>
                <w:color w:val="000000"/>
                <w:lang w:eastAsia="es-CR"/>
              </w:rPr>
              <w:t>Reparto</w:t>
            </w:r>
          </w:p>
        </w:tc>
      </w:tr>
      <w:tr w:rsidR="009C200A" w:rsidRPr="001D649D" w14:paraId="2C305AD7"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235F7F40"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1 (Coordinadora)</w:t>
            </w:r>
          </w:p>
        </w:tc>
        <w:tc>
          <w:tcPr>
            <w:tcW w:w="1565" w:type="dxa"/>
            <w:vMerge w:val="restart"/>
            <w:tcBorders>
              <w:top w:val="nil"/>
              <w:left w:val="double" w:sz="6" w:space="0" w:color="auto"/>
              <w:bottom w:val="double" w:sz="6" w:space="0" w:color="000000"/>
              <w:right w:val="double" w:sz="6" w:space="0" w:color="auto"/>
            </w:tcBorders>
            <w:shd w:val="clear" w:color="auto" w:fill="auto"/>
            <w:vAlign w:val="center"/>
            <w:hideMark/>
          </w:tcPr>
          <w:p w14:paraId="21A173F2" w14:textId="77777777" w:rsidR="009C200A" w:rsidRPr="001D649D" w:rsidRDefault="009C200A" w:rsidP="00075D73">
            <w:pPr>
              <w:spacing w:after="0" w:line="240" w:lineRule="auto"/>
              <w:jc w:val="center"/>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1</w:t>
            </w:r>
          </w:p>
        </w:tc>
        <w:tc>
          <w:tcPr>
            <w:tcW w:w="3343" w:type="dxa"/>
            <w:tcBorders>
              <w:top w:val="nil"/>
              <w:left w:val="nil"/>
              <w:bottom w:val="double" w:sz="6" w:space="0" w:color="auto"/>
              <w:right w:val="double" w:sz="6" w:space="0" w:color="auto"/>
            </w:tcBorders>
            <w:shd w:val="clear" w:color="auto" w:fill="auto"/>
            <w:vAlign w:val="center"/>
            <w:hideMark/>
          </w:tcPr>
          <w:p w14:paraId="49E9DF82"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r>
      <w:tr w:rsidR="009C200A" w:rsidRPr="001D649D" w14:paraId="3F1A2C3B"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5619B110"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2</w:t>
            </w:r>
          </w:p>
        </w:tc>
        <w:tc>
          <w:tcPr>
            <w:tcW w:w="1565" w:type="dxa"/>
            <w:vMerge/>
            <w:tcBorders>
              <w:top w:val="nil"/>
              <w:left w:val="double" w:sz="6" w:space="0" w:color="auto"/>
              <w:bottom w:val="double" w:sz="6" w:space="0" w:color="000000"/>
              <w:right w:val="double" w:sz="6" w:space="0" w:color="auto"/>
            </w:tcBorders>
            <w:vAlign w:val="center"/>
            <w:hideMark/>
          </w:tcPr>
          <w:p w14:paraId="32AA8D2D"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53F6D36F"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r>
      <w:tr w:rsidR="009C200A" w:rsidRPr="001D649D" w14:paraId="3516B5A3"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6A1FA447"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 xml:space="preserve">Juez o Juez 3 </w:t>
            </w:r>
          </w:p>
        </w:tc>
        <w:tc>
          <w:tcPr>
            <w:tcW w:w="1565" w:type="dxa"/>
            <w:vMerge/>
            <w:tcBorders>
              <w:top w:val="nil"/>
              <w:left w:val="double" w:sz="6" w:space="0" w:color="auto"/>
              <w:bottom w:val="double" w:sz="6" w:space="0" w:color="000000"/>
              <w:right w:val="double" w:sz="6" w:space="0" w:color="auto"/>
            </w:tcBorders>
            <w:vAlign w:val="center"/>
            <w:hideMark/>
          </w:tcPr>
          <w:p w14:paraId="5AEE379F"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7FD8A3F4"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r>
      <w:tr w:rsidR="009C200A" w:rsidRPr="001D649D" w14:paraId="7EA8EF72"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4342FA91"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1 (Manifestación)</w:t>
            </w:r>
          </w:p>
        </w:tc>
        <w:tc>
          <w:tcPr>
            <w:tcW w:w="1565" w:type="dxa"/>
            <w:vMerge/>
            <w:tcBorders>
              <w:top w:val="nil"/>
              <w:left w:val="double" w:sz="6" w:space="0" w:color="auto"/>
              <w:bottom w:val="double" w:sz="6" w:space="0" w:color="000000"/>
              <w:right w:val="double" w:sz="6" w:space="0" w:color="auto"/>
            </w:tcBorders>
            <w:vAlign w:val="center"/>
            <w:hideMark/>
          </w:tcPr>
          <w:p w14:paraId="7B936A08"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6157C18C"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r>
      <w:tr w:rsidR="009C200A" w:rsidRPr="001D649D" w14:paraId="128769C5"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31F6F595"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c>
          <w:tcPr>
            <w:tcW w:w="1565" w:type="dxa"/>
            <w:vMerge/>
            <w:tcBorders>
              <w:top w:val="nil"/>
              <w:left w:val="double" w:sz="6" w:space="0" w:color="auto"/>
              <w:bottom w:val="double" w:sz="6" w:space="0" w:color="000000"/>
              <w:right w:val="double" w:sz="6" w:space="0" w:color="auto"/>
            </w:tcBorders>
            <w:vAlign w:val="center"/>
            <w:hideMark/>
          </w:tcPr>
          <w:p w14:paraId="6A3810B2"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03E56604"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r>
      <w:tr w:rsidR="009C200A" w:rsidRPr="001D649D" w14:paraId="7B94BFEE"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6FF15486"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c>
          <w:tcPr>
            <w:tcW w:w="1565" w:type="dxa"/>
            <w:vMerge/>
            <w:tcBorders>
              <w:top w:val="nil"/>
              <w:left w:val="double" w:sz="6" w:space="0" w:color="auto"/>
              <w:bottom w:val="double" w:sz="6" w:space="0" w:color="000000"/>
              <w:right w:val="double" w:sz="6" w:space="0" w:color="auto"/>
            </w:tcBorders>
            <w:vAlign w:val="center"/>
            <w:hideMark/>
          </w:tcPr>
          <w:p w14:paraId="18448E18"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190BFA79" w14:textId="4DCC67CA" w:rsidR="009C200A" w:rsidRPr="001D649D" w:rsidRDefault="009C200A" w:rsidP="00075D73">
            <w:pPr>
              <w:spacing w:after="0" w:line="240" w:lineRule="auto"/>
              <w:rPr>
                <w:rFonts w:ascii="Book Antiqua" w:eastAsia="Times New Roman" w:hAnsi="Book Antiqua" w:cs="Calibri"/>
                <w:color w:val="000000"/>
                <w:lang w:eastAsia="es-CR"/>
              </w:rPr>
            </w:pPr>
          </w:p>
        </w:tc>
      </w:tr>
      <w:tr w:rsidR="009C200A" w:rsidRPr="001D649D" w14:paraId="47282CDF"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149414B6"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c>
          <w:tcPr>
            <w:tcW w:w="1565" w:type="dxa"/>
            <w:vMerge w:val="restart"/>
            <w:tcBorders>
              <w:top w:val="nil"/>
              <w:left w:val="double" w:sz="6" w:space="0" w:color="auto"/>
              <w:bottom w:val="double" w:sz="6" w:space="0" w:color="000000"/>
              <w:right w:val="double" w:sz="6" w:space="0" w:color="auto"/>
            </w:tcBorders>
            <w:shd w:val="clear" w:color="auto" w:fill="auto"/>
            <w:vAlign w:val="center"/>
            <w:hideMark/>
          </w:tcPr>
          <w:p w14:paraId="0FEB385A" w14:textId="77777777" w:rsidR="009C200A" w:rsidRPr="001D649D" w:rsidRDefault="009C200A" w:rsidP="00075D73">
            <w:pPr>
              <w:spacing w:after="0" w:line="240" w:lineRule="auto"/>
              <w:jc w:val="center"/>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2</w:t>
            </w:r>
          </w:p>
        </w:tc>
        <w:tc>
          <w:tcPr>
            <w:tcW w:w="3343" w:type="dxa"/>
            <w:tcBorders>
              <w:top w:val="nil"/>
              <w:left w:val="nil"/>
              <w:bottom w:val="double" w:sz="6" w:space="0" w:color="auto"/>
              <w:right w:val="double" w:sz="6" w:space="0" w:color="auto"/>
            </w:tcBorders>
            <w:shd w:val="clear" w:color="auto" w:fill="auto"/>
            <w:vAlign w:val="center"/>
            <w:hideMark/>
          </w:tcPr>
          <w:p w14:paraId="4DDD8AF1"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r>
      <w:tr w:rsidR="009C200A" w:rsidRPr="001D649D" w14:paraId="5425E126"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6B4E415F"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c>
          <w:tcPr>
            <w:tcW w:w="1565" w:type="dxa"/>
            <w:vMerge/>
            <w:tcBorders>
              <w:top w:val="nil"/>
              <w:left w:val="double" w:sz="6" w:space="0" w:color="auto"/>
              <w:bottom w:val="double" w:sz="6" w:space="0" w:color="000000"/>
              <w:right w:val="double" w:sz="6" w:space="0" w:color="auto"/>
            </w:tcBorders>
            <w:vAlign w:val="center"/>
            <w:hideMark/>
          </w:tcPr>
          <w:p w14:paraId="342EDBF7"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04B94F5A"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r>
      <w:tr w:rsidR="009C200A" w:rsidRPr="001D649D" w14:paraId="7A32C2A7"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4C3B4426"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c>
          <w:tcPr>
            <w:tcW w:w="1565" w:type="dxa"/>
            <w:vMerge/>
            <w:tcBorders>
              <w:top w:val="nil"/>
              <w:left w:val="double" w:sz="6" w:space="0" w:color="auto"/>
              <w:bottom w:val="double" w:sz="6" w:space="0" w:color="000000"/>
              <w:right w:val="double" w:sz="6" w:space="0" w:color="auto"/>
            </w:tcBorders>
            <w:vAlign w:val="center"/>
            <w:hideMark/>
          </w:tcPr>
          <w:p w14:paraId="18B23B60"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089C95FD"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r>
      <w:tr w:rsidR="009C200A" w:rsidRPr="001D649D" w14:paraId="7C51F071" w14:textId="77777777" w:rsidTr="00894C30">
        <w:trPr>
          <w:trHeight w:val="20"/>
          <w:jc w:val="center"/>
        </w:trPr>
        <w:tc>
          <w:tcPr>
            <w:tcW w:w="3418" w:type="dxa"/>
            <w:tcBorders>
              <w:top w:val="nil"/>
              <w:left w:val="double" w:sz="6" w:space="0" w:color="auto"/>
              <w:bottom w:val="double" w:sz="6" w:space="0" w:color="auto"/>
              <w:right w:val="double" w:sz="6" w:space="0" w:color="auto"/>
            </w:tcBorders>
            <w:shd w:val="clear" w:color="auto" w:fill="auto"/>
            <w:vAlign w:val="center"/>
            <w:hideMark/>
          </w:tcPr>
          <w:p w14:paraId="08628645"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lastRenderedPageBreak/>
              <w:t>Coordinadora o Coordinador Judicial (Divorcio x Mutuo)</w:t>
            </w:r>
          </w:p>
        </w:tc>
        <w:tc>
          <w:tcPr>
            <w:tcW w:w="1565" w:type="dxa"/>
            <w:vMerge/>
            <w:tcBorders>
              <w:top w:val="nil"/>
              <w:left w:val="double" w:sz="6" w:space="0" w:color="auto"/>
              <w:bottom w:val="double" w:sz="6" w:space="0" w:color="000000"/>
              <w:right w:val="double" w:sz="6" w:space="0" w:color="auto"/>
            </w:tcBorders>
            <w:vAlign w:val="center"/>
            <w:hideMark/>
          </w:tcPr>
          <w:p w14:paraId="46C5B372"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298206F7"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r>
      <w:tr w:rsidR="009C200A" w:rsidRPr="001D649D" w14:paraId="2DC9D330" w14:textId="77777777" w:rsidTr="00894C30">
        <w:trPr>
          <w:trHeight w:val="20"/>
          <w:jc w:val="center"/>
        </w:trPr>
        <w:tc>
          <w:tcPr>
            <w:tcW w:w="3418" w:type="dxa"/>
            <w:vMerge w:val="restart"/>
            <w:tcBorders>
              <w:top w:val="double" w:sz="6" w:space="0" w:color="auto"/>
              <w:left w:val="single" w:sz="4" w:space="0" w:color="auto"/>
              <w:bottom w:val="double" w:sz="6" w:space="0" w:color="000000"/>
              <w:right w:val="nil"/>
            </w:tcBorders>
            <w:shd w:val="clear" w:color="auto" w:fill="D9D9D9" w:themeFill="background1" w:themeFillShade="D9"/>
            <w:vAlign w:val="center"/>
            <w:hideMark/>
          </w:tcPr>
          <w:p w14:paraId="6E822086"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 </w:t>
            </w:r>
          </w:p>
        </w:tc>
        <w:tc>
          <w:tcPr>
            <w:tcW w:w="1565" w:type="dxa"/>
            <w:vMerge/>
            <w:tcBorders>
              <w:top w:val="nil"/>
              <w:left w:val="double" w:sz="6" w:space="0" w:color="auto"/>
              <w:bottom w:val="double" w:sz="6" w:space="0" w:color="000000"/>
              <w:right w:val="double" w:sz="6" w:space="0" w:color="auto"/>
            </w:tcBorders>
            <w:vAlign w:val="center"/>
            <w:hideMark/>
          </w:tcPr>
          <w:p w14:paraId="1126B017"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143E1C21"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r>
      <w:tr w:rsidR="009C200A" w:rsidRPr="001D649D" w14:paraId="60328B56" w14:textId="77777777" w:rsidTr="00894C30">
        <w:trPr>
          <w:trHeight w:val="20"/>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32B7B0EE"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double" w:sz="6" w:space="0" w:color="auto"/>
            </w:tcBorders>
            <w:vAlign w:val="center"/>
            <w:hideMark/>
          </w:tcPr>
          <w:p w14:paraId="4C0B61CB"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nil"/>
              <w:bottom w:val="double" w:sz="6" w:space="0" w:color="auto"/>
              <w:right w:val="double" w:sz="6" w:space="0" w:color="auto"/>
            </w:tcBorders>
            <w:shd w:val="clear" w:color="auto" w:fill="auto"/>
            <w:vAlign w:val="center"/>
            <w:hideMark/>
          </w:tcPr>
          <w:p w14:paraId="6BB37F96" w14:textId="35B687AD" w:rsidR="009C200A" w:rsidRPr="001D649D" w:rsidRDefault="009C200A" w:rsidP="00075D73">
            <w:pPr>
              <w:spacing w:after="0" w:line="240" w:lineRule="auto"/>
              <w:rPr>
                <w:rFonts w:ascii="Book Antiqua" w:eastAsia="Times New Roman" w:hAnsi="Book Antiqua" w:cs="Calibri"/>
                <w:color w:val="000000"/>
                <w:lang w:eastAsia="es-CR"/>
              </w:rPr>
            </w:pPr>
          </w:p>
        </w:tc>
      </w:tr>
      <w:tr w:rsidR="009C200A" w:rsidRPr="001D649D" w14:paraId="75042E04" w14:textId="77777777" w:rsidTr="00894C30">
        <w:trPr>
          <w:trHeight w:val="20"/>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0E18472D"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1565" w:type="dxa"/>
            <w:vMerge w:val="restart"/>
            <w:tcBorders>
              <w:top w:val="nil"/>
              <w:left w:val="double" w:sz="6" w:space="0" w:color="auto"/>
              <w:bottom w:val="double" w:sz="6" w:space="0" w:color="000000"/>
              <w:right w:val="nil"/>
            </w:tcBorders>
            <w:shd w:val="clear" w:color="auto" w:fill="auto"/>
            <w:vAlign w:val="center"/>
            <w:hideMark/>
          </w:tcPr>
          <w:p w14:paraId="546F3029" w14:textId="77777777" w:rsidR="009C200A" w:rsidRPr="001D649D" w:rsidRDefault="009C200A" w:rsidP="00075D73">
            <w:pPr>
              <w:spacing w:after="0" w:line="240" w:lineRule="auto"/>
              <w:jc w:val="center"/>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Jueza o Juez 3</w:t>
            </w: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4897722E"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2</w:t>
            </w:r>
          </w:p>
        </w:tc>
      </w:tr>
      <w:tr w:rsidR="009C200A" w:rsidRPr="001D649D" w14:paraId="374DF8A4" w14:textId="77777777" w:rsidTr="00894C30">
        <w:trPr>
          <w:trHeight w:val="20"/>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3C665174"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3C4FAEAD"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57ECED07"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3</w:t>
            </w:r>
          </w:p>
        </w:tc>
      </w:tr>
      <w:tr w:rsidR="009C200A" w:rsidRPr="001D649D" w14:paraId="21768480" w14:textId="77777777" w:rsidTr="00894C30">
        <w:trPr>
          <w:trHeight w:val="20"/>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45486FEA"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06FA30AA"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47299644"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4</w:t>
            </w:r>
          </w:p>
        </w:tc>
      </w:tr>
      <w:tr w:rsidR="009C200A" w:rsidRPr="001D649D" w14:paraId="1BFC4768" w14:textId="77777777" w:rsidTr="00894C30">
        <w:trPr>
          <w:trHeight w:val="20"/>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5AC5D526"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728F0AE9"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74A2935D"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5</w:t>
            </w:r>
          </w:p>
        </w:tc>
      </w:tr>
      <w:tr w:rsidR="009C200A" w:rsidRPr="001D649D" w14:paraId="371471B3" w14:textId="77777777" w:rsidTr="00894C30">
        <w:trPr>
          <w:trHeight w:val="20"/>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384C148F"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59BD7921"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54DCD641" w14:textId="77777777" w:rsidR="009C200A" w:rsidRPr="001D649D" w:rsidRDefault="009C200A" w:rsidP="00075D73">
            <w:pPr>
              <w:spacing w:after="0" w:line="240" w:lineRule="auto"/>
              <w:rPr>
                <w:rFonts w:ascii="Book Antiqua" w:eastAsia="Times New Roman" w:hAnsi="Book Antiqua" w:cs="Calibri"/>
                <w:color w:val="000000"/>
                <w:lang w:eastAsia="es-CR"/>
              </w:rPr>
            </w:pPr>
            <w:r w:rsidRPr="001D649D">
              <w:rPr>
                <w:rFonts w:ascii="Book Antiqua" w:eastAsia="Times New Roman" w:hAnsi="Book Antiqua" w:cs="Calibri"/>
                <w:color w:val="000000"/>
                <w:lang w:eastAsia="es-CR"/>
              </w:rPr>
              <w:t>Técnica o Técnico Judicial 6</w:t>
            </w:r>
          </w:p>
        </w:tc>
      </w:tr>
      <w:tr w:rsidR="009C200A" w:rsidRPr="001D649D" w14:paraId="51ACE884" w14:textId="77777777" w:rsidTr="00894C30">
        <w:trPr>
          <w:trHeight w:val="20"/>
          <w:jc w:val="center"/>
        </w:trPr>
        <w:tc>
          <w:tcPr>
            <w:tcW w:w="3418" w:type="dxa"/>
            <w:vMerge/>
            <w:tcBorders>
              <w:top w:val="double" w:sz="6" w:space="0" w:color="000000"/>
              <w:left w:val="single" w:sz="4" w:space="0" w:color="auto"/>
              <w:bottom w:val="double" w:sz="6" w:space="0" w:color="000000"/>
              <w:right w:val="nil"/>
            </w:tcBorders>
            <w:shd w:val="clear" w:color="auto" w:fill="D9D9D9" w:themeFill="background1" w:themeFillShade="D9"/>
            <w:vAlign w:val="center"/>
            <w:hideMark/>
          </w:tcPr>
          <w:p w14:paraId="265AC40F"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1565" w:type="dxa"/>
            <w:vMerge/>
            <w:tcBorders>
              <w:top w:val="nil"/>
              <w:left w:val="double" w:sz="6" w:space="0" w:color="auto"/>
              <w:bottom w:val="double" w:sz="6" w:space="0" w:color="000000"/>
              <w:right w:val="nil"/>
            </w:tcBorders>
            <w:vAlign w:val="center"/>
            <w:hideMark/>
          </w:tcPr>
          <w:p w14:paraId="032039BC" w14:textId="77777777" w:rsidR="009C200A" w:rsidRPr="001D649D" w:rsidRDefault="009C200A" w:rsidP="00075D73">
            <w:pPr>
              <w:spacing w:after="0" w:line="240" w:lineRule="auto"/>
              <w:rPr>
                <w:rFonts w:ascii="Book Antiqua" w:eastAsia="Times New Roman" w:hAnsi="Book Antiqua" w:cs="Calibri"/>
                <w:color w:val="000000"/>
                <w:lang w:eastAsia="es-CR"/>
              </w:rPr>
            </w:pPr>
          </w:p>
        </w:tc>
        <w:tc>
          <w:tcPr>
            <w:tcW w:w="3343" w:type="dxa"/>
            <w:tcBorders>
              <w:top w:val="nil"/>
              <w:left w:val="double" w:sz="6" w:space="0" w:color="auto"/>
              <w:bottom w:val="double" w:sz="6" w:space="0" w:color="auto"/>
              <w:right w:val="double" w:sz="6" w:space="0" w:color="auto"/>
            </w:tcBorders>
            <w:shd w:val="clear" w:color="auto" w:fill="auto"/>
            <w:vAlign w:val="center"/>
            <w:hideMark/>
          </w:tcPr>
          <w:p w14:paraId="0653A350" w14:textId="367FC2C7" w:rsidR="009C200A" w:rsidRPr="001D649D" w:rsidRDefault="009C200A" w:rsidP="00075D73">
            <w:pPr>
              <w:spacing w:after="0" w:line="240" w:lineRule="auto"/>
              <w:rPr>
                <w:rFonts w:ascii="Book Antiqua" w:eastAsia="Times New Roman" w:hAnsi="Book Antiqua" w:cs="Calibri"/>
                <w:color w:val="000000"/>
                <w:lang w:eastAsia="es-CR"/>
              </w:rPr>
            </w:pPr>
          </w:p>
        </w:tc>
      </w:tr>
      <w:tr w:rsidR="009C200A" w:rsidRPr="001D649D" w14:paraId="2C82B717" w14:textId="77777777" w:rsidTr="00894C30">
        <w:trPr>
          <w:trHeight w:val="20"/>
          <w:jc w:val="center"/>
        </w:trPr>
        <w:tc>
          <w:tcPr>
            <w:tcW w:w="8328"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7160E01D" w14:textId="77777777" w:rsidR="009C200A" w:rsidRPr="001D649D" w:rsidRDefault="009C200A" w:rsidP="00075D73">
            <w:pPr>
              <w:spacing w:after="0" w:line="240" w:lineRule="auto"/>
              <w:rPr>
                <w:rFonts w:ascii="Book Antiqua" w:eastAsia="Times New Roman" w:hAnsi="Book Antiqua" w:cs="Calibri"/>
                <w:b/>
                <w:bCs/>
                <w:i/>
                <w:iCs/>
                <w:color w:val="000000"/>
                <w:lang w:eastAsia="es-CR"/>
              </w:rPr>
            </w:pPr>
            <w:r w:rsidRPr="001D649D">
              <w:rPr>
                <w:rFonts w:ascii="Book Antiqua" w:eastAsia="Times New Roman" w:hAnsi="Book Antiqua" w:cs="Calibri"/>
                <w:b/>
                <w:bCs/>
                <w:i/>
                <w:iCs/>
                <w:color w:val="000000"/>
                <w:lang w:eastAsia="es-CR"/>
              </w:rPr>
              <w:t xml:space="preserve">Observaciones: </w:t>
            </w:r>
          </w:p>
        </w:tc>
      </w:tr>
      <w:tr w:rsidR="009C200A" w:rsidRPr="001D649D" w14:paraId="56D3E88B" w14:textId="77777777" w:rsidTr="00894C30">
        <w:trPr>
          <w:trHeight w:val="20"/>
          <w:jc w:val="center"/>
        </w:trPr>
        <w:tc>
          <w:tcPr>
            <w:tcW w:w="8328"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2DB6BF41" w14:textId="4199EC3C" w:rsidR="009C200A" w:rsidRPr="001D649D" w:rsidRDefault="009C200A" w:rsidP="00075D73">
            <w:pPr>
              <w:spacing w:after="0" w:line="240" w:lineRule="auto"/>
              <w:rPr>
                <w:rFonts w:ascii="Book Antiqua" w:eastAsia="Times New Roman" w:hAnsi="Book Antiqua" w:cs="Calibri"/>
                <w:i/>
                <w:iCs/>
                <w:color w:val="000000"/>
                <w:lang w:eastAsia="es-CR"/>
              </w:rPr>
            </w:pPr>
            <w:r w:rsidRPr="001D649D">
              <w:rPr>
                <w:rFonts w:ascii="Book Antiqua" w:eastAsia="Times New Roman" w:hAnsi="Book Antiqua" w:cs="Calibri"/>
                <w:i/>
                <w:iCs/>
                <w:color w:val="000000"/>
                <w:lang w:eastAsia="es-CR"/>
              </w:rPr>
              <w:t>• La propuesta es que se reparta por clase de asunto</w:t>
            </w:r>
          </w:p>
        </w:tc>
      </w:tr>
    </w:tbl>
    <w:p w14:paraId="25297323" w14:textId="62B3FEDC" w:rsidR="009C200A" w:rsidRPr="004075AC" w:rsidRDefault="009C200A" w:rsidP="004075AC">
      <w:pPr>
        <w:spacing w:line="240" w:lineRule="auto"/>
        <w:ind w:left="284" w:right="191" w:hanging="284"/>
        <w:jc w:val="both"/>
        <w:rPr>
          <w:rFonts w:ascii="Book Antiqua" w:hAnsi="Book Antiqua" w:cs="Book Antiqua"/>
          <w:i/>
          <w:iCs/>
        </w:rPr>
      </w:pPr>
      <w:r>
        <w:rPr>
          <w:rFonts w:ascii="Book Antiqua" w:hAnsi="Book Antiqua" w:cs="Book Antiqua"/>
          <w:b/>
          <w:bCs/>
          <w:i/>
          <w:iCs/>
        </w:rPr>
        <w:t xml:space="preserve">    </w:t>
      </w:r>
      <w:r w:rsidRPr="00EB4FDA">
        <w:rPr>
          <w:rFonts w:ascii="Book Antiqua" w:hAnsi="Book Antiqua" w:cs="Book Antiqua"/>
          <w:b/>
          <w:bCs/>
          <w:i/>
          <w:iCs/>
        </w:rPr>
        <w:t xml:space="preserve">Fuente: </w:t>
      </w:r>
      <w:r w:rsidRPr="00EB4FDA">
        <w:rPr>
          <w:rFonts w:ascii="Book Antiqua" w:hAnsi="Book Antiqua" w:cs="Book Antiqua"/>
          <w:i/>
          <w:iCs/>
        </w:rPr>
        <w:t xml:space="preserve">Subproceso de Modernización Institucional con base en análisis de funciones del personal judicial e información estadística tomada de los anuarios judiciales </w:t>
      </w:r>
      <w:r w:rsidRPr="00715EF3">
        <w:rPr>
          <w:rFonts w:ascii="Book Antiqua" w:hAnsi="Book Antiqua" w:cs="Book Antiqua"/>
          <w:i/>
          <w:iCs/>
        </w:rPr>
        <w:t>en la materia</w:t>
      </w:r>
      <w:r>
        <w:rPr>
          <w:rFonts w:ascii="Book Antiqua" w:hAnsi="Book Antiqua" w:cs="Book Antiqua"/>
          <w:i/>
          <w:iCs/>
        </w:rPr>
        <w:t xml:space="preserve"> de segunda instancia de pensión alimentaria y</w:t>
      </w:r>
      <w:r w:rsidRPr="00715EF3">
        <w:rPr>
          <w:rFonts w:ascii="Book Antiqua" w:hAnsi="Book Antiqua" w:cs="Book Antiqua"/>
          <w:i/>
          <w:iCs/>
        </w:rPr>
        <w:t xml:space="preserve"> Familia, para el Juzgado de Familia de</w:t>
      </w:r>
      <w:r>
        <w:rPr>
          <w:rFonts w:ascii="Book Antiqua" w:hAnsi="Book Antiqua" w:cs="Book Antiqua"/>
          <w:i/>
          <w:iCs/>
        </w:rPr>
        <w:t xml:space="preserve">l </w:t>
      </w:r>
      <w:r w:rsidR="0093518E" w:rsidRPr="00BA2AC3">
        <w:rPr>
          <w:rFonts w:ascii="Book Antiqua" w:hAnsi="Book Antiqua" w:cs="Book Antiqua"/>
          <w:i/>
          <w:iCs/>
        </w:rPr>
        <w:t xml:space="preserve">I Circuito Judicial de Alajuela </w:t>
      </w:r>
      <w:r w:rsidRPr="00715EF3">
        <w:rPr>
          <w:rFonts w:ascii="Book Antiqua" w:hAnsi="Book Antiqua" w:cs="Book Antiqua"/>
          <w:i/>
          <w:iCs/>
        </w:rPr>
        <w:t>durante el año 2019</w:t>
      </w:r>
      <w:r>
        <w:rPr>
          <w:rFonts w:ascii="Book Antiqua" w:hAnsi="Book Antiqua" w:cs="Book Antiqua"/>
          <w:i/>
          <w:iCs/>
        </w:rPr>
        <w:t>.</w:t>
      </w:r>
    </w:p>
    <w:p w14:paraId="551BC410" w14:textId="77777777" w:rsidR="00293E36" w:rsidRDefault="00293E36" w:rsidP="009C200A">
      <w:pPr>
        <w:pStyle w:val="Prrafodelista"/>
        <w:spacing w:line="240" w:lineRule="auto"/>
        <w:jc w:val="both"/>
        <w:rPr>
          <w:rFonts w:ascii="Book Antiqua" w:hAnsi="Book Antiqua" w:cs="Book Antiqua"/>
          <w:sz w:val="24"/>
          <w:szCs w:val="24"/>
        </w:rPr>
      </w:pPr>
    </w:p>
    <w:p w14:paraId="3136F220" w14:textId="6E313A03" w:rsidR="004075AC" w:rsidRDefault="002466C7" w:rsidP="004075AC">
      <w:pPr>
        <w:spacing w:line="240" w:lineRule="auto"/>
        <w:jc w:val="both"/>
        <w:rPr>
          <w:rFonts w:ascii="Book Antiqua" w:hAnsi="Book Antiqua" w:cs="Book Antiqua"/>
          <w:sz w:val="24"/>
          <w:szCs w:val="24"/>
        </w:rPr>
      </w:pPr>
      <w:r w:rsidRPr="004075AC">
        <w:rPr>
          <w:rFonts w:ascii="Book Antiqua" w:hAnsi="Book Antiqua" w:cs="Book Antiqua"/>
          <w:sz w:val="24"/>
          <w:szCs w:val="24"/>
        </w:rPr>
        <w:t xml:space="preserve">Juzgado </w:t>
      </w:r>
      <w:r w:rsidR="005B2778" w:rsidRPr="004075AC">
        <w:rPr>
          <w:rFonts w:ascii="Book Antiqua" w:hAnsi="Book Antiqua" w:cs="Book Antiqua"/>
          <w:sz w:val="24"/>
          <w:szCs w:val="24"/>
        </w:rPr>
        <w:t xml:space="preserve">de Familia del </w:t>
      </w:r>
      <w:r w:rsidR="0093518E">
        <w:rPr>
          <w:rFonts w:ascii="Book Antiqua" w:hAnsi="Book Antiqua" w:cs="Book Antiqua"/>
          <w:snapToGrid w:val="0"/>
          <w:sz w:val="24"/>
          <w:szCs w:val="24"/>
          <w:lang w:val="pt-BR"/>
        </w:rPr>
        <w:t>I Circuito Judicial de Alajuela</w:t>
      </w:r>
      <w:r w:rsidR="005B2778" w:rsidRPr="004075AC">
        <w:rPr>
          <w:rFonts w:ascii="Book Antiqua" w:hAnsi="Book Antiqua" w:cs="Book Antiqua"/>
          <w:sz w:val="24"/>
          <w:szCs w:val="24"/>
        </w:rPr>
        <w:t xml:space="preserve"> </w:t>
      </w:r>
    </w:p>
    <w:p w14:paraId="6029C05C" w14:textId="77777777" w:rsidR="004075AC" w:rsidRPr="004075AC" w:rsidRDefault="004075AC" w:rsidP="004075AC">
      <w:pPr>
        <w:pStyle w:val="Prrafodelista"/>
        <w:spacing w:line="240" w:lineRule="auto"/>
        <w:jc w:val="both"/>
        <w:rPr>
          <w:rFonts w:ascii="Book Antiqua" w:hAnsi="Book Antiqua" w:cs="Book Antiqua"/>
          <w:sz w:val="24"/>
          <w:szCs w:val="24"/>
        </w:rPr>
      </w:pPr>
    </w:p>
    <w:p w14:paraId="517ED41E" w14:textId="5F2B8B2D" w:rsidR="00C81C46" w:rsidRDefault="00BC396A" w:rsidP="00C81C46">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C81C46" w:rsidRPr="00C81C46">
        <w:rPr>
          <w:rFonts w:ascii="Book Antiqua" w:hAnsi="Book Antiqua" w:cs="Book Antiqua"/>
          <w:sz w:val="24"/>
          <w:szCs w:val="24"/>
        </w:rPr>
        <w:t xml:space="preserve"> </w:t>
      </w:r>
      <w:r w:rsidR="00C81C46" w:rsidRPr="000C47BB">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3883860E" w14:textId="099C6475" w:rsidR="00702FC9" w:rsidRPr="00D21A97" w:rsidRDefault="00702FC9" w:rsidP="00894C30">
      <w:pPr>
        <w:pStyle w:val="Prrafodelista"/>
        <w:spacing w:line="240" w:lineRule="auto"/>
        <w:jc w:val="both"/>
        <w:rPr>
          <w:rFonts w:ascii="Book Antiqua" w:hAnsi="Book Antiqua" w:cs="Book Antiqua"/>
          <w:sz w:val="24"/>
          <w:szCs w:val="24"/>
        </w:rPr>
      </w:pPr>
    </w:p>
    <w:p w14:paraId="2FEAC061" w14:textId="718B89EF" w:rsidR="003717E6" w:rsidRPr="00C02E99"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sidRPr="00C02E99">
        <w:rPr>
          <w:rFonts w:ascii="Book Antiqua" w:hAnsi="Book Antiqua" w:cs="Book Antiqua"/>
          <w:sz w:val="24"/>
          <w:szCs w:val="24"/>
        </w:rPr>
        <w:t>T</w:t>
      </w:r>
      <w:r w:rsidRPr="00C02E99">
        <w:rPr>
          <w:rFonts w:ascii="Book Antiqua" w:hAnsi="Book Antiqua" w:cs="Book Antiqua"/>
          <w:sz w:val="24"/>
          <w:szCs w:val="24"/>
        </w:rPr>
        <w:t xml:space="preserve">ecnologías de </w:t>
      </w:r>
      <w:r w:rsidR="00AA1636" w:rsidRPr="00C02E99">
        <w:rPr>
          <w:rFonts w:ascii="Book Antiqua" w:hAnsi="Book Antiqua" w:cs="Book Antiqua"/>
          <w:sz w:val="24"/>
          <w:szCs w:val="24"/>
        </w:rPr>
        <w:t>I</w:t>
      </w:r>
      <w:r w:rsidRPr="00C02E99">
        <w:rPr>
          <w:rFonts w:ascii="Book Antiqua" w:hAnsi="Book Antiqua" w:cs="Book Antiqua"/>
          <w:sz w:val="24"/>
          <w:szCs w:val="24"/>
        </w:rPr>
        <w:t>nformación</w:t>
      </w:r>
    </w:p>
    <w:p w14:paraId="5F0AE4EA" w14:textId="3935C31E" w:rsidR="00AA1636" w:rsidRDefault="00BC396A">
      <w:pPr>
        <w:pStyle w:val="Prrafodelista"/>
        <w:numPr>
          <w:ilvl w:val="1"/>
          <w:numId w:val="13"/>
        </w:numPr>
        <w:spacing w:line="240" w:lineRule="auto"/>
        <w:jc w:val="both"/>
        <w:rPr>
          <w:rFonts w:ascii="Book Antiqua" w:hAnsi="Book Antiqua" w:cs="Book Antiqua"/>
          <w:sz w:val="24"/>
          <w:szCs w:val="24"/>
        </w:rPr>
      </w:pPr>
      <w:r w:rsidRPr="00C02E99">
        <w:rPr>
          <w:rFonts w:ascii="Book Antiqua" w:hAnsi="Book Antiqua" w:cs="Book Antiqua"/>
          <w:sz w:val="24"/>
          <w:szCs w:val="24"/>
        </w:rPr>
        <w:t>P</w:t>
      </w:r>
      <w:r w:rsidR="00702FC9" w:rsidRPr="00C02E99">
        <w:rPr>
          <w:rFonts w:ascii="Book Antiqua" w:hAnsi="Book Antiqua" w:cs="Book Antiqua"/>
          <w:sz w:val="24"/>
          <w:szCs w:val="24"/>
        </w:rPr>
        <w:t>rogram</w:t>
      </w:r>
      <w:r w:rsidRPr="00C02E99">
        <w:rPr>
          <w:rFonts w:ascii="Book Antiqua" w:hAnsi="Book Antiqua" w:cs="Book Antiqua"/>
          <w:sz w:val="24"/>
          <w:szCs w:val="24"/>
        </w:rPr>
        <w:t>ar</w:t>
      </w:r>
      <w:r w:rsidR="00702FC9" w:rsidRPr="00C02E99">
        <w:rPr>
          <w:rFonts w:ascii="Book Antiqua" w:hAnsi="Book Antiqua" w:cs="Book Antiqua"/>
          <w:sz w:val="24"/>
          <w:szCs w:val="24"/>
        </w:rPr>
        <w:t xml:space="preserve"> la distribución de asuntos nuevos</w:t>
      </w:r>
      <w:r w:rsidR="0053568C">
        <w:rPr>
          <w:rFonts w:ascii="Book Antiqua" w:hAnsi="Book Antiqua" w:cs="Book Antiqua"/>
          <w:sz w:val="24"/>
          <w:szCs w:val="24"/>
        </w:rPr>
        <w:t xml:space="preserve"> por clase de asuntos</w:t>
      </w:r>
      <w:r w:rsidR="00702FC9" w:rsidRPr="00C02E99">
        <w:rPr>
          <w:rFonts w:ascii="Book Antiqua" w:hAnsi="Book Antiqua" w:cs="Book Antiqua"/>
          <w:sz w:val="24"/>
          <w:szCs w:val="24"/>
        </w:rPr>
        <w:t xml:space="preserve"> en el despacho</w:t>
      </w:r>
      <w:r w:rsidRPr="00C02E99">
        <w:rPr>
          <w:rFonts w:ascii="Book Antiqua" w:hAnsi="Book Antiqua" w:cs="Book Antiqua"/>
          <w:sz w:val="24"/>
          <w:szCs w:val="24"/>
        </w:rPr>
        <w:t>, en función del escenario recomendado</w:t>
      </w:r>
      <w:r w:rsidR="003E6C10" w:rsidRPr="00C02E99">
        <w:rPr>
          <w:rFonts w:ascii="Book Antiqua" w:hAnsi="Book Antiqua" w:cs="Book Antiqua"/>
          <w:sz w:val="24"/>
          <w:szCs w:val="24"/>
        </w:rPr>
        <w:t xml:space="preserve">, </w:t>
      </w:r>
      <w:r w:rsidR="00BE3634" w:rsidRPr="0068723A">
        <w:rPr>
          <w:rFonts w:ascii="Book Antiqua" w:hAnsi="Book Antiqua" w:cs="Book Antiqua"/>
          <w:sz w:val="24"/>
          <w:szCs w:val="24"/>
        </w:rPr>
        <w:t>capacitar al Despacho y brindar seguimiento al correcto funcionamiento del reparto.</w:t>
      </w:r>
      <w:r w:rsidR="00702FC9" w:rsidRPr="00C02E99">
        <w:rPr>
          <w:rFonts w:ascii="Book Antiqua" w:hAnsi="Book Antiqua" w:cs="Book Antiqua"/>
          <w:sz w:val="24"/>
          <w:szCs w:val="24"/>
        </w:rPr>
        <w:t xml:space="preserve"> </w:t>
      </w:r>
    </w:p>
    <w:p w14:paraId="265942B9" w14:textId="5E8B1C7B" w:rsidR="007639F2" w:rsidRDefault="007639F2" w:rsidP="007639F2">
      <w:pPr>
        <w:pStyle w:val="Prrafodelista"/>
        <w:numPr>
          <w:ilvl w:val="1"/>
          <w:numId w:val="13"/>
        </w:numPr>
        <w:spacing w:after="0" w:line="240" w:lineRule="auto"/>
        <w:jc w:val="both"/>
        <w:rPr>
          <w:rFonts w:ascii="Book Antiqua" w:hAnsi="Book Antiqua" w:cs="Book Antiqua"/>
          <w:sz w:val="24"/>
          <w:szCs w:val="24"/>
        </w:rPr>
      </w:pPr>
      <w:r w:rsidRPr="00E62A0B">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w:t>
      </w:r>
      <w:r>
        <w:rPr>
          <w:rFonts w:ascii="Book Antiqua" w:hAnsi="Book Antiqua" w:cs="Book Antiqua"/>
          <w:sz w:val="24"/>
          <w:szCs w:val="24"/>
        </w:rPr>
        <w:t>Familia</w:t>
      </w:r>
      <w:r w:rsidRPr="00E62A0B">
        <w:rPr>
          <w:rFonts w:ascii="Book Antiqua" w:hAnsi="Book Antiqua" w:cs="Book Antiqua"/>
          <w:sz w:val="24"/>
          <w:szCs w:val="24"/>
        </w:rPr>
        <w:t>, en función del escenario recomendado</w:t>
      </w:r>
      <w:r>
        <w:rPr>
          <w:rFonts w:ascii="Book Antiqua" w:hAnsi="Book Antiqua" w:cs="Book Antiqua"/>
          <w:sz w:val="24"/>
          <w:szCs w:val="24"/>
        </w:rPr>
        <w:t>.</w:t>
      </w:r>
    </w:p>
    <w:p w14:paraId="4961810F" w14:textId="77777777" w:rsidR="007639F2" w:rsidRPr="0068723A" w:rsidRDefault="007639F2" w:rsidP="007639F2">
      <w:pPr>
        <w:pStyle w:val="Prrafodelista"/>
        <w:spacing w:line="240" w:lineRule="auto"/>
        <w:jc w:val="both"/>
        <w:rPr>
          <w:rFonts w:ascii="Book Antiqua" w:hAnsi="Book Antiqua" w:cs="Book Antiqua"/>
          <w:sz w:val="24"/>
          <w:szCs w:val="24"/>
        </w:rPr>
      </w:pPr>
    </w:p>
    <w:p w14:paraId="2C0659D3" w14:textId="77777777" w:rsidR="00BE3634" w:rsidRPr="00C02E99" w:rsidRDefault="00BE3634" w:rsidP="00894C30">
      <w:pPr>
        <w:pStyle w:val="Prrafodelista"/>
        <w:spacing w:line="240" w:lineRule="auto"/>
        <w:jc w:val="both"/>
        <w:rPr>
          <w:rFonts w:ascii="Book Antiqua" w:hAnsi="Book Antiqua" w:cs="Book Antiqua"/>
          <w:sz w:val="24"/>
          <w:szCs w:val="24"/>
        </w:rPr>
      </w:pP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4F8A8CBC" w:rsidR="00500BFA" w:rsidRDefault="006567CD" w:rsidP="00673785">
      <w:pPr>
        <w:pStyle w:val="Ttulo1"/>
      </w:pPr>
      <w:r>
        <w:lastRenderedPageBreak/>
        <w:t>A</w:t>
      </w:r>
      <w:r w:rsidR="006B7207">
        <w:t>péndice</w:t>
      </w:r>
    </w:p>
    <w:p w14:paraId="50CC79DF" w14:textId="77777777" w:rsidR="006B7207" w:rsidRPr="006567CD" w:rsidRDefault="006B7207" w:rsidP="00505406">
      <w:pPr>
        <w:pStyle w:val="Prrafodelista"/>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525"/>
        <w:gridCol w:w="2032"/>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40C4A06C" w:rsidR="007777F3" w:rsidRPr="003E28EE" w:rsidRDefault="00BA2AC3"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pt" o:ole="">
                  <v:imagedata r:id="rId13" o:title=""/>
                </v:shape>
                <o:OLEObject Type="Embed" ProgID="AcroExch.Document.DC" ShapeID="_x0000_i1025" DrawAspect="Icon" ObjectID="_1681719352" r:id="rId14"/>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2C2CCA50"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A31E34">
              <w:rPr>
                <w:rFonts w:ascii="Book Antiqua" w:hAnsi="Book Antiqua" w:cs="Arial"/>
                <w:sz w:val="24"/>
                <w:szCs w:val="24"/>
              </w:rPr>
              <w:t>76</w:t>
            </w:r>
            <w:r w:rsidRPr="003E28EE">
              <w:rPr>
                <w:rFonts w:ascii="Book Antiqua" w:hAnsi="Book Antiqua" w:cs="Arial"/>
                <w:sz w:val="24"/>
                <w:szCs w:val="24"/>
              </w:rPr>
              <w:t>-PLA-MI-MNTA-2020</w:t>
            </w:r>
          </w:p>
        </w:tc>
        <w:tc>
          <w:tcPr>
            <w:tcW w:w="1887" w:type="dxa"/>
            <w:vAlign w:val="center"/>
          </w:tcPr>
          <w:p w14:paraId="7746130A" w14:textId="64134F6A" w:rsidR="00FB6C97" w:rsidRPr="00BD5C5D" w:rsidRDefault="00BA2AC3" w:rsidP="00FB6C97">
            <w:pPr>
              <w:spacing w:line="360" w:lineRule="auto"/>
              <w:jc w:val="center"/>
              <w:rPr>
                <w:rFonts w:ascii="Book Antiqua" w:hAnsi="Book Antiqua" w:cs="Arial"/>
              </w:rPr>
            </w:pPr>
            <w:r>
              <w:rPr>
                <w:rFonts w:ascii="Book Antiqua" w:hAnsi="Book Antiqua" w:cs="Arial"/>
              </w:rPr>
              <w:object w:dxaOrig="1376" w:dyaOrig="893" w14:anchorId="2EFAFE75">
                <v:shape id="_x0000_i1026" type="#_x0000_t75" style="width:68.75pt;height:45.25pt" o:ole="">
                  <v:imagedata r:id="rId15" o:title=""/>
                </v:shape>
                <o:OLEObject Type="Embed" ProgID="AcroExch.Document.DC" ShapeID="_x0000_i1026" DrawAspect="Icon" ObjectID="_1681719353" r:id="rId16"/>
              </w:object>
            </w:r>
          </w:p>
        </w:tc>
      </w:tr>
      <w:tr w:rsidR="00FB6C97" w:rsidRPr="00BD5C5D" w14:paraId="004C71A7" w14:textId="77777777" w:rsidTr="00BD5C5D">
        <w:tc>
          <w:tcPr>
            <w:tcW w:w="1271" w:type="dxa"/>
            <w:vAlign w:val="center"/>
          </w:tcPr>
          <w:p w14:paraId="315EEAE7" w14:textId="4AD84E3F"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2F7BD9AC"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7C1DFF">
              <w:rPr>
                <w:rFonts w:ascii="Book Antiqua" w:hAnsi="Book Antiqua" w:cs="Arial"/>
                <w:sz w:val="24"/>
                <w:szCs w:val="24"/>
              </w:rPr>
              <w:t>de Familia de</w:t>
            </w:r>
            <w:r w:rsidR="008913A8">
              <w:rPr>
                <w:rFonts w:ascii="Book Antiqua" w:hAnsi="Book Antiqua" w:cs="Arial"/>
                <w:sz w:val="24"/>
                <w:szCs w:val="24"/>
              </w:rPr>
              <w:t xml:space="preserve">l </w:t>
            </w:r>
            <w:r w:rsidR="0093518E">
              <w:rPr>
                <w:rFonts w:ascii="Book Antiqua" w:hAnsi="Book Antiqua" w:cs="Book Antiqua"/>
                <w:snapToGrid w:val="0"/>
                <w:sz w:val="24"/>
                <w:szCs w:val="24"/>
                <w:lang w:val="pt-BR"/>
              </w:rPr>
              <w:t>I Circuito Judicial de Alajuela</w:t>
            </w:r>
          </w:p>
        </w:tc>
        <w:tc>
          <w:tcPr>
            <w:tcW w:w="1887" w:type="dxa"/>
            <w:vAlign w:val="center"/>
          </w:tcPr>
          <w:p w14:paraId="73683880" w14:textId="0CC0AC6C" w:rsidR="00FB6C97" w:rsidRPr="00BD5C5D" w:rsidRDefault="00BA2AC3"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3FA0AF2D">
                <v:shape id="_x0000_i1027" type="#_x0000_t75" style="width:68.75pt;height:45.25pt" o:ole="">
                  <v:imagedata r:id="rId17" o:title=""/>
                </v:shape>
                <o:OLEObject Type="Embed" ProgID="Package" ShapeID="_x0000_i1027" DrawAspect="Icon" ObjectID="_1681719354" r:id="rId18"/>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113797FA"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11" w:name="_MON_1662901609"/>
        <w:bookmarkEnd w:id="11"/>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5pt;height:50.75pt" o:ole="">
                  <v:imagedata r:id="rId19" o:title=""/>
                </v:shape>
                <o:OLEObject Type="Embed" ProgID="Word.Document.12" ShapeID="_x0000_i1028" DrawAspect="Icon" ObjectID="_1681719355" r:id="rId20">
                  <o:FieldCodes>\s</o:FieldCodes>
                </o:OLEObject>
              </w:object>
            </w:r>
          </w:p>
        </w:tc>
      </w:tr>
      <w:tr w:rsidR="00B61D65" w:rsidRPr="00BD5C5D" w14:paraId="638A36B1" w14:textId="77777777" w:rsidTr="00BD5C5D">
        <w:tc>
          <w:tcPr>
            <w:tcW w:w="1271" w:type="dxa"/>
            <w:vAlign w:val="center"/>
          </w:tcPr>
          <w:p w14:paraId="4F24CDCC" w14:textId="4861160B" w:rsidR="00B61D65" w:rsidRPr="003E28EE" w:rsidRDefault="00B61D65"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51F7DCB5" w14:textId="6E83A9B0" w:rsidR="00B61D65" w:rsidRPr="00BD5C5D" w:rsidRDefault="00B61D65" w:rsidP="00BE661F">
            <w:pPr>
              <w:jc w:val="center"/>
              <w:rPr>
                <w:rFonts w:ascii="Book Antiqua" w:hAnsi="Book Antiqua" w:cs="Arial"/>
                <w:sz w:val="24"/>
                <w:szCs w:val="24"/>
              </w:rPr>
            </w:pPr>
            <w:r>
              <w:rPr>
                <w:rFonts w:ascii="Book Antiqua" w:hAnsi="Book Antiqua" w:cs="Arial"/>
                <w:sz w:val="24"/>
                <w:szCs w:val="24"/>
              </w:rPr>
              <w:t xml:space="preserve">Observaciones de la Licda. </w:t>
            </w:r>
            <w:proofErr w:type="spellStart"/>
            <w:r>
              <w:rPr>
                <w:rFonts w:ascii="Book Antiqua" w:hAnsi="Book Antiqua" w:cs="Arial"/>
                <w:sz w:val="24"/>
                <w:szCs w:val="24"/>
              </w:rPr>
              <w:t>Lianna</w:t>
            </w:r>
            <w:proofErr w:type="spellEnd"/>
            <w:r>
              <w:rPr>
                <w:rFonts w:ascii="Book Antiqua" w:hAnsi="Book Antiqua" w:cs="Arial"/>
                <w:sz w:val="24"/>
                <w:szCs w:val="24"/>
              </w:rPr>
              <w:t xml:space="preserve"> Mata Méndez, Jueza Coordinadora del Juzgado de Familia del I Circuito Judicial de Alajuela</w:t>
            </w:r>
          </w:p>
        </w:tc>
        <w:tc>
          <w:tcPr>
            <w:tcW w:w="1887" w:type="dxa"/>
            <w:vAlign w:val="center"/>
          </w:tcPr>
          <w:p w14:paraId="2CDADE2D" w14:textId="1B3F3A09" w:rsidR="00B61D65" w:rsidRPr="00BD5C5D" w:rsidRDefault="007F6635"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6AF0B791">
                <v:shape id="_x0000_i1029" type="#_x0000_t75" style="width:75.7pt;height:48pt" o:ole="">
                  <v:imagedata r:id="rId21" o:title=""/>
                </v:shape>
                <o:OLEObject Type="Embed" ProgID="Package" ShapeID="_x0000_i1029" DrawAspect="Icon" ObjectID="_1681719356" r:id="rId22"/>
              </w:object>
            </w:r>
          </w:p>
        </w:tc>
      </w:tr>
      <w:tr w:rsidR="003001B5" w:rsidRPr="00BD5C5D" w14:paraId="1069E75A" w14:textId="77777777" w:rsidTr="00BD5C5D">
        <w:tc>
          <w:tcPr>
            <w:tcW w:w="1271" w:type="dxa"/>
            <w:vAlign w:val="center"/>
          </w:tcPr>
          <w:p w14:paraId="4EB51443" w14:textId="6C8B2316" w:rsidR="003001B5" w:rsidRDefault="003001B5"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13D7409C" w14:textId="59E122EA" w:rsidR="003001B5" w:rsidRDefault="003001B5" w:rsidP="00BE661F">
            <w:pPr>
              <w:jc w:val="center"/>
              <w:rPr>
                <w:rFonts w:ascii="Book Antiqua" w:hAnsi="Book Antiqua" w:cs="Arial"/>
                <w:sz w:val="24"/>
                <w:szCs w:val="24"/>
              </w:rPr>
            </w:pPr>
            <w:r>
              <w:rPr>
                <w:rFonts w:ascii="Book Antiqua" w:hAnsi="Book Antiqua" w:cs="Arial"/>
                <w:sz w:val="24"/>
                <w:szCs w:val="24"/>
              </w:rPr>
              <w:t>Circular 033-201</w:t>
            </w:r>
            <w:r w:rsidR="00823E2E">
              <w:rPr>
                <w:rFonts w:ascii="Book Antiqua" w:hAnsi="Book Antiqua" w:cs="Arial"/>
                <w:sz w:val="24"/>
                <w:szCs w:val="24"/>
              </w:rPr>
              <w:t>3</w:t>
            </w:r>
            <w:r>
              <w:rPr>
                <w:rFonts w:ascii="Book Antiqua" w:hAnsi="Book Antiqua" w:cs="Arial"/>
                <w:sz w:val="24"/>
                <w:szCs w:val="24"/>
              </w:rPr>
              <w:t xml:space="preserve"> </w:t>
            </w:r>
            <w:r w:rsidR="001222C4">
              <w:rPr>
                <w:rFonts w:ascii="Book Antiqua" w:hAnsi="Book Antiqua" w:cs="Arial"/>
                <w:sz w:val="24"/>
                <w:szCs w:val="24"/>
              </w:rPr>
              <w:t>Sobre la Coordinación de despachos Judiciales</w:t>
            </w:r>
          </w:p>
        </w:tc>
        <w:tc>
          <w:tcPr>
            <w:tcW w:w="1887" w:type="dxa"/>
            <w:vAlign w:val="center"/>
          </w:tcPr>
          <w:p w14:paraId="43D65439" w14:textId="1C2BDD0F" w:rsidR="003001B5" w:rsidRDefault="00E261C4"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FEE0557">
                <v:shape id="_x0000_i1030" type="#_x0000_t75" style="width:75.7pt;height:48pt" o:ole="">
                  <v:imagedata r:id="rId23" o:title=""/>
                </v:shape>
                <o:OLEObject Type="Embed" ProgID="AcroExch.Document.DC" ShapeID="_x0000_i1030" DrawAspect="Icon" ObjectID="_1681719357" r:id="rId24"/>
              </w:object>
            </w:r>
          </w:p>
        </w:tc>
      </w:tr>
      <w:tr w:rsidR="00823E2E" w:rsidRPr="00BD5C5D" w14:paraId="3C7EC015" w14:textId="77777777" w:rsidTr="00BD5C5D">
        <w:tc>
          <w:tcPr>
            <w:tcW w:w="1271" w:type="dxa"/>
            <w:vAlign w:val="center"/>
          </w:tcPr>
          <w:p w14:paraId="23F2B913" w14:textId="659BC8FB" w:rsidR="00823E2E" w:rsidRDefault="00823E2E" w:rsidP="00BE661F">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31B2E44C" w14:textId="0C2DF3A5" w:rsidR="00823E2E" w:rsidRDefault="005F5252" w:rsidP="00BE661F">
            <w:pPr>
              <w:jc w:val="center"/>
              <w:rPr>
                <w:rFonts w:ascii="Book Antiqua" w:hAnsi="Book Antiqua" w:cs="Arial"/>
                <w:sz w:val="24"/>
                <w:szCs w:val="24"/>
              </w:rPr>
            </w:pPr>
            <w:r>
              <w:rPr>
                <w:rFonts w:ascii="Book Antiqua" w:hAnsi="Book Antiqua" w:cs="Arial"/>
                <w:sz w:val="24"/>
                <w:szCs w:val="24"/>
              </w:rPr>
              <w:t xml:space="preserve">Circular 09-2018 </w:t>
            </w:r>
            <w:r w:rsidRPr="00894C30">
              <w:rPr>
                <w:rFonts w:ascii="Book Antiqua" w:hAnsi="Book Antiqua" w:cs="Arial"/>
                <w:sz w:val="24"/>
                <w:szCs w:val="24"/>
              </w:rPr>
              <w:t>Utilización del “formulario de solicitud de estudio a la Dirección de Planificación”.</w:t>
            </w:r>
          </w:p>
        </w:tc>
        <w:bookmarkStart w:id="12" w:name="_MON_1668607581"/>
        <w:bookmarkEnd w:id="12"/>
        <w:tc>
          <w:tcPr>
            <w:tcW w:w="1887" w:type="dxa"/>
            <w:vAlign w:val="center"/>
          </w:tcPr>
          <w:p w14:paraId="36ECFBA5" w14:textId="34573921" w:rsidR="00823E2E" w:rsidRDefault="003C1638"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11378062">
                <v:shape id="_x0000_i1031" type="#_x0000_t75" style="width:75.7pt;height:48pt" o:ole="">
                  <v:imagedata r:id="rId25" o:title=""/>
                </v:shape>
                <o:OLEObject Type="Embed" ProgID="Word.Document.12" ShapeID="_x0000_i1031" DrawAspect="Icon" ObjectID="_1681719358" r:id="rId26">
                  <o:FieldCodes>\s</o:FieldCodes>
                </o:OLEObject>
              </w:object>
            </w:r>
          </w:p>
        </w:tc>
      </w:tr>
      <w:tr w:rsidR="005545DD" w:rsidRPr="00BD5C5D" w14:paraId="78A7FA8E" w14:textId="77777777" w:rsidTr="00BD5C5D">
        <w:tc>
          <w:tcPr>
            <w:tcW w:w="1271" w:type="dxa"/>
            <w:vAlign w:val="center"/>
          </w:tcPr>
          <w:p w14:paraId="56EA0F7B" w14:textId="5F440508" w:rsidR="005545DD" w:rsidRDefault="005545DD" w:rsidP="00BE661F">
            <w:pPr>
              <w:spacing w:line="360" w:lineRule="auto"/>
              <w:jc w:val="center"/>
              <w:rPr>
                <w:rFonts w:ascii="Book Antiqua" w:hAnsi="Book Antiqua" w:cs="Book Antiqua"/>
                <w:sz w:val="24"/>
                <w:szCs w:val="24"/>
              </w:rPr>
            </w:pPr>
            <w:r>
              <w:rPr>
                <w:rFonts w:ascii="Book Antiqua" w:hAnsi="Book Antiqua" w:cs="Book Antiqua"/>
                <w:sz w:val="24"/>
                <w:szCs w:val="24"/>
              </w:rPr>
              <w:lastRenderedPageBreak/>
              <w:t>8</w:t>
            </w:r>
          </w:p>
        </w:tc>
        <w:tc>
          <w:tcPr>
            <w:tcW w:w="5670" w:type="dxa"/>
            <w:vAlign w:val="center"/>
          </w:tcPr>
          <w:p w14:paraId="6C60C15D" w14:textId="47E8EFDC" w:rsidR="005545DD" w:rsidRDefault="00117FD4" w:rsidP="00BE661F">
            <w:pPr>
              <w:jc w:val="center"/>
              <w:rPr>
                <w:rFonts w:ascii="Book Antiqua" w:hAnsi="Book Antiqua" w:cs="Arial"/>
                <w:sz w:val="24"/>
                <w:szCs w:val="24"/>
              </w:rPr>
            </w:pPr>
            <w:r>
              <w:rPr>
                <w:rFonts w:ascii="Book Antiqua" w:hAnsi="Book Antiqua" w:cs="Arial"/>
                <w:sz w:val="24"/>
                <w:szCs w:val="24"/>
              </w:rPr>
              <w:t>Correo adición a la oposición sobre el informe de Planificación 1786</w:t>
            </w:r>
            <w:r w:rsidR="008C6364">
              <w:rPr>
                <w:rFonts w:ascii="Book Antiqua" w:hAnsi="Book Antiqua" w:cs="Arial"/>
                <w:sz w:val="24"/>
                <w:szCs w:val="24"/>
              </w:rPr>
              <w:t>-PLA-EV-2020 y al Modelo de Sostenibilidad</w:t>
            </w:r>
          </w:p>
        </w:tc>
        <w:tc>
          <w:tcPr>
            <w:tcW w:w="1887" w:type="dxa"/>
            <w:vAlign w:val="center"/>
          </w:tcPr>
          <w:p w14:paraId="56E70B43" w14:textId="432D1234" w:rsidR="005545DD" w:rsidRDefault="00FF3DA5" w:rsidP="00BE661F">
            <w:pPr>
              <w:spacing w:line="360" w:lineRule="auto"/>
              <w:jc w:val="center"/>
              <w:rPr>
                <w:rFonts w:ascii="Book Antiqua" w:hAnsi="Book Antiqua" w:cs="Arial"/>
                <w:sz w:val="24"/>
                <w:szCs w:val="24"/>
              </w:rPr>
            </w:pPr>
            <w:r>
              <w:rPr>
                <w:rFonts w:ascii="Book Antiqua" w:hAnsi="Book Antiqua" w:cs="Arial"/>
                <w:sz w:val="24"/>
                <w:szCs w:val="24"/>
              </w:rPr>
              <w:object w:dxaOrig="1810" w:dyaOrig="1180" w14:anchorId="6A44B2F0">
                <v:shape id="_x0000_i1032" type="#_x0000_t75" style="width:90.9pt;height:58.6pt" o:ole="">
                  <v:imagedata r:id="rId27" o:title=""/>
                </v:shape>
                <o:OLEObject Type="Embed" ProgID="Package" ShapeID="_x0000_i1032" DrawAspect="Icon" ObjectID="_1681719359" r:id="rId2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3466AABB" w:rsidR="002F457D" w:rsidRDefault="002D0A43"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3B389F">
              <w:rPr>
                <w:rFonts w:ascii="Book Antiqua" w:hAnsi="Book Antiqua" w:cs="Book Antiqua"/>
                <w:sz w:val="24"/>
                <w:szCs w:val="24"/>
              </w:rPr>
              <w:t>, Profesional 2</w:t>
            </w:r>
            <w:r w:rsidR="00BA2AC3">
              <w:rPr>
                <w:rFonts w:ascii="Book Antiqua" w:hAnsi="Book Antiqua" w:cs="Book Antiqua"/>
                <w:sz w:val="24"/>
                <w:szCs w:val="24"/>
              </w:rPr>
              <w:t xml:space="preserve"> </w:t>
            </w:r>
            <w:proofErr w:type="spellStart"/>
            <w:r w:rsidR="00BA2AC3">
              <w:rPr>
                <w:rFonts w:ascii="Book Antiqua" w:hAnsi="Book Antiqua" w:cs="Book Antiqua"/>
                <w:sz w:val="24"/>
                <w:szCs w:val="24"/>
              </w:rPr>
              <w:t>a.i.</w:t>
            </w:r>
            <w:proofErr w:type="spellEnd"/>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7CE01B2A"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4075AC">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45E268A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w:t>
            </w:r>
            <w:r w:rsidR="00BA2AC3">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r w:rsidR="004075AC" w14:paraId="4C7C0A1B" w14:textId="77777777" w:rsidTr="00505406">
        <w:tc>
          <w:tcPr>
            <w:tcW w:w="1838" w:type="dxa"/>
            <w:vAlign w:val="center"/>
          </w:tcPr>
          <w:p w14:paraId="3819DC1E" w14:textId="5E476A91" w:rsidR="004075AC" w:rsidRDefault="004075AC"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31E4CFB" w14:textId="2FEE9C51" w:rsidR="004075AC" w:rsidRDefault="0093518E"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sidR="004075AC">
              <w:rPr>
                <w:rFonts w:ascii="Book Antiqua" w:hAnsi="Book Antiqua" w:cs="Book Antiqua"/>
                <w:sz w:val="24"/>
                <w:szCs w:val="24"/>
              </w:rPr>
              <w:t xml:space="preserve">. Erick </w:t>
            </w:r>
            <w:r w:rsidR="00111E8F">
              <w:rPr>
                <w:rFonts w:ascii="Book Antiqua" w:hAnsi="Book Antiqua" w:cs="Book Antiqua"/>
                <w:sz w:val="24"/>
                <w:szCs w:val="24"/>
              </w:rPr>
              <w:t xml:space="preserve">Antonio </w:t>
            </w:r>
            <w:r w:rsidR="004075AC">
              <w:rPr>
                <w:rFonts w:ascii="Book Antiqua" w:hAnsi="Book Antiqua" w:cs="Book Antiqua"/>
                <w:sz w:val="24"/>
                <w:szCs w:val="24"/>
              </w:rPr>
              <w:t>Mora Leiva, Jefe del Proceso de Planeación y Evaluación</w:t>
            </w:r>
          </w:p>
        </w:tc>
      </w:tr>
    </w:tbl>
    <w:p w14:paraId="635EF7C1" w14:textId="19D525C3" w:rsidR="007D30C6" w:rsidRDefault="007D30C6" w:rsidP="00F85D80">
      <w:pPr>
        <w:spacing w:line="276" w:lineRule="auto"/>
        <w:jc w:val="both"/>
        <w:rPr>
          <w:rFonts w:ascii="Book Antiqua" w:hAnsi="Book Antiqua" w:cs="Book Antiqua"/>
          <w:sz w:val="24"/>
          <w:szCs w:val="24"/>
        </w:rPr>
      </w:pPr>
    </w:p>
    <w:p w14:paraId="21165693" w14:textId="710409BC" w:rsidR="00BA2AC3" w:rsidRDefault="00BA2AC3" w:rsidP="00F85D80">
      <w:pPr>
        <w:spacing w:line="276" w:lineRule="auto"/>
        <w:jc w:val="both"/>
        <w:rPr>
          <w:rFonts w:ascii="Book Antiqua" w:hAnsi="Book Antiqua" w:cs="Book Antiqua"/>
          <w:sz w:val="24"/>
          <w:szCs w:val="24"/>
        </w:rPr>
      </w:pPr>
    </w:p>
    <w:sectPr w:rsidR="00BA2AC3" w:rsidSect="006E58D8">
      <w:headerReference w:type="default" r:id="rId29"/>
      <w:footerReference w:type="default" r:id="rId30"/>
      <w:pgSz w:w="12240" w:h="15840"/>
      <w:pgMar w:top="1110"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steban Ramírez Arce" w:date="2020-12-15T17:38:00Z" w:initials="ERA">
    <w:p w14:paraId="1504CBEC" w14:textId="77777777" w:rsidR="00567D9D" w:rsidRDefault="00567D9D" w:rsidP="00FB5A32">
      <w:pPr>
        <w:pStyle w:val="Textocomentario"/>
      </w:pPr>
      <w:r>
        <w:rPr>
          <w:rStyle w:val="Refdecomentario"/>
        </w:rPr>
        <w:annotationRef/>
      </w:r>
      <w:r>
        <w:rPr>
          <w:rStyle w:val="Refdecomentario"/>
        </w:rPr>
        <w:annotationRef/>
      </w:r>
      <w:r>
        <w:t>El despacho solicita que no se asignen los divorcios por mutuo consentimiento a la coordinadora Judicial debido a que no podría cumplir con todas las funciones del puesto y atender con celeridad los DMC, La propuesta es que no realice dicha función producto del incremento en las labores administrativas que deben asumir las personas Coordinadoras. En relación al circulante presenta un incremento durante los periodos 2018 – 2019, por lo que se aclara que al aprobar esta propuesta la personas Juzgadora Coordinadora avala y vela por el funcionamiento idóneo de la estructura.</w:t>
      </w:r>
    </w:p>
    <w:p w14:paraId="740FE377" w14:textId="77777777" w:rsidR="00567D9D" w:rsidRDefault="00567D9D" w:rsidP="00FB5A32">
      <w:pPr>
        <w:pStyle w:val="Textocomentario"/>
      </w:pPr>
      <w:r>
        <w:t>Circulante del despacho:</w:t>
      </w:r>
    </w:p>
    <w:p w14:paraId="2096380E" w14:textId="650BD2B2" w:rsidR="00567D9D" w:rsidRDefault="00567D9D" w:rsidP="00FB5A32">
      <w:pPr>
        <w:pStyle w:val="Textocomentario"/>
      </w:pPr>
      <w:r>
        <w:t xml:space="preserve"> </w:t>
      </w:r>
      <w:r>
        <w:rPr>
          <w:noProof/>
          <w:lang w:eastAsia="es-CR"/>
        </w:rPr>
        <w:drawing>
          <wp:inline distT="0" distB="0" distL="0" distR="0" wp14:anchorId="119EE4E3" wp14:editId="52CF5EDB">
            <wp:extent cx="5612130" cy="117856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1178560"/>
                    </a:xfrm>
                    <a:prstGeom prst="rect">
                      <a:avLst/>
                    </a:prstGeom>
                  </pic:spPr>
                </pic:pic>
              </a:graphicData>
            </a:graphic>
          </wp:inline>
        </w:drawing>
      </w:r>
    </w:p>
    <w:p w14:paraId="0C419A7D" w14:textId="3DF13340" w:rsidR="00567D9D" w:rsidRDefault="00567D9D">
      <w:pPr>
        <w:pStyle w:val="Textocomentario"/>
      </w:pPr>
    </w:p>
  </w:comment>
  <w:comment w:id="6" w:author="Lucía Zeledón Quirós" w:date="2020-12-23T11:24:00Z" w:initials="LZQ">
    <w:p w14:paraId="3AAEDFA8" w14:textId="2D0613D9" w:rsidR="00567D9D" w:rsidRDefault="00567D9D">
      <w:pPr>
        <w:pStyle w:val="Textocomentario"/>
      </w:pPr>
      <w:r>
        <w:rPr>
          <w:rStyle w:val="Refdecomentario"/>
        </w:rPr>
        <w:annotationRef/>
      </w:r>
      <w:r>
        <w:t>Jorge, acá le quitamos que el CJ tramite pero por un tema de aumento de carga de trabajo del puesto y no por la reducción del circulante, si gusta lo modificamos</w:t>
      </w:r>
    </w:p>
  </w:comment>
  <w:comment w:id="9" w:author="Lucía Zeledón Quirós" w:date="2020-12-23T11:23:00Z" w:initials="LZQ">
    <w:p w14:paraId="2AF9DB35" w14:textId="195F3233" w:rsidR="00567D9D" w:rsidRDefault="00567D9D">
      <w:pPr>
        <w:pStyle w:val="Textocomentario"/>
      </w:pPr>
      <w:r>
        <w:rPr>
          <w:rStyle w:val="Refdecomentario"/>
        </w:rPr>
        <w:annotationRef/>
      </w:r>
      <w:r>
        <w:t>Jorge, acá le quitamos que el CJ tramite pero por un tema de aumento de carga de trabajo del puesto y no por la reducción del circulante, si gusta lo modificamos</w:t>
      </w:r>
    </w:p>
  </w:comment>
  <w:comment w:id="10" w:author="Lucía Zeledón Quirós" w:date="2020-12-23T11:37:00Z" w:initials="LZQ">
    <w:p w14:paraId="2A9BA239" w14:textId="23D02033" w:rsidR="00567D9D" w:rsidRDefault="00567D9D">
      <w:pPr>
        <w:pStyle w:val="Textocomentario"/>
      </w:pPr>
      <w:r>
        <w:rPr>
          <w:rStyle w:val="Refdecomentario"/>
        </w:rPr>
        <w:annotationRef/>
      </w:r>
      <w:r>
        <w:t>Jorge, valorar si está muy fuerte.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419A7D" w15:done="1"/>
  <w15:commentEx w15:paraId="3AAEDFA8" w15:paraIdParent="0C419A7D" w15:done="1"/>
  <w15:commentEx w15:paraId="2AF9DB35" w15:done="1"/>
  <w15:commentEx w15:paraId="2A9BA23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837327" w16cex:dateUtc="2020-12-15T23:38:00Z"/>
  <w16cex:commentExtensible w16cex:durableId="238DA783" w16cex:dateUtc="2020-12-23T17:24:00Z"/>
  <w16cex:commentExtensible w16cex:durableId="238DA716" w16cex:dateUtc="2020-12-23T17:23:00Z"/>
  <w16cex:commentExtensible w16cex:durableId="238DAA6B" w16cex:dateUtc="2020-12-23T1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419A7D" w16cid:durableId="23837327"/>
  <w16cid:commentId w16cid:paraId="3AAEDFA8" w16cid:durableId="238DA783"/>
  <w16cid:commentId w16cid:paraId="2AF9DB35" w16cid:durableId="238DA716"/>
  <w16cid:commentId w16cid:paraId="2A9BA239" w16cid:durableId="238DAA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79FA8" w14:textId="77777777" w:rsidR="00EC3585" w:rsidRDefault="00EC3585" w:rsidP="00FD4CE3">
      <w:pPr>
        <w:spacing w:after="0" w:line="240" w:lineRule="auto"/>
      </w:pPr>
      <w:r>
        <w:separator/>
      </w:r>
    </w:p>
  </w:endnote>
  <w:endnote w:type="continuationSeparator" w:id="0">
    <w:p w14:paraId="3D9AE475" w14:textId="77777777" w:rsidR="00EC3585" w:rsidRDefault="00EC3585" w:rsidP="00FD4CE3">
      <w:pPr>
        <w:spacing w:after="0" w:line="240" w:lineRule="auto"/>
      </w:pPr>
      <w:r>
        <w:continuationSeparator/>
      </w:r>
    </w:p>
  </w:endnote>
  <w:endnote w:type="continuationNotice" w:id="1">
    <w:p w14:paraId="4AF732C8" w14:textId="77777777" w:rsidR="00EC3585" w:rsidRDefault="00EC35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3" w:name="_Hlk55455490" w:displacedByCustomXml="next"/>
  <w:sdt>
    <w:sdtPr>
      <w:id w:val="701910251"/>
      <w:docPartObj>
        <w:docPartGallery w:val="Page Numbers (Bottom of Page)"/>
        <w:docPartUnique/>
      </w:docPartObj>
    </w:sdtPr>
    <w:sdtEndPr/>
    <w:sdtContent>
      <w:p w14:paraId="5A4C9BD1" w14:textId="77777777" w:rsidR="00567D9D" w:rsidRDefault="00567D9D" w:rsidP="0034790A">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48027A2A" w14:textId="77777777" w:rsidR="00567D9D" w:rsidRPr="002F712C" w:rsidRDefault="00567D9D" w:rsidP="0034790A">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3"/>
      <w:p w14:paraId="221583E9" w14:textId="2A6E5E1B" w:rsidR="00567D9D" w:rsidRDefault="00567D9D" w:rsidP="0034790A">
        <w:pPr>
          <w:pStyle w:val="Piedepgina"/>
          <w:jc w:val="right"/>
        </w:pPr>
        <w:r>
          <w:fldChar w:fldCharType="begin"/>
        </w:r>
        <w:r>
          <w:instrText>PAGE   \* MERGEFORMAT</w:instrText>
        </w:r>
        <w:r>
          <w:fldChar w:fldCharType="separate"/>
        </w:r>
        <w:r w:rsidR="003A5A38">
          <w:rPr>
            <w:noProof/>
          </w:rPr>
          <w:t>21</w:t>
        </w:r>
        <w:r>
          <w:fldChar w:fldCharType="end"/>
        </w:r>
      </w:p>
    </w:sdtContent>
  </w:sdt>
  <w:p w14:paraId="2E7255A4" w14:textId="77777777" w:rsidR="00567D9D" w:rsidRDefault="00567D9D" w:rsidP="0034790A">
    <w:pPr>
      <w:pStyle w:val="Piedepgina"/>
    </w:pPr>
  </w:p>
  <w:p w14:paraId="537DB1BE" w14:textId="77777777" w:rsidR="00567D9D" w:rsidRDefault="00567D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FF1A8" w14:textId="77777777" w:rsidR="00EC3585" w:rsidRDefault="00EC3585" w:rsidP="00FD4CE3">
      <w:pPr>
        <w:spacing w:after="0" w:line="240" w:lineRule="auto"/>
      </w:pPr>
      <w:r>
        <w:separator/>
      </w:r>
    </w:p>
  </w:footnote>
  <w:footnote w:type="continuationSeparator" w:id="0">
    <w:p w14:paraId="4F6F2D91" w14:textId="77777777" w:rsidR="00EC3585" w:rsidRDefault="00EC3585" w:rsidP="00FD4CE3">
      <w:pPr>
        <w:spacing w:after="0" w:line="240" w:lineRule="auto"/>
      </w:pPr>
      <w:r>
        <w:continuationSeparator/>
      </w:r>
    </w:p>
  </w:footnote>
  <w:footnote w:type="continuationNotice" w:id="1">
    <w:p w14:paraId="21BDC980" w14:textId="77777777" w:rsidR="00EC3585" w:rsidRDefault="00EC35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7617" w14:textId="77777777" w:rsidR="00567D9D" w:rsidRPr="002F712C" w:rsidRDefault="00567D9D" w:rsidP="0034790A">
    <w:pPr>
      <w:pStyle w:val="Encabezado"/>
      <w:tabs>
        <w:tab w:val="center" w:pos="8804"/>
        <w:tab w:val="right" w:pos="8875"/>
      </w:tabs>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6F5CF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9pt;height:31.85pt" o:ole="">
          <v:imagedata r:id="rId1" o:title=""/>
        </v:shape>
        <o:OLEObject Type="Embed" ProgID="PBrush" ShapeID="_x0000_i1033" DrawAspect="Content" ObjectID="_1681719360" r:id="rId2"/>
      </w:object>
    </w:r>
  </w:p>
  <w:p w14:paraId="49732ACB" w14:textId="77777777" w:rsidR="00567D9D" w:rsidRPr="002F712C" w:rsidRDefault="00567D9D" w:rsidP="0034790A">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623D90CD" w14:textId="77777777" w:rsidR="00567D9D" w:rsidRPr="002F712C" w:rsidRDefault="00567D9D" w:rsidP="0034790A">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6EE8E741" w14:textId="77777777" w:rsidR="00567D9D" w:rsidRPr="002F712C" w:rsidRDefault="00567D9D" w:rsidP="0034790A">
    <w:pPr>
      <w:pBdr>
        <w:bottom w:val="single" w:sz="6" w:space="0" w:color="auto"/>
      </w:pBdr>
      <w:spacing w:after="20" w:line="240" w:lineRule="auto"/>
      <w:jc w:val="center"/>
      <w:rPr>
        <w:rFonts w:ascii="Times New Roman" w:eastAsia="Times New Roman" w:hAnsi="Times New Roman" w:cs="Times New Roman"/>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6131959"/>
    <w:multiLevelType w:val="multilevel"/>
    <w:tmpl w:val="76EA8397"/>
    <w:name w:val="List160549437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1" w15:restartNumberingAfterBreak="0">
    <w:nsid w:val="7613195B"/>
    <w:multiLevelType w:val="multilevel"/>
    <w:tmpl w:val="76EA8399"/>
    <w:name w:val="List160554870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9"/>
  </w:num>
  <w:num w:numId="19">
    <w:abstractNumId w:val="17"/>
  </w:num>
  <w:num w:numId="20">
    <w:abstractNumId w:val="22"/>
  </w:num>
  <w:num w:numId="21">
    <w:abstractNumId w:val="8"/>
  </w:num>
  <w:num w:numId="22">
    <w:abstractNumId w:val="10"/>
  </w:num>
  <w:num w:numId="23">
    <w:abstractNumId w:val="21"/>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24">
    <w:abstractNumId w:val="20"/>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steban Ramírez Arce">
    <w15:presenceInfo w15:providerId="AD" w15:userId="S::eramirezar@poder-judicial.go.cr::c6795eb6-0612-40c2-9254-540226c5ad23"/>
  </w15:person>
  <w15:person w15:author="Lucía Zeledón Quirós">
    <w15:presenceInfo w15:providerId="AD" w15:userId="S::lzeledonq@poder-judicial.go.cr::10340f28-a1c6-4fd4-90c5-64caf48e0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1380"/>
    <w:rsid w:val="0001243F"/>
    <w:rsid w:val="00015EDC"/>
    <w:rsid w:val="0001603E"/>
    <w:rsid w:val="00023DD4"/>
    <w:rsid w:val="00023E53"/>
    <w:rsid w:val="0002590F"/>
    <w:rsid w:val="000304C2"/>
    <w:rsid w:val="000345C1"/>
    <w:rsid w:val="00040090"/>
    <w:rsid w:val="00051207"/>
    <w:rsid w:val="000516A1"/>
    <w:rsid w:val="000576B6"/>
    <w:rsid w:val="0006288D"/>
    <w:rsid w:val="000636F4"/>
    <w:rsid w:val="00067458"/>
    <w:rsid w:val="00075D73"/>
    <w:rsid w:val="0008243B"/>
    <w:rsid w:val="00085C5D"/>
    <w:rsid w:val="000877B0"/>
    <w:rsid w:val="00090BD5"/>
    <w:rsid w:val="00092CAB"/>
    <w:rsid w:val="0009559E"/>
    <w:rsid w:val="000A44E9"/>
    <w:rsid w:val="000A65C1"/>
    <w:rsid w:val="000A666C"/>
    <w:rsid w:val="000B0F10"/>
    <w:rsid w:val="000B530F"/>
    <w:rsid w:val="000B625F"/>
    <w:rsid w:val="000C69BA"/>
    <w:rsid w:val="000C78D9"/>
    <w:rsid w:val="000D2D54"/>
    <w:rsid w:val="000D30F5"/>
    <w:rsid w:val="000D4519"/>
    <w:rsid w:val="000D4594"/>
    <w:rsid w:val="000E2365"/>
    <w:rsid w:val="000E301A"/>
    <w:rsid w:val="000F279B"/>
    <w:rsid w:val="000F7873"/>
    <w:rsid w:val="00101C4E"/>
    <w:rsid w:val="001049C0"/>
    <w:rsid w:val="0010679B"/>
    <w:rsid w:val="00111E8F"/>
    <w:rsid w:val="00114B94"/>
    <w:rsid w:val="00117FD4"/>
    <w:rsid w:val="00120C23"/>
    <w:rsid w:val="00121D6B"/>
    <w:rsid w:val="001222C4"/>
    <w:rsid w:val="00122D0A"/>
    <w:rsid w:val="00125D71"/>
    <w:rsid w:val="00127C08"/>
    <w:rsid w:val="0014022B"/>
    <w:rsid w:val="00140299"/>
    <w:rsid w:val="00145755"/>
    <w:rsid w:val="001508C9"/>
    <w:rsid w:val="00160BC0"/>
    <w:rsid w:val="001631CD"/>
    <w:rsid w:val="00166A39"/>
    <w:rsid w:val="00170B5D"/>
    <w:rsid w:val="00173337"/>
    <w:rsid w:val="001744D6"/>
    <w:rsid w:val="00182231"/>
    <w:rsid w:val="00190E6A"/>
    <w:rsid w:val="001910B3"/>
    <w:rsid w:val="001A25DE"/>
    <w:rsid w:val="001A3A70"/>
    <w:rsid w:val="001B4D8A"/>
    <w:rsid w:val="001C0E3F"/>
    <w:rsid w:val="001C2253"/>
    <w:rsid w:val="001C28D5"/>
    <w:rsid w:val="001C3616"/>
    <w:rsid w:val="001C45C6"/>
    <w:rsid w:val="001C7829"/>
    <w:rsid w:val="001D01CD"/>
    <w:rsid w:val="001D1BC4"/>
    <w:rsid w:val="001D7FB7"/>
    <w:rsid w:val="001E1C87"/>
    <w:rsid w:val="001E48F9"/>
    <w:rsid w:val="001F0D2F"/>
    <w:rsid w:val="001F194F"/>
    <w:rsid w:val="001F2094"/>
    <w:rsid w:val="001F340F"/>
    <w:rsid w:val="0020406B"/>
    <w:rsid w:val="002164C4"/>
    <w:rsid w:val="0022277A"/>
    <w:rsid w:val="00230327"/>
    <w:rsid w:val="00232380"/>
    <w:rsid w:val="00233899"/>
    <w:rsid w:val="0024227C"/>
    <w:rsid w:val="00243BCB"/>
    <w:rsid w:val="002466C7"/>
    <w:rsid w:val="00246E81"/>
    <w:rsid w:val="00264230"/>
    <w:rsid w:val="00265B54"/>
    <w:rsid w:val="00267725"/>
    <w:rsid w:val="002726A0"/>
    <w:rsid w:val="00276C4C"/>
    <w:rsid w:val="002804D9"/>
    <w:rsid w:val="00287725"/>
    <w:rsid w:val="00287A08"/>
    <w:rsid w:val="00293AA3"/>
    <w:rsid w:val="00293E36"/>
    <w:rsid w:val="00297119"/>
    <w:rsid w:val="002A2646"/>
    <w:rsid w:val="002B2CDA"/>
    <w:rsid w:val="002B6020"/>
    <w:rsid w:val="002B7E9C"/>
    <w:rsid w:val="002C445B"/>
    <w:rsid w:val="002C793E"/>
    <w:rsid w:val="002C7FFD"/>
    <w:rsid w:val="002D0A43"/>
    <w:rsid w:val="002D28AD"/>
    <w:rsid w:val="002D46F9"/>
    <w:rsid w:val="002D72CC"/>
    <w:rsid w:val="002D7BF6"/>
    <w:rsid w:val="002E3926"/>
    <w:rsid w:val="002E51D7"/>
    <w:rsid w:val="002F457D"/>
    <w:rsid w:val="003001B5"/>
    <w:rsid w:val="00305862"/>
    <w:rsid w:val="0032585D"/>
    <w:rsid w:val="003304A8"/>
    <w:rsid w:val="00330FA8"/>
    <w:rsid w:val="00332DA7"/>
    <w:rsid w:val="0034790A"/>
    <w:rsid w:val="0035612E"/>
    <w:rsid w:val="003571E6"/>
    <w:rsid w:val="00357D1C"/>
    <w:rsid w:val="00362B1E"/>
    <w:rsid w:val="003636E0"/>
    <w:rsid w:val="0036381B"/>
    <w:rsid w:val="003717E6"/>
    <w:rsid w:val="003761EB"/>
    <w:rsid w:val="003947DA"/>
    <w:rsid w:val="003965CC"/>
    <w:rsid w:val="003A5A38"/>
    <w:rsid w:val="003A6868"/>
    <w:rsid w:val="003B2B4F"/>
    <w:rsid w:val="003B389F"/>
    <w:rsid w:val="003B726B"/>
    <w:rsid w:val="003C1638"/>
    <w:rsid w:val="003D06D8"/>
    <w:rsid w:val="003D2820"/>
    <w:rsid w:val="003E28EE"/>
    <w:rsid w:val="003E6C10"/>
    <w:rsid w:val="003E70FE"/>
    <w:rsid w:val="003F2681"/>
    <w:rsid w:val="003F2D4D"/>
    <w:rsid w:val="004075AC"/>
    <w:rsid w:val="00410396"/>
    <w:rsid w:val="00411433"/>
    <w:rsid w:val="00411964"/>
    <w:rsid w:val="00422603"/>
    <w:rsid w:val="00425F5D"/>
    <w:rsid w:val="00427B9F"/>
    <w:rsid w:val="0043347A"/>
    <w:rsid w:val="0044082C"/>
    <w:rsid w:val="00444515"/>
    <w:rsid w:val="00454D30"/>
    <w:rsid w:val="00472DDF"/>
    <w:rsid w:val="0047679A"/>
    <w:rsid w:val="00477B0B"/>
    <w:rsid w:val="00482362"/>
    <w:rsid w:val="004831AA"/>
    <w:rsid w:val="0049111E"/>
    <w:rsid w:val="004943EC"/>
    <w:rsid w:val="00495896"/>
    <w:rsid w:val="004C42C0"/>
    <w:rsid w:val="004C71B3"/>
    <w:rsid w:val="004D5D40"/>
    <w:rsid w:val="004D648E"/>
    <w:rsid w:val="004E4033"/>
    <w:rsid w:val="004F2D1D"/>
    <w:rsid w:val="004F2EC5"/>
    <w:rsid w:val="004F3A0E"/>
    <w:rsid w:val="00500BFA"/>
    <w:rsid w:val="00504A57"/>
    <w:rsid w:val="00505406"/>
    <w:rsid w:val="00510545"/>
    <w:rsid w:val="0052068D"/>
    <w:rsid w:val="00521721"/>
    <w:rsid w:val="00524713"/>
    <w:rsid w:val="005333E3"/>
    <w:rsid w:val="0053568C"/>
    <w:rsid w:val="00540428"/>
    <w:rsid w:val="0055384F"/>
    <w:rsid w:val="00553924"/>
    <w:rsid w:val="005545DD"/>
    <w:rsid w:val="005628DA"/>
    <w:rsid w:val="00563D5F"/>
    <w:rsid w:val="00567D9D"/>
    <w:rsid w:val="00581518"/>
    <w:rsid w:val="00582B2C"/>
    <w:rsid w:val="00587F1D"/>
    <w:rsid w:val="005A212A"/>
    <w:rsid w:val="005A4432"/>
    <w:rsid w:val="005A71CA"/>
    <w:rsid w:val="005B0024"/>
    <w:rsid w:val="005B1BBF"/>
    <w:rsid w:val="005B2778"/>
    <w:rsid w:val="005C0B81"/>
    <w:rsid w:val="005C3290"/>
    <w:rsid w:val="005C66A8"/>
    <w:rsid w:val="005D0FF7"/>
    <w:rsid w:val="005D2FDC"/>
    <w:rsid w:val="005D368E"/>
    <w:rsid w:val="005E100B"/>
    <w:rsid w:val="005E5E8A"/>
    <w:rsid w:val="005F359D"/>
    <w:rsid w:val="005F3D40"/>
    <w:rsid w:val="005F5252"/>
    <w:rsid w:val="006027B7"/>
    <w:rsid w:val="006049C1"/>
    <w:rsid w:val="0060596B"/>
    <w:rsid w:val="00606C6E"/>
    <w:rsid w:val="0061557D"/>
    <w:rsid w:val="00620E2F"/>
    <w:rsid w:val="006257DF"/>
    <w:rsid w:val="00626A41"/>
    <w:rsid w:val="00633514"/>
    <w:rsid w:val="0064075A"/>
    <w:rsid w:val="00645415"/>
    <w:rsid w:val="00651B40"/>
    <w:rsid w:val="006567CD"/>
    <w:rsid w:val="00657871"/>
    <w:rsid w:val="00667C8E"/>
    <w:rsid w:val="0067376E"/>
    <w:rsid w:val="00673785"/>
    <w:rsid w:val="006819BE"/>
    <w:rsid w:val="00681E2F"/>
    <w:rsid w:val="0068607B"/>
    <w:rsid w:val="006942D7"/>
    <w:rsid w:val="006A70FB"/>
    <w:rsid w:val="006A7E8C"/>
    <w:rsid w:val="006B7207"/>
    <w:rsid w:val="006C3428"/>
    <w:rsid w:val="006C36C7"/>
    <w:rsid w:val="006C48FD"/>
    <w:rsid w:val="006D3030"/>
    <w:rsid w:val="006D43B7"/>
    <w:rsid w:val="006D5C86"/>
    <w:rsid w:val="006D5D11"/>
    <w:rsid w:val="006D682D"/>
    <w:rsid w:val="006E0390"/>
    <w:rsid w:val="006E1009"/>
    <w:rsid w:val="006E1419"/>
    <w:rsid w:val="006E58D8"/>
    <w:rsid w:val="006E650D"/>
    <w:rsid w:val="006E6DE2"/>
    <w:rsid w:val="006F37D7"/>
    <w:rsid w:val="006F6451"/>
    <w:rsid w:val="006F7000"/>
    <w:rsid w:val="006F76CB"/>
    <w:rsid w:val="006F7D01"/>
    <w:rsid w:val="0070006D"/>
    <w:rsid w:val="00702FC9"/>
    <w:rsid w:val="00704C45"/>
    <w:rsid w:val="00707A40"/>
    <w:rsid w:val="00711315"/>
    <w:rsid w:val="007118A5"/>
    <w:rsid w:val="007147AD"/>
    <w:rsid w:val="007255DD"/>
    <w:rsid w:val="00726631"/>
    <w:rsid w:val="00731831"/>
    <w:rsid w:val="00733BD8"/>
    <w:rsid w:val="0073781C"/>
    <w:rsid w:val="00742C7F"/>
    <w:rsid w:val="00744B7B"/>
    <w:rsid w:val="00747F98"/>
    <w:rsid w:val="00755174"/>
    <w:rsid w:val="00761077"/>
    <w:rsid w:val="007639F2"/>
    <w:rsid w:val="00763EBB"/>
    <w:rsid w:val="0076476D"/>
    <w:rsid w:val="00770982"/>
    <w:rsid w:val="00771F9F"/>
    <w:rsid w:val="00775322"/>
    <w:rsid w:val="007777F3"/>
    <w:rsid w:val="00777CDC"/>
    <w:rsid w:val="00787BDF"/>
    <w:rsid w:val="00790B41"/>
    <w:rsid w:val="007A30E9"/>
    <w:rsid w:val="007A61DD"/>
    <w:rsid w:val="007B4F55"/>
    <w:rsid w:val="007C1DFF"/>
    <w:rsid w:val="007C7695"/>
    <w:rsid w:val="007D1806"/>
    <w:rsid w:val="007D30C6"/>
    <w:rsid w:val="007D6942"/>
    <w:rsid w:val="007E0331"/>
    <w:rsid w:val="007E21EC"/>
    <w:rsid w:val="007E30CC"/>
    <w:rsid w:val="007E6E68"/>
    <w:rsid w:val="007E7B08"/>
    <w:rsid w:val="007F0A01"/>
    <w:rsid w:val="007F10E8"/>
    <w:rsid w:val="007F608F"/>
    <w:rsid w:val="007F6635"/>
    <w:rsid w:val="00803816"/>
    <w:rsid w:val="008129D7"/>
    <w:rsid w:val="00814808"/>
    <w:rsid w:val="008154AC"/>
    <w:rsid w:val="008223E8"/>
    <w:rsid w:val="00822BF5"/>
    <w:rsid w:val="00823E2E"/>
    <w:rsid w:val="0082616A"/>
    <w:rsid w:val="0083192F"/>
    <w:rsid w:val="008335B1"/>
    <w:rsid w:val="00834FEF"/>
    <w:rsid w:val="00835182"/>
    <w:rsid w:val="00835FE6"/>
    <w:rsid w:val="00844191"/>
    <w:rsid w:val="00852FD0"/>
    <w:rsid w:val="008532F4"/>
    <w:rsid w:val="00860A10"/>
    <w:rsid w:val="0086665A"/>
    <w:rsid w:val="00872931"/>
    <w:rsid w:val="008737D0"/>
    <w:rsid w:val="008771E4"/>
    <w:rsid w:val="0088454C"/>
    <w:rsid w:val="00886B8D"/>
    <w:rsid w:val="008913A8"/>
    <w:rsid w:val="00894C30"/>
    <w:rsid w:val="0089607E"/>
    <w:rsid w:val="008A082A"/>
    <w:rsid w:val="008A1501"/>
    <w:rsid w:val="008A68EC"/>
    <w:rsid w:val="008A7AA7"/>
    <w:rsid w:val="008B0B20"/>
    <w:rsid w:val="008B4073"/>
    <w:rsid w:val="008B62CA"/>
    <w:rsid w:val="008C04A0"/>
    <w:rsid w:val="008C23CD"/>
    <w:rsid w:val="008C36BD"/>
    <w:rsid w:val="008C5754"/>
    <w:rsid w:val="008C6364"/>
    <w:rsid w:val="008D62B5"/>
    <w:rsid w:val="008E1739"/>
    <w:rsid w:val="008E2622"/>
    <w:rsid w:val="008F3C99"/>
    <w:rsid w:val="0090090D"/>
    <w:rsid w:val="00906306"/>
    <w:rsid w:val="00910989"/>
    <w:rsid w:val="0091377A"/>
    <w:rsid w:val="0092418F"/>
    <w:rsid w:val="009255F7"/>
    <w:rsid w:val="00931DF8"/>
    <w:rsid w:val="009348A6"/>
    <w:rsid w:val="0093518E"/>
    <w:rsid w:val="00936A53"/>
    <w:rsid w:val="00937901"/>
    <w:rsid w:val="00943B39"/>
    <w:rsid w:val="009505E4"/>
    <w:rsid w:val="00950F63"/>
    <w:rsid w:val="009626F0"/>
    <w:rsid w:val="00976684"/>
    <w:rsid w:val="00982C4F"/>
    <w:rsid w:val="00990CAB"/>
    <w:rsid w:val="009A05C7"/>
    <w:rsid w:val="009A0BE8"/>
    <w:rsid w:val="009A5007"/>
    <w:rsid w:val="009A503B"/>
    <w:rsid w:val="009A593D"/>
    <w:rsid w:val="009B17E3"/>
    <w:rsid w:val="009B51B3"/>
    <w:rsid w:val="009B59CB"/>
    <w:rsid w:val="009C200A"/>
    <w:rsid w:val="009E41B5"/>
    <w:rsid w:val="009E46BD"/>
    <w:rsid w:val="009E7EB3"/>
    <w:rsid w:val="009F332E"/>
    <w:rsid w:val="009F4CE9"/>
    <w:rsid w:val="00A00826"/>
    <w:rsid w:val="00A02129"/>
    <w:rsid w:val="00A04456"/>
    <w:rsid w:val="00A1599D"/>
    <w:rsid w:val="00A17CC0"/>
    <w:rsid w:val="00A237A3"/>
    <w:rsid w:val="00A27B63"/>
    <w:rsid w:val="00A3075F"/>
    <w:rsid w:val="00A31E34"/>
    <w:rsid w:val="00A37149"/>
    <w:rsid w:val="00A40F86"/>
    <w:rsid w:val="00A438A3"/>
    <w:rsid w:val="00A45866"/>
    <w:rsid w:val="00A567EB"/>
    <w:rsid w:val="00A90BD7"/>
    <w:rsid w:val="00A918E6"/>
    <w:rsid w:val="00AA1636"/>
    <w:rsid w:val="00AA4BFC"/>
    <w:rsid w:val="00AA7B8C"/>
    <w:rsid w:val="00AB2052"/>
    <w:rsid w:val="00AB7E1A"/>
    <w:rsid w:val="00AD1BA0"/>
    <w:rsid w:val="00AD4D52"/>
    <w:rsid w:val="00AD649C"/>
    <w:rsid w:val="00AD64E7"/>
    <w:rsid w:val="00AD73E7"/>
    <w:rsid w:val="00AE0F24"/>
    <w:rsid w:val="00AE2ED3"/>
    <w:rsid w:val="00AE6F3F"/>
    <w:rsid w:val="00AE754E"/>
    <w:rsid w:val="00AE7974"/>
    <w:rsid w:val="00AF553A"/>
    <w:rsid w:val="00B01E32"/>
    <w:rsid w:val="00B10C82"/>
    <w:rsid w:val="00B16F39"/>
    <w:rsid w:val="00B221AB"/>
    <w:rsid w:val="00B37982"/>
    <w:rsid w:val="00B4014E"/>
    <w:rsid w:val="00B40A00"/>
    <w:rsid w:val="00B40BCF"/>
    <w:rsid w:val="00B41EE1"/>
    <w:rsid w:val="00B44441"/>
    <w:rsid w:val="00B53364"/>
    <w:rsid w:val="00B53BFD"/>
    <w:rsid w:val="00B61D65"/>
    <w:rsid w:val="00B73651"/>
    <w:rsid w:val="00B7771F"/>
    <w:rsid w:val="00B826DA"/>
    <w:rsid w:val="00B8533F"/>
    <w:rsid w:val="00B90B98"/>
    <w:rsid w:val="00BA2AC3"/>
    <w:rsid w:val="00BA37FF"/>
    <w:rsid w:val="00BA4647"/>
    <w:rsid w:val="00BA7340"/>
    <w:rsid w:val="00BB17F1"/>
    <w:rsid w:val="00BC396A"/>
    <w:rsid w:val="00BC5481"/>
    <w:rsid w:val="00BC7400"/>
    <w:rsid w:val="00BD1BA6"/>
    <w:rsid w:val="00BD35E2"/>
    <w:rsid w:val="00BD5C5D"/>
    <w:rsid w:val="00BE3634"/>
    <w:rsid w:val="00BE661F"/>
    <w:rsid w:val="00BF566C"/>
    <w:rsid w:val="00C00BFC"/>
    <w:rsid w:val="00C01623"/>
    <w:rsid w:val="00C024B6"/>
    <w:rsid w:val="00C02E99"/>
    <w:rsid w:val="00C069E9"/>
    <w:rsid w:val="00C07F42"/>
    <w:rsid w:val="00C11BE1"/>
    <w:rsid w:val="00C13868"/>
    <w:rsid w:val="00C16838"/>
    <w:rsid w:val="00C17B25"/>
    <w:rsid w:val="00C3301A"/>
    <w:rsid w:val="00C372EC"/>
    <w:rsid w:val="00C4067C"/>
    <w:rsid w:val="00C40D6C"/>
    <w:rsid w:val="00C4392D"/>
    <w:rsid w:val="00C44E0C"/>
    <w:rsid w:val="00C455BC"/>
    <w:rsid w:val="00C61393"/>
    <w:rsid w:val="00C70CFD"/>
    <w:rsid w:val="00C76316"/>
    <w:rsid w:val="00C77B44"/>
    <w:rsid w:val="00C81C46"/>
    <w:rsid w:val="00C830BC"/>
    <w:rsid w:val="00C85FF8"/>
    <w:rsid w:val="00C906E9"/>
    <w:rsid w:val="00C920DD"/>
    <w:rsid w:val="00C941EB"/>
    <w:rsid w:val="00C964B3"/>
    <w:rsid w:val="00CA0EC8"/>
    <w:rsid w:val="00CA262A"/>
    <w:rsid w:val="00CA52FE"/>
    <w:rsid w:val="00CA7055"/>
    <w:rsid w:val="00CB47AB"/>
    <w:rsid w:val="00CB56D2"/>
    <w:rsid w:val="00CC5620"/>
    <w:rsid w:val="00CC7938"/>
    <w:rsid w:val="00CD1B35"/>
    <w:rsid w:val="00CE06AB"/>
    <w:rsid w:val="00CE422C"/>
    <w:rsid w:val="00CF2955"/>
    <w:rsid w:val="00CF2C19"/>
    <w:rsid w:val="00CF35C8"/>
    <w:rsid w:val="00CF5566"/>
    <w:rsid w:val="00D022B2"/>
    <w:rsid w:val="00D026B1"/>
    <w:rsid w:val="00D02DB5"/>
    <w:rsid w:val="00D21A97"/>
    <w:rsid w:val="00D30DA2"/>
    <w:rsid w:val="00D361F3"/>
    <w:rsid w:val="00D40654"/>
    <w:rsid w:val="00D50084"/>
    <w:rsid w:val="00D5146C"/>
    <w:rsid w:val="00D520EE"/>
    <w:rsid w:val="00D65408"/>
    <w:rsid w:val="00D750C0"/>
    <w:rsid w:val="00D7530B"/>
    <w:rsid w:val="00D85ADA"/>
    <w:rsid w:val="00D90886"/>
    <w:rsid w:val="00D90C66"/>
    <w:rsid w:val="00D9439B"/>
    <w:rsid w:val="00DA08D0"/>
    <w:rsid w:val="00DA4CAD"/>
    <w:rsid w:val="00DA6C4C"/>
    <w:rsid w:val="00DB177A"/>
    <w:rsid w:val="00DC1689"/>
    <w:rsid w:val="00DC276A"/>
    <w:rsid w:val="00DC3E7A"/>
    <w:rsid w:val="00DC7C33"/>
    <w:rsid w:val="00DC7D6D"/>
    <w:rsid w:val="00DD1A8A"/>
    <w:rsid w:val="00DD2452"/>
    <w:rsid w:val="00DD2CDB"/>
    <w:rsid w:val="00DD6B59"/>
    <w:rsid w:val="00DE1C9D"/>
    <w:rsid w:val="00DF3D0D"/>
    <w:rsid w:val="00DF3F50"/>
    <w:rsid w:val="00DF5946"/>
    <w:rsid w:val="00E067CC"/>
    <w:rsid w:val="00E1758D"/>
    <w:rsid w:val="00E20891"/>
    <w:rsid w:val="00E252D2"/>
    <w:rsid w:val="00E261C4"/>
    <w:rsid w:val="00E309E4"/>
    <w:rsid w:val="00E369F9"/>
    <w:rsid w:val="00E41CB0"/>
    <w:rsid w:val="00E41E1E"/>
    <w:rsid w:val="00E5627E"/>
    <w:rsid w:val="00E5661F"/>
    <w:rsid w:val="00E56827"/>
    <w:rsid w:val="00E61635"/>
    <w:rsid w:val="00E623C9"/>
    <w:rsid w:val="00E70C51"/>
    <w:rsid w:val="00E74379"/>
    <w:rsid w:val="00E82EB2"/>
    <w:rsid w:val="00E86186"/>
    <w:rsid w:val="00E91EF6"/>
    <w:rsid w:val="00E973A8"/>
    <w:rsid w:val="00EA105C"/>
    <w:rsid w:val="00EB0032"/>
    <w:rsid w:val="00EB1071"/>
    <w:rsid w:val="00EB490C"/>
    <w:rsid w:val="00EB4B08"/>
    <w:rsid w:val="00EB4FDA"/>
    <w:rsid w:val="00EB5DD1"/>
    <w:rsid w:val="00EC0DAA"/>
    <w:rsid w:val="00EC3585"/>
    <w:rsid w:val="00EC4116"/>
    <w:rsid w:val="00EC60EF"/>
    <w:rsid w:val="00EC6379"/>
    <w:rsid w:val="00ED511D"/>
    <w:rsid w:val="00EE1FA4"/>
    <w:rsid w:val="00EE2405"/>
    <w:rsid w:val="00EF2664"/>
    <w:rsid w:val="00F051BF"/>
    <w:rsid w:val="00F05CEB"/>
    <w:rsid w:val="00F11BCE"/>
    <w:rsid w:val="00F13475"/>
    <w:rsid w:val="00F16810"/>
    <w:rsid w:val="00F17046"/>
    <w:rsid w:val="00F23429"/>
    <w:rsid w:val="00F30023"/>
    <w:rsid w:val="00F32FAE"/>
    <w:rsid w:val="00F3632A"/>
    <w:rsid w:val="00F51F3B"/>
    <w:rsid w:val="00F52A03"/>
    <w:rsid w:val="00F61EB9"/>
    <w:rsid w:val="00F80640"/>
    <w:rsid w:val="00F80732"/>
    <w:rsid w:val="00F835E3"/>
    <w:rsid w:val="00F83909"/>
    <w:rsid w:val="00F83C17"/>
    <w:rsid w:val="00F85D80"/>
    <w:rsid w:val="00F90838"/>
    <w:rsid w:val="00F9539C"/>
    <w:rsid w:val="00F95B49"/>
    <w:rsid w:val="00FA5A6F"/>
    <w:rsid w:val="00FA5D17"/>
    <w:rsid w:val="00FB2776"/>
    <w:rsid w:val="00FB2EC7"/>
    <w:rsid w:val="00FB4C47"/>
    <w:rsid w:val="00FB5A32"/>
    <w:rsid w:val="00FB5A9A"/>
    <w:rsid w:val="00FB6C97"/>
    <w:rsid w:val="00FC31B3"/>
    <w:rsid w:val="00FD31E1"/>
    <w:rsid w:val="00FD4CE3"/>
    <w:rsid w:val="00FE1050"/>
    <w:rsid w:val="00FF3DA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3482C01B-C8B2-4CBF-925C-9545A67A8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xmsonormal">
    <w:name w:val="x_msonormal"/>
    <w:basedOn w:val="Normal"/>
    <w:rsid w:val="00E91EF6"/>
    <w:pPr>
      <w:spacing w:after="0" w:line="240" w:lineRule="auto"/>
    </w:pPr>
    <w:rPr>
      <w:rFonts w:ascii="Calibri" w:hAnsi="Calibri" w:cs="Calibri"/>
      <w:lang w:eastAsia="es-CR"/>
    </w:rPr>
  </w:style>
  <w:style w:type="paragraph" w:styleId="Sinespaciado">
    <w:name w:val="No Spacing"/>
    <w:uiPriority w:val="1"/>
    <w:qFormat/>
    <w:rsid w:val="00411964"/>
    <w:pPr>
      <w:spacing w:after="0" w:line="240" w:lineRule="auto"/>
    </w:pPr>
  </w:style>
  <w:style w:type="paragraph" w:styleId="NormalWeb">
    <w:name w:val="Normal (Web)"/>
    <w:basedOn w:val="Normal"/>
    <w:uiPriority w:val="99"/>
    <w:semiHidden/>
    <w:unhideWhenUsed/>
    <w:rsid w:val="005C3290"/>
    <w:pPr>
      <w:spacing w:before="100" w:beforeAutospacing="1" w:after="100" w:afterAutospacing="1" w:line="240" w:lineRule="auto"/>
    </w:pPr>
    <w:rPr>
      <w:rFonts w:ascii="Calibri" w:hAnsi="Calibri" w:cs="Calibri"/>
      <w:lang w:eastAsia="es-CR"/>
    </w:rPr>
  </w:style>
  <w:style w:type="character" w:styleId="Textoennegrita">
    <w:name w:val="Strong"/>
    <w:basedOn w:val="Fuentedeprrafopredeter"/>
    <w:uiPriority w:val="22"/>
    <w:qFormat/>
    <w:rsid w:val="005C32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95584210">
      <w:bodyDiv w:val="1"/>
      <w:marLeft w:val="0"/>
      <w:marRight w:val="0"/>
      <w:marTop w:val="0"/>
      <w:marBottom w:val="0"/>
      <w:divBdr>
        <w:top w:val="none" w:sz="0" w:space="0" w:color="auto"/>
        <w:left w:val="none" w:sz="0" w:space="0" w:color="auto"/>
        <w:bottom w:val="none" w:sz="0" w:space="0" w:color="auto"/>
        <w:right w:val="none" w:sz="0" w:space="0" w:color="auto"/>
      </w:divBdr>
    </w:div>
    <w:div w:id="196623609">
      <w:bodyDiv w:val="1"/>
      <w:marLeft w:val="0"/>
      <w:marRight w:val="0"/>
      <w:marTop w:val="0"/>
      <w:marBottom w:val="0"/>
      <w:divBdr>
        <w:top w:val="none" w:sz="0" w:space="0" w:color="auto"/>
        <w:left w:val="none" w:sz="0" w:space="0" w:color="auto"/>
        <w:bottom w:val="none" w:sz="0" w:space="0" w:color="auto"/>
        <w:right w:val="none" w:sz="0" w:space="0" w:color="auto"/>
      </w:divBdr>
    </w:div>
    <w:div w:id="247423448">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41631527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Word_Document.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oleObject" Target="embeddings/oleObject5.bin"/><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6.bin"/><Relationship Id="rId10" Type="http://schemas.microsoft.com/office/2011/relationships/commentsExtended" Target="commentsExtended.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footer" Target="footer1.xml"/><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813E3-D6B8-4D43-8730-5C3601F5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10867</Words>
  <Characters>59771</Characters>
  <Application>Microsoft Office Word</Application>
  <DocSecurity>4</DocSecurity>
  <Lines>498</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70498</CharactersWithSpaces>
  <SharedDoc>false</SharedDoc>
  <HLinks>
    <vt:vector size="6"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2021-05-05T17:29:00Z</dcterms:created>
  <dcterms:modified xsi:type="dcterms:W3CDTF">2021-05-05T17:29:00Z</dcterms:modified>
</cp:coreProperties>
</file>