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03A23" w14:textId="77777777" w:rsidR="001A11CC" w:rsidRDefault="001A11CC" w:rsidP="00377E91">
      <w:pPr>
        <w:autoSpaceDE/>
        <w:autoSpaceDN/>
        <w:adjustRightInd/>
        <w:spacing w:line="240" w:lineRule="auto"/>
        <w:ind w:firstLine="708"/>
        <w:jc w:val="right"/>
        <w:rPr>
          <w:rFonts w:cs="Book Antiqua"/>
          <w:snapToGrid w:val="0"/>
          <w:lang w:val="es-CR"/>
        </w:rPr>
      </w:pPr>
      <w:bookmarkStart w:id="0" w:name="_Toc517699121"/>
      <w:bookmarkStart w:id="1" w:name="_Toc523144282"/>
      <w:bookmarkStart w:id="2" w:name="_Toc528761551"/>
      <w:bookmarkStart w:id="3" w:name="_Toc528761770"/>
      <w:bookmarkStart w:id="4" w:name="_Toc528761802"/>
      <w:bookmarkStart w:id="5" w:name="_Toc528762022"/>
      <w:bookmarkStart w:id="6" w:name="_Toc528915328"/>
      <w:bookmarkStart w:id="7" w:name="_Toc528936006"/>
      <w:bookmarkStart w:id="8" w:name="_Toc528938186"/>
      <w:bookmarkStart w:id="9" w:name="_Toc528938382"/>
      <w:bookmarkStart w:id="10" w:name="_Toc528938409"/>
      <w:bookmarkStart w:id="11" w:name="_Toc528938446"/>
      <w:bookmarkStart w:id="12" w:name="_Toc528938484"/>
      <w:bookmarkStart w:id="13" w:name="_Toc528938520"/>
      <w:bookmarkStart w:id="14" w:name="_Toc530647674"/>
      <w:bookmarkStart w:id="15" w:name="_Toc531178817"/>
      <w:bookmarkStart w:id="16" w:name="_Toc531179432"/>
      <w:bookmarkStart w:id="17" w:name="_Toc21523609"/>
      <w:bookmarkStart w:id="18" w:name="_Toc26790594"/>
      <w:bookmarkStart w:id="19" w:name="_Toc26884653"/>
      <w:bookmarkStart w:id="20" w:name="_Toc26968519"/>
      <w:bookmarkStart w:id="21" w:name="_Toc26970425"/>
    </w:p>
    <w:p w14:paraId="76401B5B" w14:textId="7EA17B9D" w:rsidR="00377E91" w:rsidRPr="00E2726D" w:rsidRDefault="00225386" w:rsidP="00377E91">
      <w:pPr>
        <w:autoSpaceDE/>
        <w:autoSpaceDN/>
        <w:adjustRightInd/>
        <w:spacing w:line="240" w:lineRule="auto"/>
        <w:ind w:firstLine="708"/>
        <w:jc w:val="right"/>
        <w:rPr>
          <w:rFonts w:cs="Book Antiqua"/>
          <w:snapToGrid w:val="0"/>
          <w:lang w:val="es-CR"/>
        </w:rPr>
      </w:pPr>
      <w:r>
        <w:rPr>
          <w:rFonts w:cs="Book Antiqua"/>
          <w:snapToGrid w:val="0"/>
          <w:lang w:val="es-CR"/>
        </w:rPr>
        <w:t>245</w:t>
      </w:r>
      <w:r w:rsidR="00377E91" w:rsidRPr="00E2726D">
        <w:rPr>
          <w:rFonts w:cs="Book Antiqua"/>
          <w:snapToGrid w:val="0"/>
          <w:lang w:val="es-CR"/>
        </w:rPr>
        <w:t>-PLA-MI-</w:t>
      </w:r>
      <w:r w:rsidR="00E806A7" w:rsidRPr="00E2726D">
        <w:rPr>
          <w:rFonts w:cs="Book Antiqua"/>
          <w:snapToGrid w:val="0"/>
          <w:lang w:val="es-CR"/>
        </w:rPr>
        <w:t>202</w:t>
      </w:r>
      <w:r w:rsidR="00E806A7">
        <w:rPr>
          <w:rFonts w:cs="Book Antiqua"/>
          <w:snapToGrid w:val="0"/>
          <w:lang w:val="es-CR"/>
        </w:rPr>
        <w:t>1</w:t>
      </w:r>
    </w:p>
    <w:p w14:paraId="14666DEB" w14:textId="1916A35B" w:rsidR="00377E91" w:rsidRPr="00E2726D" w:rsidRDefault="00377E91" w:rsidP="00377E91">
      <w:pPr>
        <w:autoSpaceDE/>
        <w:autoSpaceDN/>
        <w:adjustRightInd/>
        <w:spacing w:line="240" w:lineRule="auto"/>
        <w:jc w:val="right"/>
        <w:rPr>
          <w:rFonts w:cs="Book Antiqua"/>
          <w:snapToGrid w:val="0"/>
          <w:lang w:val="es-CR"/>
        </w:rPr>
      </w:pPr>
      <w:bookmarkStart w:id="22" w:name="_Hlk58487234"/>
      <w:r w:rsidRPr="00E2726D">
        <w:rPr>
          <w:rFonts w:cs="Book Antiqua"/>
          <w:snapToGrid w:val="0"/>
          <w:lang w:val="es-CR"/>
        </w:rPr>
        <w:t xml:space="preserve">Ref. SICE: </w:t>
      </w:r>
      <w:r w:rsidRPr="00225386">
        <w:rPr>
          <w:rFonts w:cs="Book Antiqua"/>
          <w:snapToGrid w:val="0"/>
          <w:lang w:val="es-CR"/>
        </w:rPr>
        <w:t>968-20</w:t>
      </w:r>
    </w:p>
    <w:bookmarkEnd w:id="22"/>
    <w:p w14:paraId="0FAB9CB2" w14:textId="4C0EDC5E" w:rsidR="00377E91" w:rsidRPr="00E2726D" w:rsidRDefault="00661931" w:rsidP="00377E91">
      <w:pPr>
        <w:autoSpaceDE/>
        <w:autoSpaceDN/>
        <w:adjustRightInd/>
        <w:spacing w:line="240" w:lineRule="auto"/>
        <w:jc w:val="left"/>
        <w:rPr>
          <w:rFonts w:cs="Book Antiqua"/>
          <w:snapToGrid w:val="0"/>
          <w:lang w:val="es-CR"/>
        </w:rPr>
      </w:pPr>
      <w:r>
        <w:rPr>
          <w:rFonts w:cs="Book Antiqua"/>
          <w:snapToGrid w:val="0"/>
          <w:lang w:val="es-CR"/>
        </w:rPr>
        <w:t>1°</w:t>
      </w:r>
      <w:r w:rsidR="00E806A7">
        <w:rPr>
          <w:rFonts w:cs="Book Antiqua"/>
          <w:snapToGrid w:val="0"/>
          <w:lang w:val="es-CR"/>
        </w:rPr>
        <w:t xml:space="preserve"> de </w:t>
      </w:r>
      <w:r>
        <w:rPr>
          <w:rFonts w:cs="Book Antiqua"/>
          <w:snapToGrid w:val="0"/>
          <w:lang w:val="es-CR"/>
        </w:rPr>
        <w:t xml:space="preserve">marzo </w:t>
      </w:r>
      <w:r w:rsidR="00377E91" w:rsidRPr="00E2726D">
        <w:rPr>
          <w:rFonts w:cs="Book Antiqua"/>
          <w:snapToGrid w:val="0"/>
          <w:lang w:val="es-CR"/>
        </w:rPr>
        <w:t>de 202</w:t>
      </w:r>
      <w:r w:rsidR="00E806A7">
        <w:rPr>
          <w:rFonts w:cs="Book Antiqua"/>
          <w:snapToGrid w:val="0"/>
          <w:lang w:val="es-CR"/>
        </w:rPr>
        <w:t>1</w:t>
      </w:r>
    </w:p>
    <w:p w14:paraId="45A70D0A" w14:textId="77777777" w:rsidR="00377E91" w:rsidRPr="00E2726D" w:rsidRDefault="00377E91" w:rsidP="00377E91">
      <w:pPr>
        <w:autoSpaceDE/>
        <w:autoSpaceDN/>
        <w:adjustRightInd/>
        <w:spacing w:line="240" w:lineRule="auto"/>
        <w:rPr>
          <w:rFonts w:cs="Book Antiqua"/>
          <w:snapToGrid w:val="0"/>
          <w:lang w:val="es-CR"/>
        </w:rPr>
      </w:pPr>
    </w:p>
    <w:p w14:paraId="34AC1133" w14:textId="77777777" w:rsidR="00377E91" w:rsidRPr="00E2726D" w:rsidRDefault="00377E91" w:rsidP="00377E91">
      <w:pPr>
        <w:autoSpaceDE/>
        <w:autoSpaceDN/>
        <w:adjustRightInd/>
        <w:spacing w:line="240" w:lineRule="auto"/>
        <w:rPr>
          <w:rFonts w:cs="Book Antiqua"/>
          <w:snapToGrid w:val="0"/>
          <w:lang w:val="es-CR"/>
        </w:rPr>
      </w:pPr>
    </w:p>
    <w:p w14:paraId="481C9FD4" w14:textId="77777777" w:rsidR="00377E91" w:rsidRPr="00E2726D" w:rsidRDefault="00377E91" w:rsidP="00377E91">
      <w:pPr>
        <w:autoSpaceDE/>
        <w:autoSpaceDN/>
        <w:adjustRightInd/>
        <w:spacing w:line="240" w:lineRule="auto"/>
        <w:rPr>
          <w:rFonts w:cs="Book Antiqua"/>
          <w:snapToGrid w:val="0"/>
          <w:lang w:val="es-CR"/>
        </w:rPr>
      </w:pPr>
    </w:p>
    <w:p w14:paraId="0D2C5ABD" w14:textId="122E0C58" w:rsidR="00377E91" w:rsidRPr="00E2726D" w:rsidRDefault="00661931" w:rsidP="00377E91">
      <w:pPr>
        <w:autoSpaceDE/>
        <w:autoSpaceDN/>
        <w:adjustRightInd/>
        <w:spacing w:line="240" w:lineRule="auto"/>
        <w:rPr>
          <w:rFonts w:cs="Book Antiqua"/>
          <w:snapToGrid w:val="0"/>
          <w:lang w:val="es-CR"/>
        </w:rPr>
      </w:pPr>
      <w:r>
        <w:rPr>
          <w:rFonts w:cs="Book Antiqua"/>
          <w:snapToGrid w:val="0"/>
          <w:lang w:val="es-CR"/>
        </w:rPr>
        <w:t>Licenciada</w:t>
      </w:r>
    </w:p>
    <w:p w14:paraId="60834CBF" w14:textId="77777777" w:rsidR="00DC42D0" w:rsidRDefault="00DC42D0" w:rsidP="00DC42D0">
      <w:pPr>
        <w:spacing w:line="240" w:lineRule="auto"/>
        <w:jc w:val="left"/>
        <w:rPr>
          <w:rFonts w:cs="Book Antiqua"/>
          <w:snapToGrid w:val="0"/>
          <w:color w:val="000000"/>
        </w:rPr>
      </w:pPr>
      <w:r>
        <w:rPr>
          <w:rFonts w:cs="Book Antiqua"/>
          <w:snapToGrid w:val="0"/>
          <w:color w:val="000000"/>
        </w:rPr>
        <w:t>Silvia Navarro Romanini</w:t>
      </w:r>
    </w:p>
    <w:p w14:paraId="2824288F" w14:textId="75DDA070" w:rsidR="00DC42D0" w:rsidRDefault="00DC42D0" w:rsidP="00DC42D0">
      <w:pPr>
        <w:spacing w:line="240" w:lineRule="auto"/>
        <w:jc w:val="left"/>
        <w:rPr>
          <w:rFonts w:cs="Book Antiqua"/>
          <w:snapToGrid w:val="0"/>
          <w:color w:val="000000"/>
        </w:rPr>
      </w:pPr>
      <w:r>
        <w:rPr>
          <w:rFonts w:cs="Book Antiqua"/>
          <w:snapToGrid w:val="0"/>
          <w:color w:val="000000"/>
        </w:rPr>
        <w:t>Secretaría General de la Corte</w:t>
      </w:r>
    </w:p>
    <w:p w14:paraId="7825232D" w14:textId="77777777" w:rsidR="00377E91" w:rsidRPr="00E2726D" w:rsidRDefault="00377E91" w:rsidP="00377E91">
      <w:pPr>
        <w:autoSpaceDE/>
        <w:autoSpaceDN/>
        <w:adjustRightInd/>
        <w:spacing w:line="240" w:lineRule="auto"/>
        <w:rPr>
          <w:rFonts w:cs="Book Antiqua"/>
          <w:snapToGrid w:val="0"/>
          <w:lang w:val="es-CR"/>
        </w:rPr>
      </w:pPr>
    </w:p>
    <w:p w14:paraId="43C36092" w14:textId="77777777" w:rsidR="00377E91" w:rsidRPr="00E2726D" w:rsidRDefault="00377E91" w:rsidP="00377E91">
      <w:pPr>
        <w:autoSpaceDE/>
        <w:autoSpaceDN/>
        <w:adjustRightInd/>
        <w:spacing w:line="240" w:lineRule="auto"/>
        <w:rPr>
          <w:rFonts w:cs="Book Antiqua"/>
          <w:snapToGrid w:val="0"/>
          <w:lang w:val="es-CR"/>
        </w:rPr>
      </w:pPr>
    </w:p>
    <w:p w14:paraId="395C982E" w14:textId="09C55071" w:rsidR="00377E91" w:rsidRPr="00E2726D" w:rsidRDefault="00377E91" w:rsidP="00377E91">
      <w:pPr>
        <w:autoSpaceDE/>
        <w:autoSpaceDN/>
        <w:adjustRightInd/>
        <w:spacing w:line="240" w:lineRule="auto"/>
        <w:rPr>
          <w:rFonts w:cs="Book Antiqua"/>
          <w:snapToGrid w:val="0"/>
          <w:lang w:val="es-CR"/>
        </w:rPr>
      </w:pPr>
      <w:r w:rsidRPr="00E2726D">
        <w:rPr>
          <w:rFonts w:cs="Book Antiqua"/>
          <w:snapToGrid w:val="0"/>
          <w:lang w:val="es-CR"/>
        </w:rPr>
        <w:t>Estimad</w:t>
      </w:r>
      <w:r w:rsidR="00DC42D0">
        <w:rPr>
          <w:rFonts w:cs="Book Antiqua"/>
          <w:snapToGrid w:val="0"/>
          <w:lang w:val="es-CR"/>
        </w:rPr>
        <w:t>a</w:t>
      </w:r>
      <w:r w:rsidRPr="00E2726D">
        <w:rPr>
          <w:rFonts w:cs="Book Antiqua"/>
          <w:snapToGrid w:val="0"/>
          <w:lang w:val="es-CR"/>
        </w:rPr>
        <w:t xml:space="preserve"> señor</w:t>
      </w:r>
      <w:r w:rsidR="00DC42D0">
        <w:rPr>
          <w:rFonts w:cs="Book Antiqua"/>
          <w:snapToGrid w:val="0"/>
          <w:lang w:val="es-CR"/>
        </w:rPr>
        <w:t>a</w:t>
      </w:r>
      <w:r w:rsidRPr="00E2726D">
        <w:rPr>
          <w:rFonts w:cs="Book Antiqua"/>
          <w:snapToGrid w:val="0"/>
          <w:lang w:val="es-CR"/>
        </w:rPr>
        <w:t>:</w:t>
      </w:r>
    </w:p>
    <w:p w14:paraId="30470011" w14:textId="77777777" w:rsidR="00377E91" w:rsidRPr="00E2726D" w:rsidRDefault="00377E91" w:rsidP="00377E91">
      <w:pPr>
        <w:autoSpaceDE/>
        <w:autoSpaceDN/>
        <w:adjustRightInd/>
        <w:spacing w:line="240" w:lineRule="auto"/>
        <w:rPr>
          <w:rFonts w:cs="Book Antiqua"/>
          <w:snapToGrid w:val="0"/>
          <w:lang w:val="es-CR"/>
        </w:rPr>
      </w:pPr>
    </w:p>
    <w:p w14:paraId="0AB3C2B3" w14:textId="1D6D8DF5" w:rsidR="00377E91" w:rsidRPr="00E2726D" w:rsidRDefault="00377E91" w:rsidP="0095006E">
      <w:pPr>
        <w:spacing w:line="276" w:lineRule="auto"/>
        <w:ind w:firstLine="708"/>
        <w:rPr>
          <w:b/>
        </w:rPr>
      </w:pPr>
      <w:r w:rsidRPr="00E2726D">
        <w:rPr>
          <w:rFonts w:cs="Book Antiqua"/>
        </w:rPr>
        <w:t>En atención al oficio 5394-20 del 9 de junio de 2020, donde se transcribe el acuerdo tomado por Consejo Superior en sesión 46-2020 del 12 de mayo de 2020, artículo XLI</w:t>
      </w:r>
      <w:r w:rsidRPr="00E2726D">
        <w:rPr>
          <w:rFonts w:cs="Book Antiqua"/>
          <w:lang w:val="es-CR"/>
        </w:rPr>
        <w:t xml:space="preserve">, le remito el informe suscrito </w:t>
      </w:r>
      <w:r w:rsidRPr="00E2726D">
        <w:rPr>
          <w:rFonts w:cs="Book Antiqua"/>
          <w:snapToGrid w:val="0"/>
        </w:rPr>
        <w:t xml:space="preserve">por la Inga. </w:t>
      </w:r>
      <w:r w:rsidRPr="00645ACC">
        <w:rPr>
          <w:rFonts w:cs="Book Antiqua"/>
          <w:snapToGrid w:val="0"/>
        </w:rPr>
        <w:t xml:space="preserve">Elena Gabriela Picado González, Jefa a.i. </w:t>
      </w:r>
      <w:r w:rsidR="00661931" w:rsidRPr="00645ACC">
        <w:rPr>
          <w:rFonts w:cs="Book Antiqua"/>
          <w:snapToGrid w:val="0"/>
        </w:rPr>
        <w:t xml:space="preserve">en ese momento </w:t>
      </w:r>
      <w:r w:rsidRPr="00645ACC">
        <w:rPr>
          <w:rFonts w:cs="Book Antiqua"/>
          <w:snapToGrid w:val="0"/>
        </w:rPr>
        <w:t>del Subproceso de Modernización Institucional</w:t>
      </w:r>
      <w:r w:rsidRPr="00E2726D">
        <w:rPr>
          <w:rFonts w:cs="Book Antiqua"/>
          <w:lang w:val="es-CR"/>
        </w:rPr>
        <w:t xml:space="preserve">, relacionado con </w:t>
      </w:r>
      <w:r w:rsidRPr="00E2726D">
        <w:rPr>
          <w:rFonts w:cs="Book Antiqua"/>
        </w:rPr>
        <w:t xml:space="preserve">el </w:t>
      </w:r>
      <w:r w:rsidR="00661931">
        <w:rPr>
          <w:rFonts w:cs="Book Antiqua"/>
        </w:rPr>
        <w:t>e</w:t>
      </w:r>
      <w:r w:rsidRPr="00E2726D">
        <w:rPr>
          <w:rFonts w:cs="Book Antiqua"/>
        </w:rPr>
        <w:t xml:space="preserve">studio de la </w:t>
      </w:r>
      <w:r w:rsidR="00661931">
        <w:rPr>
          <w:rFonts w:cs="Book Antiqua"/>
        </w:rPr>
        <w:t>si</w:t>
      </w:r>
      <w:r w:rsidRPr="00E2726D">
        <w:rPr>
          <w:rFonts w:cs="Book Antiqua"/>
        </w:rPr>
        <w:t xml:space="preserve">tuación </w:t>
      </w:r>
      <w:r w:rsidR="00661931">
        <w:rPr>
          <w:rFonts w:cs="Book Antiqua"/>
        </w:rPr>
        <w:t>a</w:t>
      </w:r>
      <w:r w:rsidRPr="00E2726D">
        <w:rPr>
          <w:rFonts w:cs="Book Antiqua"/>
        </w:rPr>
        <w:t xml:space="preserve">ctual en la </w:t>
      </w:r>
      <w:r w:rsidR="00661931">
        <w:rPr>
          <w:rFonts w:cs="Book Antiqua"/>
        </w:rPr>
        <w:t>B</w:t>
      </w:r>
      <w:r w:rsidRPr="00E2726D">
        <w:rPr>
          <w:rFonts w:cs="Book Antiqua"/>
        </w:rPr>
        <w:t>odega de Drogas del Organismo de Investigación Judicial.</w:t>
      </w:r>
    </w:p>
    <w:p w14:paraId="2D40FE1B" w14:textId="77777777" w:rsidR="00377E91" w:rsidRPr="00E2726D" w:rsidRDefault="00377E91" w:rsidP="00377E91">
      <w:pPr>
        <w:widowControl/>
        <w:autoSpaceDE/>
        <w:autoSpaceDN/>
        <w:adjustRightInd/>
        <w:spacing w:line="240" w:lineRule="auto"/>
        <w:ind w:firstLine="708"/>
        <w:rPr>
          <w:lang w:val="es-CR"/>
        </w:rPr>
      </w:pPr>
      <w:r w:rsidRPr="00E2726D">
        <w:rPr>
          <w:lang w:val="es-CR"/>
        </w:rPr>
        <w:t xml:space="preserve"> </w:t>
      </w:r>
    </w:p>
    <w:p w14:paraId="6A11E8E1" w14:textId="4A81972B" w:rsidR="00CD1FBD" w:rsidRDefault="001E50DB" w:rsidP="00CD1FBD">
      <w:pPr>
        <w:spacing w:line="276" w:lineRule="auto"/>
        <w:ind w:firstLine="708"/>
        <w:rPr>
          <w:rFonts w:cs="Book Antiqua"/>
        </w:rPr>
      </w:pPr>
      <w:r w:rsidRPr="008E50BA">
        <w:rPr>
          <w:rFonts w:cs="Book Antiqua"/>
        </w:rPr>
        <w:t>Con el fin de que se manifestaran al respecto, mediante oficio 2016-PLA-MI-2020 del 10 de diciembre de 2020, el preliminar de este documento fue puesto en conocimiento de</w:t>
      </w:r>
      <w:r w:rsidR="000D40F3" w:rsidRPr="008E50BA">
        <w:rPr>
          <w:rFonts w:cs="Book Antiqua"/>
        </w:rPr>
        <w:t xml:space="preserve">l </w:t>
      </w:r>
      <w:r w:rsidR="00661931" w:rsidRPr="008E50BA">
        <w:rPr>
          <w:rFonts w:cs="Book Antiqua"/>
        </w:rPr>
        <w:t>M</w:t>
      </w:r>
      <w:r w:rsidR="000D40F3">
        <w:rPr>
          <w:rFonts w:cs="Book Antiqua"/>
        </w:rPr>
        <w:t xml:space="preserve">áster Wálter Espinoza Espinoza, Director del Organismo de Investigación Judicial, </w:t>
      </w:r>
      <w:r w:rsidR="00DB2FFC">
        <w:rPr>
          <w:rFonts w:cs="Book Antiqua"/>
        </w:rPr>
        <w:t xml:space="preserve">así como se le solicitó criterio además a la </w:t>
      </w:r>
      <w:r w:rsidR="00B91749" w:rsidRPr="008E50BA">
        <w:rPr>
          <w:rFonts w:cs="Book Antiqua"/>
        </w:rPr>
        <w:t>Oficina de Planes y Operaciones, Dirección de Gestión Humana, Departamento de Servicios Generales, Administración del Organismo de Investigación Judicial y a la Dirección de Tecnología de Información.</w:t>
      </w:r>
      <w:r w:rsidR="000F6DEB">
        <w:rPr>
          <w:rFonts w:cs="Book Antiqua"/>
        </w:rPr>
        <w:t xml:space="preserve"> Como respuesta se recibieron las</w:t>
      </w:r>
      <w:r w:rsidR="003A47CC" w:rsidRPr="008E50BA">
        <w:rPr>
          <w:rFonts w:cs="Book Antiqua"/>
        </w:rPr>
        <w:t xml:space="preserve"> observaciones </w:t>
      </w:r>
      <w:r w:rsidR="000F6DEB">
        <w:rPr>
          <w:rFonts w:cs="Book Antiqua"/>
        </w:rPr>
        <w:t xml:space="preserve">por parte del Máster Espinoza </w:t>
      </w:r>
      <w:proofErr w:type="spellStart"/>
      <w:r w:rsidR="000F6DEB">
        <w:rPr>
          <w:rFonts w:cs="Book Antiqua"/>
        </w:rPr>
        <w:t>Espinoza</w:t>
      </w:r>
      <w:proofErr w:type="spellEnd"/>
      <w:r w:rsidR="000F6DEB">
        <w:rPr>
          <w:rFonts w:cs="Book Antiqua"/>
        </w:rPr>
        <w:t xml:space="preserve">, con el </w:t>
      </w:r>
      <w:r w:rsidR="00EF3CE4" w:rsidRPr="008E50BA">
        <w:rPr>
          <w:rFonts w:cs="Book Antiqua"/>
        </w:rPr>
        <w:t>oficio 0281-SUP/OPO-2020</w:t>
      </w:r>
      <w:r w:rsidR="00600298">
        <w:rPr>
          <w:rFonts w:cs="Book Antiqua"/>
        </w:rPr>
        <w:t>;</w:t>
      </w:r>
      <w:r w:rsidR="003A47CC" w:rsidRPr="008E50BA">
        <w:rPr>
          <w:rFonts w:cs="Book Antiqua"/>
        </w:rPr>
        <w:t xml:space="preserve"> la Dirección de Tecnología de Información </w:t>
      </w:r>
      <w:r w:rsidR="00EF3CE4">
        <w:rPr>
          <w:rFonts w:cs="Book Antiqua"/>
        </w:rPr>
        <w:t xml:space="preserve">con </w:t>
      </w:r>
      <w:r w:rsidR="00661931" w:rsidRPr="008E50BA">
        <w:rPr>
          <w:rFonts w:cs="Book Antiqua"/>
        </w:rPr>
        <w:t xml:space="preserve">el </w:t>
      </w:r>
      <w:r w:rsidR="003A47CC" w:rsidRPr="008E50BA">
        <w:rPr>
          <w:rFonts w:cs="Book Antiqua"/>
        </w:rPr>
        <w:t xml:space="preserve">2450-DTI-2020 </w:t>
      </w:r>
      <w:r w:rsidR="000F6DEB">
        <w:rPr>
          <w:rFonts w:cs="Book Antiqua"/>
        </w:rPr>
        <w:t>y e</w:t>
      </w:r>
      <w:r w:rsidR="003A47CC" w:rsidRPr="008E50BA">
        <w:rPr>
          <w:rFonts w:cs="Book Antiqua"/>
        </w:rPr>
        <w:t>l Departamento de Servicios Generales</w:t>
      </w:r>
      <w:r w:rsidR="00106567">
        <w:rPr>
          <w:rFonts w:cs="Book Antiqua"/>
        </w:rPr>
        <w:t xml:space="preserve"> se manifestó por correo electrónico el 10 de diciembre</w:t>
      </w:r>
      <w:r w:rsidR="007A705F">
        <w:rPr>
          <w:rFonts w:cs="Book Antiqua"/>
        </w:rPr>
        <w:t xml:space="preserve"> de 2020</w:t>
      </w:r>
      <w:r w:rsidR="00661931" w:rsidRPr="008E50BA">
        <w:rPr>
          <w:rFonts w:cs="Book Antiqua"/>
        </w:rPr>
        <w:t>.</w:t>
      </w:r>
      <w:r w:rsidR="003A47CC" w:rsidRPr="008E50BA">
        <w:rPr>
          <w:rFonts w:cs="Book Antiqua"/>
        </w:rPr>
        <w:t xml:space="preserve"> </w:t>
      </w:r>
      <w:r w:rsidR="0085466D" w:rsidRPr="008E50BA">
        <w:rPr>
          <w:rFonts w:cs="Book Antiqua"/>
        </w:rPr>
        <w:t xml:space="preserve"> </w:t>
      </w:r>
      <w:r w:rsidR="003A47CC" w:rsidRPr="008E50BA">
        <w:rPr>
          <w:rFonts w:cs="Book Antiqua"/>
        </w:rPr>
        <w:t>La Dirección de Gestión Humana</w:t>
      </w:r>
      <w:r w:rsidR="00F56E8F">
        <w:rPr>
          <w:rFonts w:cs="Book Antiqua"/>
        </w:rPr>
        <w:t xml:space="preserve"> </w:t>
      </w:r>
      <w:r w:rsidR="007A705F">
        <w:rPr>
          <w:rFonts w:cs="Book Antiqua"/>
        </w:rPr>
        <w:t xml:space="preserve">el pasado 21 de enero </w:t>
      </w:r>
      <w:r w:rsidR="00F56E8F">
        <w:rPr>
          <w:rFonts w:cs="Book Antiqua"/>
        </w:rPr>
        <w:t>en</w:t>
      </w:r>
      <w:r w:rsidR="003A47CC" w:rsidRPr="008E50BA">
        <w:rPr>
          <w:rFonts w:cs="Book Antiqua"/>
        </w:rPr>
        <w:t xml:space="preserve"> </w:t>
      </w:r>
      <w:r w:rsidR="00F56E8F" w:rsidRPr="008E50BA">
        <w:rPr>
          <w:rFonts w:cs="Book Antiqua"/>
        </w:rPr>
        <w:t xml:space="preserve">forma extemporánea </w:t>
      </w:r>
      <w:r w:rsidR="00F56E8F">
        <w:rPr>
          <w:rFonts w:cs="Book Antiqua"/>
        </w:rPr>
        <w:t>envió</w:t>
      </w:r>
      <w:r w:rsidR="00F56E8F" w:rsidRPr="008E50BA">
        <w:rPr>
          <w:rFonts w:cs="Book Antiqua"/>
        </w:rPr>
        <w:t xml:space="preserve"> </w:t>
      </w:r>
      <w:r w:rsidR="00F56E8F">
        <w:rPr>
          <w:rFonts w:cs="Book Antiqua"/>
        </w:rPr>
        <w:t>las</w:t>
      </w:r>
      <w:r w:rsidR="00F56E8F" w:rsidRPr="008E50BA">
        <w:rPr>
          <w:rFonts w:cs="Book Antiqua"/>
        </w:rPr>
        <w:t xml:space="preserve"> observaciones </w:t>
      </w:r>
      <w:r w:rsidR="00EF3CE4" w:rsidRPr="008E50BA">
        <w:rPr>
          <w:rFonts w:cs="Book Antiqua"/>
        </w:rPr>
        <w:t>con la nota PJ-DGH-SAP-032-2021</w:t>
      </w:r>
      <w:r w:rsidR="00F56E8F">
        <w:rPr>
          <w:rFonts w:cs="Book Antiqua"/>
        </w:rPr>
        <w:t>.</w:t>
      </w:r>
      <w:r w:rsidR="003A47CC" w:rsidRPr="008E50BA">
        <w:rPr>
          <w:rFonts w:cs="Book Antiqua"/>
        </w:rPr>
        <w:t xml:space="preserve"> </w:t>
      </w:r>
      <w:r w:rsidR="008407C9" w:rsidRPr="008E50BA">
        <w:rPr>
          <w:rFonts w:cs="Book Antiqua"/>
        </w:rPr>
        <w:t>Todas las observaciones fueron debidamente atendidas en el presente informe.</w:t>
      </w:r>
    </w:p>
    <w:p w14:paraId="7C44FB32" w14:textId="77777777" w:rsidR="00CD1FBD" w:rsidRDefault="00CD1FBD" w:rsidP="00CD1FBD">
      <w:pPr>
        <w:spacing w:line="276" w:lineRule="auto"/>
        <w:rPr>
          <w:rFonts w:cs="Book Antiqua"/>
        </w:rPr>
      </w:pPr>
    </w:p>
    <w:p w14:paraId="68C19E00" w14:textId="0ACD2D06" w:rsidR="00377E91" w:rsidRPr="00E2726D" w:rsidRDefault="00377E91" w:rsidP="00CD1FBD">
      <w:pPr>
        <w:spacing w:line="276" w:lineRule="auto"/>
        <w:rPr>
          <w:rFonts w:cs="Book Antiqua"/>
          <w:lang w:val="es-CR"/>
        </w:rPr>
      </w:pPr>
      <w:r w:rsidRPr="00E2726D">
        <w:rPr>
          <w:rFonts w:cs="Book Antiqua"/>
          <w:lang w:val="es-CR"/>
        </w:rPr>
        <w:t>Atentamente,</w:t>
      </w:r>
    </w:p>
    <w:p w14:paraId="66D75A36" w14:textId="77777777" w:rsidR="00377E91" w:rsidRPr="00E2726D" w:rsidRDefault="00377E91" w:rsidP="00377E91">
      <w:pPr>
        <w:widowControl/>
        <w:autoSpaceDE/>
        <w:autoSpaceDN/>
        <w:adjustRightInd/>
        <w:spacing w:line="240" w:lineRule="auto"/>
        <w:rPr>
          <w:rFonts w:cs="Book Antiqua"/>
          <w:lang w:val="es-CR"/>
        </w:rPr>
      </w:pPr>
    </w:p>
    <w:p w14:paraId="6EACBF41" w14:textId="77777777" w:rsidR="00377E91" w:rsidRPr="00E2726D" w:rsidRDefault="00377E91" w:rsidP="00377E91">
      <w:pPr>
        <w:widowControl/>
        <w:autoSpaceDE/>
        <w:autoSpaceDN/>
        <w:adjustRightInd/>
        <w:spacing w:line="240" w:lineRule="auto"/>
        <w:rPr>
          <w:rFonts w:cs="Book Antiqua"/>
          <w:lang w:val="es-CR"/>
        </w:rPr>
      </w:pPr>
    </w:p>
    <w:p w14:paraId="74320131" w14:textId="77777777" w:rsidR="00377E91" w:rsidRPr="00E2726D" w:rsidRDefault="00377E91" w:rsidP="00377E91">
      <w:pPr>
        <w:widowControl/>
        <w:autoSpaceDE/>
        <w:autoSpaceDN/>
        <w:adjustRightInd/>
        <w:spacing w:line="240" w:lineRule="auto"/>
        <w:rPr>
          <w:rFonts w:cs="Book Antiqua"/>
          <w:lang w:val="es-CR"/>
        </w:rPr>
      </w:pPr>
    </w:p>
    <w:p w14:paraId="45F596D8" w14:textId="77777777" w:rsidR="00661931" w:rsidRDefault="00377E91" w:rsidP="00377E91">
      <w:pPr>
        <w:widowControl/>
        <w:autoSpaceDE/>
        <w:autoSpaceDN/>
        <w:adjustRightInd/>
        <w:spacing w:line="240" w:lineRule="auto"/>
        <w:rPr>
          <w:rFonts w:cs="Book Antiqua"/>
          <w:lang w:val="es-CR"/>
        </w:rPr>
      </w:pPr>
      <w:r w:rsidRPr="00E2726D">
        <w:rPr>
          <w:rFonts w:cs="Book Antiqua"/>
          <w:lang w:val="es-CR"/>
        </w:rPr>
        <w:t>Dixon Li Morales</w:t>
      </w:r>
      <w:r w:rsidR="00661931">
        <w:rPr>
          <w:rFonts w:cs="Book Antiqua"/>
          <w:lang w:val="es-CR"/>
        </w:rPr>
        <w:t xml:space="preserve">, </w:t>
      </w:r>
      <w:r w:rsidRPr="00E2726D">
        <w:rPr>
          <w:rFonts w:cs="Book Antiqua"/>
          <w:lang w:val="es-CR"/>
        </w:rPr>
        <w:t>Jefe</w:t>
      </w:r>
      <w:r w:rsidR="00661931">
        <w:rPr>
          <w:rFonts w:cs="Book Antiqua"/>
          <w:lang w:val="es-CR"/>
        </w:rPr>
        <w:t xml:space="preserve"> a.i. </w:t>
      </w:r>
    </w:p>
    <w:p w14:paraId="5C49F00E" w14:textId="45238634" w:rsidR="001A11CC" w:rsidRDefault="00377E91" w:rsidP="00377E91">
      <w:pPr>
        <w:widowControl/>
        <w:autoSpaceDE/>
        <w:autoSpaceDN/>
        <w:adjustRightInd/>
        <w:spacing w:line="240" w:lineRule="auto"/>
        <w:rPr>
          <w:rFonts w:cs="Book Antiqua"/>
          <w:lang w:val="es-CR"/>
        </w:rPr>
      </w:pPr>
      <w:r w:rsidRPr="00E2726D">
        <w:rPr>
          <w:rFonts w:cs="Book Antiqua"/>
          <w:lang w:val="es-CR"/>
        </w:rPr>
        <w:t>Proceso de Ejecución de Operaciones</w:t>
      </w:r>
    </w:p>
    <w:p w14:paraId="0B0600F0" w14:textId="6F0EF795" w:rsidR="001A11CC" w:rsidRDefault="001A11CC" w:rsidP="001A11CC">
      <w:pPr>
        <w:widowControl/>
        <w:autoSpaceDE/>
        <w:autoSpaceDN/>
        <w:adjustRightInd/>
        <w:spacing w:line="240" w:lineRule="auto"/>
        <w:jc w:val="left"/>
        <w:rPr>
          <w:rFonts w:cs="Book Antiqua"/>
          <w:lang w:val="es-CR"/>
        </w:rPr>
      </w:pPr>
    </w:p>
    <w:p w14:paraId="2C3CFE06" w14:textId="77777777" w:rsidR="00E90996" w:rsidRDefault="00E90996" w:rsidP="001A11CC">
      <w:pPr>
        <w:widowControl/>
        <w:autoSpaceDE/>
        <w:autoSpaceDN/>
        <w:adjustRightInd/>
        <w:spacing w:line="240" w:lineRule="auto"/>
        <w:jc w:val="left"/>
        <w:rPr>
          <w:rFonts w:cs="Book Antiqua"/>
          <w:lang w:val="es-CR"/>
        </w:rPr>
      </w:pPr>
    </w:p>
    <w:p w14:paraId="5046AF8C" w14:textId="5F26F5E5" w:rsidR="00377E91" w:rsidRPr="00860DD0" w:rsidRDefault="001A11CC" w:rsidP="001A11CC">
      <w:pPr>
        <w:widowControl/>
        <w:autoSpaceDE/>
        <w:autoSpaceDN/>
        <w:adjustRightInd/>
        <w:spacing w:line="240" w:lineRule="auto"/>
        <w:jc w:val="left"/>
        <w:rPr>
          <w:rFonts w:cs="Book Antiqua"/>
          <w:b/>
          <w:bCs/>
          <w:i/>
          <w:iCs/>
          <w:lang w:val="es-CR"/>
        </w:rPr>
      </w:pPr>
      <w:r>
        <w:rPr>
          <w:rFonts w:cs="Book Antiqua"/>
          <w:b/>
          <w:bCs/>
          <w:i/>
          <w:iCs/>
          <w:lang w:val="es-CR"/>
        </w:rPr>
        <w:t>S</w:t>
      </w:r>
      <w:r w:rsidR="00860DD0" w:rsidRPr="00860DD0">
        <w:rPr>
          <w:rFonts w:cs="Book Antiqua"/>
          <w:b/>
          <w:bCs/>
          <w:i/>
          <w:iCs/>
          <w:lang w:val="es-CR"/>
        </w:rPr>
        <w:t>e adjuntan las respuestas recibidas</w:t>
      </w:r>
      <w:r w:rsidR="00860DD0">
        <w:rPr>
          <w:rFonts w:cs="Book Antiqua"/>
          <w:b/>
          <w:bCs/>
          <w:i/>
          <w:iCs/>
          <w:lang w:val="es-CR"/>
        </w:rPr>
        <w:t>.</w:t>
      </w:r>
    </w:p>
    <w:p w14:paraId="7CC3AFD8" w14:textId="3AE9FF6D" w:rsidR="00860DD0" w:rsidRDefault="00860DD0" w:rsidP="00377E91">
      <w:pPr>
        <w:widowControl/>
        <w:autoSpaceDE/>
        <w:autoSpaceDN/>
        <w:adjustRightInd/>
        <w:spacing w:line="240" w:lineRule="auto"/>
        <w:rPr>
          <w:rFonts w:cs="Book Antiqua"/>
          <w:lang w:val="es-CR"/>
        </w:rPr>
      </w:pPr>
    </w:p>
    <w:p w14:paraId="3DF8CADF" w14:textId="11A52CDC" w:rsidR="00E90996" w:rsidRPr="00E2726D" w:rsidRDefault="00D075CD" w:rsidP="00377E91">
      <w:pPr>
        <w:widowControl/>
        <w:autoSpaceDE/>
        <w:autoSpaceDN/>
        <w:adjustRightInd/>
        <w:spacing w:line="240" w:lineRule="auto"/>
        <w:rPr>
          <w:rFonts w:cs="Book Antiqua"/>
          <w:lang w:val="es-CR"/>
        </w:rPr>
      </w:pPr>
      <w:r>
        <w:rPr>
          <w:rFonts w:cs="Book Antiqua"/>
          <w:lang w:val="es-CR"/>
        </w:rPr>
        <w:object w:dxaOrig="1543" w:dyaOrig="1000" w14:anchorId="05C7D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4pt" o:ole="">
            <v:imagedata r:id="rId11" o:title=""/>
          </v:shape>
          <o:OLEObject Type="Embed" ProgID="AcroExch.Document.DC" ShapeID="_x0000_i1025" DrawAspect="Icon" ObjectID="_1684135607" r:id="rId12"/>
        </w:object>
      </w:r>
      <w:bookmarkStart w:id="23" w:name="_MON_1676120606"/>
      <w:bookmarkEnd w:id="23"/>
      <w:r w:rsidR="00F56E8F">
        <w:rPr>
          <w:rFonts w:cs="Book Antiqua"/>
          <w:lang w:val="es-CR"/>
        </w:rPr>
        <w:object w:dxaOrig="1543" w:dyaOrig="1000" w14:anchorId="5343E28D">
          <v:shape id="_x0000_i1026" type="#_x0000_t75" style="width:77pt;height:50.4pt" o:ole="">
            <v:imagedata r:id="rId13" o:title=""/>
          </v:shape>
          <o:OLEObject Type="Embed" ProgID="Word.Document.12" ShapeID="_x0000_i1026" DrawAspect="Icon" ObjectID="_1684135608" r:id="rId14">
            <o:FieldCodes>\s</o:FieldCodes>
          </o:OLEObject>
        </w:object>
      </w:r>
      <w:r w:rsidR="00F56E8F">
        <w:rPr>
          <w:rFonts w:cs="Book Antiqua"/>
          <w:lang w:val="es-CR"/>
        </w:rPr>
        <w:t xml:space="preserve"> </w:t>
      </w:r>
      <w:r w:rsidR="00F56E8F">
        <w:rPr>
          <w:rFonts w:cs="Book Antiqua"/>
          <w:lang w:val="es-CR"/>
        </w:rPr>
        <w:object w:dxaOrig="1543" w:dyaOrig="1000" w14:anchorId="7D9AEF63">
          <v:shape id="_x0000_i1027" type="#_x0000_t75" style="width:77pt;height:50.4pt" o:ole="">
            <v:imagedata r:id="rId15" o:title=""/>
          </v:shape>
          <o:OLEObject Type="Embed" ProgID="Package" ShapeID="_x0000_i1027" DrawAspect="Icon" ObjectID="_1684135609" r:id="rId16"/>
        </w:object>
      </w:r>
      <w:r w:rsidR="007A705F">
        <w:rPr>
          <w:rFonts w:cs="Book Antiqua"/>
          <w:lang w:val="es-CR"/>
        </w:rPr>
        <w:t xml:space="preserve">  </w:t>
      </w:r>
      <w:bookmarkStart w:id="24" w:name="_MON_1676121084"/>
      <w:bookmarkEnd w:id="24"/>
      <w:r w:rsidR="008512CE">
        <w:rPr>
          <w:rFonts w:cs="Book Antiqua"/>
          <w:lang w:val="es-CR"/>
        </w:rPr>
        <w:object w:dxaOrig="1543" w:dyaOrig="1000" w14:anchorId="08B6AB99">
          <v:shape id="_x0000_i1028" type="#_x0000_t75" style="width:77pt;height:50.4pt" o:ole="">
            <v:imagedata r:id="rId17" o:title=""/>
          </v:shape>
          <o:OLEObject Type="Embed" ProgID="Word.Document.8" ShapeID="_x0000_i1028" DrawAspect="Icon" ObjectID="_1684135610" r:id="rId18">
            <o:FieldCodes>\s</o:FieldCodes>
          </o:OLEObject>
        </w:object>
      </w:r>
    </w:p>
    <w:p w14:paraId="3DD04251" w14:textId="77777777" w:rsidR="00CD1FBD" w:rsidRDefault="00CD1FBD" w:rsidP="00377E91">
      <w:pPr>
        <w:widowControl/>
        <w:autoSpaceDE/>
        <w:autoSpaceDN/>
        <w:adjustRightInd/>
        <w:spacing w:line="240" w:lineRule="auto"/>
        <w:rPr>
          <w:rFonts w:cs="Book Antiqua"/>
          <w:lang w:val="es-CR"/>
        </w:rPr>
      </w:pPr>
    </w:p>
    <w:p w14:paraId="2EE2C9CB" w14:textId="77777777" w:rsidR="00CD1FBD" w:rsidRDefault="00CD1FBD" w:rsidP="00377E91">
      <w:pPr>
        <w:widowControl/>
        <w:autoSpaceDE/>
        <w:autoSpaceDN/>
        <w:adjustRightInd/>
        <w:spacing w:line="240" w:lineRule="auto"/>
        <w:rPr>
          <w:rFonts w:cs="Book Antiqua"/>
          <w:lang w:val="es-CR"/>
        </w:rPr>
      </w:pPr>
    </w:p>
    <w:p w14:paraId="42C965C0" w14:textId="798CF012" w:rsidR="00377E91" w:rsidRDefault="00377E91" w:rsidP="00377E91">
      <w:pPr>
        <w:widowControl/>
        <w:autoSpaceDE/>
        <w:autoSpaceDN/>
        <w:adjustRightInd/>
        <w:spacing w:line="240" w:lineRule="auto"/>
        <w:rPr>
          <w:rFonts w:cs="Book Antiqua"/>
          <w:lang w:val="es-CR"/>
        </w:rPr>
      </w:pPr>
      <w:r w:rsidRPr="00E2726D">
        <w:rPr>
          <w:rFonts w:cs="Book Antiqua"/>
          <w:lang w:val="es-CR"/>
        </w:rPr>
        <w:t xml:space="preserve">Copias: </w:t>
      </w:r>
    </w:p>
    <w:p w14:paraId="0C2A7352" w14:textId="4C3BE8E3" w:rsidR="00661931" w:rsidRPr="0095006E" w:rsidRDefault="00661931" w:rsidP="0095006E">
      <w:pPr>
        <w:pStyle w:val="Prrafodelista"/>
        <w:widowControl/>
        <w:numPr>
          <w:ilvl w:val="0"/>
          <w:numId w:val="49"/>
        </w:numPr>
        <w:autoSpaceDE/>
        <w:autoSpaceDN/>
        <w:adjustRightInd/>
        <w:spacing w:line="240" w:lineRule="auto"/>
        <w:rPr>
          <w:rFonts w:cs="Book Antiqua"/>
          <w:lang w:val="es-CR"/>
        </w:rPr>
      </w:pPr>
      <w:r w:rsidRPr="0095006E">
        <w:rPr>
          <w:rFonts w:cs="Book Antiqua"/>
          <w:lang w:val="es-CR"/>
        </w:rPr>
        <w:t>Dirección General del Organismo de Investigación Judicial</w:t>
      </w:r>
    </w:p>
    <w:p w14:paraId="03E8F4D4" w14:textId="698AC813" w:rsidR="00377E91" w:rsidRPr="0095006E" w:rsidRDefault="00377E91" w:rsidP="0095006E">
      <w:pPr>
        <w:pStyle w:val="Prrafodelista"/>
        <w:widowControl/>
        <w:numPr>
          <w:ilvl w:val="0"/>
          <w:numId w:val="49"/>
        </w:numPr>
        <w:autoSpaceDE/>
        <w:autoSpaceDN/>
        <w:adjustRightInd/>
        <w:spacing w:line="240" w:lineRule="auto"/>
        <w:rPr>
          <w:rFonts w:cs="Book Antiqua"/>
          <w:lang w:val="es-CR"/>
        </w:rPr>
      </w:pPr>
      <w:r w:rsidRPr="0095006E">
        <w:rPr>
          <w:rFonts w:cs="Book Antiqua"/>
          <w:lang w:val="es-CR"/>
        </w:rPr>
        <w:t>Oficina de Planes y Operaciones</w:t>
      </w:r>
    </w:p>
    <w:p w14:paraId="1B051D3E" w14:textId="38094008" w:rsidR="00377E91" w:rsidRPr="0095006E" w:rsidRDefault="00377E91" w:rsidP="0095006E">
      <w:pPr>
        <w:pStyle w:val="Prrafodelista"/>
        <w:widowControl/>
        <w:numPr>
          <w:ilvl w:val="0"/>
          <w:numId w:val="49"/>
        </w:numPr>
        <w:autoSpaceDE/>
        <w:autoSpaceDN/>
        <w:adjustRightInd/>
        <w:spacing w:line="240" w:lineRule="auto"/>
        <w:rPr>
          <w:rFonts w:cs="Book Antiqua"/>
          <w:lang w:val="es-CR"/>
        </w:rPr>
      </w:pPr>
      <w:r w:rsidRPr="0095006E">
        <w:rPr>
          <w:rFonts w:cs="Book Antiqua"/>
          <w:lang w:val="es-CR"/>
        </w:rPr>
        <w:t>Administración del Organismo de Investigación Judicial</w:t>
      </w:r>
    </w:p>
    <w:p w14:paraId="2E3F9E27" w14:textId="17A077CC" w:rsidR="00377E91" w:rsidRPr="0095006E" w:rsidRDefault="00377E91" w:rsidP="0095006E">
      <w:pPr>
        <w:pStyle w:val="Prrafodelista"/>
        <w:widowControl/>
        <w:numPr>
          <w:ilvl w:val="0"/>
          <w:numId w:val="49"/>
        </w:numPr>
        <w:autoSpaceDE/>
        <w:autoSpaceDN/>
        <w:adjustRightInd/>
        <w:spacing w:line="240" w:lineRule="auto"/>
        <w:rPr>
          <w:rFonts w:cs="Book Antiqua"/>
          <w:lang w:val="es-CR"/>
        </w:rPr>
      </w:pPr>
      <w:r w:rsidRPr="0095006E">
        <w:rPr>
          <w:rFonts w:cs="Book Antiqua"/>
          <w:lang w:val="es-CR"/>
        </w:rPr>
        <w:t>Dirección de Gestión Humana</w:t>
      </w:r>
    </w:p>
    <w:p w14:paraId="59A314B5" w14:textId="3364F281" w:rsidR="00377E91" w:rsidRPr="0095006E" w:rsidRDefault="00377E91" w:rsidP="0095006E">
      <w:pPr>
        <w:pStyle w:val="Prrafodelista"/>
        <w:widowControl/>
        <w:numPr>
          <w:ilvl w:val="0"/>
          <w:numId w:val="49"/>
        </w:numPr>
        <w:autoSpaceDE/>
        <w:autoSpaceDN/>
        <w:adjustRightInd/>
        <w:spacing w:line="240" w:lineRule="auto"/>
        <w:rPr>
          <w:rFonts w:cs="Book Antiqua"/>
          <w:lang w:val="es-CR"/>
        </w:rPr>
      </w:pPr>
      <w:r w:rsidRPr="0095006E">
        <w:rPr>
          <w:rFonts w:cs="Book Antiqua"/>
          <w:lang w:val="es-CR"/>
        </w:rPr>
        <w:t>Departamento de Servicios Generales</w:t>
      </w:r>
    </w:p>
    <w:p w14:paraId="605E5C16" w14:textId="0C8B916D" w:rsidR="00377E91" w:rsidRDefault="00377E91" w:rsidP="0095006E">
      <w:pPr>
        <w:pStyle w:val="Prrafodelista"/>
        <w:widowControl/>
        <w:numPr>
          <w:ilvl w:val="0"/>
          <w:numId w:val="49"/>
        </w:numPr>
        <w:autoSpaceDE/>
        <w:autoSpaceDN/>
        <w:adjustRightInd/>
        <w:spacing w:line="240" w:lineRule="auto"/>
        <w:rPr>
          <w:rFonts w:cs="Book Antiqua"/>
          <w:lang w:val="es-CR"/>
        </w:rPr>
      </w:pPr>
      <w:r w:rsidRPr="0095006E">
        <w:rPr>
          <w:rFonts w:cs="Book Antiqua"/>
          <w:lang w:val="es-CR"/>
        </w:rPr>
        <w:t>Dirección de Tecnología de Información</w:t>
      </w:r>
    </w:p>
    <w:p w14:paraId="6156AFDA" w14:textId="56A7E959" w:rsidR="00E90996" w:rsidRPr="0095006E" w:rsidRDefault="00E90996" w:rsidP="0095006E">
      <w:pPr>
        <w:pStyle w:val="Prrafodelista"/>
        <w:widowControl/>
        <w:numPr>
          <w:ilvl w:val="0"/>
          <w:numId w:val="49"/>
        </w:numPr>
        <w:autoSpaceDE/>
        <w:autoSpaceDN/>
        <w:adjustRightInd/>
        <w:spacing w:line="240" w:lineRule="auto"/>
        <w:rPr>
          <w:rFonts w:cs="Book Antiqua"/>
          <w:lang w:val="es-CR"/>
        </w:rPr>
      </w:pPr>
      <w:r>
        <w:rPr>
          <w:rFonts w:cs="Book Antiqua"/>
          <w:lang w:val="es-CR"/>
        </w:rPr>
        <w:t>Archivo</w:t>
      </w:r>
    </w:p>
    <w:p w14:paraId="23E3A447" w14:textId="77777777" w:rsidR="00661931" w:rsidRDefault="00661931" w:rsidP="00377E91">
      <w:pPr>
        <w:widowControl/>
        <w:autoSpaceDE/>
        <w:autoSpaceDN/>
        <w:adjustRightInd/>
        <w:spacing w:line="240" w:lineRule="auto"/>
        <w:rPr>
          <w:rFonts w:cs="Book Antiqua"/>
          <w:lang w:val="es-CR"/>
        </w:rPr>
      </w:pPr>
    </w:p>
    <w:p w14:paraId="1EFFAD42" w14:textId="0B3C505D" w:rsidR="00377E91" w:rsidRPr="00E2726D" w:rsidRDefault="00661931" w:rsidP="00377E91">
      <w:pPr>
        <w:widowControl/>
        <w:autoSpaceDE/>
        <w:autoSpaceDN/>
        <w:adjustRightInd/>
        <w:spacing w:line="240" w:lineRule="auto"/>
        <w:rPr>
          <w:rFonts w:cs="Book Antiqua"/>
          <w:lang w:val="es-CR"/>
        </w:rPr>
      </w:pPr>
      <w:r>
        <w:rPr>
          <w:rFonts w:cs="Book Antiqua"/>
          <w:lang w:val="es-CR"/>
        </w:rPr>
        <w:t>xba</w:t>
      </w:r>
    </w:p>
    <w:p w14:paraId="51A67AB7" w14:textId="2E943B78" w:rsidR="00377E91" w:rsidRPr="00E2726D" w:rsidRDefault="00377E91" w:rsidP="00377E91">
      <w:pPr>
        <w:widowControl/>
        <w:autoSpaceDE/>
        <w:autoSpaceDN/>
        <w:adjustRightInd/>
        <w:spacing w:line="240" w:lineRule="auto"/>
      </w:pPr>
      <w:r w:rsidRPr="00E2726D">
        <w:rPr>
          <w:rFonts w:cs="Book Antiqua"/>
          <w:lang w:val="es-CR"/>
        </w:rPr>
        <w:t xml:space="preserve">Ref. </w:t>
      </w:r>
      <w:r w:rsidRPr="00006F47">
        <w:rPr>
          <w:b/>
          <w:bCs/>
        </w:rPr>
        <w:t>968-20</w:t>
      </w:r>
      <w:r w:rsidRPr="00E2726D">
        <w:t xml:space="preserve">, 1554-20 </w:t>
      </w:r>
    </w:p>
    <w:p w14:paraId="7ABEB217" w14:textId="77777777" w:rsidR="00377E91" w:rsidRPr="00E2726D" w:rsidRDefault="00377E91" w:rsidP="00377E91">
      <w:pPr>
        <w:widowControl/>
        <w:autoSpaceDE/>
        <w:autoSpaceDN/>
        <w:adjustRightInd/>
        <w:spacing w:line="240" w:lineRule="auto"/>
      </w:pPr>
    </w:p>
    <w:p w14:paraId="00C326FA" w14:textId="77777777" w:rsidR="00377E91" w:rsidRPr="00E2726D" w:rsidRDefault="00377E91" w:rsidP="00377E91">
      <w:pPr>
        <w:widowControl/>
        <w:autoSpaceDE/>
        <w:autoSpaceDN/>
        <w:adjustRightInd/>
        <w:spacing w:line="240" w:lineRule="auto"/>
        <w:rPr>
          <w:rFonts w:cs="Book Antiqua"/>
          <w:lang w:val="es-CR"/>
        </w:rPr>
      </w:pPr>
    </w:p>
    <w:p w14:paraId="59BAF9CB" w14:textId="77777777" w:rsidR="00377E91" w:rsidRDefault="00377E91" w:rsidP="00377E91">
      <w:pPr>
        <w:widowControl/>
        <w:autoSpaceDE/>
        <w:autoSpaceDN/>
        <w:adjustRightInd/>
        <w:spacing w:line="240" w:lineRule="auto"/>
        <w:jc w:val="left"/>
      </w:pPr>
    </w:p>
    <w:p w14:paraId="750DCAB1" w14:textId="77777777" w:rsidR="00377E91" w:rsidRDefault="00377E91" w:rsidP="00377E91"/>
    <w:p w14:paraId="24071FFE" w14:textId="77777777" w:rsidR="00377E91" w:rsidRDefault="00377E91" w:rsidP="002E05B1">
      <w:pPr>
        <w:widowControl/>
        <w:autoSpaceDE/>
        <w:autoSpaceDN/>
        <w:adjustRightInd/>
        <w:spacing w:line="240" w:lineRule="auto"/>
        <w:jc w:val="right"/>
        <w:rPr>
          <w:rFonts w:cs="Book Antiqua"/>
          <w:snapToGrid w:val="0"/>
        </w:rPr>
      </w:pPr>
    </w:p>
    <w:p w14:paraId="3662133F" w14:textId="77777777" w:rsidR="00377E91" w:rsidRDefault="00377E91" w:rsidP="002E05B1">
      <w:pPr>
        <w:widowControl/>
        <w:autoSpaceDE/>
        <w:autoSpaceDN/>
        <w:adjustRightInd/>
        <w:spacing w:line="240" w:lineRule="auto"/>
        <w:jc w:val="right"/>
        <w:rPr>
          <w:rFonts w:cs="Book Antiqua"/>
          <w:snapToGrid w:val="0"/>
        </w:rPr>
      </w:pPr>
    </w:p>
    <w:p w14:paraId="054BEC07" w14:textId="77777777" w:rsidR="00377E91" w:rsidRDefault="00377E91" w:rsidP="002E05B1">
      <w:pPr>
        <w:widowControl/>
        <w:autoSpaceDE/>
        <w:autoSpaceDN/>
        <w:adjustRightInd/>
        <w:spacing w:line="240" w:lineRule="auto"/>
        <w:jc w:val="right"/>
        <w:rPr>
          <w:rFonts w:cs="Book Antiqua"/>
          <w:snapToGrid w:val="0"/>
        </w:rPr>
      </w:pPr>
    </w:p>
    <w:p w14:paraId="437B9C74" w14:textId="77777777" w:rsidR="00377E91" w:rsidRDefault="00377E91" w:rsidP="002E05B1">
      <w:pPr>
        <w:widowControl/>
        <w:autoSpaceDE/>
        <w:autoSpaceDN/>
        <w:adjustRightInd/>
        <w:spacing w:line="240" w:lineRule="auto"/>
        <w:jc w:val="right"/>
        <w:rPr>
          <w:rFonts w:cs="Book Antiqua"/>
          <w:snapToGrid w:val="0"/>
        </w:rPr>
      </w:pPr>
    </w:p>
    <w:p w14:paraId="14E71153" w14:textId="77777777" w:rsidR="00377E91" w:rsidRDefault="00377E91" w:rsidP="002E05B1">
      <w:pPr>
        <w:widowControl/>
        <w:autoSpaceDE/>
        <w:autoSpaceDN/>
        <w:adjustRightInd/>
        <w:spacing w:line="240" w:lineRule="auto"/>
        <w:jc w:val="right"/>
        <w:rPr>
          <w:rFonts w:cs="Book Antiqua"/>
          <w:snapToGrid w:val="0"/>
        </w:rPr>
      </w:pPr>
    </w:p>
    <w:p w14:paraId="5DDC88E2" w14:textId="77777777" w:rsidR="00377E91" w:rsidRDefault="00377E91" w:rsidP="002E05B1">
      <w:pPr>
        <w:widowControl/>
        <w:autoSpaceDE/>
        <w:autoSpaceDN/>
        <w:adjustRightInd/>
        <w:spacing w:line="240" w:lineRule="auto"/>
        <w:jc w:val="right"/>
        <w:rPr>
          <w:rFonts w:cs="Book Antiqua"/>
          <w:snapToGrid w:val="0"/>
        </w:rPr>
      </w:pPr>
    </w:p>
    <w:p w14:paraId="68350BF1" w14:textId="77777777" w:rsidR="00377E91" w:rsidRDefault="00377E91" w:rsidP="002E05B1">
      <w:pPr>
        <w:widowControl/>
        <w:autoSpaceDE/>
        <w:autoSpaceDN/>
        <w:adjustRightInd/>
        <w:spacing w:line="240" w:lineRule="auto"/>
        <w:jc w:val="right"/>
        <w:rPr>
          <w:rFonts w:cs="Book Antiqua"/>
          <w:snapToGrid w:val="0"/>
        </w:rPr>
      </w:pPr>
    </w:p>
    <w:p w14:paraId="71739F11" w14:textId="77777777" w:rsidR="00377E91" w:rsidRDefault="00377E91" w:rsidP="002E05B1">
      <w:pPr>
        <w:widowControl/>
        <w:autoSpaceDE/>
        <w:autoSpaceDN/>
        <w:adjustRightInd/>
        <w:spacing w:line="240" w:lineRule="auto"/>
        <w:jc w:val="right"/>
        <w:rPr>
          <w:rFonts w:cs="Book Antiqua"/>
          <w:snapToGrid w:val="0"/>
        </w:rPr>
      </w:pPr>
    </w:p>
    <w:p w14:paraId="4B5E7FE8" w14:textId="77777777" w:rsidR="00377E91" w:rsidRDefault="00377E91" w:rsidP="002E05B1">
      <w:pPr>
        <w:widowControl/>
        <w:autoSpaceDE/>
        <w:autoSpaceDN/>
        <w:adjustRightInd/>
        <w:spacing w:line="240" w:lineRule="auto"/>
        <w:jc w:val="right"/>
        <w:rPr>
          <w:rFonts w:cs="Book Antiqua"/>
          <w:snapToGrid w:val="0"/>
        </w:rPr>
      </w:pPr>
    </w:p>
    <w:p w14:paraId="3CAFEBFD" w14:textId="77777777" w:rsidR="00377E91" w:rsidRDefault="00377E91" w:rsidP="002E05B1">
      <w:pPr>
        <w:widowControl/>
        <w:autoSpaceDE/>
        <w:autoSpaceDN/>
        <w:adjustRightInd/>
        <w:spacing w:line="240" w:lineRule="auto"/>
        <w:jc w:val="right"/>
        <w:rPr>
          <w:rFonts w:cs="Book Antiqua"/>
          <w:snapToGrid w:val="0"/>
        </w:rPr>
      </w:pPr>
    </w:p>
    <w:p w14:paraId="60FCF37D" w14:textId="77777777" w:rsidR="00377E91" w:rsidRDefault="00377E91" w:rsidP="002E05B1">
      <w:pPr>
        <w:widowControl/>
        <w:autoSpaceDE/>
        <w:autoSpaceDN/>
        <w:adjustRightInd/>
        <w:spacing w:line="240" w:lineRule="auto"/>
        <w:jc w:val="right"/>
        <w:rPr>
          <w:rFonts w:cs="Book Antiqua"/>
          <w:snapToGrid w:val="0"/>
        </w:rPr>
      </w:pPr>
    </w:p>
    <w:p w14:paraId="5CBFE61B" w14:textId="77777777" w:rsidR="00377E91" w:rsidRDefault="00377E91" w:rsidP="002E05B1">
      <w:pPr>
        <w:widowControl/>
        <w:autoSpaceDE/>
        <w:autoSpaceDN/>
        <w:adjustRightInd/>
        <w:spacing w:line="240" w:lineRule="auto"/>
        <w:jc w:val="right"/>
        <w:rPr>
          <w:rFonts w:cs="Book Antiqua"/>
          <w:snapToGrid w:val="0"/>
        </w:rPr>
      </w:pPr>
    </w:p>
    <w:p w14:paraId="0C55F241" w14:textId="77777777" w:rsidR="00377E91" w:rsidRDefault="00377E91" w:rsidP="002E05B1">
      <w:pPr>
        <w:widowControl/>
        <w:autoSpaceDE/>
        <w:autoSpaceDN/>
        <w:adjustRightInd/>
        <w:spacing w:line="240" w:lineRule="auto"/>
        <w:jc w:val="right"/>
        <w:rPr>
          <w:rFonts w:cs="Book Antiqua"/>
          <w:snapToGrid w:val="0"/>
        </w:rPr>
      </w:pPr>
    </w:p>
    <w:p w14:paraId="7A727862" w14:textId="77777777" w:rsidR="00377E91" w:rsidRDefault="00377E91" w:rsidP="002E05B1">
      <w:pPr>
        <w:widowControl/>
        <w:autoSpaceDE/>
        <w:autoSpaceDN/>
        <w:adjustRightInd/>
        <w:spacing w:line="240" w:lineRule="auto"/>
        <w:jc w:val="right"/>
        <w:rPr>
          <w:rFonts w:cs="Book Antiqua"/>
          <w:snapToGrid w:val="0"/>
        </w:rPr>
      </w:pPr>
    </w:p>
    <w:p w14:paraId="3DDD84E5" w14:textId="77777777" w:rsidR="00377E91" w:rsidRDefault="00377E91" w:rsidP="002E05B1">
      <w:pPr>
        <w:widowControl/>
        <w:autoSpaceDE/>
        <w:autoSpaceDN/>
        <w:adjustRightInd/>
        <w:spacing w:line="240" w:lineRule="auto"/>
        <w:jc w:val="right"/>
        <w:rPr>
          <w:rFonts w:cs="Book Antiqua"/>
          <w:snapToGrid w:val="0"/>
        </w:rPr>
      </w:pPr>
    </w:p>
    <w:p w14:paraId="53DC25C5" w14:textId="77777777" w:rsidR="002E05B1" w:rsidRPr="0043067B" w:rsidRDefault="002E05B1" w:rsidP="002E05B1">
      <w:pPr>
        <w:widowControl/>
        <w:autoSpaceDE/>
        <w:autoSpaceDN/>
        <w:adjustRightInd/>
        <w:spacing w:line="240" w:lineRule="auto"/>
        <w:jc w:val="left"/>
        <w:rPr>
          <w:rFonts w:cs="Book Antiqua"/>
          <w:snapToGrid w:val="0"/>
        </w:rPr>
      </w:pPr>
    </w:p>
    <w:p w14:paraId="71CE9BD6" w14:textId="1F4C0DCC" w:rsidR="001A11CC" w:rsidRDefault="001A11CC">
      <w:pPr>
        <w:widowControl/>
        <w:autoSpaceDE/>
        <w:autoSpaceDN/>
        <w:adjustRightInd/>
        <w:spacing w:line="240" w:lineRule="auto"/>
        <w:jc w:val="left"/>
        <w:rPr>
          <w:rFonts w:cs="Book Antiqua"/>
          <w:snapToGrid w:val="0"/>
        </w:rPr>
      </w:pPr>
    </w:p>
    <w:p w14:paraId="22A2A303" w14:textId="77777777" w:rsidR="00377E91" w:rsidRDefault="00377E91" w:rsidP="002E05B1">
      <w:pPr>
        <w:widowControl/>
        <w:autoSpaceDE/>
        <w:autoSpaceDN/>
        <w:adjustRightInd/>
        <w:spacing w:line="240" w:lineRule="auto"/>
        <w:jc w:val="left"/>
        <w:rPr>
          <w:rFonts w:cs="Book Antiqua"/>
          <w:snapToGrid w:val="0"/>
        </w:rPr>
      </w:pPr>
    </w:p>
    <w:p w14:paraId="5FAC6342" w14:textId="0C66B1D9" w:rsidR="0019516C" w:rsidRPr="00FE1911" w:rsidRDefault="00860DD0" w:rsidP="002E05B1">
      <w:pPr>
        <w:widowControl/>
        <w:autoSpaceDE/>
        <w:autoSpaceDN/>
        <w:adjustRightInd/>
        <w:spacing w:line="240" w:lineRule="auto"/>
        <w:jc w:val="left"/>
        <w:rPr>
          <w:rFonts w:cs="Book Antiqua"/>
          <w:snapToGrid w:val="0"/>
        </w:rPr>
      </w:pPr>
      <w:r>
        <w:rPr>
          <w:rFonts w:cs="Book Antiqua"/>
          <w:snapToGrid w:val="0"/>
        </w:rPr>
        <w:t>1° de marzo</w:t>
      </w:r>
      <w:r w:rsidR="00524DA0">
        <w:rPr>
          <w:rFonts w:cs="Book Antiqua"/>
          <w:snapToGrid w:val="0"/>
        </w:rPr>
        <w:t xml:space="preserve"> de 2021</w:t>
      </w:r>
    </w:p>
    <w:p w14:paraId="7368C0CD" w14:textId="77777777" w:rsidR="0019516C" w:rsidRPr="00FE1911" w:rsidRDefault="0019516C" w:rsidP="0019516C">
      <w:pPr>
        <w:spacing w:line="240" w:lineRule="auto"/>
        <w:rPr>
          <w:rFonts w:cs="Times New Roman"/>
          <w:sz w:val="22"/>
          <w:szCs w:val="22"/>
          <w:lang w:eastAsia="en-US"/>
        </w:rPr>
      </w:pPr>
    </w:p>
    <w:p w14:paraId="14B972E9" w14:textId="77777777" w:rsidR="0019516C" w:rsidRPr="00FE1911" w:rsidRDefault="0019516C" w:rsidP="0019516C">
      <w:pPr>
        <w:spacing w:line="240" w:lineRule="auto"/>
        <w:rPr>
          <w:rFonts w:cs="Times New Roman"/>
        </w:rPr>
      </w:pPr>
    </w:p>
    <w:p w14:paraId="4876EBDE" w14:textId="77777777" w:rsidR="0019516C" w:rsidRPr="00FE1911" w:rsidRDefault="0019516C" w:rsidP="0019516C">
      <w:pPr>
        <w:spacing w:line="240" w:lineRule="auto"/>
        <w:rPr>
          <w:rFonts w:cs="Times New Roman"/>
        </w:rPr>
      </w:pPr>
    </w:p>
    <w:p w14:paraId="15437326" w14:textId="2FF797C7" w:rsidR="0019516C" w:rsidRPr="00FE1911" w:rsidRDefault="0095006E" w:rsidP="0019516C">
      <w:pPr>
        <w:spacing w:line="240" w:lineRule="auto"/>
        <w:rPr>
          <w:rFonts w:cs="Book Antiqua"/>
          <w:lang w:val="pt-BR"/>
        </w:rPr>
      </w:pPr>
      <w:r>
        <w:rPr>
          <w:rFonts w:cs="Book Antiqua"/>
          <w:lang w:val="pt-BR"/>
        </w:rPr>
        <w:t>Ingeniero</w:t>
      </w:r>
    </w:p>
    <w:p w14:paraId="7AC5481B" w14:textId="20ABC323" w:rsidR="0019516C" w:rsidRDefault="0095006E" w:rsidP="0095006E">
      <w:pPr>
        <w:spacing w:line="240" w:lineRule="auto"/>
        <w:rPr>
          <w:rFonts w:cs="Book Antiqua"/>
          <w:snapToGrid w:val="0"/>
          <w:lang w:val="pt-BR"/>
        </w:rPr>
      </w:pPr>
      <w:r>
        <w:rPr>
          <w:rFonts w:cs="Book Antiqua"/>
          <w:snapToGrid w:val="0"/>
          <w:lang w:val="pt-BR"/>
        </w:rPr>
        <w:t>Dixon Li Morales, Jefe a.i.</w:t>
      </w:r>
    </w:p>
    <w:p w14:paraId="7869DBB2" w14:textId="1C06ED6D" w:rsidR="0095006E" w:rsidRPr="00FE1911" w:rsidRDefault="0095006E" w:rsidP="0095006E">
      <w:pPr>
        <w:spacing w:line="240" w:lineRule="auto"/>
        <w:rPr>
          <w:rFonts w:cs="Book Antiqua"/>
          <w:lang w:val="es-CR"/>
        </w:rPr>
      </w:pPr>
      <w:r>
        <w:rPr>
          <w:rFonts w:cs="Book Antiqua"/>
          <w:snapToGrid w:val="0"/>
          <w:lang w:val="pt-BR"/>
        </w:rPr>
        <w:t>Subproceso Ejecución de las Operaciones</w:t>
      </w:r>
    </w:p>
    <w:p w14:paraId="7D6C1B0E" w14:textId="77777777" w:rsidR="0019516C" w:rsidRPr="00FE1911" w:rsidRDefault="0019516C" w:rsidP="0019516C">
      <w:pPr>
        <w:spacing w:line="240" w:lineRule="auto"/>
        <w:rPr>
          <w:rFonts w:cs="Book Antiqua"/>
          <w:lang w:val="es-CR"/>
        </w:rPr>
      </w:pPr>
    </w:p>
    <w:p w14:paraId="3756F3FA" w14:textId="77777777" w:rsidR="0019516C" w:rsidRPr="00FE1911" w:rsidRDefault="0019516C" w:rsidP="0019516C">
      <w:pPr>
        <w:spacing w:line="240" w:lineRule="auto"/>
        <w:rPr>
          <w:rFonts w:cs="Book Antiqua"/>
          <w:lang w:val="es-CR"/>
        </w:rPr>
      </w:pPr>
    </w:p>
    <w:p w14:paraId="1DDA9C75" w14:textId="0EE35833" w:rsidR="0019516C" w:rsidRPr="00FE1911" w:rsidRDefault="0019516C" w:rsidP="0019516C">
      <w:pPr>
        <w:spacing w:line="240" w:lineRule="auto"/>
        <w:rPr>
          <w:rFonts w:cs="Book Antiqua"/>
          <w:lang w:val="es-CR"/>
        </w:rPr>
      </w:pPr>
      <w:r w:rsidRPr="00FE1911">
        <w:rPr>
          <w:rFonts w:cs="Book Antiqua"/>
          <w:lang w:val="es-CR"/>
        </w:rPr>
        <w:t>Estimad</w:t>
      </w:r>
      <w:r w:rsidR="0095006E">
        <w:rPr>
          <w:rFonts w:cs="Book Antiqua"/>
          <w:lang w:val="es-CR"/>
        </w:rPr>
        <w:t>o</w:t>
      </w:r>
      <w:r w:rsidRPr="00FE1911">
        <w:rPr>
          <w:rFonts w:cs="Book Antiqua"/>
          <w:lang w:val="es-CR"/>
        </w:rPr>
        <w:t xml:space="preserve"> señor:</w:t>
      </w:r>
    </w:p>
    <w:p w14:paraId="66B0F7CA" w14:textId="77777777" w:rsidR="0019516C" w:rsidRPr="00FE1911" w:rsidRDefault="0019516C" w:rsidP="0019516C">
      <w:pPr>
        <w:spacing w:line="240" w:lineRule="auto"/>
        <w:rPr>
          <w:rFonts w:cs="Book Antiqua"/>
        </w:rPr>
      </w:pPr>
    </w:p>
    <w:p w14:paraId="0094EDD0" w14:textId="77777777" w:rsidR="00610F37" w:rsidRDefault="00610F37" w:rsidP="008A0C2B">
      <w:pPr>
        <w:spacing w:line="240" w:lineRule="auto"/>
        <w:rPr>
          <w:rFonts w:cs="Book Antiqua"/>
        </w:rPr>
      </w:pPr>
      <w:r>
        <w:rPr>
          <w:rFonts w:cs="Book Antiqua"/>
        </w:rPr>
        <w:t>En atención al oficio 5394-2020 del 9 de junio de 2020</w:t>
      </w:r>
      <w:r w:rsidRPr="00B5157C">
        <w:rPr>
          <w:rFonts w:cs="Book Antiqua"/>
        </w:rPr>
        <w:t xml:space="preserve">, donde se transcribe el acuerdo tomado por </w:t>
      </w:r>
      <w:r>
        <w:rPr>
          <w:rFonts w:cs="Book Antiqua"/>
        </w:rPr>
        <w:t xml:space="preserve">Consejo Superior </w:t>
      </w:r>
      <w:r w:rsidRPr="00B5157C">
        <w:rPr>
          <w:rFonts w:cs="Book Antiqua"/>
        </w:rPr>
        <w:t xml:space="preserve">en sesión </w:t>
      </w:r>
      <w:r>
        <w:rPr>
          <w:rFonts w:cs="Book Antiqua"/>
        </w:rPr>
        <w:t>46-2020 d</w:t>
      </w:r>
      <w:r w:rsidRPr="00B5157C">
        <w:rPr>
          <w:rFonts w:cs="Book Antiqua"/>
        </w:rPr>
        <w:t xml:space="preserve">el </w:t>
      </w:r>
      <w:r>
        <w:rPr>
          <w:rFonts w:cs="Book Antiqua"/>
        </w:rPr>
        <w:t>12 de mayo de 2020, artículo XLI, que indica:</w:t>
      </w:r>
    </w:p>
    <w:p w14:paraId="58E4F963" w14:textId="77777777" w:rsidR="0095006E" w:rsidRDefault="0095006E" w:rsidP="0095006E">
      <w:pPr>
        <w:ind w:left="709"/>
        <w:rPr>
          <w:i/>
          <w:iCs/>
        </w:rPr>
      </w:pPr>
    </w:p>
    <w:p w14:paraId="351F8A6A" w14:textId="6AEE737D" w:rsidR="00610F37" w:rsidRPr="0095006E" w:rsidRDefault="0095006E" w:rsidP="0095006E">
      <w:pPr>
        <w:ind w:left="709"/>
        <w:rPr>
          <w:i/>
          <w:iCs/>
        </w:rPr>
      </w:pPr>
      <w:r w:rsidRPr="0095006E">
        <w:rPr>
          <w:i/>
          <w:iCs/>
        </w:rPr>
        <w:t>“</w:t>
      </w:r>
      <w:r w:rsidRPr="0095006E">
        <w:rPr>
          <w:b/>
          <w:bCs/>
          <w:i/>
          <w:iCs/>
        </w:rPr>
        <w:t xml:space="preserve">1.) </w:t>
      </w:r>
      <w:r w:rsidR="00610F37" w:rsidRPr="0095006E">
        <w:rPr>
          <w:i/>
          <w:iCs/>
        </w:rPr>
        <w:t>Trasladar el oficio N° 041-UAOIP/OPO-2020 del 4 de mayo de 2020, suscrito por el máster Walter Espinoza Espinoza, Director General del Organismo de Investigación Judicial, a la Dirección de Planificación, para que realice un estudio dentro del plazo de dos meses, e informe a este Consejo, con relación al reforzamiento del personal con que se cuenta en la Bodega de Drogas estimando la creación de puestos afines, así como de dos profesionales para las áreas de electromecánica y química.</w:t>
      </w:r>
      <w:r>
        <w:rPr>
          <w:i/>
          <w:iCs/>
        </w:rPr>
        <w:t>”.</w:t>
      </w:r>
    </w:p>
    <w:p w14:paraId="1F89328D" w14:textId="060A6C9B" w:rsidR="0019516C" w:rsidRDefault="0019516C" w:rsidP="0019516C">
      <w:pPr>
        <w:spacing w:line="240" w:lineRule="auto"/>
        <w:rPr>
          <w:rFonts w:cs="Book Antiqua"/>
        </w:rPr>
      </w:pPr>
    </w:p>
    <w:p w14:paraId="7393F5EA" w14:textId="1890E17E" w:rsidR="00105FC1" w:rsidRPr="00FE1911" w:rsidRDefault="00105FC1" w:rsidP="00105FC1">
      <w:pPr>
        <w:spacing w:line="240" w:lineRule="auto"/>
        <w:rPr>
          <w:rFonts w:cs="Book Antiqua"/>
        </w:rPr>
      </w:pPr>
      <w:r w:rsidRPr="00FE1911">
        <w:rPr>
          <w:rFonts w:cs="Book Antiqua"/>
        </w:rPr>
        <w:t>En e</w:t>
      </w:r>
      <w:r w:rsidRPr="00FE1911">
        <w:rPr>
          <w:lang w:val="es-ES_tradnl"/>
        </w:rPr>
        <w:t xml:space="preserve">l presente informe se presenta </w:t>
      </w:r>
      <w:r>
        <w:rPr>
          <w:lang w:val="es-ES_tradnl"/>
        </w:rPr>
        <w:t>el análisis efectuado</w:t>
      </w:r>
      <w:r w:rsidR="004B4BDB">
        <w:rPr>
          <w:lang w:val="es-ES_tradnl"/>
        </w:rPr>
        <w:t xml:space="preserve"> en la Bodega de Drogas del Organismo de Investigación Judicial</w:t>
      </w:r>
      <w:r w:rsidR="002E05B1">
        <w:rPr>
          <w:lang w:val="es-ES_tradnl"/>
        </w:rPr>
        <w:t xml:space="preserve"> según lo indicado también </w:t>
      </w:r>
      <w:r w:rsidR="002E05B1" w:rsidRPr="002E05B1">
        <w:rPr>
          <w:lang w:val="es-ES_tradnl"/>
        </w:rPr>
        <w:t xml:space="preserve">en oficio 1371-PLA-MI-2020 del 1° de setiembre de 2020, conocido por Consejo Superior en sesión 88-2020 celebrada el 10 de setiembre de 2020, artículo XXXV, </w:t>
      </w:r>
      <w:r w:rsidR="002E05B1">
        <w:rPr>
          <w:lang w:val="es-ES_tradnl"/>
        </w:rPr>
        <w:t xml:space="preserve">en el cual </w:t>
      </w:r>
      <w:r w:rsidR="002E05B1" w:rsidRPr="002E05B1">
        <w:rPr>
          <w:lang w:val="es-ES_tradnl"/>
        </w:rPr>
        <w:t>se indicó que el informe iba a ser remitido al Consejo Superior a finales del 2020</w:t>
      </w:r>
      <w:r w:rsidR="002E05B1">
        <w:rPr>
          <w:lang w:val="es-ES_tradnl"/>
        </w:rPr>
        <w:t>.</w:t>
      </w:r>
    </w:p>
    <w:p w14:paraId="58F53732" w14:textId="77777777" w:rsidR="005111F1" w:rsidRPr="00FE1911" w:rsidRDefault="005111F1" w:rsidP="0019516C">
      <w:pPr>
        <w:spacing w:line="240" w:lineRule="auto"/>
        <w:rPr>
          <w:rFonts w:cs="Book Antiqua"/>
        </w:rPr>
      </w:pPr>
    </w:p>
    <w:p w14:paraId="6D651181" w14:textId="77777777" w:rsidR="0019516C" w:rsidRPr="00FE1911" w:rsidRDefault="0019516C" w:rsidP="0019516C">
      <w:pPr>
        <w:widowControl/>
        <w:autoSpaceDE/>
        <w:autoSpaceDN/>
        <w:adjustRightInd/>
        <w:spacing w:line="240" w:lineRule="auto"/>
        <w:textAlignment w:val="baseline"/>
        <w:rPr>
          <w:rFonts w:cs="Segoe UI"/>
          <w:lang w:val="es-CR" w:eastAsia="es-CR"/>
        </w:rPr>
      </w:pPr>
      <w:r w:rsidRPr="00FE1911">
        <w:rPr>
          <w:rFonts w:cs="Book Antiqua"/>
        </w:rPr>
        <w:t xml:space="preserve">En relación, a la posibilidad de crecimiento de plazas hay que </w:t>
      </w:r>
      <w:r w:rsidRPr="00FE1911">
        <w:rPr>
          <w:rFonts w:cs="Segoe UI"/>
          <w:lang w:val="es-CR" w:eastAsia="es-CR"/>
        </w:rPr>
        <w:t xml:space="preserve">considerar lo indicado por el Ministerio de Hacienda, mediante oficio DM-0436-2020 del 15 de abril del 2020, en el cual se señala el Título IV de la Ley 9635 </w:t>
      </w:r>
      <w:r w:rsidRPr="00D739B6">
        <w:rPr>
          <w:rFonts w:cs="Segoe UI"/>
          <w:i/>
          <w:iCs/>
          <w:lang w:val="es-CR" w:eastAsia="es-CR"/>
        </w:rPr>
        <w:t>“Fortalecimiento de las Finanzas Públicas”</w:t>
      </w:r>
      <w:r w:rsidRPr="00FE1911">
        <w:rPr>
          <w:rFonts w:cs="Segoe UI"/>
          <w:lang w:val="es-CR" w:eastAsia="es-CR"/>
        </w:rPr>
        <w:t xml:space="preserve"> y se establece la regla fiscal y los criterios que deben considerarse para la formulación del presupuesto 2021. También se indica que mediante oficio DM-0321-2020 de fecha 27 de marzo de 2020, se comunicó: </w:t>
      </w:r>
    </w:p>
    <w:p w14:paraId="595D6A3D" w14:textId="77777777" w:rsidR="0019516C" w:rsidRPr="00FE1911" w:rsidRDefault="0019516C" w:rsidP="0019516C">
      <w:pPr>
        <w:widowControl/>
        <w:autoSpaceDE/>
        <w:autoSpaceDN/>
        <w:adjustRightInd/>
        <w:spacing w:line="240" w:lineRule="auto"/>
        <w:textAlignment w:val="baseline"/>
        <w:rPr>
          <w:rFonts w:cs="Segoe UI"/>
          <w:lang w:val="es-CR" w:eastAsia="es-CR"/>
        </w:rPr>
      </w:pPr>
      <w:r w:rsidRPr="00FE1911">
        <w:rPr>
          <w:rFonts w:cs="Segoe UI"/>
          <w:lang w:val="es-CR" w:eastAsia="es-CR"/>
        </w:rPr>
        <w:t> </w:t>
      </w:r>
    </w:p>
    <w:p w14:paraId="6FC1810C" w14:textId="77777777" w:rsidR="0019516C" w:rsidRPr="00FE1911" w:rsidRDefault="0019516C" w:rsidP="0019516C">
      <w:pPr>
        <w:widowControl/>
        <w:autoSpaceDE/>
        <w:autoSpaceDN/>
        <w:adjustRightInd/>
        <w:spacing w:line="240" w:lineRule="auto"/>
        <w:ind w:left="555" w:right="465"/>
        <w:textAlignment w:val="baseline"/>
        <w:rPr>
          <w:rFonts w:cs="Segoe UI"/>
          <w:lang w:val="es-CR" w:eastAsia="es-CR"/>
        </w:rPr>
      </w:pPr>
      <w:r w:rsidRPr="00FE1911">
        <w:rPr>
          <w:rFonts w:cs="Segoe UI"/>
          <w:i/>
          <w:iCs/>
          <w:lang w:val="es-CR" w:eastAsia="es-CR"/>
        </w:rPr>
        <w:t xml:space="preserve">“…para el proceso de elaboración del presupuesto para el ejercicio económico del 2021, el porcentaje de crecimiento del gasto corriente será de un 4,13%, el cual se aplicará en el Presupuesto Nacional de manera agregada, considerando las erogaciones del pago de los </w:t>
      </w:r>
      <w:r w:rsidRPr="00FE1911">
        <w:rPr>
          <w:rFonts w:cs="Segoe UI"/>
          <w:i/>
          <w:iCs/>
          <w:lang w:val="es-CR" w:eastAsia="es-CR"/>
        </w:rPr>
        <w:lastRenderedPageBreak/>
        <w:t>intereses de la deuda; razón por la que este Ministerio realizó un ejercicio interno para estimar el monto máximo a presupuestar en gasto corriente por parte de su representada.”. </w:t>
      </w:r>
      <w:r w:rsidRPr="00FE1911">
        <w:rPr>
          <w:rFonts w:cs="Segoe UI"/>
          <w:lang w:val="es-CR" w:eastAsia="es-CR"/>
        </w:rPr>
        <w:t> </w:t>
      </w:r>
    </w:p>
    <w:p w14:paraId="6D808FDC" w14:textId="77777777" w:rsidR="0019516C" w:rsidRPr="00FE1911" w:rsidRDefault="0019516C" w:rsidP="0019516C">
      <w:pPr>
        <w:widowControl/>
        <w:autoSpaceDE/>
        <w:autoSpaceDN/>
        <w:adjustRightInd/>
        <w:spacing w:line="240" w:lineRule="auto"/>
        <w:ind w:left="555" w:right="465"/>
        <w:textAlignment w:val="baseline"/>
        <w:rPr>
          <w:rFonts w:cs="Segoe UI"/>
          <w:sz w:val="18"/>
          <w:szCs w:val="18"/>
          <w:lang w:val="es-CR" w:eastAsia="es-CR"/>
        </w:rPr>
      </w:pPr>
    </w:p>
    <w:p w14:paraId="781BD757" w14:textId="77777777" w:rsidR="0019516C" w:rsidRPr="00FE1911" w:rsidRDefault="0019516C" w:rsidP="0019516C">
      <w:pPr>
        <w:widowControl/>
        <w:autoSpaceDE/>
        <w:autoSpaceDN/>
        <w:adjustRightInd/>
        <w:spacing w:line="240" w:lineRule="auto"/>
        <w:ind w:left="135" w:right="-105"/>
        <w:textAlignment w:val="baseline"/>
        <w:rPr>
          <w:rFonts w:cs="Segoe UI"/>
          <w:lang w:val="es-CR" w:eastAsia="es-CR"/>
        </w:rPr>
      </w:pPr>
      <w:r w:rsidRPr="00FE1911">
        <w:rPr>
          <w:rFonts w:cs="Segoe UI"/>
          <w:lang w:val="es-CR" w:eastAsia="es-CR"/>
        </w:rPr>
        <w:t xml:space="preserve">En el mismo oficio DM-0436-2020 se considera lo anterior y atendiendo lo dispuesto en los artículos 176 y 177 de la Constitución Política, 32 y 35 de la Ley 8131 </w:t>
      </w:r>
      <w:r w:rsidRPr="00D739B6">
        <w:rPr>
          <w:rFonts w:cs="Segoe UI"/>
          <w:i/>
          <w:iCs/>
          <w:lang w:val="es-CR" w:eastAsia="es-CR"/>
        </w:rPr>
        <w:t>“Ley de la Administración Financiera de la República y Presupuestos Públicos”</w:t>
      </w:r>
      <w:r w:rsidRPr="00FE1911">
        <w:rPr>
          <w:rFonts w:cs="Segoe UI"/>
          <w:lang w:val="es-CR" w:eastAsia="es-CR"/>
        </w:rPr>
        <w:t>, 38 de su Reglamento y sus reformas, y 4 y 5 de los Lineamientos Técnicos sobre el Presupuesto de la República, se comunica: </w:t>
      </w:r>
    </w:p>
    <w:p w14:paraId="5F211E83" w14:textId="77777777" w:rsidR="0019516C" w:rsidRPr="00FE1911" w:rsidRDefault="0019516C" w:rsidP="0019516C">
      <w:pPr>
        <w:widowControl/>
        <w:autoSpaceDE/>
        <w:autoSpaceDN/>
        <w:adjustRightInd/>
        <w:spacing w:line="240" w:lineRule="auto"/>
        <w:ind w:left="135" w:right="-105"/>
        <w:textAlignment w:val="baseline"/>
        <w:rPr>
          <w:rFonts w:cs="Segoe UI"/>
          <w:sz w:val="18"/>
          <w:szCs w:val="18"/>
          <w:lang w:val="es-CR" w:eastAsia="es-CR"/>
        </w:rPr>
      </w:pPr>
    </w:p>
    <w:p w14:paraId="149C75D0" w14:textId="77777777" w:rsidR="0019516C" w:rsidRPr="00FE1911" w:rsidRDefault="0019516C" w:rsidP="0019516C">
      <w:pPr>
        <w:widowControl/>
        <w:autoSpaceDE/>
        <w:autoSpaceDN/>
        <w:adjustRightInd/>
        <w:spacing w:line="240" w:lineRule="auto"/>
        <w:ind w:left="555" w:right="465"/>
        <w:textAlignment w:val="baseline"/>
        <w:rPr>
          <w:rFonts w:cs="Segoe UI"/>
          <w:lang w:val="es-CR" w:eastAsia="es-CR"/>
        </w:rPr>
      </w:pPr>
      <w:r w:rsidRPr="00FE1911">
        <w:rPr>
          <w:rFonts w:cs="Segoe UI"/>
          <w:i/>
          <w:iCs/>
          <w:lang w:val="es-CR" w:eastAsia="es-CR"/>
        </w:rPr>
        <w:t>“…el gasto presupuestario máximo, monto que deberá considerar la entidad a su cargo para formular su anteproyecto de gasto para el ejercicio presupuestario del 2021.</w:t>
      </w:r>
      <w:r w:rsidRPr="00FE1911">
        <w:rPr>
          <w:rFonts w:cs="Segoe UI"/>
          <w:lang w:val="es-CR" w:eastAsia="es-CR"/>
        </w:rPr>
        <w:t> </w:t>
      </w:r>
    </w:p>
    <w:p w14:paraId="51606775" w14:textId="77777777" w:rsidR="0019516C" w:rsidRPr="00FE1911" w:rsidRDefault="0019516C" w:rsidP="0019516C">
      <w:pPr>
        <w:widowControl/>
        <w:autoSpaceDE/>
        <w:autoSpaceDN/>
        <w:adjustRightInd/>
        <w:spacing w:line="240" w:lineRule="auto"/>
        <w:ind w:left="555" w:right="465"/>
        <w:textAlignment w:val="baseline"/>
        <w:rPr>
          <w:rFonts w:cs="Segoe UI"/>
          <w:sz w:val="18"/>
          <w:szCs w:val="18"/>
          <w:lang w:val="es-CR" w:eastAsia="es-CR"/>
        </w:rPr>
      </w:pPr>
    </w:p>
    <w:p w14:paraId="7A6DC480" w14:textId="77777777" w:rsidR="0019516C" w:rsidRPr="00FE1911" w:rsidRDefault="0019516C" w:rsidP="0019516C">
      <w:pPr>
        <w:widowControl/>
        <w:autoSpaceDE/>
        <w:autoSpaceDN/>
        <w:adjustRightInd/>
        <w:spacing w:line="240" w:lineRule="auto"/>
        <w:ind w:right="465"/>
        <w:jc w:val="center"/>
        <w:textAlignment w:val="baseline"/>
        <w:rPr>
          <w:rFonts w:cs="Segoe UI"/>
          <w:sz w:val="18"/>
          <w:szCs w:val="18"/>
          <w:lang w:val="es-CR" w:eastAsia="es-CR"/>
        </w:rPr>
      </w:pPr>
      <w:r w:rsidRPr="00FE1911">
        <w:rPr>
          <w:rFonts w:cs="Segoe UI"/>
          <w:b/>
          <w:bCs/>
          <w:i/>
          <w:iCs/>
          <w:lang w:val="es-CR" w:eastAsia="es-CR"/>
        </w:rPr>
        <w:t>GASTO PRESUPUESTARIO MÁXIMO INSTITUCIONAL</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90"/>
        <w:gridCol w:w="1125"/>
      </w:tblGrid>
      <w:tr w:rsidR="0019516C" w:rsidRPr="00FE1911" w14:paraId="1ED7EFDF" w14:textId="77777777" w:rsidTr="00FB1F13">
        <w:trPr>
          <w:trHeight w:val="285"/>
          <w:jc w:val="center"/>
        </w:trPr>
        <w:tc>
          <w:tcPr>
            <w:tcW w:w="811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01849E6" w14:textId="77777777" w:rsidR="0019516C" w:rsidRPr="00FE1911" w:rsidRDefault="0019516C" w:rsidP="00FB1F13">
            <w:pPr>
              <w:widowControl/>
              <w:autoSpaceDE/>
              <w:autoSpaceDN/>
              <w:adjustRightInd/>
              <w:spacing w:line="240" w:lineRule="auto"/>
              <w:jc w:val="center"/>
              <w:textAlignment w:val="baseline"/>
              <w:rPr>
                <w:rFonts w:cs="Times New Roman"/>
                <w:lang w:val="es-CR" w:eastAsia="es-CR"/>
              </w:rPr>
            </w:pPr>
            <w:r w:rsidRPr="00FE1911">
              <w:rPr>
                <w:rFonts w:cs="Times New Roman"/>
                <w:i/>
                <w:iCs/>
                <w:color w:val="000000"/>
                <w:sz w:val="22"/>
                <w:szCs w:val="22"/>
                <w:lang w:val="es-CR" w:eastAsia="es-CR"/>
              </w:rPr>
              <w:t>Poder Judicial (en millones de colones)</w:t>
            </w:r>
            <w:r w:rsidRPr="00FE1911">
              <w:rPr>
                <w:rFonts w:cs="Times New Roman"/>
                <w:sz w:val="22"/>
                <w:szCs w:val="22"/>
                <w:lang w:val="es-CR" w:eastAsia="es-CR"/>
              </w:rPr>
              <w:t> </w:t>
            </w:r>
          </w:p>
        </w:tc>
      </w:tr>
      <w:tr w:rsidR="0019516C" w:rsidRPr="00FE1911" w14:paraId="627CD883" w14:textId="77777777" w:rsidTr="00FB1F13">
        <w:trPr>
          <w:trHeight w:val="285"/>
          <w:jc w:val="center"/>
        </w:trPr>
        <w:tc>
          <w:tcPr>
            <w:tcW w:w="6990" w:type="dxa"/>
            <w:tcBorders>
              <w:top w:val="nil"/>
              <w:left w:val="single" w:sz="6" w:space="0" w:color="auto"/>
              <w:bottom w:val="single" w:sz="6" w:space="0" w:color="auto"/>
              <w:right w:val="single" w:sz="6" w:space="0" w:color="auto"/>
            </w:tcBorders>
            <w:shd w:val="clear" w:color="auto" w:fill="auto"/>
            <w:vAlign w:val="bottom"/>
            <w:hideMark/>
          </w:tcPr>
          <w:p w14:paraId="5D1A0664" w14:textId="77777777" w:rsidR="0019516C" w:rsidRPr="00FE1911" w:rsidRDefault="0019516C" w:rsidP="00FB1F13">
            <w:pPr>
              <w:widowControl/>
              <w:autoSpaceDE/>
              <w:autoSpaceDN/>
              <w:adjustRightInd/>
              <w:spacing w:line="240" w:lineRule="auto"/>
              <w:jc w:val="left"/>
              <w:textAlignment w:val="baseline"/>
              <w:rPr>
                <w:rFonts w:cs="Times New Roman"/>
                <w:lang w:val="es-CR" w:eastAsia="es-CR"/>
              </w:rPr>
            </w:pPr>
            <w:r w:rsidRPr="00FE1911">
              <w:rPr>
                <w:rFonts w:cs="Times New Roman"/>
                <w:i/>
                <w:iCs/>
                <w:color w:val="000000"/>
                <w:sz w:val="22"/>
                <w:szCs w:val="22"/>
                <w:lang w:val="es-CR" w:eastAsia="es-CR"/>
              </w:rPr>
              <w:t>Gasto Presupuestario Máximo</w:t>
            </w:r>
            <w:r w:rsidRPr="00FE1911">
              <w:rPr>
                <w:rFonts w:cs="Times New Roman"/>
                <w:sz w:val="22"/>
                <w:szCs w:val="22"/>
                <w:lang w:val="es-CR" w:eastAsia="es-CR"/>
              </w:rPr>
              <w:t> </w:t>
            </w:r>
          </w:p>
        </w:tc>
        <w:tc>
          <w:tcPr>
            <w:tcW w:w="1125" w:type="dxa"/>
            <w:tcBorders>
              <w:top w:val="nil"/>
              <w:left w:val="nil"/>
              <w:bottom w:val="single" w:sz="6" w:space="0" w:color="auto"/>
              <w:right w:val="single" w:sz="6" w:space="0" w:color="auto"/>
            </w:tcBorders>
            <w:shd w:val="clear" w:color="auto" w:fill="auto"/>
            <w:vAlign w:val="bottom"/>
            <w:hideMark/>
          </w:tcPr>
          <w:p w14:paraId="4A741600" w14:textId="77777777" w:rsidR="0019516C" w:rsidRPr="00FE1911" w:rsidRDefault="0019516C" w:rsidP="00FB1F13">
            <w:pPr>
              <w:widowControl/>
              <w:autoSpaceDE/>
              <w:autoSpaceDN/>
              <w:adjustRightInd/>
              <w:spacing w:line="240" w:lineRule="auto"/>
              <w:jc w:val="right"/>
              <w:textAlignment w:val="baseline"/>
              <w:rPr>
                <w:rFonts w:cs="Times New Roman"/>
                <w:lang w:val="es-CR" w:eastAsia="es-CR"/>
              </w:rPr>
            </w:pPr>
            <w:r w:rsidRPr="00FE1911">
              <w:rPr>
                <w:rFonts w:cs="Times New Roman"/>
                <w:i/>
                <w:iCs/>
                <w:color w:val="000000"/>
                <w:sz w:val="22"/>
                <w:szCs w:val="22"/>
                <w:lang w:val="es-CR" w:eastAsia="es-CR"/>
              </w:rPr>
              <w:t>468.793,00</w:t>
            </w:r>
            <w:r w:rsidRPr="00FE1911">
              <w:rPr>
                <w:rFonts w:cs="Times New Roman"/>
                <w:sz w:val="22"/>
                <w:szCs w:val="22"/>
                <w:lang w:val="es-CR" w:eastAsia="es-CR"/>
              </w:rPr>
              <w:t> </w:t>
            </w:r>
          </w:p>
        </w:tc>
      </w:tr>
      <w:tr w:rsidR="0019516C" w:rsidRPr="00FE1911" w14:paraId="63213C9F" w14:textId="77777777" w:rsidTr="00FB1F13">
        <w:trPr>
          <w:trHeight w:val="285"/>
          <w:jc w:val="center"/>
        </w:trPr>
        <w:tc>
          <w:tcPr>
            <w:tcW w:w="6990" w:type="dxa"/>
            <w:tcBorders>
              <w:top w:val="nil"/>
              <w:left w:val="single" w:sz="6" w:space="0" w:color="auto"/>
              <w:bottom w:val="single" w:sz="6" w:space="0" w:color="auto"/>
              <w:right w:val="single" w:sz="6" w:space="0" w:color="auto"/>
            </w:tcBorders>
            <w:shd w:val="clear" w:color="auto" w:fill="auto"/>
            <w:vAlign w:val="bottom"/>
            <w:hideMark/>
          </w:tcPr>
          <w:p w14:paraId="6A8B039C" w14:textId="77777777" w:rsidR="0019516C" w:rsidRPr="00FE1911" w:rsidRDefault="0019516C" w:rsidP="00FB1F13">
            <w:pPr>
              <w:widowControl/>
              <w:autoSpaceDE/>
              <w:autoSpaceDN/>
              <w:adjustRightInd/>
              <w:spacing w:line="240" w:lineRule="auto"/>
              <w:jc w:val="left"/>
              <w:textAlignment w:val="baseline"/>
              <w:rPr>
                <w:rFonts w:cs="Times New Roman"/>
                <w:lang w:val="es-CR" w:eastAsia="es-CR"/>
              </w:rPr>
            </w:pPr>
            <w:r w:rsidRPr="00FE1911">
              <w:rPr>
                <w:rFonts w:cs="Times New Roman"/>
                <w:i/>
                <w:iCs/>
                <w:color w:val="000000"/>
                <w:sz w:val="22"/>
                <w:szCs w:val="22"/>
                <w:lang w:val="es-CR" w:eastAsia="es-CR"/>
              </w:rPr>
              <w:t>Gasto Corriente (incluye Contribución estatal al Seguro de Salud) 1/</w:t>
            </w:r>
            <w:r w:rsidRPr="00FE1911">
              <w:rPr>
                <w:rFonts w:cs="Times New Roman"/>
                <w:sz w:val="22"/>
                <w:szCs w:val="22"/>
                <w:lang w:val="es-CR" w:eastAsia="es-CR"/>
              </w:rPr>
              <w:t> </w:t>
            </w:r>
          </w:p>
        </w:tc>
        <w:tc>
          <w:tcPr>
            <w:tcW w:w="1125" w:type="dxa"/>
            <w:tcBorders>
              <w:top w:val="nil"/>
              <w:left w:val="nil"/>
              <w:bottom w:val="single" w:sz="6" w:space="0" w:color="auto"/>
              <w:right w:val="single" w:sz="6" w:space="0" w:color="auto"/>
            </w:tcBorders>
            <w:shd w:val="clear" w:color="auto" w:fill="auto"/>
            <w:vAlign w:val="bottom"/>
            <w:hideMark/>
          </w:tcPr>
          <w:p w14:paraId="721678B2" w14:textId="77777777" w:rsidR="0019516C" w:rsidRPr="00FE1911" w:rsidRDefault="0019516C" w:rsidP="00FB1F13">
            <w:pPr>
              <w:widowControl/>
              <w:autoSpaceDE/>
              <w:autoSpaceDN/>
              <w:adjustRightInd/>
              <w:spacing w:line="240" w:lineRule="auto"/>
              <w:jc w:val="right"/>
              <w:textAlignment w:val="baseline"/>
              <w:rPr>
                <w:rFonts w:cs="Times New Roman"/>
                <w:lang w:val="es-CR" w:eastAsia="es-CR"/>
              </w:rPr>
            </w:pPr>
            <w:r w:rsidRPr="00FE1911">
              <w:rPr>
                <w:rFonts w:cs="Times New Roman"/>
                <w:i/>
                <w:iCs/>
                <w:color w:val="000000"/>
                <w:sz w:val="22"/>
                <w:szCs w:val="22"/>
                <w:lang w:val="es-CR" w:eastAsia="es-CR"/>
              </w:rPr>
              <w:t>443.707,00</w:t>
            </w:r>
            <w:r w:rsidRPr="00FE1911">
              <w:rPr>
                <w:rFonts w:cs="Times New Roman"/>
                <w:sz w:val="22"/>
                <w:szCs w:val="22"/>
                <w:lang w:val="es-CR" w:eastAsia="es-CR"/>
              </w:rPr>
              <w:t> </w:t>
            </w:r>
          </w:p>
        </w:tc>
      </w:tr>
      <w:tr w:rsidR="0019516C" w:rsidRPr="00FE1911" w14:paraId="7216F785" w14:textId="77777777" w:rsidTr="00FB1F13">
        <w:trPr>
          <w:trHeight w:val="285"/>
          <w:jc w:val="center"/>
        </w:trPr>
        <w:tc>
          <w:tcPr>
            <w:tcW w:w="6990" w:type="dxa"/>
            <w:tcBorders>
              <w:top w:val="nil"/>
              <w:left w:val="single" w:sz="6" w:space="0" w:color="auto"/>
              <w:bottom w:val="single" w:sz="6" w:space="0" w:color="auto"/>
              <w:right w:val="single" w:sz="6" w:space="0" w:color="auto"/>
            </w:tcBorders>
            <w:shd w:val="clear" w:color="auto" w:fill="auto"/>
            <w:vAlign w:val="bottom"/>
            <w:hideMark/>
          </w:tcPr>
          <w:p w14:paraId="0D1F98A0" w14:textId="77777777" w:rsidR="0019516C" w:rsidRPr="00FE1911" w:rsidRDefault="0019516C" w:rsidP="00FB1F13">
            <w:pPr>
              <w:widowControl/>
              <w:autoSpaceDE/>
              <w:autoSpaceDN/>
              <w:adjustRightInd/>
              <w:spacing w:line="240" w:lineRule="auto"/>
              <w:jc w:val="left"/>
              <w:textAlignment w:val="baseline"/>
              <w:rPr>
                <w:rFonts w:cs="Times New Roman"/>
                <w:lang w:val="es-CR" w:eastAsia="es-CR"/>
              </w:rPr>
            </w:pPr>
            <w:r w:rsidRPr="00FE1911">
              <w:rPr>
                <w:rFonts w:cs="Times New Roman"/>
                <w:i/>
                <w:iCs/>
                <w:color w:val="000000"/>
                <w:sz w:val="22"/>
                <w:szCs w:val="22"/>
                <w:lang w:val="es-CR" w:eastAsia="es-CR"/>
              </w:rPr>
              <w:t>Gasto de Capital</w:t>
            </w:r>
            <w:r w:rsidRPr="00FE1911">
              <w:rPr>
                <w:rFonts w:cs="Times New Roman"/>
                <w:sz w:val="22"/>
                <w:szCs w:val="22"/>
                <w:lang w:val="es-CR" w:eastAsia="es-CR"/>
              </w:rPr>
              <w:t> </w:t>
            </w:r>
          </w:p>
        </w:tc>
        <w:tc>
          <w:tcPr>
            <w:tcW w:w="1125" w:type="dxa"/>
            <w:tcBorders>
              <w:top w:val="nil"/>
              <w:left w:val="nil"/>
              <w:bottom w:val="single" w:sz="6" w:space="0" w:color="auto"/>
              <w:right w:val="single" w:sz="6" w:space="0" w:color="auto"/>
            </w:tcBorders>
            <w:shd w:val="clear" w:color="auto" w:fill="auto"/>
            <w:vAlign w:val="bottom"/>
            <w:hideMark/>
          </w:tcPr>
          <w:p w14:paraId="102EE514" w14:textId="77777777" w:rsidR="0019516C" w:rsidRPr="00FE1911" w:rsidRDefault="0019516C" w:rsidP="00FB1F13">
            <w:pPr>
              <w:widowControl/>
              <w:autoSpaceDE/>
              <w:autoSpaceDN/>
              <w:adjustRightInd/>
              <w:spacing w:line="240" w:lineRule="auto"/>
              <w:jc w:val="right"/>
              <w:textAlignment w:val="baseline"/>
              <w:rPr>
                <w:rFonts w:cs="Times New Roman"/>
                <w:lang w:val="es-CR" w:eastAsia="es-CR"/>
              </w:rPr>
            </w:pPr>
            <w:r w:rsidRPr="00FE1911">
              <w:rPr>
                <w:rFonts w:cs="Times New Roman"/>
                <w:i/>
                <w:iCs/>
                <w:color w:val="000000"/>
                <w:sz w:val="22"/>
                <w:szCs w:val="22"/>
                <w:lang w:val="es-CR" w:eastAsia="es-CR"/>
              </w:rPr>
              <w:t>25.086,00</w:t>
            </w:r>
            <w:r w:rsidRPr="00FE1911">
              <w:rPr>
                <w:rFonts w:cs="Times New Roman"/>
                <w:sz w:val="22"/>
                <w:szCs w:val="22"/>
                <w:lang w:val="es-CR" w:eastAsia="es-CR"/>
              </w:rPr>
              <w:t> </w:t>
            </w:r>
          </w:p>
        </w:tc>
      </w:tr>
    </w:tbl>
    <w:p w14:paraId="76229F8D" w14:textId="77777777" w:rsidR="0019516C" w:rsidRPr="00FE1911" w:rsidRDefault="0019516C" w:rsidP="0019516C">
      <w:pPr>
        <w:widowControl/>
        <w:autoSpaceDE/>
        <w:autoSpaceDN/>
        <w:adjustRightInd/>
        <w:spacing w:line="240" w:lineRule="auto"/>
        <w:ind w:left="555" w:right="465"/>
        <w:textAlignment w:val="baseline"/>
        <w:rPr>
          <w:rFonts w:cs="Times New Roman"/>
          <w:sz w:val="16"/>
          <w:szCs w:val="16"/>
          <w:lang w:val="es-CR" w:eastAsia="es-CR"/>
        </w:rPr>
      </w:pPr>
      <w:r w:rsidRPr="00FE1911">
        <w:rPr>
          <w:rFonts w:cs="Times New Roman"/>
          <w:sz w:val="16"/>
          <w:szCs w:val="16"/>
          <w:lang w:val="es-CR" w:eastAsia="es-CR"/>
        </w:rPr>
        <w:t>1/ Monto estimado con cero crecimientos en plazas y costo de vida.  </w:t>
      </w:r>
    </w:p>
    <w:p w14:paraId="294FD657" w14:textId="77777777" w:rsidR="0019516C" w:rsidRPr="00FE1911" w:rsidRDefault="0019516C" w:rsidP="0019516C">
      <w:pPr>
        <w:widowControl/>
        <w:autoSpaceDE/>
        <w:autoSpaceDN/>
        <w:adjustRightInd/>
        <w:spacing w:line="240" w:lineRule="auto"/>
        <w:ind w:left="555" w:right="465"/>
        <w:textAlignment w:val="baseline"/>
        <w:rPr>
          <w:rFonts w:cs="Segoe UI"/>
          <w:sz w:val="18"/>
          <w:szCs w:val="18"/>
          <w:lang w:val="es-CR" w:eastAsia="es-CR"/>
        </w:rPr>
      </w:pPr>
    </w:p>
    <w:p w14:paraId="76DE93A8" w14:textId="77777777" w:rsidR="0019516C" w:rsidRPr="00FE1911" w:rsidRDefault="0019516C" w:rsidP="0019516C">
      <w:pPr>
        <w:widowControl/>
        <w:autoSpaceDE/>
        <w:autoSpaceDN/>
        <w:adjustRightInd/>
        <w:spacing w:line="240" w:lineRule="auto"/>
        <w:ind w:left="555" w:right="465"/>
        <w:textAlignment w:val="baseline"/>
        <w:rPr>
          <w:rFonts w:cs="Segoe UI"/>
          <w:sz w:val="18"/>
          <w:szCs w:val="18"/>
          <w:lang w:val="es-CR" w:eastAsia="es-CR"/>
        </w:rPr>
      </w:pPr>
      <w:r w:rsidRPr="00FE1911">
        <w:rPr>
          <w:rFonts w:cs="Segoe UI"/>
          <w:i/>
          <w:iCs/>
          <w:lang w:val="es-CR" w:eastAsia="es-CR"/>
        </w:rPr>
        <w:t>El límite del gasto corriente comunicado no podrá ser mayor al que se muestra en el cuadro anterior, sin embargo, en caso de que la entidad requiera presupuestar mayores recursos en gasto de capital, podrá hacerlo, tomando recursos del límite del gasto corriente, respetando el monto del gasto presupuestario máximo.</w:t>
      </w:r>
      <w:r w:rsidRPr="00FE1911">
        <w:rPr>
          <w:rFonts w:cs="Segoe UI"/>
          <w:lang w:val="es-CR" w:eastAsia="es-CR"/>
        </w:rPr>
        <w:t> </w:t>
      </w:r>
    </w:p>
    <w:p w14:paraId="53D37BE2" w14:textId="77777777" w:rsidR="0019516C" w:rsidRPr="00FE1911" w:rsidRDefault="0019516C" w:rsidP="0019516C">
      <w:pPr>
        <w:widowControl/>
        <w:autoSpaceDE/>
        <w:autoSpaceDN/>
        <w:adjustRightInd/>
        <w:spacing w:line="240" w:lineRule="auto"/>
        <w:ind w:left="555" w:right="465"/>
        <w:textAlignment w:val="baseline"/>
        <w:rPr>
          <w:rFonts w:cs="Segoe UI"/>
          <w:sz w:val="18"/>
          <w:szCs w:val="18"/>
          <w:lang w:val="es-CR" w:eastAsia="es-CR"/>
        </w:rPr>
      </w:pPr>
      <w:r w:rsidRPr="00FE1911">
        <w:rPr>
          <w:rFonts w:cs="Segoe UI"/>
          <w:i/>
          <w:iCs/>
          <w:lang w:val="es-CR" w:eastAsia="es-CR"/>
        </w:rPr>
        <w:t>Asimismo, no se autorizará la creación de plazas, ni la solicitud de recursos adicionales al monto de gasto presupuestario máximo comunicado, por lo que estas opciones estarán deshabilitadas en el Sistema de Formulación Presupuestaria (SFP).”.</w:t>
      </w:r>
    </w:p>
    <w:p w14:paraId="73445DA6" w14:textId="77777777" w:rsidR="0019516C" w:rsidRPr="00FE1911" w:rsidRDefault="0019516C" w:rsidP="0019516C">
      <w:pPr>
        <w:widowControl/>
        <w:autoSpaceDE/>
        <w:autoSpaceDN/>
        <w:adjustRightInd/>
        <w:spacing w:line="240" w:lineRule="auto"/>
        <w:textAlignment w:val="baseline"/>
        <w:rPr>
          <w:rFonts w:cs="Segoe UI"/>
          <w:sz w:val="18"/>
          <w:szCs w:val="18"/>
          <w:lang w:val="es-CR" w:eastAsia="es-CR"/>
        </w:rPr>
      </w:pPr>
    </w:p>
    <w:p w14:paraId="20C98D43" w14:textId="77777777" w:rsidR="0019516C" w:rsidRPr="00FE1911" w:rsidRDefault="0019516C" w:rsidP="0019516C">
      <w:pPr>
        <w:spacing w:line="240" w:lineRule="auto"/>
        <w:rPr>
          <w:rFonts w:cs="Segoe UI"/>
          <w:lang w:val="es-CR" w:eastAsia="es-CR"/>
        </w:rPr>
      </w:pPr>
    </w:p>
    <w:p w14:paraId="6F3D02CD" w14:textId="09DF30FD" w:rsidR="0019516C" w:rsidRDefault="0019516C" w:rsidP="0019516C">
      <w:pPr>
        <w:spacing w:line="240" w:lineRule="auto"/>
        <w:rPr>
          <w:rFonts w:cs="Book Antiqua"/>
        </w:rPr>
      </w:pPr>
      <w:r w:rsidRPr="00FE1911">
        <w:rPr>
          <w:rFonts w:cs="Segoe UI"/>
          <w:lang w:val="es-CR" w:eastAsia="es-CR"/>
        </w:rPr>
        <w:t xml:space="preserve">Teniendo claro las limitaciones presupuestarias impuestas a la Institución, </w:t>
      </w:r>
      <w:r w:rsidRPr="00FE1911">
        <w:rPr>
          <w:rFonts w:cs="Book Antiqua"/>
        </w:rPr>
        <w:t xml:space="preserve">se visibilizan las necesidades de recursos a nivel de </w:t>
      </w:r>
      <w:r w:rsidR="006E4D9B">
        <w:rPr>
          <w:rFonts w:cs="Book Antiqua"/>
        </w:rPr>
        <w:t>la Bodega de Drogas del Organismo de Investigación Judicial</w:t>
      </w:r>
      <w:r w:rsidRPr="00FE1911">
        <w:rPr>
          <w:rFonts w:cs="Book Antiqua"/>
        </w:rPr>
        <w:t>, detectadas, según la información que tenemos de respaldo.</w:t>
      </w:r>
    </w:p>
    <w:p w14:paraId="52670DD6" w14:textId="568A9FDC" w:rsidR="006E4D9B" w:rsidRDefault="006E4D9B" w:rsidP="0019516C">
      <w:pPr>
        <w:spacing w:line="240" w:lineRule="auto"/>
        <w:rPr>
          <w:rFonts w:cs="Book Antiqua"/>
        </w:rPr>
      </w:pPr>
    </w:p>
    <w:p w14:paraId="1F23A1F3" w14:textId="7099F6FB" w:rsidR="006E4D9B" w:rsidRPr="00FE1911" w:rsidRDefault="006E4D9B" w:rsidP="0095006E">
      <w:pPr>
        <w:spacing w:line="240" w:lineRule="auto"/>
        <w:rPr>
          <w:rFonts w:cs="Book Antiqua"/>
        </w:rPr>
      </w:pPr>
      <w:r>
        <w:rPr>
          <w:rFonts w:cs="Book Antiqua"/>
        </w:rPr>
        <w:t>Cabe indicar que, el estudio fue realizado por el Ing</w:t>
      </w:r>
      <w:r w:rsidR="00D90E20">
        <w:rPr>
          <w:rFonts w:cs="Book Antiqua"/>
        </w:rPr>
        <w:t xml:space="preserve">. Oscar Solano Azofeifa, Profesional 2, </w:t>
      </w:r>
      <w:r w:rsidR="00A2707D">
        <w:rPr>
          <w:rFonts w:cs="Book Antiqua"/>
        </w:rPr>
        <w:t>en</w:t>
      </w:r>
      <w:r w:rsidR="00D90E20">
        <w:rPr>
          <w:rFonts w:cs="Book Antiqua"/>
        </w:rPr>
        <w:t xml:space="preserve"> </w:t>
      </w:r>
      <w:r w:rsidR="0095006E">
        <w:rPr>
          <w:rFonts w:cs="Book Antiqua"/>
        </w:rPr>
        <w:t>c</w:t>
      </w:r>
      <w:r w:rsidR="00D90E20">
        <w:rPr>
          <w:rFonts w:cs="Book Antiqua"/>
        </w:rPr>
        <w:t xml:space="preserve">oordinación </w:t>
      </w:r>
      <w:r w:rsidR="00986AFA">
        <w:rPr>
          <w:rFonts w:cs="Book Antiqua"/>
        </w:rPr>
        <w:t xml:space="preserve">con </w:t>
      </w:r>
      <w:r w:rsidR="00D90E20">
        <w:rPr>
          <w:rFonts w:cs="Book Antiqua"/>
        </w:rPr>
        <w:t>el Ing. Nelson Arce Hidalgo, ambos p</w:t>
      </w:r>
      <w:r w:rsidR="00EF7E2A" w:rsidRPr="00EF7E2A">
        <w:rPr>
          <w:rFonts w:cs="Book Antiqua"/>
        </w:rPr>
        <w:t xml:space="preserve">rofesionales </w:t>
      </w:r>
      <w:r w:rsidR="0095006E">
        <w:rPr>
          <w:rFonts w:cs="Book Antiqua"/>
        </w:rPr>
        <w:t>de esta Dirección.</w:t>
      </w:r>
    </w:p>
    <w:p w14:paraId="12A16CE9" w14:textId="77777777" w:rsidR="0019516C" w:rsidRPr="00FE1911" w:rsidRDefault="0019516C" w:rsidP="0019516C">
      <w:pPr>
        <w:widowControl/>
        <w:autoSpaceDE/>
        <w:autoSpaceDN/>
        <w:adjustRightInd/>
        <w:spacing w:line="240" w:lineRule="auto"/>
        <w:textAlignment w:val="baseline"/>
        <w:rPr>
          <w:rFonts w:cs="Segoe UI"/>
          <w:sz w:val="18"/>
          <w:szCs w:val="18"/>
          <w:lang w:val="es-CR" w:eastAsia="es-CR"/>
        </w:rPr>
      </w:pPr>
    </w:p>
    <w:p w14:paraId="522299FA" w14:textId="77777777" w:rsidR="0019516C" w:rsidRPr="00FE1911" w:rsidRDefault="0019516C" w:rsidP="0019516C">
      <w:pPr>
        <w:spacing w:line="240" w:lineRule="auto"/>
        <w:rPr>
          <w:rFonts w:cs="Book Antiqua"/>
        </w:rPr>
      </w:pPr>
    </w:p>
    <w:p w14:paraId="7A78AECF" w14:textId="77777777" w:rsidR="00772E1E" w:rsidRDefault="00772E1E" w:rsidP="002E4CA4">
      <w:pPr>
        <w:sectPr w:rsidR="00772E1E" w:rsidSect="00407785">
          <w:headerReference w:type="default" r:id="rId19"/>
          <w:footerReference w:type="default" r:id="rId20"/>
          <w:pgSz w:w="11906" w:h="16838"/>
          <w:pgMar w:top="1929" w:right="1133" w:bottom="1417" w:left="1134" w:header="708" w:footer="708" w:gutter="0"/>
          <w:pgNumType w:start="1"/>
          <w:cols w:space="708"/>
          <w:docGrid w:linePitch="360"/>
        </w:sectPr>
      </w:pPr>
    </w:p>
    <w:p w14:paraId="65CD8986" w14:textId="4AAD6E99" w:rsidR="00D470EE" w:rsidRDefault="00AD7B45" w:rsidP="002E4CA4">
      <w:r>
        <w:rPr>
          <w:noProof/>
        </w:rPr>
        <w:lastRenderedPageBreak/>
        <mc:AlternateContent>
          <mc:Choice Requires="wpg">
            <w:drawing>
              <wp:anchor distT="0" distB="0" distL="114300" distR="114300" simplePos="0" relativeHeight="251658240" behindDoc="0" locked="0" layoutInCell="1" allowOverlap="1" wp14:anchorId="3A74ED0F" wp14:editId="75449FD6">
                <wp:simplePos x="0" y="0"/>
                <wp:positionH relativeFrom="column">
                  <wp:posOffset>-1143000</wp:posOffset>
                </wp:positionH>
                <wp:positionV relativeFrom="paragraph">
                  <wp:posOffset>-1212124</wp:posOffset>
                </wp:positionV>
                <wp:extent cx="8229600" cy="10744200"/>
                <wp:effectExtent l="0" t="0" r="0" b="0"/>
                <wp:wrapNone/>
                <wp:docPr id="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40" name="0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4" style="position:absolute;margin-left:-90pt;margin-top:-95.45pt;width:9in;height:846pt;z-index:251658240" coordsize="9378,15157" coordorigin="2622,324" o:spid="_x0000_s1026" w14:anchorId="3505A6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0 Imagen" style="position:absolute;left:2622;top:324;width:9378;height:26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">
                  <v:imagedata o:title="" r:id="rId23"/>
                </v:shape>
                <v:shape id="0 Imagen" style="position:absolute;left:2622;top:14756;width:9378;height:7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">
                  <v:imagedata o:title="" r:id="rId24"/>
                </v:shape>
              </v:group>
            </w:pict>
          </mc:Fallback>
        </mc:AlternateContent>
      </w:r>
      <w:r w:rsidR="006D4EF5">
        <w:rPr>
          <w:noProof/>
        </w:rPr>
        <w:drawing>
          <wp:anchor distT="0" distB="0" distL="114300" distR="114300" simplePos="0" relativeHeight="251658242" behindDoc="0" locked="0" layoutInCell="1" allowOverlap="1" wp14:anchorId="61CCADF1" wp14:editId="198F6D8D">
            <wp:simplePos x="0" y="0"/>
            <wp:positionH relativeFrom="column">
              <wp:posOffset>3676650</wp:posOffset>
            </wp:positionH>
            <wp:positionV relativeFrom="paragraph">
              <wp:posOffset>962660</wp:posOffset>
            </wp:positionV>
            <wp:extent cx="1659890" cy="875665"/>
            <wp:effectExtent l="0" t="0" r="0" b="0"/>
            <wp:wrapNone/>
            <wp:docPr id="43" name="Imagen 8"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dirpla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pic:spPr>
                </pic:pic>
              </a:graphicData>
            </a:graphic>
            <wp14:sizeRelH relativeFrom="page">
              <wp14:pctWidth>0</wp14:pctWidth>
            </wp14:sizeRelH>
            <wp14:sizeRelV relativeFrom="page">
              <wp14:pctHeight>0</wp14:pctHeight>
            </wp14:sizeRelV>
          </wp:anchor>
        </w:drawing>
      </w:r>
      <w:r w:rsidR="006D4EF5">
        <w:rPr>
          <w:noProof/>
        </w:rPr>
        <w:drawing>
          <wp:anchor distT="0" distB="0" distL="114300" distR="114300" simplePos="0" relativeHeight="251658241" behindDoc="0" locked="0" layoutInCell="1" allowOverlap="1" wp14:anchorId="0439DA36" wp14:editId="002415FA">
            <wp:simplePos x="0" y="0"/>
            <wp:positionH relativeFrom="column">
              <wp:posOffset>-228600</wp:posOffset>
            </wp:positionH>
            <wp:positionV relativeFrom="paragraph">
              <wp:posOffset>914400</wp:posOffset>
            </wp:positionV>
            <wp:extent cx="1847850" cy="809625"/>
            <wp:effectExtent l="0" t="0" r="0" b="0"/>
            <wp:wrapNone/>
            <wp:docPr id="42" name="Imagen 7"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er-judicial-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921C85A" w14:textId="534C6ABB" w:rsidR="00D470EE" w:rsidRPr="00D470EE" w:rsidRDefault="00D470EE" w:rsidP="00D470EE">
      <w:pPr>
        <w:rPr>
          <w:lang w:val="es-CR"/>
        </w:rPr>
      </w:pPr>
    </w:p>
    <w:p w14:paraId="400FE309" w14:textId="77777777" w:rsidR="00D470EE" w:rsidRPr="00D470EE" w:rsidRDefault="00D470EE" w:rsidP="00D470EE">
      <w:pPr>
        <w:rPr>
          <w:lang w:val="es-CR"/>
        </w:rPr>
      </w:pPr>
    </w:p>
    <w:p w14:paraId="3C85AEE8" w14:textId="77777777" w:rsidR="00D470EE" w:rsidRPr="00D470EE" w:rsidRDefault="00D470EE" w:rsidP="00D470EE">
      <w:pPr>
        <w:rPr>
          <w:lang w:val="es-CR"/>
        </w:rPr>
      </w:pPr>
    </w:p>
    <w:p w14:paraId="6F93BD90" w14:textId="77777777" w:rsidR="00D470EE" w:rsidRPr="00D470EE" w:rsidRDefault="00D470EE" w:rsidP="00D470EE">
      <w:pPr>
        <w:rPr>
          <w:lang w:val="es-CR"/>
        </w:rPr>
      </w:pPr>
    </w:p>
    <w:p w14:paraId="11DC41DD" w14:textId="77777777" w:rsidR="00D470EE" w:rsidRPr="00D470EE" w:rsidRDefault="00D470EE" w:rsidP="00D470EE">
      <w:pPr>
        <w:rPr>
          <w:lang w:val="es-CR"/>
        </w:rPr>
      </w:pPr>
    </w:p>
    <w:p w14:paraId="49D77B33" w14:textId="77777777" w:rsidR="00D470EE" w:rsidRPr="00D470EE" w:rsidRDefault="00D470EE" w:rsidP="00D470EE">
      <w:pPr>
        <w:rPr>
          <w:lang w:val="es-CR"/>
        </w:rPr>
      </w:pPr>
    </w:p>
    <w:p w14:paraId="6A9E2B0B" w14:textId="77777777" w:rsidR="00D470EE" w:rsidRPr="00D470EE" w:rsidRDefault="00D470EE" w:rsidP="00D470EE">
      <w:pPr>
        <w:rPr>
          <w:lang w:val="es-CR"/>
        </w:rPr>
      </w:pPr>
    </w:p>
    <w:p w14:paraId="50E624D4" w14:textId="77777777" w:rsidR="00D470EE" w:rsidRPr="00D470EE" w:rsidRDefault="00D470EE" w:rsidP="00D470EE">
      <w:pPr>
        <w:rPr>
          <w:lang w:val="es-CR"/>
        </w:rPr>
      </w:pPr>
    </w:p>
    <w:p w14:paraId="281FBF12" w14:textId="0F6D3ECC" w:rsidR="00FD6FE4" w:rsidRPr="002E4CA4" w:rsidRDefault="00FD6FE4" w:rsidP="00FD6FE4">
      <w:pPr>
        <w:spacing w:line="276" w:lineRule="auto"/>
        <w:jc w:val="center"/>
        <w:rPr>
          <w:i/>
          <w:sz w:val="36"/>
          <w:szCs w:val="36"/>
        </w:rPr>
      </w:pPr>
      <w:r w:rsidRPr="002E4CA4">
        <w:rPr>
          <w:sz w:val="36"/>
          <w:szCs w:val="36"/>
        </w:rPr>
        <w:t xml:space="preserve">Subproceso de Modernización Institucional </w:t>
      </w:r>
    </w:p>
    <w:p w14:paraId="64F1D826" w14:textId="77777777" w:rsidR="00FD6FE4" w:rsidRPr="002E4CA4" w:rsidRDefault="00FD6FE4" w:rsidP="00FD6FE4">
      <w:pPr>
        <w:spacing w:line="276" w:lineRule="auto"/>
        <w:jc w:val="center"/>
        <w:rPr>
          <w:i/>
          <w:sz w:val="36"/>
          <w:szCs w:val="36"/>
        </w:rPr>
      </w:pPr>
      <w:r w:rsidRPr="002E4CA4">
        <w:rPr>
          <w:sz w:val="36"/>
          <w:szCs w:val="36"/>
        </w:rPr>
        <w:t xml:space="preserve">Proceso de Ejecuciones de la Operaciones </w:t>
      </w:r>
    </w:p>
    <w:p w14:paraId="2CFE1601" w14:textId="77777777" w:rsidR="00FD6FE4" w:rsidRPr="002E4CA4" w:rsidRDefault="00FD6FE4" w:rsidP="00FD6FE4">
      <w:pPr>
        <w:spacing w:line="276" w:lineRule="auto"/>
        <w:jc w:val="center"/>
        <w:rPr>
          <w:i/>
          <w:sz w:val="36"/>
          <w:szCs w:val="36"/>
        </w:rPr>
      </w:pPr>
      <w:r w:rsidRPr="002E4CA4">
        <w:rPr>
          <w:sz w:val="36"/>
          <w:szCs w:val="36"/>
        </w:rPr>
        <w:t>Dirección de Planificación</w:t>
      </w:r>
    </w:p>
    <w:p w14:paraId="2C7491A3" w14:textId="77777777" w:rsidR="00FD6FE4" w:rsidRPr="002E4CA4" w:rsidRDefault="00FD6FE4" w:rsidP="002E4CA4">
      <w:pPr>
        <w:spacing w:line="276" w:lineRule="auto"/>
        <w:rPr>
          <w:sz w:val="36"/>
          <w:szCs w:val="36"/>
        </w:rPr>
      </w:pPr>
    </w:p>
    <w:p w14:paraId="0F03F781" w14:textId="77777777" w:rsidR="00FD6FE4" w:rsidRPr="002E4CA4" w:rsidRDefault="00FD6FE4" w:rsidP="00FD6FE4">
      <w:pPr>
        <w:spacing w:line="276" w:lineRule="auto"/>
        <w:jc w:val="center"/>
        <w:rPr>
          <w:sz w:val="36"/>
          <w:szCs w:val="36"/>
        </w:rPr>
      </w:pPr>
    </w:p>
    <w:p w14:paraId="57DD17DB" w14:textId="63C6D096" w:rsidR="00411F4E" w:rsidRDefault="00411F4E" w:rsidP="00411F4E">
      <w:pPr>
        <w:spacing w:line="276" w:lineRule="auto"/>
        <w:jc w:val="center"/>
        <w:rPr>
          <w:sz w:val="40"/>
          <w:szCs w:val="40"/>
        </w:rPr>
      </w:pPr>
      <w:r w:rsidRPr="000E00DD">
        <w:rPr>
          <w:b/>
          <w:sz w:val="44"/>
          <w:szCs w:val="40"/>
        </w:rPr>
        <w:t xml:space="preserve">Estudio de la Situación Actual en </w:t>
      </w:r>
      <w:r>
        <w:rPr>
          <w:b/>
          <w:sz w:val="44"/>
          <w:szCs w:val="40"/>
        </w:rPr>
        <w:t>la Bodega de Drogas del Organismo de Investigación Judicial</w:t>
      </w:r>
    </w:p>
    <w:p w14:paraId="383688D6" w14:textId="03C55F11" w:rsidR="00FD6FE4" w:rsidRDefault="00FD6FE4" w:rsidP="00FD6FE4">
      <w:pPr>
        <w:spacing w:line="276" w:lineRule="auto"/>
        <w:jc w:val="center"/>
        <w:rPr>
          <w:sz w:val="40"/>
          <w:szCs w:val="40"/>
        </w:rPr>
      </w:pPr>
    </w:p>
    <w:p w14:paraId="45DCD11D" w14:textId="77777777" w:rsidR="00CB112C" w:rsidRDefault="00CB112C" w:rsidP="00FD6FE4">
      <w:pPr>
        <w:spacing w:line="276" w:lineRule="auto"/>
        <w:jc w:val="center"/>
        <w:rPr>
          <w:sz w:val="40"/>
          <w:szCs w:val="40"/>
        </w:rPr>
      </w:pPr>
    </w:p>
    <w:p w14:paraId="1F2C5934" w14:textId="08F6EA0C" w:rsidR="00A04A3D" w:rsidRDefault="00AD7B45" w:rsidP="00FD6FE4">
      <w:pPr>
        <w:spacing w:line="276" w:lineRule="auto"/>
        <w:jc w:val="center"/>
        <w:rPr>
          <w:sz w:val="40"/>
          <w:szCs w:val="40"/>
        </w:rPr>
      </w:pPr>
      <w:r>
        <w:rPr>
          <w:sz w:val="40"/>
          <w:szCs w:val="40"/>
        </w:rPr>
        <w:t xml:space="preserve">Realizado por: </w:t>
      </w:r>
    </w:p>
    <w:p w14:paraId="037D843D" w14:textId="046F8C41" w:rsidR="00AD7B45" w:rsidRDefault="00AD7B45" w:rsidP="00FD6FE4">
      <w:pPr>
        <w:spacing w:line="276" w:lineRule="auto"/>
        <w:jc w:val="center"/>
        <w:rPr>
          <w:sz w:val="40"/>
          <w:szCs w:val="40"/>
        </w:rPr>
      </w:pPr>
      <w:r>
        <w:rPr>
          <w:sz w:val="40"/>
          <w:szCs w:val="40"/>
        </w:rPr>
        <w:t xml:space="preserve">Ing. </w:t>
      </w:r>
      <w:r w:rsidR="00BD7D43">
        <w:rPr>
          <w:sz w:val="40"/>
          <w:szCs w:val="40"/>
        </w:rPr>
        <w:t>O</w:t>
      </w:r>
      <w:r>
        <w:rPr>
          <w:sz w:val="40"/>
          <w:szCs w:val="40"/>
        </w:rPr>
        <w:t>scar Solano Azofeifa</w:t>
      </w:r>
    </w:p>
    <w:p w14:paraId="34DC77BF" w14:textId="77777777" w:rsidR="00AD7B45" w:rsidRDefault="00AD7B45" w:rsidP="00FD6FE4">
      <w:pPr>
        <w:spacing w:line="276" w:lineRule="auto"/>
        <w:jc w:val="center"/>
        <w:rPr>
          <w:sz w:val="40"/>
          <w:szCs w:val="40"/>
        </w:rPr>
      </w:pPr>
    </w:p>
    <w:p w14:paraId="1D2333AA" w14:textId="77777777" w:rsidR="00515D1A" w:rsidRDefault="00515D1A" w:rsidP="00FD6FE4">
      <w:pPr>
        <w:spacing w:line="276" w:lineRule="auto"/>
        <w:jc w:val="center"/>
        <w:rPr>
          <w:sz w:val="40"/>
          <w:szCs w:val="40"/>
        </w:rPr>
      </w:pPr>
    </w:p>
    <w:p w14:paraId="6A81C4B7" w14:textId="77777777" w:rsidR="00FD6FE4" w:rsidRPr="00701630" w:rsidRDefault="00FD6FE4" w:rsidP="00FD6FE4">
      <w:pPr>
        <w:spacing w:line="276" w:lineRule="auto"/>
        <w:jc w:val="center"/>
        <w:rPr>
          <w:sz w:val="40"/>
          <w:szCs w:val="40"/>
        </w:rPr>
      </w:pPr>
    </w:p>
    <w:p w14:paraId="0F649705" w14:textId="560443F5" w:rsidR="00AD7B45" w:rsidRDefault="004C309A" w:rsidP="00FD6FE4">
      <w:pPr>
        <w:spacing w:line="276" w:lineRule="auto"/>
        <w:jc w:val="center"/>
        <w:rPr>
          <w:sz w:val="36"/>
          <w:szCs w:val="36"/>
        </w:rPr>
      </w:pPr>
      <w:r>
        <w:rPr>
          <w:sz w:val="36"/>
          <w:szCs w:val="36"/>
        </w:rPr>
        <w:t>Febrero</w:t>
      </w:r>
      <w:r w:rsidR="00FD6FE4" w:rsidRPr="002E4CA4">
        <w:rPr>
          <w:sz w:val="36"/>
          <w:szCs w:val="36"/>
        </w:rPr>
        <w:t>, 20</w:t>
      </w:r>
      <w:r w:rsidR="00FA1435" w:rsidRPr="002E4CA4">
        <w:rPr>
          <w:sz w:val="36"/>
          <w:szCs w:val="36"/>
        </w:rPr>
        <w:t>2</w:t>
      </w:r>
      <w:r w:rsidR="00BC7D65">
        <w:rPr>
          <w:sz w:val="36"/>
          <w:szCs w:val="36"/>
        </w:rPr>
        <w:t>1</w:t>
      </w:r>
    </w:p>
    <w:p w14:paraId="5E8233FF" w14:textId="77777777" w:rsidR="00C40FF3" w:rsidRDefault="00C40FF3" w:rsidP="00607069">
      <w:pPr>
        <w:spacing w:line="276" w:lineRule="auto"/>
        <w:jc w:val="center"/>
        <w:rPr>
          <w:b/>
          <w:i/>
          <w:sz w:val="32"/>
          <w:szCs w:val="40"/>
        </w:rPr>
        <w:sectPr w:rsidR="00C40FF3" w:rsidSect="00772E1E">
          <w:headerReference w:type="default" r:id="rId27"/>
          <w:footerReference w:type="default" r:id="rId28"/>
          <w:pgSz w:w="11906" w:h="16838"/>
          <w:pgMar w:top="1929" w:right="1133" w:bottom="1417" w:left="1134" w:header="709" w:footer="709" w:gutter="0"/>
          <w:cols w:space="708"/>
          <w:docGrid w:linePitch="360"/>
        </w:sectPr>
      </w:pPr>
    </w:p>
    <w:p w14:paraId="2DF263F5" w14:textId="0D24F972" w:rsidR="00082578" w:rsidRPr="0095006E" w:rsidRDefault="00A04A3D" w:rsidP="00607069">
      <w:pPr>
        <w:spacing w:line="276" w:lineRule="auto"/>
        <w:jc w:val="center"/>
        <w:rPr>
          <w:b/>
          <w:i/>
          <w:sz w:val="28"/>
          <w:szCs w:val="28"/>
        </w:rPr>
      </w:pPr>
      <w:r w:rsidRPr="0095006E">
        <w:rPr>
          <w:b/>
          <w:i/>
          <w:sz w:val="28"/>
          <w:szCs w:val="28"/>
        </w:rPr>
        <w:lastRenderedPageBreak/>
        <w:t>Índice</w:t>
      </w:r>
    </w:p>
    <w:p w14:paraId="1DAC145E" w14:textId="77777777" w:rsidR="000A03FA" w:rsidRPr="0095006E" w:rsidRDefault="000A03FA" w:rsidP="0095006E">
      <w:pPr>
        <w:jc w:val="center"/>
        <w:rPr>
          <w:b/>
          <w:i/>
          <w:sz w:val="10"/>
          <w:szCs w:val="10"/>
        </w:rPr>
      </w:pPr>
    </w:p>
    <w:bookmarkStart w:id="25" w:name="_Hlk523142769"/>
    <w:p w14:paraId="0E1BC41B" w14:textId="7FE70D74" w:rsidR="003929D8" w:rsidRPr="0095006E" w:rsidRDefault="008C742C" w:rsidP="0095006E">
      <w:pPr>
        <w:pStyle w:val="TDC1"/>
        <w:tabs>
          <w:tab w:val="left" w:pos="480"/>
          <w:tab w:val="right" w:leader="dot" w:pos="9629"/>
        </w:tabs>
        <w:rPr>
          <w:rFonts w:asciiTheme="minorHAnsi" w:eastAsiaTheme="minorEastAsia" w:hAnsiTheme="minorHAnsi" w:cstheme="minorBidi"/>
          <w:b w:val="0"/>
          <w:noProof/>
          <w:sz w:val="22"/>
          <w:szCs w:val="22"/>
          <w:lang w:val="es-CR" w:eastAsia="es-CR"/>
        </w:rPr>
      </w:pPr>
      <w:r>
        <w:rPr>
          <w:i/>
        </w:rPr>
        <w:fldChar w:fldCharType="begin"/>
      </w:r>
      <w:r>
        <w:instrText xml:space="preserve"> TOC \o "1-3" \h \z \u </w:instrText>
      </w:r>
      <w:r>
        <w:rPr>
          <w:i/>
        </w:rPr>
        <w:fldChar w:fldCharType="separate"/>
      </w:r>
      <w:hyperlink w:anchor="_Toc63251050" w:history="1">
        <w:r w:rsidR="003929D8" w:rsidRPr="0095006E">
          <w:rPr>
            <w:rStyle w:val="Hipervnculo"/>
            <w:noProof/>
            <w:sz w:val="22"/>
            <w:szCs w:val="22"/>
          </w:rPr>
          <w:t>I.</w:t>
        </w:r>
        <w:r w:rsidR="003929D8" w:rsidRPr="0095006E">
          <w:rPr>
            <w:rFonts w:asciiTheme="minorHAnsi" w:eastAsiaTheme="minorEastAsia" w:hAnsiTheme="minorHAnsi" w:cstheme="minorBidi"/>
            <w:b w:val="0"/>
            <w:noProof/>
            <w:sz w:val="22"/>
            <w:szCs w:val="22"/>
            <w:lang w:val="es-CR" w:eastAsia="es-CR"/>
          </w:rPr>
          <w:tab/>
        </w:r>
        <w:r w:rsidR="003929D8" w:rsidRPr="0095006E">
          <w:rPr>
            <w:rStyle w:val="Hipervnculo"/>
            <w:noProof/>
            <w:sz w:val="22"/>
            <w:szCs w:val="22"/>
            <w:lang w:val="es-ES_tradnl" w:eastAsia="en-US"/>
          </w:rPr>
          <w:t>DIAGNÓSTICO DE LA SITUACIÓN ACTUAL</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_Toc63251050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2</w:t>
        </w:r>
        <w:r w:rsidR="003929D8" w:rsidRPr="0095006E">
          <w:rPr>
            <w:noProof/>
            <w:webHidden/>
            <w:sz w:val="22"/>
            <w:szCs w:val="22"/>
          </w:rPr>
          <w:fldChar w:fldCharType="end"/>
        </w:r>
      </w:hyperlink>
    </w:p>
    <w:p w14:paraId="5A3F04E4" w14:textId="2BC8CFAF"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51" w:history="1">
        <w:r w:rsidR="003929D8" w:rsidRPr="0095006E">
          <w:rPr>
            <w:rStyle w:val="Hipervnculo"/>
            <w:noProof/>
            <w:sz w:val="22"/>
            <w:szCs w:val="22"/>
            <w:lang w:eastAsia="en-US"/>
          </w:rPr>
          <w:t>1.1</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lang w:eastAsia="en-US"/>
          </w:rPr>
          <w:t>Antecedentes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_Toc63251051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2</w:t>
        </w:r>
        <w:r w:rsidR="003929D8" w:rsidRPr="0095006E">
          <w:rPr>
            <w:noProof/>
            <w:webHidden/>
            <w:sz w:val="22"/>
            <w:szCs w:val="22"/>
          </w:rPr>
          <w:fldChar w:fldCharType="end"/>
        </w:r>
      </w:hyperlink>
    </w:p>
    <w:p w14:paraId="3EAB8ACD" w14:textId="53A76FD5"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52" w:history="1">
        <w:r w:rsidR="003929D8" w:rsidRPr="0095006E">
          <w:rPr>
            <w:rStyle w:val="Hipervnculo"/>
            <w:noProof/>
            <w:sz w:val="22"/>
            <w:szCs w:val="22"/>
          </w:rPr>
          <w:t>1.2</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Atención de observaciones al informe en consulta</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_Toc63251052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15</w:t>
        </w:r>
        <w:r w:rsidR="003929D8" w:rsidRPr="0095006E">
          <w:rPr>
            <w:noProof/>
            <w:webHidden/>
            <w:sz w:val="22"/>
            <w:szCs w:val="22"/>
          </w:rPr>
          <w:fldChar w:fldCharType="end"/>
        </w:r>
      </w:hyperlink>
    </w:p>
    <w:p w14:paraId="55F8AA7F" w14:textId="3B78D418"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53" w:history="1">
        <w:r w:rsidR="003929D8" w:rsidRPr="0095006E">
          <w:rPr>
            <w:rStyle w:val="Hipervnculo"/>
            <w:noProof/>
            <w:sz w:val="22"/>
            <w:szCs w:val="22"/>
          </w:rPr>
          <w:t>1.3</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Descripción de la estructura organizativa y funcional</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_Toc63251053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44</w:t>
        </w:r>
        <w:r w:rsidR="003929D8" w:rsidRPr="0095006E">
          <w:rPr>
            <w:noProof/>
            <w:webHidden/>
            <w:sz w:val="22"/>
            <w:szCs w:val="22"/>
          </w:rPr>
          <w:fldChar w:fldCharType="end"/>
        </w:r>
      </w:hyperlink>
    </w:p>
    <w:p w14:paraId="3FB1A3AD" w14:textId="73A0BB29"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54" w:history="1">
        <w:r w:rsidR="003929D8" w:rsidRPr="0095006E">
          <w:rPr>
            <w:rStyle w:val="Hipervnculo"/>
            <w:noProof/>
            <w:sz w:val="22"/>
            <w:szCs w:val="22"/>
          </w:rPr>
          <w:t>1.3.1</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Organigrama</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_Toc63251054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44</w:t>
        </w:r>
        <w:r w:rsidR="003929D8" w:rsidRPr="0095006E">
          <w:rPr>
            <w:noProof/>
            <w:webHidden/>
            <w:sz w:val="22"/>
            <w:szCs w:val="22"/>
          </w:rPr>
          <w:fldChar w:fldCharType="end"/>
        </w:r>
      </w:hyperlink>
    </w:p>
    <w:p w14:paraId="1CE10003" w14:textId="4077383F"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55" w:history="1">
        <w:r w:rsidR="003929D8" w:rsidRPr="0095006E">
          <w:rPr>
            <w:rStyle w:val="Hipervnculo"/>
            <w:noProof/>
            <w:sz w:val="22"/>
            <w:szCs w:val="22"/>
          </w:rPr>
          <w:t>1.3.2</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Descripción del Recurso Humano según área de trabajo</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_Toc63251055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45</w:t>
        </w:r>
        <w:r w:rsidR="003929D8" w:rsidRPr="0095006E">
          <w:rPr>
            <w:noProof/>
            <w:webHidden/>
            <w:sz w:val="22"/>
            <w:szCs w:val="22"/>
          </w:rPr>
          <w:fldChar w:fldCharType="end"/>
        </w:r>
      </w:hyperlink>
    </w:p>
    <w:p w14:paraId="7ECA3699" w14:textId="2A8F927C"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56" w:history="1">
        <w:r w:rsidR="003929D8" w:rsidRPr="0095006E">
          <w:rPr>
            <w:rStyle w:val="Hipervnculo"/>
            <w:noProof/>
            <w:sz w:val="22"/>
            <w:szCs w:val="22"/>
          </w:rPr>
          <w:t>1.3.3</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Horario de trabajo</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_Toc63251056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46</w:t>
        </w:r>
        <w:r w:rsidR="003929D8" w:rsidRPr="0095006E">
          <w:rPr>
            <w:noProof/>
            <w:webHidden/>
            <w:sz w:val="22"/>
            <w:szCs w:val="22"/>
          </w:rPr>
          <w:fldChar w:fldCharType="end"/>
        </w:r>
      </w:hyperlink>
    </w:p>
    <w:p w14:paraId="2E9D7EAC" w14:textId="77772DE0"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57" w:history="1">
        <w:r w:rsidR="003929D8" w:rsidRPr="0095006E">
          <w:rPr>
            <w:rStyle w:val="Hipervnculo"/>
            <w:noProof/>
            <w:sz w:val="22"/>
            <w:szCs w:val="22"/>
          </w:rPr>
          <w:t>1.4</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Descripción de Procesos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_Toc63251057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47</w:t>
        </w:r>
        <w:r w:rsidR="003929D8" w:rsidRPr="0095006E">
          <w:rPr>
            <w:noProof/>
            <w:webHidden/>
            <w:sz w:val="22"/>
            <w:szCs w:val="22"/>
          </w:rPr>
          <w:fldChar w:fldCharType="end"/>
        </w:r>
      </w:hyperlink>
    </w:p>
    <w:p w14:paraId="6B116652" w14:textId="3F119084"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58" w:history="1">
        <w:r w:rsidR="003929D8" w:rsidRPr="0095006E">
          <w:rPr>
            <w:rStyle w:val="Hipervnculo"/>
            <w:noProof/>
            <w:sz w:val="22"/>
            <w:szCs w:val="22"/>
          </w:rPr>
          <w:t>1.4.1</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Diagrama SIPOC</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_Toc63251058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47</w:t>
        </w:r>
        <w:r w:rsidR="003929D8" w:rsidRPr="0095006E">
          <w:rPr>
            <w:noProof/>
            <w:webHidden/>
            <w:sz w:val="22"/>
            <w:szCs w:val="22"/>
          </w:rPr>
          <w:fldChar w:fldCharType="end"/>
        </w:r>
      </w:hyperlink>
    </w:p>
    <w:p w14:paraId="158F4FD4" w14:textId="37E682DD"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59" w:history="1">
        <w:r w:rsidR="003929D8" w:rsidRPr="0095006E">
          <w:rPr>
            <w:rStyle w:val="Hipervnculo"/>
            <w:noProof/>
            <w:sz w:val="22"/>
            <w:szCs w:val="22"/>
          </w:rPr>
          <w:t>1.4.2</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Proceso General</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_Toc63251059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49</w:t>
        </w:r>
        <w:r w:rsidR="003929D8" w:rsidRPr="0095006E">
          <w:rPr>
            <w:noProof/>
            <w:webHidden/>
            <w:sz w:val="22"/>
            <w:szCs w:val="22"/>
          </w:rPr>
          <w:fldChar w:fldCharType="end"/>
        </w:r>
      </w:hyperlink>
    </w:p>
    <w:p w14:paraId="35F62B31" w14:textId="5977563E"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0" w:history="1">
        <w:r w:rsidR="003929D8" w:rsidRPr="0095006E">
          <w:rPr>
            <w:rStyle w:val="Hipervnculo"/>
            <w:noProof/>
            <w:sz w:val="22"/>
            <w:szCs w:val="22"/>
          </w:rPr>
          <w:t>1.4.3</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Subprocesos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_Toc63251060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51</w:t>
        </w:r>
        <w:r w:rsidR="003929D8" w:rsidRPr="0095006E">
          <w:rPr>
            <w:noProof/>
            <w:webHidden/>
            <w:sz w:val="22"/>
            <w:szCs w:val="22"/>
          </w:rPr>
          <w:fldChar w:fldCharType="end"/>
        </w:r>
      </w:hyperlink>
    </w:p>
    <w:p w14:paraId="3FE3D2F7" w14:textId="3E947C9F"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61" w:history="1">
        <w:r w:rsidR="003929D8" w:rsidRPr="0095006E">
          <w:rPr>
            <w:rStyle w:val="Hipervnculo"/>
            <w:noProof/>
            <w:sz w:val="22"/>
            <w:szCs w:val="22"/>
          </w:rPr>
          <w:t>1.5</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Análisis de Cargas de trabajo</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_Toc63251061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51</w:t>
        </w:r>
        <w:r w:rsidR="003929D8" w:rsidRPr="0095006E">
          <w:rPr>
            <w:noProof/>
            <w:webHidden/>
            <w:sz w:val="22"/>
            <w:szCs w:val="22"/>
          </w:rPr>
          <w:fldChar w:fldCharType="end"/>
        </w:r>
      </w:hyperlink>
    </w:p>
    <w:p w14:paraId="2221113E" w14:textId="2F03FD98"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2" w:history="1">
        <w:r w:rsidR="003929D8" w:rsidRPr="0095006E">
          <w:rPr>
            <w:rStyle w:val="Hipervnculo"/>
            <w:noProof/>
            <w:sz w:val="22"/>
            <w:szCs w:val="22"/>
          </w:rPr>
          <w:t>1.5.1</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Análisis de asuntos entrados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_Toc63251062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52</w:t>
        </w:r>
        <w:r w:rsidR="003929D8" w:rsidRPr="0095006E">
          <w:rPr>
            <w:noProof/>
            <w:webHidden/>
            <w:sz w:val="22"/>
            <w:szCs w:val="22"/>
          </w:rPr>
          <w:fldChar w:fldCharType="end"/>
        </w:r>
      </w:hyperlink>
    </w:p>
    <w:p w14:paraId="699F443F" w14:textId="5CB4F6F1"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3" w:history="1">
        <w:r w:rsidR="003929D8" w:rsidRPr="0095006E">
          <w:rPr>
            <w:rStyle w:val="Hipervnculo"/>
            <w:noProof/>
            <w:sz w:val="22"/>
            <w:szCs w:val="22"/>
          </w:rPr>
          <w:t>1.5.2</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Tipo de Caso</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_Toc63251063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52</w:t>
        </w:r>
        <w:r w:rsidR="003929D8" w:rsidRPr="0095006E">
          <w:rPr>
            <w:noProof/>
            <w:webHidden/>
            <w:sz w:val="22"/>
            <w:szCs w:val="22"/>
          </w:rPr>
          <w:fldChar w:fldCharType="end"/>
        </w:r>
      </w:hyperlink>
    </w:p>
    <w:p w14:paraId="1E0A2517" w14:textId="3289DDBA"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4" w:history="1">
        <w:r w:rsidR="003929D8" w:rsidRPr="0095006E">
          <w:rPr>
            <w:rStyle w:val="Hipervnculo"/>
            <w:noProof/>
            <w:sz w:val="22"/>
            <w:szCs w:val="22"/>
          </w:rPr>
          <w:t>1.5.3</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Cantidad de droga decomisada vs cantidad de droga destruida</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_Toc63251064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53</w:t>
        </w:r>
        <w:r w:rsidR="003929D8" w:rsidRPr="0095006E">
          <w:rPr>
            <w:noProof/>
            <w:webHidden/>
            <w:sz w:val="22"/>
            <w:szCs w:val="22"/>
          </w:rPr>
          <w:fldChar w:fldCharType="end"/>
        </w:r>
      </w:hyperlink>
    </w:p>
    <w:p w14:paraId="063DB508" w14:textId="5E1E63CE"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5" w:history="1">
        <w:r w:rsidR="003929D8" w:rsidRPr="0095006E">
          <w:rPr>
            <w:rStyle w:val="Hipervnculo"/>
            <w:noProof/>
            <w:sz w:val="22"/>
            <w:szCs w:val="22"/>
          </w:rPr>
          <w:t>1.5.4</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Destrucciones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_Toc63251065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55</w:t>
        </w:r>
        <w:r w:rsidR="003929D8" w:rsidRPr="0095006E">
          <w:rPr>
            <w:noProof/>
            <w:webHidden/>
            <w:sz w:val="22"/>
            <w:szCs w:val="22"/>
          </w:rPr>
          <w:fldChar w:fldCharType="end"/>
        </w:r>
      </w:hyperlink>
    </w:p>
    <w:p w14:paraId="0856A6F0" w14:textId="2D16E5CF"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6" w:history="1">
        <w:r w:rsidR="003929D8" w:rsidRPr="0095006E">
          <w:rPr>
            <w:rStyle w:val="Hipervnculo"/>
            <w:noProof/>
            <w:sz w:val="22"/>
            <w:szCs w:val="22"/>
          </w:rPr>
          <w:t>1.5.5</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Traslados de droga</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_Toc63251066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56</w:t>
        </w:r>
        <w:r w:rsidR="003929D8" w:rsidRPr="0095006E">
          <w:rPr>
            <w:noProof/>
            <w:webHidden/>
            <w:sz w:val="22"/>
            <w:szCs w:val="22"/>
          </w:rPr>
          <w:fldChar w:fldCharType="end"/>
        </w:r>
      </w:hyperlink>
    </w:p>
    <w:p w14:paraId="7F4EED0C" w14:textId="244BB684"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67" w:history="1">
        <w:r w:rsidR="003929D8" w:rsidRPr="0095006E">
          <w:rPr>
            <w:rStyle w:val="Hipervnculo"/>
            <w:noProof/>
            <w:sz w:val="22"/>
            <w:szCs w:val="22"/>
          </w:rPr>
          <w:t>1.6</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Infraestructura</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_Toc63251067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58</w:t>
        </w:r>
        <w:r w:rsidR="003929D8" w:rsidRPr="0095006E">
          <w:rPr>
            <w:noProof/>
            <w:webHidden/>
            <w:sz w:val="22"/>
            <w:szCs w:val="22"/>
          </w:rPr>
          <w:fldChar w:fldCharType="end"/>
        </w:r>
      </w:hyperlink>
    </w:p>
    <w:p w14:paraId="11E8D77A" w14:textId="7A76FA8A"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68" w:history="1">
        <w:r w:rsidR="003929D8" w:rsidRPr="0095006E">
          <w:rPr>
            <w:rStyle w:val="Hipervnculo"/>
            <w:noProof/>
            <w:sz w:val="22"/>
            <w:szCs w:val="22"/>
          </w:rPr>
          <w:t>1.7</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Principales hallazgos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_Toc63251068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61</w:t>
        </w:r>
        <w:r w:rsidR="003929D8" w:rsidRPr="0095006E">
          <w:rPr>
            <w:noProof/>
            <w:webHidden/>
            <w:sz w:val="22"/>
            <w:szCs w:val="22"/>
          </w:rPr>
          <w:fldChar w:fldCharType="end"/>
        </w:r>
      </w:hyperlink>
    </w:p>
    <w:p w14:paraId="2C9F2F60" w14:textId="785A49AE"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69" w:history="1">
        <w:r w:rsidR="003929D8" w:rsidRPr="0095006E">
          <w:rPr>
            <w:rStyle w:val="Hipervnculo"/>
            <w:noProof/>
            <w:sz w:val="22"/>
            <w:szCs w:val="22"/>
          </w:rPr>
          <w:t>1.7.1</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noProof/>
            <w:sz w:val="22"/>
            <w:szCs w:val="22"/>
          </w:rPr>
          <w:t>Identificación de oportunidades de mejora y sus causas (Herramienta de evaluación de la situación actual)</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_Toc63251069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61</w:t>
        </w:r>
        <w:r w:rsidR="003929D8" w:rsidRPr="0095006E">
          <w:rPr>
            <w:noProof/>
            <w:webHidden/>
            <w:sz w:val="22"/>
            <w:szCs w:val="22"/>
          </w:rPr>
          <w:fldChar w:fldCharType="end"/>
        </w:r>
      </w:hyperlink>
    </w:p>
    <w:p w14:paraId="71E9375C" w14:textId="5F3736E0" w:rsidR="003929D8" w:rsidRPr="0095006E" w:rsidRDefault="00E93F4C" w:rsidP="0095006E">
      <w:pPr>
        <w:pStyle w:val="TDC1"/>
        <w:tabs>
          <w:tab w:val="left" w:pos="480"/>
          <w:tab w:val="right" w:leader="dot" w:pos="9629"/>
        </w:tabs>
        <w:rPr>
          <w:rFonts w:asciiTheme="minorHAnsi" w:eastAsiaTheme="minorEastAsia" w:hAnsiTheme="minorHAnsi" w:cstheme="minorBidi"/>
          <w:b w:val="0"/>
          <w:noProof/>
          <w:sz w:val="22"/>
          <w:szCs w:val="22"/>
          <w:lang w:val="es-CR" w:eastAsia="es-CR"/>
        </w:rPr>
      </w:pPr>
      <w:hyperlink w:anchor="_Toc63251070" w:history="1">
        <w:r w:rsidR="003929D8" w:rsidRPr="0095006E">
          <w:rPr>
            <w:rStyle w:val="Hipervnculo"/>
            <w:noProof/>
            <w:sz w:val="22"/>
            <w:szCs w:val="22"/>
          </w:rPr>
          <w:t>II.</w:t>
        </w:r>
        <w:r w:rsidR="003929D8" w:rsidRPr="0095006E">
          <w:rPr>
            <w:rFonts w:asciiTheme="minorHAnsi" w:eastAsiaTheme="minorEastAsia" w:hAnsiTheme="minorHAnsi" w:cstheme="minorBidi"/>
            <w:b w:val="0"/>
            <w:noProof/>
            <w:sz w:val="22"/>
            <w:szCs w:val="22"/>
            <w:lang w:val="es-CR" w:eastAsia="es-CR"/>
          </w:rPr>
          <w:tab/>
        </w:r>
        <w:r w:rsidR="003929D8" w:rsidRPr="0095006E">
          <w:rPr>
            <w:rStyle w:val="Hipervnculo"/>
            <w:noProof/>
            <w:sz w:val="22"/>
            <w:szCs w:val="22"/>
          </w:rPr>
          <w:t>lIMITACIONES PRESENTADAS DURANTE EL DESARROLLO DEL PROYECTO</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_Toc63251070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63</w:t>
        </w:r>
        <w:r w:rsidR="003929D8" w:rsidRPr="0095006E">
          <w:rPr>
            <w:noProof/>
            <w:webHidden/>
            <w:sz w:val="22"/>
            <w:szCs w:val="22"/>
          </w:rPr>
          <w:fldChar w:fldCharType="end"/>
        </w:r>
      </w:hyperlink>
    </w:p>
    <w:p w14:paraId="1AFDBB30" w14:textId="3207C6BE" w:rsidR="003929D8" w:rsidRPr="0095006E" w:rsidRDefault="00E93F4C" w:rsidP="0095006E">
      <w:pPr>
        <w:pStyle w:val="TDC1"/>
        <w:tabs>
          <w:tab w:val="left" w:pos="660"/>
          <w:tab w:val="right" w:leader="dot" w:pos="9629"/>
        </w:tabs>
        <w:rPr>
          <w:rFonts w:asciiTheme="minorHAnsi" w:eastAsiaTheme="minorEastAsia" w:hAnsiTheme="minorHAnsi" w:cstheme="minorBidi"/>
          <w:b w:val="0"/>
          <w:noProof/>
          <w:sz w:val="22"/>
          <w:szCs w:val="22"/>
          <w:lang w:val="es-CR" w:eastAsia="es-CR"/>
        </w:rPr>
      </w:pPr>
      <w:hyperlink w:anchor="_Toc63251071" w:history="1">
        <w:r w:rsidR="003929D8" w:rsidRPr="0095006E">
          <w:rPr>
            <w:rStyle w:val="Hipervnculo"/>
            <w:noProof/>
            <w:sz w:val="22"/>
            <w:szCs w:val="22"/>
          </w:rPr>
          <w:t>III.</w:t>
        </w:r>
        <w:r w:rsidR="003929D8" w:rsidRPr="0095006E">
          <w:rPr>
            <w:rFonts w:asciiTheme="minorHAnsi" w:eastAsiaTheme="minorEastAsia" w:hAnsiTheme="minorHAnsi" w:cstheme="minorBidi"/>
            <w:b w:val="0"/>
            <w:noProof/>
            <w:sz w:val="22"/>
            <w:szCs w:val="22"/>
            <w:lang w:val="es-CR" w:eastAsia="es-CR"/>
          </w:rPr>
          <w:tab/>
        </w:r>
        <w:r w:rsidR="003929D8" w:rsidRPr="0095006E">
          <w:rPr>
            <w:rStyle w:val="Hipervnculo"/>
            <w:noProof/>
            <w:sz w:val="22"/>
            <w:szCs w:val="22"/>
          </w:rPr>
          <w:t>ELEMENTOS CONCLUSIVOS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_Toc63251071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63</w:t>
        </w:r>
        <w:r w:rsidR="003929D8" w:rsidRPr="0095006E">
          <w:rPr>
            <w:noProof/>
            <w:webHidden/>
            <w:sz w:val="22"/>
            <w:szCs w:val="22"/>
          </w:rPr>
          <w:fldChar w:fldCharType="end"/>
        </w:r>
      </w:hyperlink>
    </w:p>
    <w:p w14:paraId="1302D02B" w14:textId="59CD99A8" w:rsidR="003929D8" w:rsidRPr="0095006E" w:rsidRDefault="00E93F4C" w:rsidP="0095006E">
      <w:pPr>
        <w:pStyle w:val="TDC1"/>
        <w:tabs>
          <w:tab w:val="left" w:pos="660"/>
          <w:tab w:val="right" w:leader="dot" w:pos="9629"/>
        </w:tabs>
        <w:rPr>
          <w:rFonts w:asciiTheme="minorHAnsi" w:eastAsiaTheme="minorEastAsia" w:hAnsiTheme="minorHAnsi" w:cstheme="minorBidi"/>
          <w:b w:val="0"/>
          <w:noProof/>
          <w:sz w:val="22"/>
          <w:szCs w:val="22"/>
          <w:lang w:val="es-CR" w:eastAsia="es-CR"/>
        </w:rPr>
      </w:pPr>
      <w:hyperlink w:anchor="_Toc63251072" w:history="1">
        <w:r w:rsidR="003929D8" w:rsidRPr="0095006E">
          <w:rPr>
            <w:rStyle w:val="Hipervnculo"/>
            <w:noProof/>
            <w:sz w:val="22"/>
            <w:szCs w:val="22"/>
          </w:rPr>
          <w:t>IV.</w:t>
        </w:r>
        <w:r w:rsidR="003929D8" w:rsidRPr="0095006E">
          <w:rPr>
            <w:rFonts w:asciiTheme="minorHAnsi" w:eastAsiaTheme="minorEastAsia" w:hAnsiTheme="minorHAnsi" w:cstheme="minorBidi"/>
            <w:b w:val="0"/>
            <w:noProof/>
            <w:sz w:val="22"/>
            <w:szCs w:val="22"/>
            <w:lang w:val="es-CR" w:eastAsia="es-CR"/>
          </w:rPr>
          <w:tab/>
        </w:r>
        <w:r w:rsidR="003929D8" w:rsidRPr="0095006E">
          <w:rPr>
            <w:rStyle w:val="Hipervnculo"/>
            <w:noProof/>
            <w:sz w:val="22"/>
            <w:szCs w:val="22"/>
          </w:rPr>
          <w:t>PROPUESTA DE SOLUCIÓN</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_Toc63251072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66</w:t>
        </w:r>
        <w:r w:rsidR="003929D8" w:rsidRPr="0095006E">
          <w:rPr>
            <w:noProof/>
            <w:webHidden/>
            <w:sz w:val="22"/>
            <w:szCs w:val="22"/>
          </w:rPr>
          <w:fldChar w:fldCharType="end"/>
        </w:r>
      </w:hyperlink>
    </w:p>
    <w:p w14:paraId="6DF8D025" w14:textId="10898895"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73" w:history="1">
        <w:r w:rsidR="003929D8" w:rsidRPr="0095006E">
          <w:rPr>
            <w:rStyle w:val="Hipervnculo"/>
            <w:noProof/>
            <w:sz w:val="22"/>
            <w:szCs w:val="22"/>
          </w:rPr>
          <w:t>4.1</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Escenario 1: Propuesta Dirección de Planificación según análisis realizado</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_Toc63251073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66</w:t>
        </w:r>
        <w:r w:rsidR="003929D8" w:rsidRPr="0095006E">
          <w:rPr>
            <w:noProof/>
            <w:webHidden/>
            <w:sz w:val="22"/>
            <w:szCs w:val="22"/>
          </w:rPr>
          <w:fldChar w:fldCharType="end"/>
        </w:r>
      </w:hyperlink>
    </w:p>
    <w:p w14:paraId="7D560310" w14:textId="29A703D3"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74" w:history="1">
        <w:r w:rsidR="003929D8" w:rsidRPr="0095006E">
          <w:rPr>
            <w:rStyle w:val="Hipervnculo"/>
            <w:b/>
            <w:iCs/>
            <w:noProof/>
            <w:sz w:val="22"/>
            <w:szCs w:val="22"/>
          </w:rPr>
          <w:t>4.1.1</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b/>
            <w:iCs/>
            <w:noProof/>
            <w:sz w:val="22"/>
            <w:szCs w:val="22"/>
          </w:rPr>
          <w:t>Proyecto 1167-OIJ-P15</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_Toc63251074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67</w:t>
        </w:r>
        <w:r w:rsidR="003929D8" w:rsidRPr="0095006E">
          <w:rPr>
            <w:noProof/>
            <w:webHidden/>
            <w:sz w:val="22"/>
            <w:szCs w:val="22"/>
          </w:rPr>
          <w:fldChar w:fldCharType="end"/>
        </w:r>
      </w:hyperlink>
    </w:p>
    <w:p w14:paraId="67C0851B" w14:textId="4F284C35"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75" w:history="1">
        <w:r w:rsidR="003929D8" w:rsidRPr="0095006E">
          <w:rPr>
            <w:rStyle w:val="Hipervnculo"/>
            <w:b/>
            <w:iCs/>
            <w:noProof/>
            <w:sz w:val="22"/>
            <w:szCs w:val="22"/>
          </w:rPr>
          <w:t>4.1.2</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b/>
            <w:iCs/>
            <w:noProof/>
            <w:sz w:val="22"/>
            <w:szCs w:val="22"/>
          </w:rPr>
          <w:t>Requerimientos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_Toc63251075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73</w:t>
        </w:r>
        <w:r w:rsidR="003929D8" w:rsidRPr="0095006E">
          <w:rPr>
            <w:noProof/>
            <w:webHidden/>
            <w:sz w:val="22"/>
            <w:szCs w:val="22"/>
          </w:rPr>
          <w:fldChar w:fldCharType="end"/>
        </w:r>
      </w:hyperlink>
    </w:p>
    <w:p w14:paraId="5FBF463B" w14:textId="248AFDDB"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76" w:history="1">
        <w:r w:rsidR="003929D8" w:rsidRPr="0095006E">
          <w:rPr>
            <w:rStyle w:val="Hipervnculo"/>
            <w:b/>
            <w:iCs/>
            <w:noProof/>
            <w:sz w:val="22"/>
            <w:szCs w:val="22"/>
          </w:rPr>
          <w:t>4.1.3</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b/>
            <w:iCs/>
            <w:noProof/>
            <w:sz w:val="22"/>
            <w:szCs w:val="22"/>
          </w:rPr>
          <w:t>Costos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_Toc63251076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74</w:t>
        </w:r>
        <w:r w:rsidR="003929D8" w:rsidRPr="0095006E">
          <w:rPr>
            <w:noProof/>
            <w:webHidden/>
            <w:sz w:val="22"/>
            <w:szCs w:val="22"/>
          </w:rPr>
          <w:fldChar w:fldCharType="end"/>
        </w:r>
      </w:hyperlink>
    </w:p>
    <w:p w14:paraId="47F63514" w14:textId="4FC303F9" w:rsidR="003929D8" w:rsidRPr="0095006E" w:rsidRDefault="00E93F4C" w:rsidP="0095006E">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63251077" w:history="1">
        <w:r w:rsidR="003929D8" w:rsidRPr="0095006E">
          <w:rPr>
            <w:rStyle w:val="Hipervnculo"/>
            <w:b/>
            <w:iCs/>
            <w:noProof/>
            <w:sz w:val="22"/>
            <w:szCs w:val="22"/>
          </w:rPr>
          <w:t>4.1.4</w:t>
        </w:r>
        <w:r w:rsidR="003929D8" w:rsidRPr="0095006E">
          <w:rPr>
            <w:rFonts w:asciiTheme="minorHAnsi" w:eastAsiaTheme="minorEastAsia" w:hAnsiTheme="minorHAnsi" w:cstheme="minorBidi"/>
            <w:noProof/>
            <w:sz w:val="22"/>
            <w:szCs w:val="22"/>
            <w:lang w:val="es-CR" w:eastAsia="es-CR"/>
          </w:rPr>
          <w:tab/>
        </w:r>
        <w:r w:rsidR="003929D8" w:rsidRPr="0095006E">
          <w:rPr>
            <w:rStyle w:val="Hipervnculo"/>
            <w:b/>
            <w:iCs/>
            <w:noProof/>
            <w:sz w:val="22"/>
            <w:szCs w:val="22"/>
          </w:rPr>
          <w:t>Beneficios esperados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_Toc63251077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76</w:t>
        </w:r>
        <w:r w:rsidR="003929D8" w:rsidRPr="0095006E">
          <w:rPr>
            <w:noProof/>
            <w:webHidden/>
            <w:sz w:val="22"/>
            <w:szCs w:val="22"/>
          </w:rPr>
          <w:fldChar w:fldCharType="end"/>
        </w:r>
      </w:hyperlink>
    </w:p>
    <w:p w14:paraId="4B5F0C78" w14:textId="4474AE33" w:rsidR="003929D8" w:rsidRPr="0095006E" w:rsidRDefault="00E93F4C" w:rsidP="0095006E">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63251078" w:history="1">
        <w:r w:rsidR="003929D8" w:rsidRPr="0095006E">
          <w:rPr>
            <w:rStyle w:val="Hipervnculo"/>
            <w:noProof/>
            <w:sz w:val="22"/>
            <w:szCs w:val="22"/>
          </w:rPr>
          <w:t>4.2</w:t>
        </w:r>
        <w:r w:rsidR="003929D8" w:rsidRPr="0095006E">
          <w:rPr>
            <w:rFonts w:asciiTheme="minorHAnsi" w:eastAsiaTheme="minorEastAsia" w:hAnsiTheme="minorHAnsi" w:cstheme="minorBidi"/>
            <w:b w:val="0"/>
            <w:i w:val="0"/>
            <w:noProof/>
            <w:sz w:val="22"/>
            <w:szCs w:val="22"/>
            <w:lang w:val="es-CR" w:eastAsia="es-CR"/>
          </w:rPr>
          <w:tab/>
        </w:r>
        <w:r w:rsidR="003929D8" w:rsidRPr="0095006E">
          <w:rPr>
            <w:rStyle w:val="Hipervnculo"/>
            <w:noProof/>
            <w:sz w:val="22"/>
            <w:szCs w:val="22"/>
          </w:rPr>
          <w:t>Escenario 2: Propuesta planteada por el OIJ según oficio 0281-SUP/OPO-2020</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_Toc63251078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77</w:t>
        </w:r>
        <w:r w:rsidR="003929D8" w:rsidRPr="0095006E">
          <w:rPr>
            <w:noProof/>
            <w:webHidden/>
            <w:sz w:val="22"/>
            <w:szCs w:val="22"/>
          </w:rPr>
          <w:fldChar w:fldCharType="end"/>
        </w:r>
      </w:hyperlink>
    </w:p>
    <w:p w14:paraId="186E2705" w14:textId="315EF6D0" w:rsidR="003929D8" w:rsidRPr="0095006E" w:rsidRDefault="00E93F4C" w:rsidP="0095006E">
      <w:pPr>
        <w:pStyle w:val="TDC1"/>
        <w:tabs>
          <w:tab w:val="left" w:pos="480"/>
          <w:tab w:val="right" w:leader="dot" w:pos="9629"/>
        </w:tabs>
        <w:rPr>
          <w:rFonts w:asciiTheme="minorHAnsi" w:eastAsiaTheme="minorEastAsia" w:hAnsiTheme="minorHAnsi" w:cstheme="minorBidi"/>
          <w:b w:val="0"/>
          <w:noProof/>
          <w:sz w:val="22"/>
          <w:szCs w:val="22"/>
          <w:lang w:val="es-CR" w:eastAsia="es-CR"/>
        </w:rPr>
      </w:pPr>
      <w:hyperlink w:anchor="_Toc63251079" w:history="1">
        <w:r w:rsidR="003929D8" w:rsidRPr="0095006E">
          <w:rPr>
            <w:rStyle w:val="Hipervnculo"/>
            <w:noProof/>
            <w:sz w:val="22"/>
            <w:szCs w:val="22"/>
          </w:rPr>
          <w:t>V.</w:t>
        </w:r>
        <w:r w:rsidR="003929D8" w:rsidRPr="0095006E">
          <w:rPr>
            <w:rFonts w:asciiTheme="minorHAnsi" w:eastAsiaTheme="minorEastAsia" w:hAnsiTheme="minorHAnsi" w:cstheme="minorBidi"/>
            <w:b w:val="0"/>
            <w:noProof/>
            <w:sz w:val="22"/>
            <w:szCs w:val="22"/>
            <w:lang w:val="es-CR" w:eastAsia="es-CR"/>
          </w:rPr>
          <w:tab/>
        </w:r>
        <w:r w:rsidR="003929D8" w:rsidRPr="0095006E">
          <w:rPr>
            <w:rStyle w:val="Hipervnculo"/>
            <w:noProof/>
            <w:sz w:val="22"/>
            <w:szCs w:val="22"/>
          </w:rPr>
          <w:t>RECOMENDACIONES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_Toc63251079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78</w:t>
        </w:r>
        <w:r w:rsidR="003929D8" w:rsidRPr="0095006E">
          <w:rPr>
            <w:noProof/>
            <w:webHidden/>
            <w:sz w:val="22"/>
            <w:szCs w:val="22"/>
          </w:rPr>
          <w:fldChar w:fldCharType="end"/>
        </w:r>
      </w:hyperlink>
    </w:p>
    <w:p w14:paraId="2C5ADB18" w14:textId="6CB49033" w:rsidR="0095006E" w:rsidRDefault="00E93F4C" w:rsidP="0095006E">
      <w:pPr>
        <w:pStyle w:val="TDC1"/>
        <w:tabs>
          <w:tab w:val="left" w:pos="660"/>
          <w:tab w:val="right" w:leader="dot" w:pos="9629"/>
        </w:tabs>
        <w:rPr>
          <w:rFonts w:cs="Times New Roman"/>
          <w:b w:val="0"/>
          <w:bCs/>
          <w:caps/>
          <w:kern w:val="28"/>
          <w:sz w:val="28"/>
          <w:szCs w:val="32"/>
        </w:rPr>
      </w:pPr>
      <w:hyperlink w:anchor="_Toc63251080" w:history="1">
        <w:r w:rsidR="003929D8" w:rsidRPr="0095006E">
          <w:rPr>
            <w:rStyle w:val="Hipervnculo"/>
            <w:noProof/>
            <w:sz w:val="22"/>
            <w:szCs w:val="22"/>
          </w:rPr>
          <w:t>VI.</w:t>
        </w:r>
        <w:r w:rsidR="003929D8" w:rsidRPr="0095006E">
          <w:rPr>
            <w:rFonts w:asciiTheme="minorHAnsi" w:eastAsiaTheme="minorEastAsia" w:hAnsiTheme="minorHAnsi" w:cstheme="minorBidi"/>
            <w:b w:val="0"/>
            <w:noProof/>
            <w:sz w:val="22"/>
            <w:szCs w:val="22"/>
            <w:lang w:val="es-CR" w:eastAsia="es-CR"/>
          </w:rPr>
          <w:tab/>
        </w:r>
        <w:r w:rsidR="003929D8" w:rsidRPr="0095006E">
          <w:rPr>
            <w:rStyle w:val="Hipervnculo"/>
            <w:noProof/>
            <w:sz w:val="22"/>
            <w:szCs w:val="22"/>
          </w:rPr>
          <w:t>ANEXOS</w:t>
        </w:r>
        <w:r w:rsidR="003929D8" w:rsidRPr="0095006E">
          <w:rPr>
            <w:noProof/>
            <w:webHidden/>
            <w:sz w:val="22"/>
            <w:szCs w:val="22"/>
          </w:rPr>
          <w:tab/>
        </w:r>
        <w:r w:rsidR="003929D8" w:rsidRPr="0095006E">
          <w:rPr>
            <w:noProof/>
            <w:webHidden/>
            <w:sz w:val="22"/>
            <w:szCs w:val="22"/>
          </w:rPr>
          <w:fldChar w:fldCharType="begin"/>
        </w:r>
        <w:r w:rsidR="003929D8" w:rsidRPr="0095006E">
          <w:rPr>
            <w:noProof/>
            <w:webHidden/>
            <w:sz w:val="22"/>
            <w:szCs w:val="22"/>
          </w:rPr>
          <w:instrText xml:space="preserve"> PAGEREF _Toc63251080 \h </w:instrText>
        </w:r>
        <w:r w:rsidR="003929D8" w:rsidRPr="0095006E">
          <w:rPr>
            <w:noProof/>
            <w:webHidden/>
            <w:sz w:val="22"/>
            <w:szCs w:val="22"/>
          </w:rPr>
        </w:r>
        <w:r w:rsidR="003929D8" w:rsidRPr="0095006E">
          <w:rPr>
            <w:noProof/>
            <w:webHidden/>
            <w:sz w:val="22"/>
            <w:szCs w:val="22"/>
          </w:rPr>
          <w:fldChar w:fldCharType="separate"/>
        </w:r>
        <w:r w:rsidR="00645ACC">
          <w:rPr>
            <w:noProof/>
            <w:webHidden/>
            <w:sz w:val="22"/>
            <w:szCs w:val="22"/>
          </w:rPr>
          <w:t>81</w:t>
        </w:r>
        <w:r w:rsidR="003929D8" w:rsidRPr="0095006E">
          <w:rPr>
            <w:noProof/>
            <w:webHidden/>
            <w:sz w:val="22"/>
            <w:szCs w:val="22"/>
          </w:rPr>
          <w:fldChar w:fldCharType="end"/>
        </w:r>
      </w:hyperlink>
      <w:r w:rsidR="008C742C">
        <w:fldChar w:fldCharType="end"/>
      </w:r>
      <w:bookmarkEnd w:id="25"/>
      <w:r w:rsidR="0095006E">
        <w:br w:type="page"/>
      </w:r>
    </w:p>
    <w:p w14:paraId="352A3A76" w14:textId="77777777" w:rsidR="0071219B" w:rsidRDefault="0071219B" w:rsidP="007F2440">
      <w:pPr>
        <w:pStyle w:val="Ttulo"/>
        <w:numPr>
          <w:ilvl w:val="0"/>
          <w:numId w:val="0"/>
        </w:num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85"/>
        <w:gridCol w:w="6971"/>
      </w:tblGrid>
      <w:tr w:rsidR="00406E3D" w:rsidRPr="00681EE8" w14:paraId="5B3E9CEE" w14:textId="77777777" w:rsidTr="217ECD40">
        <w:trPr>
          <w:trHeight w:val="489"/>
          <w:jc w:val="center"/>
        </w:trPr>
        <w:tc>
          <w:tcPr>
            <w:tcW w:w="2385" w:type="dxa"/>
            <w:shd w:val="clear" w:color="auto" w:fill="F2F2F2" w:themeFill="background1" w:themeFillShade="F2"/>
            <w:vAlign w:val="center"/>
          </w:tcPr>
          <w:p w14:paraId="5B2F244E" w14:textId="77777777" w:rsidR="00406E3D" w:rsidRPr="00681EE8" w:rsidRDefault="00406E3D" w:rsidP="00EF214F">
            <w:pPr>
              <w:ind w:left="27"/>
              <w:rPr>
                <w:b/>
                <w:lang w:eastAsia="en-US" w:bidi="en-US"/>
              </w:rPr>
            </w:pPr>
            <w:r>
              <w:rPr>
                <w:i/>
                <w:sz w:val="40"/>
                <w:szCs w:val="40"/>
              </w:rPr>
              <w:br w:type="page"/>
            </w:r>
            <w:r w:rsidRPr="00681EE8">
              <w:rPr>
                <w:b/>
                <w:sz w:val="28"/>
                <w:szCs w:val="28"/>
                <w:u w:val="single"/>
              </w:rPr>
              <w:br w:type="page"/>
            </w:r>
            <w:r w:rsidRPr="00681EE8">
              <w:rPr>
                <w:b/>
                <w:lang w:eastAsia="en-US" w:bidi="en-US"/>
              </w:rPr>
              <w:t>Código:</w:t>
            </w:r>
          </w:p>
        </w:tc>
        <w:tc>
          <w:tcPr>
            <w:tcW w:w="6971" w:type="dxa"/>
            <w:shd w:val="clear" w:color="auto" w:fill="auto"/>
            <w:vAlign w:val="center"/>
          </w:tcPr>
          <w:p w14:paraId="3A90ACB6" w14:textId="7D1BDD96" w:rsidR="00406E3D" w:rsidRPr="007F2440" w:rsidRDefault="00406E3D" w:rsidP="00EF214F">
            <w:r w:rsidRPr="217ECD40">
              <w:rPr>
                <w:lang w:bidi="en-US"/>
              </w:rPr>
              <w:t xml:space="preserve">Ref. SICE: </w:t>
            </w:r>
            <w:r w:rsidR="00207277">
              <w:t>9</w:t>
            </w:r>
            <w:r w:rsidR="007F2440">
              <w:t>68-20</w:t>
            </w:r>
            <w:r w:rsidR="0D6B9771">
              <w:t>20, 1554-2020</w:t>
            </w:r>
          </w:p>
        </w:tc>
      </w:tr>
      <w:tr w:rsidR="00406E3D" w:rsidRPr="00681EE8" w14:paraId="3A0CC206" w14:textId="77777777" w:rsidTr="217ECD40">
        <w:trPr>
          <w:trHeight w:val="489"/>
          <w:jc w:val="center"/>
        </w:trPr>
        <w:tc>
          <w:tcPr>
            <w:tcW w:w="2385" w:type="dxa"/>
            <w:shd w:val="clear" w:color="auto" w:fill="F2F2F2" w:themeFill="background1" w:themeFillShade="F2"/>
            <w:vAlign w:val="center"/>
          </w:tcPr>
          <w:p w14:paraId="0C1735FF" w14:textId="77777777" w:rsidR="00406E3D" w:rsidRPr="00681EE8" w:rsidRDefault="00406E3D" w:rsidP="00EF214F">
            <w:pPr>
              <w:ind w:left="27"/>
              <w:rPr>
                <w:b/>
                <w:lang w:eastAsia="en-US" w:bidi="en-US"/>
              </w:rPr>
            </w:pPr>
            <w:r w:rsidRPr="00681EE8">
              <w:rPr>
                <w:b/>
                <w:lang w:eastAsia="en-US" w:bidi="en-US"/>
              </w:rPr>
              <w:t>Proyecto:</w:t>
            </w:r>
          </w:p>
        </w:tc>
        <w:tc>
          <w:tcPr>
            <w:tcW w:w="6971" w:type="dxa"/>
            <w:shd w:val="clear" w:color="auto" w:fill="auto"/>
            <w:vAlign w:val="center"/>
          </w:tcPr>
          <w:p w14:paraId="717F41D0" w14:textId="5C094048" w:rsidR="00406E3D" w:rsidRPr="007F2440" w:rsidRDefault="007F2440" w:rsidP="00EF214F">
            <w:pPr>
              <w:ind w:left="27"/>
              <w:rPr>
                <w:lang w:eastAsia="en-US" w:bidi="en-US"/>
              </w:rPr>
            </w:pPr>
            <w:r>
              <w:rPr>
                <w:lang w:eastAsia="en-US" w:bidi="en-US"/>
              </w:rPr>
              <w:t>Estudio de la situación actual de la Bodega de Drogas del Organismo de Investigación Judicial</w:t>
            </w:r>
          </w:p>
        </w:tc>
      </w:tr>
      <w:tr w:rsidR="00406E3D" w:rsidRPr="00681EE8" w14:paraId="64447F11" w14:textId="77777777" w:rsidTr="217ECD40">
        <w:trPr>
          <w:trHeight w:val="489"/>
          <w:jc w:val="center"/>
        </w:trPr>
        <w:tc>
          <w:tcPr>
            <w:tcW w:w="2385" w:type="dxa"/>
            <w:shd w:val="clear" w:color="auto" w:fill="F2F2F2" w:themeFill="background1" w:themeFillShade="F2"/>
            <w:vAlign w:val="center"/>
          </w:tcPr>
          <w:p w14:paraId="167C2498" w14:textId="77777777" w:rsidR="00406E3D" w:rsidRPr="00681EE8" w:rsidRDefault="00406E3D" w:rsidP="00EF214F">
            <w:pPr>
              <w:rPr>
                <w:b/>
                <w:lang w:eastAsia="en-US" w:bidi="en-US"/>
              </w:rPr>
            </w:pPr>
            <w:r w:rsidRPr="00681EE8">
              <w:rPr>
                <w:b/>
                <w:lang w:eastAsia="en-US" w:bidi="en-US"/>
              </w:rPr>
              <w:t>Director:</w:t>
            </w:r>
            <w:r>
              <w:rPr>
                <w:b/>
                <w:lang w:eastAsia="en-US" w:bidi="en-US"/>
              </w:rPr>
              <w:t>(a)</w:t>
            </w:r>
            <w:r w:rsidRPr="00681EE8">
              <w:rPr>
                <w:b/>
                <w:lang w:eastAsia="en-US" w:bidi="en-US"/>
              </w:rPr>
              <w:t xml:space="preserve">  </w:t>
            </w:r>
          </w:p>
        </w:tc>
        <w:tc>
          <w:tcPr>
            <w:tcW w:w="6971" w:type="dxa"/>
            <w:shd w:val="clear" w:color="auto" w:fill="auto"/>
            <w:vAlign w:val="center"/>
          </w:tcPr>
          <w:p w14:paraId="3394887A" w14:textId="77777777" w:rsidR="00406E3D" w:rsidRPr="00A95D7C" w:rsidRDefault="00406E3D" w:rsidP="00EF214F">
            <w:pPr>
              <w:ind w:left="27"/>
              <w:rPr>
                <w:lang w:eastAsia="en-US" w:bidi="en-US"/>
              </w:rPr>
            </w:pPr>
            <w:r w:rsidRPr="00A95D7C">
              <w:rPr>
                <w:lang w:eastAsia="en-US" w:bidi="en-US"/>
              </w:rPr>
              <w:t>Licda. Nacira Valverde Bermúdez</w:t>
            </w:r>
          </w:p>
        </w:tc>
      </w:tr>
      <w:tr w:rsidR="00406E3D" w:rsidRPr="00681EE8" w14:paraId="3B209864" w14:textId="77777777" w:rsidTr="217ECD40">
        <w:trPr>
          <w:trHeight w:val="553"/>
          <w:jc w:val="center"/>
        </w:trPr>
        <w:tc>
          <w:tcPr>
            <w:tcW w:w="2385" w:type="dxa"/>
            <w:shd w:val="clear" w:color="auto" w:fill="F2F2F2" w:themeFill="background1" w:themeFillShade="F2"/>
            <w:vAlign w:val="center"/>
          </w:tcPr>
          <w:p w14:paraId="32CBABB5" w14:textId="77777777" w:rsidR="00406E3D" w:rsidRPr="00681EE8" w:rsidRDefault="00406E3D" w:rsidP="00EF214F">
            <w:pPr>
              <w:rPr>
                <w:b/>
              </w:rPr>
            </w:pPr>
            <w:r w:rsidRPr="00681EE8">
              <w:rPr>
                <w:b/>
              </w:rPr>
              <w:t>Elaborado por</w:t>
            </w:r>
            <w:r>
              <w:rPr>
                <w:b/>
              </w:rPr>
              <w:t>:</w:t>
            </w:r>
          </w:p>
        </w:tc>
        <w:tc>
          <w:tcPr>
            <w:tcW w:w="6971" w:type="dxa"/>
            <w:shd w:val="clear" w:color="auto" w:fill="auto"/>
            <w:vAlign w:val="center"/>
          </w:tcPr>
          <w:p w14:paraId="4A87143F" w14:textId="50DC2019" w:rsidR="00406E3D" w:rsidRPr="00A95D7C" w:rsidRDefault="00406E3D" w:rsidP="00EF214F">
            <w:r w:rsidRPr="00A95D7C">
              <w:t xml:space="preserve">Ing. </w:t>
            </w:r>
            <w:r w:rsidR="00526E6A" w:rsidRPr="00A95D7C">
              <w:t xml:space="preserve">Oscar Solano Azofeifa </w:t>
            </w:r>
          </w:p>
        </w:tc>
      </w:tr>
      <w:tr w:rsidR="00406E3D" w:rsidRPr="00681EE8" w14:paraId="7213BF89" w14:textId="77777777" w:rsidTr="217ECD40">
        <w:trPr>
          <w:trHeight w:val="553"/>
          <w:jc w:val="center"/>
        </w:trPr>
        <w:tc>
          <w:tcPr>
            <w:tcW w:w="2385" w:type="dxa"/>
            <w:shd w:val="clear" w:color="auto" w:fill="F2F2F2" w:themeFill="background1" w:themeFillShade="F2"/>
            <w:vAlign w:val="center"/>
          </w:tcPr>
          <w:p w14:paraId="6C83168F" w14:textId="77777777" w:rsidR="00406E3D" w:rsidRPr="00681EE8" w:rsidRDefault="00406E3D" w:rsidP="00EF214F">
            <w:pPr>
              <w:rPr>
                <w:b/>
              </w:rPr>
            </w:pPr>
            <w:r w:rsidRPr="00681EE8">
              <w:rPr>
                <w:b/>
              </w:rPr>
              <w:t>Revisado por</w:t>
            </w:r>
            <w:r>
              <w:rPr>
                <w:b/>
              </w:rPr>
              <w:t>:</w:t>
            </w:r>
          </w:p>
        </w:tc>
        <w:tc>
          <w:tcPr>
            <w:tcW w:w="6971" w:type="dxa"/>
            <w:shd w:val="clear" w:color="auto" w:fill="auto"/>
            <w:vAlign w:val="center"/>
          </w:tcPr>
          <w:p w14:paraId="7C054ACE" w14:textId="02377B33" w:rsidR="00406E3D" w:rsidRPr="00A95D7C" w:rsidRDefault="008D56F7" w:rsidP="00EF214F">
            <w:r>
              <w:t>Ing. Nelson Arce Hidalgo</w:t>
            </w:r>
            <w:r w:rsidR="00406E3D" w:rsidRPr="00A95D7C">
              <w:t xml:space="preserve"> </w:t>
            </w:r>
          </w:p>
        </w:tc>
      </w:tr>
      <w:tr w:rsidR="00406E3D" w:rsidRPr="00681EE8" w14:paraId="3EF0D694" w14:textId="77777777" w:rsidTr="217ECD40">
        <w:trPr>
          <w:trHeight w:val="553"/>
          <w:jc w:val="center"/>
        </w:trPr>
        <w:tc>
          <w:tcPr>
            <w:tcW w:w="2385" w:type="dxa"/>
            <w:shd w:val="clear" w:color="auto" w:fill="F2F2F2" w:themeFill="background1" w:themeFillShade="F2"/>
            <w:vAlign w:val="center"/>
          </w:tcPr>
          <w:p w14:paraId="7AA7F0F6" w14:textId="53E317C7" w:rsidR="00406E3D" w:rsidRPr="00681EE8" w:rsidRDefault="00BD7D43" w:rsidP="00EF214F">
            <w:pPr>
              <w:rPr>
                <w:b/>
              </w:rPr>
            </w:pPr>
            <w:r>
              <w:rPr>
                <w:b/>
              </w:rPr>
              <w:t>Aprobado por:</w:t>
            </w:r>
          </w:p>
        </w:tc>
        <w:tc>
          <w:tcPr>
            <w:tcW w:w="6971" w:type="dxa"/>
            <w:shd w:val="clear" w:color="auto" w:fill="auto"/>
            <w:vAlign w:val="center"/>
          </w:tcPr>
          <w:p w14:paraId="17D419DC" w14:textId="77777777" w:rsidR="00406E3D" w:rsidRPr="00A95D7C" w:rsidRDefault="00406E3D" w:rsidP="00EF214F">
            <w:r w:rsidRPr="00A95D7C">
              <w:t>Inga. Elena Gabriela Picado González</w:t>
            </w:r>
          </w:p>
        </w:tc>
      </w:tr>
      <w:tr w:rsidR="00406E3D" w:rsidRPr="00681EE8" w14:paraId="537F699C" w14:textId="77777777" w:rsidTr="217ECD40">
        <w:trPr>
          <w:trHeight w:val="553"/>
          <w:jc w:val="center"/>
        </w:trPr>
        <w:tc>
          <w:tcPr>
            <w:tcW w:w="2385" w:type="dxa"/>
            <w:shd w:val="clear" w:color="auto" w:fill="F2F2F2" w:themeFill="background1" w:themeFillShade="F2"/>
            <w:vAlign w:val="center"/>
          </w:tcPr>
          <w:p w14:paraId="3864B472" w14:textId="77777777" w:rsidR="00406E3D" w:rsidRPr="00681EE8" w:rsidRDefault="00406E3D" w:rsidP="00EF214F">
            <w:pPr>
              <w:rPr>
                <w:b/>
              </w:rPr>
            </w:pPr>
            <w:r w:rsidRPr="00681EE8">
              <w:rPr>
                <w:b/>
              </w:rPr>
              <w:t xml:space="preserve">Patrocinador: </w:t>
            </w:r>
          </w:p>
        </w:tc>
        <w:tc>
          <w:tcPr>
            <w:tcW w:w="6971" w:type="dxa"/>
            <w:shd w:val="clear" w:color="auto" w:fill="auto"/>
            <w:vAlign w:val="center"/>
          </w:tcPr>
          <w:p w14:paraId="0A6B5A9A" w14:textId="77777777" w:rsidR="00406E3D" w:rsidRPr="00A95D7C" w:rsidRDefault="00406E3D" w:rsidP="00EF214F">
            <w:r w:rsidRPr="00A95D7C">
              <w:t>Consejo Superior</w:t>
            </w:r>
          </w:p>
        </w:tc>
      </w:tr>
    </w:tbl>
    <w:p w14:paraId="6FF9BF2C" w14:textId="5B27FE8F" w:rsidR="0071219B" w:rsidRDefault="0071219B" w:rsidP="0071219B"/>
    <w:p w14:paraId="285D8C4B" w14:textId="77777777" w:rsidR="0071219B" w:rsidRDefault="0071219B" w:rsidP="002E4CA4"/>
    <w:p w14:paraId="049BF3B1" w14:textId="558A2735" w:rsidR="00D34786" w:rsidRPr="00220BAF" w:rsidRDefault="00D34786" w:rsidP="00822C3D">
      <w:pPr>
        <w:pStyle w:val="Ttulo"/>
      </w:pPr>
      <w:bookmarkStart w:id="26" w:name="_Toc63251050"/>
      <w:r w:rsidRPr="00220BAF">
        <w:rPr>
          <w:lang w:val="es-ES_tradnl" w:eastAsia="en-US"/>
        </w:rPr>
        <w:t>DIAGN</w:t>
      </w:r>
      <w:r w:rsidR="009F2A2A" w:rsidRPr="00220BAF">
        <w:rPr>
          <w:lang w:val="es-ES_tradnl" w:eastAsia="en-US"/>
        </w:rPr>
        <w:t>Ó</w:t>
      </w:r>
      <w:r w:rsidRPr="00220BAF">
        <w:rPr>
          <w:lang w:val="es-ES_tradnl" w:eastAsia="en-US"/>
        </w:rPr>
        <w:t>STICO DE LA SITUACIÓN ACTUAL</w:t>
      </w:r>
      <w:bookmarkEnd w:id="26"/>
    </w:p>
    <w:p w14:paraId="6DE08DA9" w14:textId="77777777" w:rsidR="007E2A5D" w:rsidRPr="00220BAF" w:rsidRDefault="007E2A5D" w:rsidP="007E2A5D">
      <w:pPr>
        <w:rPr>
          <w:lang w:eastAsia="en-US"/>
        </w:rPr>
      </w:pPr>
    </w:p>
    <w:p w14:paraId="3091E3DF" w14:textId="472FCE54" w:rsidR="00D343C7" w:rsidRPr="007F2440" w:rsidRDefault="006303BE" w:rsidP="00ED2B9B">
      <w:pPr>
        <w:pStyle w:val="Ttulo2"/>
        <w:rPr>
          <w:lang w:eastAsia="en-US"/>
        </w:rPr>
      </w:pPr>
      <w:bookmarkStart w:id="27" w:name="_Toc63251051"/>
      <w:r w:rsidRPr="007F2440">
        <w:rPr>
          <w:lang w:eastAsia="en-US"/>
        </w:rPr>
        <w:t>Antecedentes</w:t>
      </w:r>
      <w:bookmarkEnd w:id="27"/>
      <w:r w:rsidR="00D536AC" w:rsidRPr="007F2440">
        <w:rPr>
          <w:lang w:eastAsia="en-US"/>
        </w:rPr>
        <w:t xml:space="preserve">   </w:t>
      </w:r>
    </w:p>
    <w:p w14:paraId="100B4D54" w14:textId="1CA236B5" w:rsidR="00596B76" w:rsidRDefault="00596B76" w:rsidP="00596B76">
      <w:pPr>
        <w:rPr>
          <w:highlight w:val="cyan"/>
          <w:lang w:val="es-CR" w:eastAsia="en-US"/>
        </w:rPr>
      </w:pPr>
    </w:p>
    <w:p w14:paraId="16197128" w14:textId="5CE146DA" w:rsidR="00596B76" w:rsidRPr="00596B76" w:rsidRDefault="00596B76" w:rsidP="00596B76">
      <w:pPr>
        <w:rPr>
          <w:highlight w:val="cyan"/>
          <w:lang w:val="es-CR" w:eastAsia="en-US"/>
        </w:rPr>
      </w:pPr>
      <w:r w:rsidRPr="00596B76">
        <w:rPr>
          <w:lang w:val="es-CR"/>
        </w:rPr>
        <w:t>La Bodega Primaria de Drogas se ubica en el Primer Circuito Judicial de San José; su función principal es la de recibir, almacenar, custodiar, muestrear y destruir toda la droga decomisada en el país, por los diferentes cuerpos policiales.</w:t>
      </w:r>
    </w:p>
    <w:p w14:paraId="52A796BD" w14:textId="33B136D9" w:rsidR="00ED2B9B" w:rsidRPr="00BF69F4" w:rsidRDefault="00D536AC" w:rsidP="00D343C7">
      <w:pPr>
        <w:pStyle w:val="Ttulo2"/>
        <w:numPr>
          <w:ilvl w:val="0"/>
          <w:numId w:val="0"/>
        </w:numPr>
        <w:ind w:left="576"/>
        <w:rPr>
          <w:highlight w:val="cyan"/>
          <w:lang w:eastAsia="en-US"/>
        </w:rPr>
      </w:pPr>
      <w:r w:rsidRPr="00BF69F4">
        <w:rPr>
          <w:highlight w:val="cyan"/>
          <w:lang w:eastAsia="en-US"/>
        </w:rPr>
        <w:t xml:space="preserve"> </w:t>
      </w:r>
    </w:p>
    <w:p w14:paraId="580BA466" w14:textId="5454735E" w:rsidR="009058EA" w:rsidRPr="00391294" w:rsidRDefault="009058EA" w:rsidP="009058EA">
      <w:pPr>
        <w:widowControl/>
        <w:rPr>
          <w:lang w:val="es-CR"/>
        </w:rPr>
      </w:pPr>
      <w:r w:rsidRPr="00391294">
        <w:rPr>
          <w:lang w:val="es-CR"/>
        </w:rPr>
        <w:t xml:space="preserve">El Consejo Superior en sesión de trabajo de presupuesto 2009, del 02 de abril de 2008, </w:t>
      </w:r>
      <w:r w:rsidR="00E2726D" w:rsidRPr="00391294">
        <w:rPr>
          <w:lang w:val="es-CR"/>
        </w:rPr>
        <w:t>acta 7</w:t>
      </w:r>
      <w:r w:rsidRPr="00391294">
        <w:rPr>
          <w:lang w:val="es-CR"/>
        </w:rPr>
        <w:t>, artículo II, conoció y aprobó el informe 043-PLA-CE-2008, relacionado con el Estudio del Departamento Laboratorio de Ciencias Forenses del O.I.J.</w:t>
      </w:r>
      <w:r w:rsidR="001A11CC">
        <w:rPr>
          <w:lang w:val="es-CR"/>
        </w:rPr>
        <w:t>.</w:t>
      </w:r>
    </w:p>
    <w:p w14:paraId="51AED098" w14:textId="77777777" w:rsidR="009058EA" w:rsidRPr="00391294" w:rsidRDefault="009058EA" w:rsidP="009058EA">
      <w:pPr>
        <w:widowControl/>
        <w:rPr>
          <w:lang w:val="es-CR"/>
        </w:rPr>
      </w:pPr>
    </w:p>
    <w:p w14:paraId="3A853481" w14:textId="77777777" w:rsidR="009058EA" w:rsidRPr="00391294" w:rsidRDefault="009058EA" w:rsidP="009058EA">
      <w:pPr>
        <w:widowControl/>
        <w:rPr>
          <w:lang w:val="es-CR"/>
        </w:rPr>
      </w:pPr>
      <w:r w:rsidRPr="00391294">
        <w:rPr>
          <w:lang w:val="es-CR"/>
        </w:rPr>
        <w:t>En ese informe se recomendó para la Sección de Química Analítica la siguiente estructura de personal:</w:t>
      </w:r>
    </w:p>
    <w:p w14:paraId="233C182D" w14:textId="77777777" w:rsidR="009058EA" w:rsidRPr="00391294" w:rsidRDefault="009058EA" w:rsidP="009058EA">
      <w:pPr>
        <w:widowControl/>
        <w:rPr>
          <w:lang w:val="es-CR"/>
        </w:rPr>
      </w:pPr>
    </w:p>
    <w:p w14:paraId="53782B9F" w14:textId="77777777" w:rsidR="009058EA" w:rsidRPr="00391294" w:rsidRDefault="009058EA" w:rsidP="002760A6">
      <w:pPr>
        <w:widowControl/>
        <w:numPr>
          <w:ilvl w:val="0"/>
          <w:numId w:val="28"/>
        </w:numPr>
        <w:spacing w:line="240" w:lineRule="auto"/>
        <w:rPr>
          <w:lang w:val="es-CR"/>
        </w:rPr>
      </w:pPr>
      <w:r w:rsidRPr="00391294">
        <w:rPr>
          <w:lang w:val="es-CR"/>
        </w:rPr>
        <w:t>Un Técnico Criminalístico para que fuese el encargado de la Bodega de Drogas,</w:t>
      </w:r>
    </w:p>
    <w:p w14:paraId="442E5238" w14:textId="77777777" w:rsidR="009058EA" w:rsidRPr="00391294" w:rsidRDefault="009058EA" w:rsidP="009058EA">
      <w:pPr>
        <w:widowControl/>
        <w:ind w:left="444"/>
        <w:rPr>
          <w:lang w:val="es-CR"/>
        </w:rPr>
      </w:pPr>
    </w:p>
    <w:p w14:paraId="401517EB" w14:textId="77777777" w:rsidR="009058EA" w:rsidRPr="00391294" w:rsidRDefault="009058EA" w:rsidP="002760A6">
      <w:pPr>
        <w:widowControl/>
        <w:numPr>
          <w:ilvl w:val="0"/>
          <w:numId w:val="28"/>
        </w:numPr>
        <w:spacing w:line="240" w:lineRule="auto"/>
        <w:rPr>
          <w:lang w:val="es-CR"/>
        </w:rPr>
      </w:pPr>
      <w:r w:rsidRPr="00391294">
        <w:rPr>
          <w:lang w:val="es-CR"/>
        </w:rPr>
        <w:lastRenderedPageBreak/>
        <w:t>Dos Auxiliar Administrativo 1, para que se encargaran del manejo de las evidencias en esa bodega, hasta su destrucción.</w:t>
      </w:r>
    </w:p>
    <w:p w14:paraId="04436997" w14:textId="77777777" w:rsidR="009058EA" w:rsidRPr="00391294" w:rsidRDefault="009058EA" w:rsidP="009058EA">
      <w:pPr>
        <w:widowControl/>
        <w:ind w:left="444"/>
        <w:rPr>
          <w:lang w:val="es-CR"/>
        </w:rPr>
      </w:pPr>
      <w:r w:rsidRPr="00391294">
        <w:rPr>
          <w:lang w:val="es-CR"/>
        </w:rPr>
        <w:t xml:space="preserve"> </w:t>
      </w:r>
    </w:p>
    <w:p w14:paraId="293689D1" w14:textId="77777777" w:rsidR="009058EA" w:rsidRPr="00391294" w:rsidRDefault="009058EA" w:rsidP="009058EA">
      <w:pPr>
        <w:widowControl/>
        <w:rPr>
          <w:lang w:val="es-CR"/>
        </w:rPr>
      </w:pPr>
      <w:r w:rsidRPr="00391294">
        <w:rPr>
          <w:lang w:val="es-CR"/>
        </w:rPr>
        <w:t>Además, se recomendó que el Departamento de Personal valorara la clasificación de estas plazas por el tipo de trabajo a desarrollar.</w:t>
      </w:r>
    </w:p>
    <w:p w14:paraId="2C51E71A" w14:textId="77777777" w:rsidR="009058EA" w:rsidRPr="00391294" w:rsidRDefault="009058EA" w:rsidP="009058EA">
      <w:pPr>
        <w:widowControl/>
        <w:rPr>
          <w:lang w:val="es-CR"/>
        </w:rPr>
      </w:pPr>
    </w:p>
    <w:p w14:paraId="5D1B918E" w14:textId="5A6BAC96" w:rsidR="009058EA" w:rsidRPr="00391294" w:rsidRDefault="009058EA" w:rsidP="009058EA">
      <w:pPr>
        <w:pStyle w:val="Encabezado"/>
        <w:ind w:right="78"/>
        <w:rPr>
          <w:szCs w:val="24"/>
        </w:rPr>
      </w:pPr>
      <w:r w:rsidRPr="00391294">
        <w:rPr>
          <w:szCs w:val="24"/>
        </w:rPr>
        <w:t xml:space="preserve">En respuesta a lo acordado el Departamento de Personal-Gestión Humana elaboró el informe SAP-374-2008 en el que se analizaron los puestos de </w:t>
      </w:r>
      <w:r w:rsidRPr="00D739B6">
        <w:rPr>
          <w:i/>
          <w:iCs/>
          <w:szCs w:val="24"/>
        </w:rPr>
        <w:t xml:space="preserve">“Técnico Laboratorista Forense” </w:t>
      </w:r>
      <w:r w:rsidRPr="002C4ED4">
        <w:rPr>
          <w:szCs w:val="24"/>
        </w:rPr>
        <w:t>y</w:t>
      </w:r>
      <w:r w:rsidRPr="00D739B6">
        <w:rPr>
          <w:i/>
          <w:iCs/>
          <w:szCs w:val="24"/>
        </w:rPr>
        <w:t xml:space="preserve"> “Auxiliares Administrativos 1</w:t>
      </w:r>
      <w:r w:rsidRPr="00391294">
        <w:rPr>
          <w:szCs w:val="24"/>
        </w:rPr>
        <w:t>”, creados a partir del año 2009 para atender la bodega de drogas de esa Sección.</w:t>
      </w:r>
    </w:p>
    <w:p w14:paraId="05ABEEDF" w14:textId="77777777" w:rsidR="009058EA" w:rsidRPr="00391294" w:rsidRDefault="009058EA" w:rsidP="009058EA">
      <w:pPr>
        <w:pStyle w:val="Encabezado"/>
        <w:ind w:right="78"/>
        <w:rPr>
          <w:szCs w:val="24"/>
        </w:rPr>
      </w:pPr>
    </w:p>
    <w:p w14:paraId="2FF7A546" w14:textId="77777777" w:rsidR="009058EA" w:rsidRPr="00391294" w:rsidRDefault="009058EA" w:rsidP="009058EA">
      <w:pPr>
        <w:pStyle w:val="Encabezado"/>
        <w:ind w:right="78"/>
        <w:rPr>
          <w:szCs w:val="24"/>
        </w:rPr>
      </w:pPr>
      <w:r w:rsidRPr="00391294">
        <w:rPr>
          <w:szCs w:val="24"/>
        </w:rPr>
        <w:t>En esa oportunidad se recomendó que dichos cargos debían ser reclasificados en los siguientes términos:</w:t>
      </w:r>
    </w:p>
    <w:p w14:paraId="4A8C341D" w14:textId="77777777" w:rsidR="009058EA" w:rsidRPr="00391294" w:rsidRDefault="009058EA" w:rsidP="009058EA">
      <w:pPr>
        <w:pStyle w:val="Encabezado"/>
        <w:ind w:left="851" w:right="851" w:firstLine="709"/>
        <w:rPr>
          <w:szCs w:val="24"/>
        </w:rPr>
      </w:pPr>
    </w:p>
    <w:tbl>
      <w:tblPr>
        <w:tblpPr w:leftFromText="141" w:rightFromText="141"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1"/>
        <w:gridCol w:w="2021"/>
        <w:gridCol w:w="2897"/>
      </w:tblGrid>
      <w:tr w:rsidR="009058EA" w:rsidRPr="008E34E2" w14:paraId="76BF3B0C" w14:textId="77777777" w:rsidTr="000975F2">
        <w:trPr>
          <w:cantSplit/>
          <w:trHeight w:hRule="exact" w:val="273"/>
        </w:trPr>
        <w:tc>
          <w:tcPr>
            <w:tcW w:w="1101" w:type="dxa"/>
            <w:vMerge w:val="restart"/>
            <w:tcBorders>
              <w:top w:val="single" w:sz="4" w:space="0" w:color="auto"/>
              <w:left w:val="single" w:sz="4" w:space="0" w:color="auto"/>
              <w:bottom w:val="single" w:sz="4" w:space="0" w:color="auto"/>
              <w:right w:val="single" w:sz="4" w:space="0" w:color="auto"/>
            </w:tcBorders>
            <w:shd w:val="clear" w:color="auto" w:fill="F2F2F2"/>
          </w:tcPr>
          <w:p w14:paraId="7FB81386" w14:textId="77777777" w:rsidR="009058EA" w:rsidRPr="008E34E2" w:rsidRDefault="009058EA" w:rsidP="000975F2">
            <w:pPr>
              <w:pStyle w:val="Textoindependiente"/>
              <w:snapToGrid w:val="0"/>
              <w:jc w:val="center"/>
              <w:rPr>
                <w:rFonts w:ascii="Book Antiqua" w:hAnsi="Book Antiqua"/>
                <w:b/>
                <w:bCs/>
                <w:sz w:val="20"/>
                <w:szCs w:val="20"/>
              </w:rPr>
            </w:pPr>
            <w:r w:rsidRPr="008E34E2">
              <w:rPr>
                <w:rFonts w:ascii="Book Antiqua" w:hAnsi="Book Antiqua"/>
                <w:b/>
                <w:bCs/>
                <w:sz w:val="20"/>
                <w:szCs w:val="20"/>
              </w:rPr>
              <w:t>N° Puesto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cPr>
          <w:p w14:paraId="53D1F776" w14:textId="77777777" w:rsidR="009058EA" w:rsidRPr="008E34E2" w:rsidRDefault="009058EA" w:rsidP="000975F2">
            <w:pPr>
              <w:pStyle w:val="Textoindependiente"/>
              <w:snapToGrid w:val="0"/>
              <w:jc w:val="center"/>
              <w:rPr>
                <w:rFonts w:ascii="Book Antiqua" w:hAnsi="Book Antiqua"/>
                <w:b/>
                <w:bCs/>
                <w:sz w:val="20"/>
                <w:szCs w:val="20"/>
              </w:rPr>
            </w:pPr>
            <w:r w:rsidRPr="008E34E2">
              <w:rPr>
                <w:rFonts w:ascii="Book Antiqua" w:hAnsi="Book Antiqua"/>
                <w:b/>
                <w:bCs/>
                <w:sz w:val="20"/>
                <w:szCs w:val="20"/>
              </w:rPr>
              <w:t>Clasificación</w:t>
            </w:r>
          </w:p>
          <w:p w14:paraId="390F4668" w14:textId="77777777" w:rsidR="009058EA" w:rsidRPr="008E34E2" w:rsidRDefault="009058EA" w:rsidP="000975F2">
            <w:pPr>
              <w:pStyle w:val="Textoindependiente"/>
              <w:jc w:val="center"/>
              <w:rPr>
                <w:rFonts w:ascii="Book Antiqua" w:hAnsi="Book Antiqua"/>
                <w:b/>
                <w:bCs/>
                <w:sz w:val="20"/>
                <w:szCs w:val="20"/>
              </w:rPr>
            </w:pPr>
            <w:r w:rsidRPr="008E34E2">
              <w:rPr>
                <w:rFonts w:ascii="Book Antiqua" w:hAnsi="Book Antiqua"/>
                <w:b/>
                <w:bCs/>
                <w:sz w:val="20"/>
                <w:szCs w:val="20"/>
              </w:rPr>
              <w:t>Actual</w:t>
            </w:r>
          </w:p>
        </w:tc>
        <w:tc>
          <w:tcPr>
            <w:tcW w:w="4918" w:type="dxa"/>
            <w:gridSpan w:val="2"/>
            <w:tcBorders>
              <w:top w:val="single" w:sz="4" w:space="0" w:color="auto"/>
              <w:left w:val="single" w:sz="4" w:space="0" w:color="auto"/>
              <w:bottom w:val="single" w:sz="4" w:space="0" w:color="auto"/>
              <w:right w:val="single" w:sz="4" w:space="0" w:color="auto"/>
            </w:tcBorders>
            <w:shd w:val="clear" w:color="auto" w:fill="F2F2F2"/>
          </w:tcPr>
          <w:p w14:paraId="1A0CC3C6" w14:textId="77777777" w:rsidR="009058EA" w:rsidRPr="008E34E2" w:rsidRDefault="009058EA" w:rsidP="000975F2">
            <w:pPr>
              <w:pStyle w:val="Textoindependiente"/>
              <w:snapToGrid w:val="0"/>
              <w:jc w:val="center"/>
              <w:rPr>
                <w:rFonts w:ascii="Book Antiqua" w:hAnsi="Book Antiqua"/>
                <w:b/>
                <w:bCs/>
                <w:sz w:val="20"/>
                <w:szCs w:val="20"/>
              </w:rPr>
            </w:pPr>
            <w:r w:rsidRPr="008E34E2">
              <w:rPr>
                <w:rFonts w:ascii="Book Antiqua" w:hAnsi="Book Antiqua"/>
                <w:b/>
                <w:bCs/>
                <w:sz w:val="20"/>
                <w:szCs w:val="20"/>
              </w:rPr>
              <w:t>Clasificación Propuesta</w:t>
            </w:r>
          </w:p>
        </w:tc>
      </w:tr>
      <w:tr w:rsidR="009058EA" w:rsidRPr="008E34E2" w14:paraId="23C9E77D" w14:textId="77777777" w:rsidTr="000975F2">
        <w:trPr>
          <w:cantSplit/>
        </w:trPr>
        <w:tc>
          <w:tcPr>
            <w:tcW w:w="1101" w:type="dxa"/>
            <w:vMerge/>
            <w:tcBorders>
              <w:top w:val="single" w:sz="4" w:space="0" w:color="auto"/>
              <w:left w:val="single" w:sz="4" w:space="0" w:color="auto"/>
              <w:bottom w:val="single" w:sz="4" w:space="0" w:color="auto"/>
              <w:right w:val="single" w:sz="4" w:space="0" w:color="auto"/>
            </w:tcBorders>
            <w:shd w:val="clear" w:color="auto" w:fill="F2F2F2"/>
          </w:tcPr>
          <w:p w14:paraId="21493D70" w14:textId="77777777" w:rsidR="009058EA" w:rsidRPr="008E34E2" w:rsidRDefault="009058EA" w:rsidP="000975F2">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cPr>
          <w:p w14:paraId="11C6B1C1" w14:textId="77777777" w:rsidR="009058EA" w:rsidRPr="008E34E2" w:rsidRDefault="009058EA" w:rsidP="000975F2">
            <w:pPr>
              <w:jc w:val="center"/>
              <w:rPr>
                <w:sz w:val="20"/>
                <w:szCs w:val="20"/>
              </w:rPr>
            </w:pPr>
          </w:p>
        </w:tc>
        <w:tc>
          <w:tcPr>
            <w:tcW w:w="2021" w:type="dxa"/>
            <w:tcBorders>
              <w:top w:val="single" w:sz="4" w:space="0" w:color="auto"/>
              <w:left w:val="single" w:sz="4" w:space="0" w:color="auto"/>
              <w:bottom w:val="single" w:sz="4" w:space="0" w:color="auto"/>
              <w:right w:val="single" w:sz="4" w:space="0" w:color="auto"/>
            </w:tcBorders>
            <w:shd w:val="clear" w:color="auto" w:fill="CCCCCC"/>
          </w:tcPr>
          <w:p w14:paraId="0E9DF835" w14:textId="77777777" w:rsidR="009058EA" w:rsidRPr="008E34E2" w:rsidRDefault="009058EA" w:rsidP="000975F2">
            <w:pPr>
              <w:pStyle w:val="Textoindependiente"/>
              <w:snapToGrid w:val="0"/>
              <w:jc w:val="center"/>
              <w:rPr>
                <w:rFonts w:ascii="Book Antiqua" w:hAnsi="Book Antiqua"/>
                <w:b/>
                <w:bCs/>
                <w:sz w:val="20"/>
                <w:szCs w:val="20"/>
              </w:rPr>
            </w:pPr>
            <w:r w:rsidRPr="008E34E2">
              <w:rPr>
                <w:rFonts w:ascii="Book Antiqua" w:hAnsi="Book Antiqua"/>
                <w:b/>
                <w:bCs/>
                <w:sz w:val="20"/>
                <w:szCs w:val="20"/>
              </w:rPr>
              <w:t>Clase ancha</w:t>
            </w:r>
          </w:p>
        </w:tc>
        <w:tc>
          <w:tcPr>
            <w:tcW w:w="2897" w:type="dxa"/>
            <w:tcBorders>
              <w:top w:val="single" w:sz="4" w:space="0" w:color="auto"/>
              <w:left w:val="single" w:sz="4" w:space="0" w:color="auto"/>
              <w:bottom w:val="single" w:sz="4" w:space="0" w:color="auto"/>
              <w:right w:val="single" w:sz="4" w:space="0" w:color="auto"/>
            </w:tcBorders>
            <w:shd w:val="clear" w:color="auto" w:fill="CCCCCC"/>
          </w:tcPr>
          <w:p w14:paraId="5D47BA7B" w14:textId="77777777" w:rsidR="009058EA" w:rsidRPr="008E34E2" w:rsidRDefault="009058EA" w:rsidP="000975F2">
            <w:pPr>
              <w:pStyle w:val="Textoindependiente"/>
              <w:snapToGrid w:val="0"/>
              <w:jc w:val="center"/>
              <w:rPr>
                <w:rFonts w:ascii="Book Antiqua" w:hAnsi="Book Antiqua"/>
                <w:b/>
                <w:bCs/>
                <w:sz w:val="20"/>
                <w:szCs w:val="20"/>
              </w:rPr>
            </w:pPr>
            <w:r w:rsidRPr="008E34E2">
              <w:rPr>
                <w:rFonts w:ascii="Book Antiqua" w:hAnsi="Book Antiqua"/>
                <w:b/>
                <w:bCs/>
                <w:sz w:val="20"/>
                <w:szCs w:val="20"/>
              </w:rPr>
              <w:t>Clase angosta</w:t>
            </w:r>
          </w:p>
        </w:tc>
      </w:tr>
      <w:tr w:rsidR="009058EA" w:rsidRPr="008E34E2" w14:paraId="5B38C65A" w14:textId="77777777" w:rsidTr="000975F2">
        <w:trPr>
          <w:cantSplit/>
        </w:trPr>
        <w:tc>
          <w:tcPr>
            <w:tcW w:w="1101" w:type="dxa"/>
            <w:tcBorders>
              <w:top w:val="single" w:sz="4" w:space="0" w:color="auto"/>
              <w:left w:val="single" w:sz="4" w:space="0" w:color="auto"/>
              <w:bottom w:val="single" w:sz="4" w:space="0" w:color="auto"/>
              <w:right w:val="single" w:sz="4" w:space="0" w:color="auto"/>
            </w:tcBorders>
            <w:shd w:val="clear" w:color="auto" w:fill="F2F2F2"/>
          </w:tcPr>
          <w:p w14:paraId="13C261FB" w14:textId="77777777" w:rsidR="009058EA" w:rsidRPr="008E34E2" w:rsidRDefault="009058EA" w:rsidP="000975F2">
            <w:pPr>
              <w:snapToGrid w:val="0"/>
              <w:jc w:val="center"/>
              <w:rPr>
                <w:b/>
                <w:bCs/>
                <w:sz w:val="20"/>
                <w:szCs w:val="20"/>
              </w:rPr>
            </w:pPr>
          </w:p>
          <w:p w14:paraId="23359D2C" w14:textId="77777777" w:rsidR="009058EA" w:rsidRPr="008E34E2" w:rsidRDefault="009058EA" w:rsidP="000975F2">
            <w:pPr>
              <w:jc w:val="center"/>
              <w:rPr>
                <w:sz w:val="20"/>
                <w:szCs w:val="20"/>
              </w:rPr>
            </w:pPr>
            <w:r w:rsidRPr="008E34E2">
              <w:rPr>
                <w:sz w:val="20"/>
                <w:szCs w:val="20"/>
              </w:rPr>
              <w:t>900198</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5ADB634B" w14:textId="77777777" w:rsidR="009058EA" w:rsidRPr="008E34E2" w:rsidRDefault="009058EA" w:rsidP="000975F2">
            <w:pPr>
              <w:snapToGrid w:val="0"/>
              <w:jc w:val="center"/>
              <w:rPr>
                <w:sz w:val="20"/>
                <w:szCs w:val="20"/>
              </w:rPr>
            </w:pPr>
          </w:p>
          <w:p w14:paraId="2D7D2AEF" w14:textId="77777777" w:rsidR="009058EA" w:rsidRPr="008E34E2" w:rsidRDefault="009058EA" w:rsidP="000975F2">
            <w:pPr>
              <w:jc w:val="center"/>
              <w:rPr>
                <w:sz w:val="20"/>
                <w:szCs w:val="20"/>
              </w:rPr>
            </w:pPr>
            <w:r w:rsidRPr="008E34E2">
              <w:rPr>
                <w:sz w:val="20"/>
                <w:szCs w:val="20"/>
              </w:rPr>
              <w:t>Técnico Laboratorista Forense</w:t>
            </w:r>
          </w:p>
        </w:tc>
        <w:tc>
          <w:tcPr>
            <w:tcW w:w="2021" w:type="dxa"/>
            <w:tcBorders>
              <w:top w:val="single" w:sz="4" w:space="0" w:color="auto"/>
              <w:left w:val="single" w:sz="4" w:space="0" w:color="auto"/>
              <w:bottom w:val="single" w:sz="4" w:space="0" w:color="auto"/>
              <w:right w:val="single" w:sz="4" w:space="0" w:color="auto"/>
            </w:tcBorders>
            <w:shd w:val="clear" w:color="auto" w:fill="F2F2F2"/>
          </w:tcPr>
          <w:p w14:paraId="35E4E1E0" w14:textId="77777777" w:rsidR="009058EA" w:rsidRPr="008E34E2" w:rsidRDefault="009058EA" w:rsidP="000975F2">
            <w:pPr>
              <w:pStyle w:val="Textoindependiente"/>
              <w:snapToGrid w:val="0"/>
              <w:jc w:val="center"/>
              <w:rPr>
                <w:rFonts w:ascii="Book Antiqua" w:hAnsi="Book Antiqua"/>
                <w:sz w:val="20"/>
                <w:szCs w:val="20"/>
              </w:rPr>
            </w:pPr>
          </w:p>
          <w:p w14:paraId="28BA1A0E" w14:textId="77777777" w:rsidR="009058EA" w:rsidRPr="008E34E2" w:rsidRDefault="009058EA" w:rsidP="000975F2">
            <w:pPr>
              <w:pStyle w:val="Textoindependiente"/>
              <w:jc w:val="center"/>
              <w:rPr>
                <w:rFonts w:ascii="Book Antiqua" w:hAnsi="Book Antiqua"/>
                <w:sz w:val="20"/>
                <w:szCs w:val="20"/>
              </w:rPr>
            </w:pPr>
            <w:r w:rsidRPr="008E34E2">
              <w:rPr>
                <w:rFonts w:ascii="Book Antiqua" w:hAnsi="Book Antiqua"/>
                <w:sz w:val="20"/>
                <w:szCs w:val="20"/>
              </w:rPr>
              <w:t>Asistente Administrativo 3</w:t>
            </w:r>
          </w:p>
        </w:tc>
        <w:tc>
          <w:tcPr>
            <w:tcW w:w="2897" w:type="dxa"/>
            <w:tcBorders>
              <w:top w:val="single" w:sz="4" w:space="0" w:color="auto"/>
              <w:left w:val="single" w:sz="4" w:space="0" w:color="auto"/>
              <w:bottom w:val="single" w:sz="4" w:space="0" w:color="auto"/>
              <w:right w:val="single" w:sz="4" w:space="0" w:color="auto"/>
            </w:tcBorders>
            <w:shd w:val="clear" w:color="auto" w:fill="F2F2F2"/>
          </w:tcPr>
          <w:p w14:paraId="06865019" w14:textId="77777777" w:rsidR="009058EA" w:rsidRPr="008E34E2" w:rsidRDefault="009058EA" w:rsidP="000975F2">
            <w:pPr>
              <w:pStyle w:val="Textoindependiente"/>
              <w:snapToGrid w:val="0"/>
              <w:jc w:val="center"/>
              <w:rPr>
                <w:rFonts w:ascii="Book Antiqua" w:hAnsi="Book Antiqua"/>
                <w:sz w:val="20"/>
                <w:szCs w:val="20"/>
              </w:rPr>
            </w:pPr>
          </w:p>
          <w:p w14:paraId="69BB8DB8" w14:textId="77777777" w:rsidR="009058EA" w:rsidRPr="008E34E2" w:rsidRDefault="009058EA" w:rsidP="000975F2">
            <w:pPr>
              <w:pStyle w:val="Textoindependiente"/>
              <w:jc w:val="center"/>
              <w:rPr>
                <w:rFonts w:ascii="Book Antiqua" w:hAnsi="Book Antiqua"/>
                <w:sz w:val="20"/>
                <w:szCs w:val="20"/>
              </w:rPr>
            </w:pPr>
            <w:r w:rsidRPr="008E34E2">
              <w:rPr>
                <w:rFonts w:ascii="Book Antiqua" w:hAnsi="Book Antiqua"/>
                <w:sz w:val="20"/>
                <w:szCs w:val="20"/>
              </w:rPr>
              <w:t>Encargado de Bodega 2</w:t>
            </w:r>
          </w:p>
        </w:tc>
      </w:tr>
    </w:tbl>
    <w:p w14:paraId="2C1E43DD" w14:textId="4D723A4E" w:rsidR="009058EA" w:rsidRPr="00391294" w:rsidRDefault="009058EA" w:rsidP="009058EA">
      <w:pPr>
        <w:pStyle w:val="Encabezado"/>
        <w:ind w:right="78"/>
        <w:rPr>
          <w:szCs w:val="24"/>
        </w:rPr>
      </w:pPr>
      <w:r w:rsidRPr="00391294">
        <w:rPr>
          <w:noProof/>
          <w:szCs w:val="24"/>
        </w:rPr>
        <mc:AlternateContent>
          <mc:Choice Requires="wps">
            <w:drawing>
              <wp:anchor distT="0" distB="0" distL="89535" distR="89535" simplePos="0" relativeHeight="251658243" behindDoc="0" locked="0" layoutInCell="1" allowOverlap="1" wp14:anchorId="681050F6" wp14:editId="6195DDFE">
                <wp:simplePos x="0" y="0"/>
                <wp:positionH relativeFrom="margin">
                  <wp:align>center</wp:align>
                </wp:positionH>
                <wp:positionV relativeFrom="paragraph">
                  <wp:posOffset>196215</wp:posOffset>
                </wp:positionV>
                <wp:extent cx="5126990" cy="1676400"/>
                <wp:effectExtent l="7620" t="6350" r="8890" b="3175"/>
                <wp:wrapSquare wrapText="largest"/>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67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ED657" w14:textId="77777777" w:rsidR="00CD1FBD" w:rsidRDefault="00CD1FBD" w:rsidP="009058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050F6" id="_x0000_t202" coordsize="21600,21600" o:spt="202" path="m,l,21600r21600,l21600,xe">
                <v:stroke joinstyle="miter"/>
                <v:path gradientshapeok="t" o:connecttype="rect"/>
              </v:shapetype>
              <v:shape id="Cuadro de texto 11" o:spid="_x0000_s1026" type="#_x0000_t202" style="position:absolute;left:0;text-align:left;margin-left:0;margin-top:15.45pt;width:403.7pt;height:132pt;z-index:251658243;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" stroked="f">
                <v:fill opacity="0"/>
                <v:textbox inset="0,0,0,0">
                  <w:txbxContent>
                    <w:p w14:paraId="54FED657" w14:textId="77777777" w:rsidR="00CD1FBD" w:rsidRDefault="00CD1FBD" w:rsidP="009058EA"/>
                  </w:txbxContent>
                </v:textbox>
                <w10:wrap type="square" side="largest" anchorx="margin"/>
              </v:shape>
            </w:pict>
          </mc:Fallback>
        </mc:AlternateContent>
      </w:r>
    </w:p>
    <w:p w14:paraId="38F80AED" w14:textId="77777777" w:rsidR="00FD6DCB" w:rsidRDefault="00FD6DCB" w:rsidP="009058EA">
      <w:pPr>
        <w:pStyle w:val="Encabezado"/>
        <w:ind w:right="78"/>
        <w:rPr>
          <w:szCs w:val="24"/>
        </w:rPr>
      </w:pPr>
    </w:p>
    <w:p w14:paraId="7B53391B" w14:textId="77777777" w:rsidR="00FD6DCB" w:rsidRDefault="00FD6DCB" w:rsidP="009058EA">
      <w:pPr>
        <w:pStyle w:val="Encabezado"/>
        <w:ind w:right="78"/>
        <w:rPr>
          <w:szCs w:val="24"/>
        </w:rPr>
      </w:pPr>
    </w:p>
    <w:p w14:paraId="411228D7" w14:textId="77777777" w:rsidR="00FD6DCB" w:rsidRDefault="00FD6DCB" w:rsidP="009058EA">
      <w:pPr>
        <w:pStyle w:val="Encabezado"/>
        <w:ind w:right="78"/>
        <w:rPr>
          <w:szCs w:val="24"/>
        </w:rPr>
      </w:pPr>
    </w:p>
    <w:p w14:paraId="0010DF69" w14:textId="77777777" w:rsidR="00FD6DCB" w:rsidRDefault="00FD6DCB" w:rsidP="009058EA">
      <w:pPr>
        <w:pStyle w:val="Encabezado"/>
        <w:ind w:right="78"/>
        <w:rPr>
          <w:szCs w:val="24"/>
        </w:rPr>
      </w:pPr>
    </w:p>
    <w:p w14:paraId="1178BC8E" w14:textId="77777777" w:rsidR="00FD6DCB" w:rsidRDefault="00FD6DCB" w:rsidP="009058EA">
      <w:pPr>
        <w:pStyle w:val="Encabezado"/>
        <w:ind w:right="78"/>
        <w:rPr>
          <w:szCs w:val="24"/>
        </w:rPr>
      </w:pPr>
    </w:p>
    <w:p w14:paraId="240C96C6" w14:textId="77777777" w:rsidR="00FD6DCB" w:rsidRDefault="00FD6DCB" w:rsidP="009058EA">
      <w:pPr>
        <w:pStyle w:val="Encabezado"/>
        <w:ind w:right="78"/>
        <w:rPr>
          <w:szCs w:val="24"/>
        </w:rPr>
      </w:pPr>
    </w:p>
    <w:p w14:paraId="201E2E9C" w14:textId="09A493BF" w:rsidR="009058EA" w:rsidRPr="00391294" w:rsidRDefault="009058EA" w:rsidP="009058EA">
      <w:pPr>
        <w:pStyle w:val="Encabezado"/>
        <w:ind w:right="78"/>
        <w:rPr>
          <w:szCs w:val="24"/>
        </w:rPr>
      </w:pPr>
      <w:r w:rsidRPr="00391294">
        <w:rPr>
          <w:szCs w:val="24"/>
        </w:rPr>
        <w:t>De igual forma, a los Auxiliar Administrativo 1 se les ubicó en la clase ancha de Auxiliar de Servicios Generales 4 y en la angosta de Auxiliares de Bodega 2. Este informe fue conocido y aprobado por el Consejo de Personal en la sesión 02-2009, celebrada el 05 de febrero de 2009, en el artículo III.</w:t>
      </w:r>
      <w:r w:rsidR="00272B1B">
        <w:rPr>
          <w:szCs w:val="24"/>
        </w:rPr>
        <w:t xml:space="preserve"> </w:t>
      </w:r>
    </w:p>
    <w:p w14:paraId="40EEC86D" w14:textId="77777777" w:rsidR="009058EA" w:rsidRPr="00391294" w:rsidRDefault="009058EA" w:rsidP="009058EA">
      <w:pPr>
        <w:widowControl/>
        <w:rPr>
          <w:b/>
          <w:bCs/>
        </w:rPr>
      </w:pPr>
    </w:p>
    <w:p w14:paraId="059C3009" w14:textId="77777777" w:rsidR="0023770B" w:rsidRDefault="009058EA" w:rsidP="009058EA">
      <w:pPr>
        <w:widowControl/>
        <w:rPr>
          <w:lang w:val="es-CR"/>
        </w:rPr>
      </w:pPr>
      <w:r w:rsidRPr="00391294">
        <w:rPr>
          <w:lang w:val="es-CR"/>
        </w:rPr>
        <w:t xml:space="preserve">Una vez que el citado estudio fue puesto en conocimiento de los involucrados, la Licda. Patricia Fallas Meléndez, Jefa de la Sección de Química Analítica presentó recurso de revisión y el Departamento de Personal-Gestión Humana presentó el informe SAP-144-2009. </w:t>
      </w:r>
    </w:p>
    <w:p w14:paraId="0DFD8777" w14:textId="77777777" w:rsidR="0023770B" w:rsidRDefault="0023770B" w:rsidP="009058EA">
      <w:pPr>
        <w:widowControl/>
        <w:rPr>
          <w:lang w:val="es-CR"/>
        </w:rPr>
      </w:pPr>
    </w:p>
    <w:p w14:paraId="238BC874" w14:textId="53EB8942" w:rsidR="009058EA" w:rsidRPr="00391294" w:rsidRDefault="009058EA" w:rsidP="009058EA">
      <w:pPr>
        <w:widowControl/>
        <w:rPr>
          <w:lang w:val="es-CR"/>
        </w:rPr>
      </w:pPr>
      <w:r w:rsidRPr="00391294">
        <w:rPr>
          <w:lang w:val="es-CR"/>
        </w:rPr>
        <w:lastRenderedPageBreak/>
        <w:t>En ese informe, luego de analizar los planteamientos de la Licda. Fallas Meléndez y realizar nuevos análisis, recomendaron lo siguiente:</w:t>
      </w:r>
    </w:p>
    <w:p w14:paraId="4495CF39" w14:textId="77777777" w:rsidR="009058EA" w:rsidRPr="00391294" w:rsidRDefault="009058EA" w:rsidP="009058EA">
      <w:pPr>
        <w:pStyle w:val="Encabezado"/>
        <w:ind w:right="851"/>
        <w:rPr>
          <w:szCs w:val="24"/>
        </w:rPr>
      </w:pPr>
    </w:p>
    <w:p w14:paraId="423BA9AE" w14:textId="77777777" w:rsidR="009058EA" w:rsidRPr="00391294" w:rsidRDefault="009058EA" w:rsidP="002760A6">
      <w:pPr>
        <w:pStyle w:val="Encabezado"/>
        <w:widowControl w:val="0"/>
        <w:numPr>
          <w:ilvl w:val="0"/>
          <w:numId w:val="29"/>
        </w:numPr>
        <w:tabs>
          <w:tab w:val="clear" w:pos="4680"/>
          <w:tab w:val="clear" w:pos="9360"/>
          <w:tab w:val="center" w:pos="4252"/>
          <w:tab w:val="right" w:pos="8504"/>
        </w:tabs>
        <w:autoSpaceDE w:val="0"/>
        <w:autoSpaceDN w:val="0"/>
        <w:adjustRightInd w:val="0"/>
        <w:spacing w:line="240" w:lineRule="auto"/>
        <w:ind w:right="851"/>
        <w:rPr>
          <w:szCs w:val="24"/>
        </w:rPr>
      </w:pPr>
      <w:r w:rsidRPr="00391294">
        <w:rPr>
          <w:szCs w:val="24"/>
        </w:rPr>
        <w:t xml:space="preserve">Mantener la clasificación propuesta en el informe SAP-374-2008 para el puesto </w:t>
      </w:r>
      <w:r w:rsidRPr="00D739B6">
        <w:rPr>
          <w:i/>
          <w:iCs/>
          <w:szCs w:val="24"/>
        </w:rPr>
        <w:t xml:space="preserve">“Técnico Laboratorista Forense” </w:t>
      </w:r>
      <w:r w:rsidRPr="00391294">
        <w:rPr>
          <w:szCs w:val="24"/>
        </w:rPr>
        <w:t xml:space="preserve">ubicándolo como </w:t>
      </w:r>
      <w:r w:rsidRPr="00391294">
        <w:rPr>
          <w:b/>
          <w:bCs/>
          <w:i/>
          <w:iCs/>
          <w:szCs w:val="24"/>
        </w:rPr>
        <w:t>Asistente Administrativo 3 (Clase Ancha) y Encargado de Bodega 2 (Clase Angosta).</w:t>
      </w:r>
    </w:p>
    <w:p w14:paraId="05E9483D" w14:textId="77777777" w:rsidR="009058EA" w:rsidRPr="00391294" w:rsidRDefault="009058EA" w:rsidP="009058EA">
      <w:pPr>
        <w:pStyle w:val="Encabezado"/>
        <w:ind w:left="851" w:right="851"/>
        <w:rPr>
          <w:b/>
          <w:bCs/>
          <w:i/>
          <w:iCs/>
          <w:szCs w:val="24"/>
        </w:rPr>
      </w:pPr>
    </w:p>
    <w:p w14:paraId="6184FF56" w14:textId="77777777" w:rsidR="009058EA" w:rsidRPr="00391294" w:rsidRDefault="009058EA" w:rsidP="002760A6">
      <w:pPr>
        <w:pStyle w:val="Encabezado"/>
        <w:widowControl w:val="0"/>
        <w:numPr>
          <w:ilvl w:val="0"/>
          <w:numId w:val="29"/>
        </w:numPr>
        <w:tabs>
          <w:tab w:val="clear" w:pos="4680"/>
          <w:tab w:val="clear" w:pos="9360"/>
          <w:tab w:val="center" w:pos="4252"/>
          <w:tab w:val="right" w:pos="8504"/>
        </w:tabs>
        <w:autoSpaceDE w:val="0"/>
        <w:autoSpaceDN w:val="0"/>
        <w:adjustRightInd w:val="0"/>
        <w:spacing w:line="240" w:lineRule="auto"/>
        <w:ind w:right="851"/>
        <w:rPr>
          <w:szCs w:val="24"/>
        </w:rPr>
      </w:pPr>
      <w:r w:rsidRPr="00391294">
        <w:rPr>
          <w:szCs w:val="24"/>
        </w:rPr>
        <w:t>Denegar la gestión de reconocimiento del plus salarial de riesgo para los puestos de Auxiliares Administrativos 1, reasignados en el informe SAP-374-2008 a la clase ancha de Auxiliar de Servicios General 4 y a la angosta de Auxiliares de Bodega 2, por cuanto dichos cargos no presentaban las “condiciones y actividades” que tipifica la herramienta de riesgo.</w:t>
      </w:r>
    </w:p>
    <w:p w14:paraId="46446267" w14:textId="77777777" w:rsidR="009058EA" w:rsidRPr="00391294" w:rsidRDefault="009058EA" w:rsidP="009058EA">
      <w:pPr>
        <w:ind w:left="851" w:right="851" w:firstLine="709"/>
        <w:rPr>
          <w:b/>
          <w:bCs/>
        </w:rPr>
      </w:pPr>
    </w:p>
    <w:p w14:paraId="487FF34B" w14:textId="77777777" w:rsidR="009058EA" w:rsidRPr="00391294" w:rsidRDefault="009058EA" w:rsidP="002760A6">
      <w:pPr>
        <w:numPr>
          <w:ilvl w:val="0"/>
          <w:numId w:val="29"/>
        </w:numPr>
        <w:spacing w:line="240" w:lineRule="auto"/>
        <w:ind w:right="851"/>
        <w:rPr>
          <w:rFonts w:cs="Times New Roman"/>
          <w:b/>
          <w:bCs/>
        </w:rPr>
      </w:pPr>
      <w:r w:rsidRPr="00391294">
        <w:t xml:space="preserve">Agregar a las clases angostas de </w:t>
      </w:r>
      <w:r w:rsidRPr="00D739B6">
        <w:rPr>
          <w:i/>
          <w:iCs/>
        </w:rPr>
        <w:t>“Encargado de Bodega 2”</w:t>
      </w:r>
      <w:r w:rsidRPr="00391294">
        <w:t xml:space="preserve"> y </w:t>
      </w:r>
      <w:r w:rsidRPr="00D739B6">
        <w:rPr>
          <w:i/>
          <w:iCs/>
        </w:rPr>
        <w:t>“Auxiliares de Bodega 2”,</w:t>
      </w:r>
      <w:r w:rsidRPr="00391294">
        <w:t xml:space="preserve"> el requisito de “Licencia de Conducir B1”; asimismo a la clase de </w:t>
      </w:r>
      <w:r w:rsidRPr="00D739B6">
        <w:rPr>
          <w:i/>
          <w:iCs/>
        </w:rPr>
        <w:t>“Auxiliar de Bodega 2”,</w:t>
      </w:r>
      <w:r w:rsidRPr="00391294">
        <w:t xml:space="preserve"> se le debe incluir la siguiente tarea. “</w:t>
      </w:r>
      <w:r w:rsidRPr="00391294">
        <w:rPr>
          <w:i/>
          <w:iCs/>
        </w:rPr>
        <w:t>Participar en la revisión de la droga que se realiza antes de la destrucción</w:t>
      </w:r>
      <w:r w:rsidRPr="00391294">
        <w:t xml:space="preserve">.” </w:t>
      </w:r>
    </w:p>
    <w:p w14:paraId="6FA550F8" w14:textId="77777777" w:rsidR="009058EA" w:rsidRPr="00391294" w:rsidRDefault="009058EA" w:rsidP="009058EA">
      <w:pPr>
        <w:widowControl/>
        <w:rPr>
          <w:b/>
          <w:bCs/>
          <w:lang w:val="es-CR"/>
        </w:rPr>
      </w:pPr>
    </w:p>
    <w:p w14:paraId="34203A4C" w14:textId="6252BB0A" w:rsidR="009058EA" w:rsidRPr="00391294" w:rsidRDefault="009058EA" w:rsidP="009058EA">
      <w:pPr>
        <w:widowControl/>
        <w:rPr>
          <w:lang w:val="es-CR"/>
        </w:rPr>
      </w:pPr>
      <w:r w:rsidRPr="00391294">
        <w:rPr>
          <w:lang w:val="es-CR"/>
        </w:rPr>
        <w:t xml:space="preserve">Este informe fue conocido por el Consejo de Personal en sesión 14-2009 del 25 de junio de 2009, artículo </w:t>
      </w:r>
      <w:r w:rsidR="00700C16" w:rsidRPr="00391294">
        <w:rPr>
          <w:lang w:val="es-CR"/>
        </w:rPr>
        <w:t>IV; se</w:t>
      </w:r>
      <w:r w:rsidRPr="00391294">
        <w:rPr>
          <w:lang w:val="es-CR"/>
        </w:rPr>
        <w:t xml:space="preserve"> acordó acogerlo en todos sus extremos y mantener lo resuelto en la sesión 02-2009 del 05 de febrero de 2009, artículo III.</w:t>
      </w:r>
    </w:p>
    <w:p w14:paraId="5369475B" w14:textId="77777777" w:rsidR="009058EA" w:rsidRPr="00391294" w:rsidRDefault="009058EA" w:rsidP="009058EA">
      <w:pPr>
        <w:widowControl/>
        <w:rPr>
          <w:lang w:val="es-CR"/>
        </w:rPr>
      </w:pPr>
    </w:p>
    <w:p w14:paraId="08E34E6C" w14:textId="6F7F7CD8" w:rsidR="009058EA" w:rsidRPr="00391294" w:rsidRDefault="009058EA" w:rsidP="009058EA">
      <w:pPr>
        <w:pStyle w:val="Encabezado"/>
        <w:ind w:right="78"/>
        <w:rPr>
          <w:szCs w:val="24"/>
        </w:rPr>
      </w:pPr>
      <w:r w:rsidRPr="00391294">
        <w:rPr>
          <w:szCs w:val="24"/>
        </w:rPr>
        <w:t>El Consejo Superior en la sesión 77-09, del 13 de agosto de 2009, artículo XLII conoció el informe SAP-144-2009 y lo acordado por el Consejo de Personal en las sesiones: 02-2009 del 05 de febrero del 2009, artículo III; y 14-2009 del 25 de junio de 2009, artículo IV.</w:t>
      </w:r>
    </w:p>
    <w:p w14:paraId="1438BC94" w14:textId="46DACFB7" w:rsidR="009058EA" w:rsidRDefault="009058EA" w:rsidP="009058EA">
      <w:pPr>
        <w:pStyle w:val="NormalWeb"/>
        <w:widowControl w:val="0"/>
        <w:spacing w:before="0" w:after="0"/>
        <w:rPr>
          <w:rFonts w:ascii="Book Antiqua" w:hAnsi="Book Antiqua"/>
        </w:rPr>
      </w:pPr>
      <w:r w:rsidRPr="00391294">
        <w:rPr>
          <w:rFonts w:ascii="Book Antiqua" w:hAnsi="Book Antiqua"/>
        </w:rPr>
        <w:t xml:space="preserve">En esa ocasión la Licda. Milena Conejo Aguilar, Integrante de ese Consejo, manifestó la preocupación de la Jefa de la Sección de Química Analítica, por cuanto consideraba que al informe en estudio no se le había dado el enfoque correcto de los puestos, sus responsabilidades y remuneración, pues la idea era que personal profesional, con apoyo de otros puestos auxiliares  tuvieran esas responsabilidades y cumplieran todas las funciones que implican el manejo de una Bodega de Drogas, pero no de la misma forma que una bodega de suministros, como lo consideró el estudio. </w:t>
      </w:r>
    </w:p>
    <w:p w14:paraId="535F6EE7" w14:textId="77777777" w:rsidR="001A11CC" w:rsidRPr="00391294" w:rsidRDefault="001A11CC" w:rsidP="009058EA">
      <w:pPr>
        <w:pStyle w:val="NormalWeb"/>
        <w:widowControl w:val="0"/>
        <w:spacing w:before="0" w:after="0"/>
        <w:rPr>
          <w:rFonts w:ascii="Book Antiqua" w:hAnsi="Book Antiqua"/>
        </w:rPr>
      </w:pPr>
    </w:p>
    <w:p w14:paraId="23066F4D" w14:textId="77777777" w:rsidR="008A0C2B" w:rsidRDefault="008A0C2B" w:rsidP="009058EA">
      <w:pPr>
        <w:pStyle w:val="NormalWeb"/>
        <w:widowControl w:val="0"/>
        <w:spacing w:before="0" w:after="0"/>
        <w:rPr>
          <w:rFonts w:ascii="Book Antiqua" w:hAnsi="Book Antiqua"/>
        </w:rPr>
      </w:pPr>
    </w:p>
    <w:p w14:paraId="2AFB3B25" w14:textId="17F4BD14" w:rsidR="009058EA" w:rsidRPr="00391294" w:rsidRDefault="009058EA" w:rsidP="009058EA">
      <w:pPr>
        <w:pStyle w:val="NormalWeb"/>
        <w:widowControl w:val="0"/>
        <w:spacing w:before="0" w:after="0"/>
        <w:rPr>
          <w:rFonts w:ascii="Book Antiqua" w:hAnsi="Book Antiqua"/>
        </w:rPr>
      </w:pPr>
      <w:r w:rsidRPr="00391294">
        <w:rPr>
          <w:rFonts w:ascii="Book Antiqua" w:hAnsi="Book Antiqua"/>
        </w:rPr>
        <w:t xml:space="preserve">El Consejo Superior acordó previamente a resolver, que ese informe fuese trasladado a la Dirección General del O.I.J., al Jefe del Departamento de Ciencias Forenses y a la Jefatura de la Sección de </w:t>
      </w:r>
      <w:r w:rsidR="00700C16" w:rsidRPr="00391294">
        <w:rPr>
          <w:rFonts w:ascii="Book Antiqua" w:hAnsi="Book Antiqua"/>
        </w:rPr>
        <w:t>Química Analítica</w:t>
      </w:r>
      <w:r w:rsidRPr="00391294">
        <w:rPr>
          <w:rFonts w:ascii="Book Antiqua" w:hAnsi="Book Antiqua"/>
        </w:rPr>
        <w:t xml:space="preserve">, para que se expresaran en forma conjunta. </w:t>
      </w:r>
    </w:p>
    <w:p w14:paraId="6A2D247B" w14:textId="2ABABED7" w:rsidR="009058EA" w:rsidRPr="007B383F" w:rsidRDefault="009058EA" w:rsidP="00D739B6">
      <w:pPr>
        <w:pStyle w:val="NormalWeb"/>
        <w:widowControl w:val="0"/>
        <w:spacing w:before="0" w:after="0"/>
      </w:pPr>
      <w:r w:rsidRPr="00D739B6">
        <w:rPr>
          <w:rFonts w:ascii="Book Antiqua" w:hAnsi="Book Antiqua"/>
        </w:rPr>
        <w:t>El Consejo Superior en la sesión 107-09, del 26 de noviembre de 2009, artículo XLV tuvo por rendido el informe 1354-DG-09 suscrito por el Máster Marvin Salas Zúñiga, Jefe del Departamento de Ciencias Forenses, la Licda. Patricia Fallas Meléndez, Jefa de la Sección de Química Analítica y con el visto bueno de la Dirección General del Organismo de Investigación Judicial. Asimismo, se acordó, previamente a resolver lo que correspondiera, trasladar las diligencias al Departamento de Personal, para que analizara las observaciones planteadas e informara lo correspondiente a ese Consejo.</w:t>
      </w:r>
    </w:p>
    <w:p w14:paraId="2C1E70B6" w14:textId="77777777" w:rsidR="009058EA" w:rsidRPr="00391294" w:rsidRDefault="009058EA" w:rsidP="009058EA">
      <w:pPr>
        <w:keepLines/>
      </w:pPr>
      <w:r w:rsidRPr="00391294">
        <w:t xml:space="preserve">Nuevamente las observaciones reiteraron la necesidad de adicionar requisitos a los puestos creados en el sentido de licencia B1, disponibilidad para jornadas vespertinas, jornadas extraordinarias y traslados a diferentes partes del país. Solicitaron además mantener lo resuelto por el Departamento de Planificación  en cuanto a la plaza de Técnico Laboratorista Forense como Encargado de las Bodegas de Drogas; el pago del sobresueldo de riesgo a los citados puestos por </w:t>
      </w:r>
      <w:r w:rsidRPr="00391294">
        <w:rPr>
          <w:i/>
          <w:iCs/>
        </w:rPr>
        <w:t xml:space="preserve">las condiciones especiales  que implica el trabajo de una naturaleza tan particular como es una bodega donde se almacenan grandes cantidades de drogas de abuso; </w:t>
      </w:r>
      <w:r w:rsidRPr="00391294">
        <w:t>incluir una función específica a los puestos en estudio y finalmente, evitar la rotación del personal a seleccionar en estos puestos.</w:t>
      </w:r>
    </w:p>
    <w:p w14:paraId="26D6C47E" w14:textId="77777777" w:rsidR="009058EA" w:rsidRPr="00391294" w:rsidRDefault="009058EA" w:rsidP="009058EA">
      <w:pPr>
        <w:keepLines/>
      </w:pPr>
    </w:p>
    <w:p w14:paraId="183CEF77" w14:textId="430B3028" w:rsidR="009058EA" w:rsidRPr="00391294" w:rsidRDefault="009058EA" w:rsidP="009058EA">
      <w:pPr>
        <w:keepLines/>
      </w:pPr>
      <w:r w:rsidRPr="00391294">
        <w:rPr>
          <w:lang w:val="es-CR"/>
        </w:rPr>
        <w:t>El Consejo de Personal, en sesión 05-2010 del 03 de marzo de 2010, artículo III, conoció y aprobó el informe del Departamento de Personal (SAP-064-2010) donde se analizaron nuevamente las observaciones que presentaron los profesionales del Departamento de Laboratorio de Ciencias Forenses (informe 1354-DG-09).</w:t>
      </w:r>
    </w:p>
    <w:p w14:paraId="74BB6BF6" w14:textId="77777777" w:rsidR="009058EA" w:rsidRDefault="009058EA" w:rsidP="009058EA">
      <w:pPr>
        <w:widowControl/>
      </w:pPr>
    </w:p>
    <w:p w14:paraId="5529C45C" w14:textId="77777777" w:rsidR="009058EA" w:rsidRPr="00391294" w:rsidRDefault="009058EA" w:rsidP="009058EA">
      <w:pPr>
        <w:widowControl/>
        <w:rPr>
          <w:lang w:val="es-CR"/>
        </w:rPr>
      </w:pPr>
      <w:r w:rsidRPr="00391294">
        <w:rPr>
          <w:lang w:val="es-CR"/>
        </w:rPr>
        <w:t>El Departamento de Personal en su nuevo informe reiteró su criterio en los siguientes términos:</w:t>
      </w:r>
    </w:p>
    <w:p w14:paraId="3E5EF156" w14:textId="77777777" w:rsidR="009058EA" w:rsidRPr="00391294" w:rsidRDefault="009058EA" w:rsidP="009058EA">
      <w:pPr>
        <w:widowControl/>
        <w:rPr>
          <w:lang w:val="es-CR"/>
        </w:rPr>
      </w:pPr>
    </w:p>
    <w:p w14:paraId="5B5D4A01" w14:textId="77777777" w:rsidR="009058EA" w:rsidRPr="00391294" w:rsidRDefault="009058EA" w:rsidP="002760A6">
      <w:pPr>
        <w:widowControl/>
        <w:numPr>
          <w:ilvl w:val="0"/>
          <w:numId w:val="30"/>
        </w:numPr>
        <w:spacing w:line="240" w:lineRule="auto"/>
        <w:rPr>
          <w:lang w:val="es-CR"/>
        </w:rPr>
      </w:pPr>
      <w:r w:rsidRPr="00391294">
        <w:rPr>
          <w:lang w:val="es-CR"/>
        </w:rPr>
        <w:lastRenderedPageBreak/>
        <w:t xml:space="preserve">Consideran que el puesto de Encargado de Bodega no debe tener bajo su responsabilidad las tareas de </w:t>
      </w:r>
      <w:r w:rsidRPr="00391294">
        <w:rPr>
          <w:b/>
          <w:bCs/>
          <w:i/>
          <w:iCs/>
          <w:lang w:val="es-CR"/>
        </w:rPr>
        <w:t>preparación de reactivos químicos y pruebas de color</w:t>
      </w:r>
      <w:r w:rsidRPr="00391294">
        <w:rPr>
          <w:lang w:val="es-CR"/>
        </w:rPr>
        <w:t>, ya que la parte sustantiva del cargo la constituyen tareas de índole operativa que se derivan del proceso de recepción y destrucción de droga. Agregaron que las labores técnicas corresponden al personal de esa índole de la Sección de Química Analítica y que se pretende hacer un uso racional de los recursos por cuanto el número de destrucciones anuales no es significativo para tener una plaza técnica en esas labores.</w:t>
      </w:r>
    </w:p>
    <w:p w14:paraId="24ECF96F" w14:textId="77777777" w:rsidR="009058EA" w:rsidRPr="00391294" w:rsidRDefault="009058EA" w:rsidP="009058EA">
      <w:pPr>
        <w:widowControl/>
        <w:ind w:left="360"/>
        <w:rPr>
          <w:lang w:val="es-CR"/>
        </w:rPr>
      </w:pPr>
    </w:p>
    <w:p w14:paraId="3229CE79" w14:textId="77777777" w:rsidR="009058EA" w:rsidRPr="00391294" w:rsidRDefault="009058EA" w:rsidP="002760A6">
      <w:pPr>
        <w:widowControl/>
        <w:numPr>
          <w:ilvl w:val="0"/>
          <w:numId w:val="30"/>
        </w:numPr>
        <w:spacing w:line="240" w:lineRule="auto"/>
        <w:rPr>
          <w:lang w:val="es-CR"/>
        </w:rPr>
      </w:pPr>
      <w:r w:rsidRPr="00391294">
        <w:rPr>
          <w:lang w:val="es-CR"/>
        </w:rPr>
        <w:t xml:space="preserve">Consideran que para las tareas de </w:t>
      </w:r>
      <w:r w:rsidRPr="00391294">
        <w:rPr>
          <w:b/>
          <w:bCs/>
          <w:i/>
          <w:iCs/>
          <w:lang w:val="es-CR"/>
        </w:rPr>
        <w:t xml:space="preserve">medición de pesos </w:t>
      </w:r>
      <w:r w:rsidRPr="00391294">
        <w:rPr>
          <w:lang w:val="es-CR"/>
        </w:rPr>
        <w:t>no se requiere formación científica sino más bien capacitación al personal, para que puedan manipular las pesas asignadas.</w:t>
      </w:r>
    </w:p>
    <w:p w14:paraId="08E2C5D0" w14:textId="77777777" w:rsidR="009058EA" w:rsidRPr="00391294" w:rsidRDefault="009058EA" w:rsidP="009058EA">
      <w:pPr>
        <w:widowControl/>
        <w:rPr>
          <w:lang w:val="es-CR"/>
        </w:rPr>
      </w:pPr>
    </w:p>
    <w:p w14:paraId="7ECB6578" w14:textId="77777777" w:rsidR="009058EA" w:rsidRPr="00391294" w:rsidRDefault="009058EA" w:rsidP="002760A6">
      <w:pPr>
        <w:widowControl/>
        <w:numPr>
          <w:ilvl w:val="0"/>
          <w:numId w:val="30"/>
        </w:numPr>
        <w:spacing w:line="240" w:lineRule="auto"/>
        <w:rPr>
          <w:lang w:val="es-CR"/>
        </w:rPr>
      </w:pPr>
      <w:r w:rsidRPr="00391294">
        <w:rPr>
          <w:lang w:val="es-CR"/>
        </w:rPr>
        <w:t xml:space="preserve">En cuanto a </w:t>
      </w:r>
      <w:r w:rsidRPr="00391294">
        <w:rPr>
          <w:b/>
          <w:bCs/>
          <w:i/>
          <w:iCs/>
          <w:lang w:val="es-CR"/>
        </w:rPr>
        <w:t xml:space="preserve">aplicar técnicas de muestreo </w:t>
      </w:r>
      <w:r w:rsidRPr="00391294">
        <w:rPr>
          <w:lang w:val="es-CR"/>
        </w:rPr>
        <w:t xml:space="preserve">insisten en que son tareas de la Jefatura y de los profesionales de la Sección de Química Analítica, y que la actividad sustantiva del cargo del Encargado </w:t>
      </w:r>
      <w:r w:rsidRPr="00391294">
        <w:t>se refiere a la recepción, clasificación, custodia y organización de la bodega de drogas.</w:t>
      </w:r>
    </w:p>
    <w:p w14:paraId="5C00B38A" w14:textId="77777777" w:rsidR="009058EA" w:rsidRPr="00391294" w:rsidRDefault="009058EA" w:rsidP="009058EA">
      <w:pPr>
        <w:widowControl/>
        <w:rPr>
          <w:lang w:val="es-CR"/>
        </w:rPr>
      </w:pPr>
    </w:p>
    <w:p w14:paraId="21F49438" w14:textId="4747C2E4" w:rsidR="009058EA" w:rsidRPr="00391294" w:rsidRDefault="00E2726D" w:rsidP="002760A6">
      <w:pPr>
        <w:widowControl/>
        <w:numPr>
          <w:ilvl w:val="0"/>
          <w:numId w:val="30"/>
        </w:numPr>
        <w:spacing w:line="240" w:lineRule="auto"/>
        <w:rPr>
          <w:lang w:val="es-CR"/>
        </w:rPr>
      </w:pPr>
      <w:r w:rsidRPr="00391294">
        <w:t>Finalmente,</w:t>
      </w:r>
      <w:r w:rsidR="009058EA" w:rsidRPr="00391294">
        <w:t xml:space="preserve"> y ante el argumento de la necesidad de formación científica debido al </w:t>
      </w:r>
      <w:r w:rsidR="009058EA" w:rsidRPr="00391294">
        <w:rPr>
          <w:b/>
          <w:bCs/>
          <w:i/>
          <w:iCs/>
        </w:rPr>
        <w:t>riesgo por manipular y almacenar adecuadamente la droga y las sustancias que se utilizan para la fabricación de la misma</w:t>
      </w:r>
      <w:r w:rsidR="009058EA" w:rsidRPr="00391294">
        <w:t xml:space="preserve">, señalaron los profesionales del Departamento de Personal-Gestión Humana que con capacitación el citado personal estará en capacidad de dar un adecuado manejo a la droga y las sustancias que les corresponde recibir. También argumentaron </w:t>
      </w:r>
      <w:r w:rsidRPr="00391294">
        <w:t>que,</w:t>
      </w:r>
      <w:r w:rsidR="009058EA" w:rsidRPr="00391294">
        <w:t xml:space="preserve"> con el establecimiento de medidas de seguridad, equipo de protección, procedimientos y condiciones de trabajo adecuadas para la recepción y el trámite que se deriva de la recepción de la misma, el riesgo al que se encuentran expuestos esos cargos es controlable o se minimiza.  </w:t>
      </w:r>
    </w:p>
    <w:p w14:paraId="3EE6EF14" w14:textId="77777777" w:rsidR="009058EA" w:rsidRPr="00391294" w:rsidRDefault="009058EA" w:rsidP="009058EA">
      <w:pPr>
        <w:widowControl/>
      </w:pPr>
    </w:p>
    <w:p w14:paraId="3C6E97BA" w14:textId="47F003A2" w:rsidR="009058EA" w:rsidRPr="00391294" w:rsidRDefault="009058EA" w:rsidP="002760A6">
      <w:pPr>
        <w:widowControl/>
        <w:numPr>
          <w:ilvl w:val="0"/>
          <w:numId w:val="30"/>
        </w:numPr>
        <w:spacing w:line="240" w:lineRule="auto"/>
        <w:rPr>
          <w:lang w:val="es-CR"/>
        </w:rPr>
      </w:pPr>
      <w:r w:rsidRPr="00391294">
        <w:t xml:space="preserve">Estuvieron de acuerdo en </w:t>
      </w:r>
      <w:r w:rsidR="00E2726D" w:rsidRPr="00391294">
        <w:t>que,</w:t>
      </w:r>
      <w:r w:rsidRPr="00391294">
        <w:t xml:space="preserve"> al momento de realizar los concursos de esos puestos, se informe a los oferentes que deben tener </w:t>
      </w:r>
      <w:r w:rsidRPr="00391294">
        <w:rPr>
          <w:b/>
          <w:bCs/>
          <w:i/>
          <w:iCs/>
        </w:rPr>
        <w:t>disponibilidad para laborar jornadas vespertinas y extraordinarias.</w:t>
      </w:r>
    </w:p>
    <w:p w14:paraId="0BEBB940" w14:textId="77777777" w:rsidR="009058EA" w:rsidRPr="00391294" w:rsidRDefault="009058EA" w:rsidP="009058EA">
      <w:pPr>
        <w:widowControl/>
      </w:pPr>
    </w:p>
    <w:p w14:paraId="6D2E7156" w14:textId="77777777" w:rsidR="009058EA" w:rsidRPr="00391294" w:rsidRDefault="009058EA" w:rsidP="002760A6">
      <w:pPr>
        <w:widowControl/>
        <w:numPr>
          <w:ilvl w:val="0"/>
          <w:numId w:val="30"/>
        </w:numPr>
        <w:spacing w:line="240" w:lineRule="auto"/>
        <w:rPr>
          <w:lang w:val="es-CR"/>
        </w:rPr>
      </w:pPr>
      <w:r w:rsidRPr="00391294">
        <w:t xml:space="preserve"> Aclararon que habían aceptado la propuesta de incluir a ambos tipos de puestos el requisito de que se “</w:t>
      </w:r>
      <w:r w:rsidRPr="00391294">
        <w:rPr>
          <w:b/>
          <w:bCs/>
          <w:i/>
          <w:iCs/>
        </w:rPr>
        <w:t xml:space="preserve">trasladen a diferentes partes del país”, </w:t>
      </w:r>
      <w:r w:rsidRPr="00391294">
        <w:t xml:space="preserve">propiamente en el apartado de </w:t>
      </w:r>
      <w:r w:rsidRPr="00391294">
        <w:rPr>
          <w:b/>
          <w:bCs/>
        </w:rPr>
        <w:t>Responsabilidades y Otras Condiciones”.</w:t>
      </w:r>
    </w:p>
    <w:p w14:paraId="29BEED13" w14:textId="77777777" w:rsidR="009058EA" w:rsidRPr="00391294" w:rsidRDefault="009058EA" w:rsidP="009058EA">
      <w:pPr>
        <w:widowControl/>
      </w:pPr>
    </w:p>
    <w:p w14:paraId="1C99BD0F" w14:textId="77777777" w:rsidR="009058EA" w:rsidRPr="00391294" w:rsidRDefault="009058EA" w:rsidP="002760A6">
      <w:pPr>
        <w:widowControl/>
        <w:numPr>
          <w:ilvl w:val="0"/>
          <w:numId w:val="30"/>
        </w:numPr>
        <w:spacing w:line="240" w:lineRule="auto"/>
        <w:rPr>
          <w:lang w:val="es-CR"/>
        </w:rPr>
      </w:pPr>
      <w:r w:rsidRPr="00391294">
        <w:t xml:space="preserve"> Finalmente aceptaron incluir el requisito de tener </w:t>
      </w:r>
      <w:r w:rsidRPr="00391294">
        <w:rPr>
          <w:b/>
          <w:bCs/>
          <w:i/>
          <w:iCs/>
        </w:rPr>
        <w:t>“Licencia de conducir B1”.</w:t>
      </w:r>
    </w:p>
    <w:p w14:paraId="50F6A30B" w14:textId="77777777" w:rsidR="009058EA" w:rsidRPr="00391294" w:rsidRDefault="009058EA" w:rsidP="009058EA">
      <w:pPr>
        <w:widowControl/>
        <w:rPr>
          <w:lang w:val="es-CR"/>
        </w:rPr>
      </w:pPr>
    </w:p>
    <w:p w14:paraId="20D9B87C" w14:textId="1F433651" w:rsidR="009058EA" w:rsidRPr="00391294" w:rsidRDefault="009058EA" w:rsidP="009058EA">
      <w:pPr>
        <w:keepLines/>
        <w:ind w:right="-42"/>
        <w:rPr>
          <w:b/>
          <w:bCs/>
          <w:i/>
          <w:iCs/>
        </w:rPr>
      </w:pPr>
      <w:r w:rsidRPr="00391294">
        <w:rPr>
          <w:lang w:val="es-CR"/>
        </w:rPr>
        <w:lastRenderedPageBreak/>
        <w:t xml:space="preserve">Ante la propuesta para que al puesto de </w:t>
      </w:r>
      <w:r w:rsidRPr="00391294">
        <w:rPr>
          <w:b/>
          <w:bCs/>
          <w:lang w:val="es-CR"/>
        </w:rPr>
        <w:t>Encargado de la Bodega</w:t>
      </w:r>
      <w:r w:rsidRPr="00391294">
        <w:rPr>
          <w:lang w:val="es-CR"/>
        </w:rPr>
        <w:t xml:space="preserve"> se le reconociera el riesgo implícito por tratarse del manejo de una bodega donde se almacenan grandes cantidades de drogas de abuso; reiteraron el criterio vertido con anterioridad en el informe 144-09 en el sentido de que ya se habían revisado las “Condiciones de Trabajo” de ese puesto, sea el medio ambiente en el que se desenvuelve el cargo (</w:t>
      </w:r>
      <w:r w:rsidRPr="00391294">
        <w:rPr>
          <w:i/>
          <w:iCs/>
          <w:lang w:val="es-CR"/>
        </w:rPr>
        <w:t xml:space="preserve"> </w:t>
      </w:r>
      <w:r w:rsidRPr="00391294">
        <w:rPr>
          <w:b/>
          <w:bCs/>
          <w:i/>
          <w:iCs/>
          <w:lang w:val="es-CR"/>
        </w:rPr>
        <w:t>si está expuesto a ruidos</w:t>
      </w:r>
      <w:r w:rsidRPr="00391294">
        <w:rPr>
          <w:i/>
          <w:iCs/>
          <w:lang w:val="es-CR"/>
        </w:rPr>
        <w:t xml:space="preserve">, </w:t>
      </w:r>
      <w:r w:rsidRPr="00391294">
        <w:rPr>
          <w:b/>
          <w:bCs/>
          <w:i/>
          <w:iCs/>
          <w:lang w:val="es-CR"/>
        </w:rPr>
        <w:t>humedad, temperaturas altas o bajas, desplazamientos o a algún tipo de riesgo),</w:t>
      </w:r>
      <w:r w:rsidRPr="00391294">
        <w:rPr>
          <w:i/>
          <w:iCs/>
          <w:lang w:val="es-CR"/>
        </w:rPr>
        <w:t xml:space="preserve"> </w:t>
      </w:r>
      <w:r w:rsidRPr="00391294">
        <w:rPr>
          <w:lang w:val="es-CR"/>
        </w:rPr>
        <w:t xml:space="preserve"> y se había determinado recomendar la valoración y clasificación que se le otorgó al puesto (</w:t>
      </w:r>
      <w:r w:rsidRPr="00391294">
        <w:rPr>
          <w:b/>
          <w:bCs/>
          <w:i/>
          <w:iCs/>
        </w:rPr>
        <w:t>clase ancha de “Asistente Administrativo 3”, y clase angosta de “Encargado de Bodega” ).</w:t>
      </w:r>
    </w:p>
    <w:p w14:paraId="5B873E91" w14:textId="77777777" w:rsidR="009058EA" w:rsidRPr="00391294" w:rsidRDefault="009058EA" w:rsidP="009058EA">
      <w:pPr>
        <w:keepLines/>
        <w:ind w:right="-42"/>
        <w:rPr>
          <w:b/>
          <w:bCs/>
          <w:i/>
          <w:iCs/>
        </w:rPr>
      </w:pPr>
    </w:p>
    <w:p w14:paraId="6E78327D" w14:textId="6F188FB1" w:rsidR="009058EA" w:rsidRPr="00391294" w:rsidRDefault="009058EA" w:rsidP="009058EA">
      <w:pPr>
        <w:keepLines/>
        <w:ind w:right="-42"/>
      </w:pPr>
      <w:r w:rsidRPr="00391294">
        <w:t xml:space="preserve">En cuanto a los puestos de </w:t>
      </w:r>
      <w:r w:rsidRPr="00391294">
        <w:rPr>
          <w:i/>
          <w:iCs/>
        </w:rPr>
        <w:t>Auxiliar de Bodega</w:t>
      </w:r>
      <w:r w:rsidRPr="00391294">
        <w:t xml:space="preserve"> reiteran lo indicado en el informe anterior (SAP-374-2008) en el sentido de que a esos cargos no les corresponde la asignación salarial del plus de riesgo, ya que no cumplen con las características establecidas en ese instrumento. Igualmente señalaron que esos puestos eran originalmente auxiliares administrativos y que al momento de analizarlos y clasificarlos como Auxiliar de Bodega se les analizó el factor de </w:t>
      </w:r>
      <w:r w:rsidRPr="00391294">
        <w:rPr>
          <w:i/>
          <w:iCs/>
        </w:rPr>
        <w:t xml:space="preserve">condiciones del </w:t>
      </w:r>
      <w:r w:rsidR="00700C16" w:rsidRPr="00391294">
        <w:rPr>
          <w:i/>
          <w:iCs/>
        </w:rPr>
        <w:t xml:space="preserve">trabajo </w:t>
      </w:r>
      <w:r w:rsidR="00700C16" w:rsidRPr="00391294">
        <w:t>y</w:t>
      </w:r>
      <w:r w:rsidRPr="00391294">
        <w:t xml:space="preserve"> el subfactor </w:t>
      </w:r>
      <w:r w:rsidRPr="00391294">
        <w:rPr>
          <w:i/>
          <w:iCs/>
        </w:rPr>
        <w:t>riesgo.</w:t>
      </w:r>
      <w:r w:rsidRPr="00391294">
        <w:t xml:space="preserve"> </w:t>
      </w:r>
    </w:p>
    <w:p w14:paraId="1435E23E" w14:textId="77777777" w:rsidR="009058EA" w:rsidRPr="00391294" w:rsidRDefault="009058EA" w:rsidP="009058EA">
      <w:pPr>
        <w:keepLines/>
        <w:ind w:right="-42"/>
      </w:pPr>
    </w:p>
    <w:p w14:paraId="72352FAC" w14:textId="7364BAB5" w:rsidR="009058EA" w:rsidRPr="00391294" w:rsidRDefault="009058EA" w:rsidP="009058EA">
      <w:pPr>
        <w:keepLines/>
        <w:ind w:right="-42"/>
      </w:pPr>
      <w:r w:rsidRPr="00391294">
        <w:t xml:space="preserve">Por </w:t>
      </w:r>
      <w:r w:rsidR="00700C16" w:rsidRPr="00391294">
        <w:t>último,</w:t>
      </w:r>
      <w:r w:rsidRPr="00391294">
        <w:t xml:space="preserve"> conviene indicar que se recomendó que por tratarse de un puesto nuevo (Encargado de Bodega) se debería realizar una evaluación de las funciones un año después para determinar si procedían variaciones.</w:t>
      </w:r>
    </w:p>
    <w:p w14:paraId="7D72E0CD" w14:textId="77777777" w:rsidR="009058EA" w:rsidRPr="00391294" w:rsidRDefault="009058EA" w:rsidP="009058EA">
      <w:pPr>
        <w:widowControl/>
        <w:rPr>
          <w:b/>
          <w:bCs/>
          <w:lang w:val="es-CR"/>
        </w:rPr>
      </w:pPr>
    </w:p>
    <w:p w14:paraId="3B271A79" w14:textId="27E24805" w:rsidR="009058EA" w:rsidRPr="00391294" w:rsidRDefault="009058EA" w:rsidP="009058EA">
      <w:pPr>
        <w:widowControl/>
        <w:rPr>
          <w:lang w:val="es-CR"/>
        </w:rPr>
      </w:pPr>
      <w:r w:rsidRPr="00391294">
        <w:rPr>
          <w:lang w:val="es-CR"/>
        </w:rPr>
        <w:t>El Consejo Superior en la sesión 52-10, celebrada el 20 de mayo de 2010, artículo LXXIX, conoce el informe SAP-064-2010 (aprobado por el Consejo de Personal en la sesión 05-2010 del 03 de marzo del 2010, artículo III).</w:t>
      </w:r>
    </w:p>
    <w:p w14:paraId="662F737D" w14:textId="77777777" w:rsidR="009058EA" w:rsidRPr="00391294" w:rsidRDefault="009058EA" w:rsidP="009058EA">
      <w:pPr>
        <w:widowControl/>
        <w:rPr>
          <w:lang w:val="es-CR"/>
        </w:rPr>
      </w:pPr>
    </w:p>
    <w:p w14:paraId="456E72F4" w14:textId="77777777" w:rsidR="009058EA" w:rsidRPr="00391294" w:rsidRDefault="009058EA" w:rsidP="009058EA">
      <w:pPr>
        <w:widowControl/>
        <w:rPr>
          <w:lang w:val="es-CR"/>
        </w:rPr>
      </w:pPr>
      <w:r w:rsidRPr="00391294">
        <w:rPr>
          <w:lang w:val="es-CR"/>
        </w:rPr>
        <w:t>En esa ocasión la Licda. Milena Conejo Aguilar, Integrante de ese Consejo presentó una propuesta avalada por el Departamento de Laboratorio de Ciencias Forenses y por la Dirección General del OIJ, que pretendía dar una respuesta acorde con la realidad actual al tema de la estructura de personal que se requiere para el adecuado funcionamiento de la Bodega Primaria de Drogas del I Circuito Judicial de San José. La propuesta se resume en los siguientes puntos:</w:t>
      </w:r>
    </w:p>
    <w:p w14:paraId="393CCDBD" w14:textId="77777777" w:rsidR="009058EA" w:rsidRPr="00391294" w:rsidRDefault="009058EA" w:rsidP="009058EA">
      <w:pPr>
        <w:widowControl/>
        <w:rPr>
          <w:lang w:val="es-CR"/>
        </w:rPr>
      </w:pPr>
    </w:p>
    <w:p w14:paraId="6CAD8FFE" w14:textId="77777777" w:rsidR="009058EA" w:rsidRPr="00391294" w:rsidRDefault="009058EA" w:rsidP="002760A6">
      <w:pPr>
        <w:pStyle w:val="Textoindependiente31"/>
        <w:keepLines/>
        <w:widowControl w:val="0"/>
        <w:numPr>
          <w:ilvl w:val="0"/>
          <w:numId w:val="31"/>
        </w:numPr>
        <w:suppressAutoHyphens w:val="0"/>
        <w:ind w:right="48"/>
        <w:rPr>
          <w:rFonts w:ascii="Book Antiqua" w:hAnsi="Book Antiqua"/>
          <w:sz w:val="24"/>
          <w:szCs w:val="24"/>
        </w:rPr>
      </w:pPr>
      <w:r w:rsidRPr="00391294">
        <w:rPr>
          <w:rFonts w:ascii="Book Antiqua" w:hAnsi="Book Antiqua"/>
          <w:sz w:val="24"/>
          <w:szCs w:val="24"/>
        </w:rPr>
        <w:lastRenderedPageBreak/>
        <w:t xml:space="preserve">La situación actual del tema de la custodia de las drogas ha variado considerablemente, dado que la cantidad de sustancias psicotrópicas halladas o secuestradas se ha incrementado exponencialmente, llegando incluso a requerirse la habilitación de otras bodegas con mayor capacidad de recepción. </w:t>
      </w:r>
    </w:p>
    <w:p w14:paraId="5979F64A" w14:textId="77777777" w:rsidR="009058EA" w:rsidRPr="00391294" w:rsidRDefault="009058EA" w:rsidP="009058EA">
      <w:pPr>
        <w:pStyle w:val="Textoindependiente31"/>
        <w:keepLines/>
        <w:widowControl w:val="0"/>
        <w:suppressAutoHyphens w:val="0"/>
        <w:ind w:right="48"/>
        <w:rPr>
          <w:rFonts w:ascii="Book Antiqua" w:hAnsi="Book Antiqua"/>
          <w:sz w:val="24"/>
          <w:szCs w:val="24"/>
        </w:rPr>
      </w:pPr>
    </w:p>
    <w:p w14:paraId="36EA47D4" w14:textId="77777777" w:rsidR="009058EA" w:rsidRPr="00391294" w:rsidRDefault="009058EA" w:rsidP="002760A6">
      <w:pPr>
        <w:keepLines/>
        <w:numPr>
          <w:ilvl w:val="0"/>
          <w:numId w:val="31"/>
        </w:numPr>
        <w:spacing w:line="240" w:lineRule="auto"/>
      </w:pPr>
      <w:r w:rsidRPr="00391294">
        <w:t>Pese a que dicho incremento sobrepasó por mucho la cantidad mínima requerida como muestra para la realización de los peritajes, la aplicación de novedosas técnicas para el “muestreo” de las sustancias, permiten reducir la cantidad necesaria para las labores periciales con una considerable reducción de costos. Es decir que para efectos de realizar los peritajes se requiere una pequeña cantidad de muestra, sin que sea necesario recibir todo el decomiso.</w:t>
      </w:r>
    </w:p>
    <w:p w14:paraId="54D26CC7" w14:textId="77777777" w:rsidR="009058EA" w:rsidRPr="00391294" w:rsidRDefault="009058EA" w:rsidP="009058EA">
      <w:pPr>
        <w:keepLines/>
      </w:pPr>
    </w:p>
    <w:p w14:paraId="27A3E330" w14:textId="77777777" w:rsidR="009058EA" w:rsidRPr="00391294" w:rsidRDefault="009058EA" w:rsidP="002760A6">
      <w:pPr>
        <w:keepLines/>
        <w:numPr>
          <w:ilvl w:val="0"/>
          <w:numId w:val="31"/>
        </w:numPr>
        <w:spacing w:line="240" w:lineRule="auto"/>
      </w:pPr>
      <w:r w:rsidRPr="00391294">
        <w:t>Los funcionarios de la Sección de Química Analítica no tienen ninguna preparación en materia de seguridad, por lo que no se encuentran capacitados para custodiar grandes cantidades de droga, como las recibidas en los últimos años.</w:t>
      </w:r>
    </w:p>
    <w:p w14:paraId="554F7A8F" w14:textId="77777777" w:rsidR="009058EA" w:rsidRPr="00391294" w:rsidRDefault="009058EA" w:rsidP="009058EA">
      <w:pPr>
        <w:keepLines/>
        <w:tabs>
          <w:tab w:val="left" w:pos="709"/>
        </w:tabs>
        <w:ind w:left="720"/>
      </w:pPr>
    </w:p>
    <w:p w14:paraId="651D9CC9" w14:textId="297964C1" w:rsidR="009058EA" w:rsidRPr="00391294" w:rsidRDefault="009058EA" w:rsidP="002760A6">
      <w:pPr>
        <w:keepLines/>
        <w:numPr>
          <w:ilvl w:val="0"/>
          <w:numId w:val="31"/>
        </w:numPr>
        <w:spacing w:line="240" w:lineRule="auto"/>
      </w:pPr>
      <w:r w:rsidRPr="00391294">
        <w:t xml:space="preserve">El trasladar la recepción y custodia de grandes cantidades de droga a la Bodega Primaria en San José ha afectado la productividad de la Sección de Química Analítica por cuanto en horas hábiles el personal debe desplazarse hasta San José para realizar la recepción de casos y luego retornar a sus funciones en San Joaquín de Flores. El tiempo que se invierte en desplazamientos y recepción </w:t>
      </w:r>
      <w:r w:rsidR="00700C16" w:rsidRPr="00391294">
        <w:t>de casos</w:t>
      </w:r>
      <w:r w:rsidRPr="00391294">
        <w:t xml:space="preserve"> grandes se deja de invertir en labores sustantivas relacionadas con la evacuación de pericias, lo que a su vez conlleva el atraso de muchas causas penales que se tramitan en el Ministerio Público y los Tribunales, y que se encuentran a la espera de los respectivos dictámenes forenses.</w:t>
      </w:r>
    </w:p>
    <w:p w14:paraId="3C14A6E2" w14:textId="77777777" w:rsidR="009058EA" w:rsidRPr="00391294" w:rsidRDefault="009058EA" w:rsidP="009058EA">
      <w:pPr>
        <w:keepLines/>
      </w:pPr>
    </w:p>
    <w:p w14:paraId="7F52FA19" w14:textId="77777777" w:rsidR="009058EA" w:rsidRPr="00391294" w:rsidRDefault="009058EA" w:rsidP="002760A6">
      <w:pPr>
        <w:keepLines/>
        <w:numPr>
          <w:ilvl w:val="0"/>
          <w:numId w:val="31"/>
        </w:numPr>
        <w:spacing w:line="240" w:lineRule="auto"/>
      </w:pPr>
      <w:r w:rsidRPr="00391294">
        <w:t>Dado este panorama, por razones de seguridad y operatividad, se considera absolutamente necesario deslindar las funciones relacionadas con la custodia, traslado y destrucción de toda aquella sustancia que exceda en cantidad a las muestras mínimas requeridas por el Laboratorio Forense para su específica labor pericial, de tal forma que se cree un equipo de trabajo que pueda estar dedicado exclusivamente a esta labor, que resulta no solo compleja sino además de gran responsabilidad.</w:t>
      </w:r>
    </w:p>
    <w:p w14:paraId="2D5194A8" w14:textId="77777777" w:rsidR="009058EA" w:rsidRPr="00391294" w:rsidRDefault="009058EA" w:rsidP="009058EA">
      <w:pPr>
        <w:keepLines/>
      </w:pPr>
    </w:p>
    <w:p w14:paraId="2DC0C960" w14:textId="33497440" w:rsidR="009058EA" w:rsidRPr="00391294" w:rsidRDefault="009058EA" w:rsidP="002760A6">
      <w:pPr>
        <w:keepLines/>
        <w:numPr>
          <w:ilvl w:val="0"/>
          <w:numId w:val="31"/>
        </w:numPr>
        <w:spacing w:line="240" w:lineRule="auto"/>
      </w:pPr>
      <w:r w:rsidRPr="00391294">
        <w:t xml:space="preserve">Este equipo de trabajo tendría la función de administrar la Bodega Primaria de Drogas en San José y </w:t>
      </w:r>
      <w:r w:rsidR="00700C16" w:rsidRPr="00391294">
        <w:t>atender todo</w:t>
      </w:r>
      <w:r w:rsidRPr="00391294">
        <w:t xml:space="preserve"> lo relativo al traslado, custodia, </w:t>
      </w:r>
      <w:r w:rsidR="00700C16" w:rsidRPr="00391294">
        <w:t>recepción, inventarios</w:t>
      </w:r>
      <w:r w:rsidRPr="00391294">
        <w:t>, revisión de los casos para destrucción, coordinación con el Juez Penal y preparación de todos los aspectos relacionados con la destrucción de drogas (</w:t>
      </w:r>
      <w:r w:rsidR="00700C16" w:rsidRPr="00391294">
        <w:t>oficios, listados</w:t>
      </w:r>
      <w:r w:rsidRPr="00391294">
        <w:t xml:space="preserve"> de droga, comunicados a miembros de la Comisión de destrucción de </w:t>
      </w:r>
      <w:r w:rsidR="00700C16" w:rsidRPr="00391294">
        <w:t>drogas, proceso</w:t>
      </w:r>
      <w:r w:rsidRPr="00391294">
        <w:t xml:space="preserve"> de destrucción con el nuevo incinerador de drogas, entre otros).</w:t>
      </w:r>
    </w:p>
    <w:p w14:paraId="57FA2145" w14:textId="77777777" w:rsidR="009058EA" w:rsidRPr="00391294" w:rsidRDefault="009058EA" w:rsidP="009058EA">
      <w:pPr>
        <w:keepLines/>
      </w:pPr>
    </w:p>
    <w:p w14:paraId="31DB3327" w14:textId="77777777" w:rsidR="009058EA" w:rsidRPr="00391294" w:rsidRDefault="009058EA" w:rsidP="002760A6">
      <w:pPr>
        <w:keepLines/>
        <w:numPr>
          <w:ilvl w:val="0"/>
          <w:numId w:val="31"/>
        </w:numPr>
        <w:spacing w:line="240" w:lineRule="auto"/>
      </w:pPr>
      <w:r w:rsidRPr="00391294">
        <w:t>Este equipo de trabajo debe estar conformado por el siguiente recurso humano:</w:t>
      </w:r>
    </w:p>
    <w:p w14:paraId="414625E7" w14:textId="77777777" w:rsidR="009058EA" w:rsidRPr="00391294" w:rsidRDefault="009058EA" w:rsidP="009058EA">
      <w:pPr>
        <w:keepLines/>
      </w:pPr>
    </w:p>
    <w:p w14:paraId="3B28D461" w14:textId="77777777" w:rsidR="009058EA" w:rsidRPr="00391294" w:rsidRDefault="009058EA" w:rsidP="002760A6">
      <w:pPr>
        <w:keepLines/>
        <w:numPr>
          <w:ilvl w:val="1"/>
          <w:numId w:val="31"/>
        </w:numPr>
        <w:autoSpaceDE/>
        <w:autoSpaceDN/>
        <w:adjustRightInd/>
        <w:spacing w:line="240" w:lineRule="auto"/>
      </w:pPr>
      <w:r w:rsidRPr="00391294">
        <w:lastRenderedPageBreak/>
        <w:t>Un Jefe de Investigación 3 (Administrador de la Bodega Primaria).</w:t>
      </w:r>
    </w:p>
    <w:p w14:paraId="28684F54" w14:textId="77777777" w:rsidR="009058EA" w:rsidRPr="00391294" w:rsidRDefault="009058EA" w:rsidP="009058EA">
      <w:pPr>
        <w:keepLines/>
        <w:autoSpaceDE/>
        <w:autoSpaceDN/>
        <w:adjustRightInd/>
        <w:ind w:left="1080"/>
      </w:pPr>
    </w:p>
    <w:p w14:paraId="44B804EF" w14:textId="17ADD2D1" w:rsidR="009058EA" w:rsidRPr="00391294" w:rsidRDefault="009058EA" w:rsidP="002760A6">
      <w:pPr>
        <w:keepLines/>
        <w:numPr>
          <w:ilvl w:val="1"/>
          <w:numId w:val="31"/>
        </w:numPr>
        <w:autoSpaceDE/>
        <w:autoSpaceDN/>
        <w:adjustRightInd/>
        <w:spacing w:line="240" w:lineRule="auto"/>
      </w:pPr>
      <w:r w:rsidRPr="00391294">
        <w:t xml:space="preserve">Un Técnico Administrativo 1 (Esta plaza ya fue </w:t>
      </w:r>
      <w:r w:rsidR="00700C16" w:rsidRPr="00391294">
        <w:t>recomendada por</w:t>
      </w:r>
      <w:r w:rsidRPr="00391294">
        <w:t xml:space="preserve"> el Departamento de Personal-Gestión Humana, según Oficio 269-JP-2010 del Consejo de Personal e Informe SAP-064-2010).</w:t>
      </w:r>
    </w:p>
    <w:p w14:paraId="62A2203C" w14:textId="77777777" w:rsidR="009058EA" w:rsidRPr="00391294" w:rsidRDefault="009058EA" w:rsidP="009058EA">
      <w:pPr>
        <w:keepLines/>
        <w:autoSpaceDE/>
        <w:autoSpaceDN/>
        <w:adjustRightInd/>
      </w:pPr>
    </w:p>
    <w:p w14:paraId="00BB8EB8" w14:textId="13019DC5" w:rsidR="009058EA" w:rsidRPr="00391294" w:rsidRDefault="009058EA" w:rsidP="002760A6">
      <w:pPr>
        <w:keepLines/>
        <w:numPr>
          <w:ilvl w:val="1"/>
          <w:numId w:val="31"/>
        </w:numPr>
        <w:tabs>
          <w:tab w:val="num" w:pos="720"/>
        </w:tabs>
        <w:autoSpaceDE/>
        <w:autoSpaceDN/>
        <w:adjustRightInd/>
        <w:spacing w:line="240" w:lineRule="auto"/>
      </w:pPr>
      <w:r w:rsidRPr="00391294">
        <w:t xml:space="preserve">Dos Auxiliares de Bodega 2 (una de estas plazas también fue recomendada por el Departamento de Personal-Gestión Humana en el informe supra citado). En dicho informe se recomienda la creación de dos Auxiliares de Bodega 2, uno de los cuales se requiere destacar en la Bodega de Drogas de San Joaquín de Flores, en la cual se almacenarían todos los casos de </w:t>
      </w:r>
      <w:r w:rsidR="00700C16" w:rsidRPr="00391294">
        <w:t>tráfico</w:t>
      </w:r>
      <w:r w:rsidRPr="00391294">
        <w:t xml:space="preserve"> nacional (piedras, puchos, puntas), plantas, medicamentos, paquetes muestreados de caso de narcotráfico, y otros casos que, por el tipo de embalaje, la apertura debe realizarse en el laboratorio (prendas de vestir, recipientes metálicos  y materiales impregnados de droga por ejemplo). </w:t>
      </w:r>
    </w:p>
    <w:p w14:paraId="365ED20E" w14:textId="77777777" w:rsidR="009058EA" w:rsidRPr="00391294" w:rsidRDefault="009058EA" w:rsidP="009058EA">
      <w:pPr>
        <w:widowControl/>
        <w:rPr>
          <w:lang w:val="es-CR"/>
        </w:rPr>
      </w:pPr>
    </w:p>
    <w:p w14:paraId="6EAD392D" w14:textId="77777777" w:rsidR="009058EA" w:rsidRPr="00391294" w:rsidRDefault="009058EA" w:rsidP="002760A6">
      <w:pPr>
        <w:keepLines/>
        <w:numPr>
          <w:ilvl w:val="0"/>
          <w:numId w:val="31"/>
        </w:numPr>
        <w:spacing w:line="240" w:lineRule="auto"/>
      </w:pPr>
      <w:r w:rsidRPr="00391294">
        <w:t>Se definieron las funciones de cada uno de los puestos propuestos, donde debe destacar que al Jefe de Investigación 3 se le asignaron las funciones de administración general de la Bodega Primaria de Drogas. Por su parte, al Técnico Administrativo 1 y a los Auxiliares de Bodega se les dieron funciones de apoyo y prácticamente iguales.</w:t>
      </w:r>
    </w:p>
    <w:p w14:paraId="067773B4" w14:textId="77777777" w:rsidR="009058EA" w:rsidRPr="00391294" w:rsidRDefault="009058EA" w:rsidP="009058EA">
      <w:pPr>
        <w:keepLines/>
      </w:pPr>
    </w:p>
    <w:p w14:paraId="2F9E79B6" w14:textId="027D5C98" w:rsidR="009058EA" w:rsidRPr="00391294" w:rsidRDefault="009058EA" w:rsidP="002760A6">
      <w:pPr>
        <w:widowControl/>
        <w:numPr>
          <w:ilvl w:val="0"/>
          <w:numId w:val="31"/>
        </w:numPr>
        <w:spacing w:line="240" w:lineRule="auto"/>
      </w:pPr>
      <w:r w:rsidRPr="00391294">
        <w:t xml:space="preserve">Finalmente, se recomendó que a partir del 1° de junio y por lo que restaba del 2010, se concediera permiso con goce de salario a un Jefe de Investigación 3 y a </w:t>
      </w:r>
      <w:r w:rsidR="00700C16" w:rsidRPr="00391294">
        <w:t>un Auxiliar de Bodega 2</w:t>
      </w:r>
      <w:r w:rsidRPr="00391294">
        <w:t>, con la finalidad de conformar el equipo de trabajo que en lo sucesivo tendría a su cargo todo lo concerniente al traslado, custodia y destrucción de drogas que, de acuerdo con su cantidad, deb</w:t>
      </w:r>
      <w:r w:rsidR="008305B5">
        <w:t>í</w:t>
      </w:r>
      <w:r w:rsidRPr="00391294">
        <w:t xml:space="preserve">an ser almacenadas en la Bodega Primaria de Drogas en San José.  Este recurso se debería crear de manera </w:t>
      </w:r>
      <w:r w:rsidR="00700C16" w:rsidRPr="00391294">
        <w:t>ordinaria a</w:t>
      </w:r>
      <w:r w:rsidRPr="00391294">
        <w:t xml:space="preserve"> partir del 2011, por lo que deb</w:t>
      </w:r>
      <w:r w:rsidR="00010590">
        <w:t>ía</w:t>
      </w:r>
      <w:r w:rsidRPr="00391294">
        <w:t xml:space="preserve"> hacerse la respectiva previsión presupuestaria. Se indicó también que el restante personal ya había sido considerado en el presupuesto del 2010. </w:t>
      </w:r>
    </w:p>
    <w:p w14:paraId="6DB0133B" w14:textId="77777777" w:rsidR="009058EA" w:rsidRPr="00391294" w:rsidRDefault="009058EA" w:rsidP="009058EA">
      <w:pPr>
        <w:widowControl/>
      </w:pPr>
    </w:p>
    <w:p w14:paraId="16DEAFA7" w14:textId="30B28AD3" w:rsidR="009058EA" w:rsidRDefault="000975F2" w:rsidP="009058EA">
      <w:pPr>
        <w:widowControl/>
      </w:pPr>
      <w:r w:rsidRPr="00391294">
        <w:t>Finalmente,</w:t>
      </w:r>
      <w:r w:rsidR="009058EA" w:rsidRPr="00391294">
        <w:t xml:space="preserve"> el Consejo Superior aprobó la indicada propuesta en los términos expuestos y se solicitó al Departamento de Planificación hacer la reserva presupuestaria para crear la plaza de Jefe de Investigación 3 y de Auxiliar de Bodega 2 de manera ordinaria a partir del 2011.</w:t>
      </w:r>
    </w:p>
    <w:p w14:paraId="4C847B2C" w14:textId="77777777" w:rsidR="001A11CC" w:rsidRPr="00391294" w:rsidRDefault="001A11CC" w:rsidP="009058EA">
      <w:pPr>
        <w:widowControl/>
      </w:pPr>
    </w:p>
    <w:p w14:paraId="6C770E45" w14:textId="6E09BC8B" w:rsidR="009058EA" w:rsidRPr="00391294" w:rsidRDefault="009058EA" w:rsidP="009058EA">
      <w:pPr>
        <w:widowControl/>
        <w:rPr>
          <w:lang w:val="es-CR"/>
        </w:rPr>
      </w:pPr>
      <w:r w:rsidRPr="00391294">
        <w:rPr>
          <w:lang w:val="es-CR"/>
        </w:rPr>
        <w:t>En la sesión 03-11, del 18 de enero de 2011, artículo XLI, el Consejo Superior prorrog</w:t>
      </w:r>
      <w:r w:rsidR="00B8203B">
        <w:rPr>
          <w:lang w:val="es-CR"/>
        </w:rPr>
        <w:t>ó</w:t>
      </w:r>
      <w:r w:rsidRPr="00391294">
        <w:rPr>
          <w:lang w:val="es-CR"/>
        </w:rPr>
        <w:t xml:space="preserve"> </w:t>
      </w:r>
      <w:r w:rsidR="00B8203B">
        <w:rPr>
          <w:lang w:val="es-CR"/>
        </w:rPr>
        <w:t xml:space="preserve">el </w:t>
      </w:r>
      <w:r w:rsidRPr="00391294">
        <w:rPr>
          <w:lang w:val="es-CR"/>
        </w:rPr>
        <w:t>permiso con goce de salario y sustitución</w:t>
      </w:r>
      <w:r w:rsidRPr="00391294">
        <w:rPr>
          <w:i/>
          <w:iCs/>
        </w:rPr>
        <w:t xml:space="preserve"> </w:t>
      </w:r>
      <w:r w:rsidRPr="00391294">
        <w:rPr>
          <w:lang w:val="es-CR"/>
        </w:rPr>
        <w:t xml:space="preserve">del 1° de enero y hasta el 31 de diciembre de 2011, </w:t>
      </w:r>
      <w:r w:rsidR="00B8203B">
        <w:rPr>
          <w:lang w:val="es-CR"/>
        </w:rPr>
        <w:lastRenderedPageBreak/>
        <w:t>de</w:t>
      </w:r>
      <w:r w:rsidRPr="00391294">
        <w:rPr>
          <w:lang w:val="es-CR"/>
        </w:rPr>
        <w:t xml:space="preserve"> la plaza 113588 de Jefe de Investigación 3 del O.I.J., para que se encarg</w:t>
      </w:r>
      <w:r w:rsidR="009A52BC">
        <w:rPr>
          <w:lang w:val="es-CR"/>
        </w:rPr>
        <w:t>ara</w:t>
      </w:r>
      <w:r w:rsidRPr="00391294">
        <w:rPr>
          <w:lang w:val="es-CR"/>
        </w:rPr>
        <w:t xml:space="preserve"> de la administración de la Bodega Primaria de Drogas del </w:t>
      </w:r>
      <w:r w:rsidR="009A52BC">
        <w:rPr>
          <w:lang w:val="es-CR"/>
        </w:rPr>
        <w:t>Primer</w:t>
      </w:r>
      <w:r w:rsidRPr="00391294">
        <w:rPr>
          <w:lang w:val="es-CR"/>
        </w:rPr>
        <w:t xml:space="preserve"> Circuito Judicial de San José.</w:t>
      </w:r>
    </w:p>
    <w:p w14:paraId="2E6B54EB" w14:textId="77777777" w:rsidR="009058EA" w:rsidRPr="00391294" w:rsidRDefault="009058EA" w:rsidP="009058EA">
      <w:pPr>
        <w:widowControl/>
        <w:rPr>
          <w:b/>
          <w:bCs/>
          <w:lang w:val="es-CR"/>
        </w:rPr>
      </w:pPr>
    </w:p>
    <w:p w14:paraId="341518AC" w14:textId="4760551B" w:rsidR="009058EA" w:rsidRPr="00621D59" w:rsidRDefault="009058EA" w:rsidP="00621D59">
      <w:pPr>
        <w:widowControl/>
        <w:rPr>
          <w:lang w:val="es-CR"/>
        </w:rPr>
      </w:pPr>
      <w:r w:rsidRPr="00391294">
        <w:rPr>
          <w:lang w:val="es-CR"/>
        </w:rPr>
        <w:t>En virtud de la citada decisión del Consejo Superior (de crear una estructura de personal nueva para atender la Bodega de Drogas) el Departamento de Personal-Gestión Humana realizó un nuevo informe numerado SAP-347-2010</w:t>
      </w:r>
      <w:r w:rsidR="00621D59">
        <w:rPr>
          <w:lang w:val="es-CR"/>
        </w:rPr>
        <w:t>.</w:t>
      </w:r>
      <w:r w:rsidR="006D7110">
        <w:rPr>
          <w:lang w:val="es-CR"/>
        </w:rPr>
        <w:t xml:space="preserve"> </w:t>
      </w:r>
      <w:r w:rsidRPr="00391294">
        <w:t>Tal como se indicó al principio, este informe fue acogido por el Consejo de Personal y se recomendó al Consejo Superior revalorar lo dispuesto en aras de mantener la consistencia de la estructura de puestos.</w:t>
      </w:r>
    </w:p>
    <w:p w14:paraId="2860534E" w14:textId="77777777" w:rsidR="009058EA" w:rsidRPr="00391294" w:rsidRDefault="009058EA" w:rsidP="009058EA">
      <w:pPr>
        <w:widowControl/>
        <w:rPr>
          <w:b/>
          <w:bCs/>
          <w:lang w:val="es-CR"/>
        </w:rPr>
      </w:pPr>
    </w:p>
    <w:p w14:paraId="1268A27E" w14:textId="184CE8CC" w:rsidR="009058EA" w:rsidRPr="00391294" w:rsidRDefault="009058EA" w:rsidP="009058EA">
      <w:pPr>
        <w:widowControl/>
        <w:rPr>
          <w:b/>
          <w:bCs/>
          <w:i/>
          <w:iCs/>
        </w:rPr>
      </w:pPr>
      <w:r w:rsidRPr="00391294">
        <w:rPr>
          <w:lang w:val="es-CR"/>
        </w:rPr>
        <w:t xml:space="preserve">El Consejo Superior, en sesión 23-11 del 15 de marzo de </w:t>
      </w:r>
      <w:r w:rsidR="006D7110">
        <w:rPr>
          <w:lang w:val="es-CR"/>
        </w:rPr>
        <w:t>2011</w:t>
      </w:r>
      <w:r w:rsidRPr="00391294">
        <w:rPr>
          <w:lang w:val="es-CR"/>
        </w:rPr>
        <w:t xml:space="preserve">, artículo XLVII, conoció el informe del Departamento de Personal-Gestión Humana 347-2010 y el acuerdo del Consejo de Personal y acordó que el Departamento de Planificación … </w:t>
      </w:r>
      <w:r w:rsidRPr="00391294">
        <w:rPr>
          <w:i/>
          <w:iCs/>
        </w:rPr>
        <w:t>analice la recomendación que se hace por parte del Consejo de Personal, considerando la estructura propuesta para la realización de estas funciones dentro del Organismo de Investigación Judicial, así como el perfil requerido para esta jefatura, tomando en consideración que se trata de la</w:t>
      </w:r>
      <w:r w:rsidRPr="00391294">
        <w:rPr>
          <w:i/>
          <w:iCs/>
          <w:color w:val="FF0000"/>
        </w:rPr>
        <w:t xml:space="preserve"> </w:t>
      </w:r>
      <w:r w:rsidRPr="00391294">
        <w:rPr>
          <w:i/>
          <w:iCs/>
        </w:rPr>
        <w:t xml:space="preserve">administración y custodia de drogas, además de las otras funciones que se deben desempeñar, que podrían conllevar una responsabilidad, </w:t>
      </w:r>
      <w:r w:rsidR="00700C16" w:rsidRPr="00391294">
        <w:rPr>
          <w:i/>
          <w:iCs/>
        </w:rPr>
        <w:t>más</w:t>
      </w:r>
      <w:r w:rsidRPr="00391294">
        <w:rPr>
          <w:i/>
          <w:iCs/>
        </w:rPr>
        <w:t xml:space="preserve"> allá de custodiar objetos. </w:t>
      </w:r>
    </w:p>
    <w:p w14:paraId="532E765E" w14:textId="77777777" w:rsidR="009058EA" w:rsidRPr="00391294" w:rsidRDefault="009058EA" w:rsidP="009058EA">
      <w:pPr>
        <w:widowControl/>
        <w:rPr>
          <w:b/>
          <w:bCs/>
          <w:i/>
          <w:iCs/>
        </w:rPr>
      </w:pPr>
    </w:p>
    <w:p w14:paraId="387FCFA3" w14:textId="18AA9ACA" w:rsidR="009058EA" w:rsidRPr="00391294" w:rsidRDefault="009058EA" w:rsidP="009058EA">
      <w:pPr>
        <w:widowControl/>
        <w:rPr>
          <w:lang w:val="es-CR"/>
        </w:rPr>
      </w:pPr>
      <w:r w:rsidRPr="00250246">
        <w:rPr>
          <w:lang w:val="es-CR"/>
        </w:rPr>
        <w:t>En el informe de plazas nuevas para el 2012, 39-PLA-DO-2011, del 25 de marzo de 2011, se recomendó que la plaza de Jefe de Investigación 3, asignada al Administrador de la Bodega</w:t>
      </w:r>
      <w:r w:rsidRPr="00391294">
        <w:rPr>
          <w:lang w:val="es-CR"/>
        </w:rPr>
        <w:t xml:space="preserve"> Primaria de Drogas del Primer Circuito Judicial de San José y que venía bajo la modalidad de permiso con goce de salario y sustitución, se convirt</w:t>
      </w:r>
      <w:r w:rsidR="00A66DAA">
        <w:rPr>
          <w:lang w:val="es-CR"/>
        </w:rPr>
        <w:t>ier</w:t>
      </w:r>
      <w:r w:rsidRPr="00391294">
        <w:rPr>
          <w:lang w:val="es-CR"/>
        </w:rPr>
        <w:t xml:space="preserve">a en ordinaria y con ello completar la estructura del personal de la mencionada bodega. </w:t>
      </w:r>
    </w:p>
    <w:p w14:paraId="1A4D71BD" w14:textId="77777777" w:rsidR="009058EA" w:rsidRPr="00391294" w:rsidRDefault="009058EA" w:rsidP="009058EA">
      <w:pPr>
        <w:widowControl/>
        <w:rPr>
          <w:lang w:val="es-CR"/>
        </w:rPr>
      </w:pPr>
    </w:p>
    <w:p w14:paraId="347EC75E" w14:textId="634259F8" w:rsidR="009058EA" w:rsidRPr="00C27BB0" w:rsidRDefault="009058EA" w:rsidP="009058EA">
      <w:pPr>
        <w:widowControl/>
        <w:rPr>
          <w:lang w:val="es-CR"/>
        </w:rPr>
      </w:pPr>
      <w:r w:rsidRPr="00391294">
        <w:rPr>
          <w:lang w:val="es-CR"/>
        </w:rPr>
        <w:t xml:space="preserve">Por lo anterior, se consultó </w:t>
      </w:r>
      <w:r w:rsidR="00A91030">
        <w:rPr>
          <w:lang w:val="es-CR"/>
        </w:rPr>
        <w:t xml:space="preserve">en su momento </w:t>
      </w:r>
      <w:r w:rsidRPr="00391294">
        <w:rPr>
          <w:lang w:val="es-CR"/>
        </w:rPr>
        <w:t xml:space="preserve">en la Sección de Planes y Presupuesto de este Departamento, sobre el estado de la plaza de Jefe de Investigación 3 recomendada para el 2012, y se indicó que por recorte presupuestario la plaza en mención no se </w:t>
      </w:r>
      <w:r w:rsidR="00A91030">
        <w:rPr>
          <w:lang w:val="es-CR"/>
        </w:rPr>
        <w:t>iba a poder</w:t>
      </w:r>
      <w:r w:rsidRPr="00391294">
        <w:rPr>
          <w:lang w:val="es-CR"/>
        </w:rPr>
        <w:t xml:space="preserve"> crear en forma </w:t>
      </w:r>
      <w:r w:rsidR="009702E1" w:rsidRPr="00391294">
        <w:rPr>
          <w:lang w:val="es-CR"/>
        </w:rPr>
        <w:t>ordinaria,</w:t>
      </w:r>
      <w:r w:rsidRPr="00391294">
        <w:rPr>
          <w:lang w:val="es-CR"/>
        </w:rPr>
        <w:t xml:space="preserve"> sino que se otorgar</w:t>
      </w:r>
      <w:r w:rsidR="00A91030">
        <w:rPr>
          <w:lang w:val="es-CR"/>
        </w:rPr>
        <w:t>ía</w:t>
      </w:r>
      <w:r w:rsidRPr="00391294">
        <w:rPr>
          <w:lang w:val="es-CR"/>
        </w:rPr>
        <w:t xml:space="preserve"> en condición de permiso con goce de salario y sustitución para el </w:t>
      </w:r>
      <w:r w:rsidR="00A13966">
        <w:rPr>
          <w:lang w:val="es-CR"/>
        </w:rPr>
        <w:t>siguiente</w:t>
      </w:r>
      <w:r w:rsidR="00A13966" w:rsidRPr="00391294">
        <w:rPr>
          <w:lang w:val="es-CR"/>
        </w:rPr>
        <w:t xml:space="preserve"> </w:t>
      </w:r>
      <w:r w:rsidRPr="00391294">
        <w:rPr>
          <w:lang w:val="es-CR"/>
        </w:rPr>
        <w:t>año. Respecto de la plaza de Auxiliar de Bodega sugerida no se consideró por cuanto ya existían 2 plazas de ese tipo en la Bodega de Drogas.</w:t>
      </w:r>
    </w:p>
    <w:p w14:paraId="7EB3342A" w14:textId="33825C04" w:rsidR="009058EA" w:rsidRDefault="009058EA" w:rsidP="009058EA">
      <w:pPr>
        <w:widowControl/>
        <w:rPr>
          <w:b/>
          <w:bCs/>
          <w:i/>
          <w:iCs/>
          <w:lang w:val="es-CR"/>
        </w:rPr>
      </w:pPr>
    </w:p>
    <w:p w14:paraId="3E7A7630" w14:textId="11761B82" w:rsidR="004A3DA7" w:rsidRDefault="004A3DA7" w:rsidP="004A3DA7">
      <w:pPr>
        <w:widowControl/>
        <w:rPr>
          <w:lang w:val="es-CR"/>
        </w:rPr>
      </w:pPr>
      <w:r w:rsidRPr="00391294">
        <w:rPr>
          <w:lang w:val="es-CR"/>
        </w:rPr>
        <w:lastRenderedPageBreak/>
        <w:t>El Consejo Superior</w:t>
      </w:r>
      <w:r>
        <w:rPr>
          <w:lang w:val="es-CR"/>
        </w:rPr>
        <w:t xml:space="preserve">, en sesión </w:t>
      </w:r>
      <w:r w:rsidRPr="004A3DA7">
        <w:rPr>
          <w:lang w:val="es-CR"/>
        </w:rPr>
        <w:t>celebrada el 25 de agosto de 2011, articulo XXIV, conoce el informe 56-DO-2011</w:t>
      </w:r>
      <w:r>
        <w:rPr>
          <w:lang w:val="es-CR"/>
        </w:rPr>
        <w:t>, y se acuerda:</w:t>
      </w:r>
    </w:p>
    <w:p w14:paraId="7B09F981" w14:textId="77777777" w:rsidR="001A11CC" w:rsidRDefault="001A11CC" w:rsidP="004A3DA7">
      <w:pPr>
        <w:widowControl/>
        <w:rPr>
          <w:lang w:val="es-CR"/>
        </w:rPr>
      </w:pPr>
    </w:p>
    <w:p w14:paraId="74A472A9" w14:textId="61099B83" w:rsidR="004A3DA7" w:rsidRPr="00DE1C66" w:rsidRDefault="001A11CC" w:rsidP="004A3DA7">
      <w:pPr>
        <w:widowControl/>
        <w:ind w:left="708"/>
        <w:rPr>
          <w:i/>
          <w:iCs/>
          <w:color w:val="000000"/>
          <w:shd w:val="clear" w:color="auto" w:fill="FFFFFF"/>
          <w:lang w:val="es-CR"/>
        </w:rPr>
      </w:pPr>
      <w:r>
        <w:rPr>
          <w:i/>
          <w:iCs/>
          <w:color w:val="000000"/>
          <w:shd w:val="clear" w:color="auto" w:fill="FFFFFF"/>
          <w:lang w:val="es-CR"/>
        </w:rPr>
        <w:t>“</w:t>
      </w:r>
      <w:r w:rsidR="004A3DA7" w:rsidRPr="00DE1C66">
        <w:rPr>
          <w:i/>
          <w:iCs/>
          <w:color w:val="000000"/>
          <w:shd w:val="clear" w:color="auto" w:fill="FFFFFF"/>
          <w:lang w:val="es-CR"/>
        </w:rPr>
        <w:t>1) Tener por recibido el informe N° 968-PLA-2011</w:t>
      </w:r>
      <w:r w:rsidR="004A3DA7" w:rsidRPr="00DE1C66">
        <w:rPr>
          <w:b/>
          <w:bCs/>
          <w:i/>
          <w:iCs/>
          <w:color w:val="000000"/>
          <w:shd w:val="clear" w:color="auto" w:fill="FFFFFF"/>
          <w:lang w:val="es-CR"/>
        </w:rPr>
        <w:t> </w:t>
      </w:r>
      <w:r w:rsidR="004A3DA7" w:rsidRPr="00DE1C66">
        <w:rPr>
          <w:i/>
          <w:iCs/>
          <w:color w:val="000000"/>
          <w:shd w:val="clear" w:color="auto" w:fill="FFFFFF"/>
          <w:lang w:val="es-CR"/>
        </w:rPr>
        <w:t>del Departamento de Planificación, en atención al oficio 2837-11, que transcribe el acuerdo tomado por el Consejo Superior en la sesión celebrada el 15 de marzo del año en curso, artículo XLVII, remite informe 056-DO-2011, referente a la estructura de personal de la Bodega de Drogas de la Sección de Química Analítica del Departamento de Laboratorios de Ciencias Forenses. 2) Acoger las recomendaciones que contiene, por consiguiente: a) La Bodega de Drogas, del Organismo de Investigación Judicial estará adscrita a la Oficina de Planes y Operaciones de ese Organismo. b) La plaza de Encargado de Bodega 2 de la oficina en estudio, deberá recalificarse a Auxiliar de Bodega 2, siendo que sus actuales funciones serán asumidas por el Jefe de Investigación 3. c) En consideración con lo anterior, la Bodega de Drogas deberá contar con la siguiente estructura de personal: Un Jefe de Investigación 3 y tres Auxiliares de Bodega 2</w:t>
      </w:r>
      <w:r w:rsidR="00DE1C66">
        <w:rPr>
          <w:i/>
          <w:iCs/>
          <w:color w:val="000000"/>
          <w:shd w:val="clear" w:color="auto" w:fill="FFFFFF"/>
          <w:lang w:val="es-CR"/>
        </w:rPr>
        <w:t xml:space="preserve"> </w:t>
      </w:r>
      <w:r w:rsidR="004A3DA7" w:rsidRPr="00DE1C66">
        <w:rPr>
          <w:i/>
          <w:iCs/>
          <w:color w:val="000000"/>
          <w:shd w:val="clear" w:color="auto" w:fill="FFFFFF"/>
          <w:lang w:val="es-CR"/>
        </w:rPr>
        <w:t>(incluye la plaza de Encargado de Bodega que se debe recalificar). d) El Departamento de Personal, deberá realizar el estudio correspondiente para recalificar la plaza de Encargado de Bodega 2, a Auxiliar de Bodega 2; asimismo, ampliará el informe técnico que en su oportunidad realizó al equipo que conforma la Bodega de Drogas, para lo cual deberá considerar en su análisis, en el caso específico del puesto de Jefe de Investigación 3, los aspectos señalados en la recomendación 3.3 del referido informe; siendo necesario, que además de las variables científicas que utilizan para su investigación, se incluyan los criterios del Director General del Organismo de Investigación Judicial, de los jefes y jefas del Departamento de Laboratorios de Ciencias Forenses y de la Sección de Química Analítica, con el fin de que se pueda reflejar en el perfil de los puestos las necesidades cotidianas que esos jerarcas tienen con respecto al tema. 3) El Departamento de Planificación, deberá dar seguimiento y evaluar la ejecución de las recomendaciones; además, cuando se cuente con los recursos presupuestarios pertinentes, deberá crear en forma ordinaria la plaza que aún están con permiso con goce de salario en la Bodega de Drogas; e informar a este Consejo lo que estime oportuno. </w:t>
      </w:r>
      <w:r>
        <w:rPr>
          <w:i/>
          <w:iCs/>
          <w:color w:val="000000"/>
          <w:shd w:val="clear" w:color="auto" w:fill="FFFFFF"/>
          <w:lang w:val="es-CR"/>
        </w:rPr>
        <w:t>“.</w:t>
      </w:r>
    </w:p>
    <w:p w14:paraId="01F34E4F" w14:textId="32A88B8E" w:rsidR="004A3DA7" w:rsidRDefault="004A3DA7" w:rsidP="004A3DA7">
      <w:pPr>
        <w:widowControl/>
        <w:rPr>
          <w:rFonts w:ascii="Arial" w:hAnsi="Arial"/>
          <w:color w:val="000000"/>
          <w:shd w:val="clear" w:color="auto" w:fill="FFFFFF"/>
          <w:lang w:val="es-CR"/>
        </w:rPr>
      </w:pPr>
    </w:p>
    <w:p w14:paraId="3327B2DE" w14:textId="038267C6" w:rsidR="00DE1C66" w:rsidRPr="00DE1C66" w:rsidRDefault="00DE1C66" w:rsidP="00DE1C66">
      <w:pPr>
        <w:widowControl/>
        <w:autoSpaceDE/>
        <w:autoSpaceDN/>
        <w:adjustRightInd/>
        <w:spacing w:after="160"/>
        <w:ind w:right="51"/>
        <w:rPr>
          <w:sz w:val="32"/>
          <w:szCs w:val="32"/>
          <w:lang w:val="es-ES_tradnl"/>
        </w:rPr>
      </w:pPr>
      <w:r w:rsidRPr="00DE1C66">
        <w:rPr>
          <w:lang w:val="es-ES_tradnl"/>
        </w:rPr>
        <w:t xml:space="preserve">Posteriormente, </w:t>
      </w:r>
      <w:r w:rsidR="00441732">
        <w:rPr>
          <w:lang w:val="es-ES_tradnl"/>
        </w:rPr>
        <w:t>e</w:t>
      </w:r>
      <w:r w:rsidRPr="00DE1C66">
        <w:rPr>
          <w:lang w:val="es-ES_tradnl"/>
        </w:rPr>
        <w:t xml:space="preserve">l Consejo de Personal en la sesión 19-2016, del 19 de julio del 2016, artículo II, conoció el informe SAP-178-2016 relacionado con el análisis de la asignación del plus </w:t>
      </w:r>
      <w:r w:rsidRPr="00DE1C66">
        <w:rPr>
          <w:lang w:val="es-ES_tradnl"/>
        </w:rPr>
        <w:lastRenderedPageBreak/>
        <w:t xml:space="preserve">salarial de riesgo para los puestos 352737 y 352739, clasificados en la clase ancha de </w:t>
      </w:r>
      <w:r w:rsidRPr="00D739B6">
        <w:rPr>
          <w:i/>
          <w:iCs/>
          <w:lang w:val="es-ES_tradnl"/>
        </w:rPr>
        <w:t>“Auxiliar de Servicios Generales 4”</w:t>
      </w:r>
      <w:r w:rsidRPr="00DE1C66">
        <w:rPr>
          <w:lang w:val="es-ES_tradnl"/>
        </w:rPr>
        <w:t xml:space="preserve"> y en la clase angosta de </w:t>
      </w:r>
      <w:r w:rsidRPr="00D739B6">
        <w:rPr>
          <w:i/>
          <w:iCs/>
          <w:lang w:val="es-ES_tradnl"/>
        </w:rPr>
        <w:t>“Auxiliar de Bodega 2”,</w:t>
      </w:r>
      <w:r w:rsidRPr="00DE1C66">
        <w:rPr>
          <w:lang w:val="es-ES_tradnl"/>
        </w:rPr>
        <w:t xml:space="preserve"> ubicados en la Oficina de Planes y Operaciones (Bodega de Drogas). Y acordó: </w:t>
      </w:r>
      <w:r w:rsidRPr="00DE1C66">
        <w:rPr>
          <w:i/>
          <w:iCs/>
          <w:color w:val="000000"/>
          <w:shd w:val="clear" w:color="auto" w:fill="FFFFFF"/>
        </w:rPr>
        <w:t>…</w:t>
      </w:r>
      <w:r w:rsidRPr="00DE1C66">
        <w:rPr>
          <w:i/>
          <w:iCs/>
          <w:color w:val="000000"/>
          <w:shd w:val="clear" w:color="auto" w:fill="FFFFFF"/>
          <w:lang w:val="es-CR"/>
        </w:rPr>
        <w:t>solicitar a la Sección de Análisis de Puestos ampliar el presente informe en coordinación con la Sección de Salud Ocupacional y con el auxilio del Laboratorio de Ciencias Forenses.” </w:t>
      </w:r>
    </w:p>
    <w:p w14:paraId="526EFFF6" w14:textId="4007A165" w:rsidR="00DE1C66" w:rsidRPr="00D739B6" w:rsidRDefault="00DE1C66" w:rsidP="00DE1C66">
      <w:pPr>
        <w:widowControl/>
        <w:autoSpaceDE/>
        <w:autoSpaceDN/>
        <w:adjustRightInd/>
        <w:spacing w:after="160"/>
        <w:rPr>
          <w:i/>
          <w:iCs/>
          <w:lang w:val="es-ES_tradnl"/>
        </w:rPr>
      </w:pPr>
      <w:r w:rsidRPr="00DE1C66">
        <w:rPr>
          <w:lang w:val="es-ES_tradnl"/>
        </w:rPr>
        <w:t>El Consejo Superior en la sesión 16-17 del 23 de febrero de 2017, artículo LXXVIII acogió el acuerdo del Consejo de Personal en sesión 2-17 del 7 de febrero de 2017, según informe SAP-349-16, artículo III por lo cual se creó y aprobó la clase angosta “</w:t>
      </w:r>
      <w:r w:rsidRPr="00D739B6">
        <w:rPr>
          <w:i/>
          <w:iCs/>
          <w:lang w:val="es-ES_tradnl"/>
        </w:rPr>
        <w:t>Técnica o Técnico en Decomiso de Psicotrópicos”</w:t>
      </w:r>
      <w:r w:rsidRPr="00DE1C66">
        <w:rPr>
          <w:lang w:val="es-ES_tradnl"/>
        </w:rPr>
        <w:t xml:space="preserve">, donde se reasignaron los puestos 352737 y 352739, y donde se varió la nomenclatura de la clase ancha de </w:t>
      </w:r>
      <w:r w:rsidRPr="00D739B6">
        <w:rPr>
          <w:i/>
          <w:iCs/>
          <w:lang w:val="es-ES_tradnl"/>
        </w:rPr>
        <w:t xml:space="preserve">“Auxiliar de Servicios Generales 4” </w:t>
      </w:r>
      <w:r w:rsidRPr="006D43EC">
        <w:rPr>
          <w:lang w:val="es-ES_tradnl"/>
        </w:rPr>
        <w:t>a</w:t>
      </w:r>
      <w:r w:rsidRPr="00D739B6">
        <w:rPr>
          <w:i/>
          <w:iCs/>
          <w:lang w:val="es-ES_tradnl"/>
        </w:rPr>
        <w:t xml:space="preserve"> “Técnica/o Especializada/o 6.”</w:t>
      </w:r>
    </w:p>
    <w:p w14:paraId="23C5E706" w14:textId="4B36B86A" w:rsidR="00DE1C66" w:rsidRPr="00DE1C66" w:rsidRDefault="00DE1C66" w:rsidP="00DE1C66">
      <w:pPr>
        <w:widowControl/>
        <w:autoSpaceDE/>
        <w:autoSpaceDN/>
        <w:adjustRightInd/>
        <w:spacing w:after="160" w:line="259" w:lineRule="auto"/>
        <w:ind w:right="51"/>
        <w:rPr>
          <w:lang w:val="es-ES_tradnl"/>
        </w:rPr>
      </w:pPr>
      <w:r w:rsidRPr="00DE1C66">
        <w:rPr>
          <w:lang w:val="es-ES_tradnl"/>
        </w:rPr>
        <w:t xml:space="preserve">Posteriormente, </w:t>
      </w:r>
      <w:r>
        <w:rPr>
          <w:lang w:val="es-ES_tradnl"/>
        </w:rPr>
        <w:t>p</w:t>
      </w:r>
      <w:r w:rsidRPr="00DE1C66">
        <w:rPr>
          <w:lang w:val="es-ES_tradnl"/>
        </w:rPr>
        <w:t>ara dar respuesta al oficio SAP-199-2014 la Dirección de Planificación elabor</w:t>
      </w:r>
      <w:r w:rsidR="00291FE0">
        <w:rPr>
          <w:lang w:val="es-ES_tradnl"/>
        </w:rPr>
        <w:t>ó</w:t>
      </w:r>
      <w:r w:rsidRPr="00DE1C66">
        <w:rPr>
          <w:lang w:val="es-ES_tradnl"/>
        </w:rPr>
        <w:t xml:space="preserve"> el informe 110-OI-2017</w:t>
      </w:r>
      <w:r>
        <w:rPr>
          <w:lang w:val="es-ES_tradnl"/>
        </w:rPr>
        <w:t xml:space="preserve"> y r</w:t>
      </w:r>
      <w:r w:rsidRPr="00DE1C66">
        <w:rPr>
          <w:lang w:val="es-ES_tradnl"/>
        </w:rPr>
        <w:t>ecomend</w:t>
      </w:r>
      <w:r w:rsidR="00FE7026">
        <w:rPr>
          <w:lang w:val="es-ES_tradnl"/>
        </w:rPr>
        <w:t>ó</w:t>
      </w:r>
      <w:r w:rsidRPr="00DE1C66">
        <w:rPr>
          <w:lang w:val="es-ES_tradnl"/>
        </w:rPr>
        <w:t xml:space="preserve">: </w:t>
      </w:r>
    </w:p>
    <w:p w14:paraId="7A3CA000" w14:textId="77777777" w:rsidR="00DE1C66" w:rsidRDefault="00DE1C66" w:rsidP="00DE1C66">
      <w:pPr>
        <w:pStyle w:val="Prrafodelista"/>
        <w:ind w:right="51"/>
        <w:rPr>
          <w:lang w:val="es-ES_tradnl"/>
        </w:rPr>
      </w:pPr>
    </w:p>
    <w:p w14:paraId="02D32381" w14:textId="42A4082B" w:rsidR="00DE1C66" w:rsidRPr="00E13909" w:rsidRDefault="001A11CC" w:rsidP="00DE1C66">
      <w:pPr>
        <w:pStyle w:val="Prrafodelista"/>
        <w:rPr>
          <w:i/>
          <w:iCs/>
          <w:lang w:val="es-ES_tradnl"/>
        </w:rPr>
      </w:pPr>
      <w:r>
        <w:rPr>
          <w:b/>
          <w:i/>
          <w:iCs/>
          <w:lang w:val="es-ES_tradnl"/>
        </w:rPr>
        <w:t>“</w:t>
      </w:r>
      <w:r w:rsidR="00DE1C66" w:rsidRPr="00E13909">
        <w:rPr>
          <w:b/>
          <w:i/>
          <w:iCs/>
          <w:lang w:val="es-ES_tradnl"/>
        </w:rPr>
        <w:t>5.1.-</w:t>
      </w:r>
      <w:r w:rsidR="00DE1C66" w:rsidRPr="00E13909">
        <w:rPr>
          <w:i/>
          <w:iCs/>
          <w:lang w:val="es-ES_tradnl"/>
        </w:rPr>
        <w:t xml:space="preserve"> Autorizar el reconocimiento del pago por disponibilidad a los puestos 352737 y 352739 de Técnica y Técnico en Decomiso de Psicotrópicos, amparados en la naturaleza critica de su función, donde las tareas encomendadas pueden ser requeridas por el O.I.J. en cualquier momento (24 horas al día los 365 días del año) cuando deban atenderse casos relacionados con decomisos de drogas.</w:t>
      </w:r>
    </w:p>
    <w:p w14:paraId="7905B6F2" w14:textId="52C779CF" w:rsidR="00DE1C66" w:rsidRDefault="00DE1C66" w:rsidP="00DE1C66">
      <w:pPr>
        <w:ind w:left="708"/>
        <w:rPr>
          <w:i/>
          <w:iCs/>
          <w:lang w:val="es-ES_tradnl"/>
        </w:rPr>
      </w:pPr>
      <w:r w:rsidRPr="00E13909">
        <w:rPr>
          <w:b/>
          <w:i/>
          <w:iCs/>
          <w:lang w:val="es-ES_tradnl"/>
        </w:rPr>
        <w:t>5.3.-</w:t>
      </w:r>
      <w:r w:rsidRPr="00E13909">
        <w:rPr>
          <w:i/>
          <w:iCs/>
          <w:lang w:val="es-ES_tradnl"/>
        </w:rPr>
        <w:t xml:space="preserve"> Incluir dentro del perfil competencial de Técnica y Técnico en Decomiso de Psicotrópicos, que el puesto está sometido a condiciones laborales que demandan extender su jornada laboral en caso de que así se requiera, con el fin de enfatizar la ejecución de funciones en periodos de disponibilidad.</w:t>
      </w:r>
      <w:r w:rsidR="001A11CC">
        <w:rPr>
          <w:i/>
          <w:iCs/>
          <w:lang w:val="es-ES_tradnl"/>
        </w:rPr>
        <w:t>”.</w:t>
      </w:r>
    </w:p>
    <w:p w14:paraId="7FC76CDD" w14:textId="24852056" w:rsidR="00DE1C66" w:rsidRDefault="00DE1C66" w:rsidP="00DE1C66">
      <w:pPr>
        <w:widowControl/>
        <w:autoSpaceDE/>
        <w:autoSpaceDN/>
        <w:adjustRightInd/>
        <w:spacing w:after="160"/>
        <w:rPr>
          <w:lang w:val="es-ES_tradnl"/>
        </w:rPr>
      </w:pPr>
    </w:p>
    <w:p w14:paraId="14DB22A6" w14:textId="3D3F9878" w:rsidR="00DE1C66" w:rsidRDefault="00DE1C66" w:rsidP="00DE1C66">
      <w:pPr>
        <w:widowControl/>
        <w:autoSpaceDE/>
        <w:autoSpaceDN/>
        <w:adjustRightInd/>
        <w:spacing w:after="160"/>
        <w:ind w:right="51"/>
        <w:rPr>
          <w:lang w:val="es-ES_tradnl"/>
        </w:rPr>
      </w:pPr>
      <w:r w:rsidRPr="00DE1C66">
        <w:rPr>
          <w:lang w:val="es-ES_tradnl"/>
        </w:rPr>
        <w:t>La Dirección General del OIJ conoce el informe puesto en consulta según el oficio 1751-PLA-2017 y realiza observaciones en oficio 1450-DG-2017</w:t>
      </w:r>
      <w:r>
        <w:rPr>
          <w:lang w:val="es-ES_tradnl"/>
        </w:rPr>
        <w:t>.</w:t>
      </w:r>
    </w:p>
    <w:p w14:paraId="4BC91141" w14:textId="7BA7C666" w:rsidR="00DE1C66" w:rsidRDefault="00DE1C66" w:rsidP="00DE1C66">
      <w:pPr>
        <w:widowControl/>
        <w:autoSpaceDE/>
        <w:autoSpaceDN/>
        <w:adjustRightInd/>
        <w:spacing w:after="160" w:line="259" w:lineRule="auto"/>
        <w:ind w:right="51"/>
        <w:rPr>
          <w:lang w:val="es-ES_tradnl"/>
        </w:rPr>
      </w:pPr>
    </w:p>
    <w:p w14:paraId="09AA502C" w14:textId="0D4DA5E2" w:rsidR="00DE1C66" w:rsidRPr="00DE1C66" w:rsidRDefault="00BD3DCB" w:rsidP="00DE1C66">
      <w:pPr>
        <w:widowControl/>
        <w:autoSpaceDE/>
        <w:autoSpaceDN/>
        <w:adjustRightInd/>
        <w:spacing w:after="160"/>
        <w:ind w:right="51"/>
        <w:rPr>
          <w:lang w:val="es-ES_tradnl"/>
        </w:rPr>
      </w:pPr>
      <w:r>
        <w:rPr>
          <w:lang w:val="es-ES_tradnl"/>
        </w:rPr>
        <w:t>E</w:t>
      </w:r>
      <w:r w:rsidR="00DE1C66" w:rsidRPr="00DE1C66">
        <w:rPr>
          <w:lang w:val="es-ES_tradnl"/>
        </w:rPr>
        <w:t xml:space="preserve">l Consejo Superior </w:t>
      </w:r>
      <w:r>
        <w:rPr>
          <w:lang w:val="es-CR"/>
        </w:rPr>
        <w:t>e</w:t>
      </w:r>
      <w:r w:rsidR="00DE1C66" w:rsidRPr="00DE1C66">
        <w:rPr>
          <w:lang w:val="es-CR"/>
        </w:rPr>
        <w:t xml:space="preserve">n </w:t>
      </w:r>
      <w:r>
        <w:rPr>
          <w:lang w:val="es-CR"/>
        </w:rPr>
        <w:t>S</w:t>
      </w:r>
      <w:r w:rsidR="00DE1C66" w:rsidRPr="00DE1C66">
        <w:rPr>
          <w:lang w:val="es-CR"/>
        </w:rPr>
        <w:t xml:space="preserve">esión 20-2018 del 13 de marzo de 2018, articulo XXIX, mediante el oficio 147-PLA-2018 conoció el informe 110-OI-2017-B </w:t>
      </w:r>
      <w:r w:rsidR="00DE1C66">
        <w:rPr>
          <w:lang w:val="es-CR"/>
        </w:rPr>
        <w:t>y acuerda:</w:t>
      </w:r>
    </w:p>
    <w:p w14:paraId="65D258E9" w14:textId="777FCAAF" w:rsidR="00DE1C66" w:rsidRPr="00CD6E06" w:rsidRDefault="001A11CC" w:rsidP="00DE1C66">
      <w:pPr>
        <w:ind w:left="708" w:right="51"/>
        <w:rPr>
          <w:b/>
          <w:bCs/>
          <w:i/>
          <w:iCs/>
          <w:lang w:val="es-ES_tradnl"/>
        </w:rPr>
      </w:pPr>
      <w:r>
        <w:rPr>
          <w:b/>
          <w:bCs/>
          <w:i/>
          <w:iCs/>
        </w:rPr>
        <w:lastRenderedPageBreak/>
        <w:t>“</w:t>
      </w:r>
      <w:r w:rsidR="00DE1C66" w:rsidRPr="00CD6E06">
        <w:rPr>
          <w:b/>
          <w:bCs/>
          <w:i/>
          <w:iCs/>
        </w:rPr>
        <w:t>1.-)</w:t>
      </w:r>
      <w:r w:rsidR="00DE1C66" w:rsidRPr="00CD6E06">
        <w:rPr>
          <w:i/>
          <w:iCs/>
        </w:rPr>
        <w:t xml:space="preserve"> Tener por rendido el informe 147-PLA-2018 de la Dirección de Planificación, relacionado con el análisis de la disponibilidad a los puestos 352737 y 352739 de Técnica o Técnico en Decomiso de Psicotrópicos, destacados en la Bodega de Drogas del Organismo de Investigación Judicial (O.I.J.). </w:t>
      </w:r>
      <w:r w:rsidR="00DE1C66" w:rsidRPr="00CD6E06">
        <w:rPr>
          <w:b/>
          <w:bCs/>
          <w:i/>
          <w:iCs/>
        </w:rPr>
        <w:t>2.-)</w:t>
      </w:r>
      <w:r w:rsidR="00DE1C66" w:rsidRPr="00CD6E06">
        <w:rPr>
          <w:i/>
          <w:iCs/>
        </w:rPr>
        <w:t xml:space="preserve"> Avalar las recomendaciones sugeridas; en consecuencia, se </w:t>
      </w:r>
      <w:r w:rsidR="00700C16" w:rsidRPr="00CD6E06">
        <w:rPr>
          <w:i/>
          <w:iCs/>
        </w:rPr>
        <w:t>autoriza el</w:t>
      </w:r>
      <w:r w:rsidR="00DE1C66" w:rsidRPr="00CD6E06">
        <w:rPr>
          <w:i/>
          <w:iCs/>
        </w:rPr>
        <w:t xml:space="preserve"> reconocimiento del pago por disponibilidad a los puestos 352737 y 352739 de Técnica y Técnico en Decomiso de Psicotrópicos, amparados en la naturaleza critica de su función, donde las tareas encomendadas pueden ser requeridas por el Organismo de Investigación Judicial en cualquier momento (24 horas al día los 365 días del año), cuando deban atenderse casos relacionados con decomisos de drogas. El reconocimiento del pago por disponibilidad se aplicará en el tanto se mantengan las condiciones laborales descritas en el presente informe. El pago de disponibilidad es diferente al pago de horas extra, por lo cual para esos puestos aplicaría el pago de horas extras, pero no la variación de jornada, debido a que el cumplimiento de las funciones asignadas en horas no hábiles se cubre de manera satisfactoria con los roles establecidos y con el reconocimiento de la disponibilidad. En el caso de que se modifique la estructura de trabajo vigente, se deberá hacer esa situación del conocimiento de la Dirección de Planificación, para hacer el análisis respectivo.</w:t>
      </w:r>
      <w:r w:rsidR="00DE1C66" w:rsidRPr="00CD6E06">
        <w:rPr>
          <w:b/>
          <w:bCs/>
          <w:i/>
          <w:iCs/>
        </w:rPr>
        <w:t xml:space="preserve"> 3-.) </w:t>
      </w:r>
      <w:r w:rsidR="00DE1C66" w:rsidRPr="00CD6E06">
        <w:rPr>
          <w:i/>
          <w:iCs/>
        </w:rPr>
        <w:t>Hacer este acuerdo de conocimiento de la Dirección General y la oficina de Planes y Operaciones del Organismo de Investigación Judicial, la Dirección de Gestión Humana y de la Dirección de Planificación, para lo que corresponda.</w:t>
      </w:r>
      <w:r>
        <w:rPr>
          <w:i/>
          <w:iCs/>
        </w:rPr>
        <w:t>”.</w:t>
      </w:r>
    </w:p>
    <w:p w14:paraId="51A9D3EF" w14:textId="77777777" w:rsidR="00DE1C66" w:rsidRPr="00CD6E06" w:rsidRDefault="00DE1C66" w:rsidP="00DE1C66">
      <w:pPr>
        <w:ind w:right="51"/>
        <w:rPr>
          <w:lang w:val="es-ES_tradnl"/>
        </w:rPr>
      </w:pPr>
    </w:p>
    <w:p w14:paraId="33AE7AED" w14:textId="33DF4D96" w:rsidR="00BD3DCB" w:rsidRPr="00BD3DCB" w:rsidRDefault="00BD3DCB" w:rsidP="00BD3DCB">
      <w:pPr>
        <w:rPr>
          <w:lang w:val="es-ES_tradnl"/>
        </w:rPr>
      </w:pPr>
      <w:r>
        <w:rPr>
          <w:lang w:val="es-ES_tradnl"/>
        </w:rPr>
        <w:t>Posteriormente el Consejo Superior e</w:t>
      </w:r>
      <w:r w:rsidRPr="00BD3DCB">
        <w:rPr>
          <w:lang w:val="es-ES_tradnl"/>
        </w:rPr>
        <w:t xml:space="preserve">n sesión 51-19 celebrada el 4 de junio de 2019, artículo LVII, acogió el acuerdo adoptado por la Comisión de Construcciones, en sesión virtual 5-2019 celebrada el 3 de junio del </w:t>
      </w:r>
      <w:r w:rsidR="00AC08B3">
        <w:rPr>
          <w:lang w:val="es-ES_tradnl"/>
        </w:rPr>
        <w:t>2019</w:t>
      </w:r>
      <w:r w:rsidRPr="00BD3DCB">
        <w:rPr>
          <w:lang w:val="es-ES_tradnl"/>
        </w:rPr>
        <w:t>, artículo único y se autorizó el uso de 2000 metros cuadrados de terreno en la Ciudad Judicial, conforme croquis presentado por el Departamento de Servicios Generales para la instalación de un incinerador de drogas y la infraestructura necesaria para fiscalizar el proceso. También se autorizó a la Dirección General del Organismo de Investigación Judicial, para que gestion</w:t>
      </w:r>
      <w:r w:rsidR="00AC08B3">
        <w:rPr>
          <w:lang w:val="es-ES_tradnl"/>
        </w:rPr>
        <w:t>ara</w:t>
      </w:r>
      <w:r w:rsidRPr="00BD3DCB">
        <w:rPr>
          <w:lang w:val="es-ES_tradnl"/>
        </w:rPr>
        <w:t xml:space="preserve"> la donación del incinerador detallado, el cual </w:t>
      </w:r>
      <w:r w:rsidR="00820795" w:rsidRPr="00BD3DCB">
        <w:rPr>
          <w:lang w:val="es-ES_tradnl"/>
        </w:rPr>
        <w:t>deb</w:t>
      </w:r>
      <w:r w:rsidR="00820795">
        <w:rPr>
          <w:lang w:val="es-ES_tradnl"/>
        </w:rPr>
        <w:t>ía</w:t>
      </w:r>
      <w:r w:rsidRPr="00BD3DCB">
        <w:rPr>
          <w:lang w:val="es-ES_tradnl"/>
        </w:rPr>
        <w:t xml:space="preserve"> cumplir con las especificaciones y recomendaciones citadas, y a su vez se apr</w:t>
      </w:r>
      <w:r w:rsidR="00820795">
        <w:rPr>
          <w:lang w:val="es-ES_tradnl"/>
        </w:rPr>
        <w:t>obó</w:t>
      </w:r>
      <w:r w:rsidRPr="00BD3DCB">
        <w:rPr>
          <w:lang w:val="es-ES_tradnl"/>
        </w:rPr>
        <w:t xml:space="preserve"> el comunicar lo resuelto al INL, debido a lo anterior la Dirección del citado Organismo </w:t>
      </w:r>
      <w:r w:rsidR="008E2B12">
        <w:rPr>
          <w:lang w:val="es-ES_tradnl"/>
        </w:rPr>
        <w:t xml:space="preserve">debía </w:t>
      </w:r>
      <w:r w:rsidRPr="00BD3DCB">
        <w:rPr>
          <w:lang w:val="es-ES_tradnl"/>
        </w:rPr>
        <w:t>velar porque los equipos que se instal</w:t>
      </w:r>
      <w:r w:rsidR="008E4F08">
        <w:rPr>
          <w:lang w:val="es-ES_tradnl"/>
        </w:rPr>
        <w:t>ara</w:t>
      </w:r>
      <w:r w:rsidRPr="00BD3DCB">
        <w:rPr>
          <w:lang w:val="es-ES_tradnl"/>
        </w:rPr>
        <w:t>n cumpl</w:t>
      </w:r>
      <w:r w:rsidR="008E4F08">
        <w:rPr>
          <w:lang w:val="es-ES_tradnl"/>
        </w:rPr>
        <w:t>ier</w:t>
      </w:r>
      <w:r w:rsidRPr="00BD3DCB">
        <w:rPr>
          <w:lang w:val="es-ES_tradnl"/>
        </w:rPr>
        <w:t>an con la normativa, especialmente la ambiental.</w:t>
      </w:r>
    </w:p>
    <w:p w14:paraId="47AEA359" w14:textId="77777777" w:rsidR="00BD3DCB" w:rsidRPr="008559E7" w:rsidRDefault="00BD3DCB" w:rsidP="00BD3DCB">
      <w:pPr>
        <w:ind w:firstLine="709"/>
        <w:rPr>
          <w:sz w:val="21"/>
          <w:szCs w:val="21"/>
        </w:rPr>
      </w:pPr>
    </w:p>
    <w:p w14:paraId="11BD7197" w14:textId="58BABEAE" w:rsidR="00BD3DCB" w:rsidRPr="00BD3DCB" w:rsidRDefault="00BD3DCB" w:rsidP="00BD3DCB">
      <w:pPr>
        <w:rPr>
          <w:lang w:val="es-ES_tradnl"/>
        </w:rPr>
      </w:pPr>
      <w:r>
        <w:rPr>
          <w:lang w:val="es-ES_tradnl"/>
        </w:rPr>
        <w:t>E</w:t>
      </w:r>
      <w:r w:rsidRPr="00BD3DCB">
        <w:rPr>
          <w:lang w:val="es-ES_tradnl"/>
        </w:rPr>
        <w:t>n sesión 16-20 celebrada el 27 de febrero de 2020, artículo LXXXVI, se  acogió la gestión del máster Walter Espinoza Espinoza, Director General del Organismo de Investigación Judicial, en oficio 22-OPO-2020 y se tuvo por modificado el acuerdo tomado en la sesión 14-2020, artículo LXVII, en el sentido de que el permiso concedido a los servidores Carlos Adrián Gerard Castro Cruz, Jefe de Investigación 3 de la Bodega de Drogas; Eduard Antonio Mora López, Asesor Operativo, Unidad de Asesores Operativos; María De La Cruz Arroyo Bravo, Perito Judicial 2, Departamento de Ciencias Forenses y el ingeniero Oscar Barrantes Álvarez, Profesional 2 de Sección de Arquitectura e Ingeniería del Departamento de Servicios Generales para las diligencias en Guatemala, se lea correctamente del 4 al 07 de marzo de 2020, en todo lo demás se mantiene incólume el acuerdo.</w:t>
      </w:r>
    </w:p>
    <w:p w14:paraId="6E732473" w14:textId="6B42B3BC" w:rsidR="00DE1C66" w:rsidRDefault="00DE1C66" w:rsidP="00DE1C66">
      <w:pPr>
        <w:widowControl/>
        <w:autoSpaceDE/>
        <w:autoSpaceDN/>
        <w:adjustRightInd/>
        <w:spacing w:after="160" w:line="259" w:lineRule="auto"/>
        <w:ind w:right="51"/>
      </w:pPr>
    </w:p>
    <w:p w14:paraId="78F627CF" w14:textId="06931277" w:rsidR="00BD3DCB" w:rsidRDefault="00505CE3" w:rsidP="00DE1C66">
      <w:pPr>
        <w:widowControl/>
        <w:autoSpaceDE/>
        <w:autoSpaceDN/>
        <w:adjustRightInd/>
        <w:spacing w:after="160" w:line="259" w:lineRule="auto"/>
        <w:ind w:right="51"/>
      </w:pPr>
      <w:r>
        <w:t>E</w:t>
      </w:r>
      <w:r w:rsidR="00BD3DCB">
        <w:t xml:space="preserve">l Consejo Superior en sesión </w:t>
      </w:r>
      <w:r w:rsidR="00BD3DCB" w:rsidRPr="00BD3DCB">
        <w:t>46-2020 celebrada el 12 de mayo de 2020</w:t>
      </w:r>
      <w:r w:rsidR="00BD3DCB">
        <w:t>, artículo XLI, acuerda:</w:t>
      </w:r>
    </w:p>
    <w:p w14:paraId="61D62FCB" w14:textId="03C0A2ED" w:rsidR="00BD3DCB" w:rsidRPr="00BD3DCB" w:rsidRDefault="008A0C2B" w:rsidP="00BD3DCB">
      <w:pPr>
        <w:ind w:left="708" w:firstLine="1"/>
        <w:rPr>
          <w:i/>
          <w:iCs/>
        </w:rPr>
      </w:pPr>
      <w:r>
        <w:rPr>
          <w:i/>
          <w:iCs/>
        </w:rPr>
        <w:t>“</w:t>
      </w:r>
      <w:r w:rsidR="00BD3DCB" w:rsidRPr="00BD3DCB">
        <w:rPr>
          <w:i/>
          <w:iCs/>
        </w:rPr>
        <w:t>1.) Trasladar el oficio N° 041-UAOIP/OPO-2020 del 4 de mayo de 2020, suscrito por el máster Walter Espinoza Espinoza, Director General del Organismo de Investigación Judicial, a la Dirección de Planificación, para que realice un estudio dentro del plazo de dos meses, e informe a este Consejo, con relación al reforzamiento del personal con que se cuenta en la Bodega de Drogas estimando la creación de puestos afines, así como de dos profesionales para las áreas de electromecánica y química.</w:t>
      </w:r>
      <w:r>
        <w:rPr>
          <w:i/>
          <w:iCs/>
        </w:rPr>
        <w:t>”.</w:t>
      </w:r>
    </w:p>
    <w:p w14:paraId="63D6028B" w14:textId="599ADA33" w:rsidR="009058EA" w:rsidRDefault="009058EA" w:rsidP="009058EA">
      <w:pPr>
        <w:rPr>
          <w:lang w:val="es-CR"/>
        </w:rPr>
      </w:pPr>
    </w:p>
    <w:p w14:paraId="155B13B2" w14:textId="10371027" w:rsidR="00505CE3" w:rsidRDefault="00505CE3" w:rsidP="00505CE3">
      <w:pPr>
        <w:rPr>
          <w:lang w:val="es-CR"/>
        </w:rPr>
      </w:pPr>
      <w:r w:rsidRPr="00B15F5C">
        <w:rPr>
          <w:lang w:val="es-CR"/>
        </w:rPr>
        <w:t>Luego, en sesión 88-20 celebrada el 10 de setiembre de 2020, artículo XXXV, se tomó nota de lo informado por el máster Dixon Li Morales, Jefe interino de Proceso de Ejecución de las Operaciones, en oficio número 1371-PLA-MI-2020 del 1° de setiembre de 2020, en relación al reforzamiento del personal con que se cuenta en la Bodega de Drogas estimando la creación de puestos afines, así como de dos profesionales para las áreas de electromecánica y química</w:t>
      </w:r>
      <w:r>
        <w:rPr>
          <w:lang w:val="es-CR"/>
        </w:rPr>
        <w:t>.</w:t>
      </w:r>
    </w:p>
    <w:p w14:paraId="6623D622" w14:textId="07DAC6D3" w:rsidR="00505CE3" w:rsidRDefault="00505CE3" w:rsidP="00505CE3">
      <w:pPr>
        <w:rPr>
          <w:lang w:val="es-CR"/>
        </w:rPr>
      </w:pPr>
    </w:p>
    <w:p w14:paraId="753CFB53" w14:textId="77777777" w:rsidR="00505CE3" w:rsidRPr="00B15F5C" w:rsidRDefault="00505CE3" w:rsidP="00D739B6">
      <w:pPr>
        <w:rPr>
          <w:lang w:val="es-CR"/>
        </w:rPr>
      </w:pPr>
      <w:r w:rsidRPr="00B15F5C">
        <w:rPr>
          <w:lang w:val="es-CR"/>
        </w:rPr>
        <w:t>Además, deberá la Dirección de Planificación, de manera improrrogable, remitir el informe en el plazo de dos meses.</w:t>
      </w:r>
    </w:p>
    <w:p w14:paraId="6F0A326A" w14:textId="1EFF0ECC" w:rsidR="00505CE3" w:rsidRDefault="00505CE3" w:rsidP="00505CE3">
      <w:pPr>
        <w:rPr>
          <w:lang w:val="es-CR"/>
        </w:rPr>
      </w:pPr>
    </w:p>
    <w:p w14:paraId="7D214A9B" w14:textId="6743997E" w:rsidR="00505CE3" w:rsidRDefault="00505CE3" w:rsidP="00505CE3">
      <w:pPr>
        <w:rPr>
          <w:lang w:val="es-CR"/>
        </w:rPr>
      </w:pPr>
      <w:r>
        <w:rPr>
          <w:lang w:val="es-CR"/>
        </w:rPr>
        <w:lastRenderedPageBreak/>
        <w:t>E</w:t>
      </w:r>
      <w:r w:rsidRPr="00B15F5C">
        <w:rPr>
          <w:lang w:val="es-CR"/>
        </w:rPr>
        <w:t xml:space="preserve">n </w:t>
      </w:r>
      <w:r w:rsidR="00E2726D" w:rsidRPr="00B15F5C">
        <w:rPr>
          <w:lang w:val="es-CR"/>
        </w:rPr>
        <w:t>sesión 106</w:t>
      </w:r>
      <w:r w:rsidRPr="00B15F5C">
        <w:rPr>
          <w:lang w:val="es-CR"/>
        </w:rPr>
        <w:t>-2020 celebrada el 5 de noviembre de 2020, artículo XXIX, se le solicitó a la Dirección de Planificación que debería de darle prioridad al estudio solicitado.</w:t>
      </w:r>
    </w:p>
    <w:p w14:paraId="7E6D05F5" w14:textId="378A9120" w:rsidR="00505CE3" w:rsidRPr="008A0C2B" w:rsidRDefault="00505CE3" w:rsidP="00505CE3">
      <w:pPr>
        <w:rPr>
          <w:sz w:val="20"/>
          <w:szCs w:val="20"/>
          <w:lang w:val="es-CR"/>
        </w:rPr>
      </w:pPr>
    </w:p>
    <w:p w14:paraId="59EE3BAF" w14:textId="3BC49A76" w:rsidR="00505CE3" w:rsidRDefault="00505CE3" w:rsidP="00505CE3">
      <w:pPr>
        <w:rPr>
          <w:color w:val="000000" w:themeColor="text1"/>
        </w:rPr>
      </w:pPr>
      <w:r>
        <w:rPr>
          <w:lang w:val="es-CR"/>
        </w:rPr>
        <w:t xml:space="preserve">Finalmente, el Consejo Superior </w:t>
      </w:r>
      <w:r w:rsidRPr="00505CE3">
        <w:rPr>
          <w:color w:val="000000" w:themeColor="text1"/>
        </w:rPr>
        <w:t xml:space="preserve">en sesión </w:t>
      </w:r>
      <w:r w:rsidRPr="00D739B6">
        <w:rPr>
          <w:color w:val="000000" w:themeColor="text1"/>
        </w:rPr>
        <w:t xml:space="preserve">111-2020 </w:t>
      </w:r>
      <w:r w:rsidRPr="00505CE3">
        <w:rPr>
          <w:color w:val="000000" w:themeColor="text1"/>
        </w:rPr>
        <w:t xml:space="preserve">celebrada el </w:t>
      </w:r>
      <w:r w:rsidRPr="00D739B6">
        <w:rPr>
          <w:color w:val="000000" w:themeColor="text1"/>
        </w:rPr>
        <w:t>17 de noviembre del 2020</w:t>
      </w:r>
      <w:r>
        <w:rPr>
          <w:color w:val="000000" w:themeColor="text1"/>
        </w:rPr>
        <w:t>, artículo LXXII, acuerda:</w:t>
      </w:r>
    </w:p>
    <w:p w14:paraId="7406307C" w14:textId="2C7F094C" w:rsidR="00505CE3" w:rsidRPr="008A0C2B" w:rsidRDefault="00505CE3" w:rsidP="00505CE3">
      <w:pPr>
        <w:rPr>
          <w:color w:val="000000" w:themeColor="text1"/>
          <w:sz w:val="18"/>
          <w:szCs w:val="18"/>
        </w:rPr>
      </w:pPr>
    </w:p>
    <w:p w14:paraId="7484A570" w14:textId="224FECAB" w:rsidR="00505CE3" w:rsidRPr="00D739B6" w:rsidRDefault="001A11CC" w:rsidP="00D739B6">
      <w:pPr>
        <w:ind w:left="708"/>
        <w:rPr>
          <w:i/>
          <w:lang w:val="es-CR"/>
        </w:rPr>
      </w:pPr>
      <w:r>
        <w:rPr>
          <w:bCs/>
          <w:i/>
          <w:lang w:val="es-CR"/>
        </w:rPr>
        <w:t>“</w:t>
      </w:r>
      <w:r w:rsidR="00505CE3" w:rsidRPr="00D739B6">
        <w:rPr>
          <w:bCs/>
          <w:i/>
          <w:lang w:val="es-CR"/>
        </w:rPr>
        <w:t>2.) Indicarle a la Dirección de Planificación, que el plazo de 3 semanas después de recibida la comunicación</w:t>
      </w:r>
      <w:r w:rsidR="00505CE3" w:rsidRPr="00D739B6">
        <w:rPr>
          <w:i/>
          <w:lang w:val="es-CR"/>
        </w:rPr>
        <w:t xml:space="preserve"> de este acuerdo, remita el informe en relación al </w:t>
      </w:r>
      <w:r w:rsidR="00505CE3" w:rsidRPr="00D739B6">
        <w:rPr>
          <w:bCs/>
          <w:i/>
          <w:lang w:val="es-CR"/>
        </w:rPr>
        <w:t>estudio de para operación del incinerador</w:t>
      </w:r>
      <w:r w:rsidR="00505CE3" w:rsidRPr="00D739B6">
        <w:rPr>
          <w:i/>
          <w:lang w:val="es-CR"/>
        </w:rPr>
        <w:t xml:space="preserve"> para la destrucción de droga, e informe a este Consejo lo que corresponda.</w:t>
      </w:r>
      <w:r w:rsidR="008A0C2B">
        <w:rPr>
          <w:i/>
          <w:lang w:val="es-CR"/>
        </w:rPr>
        <w:t>”.</w:t>
      </w:r>
    </w:p>
    <w:p w14:paraId="20947304" w14:textId="1FCBC0A3" w:rsidR="00505CE3" w:rsidRPr="008A0C2B" w:rsidRDefault="00505CE3" w:rsidP="00D739B6">
      <w:pPr>
        <w:rPr>
          <w:sz w:val="18"/>
          <w:szCs w:val="18"/>
          <w:lang w:val="es-CR"/>
        </w:rPr>
      </w:pPr>
    </w:p>
    <w:p w14:paraId="4E2343BA" w14:textId="1853D7F7" w:rsidR="000E4037" w:rsidRPr="00D7592D" w:rsidRDefault="000E4037" w:rsidP="003C01B4">
      <w:pPr>
        <w:rPr>
          <w:b/>
          <w:bCs/>
        </w:rPr>
      </w:pPr>
      <w:r w:rsidRPr="007F2440">
        <w:t xml:space="preserve">Es importante indicar que mediante este informe se está atendiendo </w:t>
      </w:r>
      <w:r w:rsidR="00505CE3">
        <w:t>los</w:t>
      </w:r>
      <w:r w:rsidRPr="007F2440">
        <w:t xml:space="preserve"> </w:t>
      </w:r>
      <w:r w:rsidRPr="007F2440">
        <w:rPr>
          <w:b/>
          <w:bCs/>
        </w:rPr>
        <w:t>oficio</w:t>
      </w:r>
      <w:r w:rsidR="00505CE3">
        <w:rPr>
          <w:b/>
          <w:bCs/>
        </w:rPr>
        <w:t>s</w:t>
      </w:r>
      <w:r w:rsidRPr="007F2440">
        <w:rPr>
          <w:b/>
          <w:bCs/>
        </w:rPr>
        <w:t xml:space="preserve"> de la Secretaría General de la </w:t>
      </w:r>
      <w:r w:rsidR="0062554F" w:rsidRPr="007F2440">
        <w:rPr>
          <w:b/>
          <w:bCs/>
        </w:rPr>
        <w:t>Corte</w:t>
      </w:r>
      <w:r w:rsidR="00807E17" w:rsidRPr="007F2440">
        <w:rPr>
          <w:b/>
          <w:bCs/>
        </w:rPr>
        <w:t xml:space="preserve"> </w:t>
      </w:r>
      <w:r w:rsidR="007F2440" w:rsidRPr="007F2440">
        <w:rPr>
          <w:b/>
          <w:bCs/>
        </w:rPr>
        <w:t>5394-2020</w:t>
      </w:r>
      <w:r w:rsidR="00505CE3">
        <w:rPr>
          <w:b/>
          <w:bCs/>
        </w:rPr>
        <w:t xml:space="preserve"> y 10984-2020</w:t>
      </w:r>
      <w:r w:rsidR="007F2440" w:rsidRPr="007F2440">
        <w:rPr>
          <w:b/>
          <w:bCs/>
        </w:rPr>
        <w:t xml:space="preserve"> </w:t>
      </w:r>
      <w:r w:rsidRPr="007F2440">
        <w:rPr>
          <w:b/>
          <w:bCs/>
        </w:rPr>
        <w:t xml:space="preserve">correspondiente a la referencia interna de la Dirección de Planificación </w:t>
      </w:r>
      <w:r w:rsidR="007F2440" w:rsidRPr="007F2440">
        <w:rPr>
          <w:b/>
          <w:bCs/>
        </w:rPr>
        <w:t>968-20.</w:t>
      </w:r>
    </w:p>
    <w:p w14:paraId="4E4ABEC0" w14:textId="24849807" w:rsidR="00EF214F" w:rsidRPr="008A0C2B" w:rsidRDefault="00EF214F" w:rsidP="003C01B4">
      <w:pPr>
        <w:rPr>
          <w:sz w:val="20"/>
          <w:szCs w:val="20"/>
        </w:rPr>
      </w:pPr>
    </w:p>
    <w:p w14:paraId="68A2BAD9" w14:textId="599BFC1C" w:rsidR="00EF214F" w:rsidRPr="007F2440" w:rsidRDefault="00EF214F" w:rsidP="002E4CA4">
      <w:pPr>
        <w:pStyle w:val="Ttulo2"/>
      </w:pPr>
      <w:bookmarkStart w:id="28" w:name="_Toc63251052"/>
      <w:r w:rsidRPr="007F2440">
        <w:t>Atención de observaciones</w:t>
      </w:r>
      <w:r w:rsidR="001A5EDD" w:rsidRPr="007F2440">
        <w:t xml:space="preserve"> al informe en consulta</w:t>
      </w:r>
      <w:bookmarkEnd w:id="28"/>
      <w:r w:rsidRPr="007F2440">
        <w:t xml:space="preserve"> </w:t>
      </w:r>
    </w:p>
    <w:p w14:paraId="54B95302" w14:textId="31B6CBB7" w:rsidR="001108FB" w:rsidRDefault="00EF214F" w:rsidP="00EF214F">
      <w:pPr>
        <w:pStyle w:val="NormalWeb"/>
        <w:rPr>
          <w:rFonts w:ascii="Book Antiqua" w:hAnsi="Book Antiqua" w:cs="Arial"/>
          <w:lang w:val="es-ES" w:eastAsia="es-ES"/>
        </w:rPr>
      </w:pPr>
      <w:r w:rsidRPr="007F2440">
        <w:rPr>
          <w:rFonts w:ascii="Book Antiqua" w:hAnsi="Book Antiqua" w:cs="Arial"/>
          <w:lang w:val="es-ES" w:eastAsia="es-ES"/>
        </w:rPr>
        <w:t>En virtud de que el informe se en</w:t>
      </w:r>
      <w:r w:rsidR="00B96EEA" w:rsidRPr="007F2440">
        <w:rPr>
          <w:rFonts w:ascii="Book Antiqua" w:hAnsi="Book Antiqua" w:cs="Arial"/>
          <w:lang w:val="es-ES" w:eastAsia="es-ES"/>
        </w:rPr>
        <w:t>vía</w:t>
      </w:r>
      <w:r w:rsidRPr="007F2440">
        <w:rPr>
          <w:rFonts w:ascii="Book Antiqua" w:hAnsi="Book Antiqua" w:cs="Arial"/>
          <w:lang w:val="es-ES" w:eastAsia="es-ES"/>
        </w:rPr>
        <w:t xml:space="preserve"> en consulta a las oficinas, atentamente se requiere que para la remisión de las observaciones se </w:t>
      </w:r>
      <w:r w:rsidR="00B96EEA" w:rsidRPr="007F2440">
        <w:rPr>
          <w:rFonts w:ascii="Book Antiqua" w:hAnsi="Book Antiqua" w:cs="Arial"/>
          <w:lang w:val="es-ES" w:eastAsia="es-ES"/>
        </w:rPr>
        <w:t>indique</w:t>
      </w:r>
      <w:r w:rsidRPr="007F2440">
        <w:rPr>
          <w:rFonts w:ascii="Book Antiqua" w:hAnsi="Book Antiqua" w:cs="Arial"/>
          <w:lang w:val="es-ES" w:eastAsia="es-ES"/>
        </w:rPr>
        <w:t xml:space="preserve"> lo siguiente: la observación de manera concreta, el número de página y párrafo al cual se refiere, para lo cual se solicita utilizar el siguiente formato</w:t>
      </w:r>
      <w:r w:rsidR="008A0C2B">
        <w:rPr>
          <w:rFonts w:ascii="Book Antiqua" w:hAnsi="Book Antiqua" w:cs="Arial"/>
          <w:lang w:val="es-ES" w:eastAsia="es-ES"/>
        </w:rPr>
        <w:t>.</w:t>
      </w:r>
      <w:r w:rsidRPr="007F2440">
        <w:rPr>
          <w:rFonts w:ascii="Book Antiqua" w:hAnsi="Book Antiqua" w:cs="Arial"/>
          <w:lang w:val="es-ES" w:eastAsia="es-ES"/>
        </w:rPr>
        <w:t xml:space="preserve"> </w:t>
      </w:r>
    </w:p>
    <w:p w14:paraId="18493130" w14:textId="2743CA31" w:rsidR="00A21925" w:rsidRPr="00616A24" w:rsidRDefault="00A21925" w:rsidP="00A21925">
      <w:pPr>
        <w:rPr>
          <w:rFonts w:cs="Book Antiqua"/>
        </w:rPr>
      </w:pPr>
      <w:r w:rsidRPr="00616A24">
        <w:rPr>
          <w:rFonts w:cs="Book Antiqua"/>
        </w:rPr>
        <w:t xml:space="preserve">El informe </w:t>
      </w:r>
      <w:r w:rsidR="002D78A6" w:rsidRPr="00225386">
        <w:rPr>
          <w:rFonts w:cs="Book Antiqua"/>
        </w:rPr>
        <w:t>2016</w:t>
      </w:r>
      <w:r w:rsidRPr="00616A24">
        <w:rPr>
          <w:rFonts w:cs="Book Antiqua"/>
        </w:rPr>
        <w:t xml:space="preserve">-PLA-MI-2020 fue puesto en conocimiento </w:t>
      </w:r>
      <w:r w:rsidR="00584749">
        <w:rPr>
          <w:rFonts w:cs="Book Antiqua"/>
        </w:rPr>
        <w:t>de</w:t>
      </w:r>
      <w:r w:rsidRPr="00616A24">
        <w:rPr>
          <w:rFonts w:cs="Book Antiqua"/>
        </w:rPr>
        <w:t xml:space="preserve"> la </w:t>
      </w:r>
      <w:r w:rsidR="00BF78E6">
        <w:rPr>
          <w:rFonts w:cs="Book Antiqua"/>
        </w:rPr>
        <w:t>Direc</w:t>
      </w:r>
      <w:r w:rsidR="00616A24" w:rsidRPr="00225386">
        <w:rPr>
          <w:rFonts w:cs="Book Antiqua"/>
        </w:rPr>
        <w:t xml:space="preserve">ción </w:t>
      </w:r>
      <w:r w:rsidRPr="00616A24">
        <w:rPr>
          <w:rFonts w:cs="Book Antiqua"/>
        </w:rPr>
        <w:t xml:space="preserve">del Organismo de Investigación Judicial, Oficina de Planes y Operaciones del Organismo de Investigación Judicial, Dirección de Gestión Humana, </w:t>
      </w:r>
      <w:r w:rsidR="00616A24" w:rsidRPr="00225386">
        <w:rPr>
          <w:rFonts w:cs="Book Antiqua"/>
        </w:rPr>
        <w:t>Departamento de Servicios Generales y Dirección de Tecnología de la Información.</w:t>
      </w:r>
    </w:p>
    <w:p w14:paraId="4AF0BA88" w14:textId="77777777" w:rsidR="00A21925" w:rsidRPr="008A0C2B" w:rsidRDefault="00A21925" w:rsidP="00A21925">
      <w:pPr>
        <w:rPr>
          <w:rFonts w:cs="Book Antiqua"/>
          <w:sz w:val="20"/>
          <w:szCs w:val="20"/>
        </w:rPr>
      </w:pPr>
    </w:p>
    <w:p w14:paraId="3E5DF1CD" w14:textId="0296605F" w:rsidR="00F96D0A" w:rsidRDefault="00A21925" w:rsidP="00F96D0A">
      <w:pPr>
        <w:rPr>
          <w:rFonts w:cs="Book Antiqua"/>
        </w:rPr>
      </w:pPr>
      <w:r w:rsidRPr="00616A24">
        <w:rPr>
          <w:rFonts w:cs="Book Antiqua"/>
        </w:rPr>
        <w:t xml:space="preserve">Se recibieron observaciones por parte de la </w:t>
      </w:r>
      <w:r w:rsidR="00616A24" w:rsidRPr="00616A24">
        <w:rPr>
          <w:rFonts w:cs="Book Antiqua"/>
        </w:rPr>
        <w:t>Oficina de Planes y Operaciones del Organismo de Investigación Judicial</w:t>
      </w:r>
      <w:r w:rsidRPr="00616A24">
        <w:rPr>
          <w:rFonts w:cs="Book Antiqua"/>
        </w:rPr>
        <w:t xml:space="preserve">, mediante oficio </w:t>
      </w:r>
      <w:r w:rsidR="00616A24" w:rsidRPr="00225386">
        <w:rPr>
          <w:rFonts w:cs="Book Antiqua"/>
        </w:rPr>
        <w:t>0281-SUP/OPO</w:t>
      </w:r>
      <w:r w:rsidR="00616A24" w:rsidRPr="00616A24">
        <w:rPr>
          <w:rFonts w:cs="Book Antiqua"/>
        </w:rPr>
        <w:t>-2020</w:t>
      </w:r>
      <w:r w:rsidR="00616A24" w:rsidRPr="00225386">
        <w:rPr>
          <w:rFonts w:cs="Book Antiqua"/>
        </w:rPr>
        <w:t xml:space="preserve"> del</w:t>
      </w:r>
      <w:r w:rsidRPr="00616A24">
        <w:rPr>
          <w:rFonts w:cs="Book Antiqua"/>
        </w:rPr>
        <w:t xml:space="preserve"> </w:t>
      </w:r>
      <w:r w:rsidR="00616A24" w:rsidRPr="00225386">
        <w:rPr>
          <w:rFonts w:cs="Book Antiqua"/>
        </w:rPr>
        <w:t>17</w:t>
      </w:r>
      <w:r w:rsidRPr="00616A24">
        <w:rPr>
          <w:rFonts w:cs="Book Antiqua"/>
        </w:rPr>
        <w:t xml:space="preserve"> de </w:t>
      </w:r>
      <w:r w:rsidR="00616A24" w:rsidRPr="00225386">
        <w:rPr>
          <w:rFonts w:cs="Book Antiqua"/>
        </w:rPr>
        <w:t>diciembre</w:t>
      </w:r>
      <w:r w:rsidRPr="00616A24">
        <w:rPr>
          <w:rFonts w:cs="Book Antiqua"/>
        </w:rPr>
        <w:t xml:space="preserve"> de 2020</w:t>
      </w:r>
      <w:r w:rsidR="00616A24" w:rsidRPr="00616A24">
        <w:rPr>
          <w:rFonts w:cs="Book Antiqua"/>
        </w:rPr>
        <w:t>,</w:t>
      </w:r>
      <w:r w:rsidRPr="00616A24">
        <w:rPr>
          <w:rFonts w:cs="Book Antiqua"/>
        </w:rPr>
        <w:t xml:space="preserve"> por parte de la </w:t>
      </w:r>
      <w:r w:rsidR="00616A24" w:rsidRPr="00616A24">
        <w:rPr>
          <w:rFonts w:cs="Book Antiqua"/>
        </w:rPr>
        <w:t>Dirección de Tecnología de la Información</w:t>
      </w:r>
      <w:r w:rsidRPr="00616A24">
        <w:rPr>
          <w:rFonts w:cs="Book Antiqua"/>
        </w:rPr>
        <w:t xml:space="preserve">, mediante oficio </w:t>
      </w:r>
      <w:r w:rsidR="00616A24" w:rsidRPr="00616A24">
        <w:rPr>
          <w:rFonts w:cs="Book Antiqua"/>
        </w:rPr>
        <w:t xml:space="preserve">2450-DTI-2020 </w:t>
      </w:r>
      <w:r w:rsidRPr="00616A24">
        <w:rPr>
          <w:rFonts w:cs="Book Antiqua"/>
        </w:rPr>
        <w:t xml:space="preserve">del </w:t>
      </w:r>
      <w:r w:rsidR="00616A24" w:rsidRPr="00225386">
        <w:rPr>
          <w:rFonts w:cs="Book Antiqua"/>
        </w:rPr>
        <w:t>14 de diciembre</w:t>
      </w:r>
      <w:r w:rsidRPr="00616A24">
        <w:rPr>
          <w:rFonts w:cs="Book Antiqua"/>
        </w:rPr>
        <w:t xml:space="preserve"> de 2020 </w:t>
      </w:r>
      <w:r w:rsidR="00616A24" w:rsidRPr="00225386">
        <w:rPr>
          <w:rFonts w:cs="Book Antiqua"/>
        </w:rPr>
        <w:t>y del Departamento de Servicios Generales</w:t>
      </w:r>
      <w:r w:rsidR="00616A24">
        <w:rPr>
          <w:rFonts w:cs="Book Antiqua"/>
        </w:rPr>
        <w:t>, realizadas sobre el documento puesto en consulta.</w:t>
      </w:r>
      <w:r w:rsidR="003161E6">
        <w:rPr>
          <w:rFonts w:cs="Book Antiqua"/>
        </w:rPr>
        <w:t xml:space="preserve"> </w:t>
      </w:r>
      <w:r w:rsidR="00F96D0A">
        <w:rPr>
          <w:rFonts w:cs="Book Antiqua"/>
        </w:rPr>
        <w:t xml:space="preserve">La Dirección de Gestión Humana remite observaciones de forma extemporánea, mediante el oficio PJ-DGH-SAP-032-2021, con fecha del 21 de enero de 2021. </w:t>
      </w:r>
    </w:p>
    <w:p w14:paraId="22BFD76B" w14:textId="77777777" w:rsidR="00A21925" w:rsidRPr="00225386" w:rsidRDefault="00A21925" w:rsidP="00A21925">
      <w:pPr>
        <w:rPr>
          <w:rFonts w:cs="Book Antiqua"/>
          <w:highlight w:val="cyan"/>
        </w:rPr>
      </w:pPr>
    </w:p>
    <w:p w14:paraId="45E9C267" w14:textId="173D38FC" w:rsidR="00A21925" w:rsidRPr="00616A24" w:rsidRDefault="00A21925" w:rsidP="00A21925">
      <w:pPr>
        <w:rPr>
          <w:rFonts w:cs="Book Antiqua"/>
        </w:rPr>
      </w:pPr>
      <w:r w:rsidRPr="00616A24">
        <w:rPr>
          <w:rFonts w:cs="Book Antiqua"/>
        </w:rPr>
        <w:t>Finalmente, no se recibieron observaciones por parte del resto de involucrados en el estudio.</w:t>
      </w:r>
    </w:p>
    <w:p w14:paraId="33D3B938" w14:textId="77777777" w:rsidR="00A21925" w:rsidRPr="00616A24" w:rsidRDefault="00A21925" w:rsidP="00A21925">
      <w:pPr>
        <w:rPr>
          <w:rFonts w:cs="Book Antiqua"/>
        </w:rPr>
      </w:pPr>
    </w:p>
    <w:p w14:paraId="1F7DD2A5" w14:textId="209487C1" w:rsidR="00A21925" w:rsidRDefault="00A21925" w:rsidP="00616A24">
      <w:pPr>
        <w:rPr>
          <w:rFonts w:cs="Book Antiqua"/>
        </w:rPr>
      </w:pPr>
      <w:r w:rsidRPr="00616A24">
        <w:rPr>
          <w:rFonts w:cs="Book Antiqua"/>
        </w:rPr>
        <w:t>Seguidamente se presentan las observaciones remitidas y el criterio de la Dirección de Planificación:</w:t>
      </w:r>
    </w:p>
    <w:p w14:paraId="7D28A903" w14:textId="77777777" w:rsidR="00616A24" w:rsidRPr="007F2440" w:rsidRDefault="00616A24" w:rsidP="00225386"/>
    <w:tbl>
      <w:tblPr>
        <w:tblStyle w:val="Tablaconcuadrcula"/>
        <w:tblW w:w="0" w:type="auto"/>
        <w:tblLayout w:type="fixed"/>
        <w:tblLook w:val="04A0" w:firstRow="1" w:lastRow="0" w:firstColumn="1" w:lastColumn="0" w:noHBand="0" w:noVBand="1"/>
      </w:tblPr>
      <w:tblGrid>
        <w:gridCol w:w="704"/>
        <w:gridCol w:w="1701"/>
        <w:gridCol w:w="3457"/>
        <w:gridCol w:w="3767"/>
      </w:tblGrid>
      <w:tr w:rsidR="00333420" w:rsidRPr="00BF69F4" w14:paraId="12F8BB42" w14:textId="420C2CDC" w:rsidTr="00225386">
        <w:trPr>
          <w:trHeight w:val="255"/>
        </w:trPr>
        <w:tc>
          <w:tcPr>
            <w:tcW w:w="9629" w:type="dxa"/>
            <w:gridSpan w:val="4"/>
            <w:shd w:val="clear" w:color="auto" w:fill="1F4E79" w:themeFill="accent5" w:themeFillShade="80"/>
          </w:tcPr>
          <w:p w14:paraId="6821D9E6" w14:textId="30EC9E02" w:rsidR="00333420" w:rsidRDefault="00333420" w:rsidP="00EF214F">
            <w:pPr>
              <w:jc w:val="center"/>
              <w:rPr>
                <w:b/>
                <w:bCs/>
                <w:color w:val="FFFFFF" w:themeColor="background1"/>
              </w:rPr>
            </w:pPr>
            <w:r>
              <w:rPr>
                <w:b/>
                <w:bCs/>
                <w:color w:val="FFFFFF" w:themeColor="background1"/>
              </w:rPr>
              <w:t>Oficio 2450-DTI-2020, Dirección Tecnología de Información</w:t>
            </w:r>
          </w:p>
        </w:tc>
      </w:tr>
      <w:tr w:rsidR="00333420" w:rsidRPr="00BF69F4" w14:paraId="4403356A" w14:textId="75B12E8F" w:rsidTr="00225386">
        <w:trPr>
          <w:trHeight w:val="255"/>
        </w:trPr>
        <w:tc>
          <w:tcPr>
            <w:tcW w:w="704" w:type="dxa"/>
            <w:shd w:val="clear" w:color="auto" w:fill="1F4E79" w:themeFill="accent5" w:themeFillShade="80"/>
          </w:tcPr>
          <w:p w14:paraId="789FAE59" w14:textId="5DFBDAC7" w:rsidR="00333420" w:rsidRPr="00B92B3A" w:rsidRDefault="00333420" w:rsidP="00EF214F">
            <w:pPr>
              <w:jc w:val="center"/>
              <w:rPr>
                <w:b/>
                <w:bCs/>
                <w:color w:val="FFFFFF" w:themeColor="background1"/>
              </w:rPr>
            </w:pPr>
            <w:r w:rsidRPr="00B92B3A">
              <w:rPr>
                <w:b/>
                <w:bCs/>
                <w:color w:val="FFFFFF" w:themeColor="background1"/>
              </w:rPr>
              <w:t>Pág</w:t>
            </w:r>
            <w:r w:rsidR="00A21925">
              <w:rPr>
                <w:b/>
                <w:bCs/>
                <w:color w:val="FFFFFF" w:themeColor="background1"/>
              </w:rPr>
              <w:t>.</w:t>
            </w:r>
          </w:p>
        </w:tc>
        <w:tc>
          <w:tcPr>
            <w:tcW w:w="1701" w:type="dxa"/>
            <w:shd w:val="clear" w:color="auto" w:fill="1F4E79" w:themeFill="accent5" w:themeFillShade="80"/>
          </w:tcPr>
          <w:p w14:paraId="20F08844" w14:textId="77777777" w:rsidR="00333420" w:rsidRPr="00B92B3A" w:rsidRDefault="00333420" w:rsidP="00EF214F">
            <w:pPr>
              <w:jc w:val="center"/>
              <w:rPr>
                <w:b/>
                <w:bCs/>
                <w:color w:val="FFFFFF" w:themeColor="background1"/>
              </w:rPr>
            </w:pPr>
            <w:r w:rsidRPr="00B92B3A">
              <w:rPr>
                <w:b/>
                <w:bCs/>
                <w:color w:val="FFFFFF" w:themeColor="background1"/>
              </w:rPr>
              <w:t xml:space="preserve">Párrafo </w:t>
            </w:r>
          </w:p>
        </w:tc>
        <w:tc>
          <w:tcPr>
            <w:tcW w:w="3457" w:type="dxa"/>
            <w:shd w:val="clear" w:color="auto" w:fill="1F4E79" w:themeFill="accent5" w:themeFillShade="80"/>
          </w:tcPr>
          <w:p w14:paraId="46A85CF6" w14:textId="77777777" w:rsidR="00333420" w:rsidRPr="00B92B3A" w:rsidRDefault="00333420" w:rsidP="00EF214F">
            <w:pPr>
              <w:jc w:val="center"/>
              <w:rPr>
                <w:b/>
                <w:bCs/>
                <w:color w:val="FFFFFF" w:themeColor="background1"/>
              </w:rPr>
            </w:pPr>
            <w:r w:rsidRPr="00B92B3A">
              <w:rPr>
                <w:b/>
                <w:bCs/>
                <w:color w:val="FFFFFF" w:themeColor="background1"/>
              </w:rPr>
              <w:t xml:space="preserve">Observación concreta  </w:t>
            </w:r>
          </w:p>
        </w:tc>
        <w:tc>
          <w:tcPr>
            <w:tcW w:w="3767" w:type="dxa"/>
            <w:shd w:val="clear" w:color="auto" w:fill="1F4E79" w:themeFill="accent5" w:themeFillShade="80"/>
          </w:tcPr>
          <w:p w14:paraId="29541445" w14:textId="114144FF" w:rsidR="00333420" w:rsidRPr="00B92B3A" w:rsidRDefault="00333420" w:rsidP="00EF214F">
            <w:pPr>
              <w:jc w:val="center"/>
              <w:rPr>
                <w:b/>
                <w:bCs/>
                <w:color w:val="FFFFFF" w:themeColor="background1"/>
              </w:rPr>
            </w:pPr>
            <w:r w:rsidRPr="00225386">
              <w:rPr>
                <w:b/>
                <w:bCs/>
                <w:color w:val="FFFFFF" w:themeColor="background1"/>
              </w:rPr>
              <w:t>Criterio de la Dirección de Planificación</w:t>
            </w:r>
          </w:p>
        </w:tc>
      </w:tr>
      <w:tr w:rsidR="00333420" w:rsidRPr="00BF69F4" w14:paraId="2DDACEA2" w14:textId="199A5956" w:rsidTr="00225386">
        <w:trPr>
          <w:trHeight w:val="242"/>
        </w:trPr>
        <w:tc>
          <w:tcPr>
            <w:tcW w:w="704" w:type="dxa"/>
          </w:tcPr>
          <w:p w14:paraId="4A24FA80" w14:textId="77777777" w:rsidR="00333420" w:rsidRPr="00BF69F4" w:rsidRDefault="00333420" w:rsidP="00EF214F">
            <w:pPr>
              <w:jc w:val="center"/>
              <w:rPr>
                <w:highlight w:val="cyan"/>
              </w:rPr>
            </w:pPr>
          </w:p>
        </w:tc>
        <w:tc>
          <w:tcPr>
            <w:tcW w:w="1701" w:type="dxa"/>
          </w:tcPr>
          <w:p w14:paraId="07AAD5EC" w14:textId="77777777" w:rsidR="00333420" w:rsidRPr="00BF69F4" w:rsidRDefault="00333420" w:rsidP="00EF214F">
            <w:pPr>
              <w:jc w:val="center"/>
              <w:rPr>
                <w:highlight w:val="cyan"/>
              </w:rPr>
            </w:pPr>
          </w:p>
        </w:tc>
        <w:tc>
          <w:tcPr>
            <w:tcW w:w="3457" w:type="dxa"/>
          </w:tcPr>
          <w:p w14:paraId="0D10C62B" w14:textId="1CCAD0F9" w:rsidR="00333420" w:rsidRPr="001A029B" w:rsidRDefault="00333420" w:rsidP="00333420">
            <w:pPr>
              <w:rPr>
                <w:rFonts w:ascii="Arial" w:hAnsi="Arial"/>
                <w:sz w:val="22"/>
                <w:szCs w:val="22"/>
              </w:rPr>
            </w:pPr>
            <w:r>
              <w:rPr>
                <w:rFonts w:ascii="Arial" w:hAnsi="Arial"/>
                <w:sz w:val="22"/>
                <w:szCs w:val="22"/>
              </w:rPr>
              <w:t>…</w:t>
            </w:r>
            <w:r w:rsidRPr="001A029B">
              <w:rPr>
                <w:rFonts w:ascii="Arial" w:hAnsi="Arial"/>
                <w:sz w:val="22"/>
                <w:szCs w:val="22"/>
              </w:rPr>
              <w:t>respecto a la recomendación N° 11, dirigida a esta Dirección, en la que se indica:</w:t>
            </w:r>
          </w:p>
          <w:p w14:paraId="578F0CA7" w14:textId="77777777" w:rsidR="00333420" w:rsidRPr="001A029B" w:rsidRDefault="00333420" w:rsidP="00333420">
            <w:pPr>
              <w:rPr>
                <w:rFonts w:ascii="Arial" w:hAnsi="Arial"/>
                <w:i/>
                <w:iCs/>
                <w:sz w:val="22"/>
                <w:szCs w:val="22"/>
                <w:lang w:val="es-MX"/>
              </w:rPr>
            </w:pPr>
            <w:r w:rsidRPr="001A029B">
              <w:rPr>
                <w:rFonts w:ascii="Arial" w:hAnsi="Arial"/>
                <w:i/>
                <w:iCs/>
                <w:sz w:val="22"/>
                <w:szCs w:val="22"/>
                <w:lang w:val="es-MX"/>
              </w:rPr>
              <w:t>Proveer todos los recursos tecnológicos necesarios para la ejecución de las labores de todo el personal de la bodega de drogas. Tomar en cuenta la infraestructura física y los requerimientos establecidos en el informe.</w:t>
            </w:r>
          </w:p>
          <w:p w14:paraId="3FDD74E8" w14:textId="70F9B9B7" w:rsidR="00333420" w:rsidRPr="00225386" w:rsidRDefault="00333420" w:rsidP="00225386">
            <w:pPr>
              <w:rPr>
                <w:rFonts w:ascii="Arial" w:hAnsi="Arial"/>
                <w:sz w:val="22"/>
                <w:szCs w:val="22"/>
              </w:rPr>
            </w:pPr>
            <w:r w:rsidRPr="001A029B">
              <w:rPr>
                <w:rFonts w:ascii="Arial" w:hAnsi="Arial"/>
                <w:sz w:val="22"/>
                <w:szCs w:val="22"/>
              </w:rPr>
              <w:t>Se informa que el OIJ administra su propio presupuesto, por lo que las necesidades no están especificadas ni presupuestadas por la Dirección de Tecnología. El responsable de ejecutar esta acción y proveer lo necesario deber ser el mismo OIJ</w:t>
            </w:r>
            <w:r>
              <w:rPr>
                <w:rFonts w:ascii="Arial" w:hAnsi="Arial"/>
                <w:sz w:val="22"/>
                <w:szCs w:val="22"/>
              </w:rPr>
              <w:t xml:space="preserve">, </w:t>
            </w:r>
            <w:r w:rsidRPr="001A029B">
              <w:rPr>
                <w:rFonts w:ascii="Arial" w:hAnsi="Arial"/>
                <w:sz w:val="22"/>
                <w:szCs w:val="22"/>
              </w:rPr>
              <w:t>con su presupuesto.</w:t>
            </w:r>
          </w:p>
        </w:tc>
        <w:tc>
          <w:tcPr>
            <w:tcW w:w="3767" w:type="dxa"/>
          </w:tcPr>
          <w:p w14:paraId="5161E98B" w14:textId="624778C0" w:rsidR="00333420" w:rsidRPr="00BF69F4" w:rsidRDefault="00333420" w:rsidP="001A11CC">
            <w:pPr>
              <w:rPr>
                <w:highlight w:val="cyan"/>
              </w:rPr>
            </w:pPr>
            <w:r w:rsidRPr="00225386">
              <w:t xml:space="preserve">Se toma nota. </w:t>
            </w:r>
            <w:r>
              <w:t>Se redirecciona la recomendación ajustando el responsable de su ejecución</w:t>
            </w:r>
            <w:r w:rsidR="0056515B">
              <w:t>, indicando que sería responsabilidad de la Administración del Organismo de Investigación Judicial</w:t>
            </w:r>
            <w:r>
              <w:t>.</w:t>
            </w:r>
          </w:p>
        </w:tc>
      </w:tr>
    </w:tbl>
    <w:p w14:paraId="0204ED41" w14:textId="099AFB3B" w:rsidR="00333420" w:rsidRDefault="00333420" w:rsidP="006303BE">
      <w:pPr>
        <w:rPr>
          <w:highlight w:val="cyan"/>
          <w:lang w:eastAsia="en-US"/>
        </w:rPr>
      </w:pPr>
    </w:p>
    <w:p w14:paraId="19A4BAD0" w14:textId="5F9F6FC3" w:rsidR="008A0C2B" w:rsidRDefault="008A0C2B" w:rsidP="006303BE">
      <w:pPr>
        <w:rPr>
          <w:highlight w:val="cyan"/>
          <w:lang w:eastAsia="en-US"/>
        </w:rPr>
      </w:pPr>
    </w:p>
    <w:p w14:paraId="028F8082" w14:textId="5641A795" w:rsidR="008A0C2B" w:rsidRDefault="008A0C2B" w:rsidP="006303BE">
      <w:pPr>
        <w:rPr>
          <w:highlight w:val="cyan"/>
          <w:lang w:eastAsia="en-US"/>
        </w:rPr>
      </w:pPr>
    </w:p>
    <w:p w14:paraId="2FC6ED5A" w14:textId="77777777" w:rsidR="008A0C2B" w:rsidRDefault="008A0C2B" w:rsidP="006303BE">
      <w:pPr>
        <w:rPr>
          <w:highlight w:val="cyan"/>
          <w:lang w:eastAsia="en-US"/>
        </w:rPr>
      </w:pPr>
    </w:p>
    <w:tbl>
      <w:tblPr>
        <w:tblStyle w:val="Tablaconcuadrcula"/>
        <w:tblW w:w="0" w:type="auto"/>
        <w:tblLayout w:type="fixed"/>
        <w:tblLook w:val="04A0" w:firstRow="1" w:lastRow="0" w:firstColumn="1" w:lastColumn="0" w:noHBand="0" w:noVBand="1"/>
      </w:tblPr>
      <w:tblGrid>
        <w:gridCol w:w="704"/>
        <w:gridCol w:w="1843"/>
        <w:gridCol w:w="3315"/>
        <w:gridCol w:w="3767"/>
      </w:tblGrid>
      <w:tr w:rsidR="00333420" w:rsidRPr="00BF69F4" w14:paraId="56A8734D" w14:textId="77777777" w:rsidTr="0071320E">
        <w:trPr>
          <w:trHeight w:val="255"/>
        </w:trPr>
        <w:tc>
          <w:tcPr>
            <w:tcW w:w="9629" w:type="dxa"/>
            <w:gridSpan w:val="4"/>
            <w:shd w:val="clear" w:color="auto" w:fill="1F4E79" w:themeFill="accent5" w:themeFillShade="80"/>
          </w:tcPr>
          <w:p w14:paraId="1E379DAB" w14:textId="3844E3DD" w:rsidR="00333420" w:rsidRDefault="002501F2" w:rsidP="0071320E">
            <w:pPr>
              <w:jc w:val="center"/>
              <w:rPr>
                <w:b/>
                <w:bCs/>
                <w:color w:val="FFFFFF" w:themeColor="background1"/>
              </w:rPr>
            </w:pPr>
            <w:r>
              <w:rPr>
                <w:b/>
                <w:bCs/>
                <w:color w:val="FFFFFF" w:themeColor="background1"/>
              </w:rPr>
              <w:lastRenderedPageBreak/>
              <w:t>Departamento de Servicios Generales</w:t>
            </w:r>
          </w:p>
        </w:tc>
      </w:tr>
      <w:tr w:rsidR="00333420" w:rsidRPr="00BF69F4" w14:paraId="35413B74" w14:textId="77777777" w:rsidTr="001A11CC">
        <w:trPr>
          <w:trHeight w:val="255"/>
        </w:trPr>
        <w:tc>
          <w:tcPr>
            <w:tcW w:w="704" w:type="dxa"/>
            <w:shd w:val="clear" w:color="auto" w:fill="1F4E79" w:themeFill="accent5" w:themeFillShade="80"/>
          </w:tcPr>
          <w:p w14:paraId="175C2412" w14:textId="68E83C20" w:rsidR="00333420" w:rsidRPr="00B92B3A" w:rsidRDefault="00333420" w:rsidP="0071320E">
            <w:pPr>
              <w:jc w:val="center"/>
              <w:rPr>
                <w:b/>
                <w:bCs/>
                <w:color w:val="FFFFFF" w:themeColor="background1"/>
              </w:rPr>
            </w:pPr>
            <w:r w:rsidRPr="00B92B3A">
              <w:rPr>
                <w:b/>
                <w:bCs/>
                <w:color w:val="FFFFFF" w:themeColor="background1"/>
              </w:rPr>
              <w:t>Pág</w:t>
            </w:r>
            <w:r w:rsidR="00A21925">
              <w:rPr>
                <w:b/>
                <w:bCs/>
                <w:color w:val="FFFFFF" w:themeColor="background1"/>
              </w:rPr>
              <w:t>.</w:t>
            </w:r>
          </w:p>
        </w:tc>
        <w:tc>
          <w:tcPr>
            <w:tcW w:w="1843" w:type="dxa"/>
            <w:shd w:val="clear" w:color="auto" w:fill="1F4E79" w:themeFill="accent5" w:themeFillShade="80"/>
          </w:tcPr>
          <w:p w14:paraId="44E08AE0" w14:textId="77777777" w:rsidR="00333420" w:rsidRPr="00B92B3A" w:rsidRDefault="00333420" w:rsidP="0071320E">
            <w:pPr>
              <w:jc w:val="center"/>
              <w:rPr>
                <w:b/>
                <w:bCs/>
                <w:color w:val="FFFFFF" w:themeColor="background1"/>
              </w:rPr>
            </w:pPr>
            <w:r w:rsidRPr="00B92B3A">
              <w:rPr>
                <w:b/>
                <w:bCs/>
                <w:color w:val="FFFFFF" w:themeColor="background1"/>
              </w:rPr>
              <w:t xml:space="preserve">Párrafo </w:t>
            </w:r>
          </w:p>
        </w:tc>
        <w:tc>
          <w:tcPr>
            <w:tcW w:w="3315" w:type="dxa"/>
            <w:shd w:val="clear" w:color="auto" w:fill="1F4E79" w:themeFill="accent5" w:themeFillShade="80"/>
          </w:tcPr>
          <w:p w14:paraId="753C8006" w14:textId="77777777" w:rsidR="00333420" w:rsidRPr="00B92B3A" w:rsidRDefault="00333420" w:rsidP="0071320E">
            <w:pPr>
              <w:jc w:val="center"/>
              <w:rPr>
                <w:b/>
                <w:bCs/>
                <w:color w:val="FFFFFF" w:themeColor="background1"/>
              </w:rPr>
            </w:pPr>
            <w:r w:rsidRPr="00B92B3A">
              <w:rPr>
                <w:b/>
                <w:bCs/>
                <w:color w:val="FFFFFF" w:themeColor="background1"/>
              </w:rPr>
              <w:t xml:space="preserve">Observación concreta  </w:t>
            </w:r>
          </w:p>
        </w:tc>
        <w:tc>
          <w:tcPr>
            <w:tcW w:w="3767" w:type="dxa"/>
            <w:shd w:val="clear" w:color="auto" w:fill="1F4E79" w:themeFill="accent5" w:themeFillShade="80"/>
          </w:tcPr>
          <w:p w14:paraId="2D085F6A" w14:textId="77777777" w:rsidR="00333420" w:rsidRPr="00B92B3A" w:rsidRDefault="00333420" w:rsidP="0071320E">
            <w:pPr>
              <w:jc w:val="center"/>
              <w:rPr>
                <w:b/>
                <w:bCs/>
                <w:color w:val="FFFFFF" w:themeColor="background1"/>
              </w:rPr>
            </w:pPr>
            <w:r w:rsidRPr="00765F5F">
              <w:rPr>
                <w:b/>
                <w:bCs/>
                <w:color w:val="FFFFFF" w:themeColor="background1"/>
              </w:rPr>
              <w:t>Criterio de la Dirección de Planificación</w:t>
            </w:r>
          </w:p>
        </w:tc>
      </w:tr>
      <w:tr w:rsidR="00333420" w:rsidRPr="00BF69F4" w14:paraId="092D7673" w14:textId="77777777" w:rsidTr="001A11CC">
        <w:trPr>
          <w:trHeight w:val="242"/>
        </w:trPr>
        <w:tc>
          <w:tcPr>
            <w:tcW w:w="704" w:type="dxa"/>
          </w:tcPr>
          <w:p w14:paraId="229291BB" w14:textId="435A53FB" w:rsidR="00333420" w:rsidRPr="00BF69F4" w:rsidRDefault="00AB195A" w:rsidP="0071320E">
            <w:pPr>
              <w:jc w:val="center"/>
              <w:rPr>
                <w:highlight w:val="cyan"/>
              </w:rPr>
            </w:pPr>
            <w:r w:rsidRPr="00225386">
              <w:t>50</w:t>
            </w:r>
          </w:p>
        </w:tc>
        <w:tc>
          <w:tcPr>
            <w:tcW w:w="1843" w:type="dxa"/>
          </w:tcPr>
          <w:p w14:paraId="4003FC9C" w14:textId="77777777" w:rsidR="00AB195A" w:rsidRDefault="00AB195A" w:rsidP="001A11CC">
            <w:pPr>
              <w:pStyle w:val="Prrafodelista"/>
              <w:spacing w:after="160"/>
              <w:ind w:left="0"/>
              <w:rPr>
                <w:b/>
                <w:lang w:val="es-MX"/>
              </w:rPr>
            </w:pPr>
            <w:r>
              <w:rPr>
                <w:b/>
                <w:lang w:val="es-MX"/>
              </w:rPr>
              <w:t>Al Departamento de Servicios Generales</w:t>
            </w:r>
          </w:p>
          <w:p w14:paraId="73FEB4C0" w14:textId="77777777" w:rsidR="00AB195A" w:rsidRDefault="00AB195A" w:rsidP="001A11CC">
            <w:pPr>
              <w:widowControl/>
              <w:autoSpaceDE/>
              <w:autoSpaceDN/>
              <w:adjustRightInd/>
              <w:spacing w:line="240" w:lineRule="auto"/>
              <w:rPr>
                <w:rFonts w:ascii="Times New Roman" w:hAnsi="Times New Roman" w:cs="Times New Roman"/>
                <w:lang w:val="es-MX" w:eastAsia="es-MX"/>
              </w:rPr>
            </w:pPr>
            <w:r>
              <w:rPr>
                <w:lang w:val="es-MX"/>
              </w:rPr>
              <w:t>Dotar la infraestructura necesaria para albergar al personal de la bodega de drogas, de forma que se garantice la correcta ejecución de sus labores, otorgando las condiciones ideales para salvaguardar la integridad física y minimizar los riesgos asociados a la manipulación, almacenamiento y custodia de psicotrópicos</w:t>
            </w:r>
            <w:r>
              <w:rPr>
                <w:rFonts w:ascii="Times New Roman" w:hAnsi="Times New Roman" w:cs="Times New Roman"/>
                <w:lang w:val="es-MX" w:eastAsia="es-MX"/>
              </w:rPr>
              <w:t xml:space="preserve"> </w:t>
            </w:r>
          </w:p>
          <w:p w14:paraId="6BED7C70" w14:textId="77777777" w:rsidR="00333420" w:rsidRPr="00225386" w:rsidRDefault="00333420" w:rsidP="001A11CC">
            <w:pPr>
              <w:rPr>
                <w:highlight w:val="cyan"/>
                <w:lang w:val="es-MX"/>
              </w:rPr>
            </w:pPr>
          </w:p>
        </w:tc>
        <w:tc>
          <w:tcPr>
            <w:tcW w:w="3315" w:type="dxa"/>
          </w:tcPr>
          <w:p w14:paraId="08015F45" w14:textId="44D75A0C" w:rsidR="00333420" w:rsidRPr="00765F5F" w:rsidRDefault="002501F2" w:rsidP="001A11CC">
            <w:pPr>
              <w:rPr>
                <w:rFonts w:ascii="Arial" w:hAnsi="Arial"/>
                <w:sz w:val="22"/>
                <w:szCs w:val="22"/>
              </w:rPr>
            </w:pPr>
            <w:r>
              <w:t xml:space="preserve">El Departamento de Servicios Generales no puede dotar de infraestructura al personal de la bodega de drogas, puede en el tanto el OIJ mantenga recursos económicos asesorar técnicamente en los requerimientos necesarios para que se genere un proyecto de </w:t>
            </w:r>
            <w:r w:rsidR="00216615">
              <w:t>infraestructura para</w:t>
            </w:r>
            <w:r>
              <w:t xml:space="preserve"> albergar el personal de la bodega de drogas</w:t>
            </w:r>
          </w:p>
        </w:tc>
        <w:tc>
          <w:tcPr>
            <w:tcW w:w="3767" w:type="dxa"/>
          </w:tcPr>
          <w:p w14:paraId="37B0800E" w14:textId="1C3C23B9" w:rsidR="00333420" w:rsidRPr="00BF69F4" w:rsidRDefault="00333420" w:rsidP="001A11CC">
            <w:pPr>
              <w:rPr>
                <w:highlight w:val="cyan"/>
              </w:rPr>
            </w:pPr>
            <w:r w:rsidRPr="00765F5F">
              <w:t xml:space="preserve">Se toma nota. </w:t>
            </w:r>
            <w:r>
              <w:t>Se redirecciona la recomendación ajustando el responsable de su ejecución</w:t>
            </w:r>
            <w:r w:rsidR="006307AD">
              <w:t>, indicando que sería responsabilidad de la Administración del Organismo de Investigación Judicial.</w:t>
            </w:r>
          </w:p>
        </w:tc>
      </w:tr>
      <w:tr w:rsidR="00333420" w:rsidRPr="00BF69F4" w14:paraId="51B1AF2B" w14:textId="77777777" w:rsidTr="001A11CC">
        <w:trPr>
          <w:trHeight w:val="242"/>
        </w:trPr>
        <w:tc>
          <w:tcPr>
            <w:tcW w:w="704" w:type="dxa"/>
          </w:tcPr>
          <w:p w14:paraId="3025D9B1" w14:textId="45A001CF" w:rsidR="00333420" w:rsidRPr="00BF69F4" w:rsidRDefault="00AB195A" w:rsidP="0071320E">
            <w:pPr>
              <w:jc w:val="center"/>
              <w:rPr>
                <w:highlight w:val="cyan"/>
              </w:rPr>
            </w:pPr>
            <w:r w:rsidRPr="00225386">
              <w:t>50</w:t>
            </w:r>
          </w:p>
        </w:tc>
        <w:tc>
          <w:tcPr>
            <w:tcW w:w="1843" w:type="dxa"/>
          </w:tcPr>
          <w:p w14:paraId="57ECB956" w14:textId="77777777" w:rsidR="00AB195A" w:rsidRDefault="00AB195A" w:rsidP="001A11CC">
            <w:pPr>
              <w:widowControl/>
              <w:autoSpaceDE/>
              <w:autoSpaceDN/>
              <w:adjustRightInd/>
              <w:spacing w:line="240" w:lineRule="auto"/>
              <w:rPr>
                <w:rFonts w:ascii="Times New Roman" w:hAnsi="Times New Roman" w:cs="Times New Roman"/>
                <w:lang w:val="es-MX" w:eastAsia="es-MX"/>
              </w:rPr>
            </w:pPr>
            <w:r>
              <w:rPr>
                <w:lang w:val="es-MX"/>
              </w:rPr>
              <w:t xml:space="preserve">Brinda apoyo y dirección funcional por parte del Ingeniero electromecánico con el que cuenta esta </w:t>
            </w:r>
            <w:r>
              <w:rPr>
                <w:lang w:val="es-MX"/>
              </w:rPr>
              <w:lastRenderedPageBreak/>
              <w:t>oficina, en el manejo, monitoreo y mantenimiento del incinerador, para la destrucción de la droga decomisada en el país</w:t>
            </w:r>
            <w:r>
              <w:rPr>
                <w:rFonts w:ascii="Times New Roman" w:hAnsi="Times New Roman" w:cs="Times New Roman"/>
                <w:lang w:val="es-MX" w:eastAsia="es-MX"/>
              </w:rPr>
              <w:t xml:space="preserve"> </w:t>
            </w:r>
          </w:p>
          <w:p w14:paraId="371D32D1" w14:textId="77777777" w:rsidR="00333420" w:rsidRPr="00225386" w:rsidRDefault="00333420" w:rsidP="001A11CC">
            <w:pPr>
              <w:rPr>
                <w:highlight w:val="cyan"/>
                <w:lang w:val="es-MX"/>
              </w:rPr>
            </w:pPr>
          </w:p>
        </w:tc>
        <w:tc>
          <w:tcPr>
            <w:tcW w:w="3315" w:type="dxa"/>
          </w:tcPr>
          <w:p w14:paraId="26CDF67A" w14:textId="77777777" w:rsidR="002501F2" w:rsidRPr="00225386" w:rsidRDefault="002501F2" w:rsidP="001A11CC">
            <w:pPr>
              <w:pStyle w:val="Textocomentario"/>
              <w:rPr>
                <w:sz w:val="24"/>
                <w:szCs w:val="24"/>
              </w:rPr>
            </w:pPr>
            <w:r w:rsidRPr="00225386">
              <w:rPr>
                <w:sz w:val="24"/>
                <w:szCs w:val="24"/>
              </w:rPr>
              <w:lastRenderedPageBreak/>
              <w:t xml:space="preserve">El Departamento en el tanto se le dota al OIJ de la plaza que requiere para el manejo, monitoreo del equipo incinerador de drogas y </w:t>
            </w:r>
            <w:r w:rsidRPr="00225386">
              <w:rPr>
                <w:sz w:val="24"/>
                <w:szCs w:val="24"/>
              </w:rPr>
              <w:lastRenderedPageBreak/>
              <w:t>procesos de destrucción, puede brindar apoyo y colaboración en las gestiones administrativas para generar el nuevo contrato de mantenimiento que se requerirá luego del vencimiento de las garantías del equipo.</w:t>
            </w:r>
          </w:p>
          <w:p w14:paraId="76335BC2" w14:textId="467565C9" w:rsidR="00333420" w:rsidRPr="00225386" w:rsidRDefault="002501F2" w:rsidP="001A11CC">
            <w:r>
              <w:t>El Departamento de Servicios Generales no puede proveer de un profesional a disposición del proyecto como se solicita con dos destrucciones semanales como lo apunta el OIJ, aunado a ello el riesgo policial no nos aplica al sector Administrativo, entre otros rubros como la disponibilidad de horarios</w:t>
            </w:r>
          </w:p>
        </w:tc>
        <w:tc>
          <w:tcPr>
            <w:tcW w:w="3767" w:type="dxa"/>
          </w:tcPr>
          <w:p w14:paraId="2B540788" w14:textId="6B380075" w:rsidR="00333420" w:rsidRPr="00BF69F4" w:rsidRDefault="002501F2" w:rsidP="001A11CC">
            <w:pPr>
              <w:rPr>
                <w:highlight w:val="cyan"/>
              </w:rPr>
            </w:pPr>
            <w:r w:rsidRPr="008A0C2B">
              <w:lastRenderedPageBreak/>
              <w:t>Se toma nota</w:t>
            </w:r>
            <w:r w:rsidR="007709A9" w:rsidRPr="008A0C2B">
              <w:t xml:space="preserve"> y se elimina la recomendación planteada en </w:t>
            </w:r>
            <w:r w:rsidRPr="008A0C2B">
              <w:t>el informe.</w:t>
            </w:r>
            <w:r w:rsidR="00AB195A">
              <w:t xml:space="preserve"> </w:t>
            </w:r>
          </w:p>
        </w:tc>
      </w:tr>
      <w:tr w:rsidR="00333420" w:rsidRPr="00545D36" w14:paraId="2F504225" w14:textId="77777777" w:rsidTr="001A11CC">
        <w:trPr>
          <w:trHeight w:val="242"/>
        </w:trPr>
        <w:tc>
          <w:tcPr>
            <w:tcW w:w="704" w:type="dxa"/>
          </w:tcPr>
          <w:p w14:paraId="2899D865" w14:textId="27B99A9E" w:rsidR="00333420" w:rsidRPr="00BF69F4" w:rsidRDefault="00AB195A" w:rsidP="0071320E">
            <w:pPr>
              <w:jc w:val="center"/>
              <w:rPr>
                <w:highlight w:val="cyan"/>
              </w:rPr>
            </w:pPr>
            <w:r w:rsidRPr="00225386">
              <w:t>50</w:t>
            </w:r>
          </w:p>
        </w:tc>
        <w:tc>
          <w:tcPr>
            <w:tcW w:w="1843" w:type="dxa"/>
          </w:tcPr>
          <w:p w14:paraId="3BE94E86" w14:textId="77777777" w:rsidR="00AB195A" w:rsidRDefault="00AB195A" w:rsidP="001A11CC">
            <w:pPr>
              <w:widowControl/>
              <w:autoSpaceDE/>
              <w:autoSpaceDN/>
              <w:adjustRightInd/>
              <w:spacing w:line="240" w:lineRule="auto"/>
              <w:rPr>
                <w:rFonts w:ascii="Times New Roman" w:hAnsi="Times New Roman" w:cs="Times New Roman"/>
                <w:lang w:val="es-MX" w:eastAsia="es-MX"/>
              </w:rPr>
            </w:pPr>
            <w:r>
              <w:rPr>
                <w:lang w:val="es-MX"/>
              </w:rPr>
              <w:t xml:space="preserve">Brinda apoyo y dirección funcional por parte del Ingeniero electromecánico con el que cuenta esta oficina, en el manejo, monitoreo y mantenimiento del incinerador, </w:t>
            </w:r>
            <w:r>
              <w:rPr>
                <w:lang w:val="es-MX"/>
              </w:rPr>
              <w:lastRenderedPageBreak/>
              <w:t>para la destrucción de la droga decomisada en el país</w:t>
            </w:r>
            <w:r>
              <w:rPr>
                <w:rFonts w:ascii="Times New Roman" w:hAnsi="Times New Roman" w:cs="Times New Roman"/>
                <w:lang w:val="es-MX" w:eastAsia="es-MX"/>
              </w:rPr>
              <w:t xml:space="preserve"> </w:t>
            </w:r>
          </w:p>
          <w:p w14:paraId="310F5104" w14:textId="77777777" w:rsidR="00333420" w:rsidRPr="00225386" w:rsidRDefault="00333420" w:rsidP="001A11CC">
            <w:pPr>
              <w:rPr>
                <w:highlight w:val="cyan"/>
                <w:lang w:val="es-MX"/>
              </w:rPr>
            </w:pPr>
          </w:p>
        </w:tc>
        <w:tc>
          <w:tcPr>
            <w:tcW w:w="3315" w:type="dxa"/>
          </w:tcPr>
          <w:p w14:paraId="5FF13384" w14:textId="77777777" w:rsidR="002501F2" w:rsidRPr="00225386" w:rsidRDefault="002501F2" w:rsidP="001A11CC">
            <w:pPr>
              <w:pStyle w:val="Textocomentario"/>
              <w:rPr>
                <w:sz w:val="24"/>
                <w:szCs w:val="24"/>
              </w:rPr>
            </w:pPr>
            <w:r w:rsidRPr="00225386">
              <w:rPr>
                <w:sz w:val="24"/>
                <w:szCs w:val="24"/>
              </w:rPr>
              <w:lastRenderedPageBreak/>
              <w:t xml:space="preserve">Este es el perfil profesional requerido y que deberá está en todos los procesos según expone la necesidad el OIJ, el personal profesional del Departamento de Servicios Generales no cuenta con este perfil, ni tampoco se cuenta con la posibilidad de apoyo </w:t>
            </w:r>
            <w:r w:rsidRPr="00225386">
              <w:rPr>
                <w:sz w:val="24"/>
                <w:szCs w:val="24"/>
              </w:rPr>
              <w:lastRenderedPageBreak/>
              <w:t>presencial en los procesos de destrucción según estimación del OIJ, únicamente cuenta con 5 profesionales en ingeniería electromecánica para todos los proyectos, mantenimientos de equipos y otros de la institución</w:t>
            </w:r>
          </w:p>
          <w:p w14:paraId="33A3D461" w14:textId="77777777" w:rsidR="00333420" w:rsidRPr="00BF69F4" w:rsidRDefault="00333420" w:rsidP="001A11CC">
            <w:pPr>
              <w:rPr>
                <w:highlight w:val="cyan"/>
              </w:rPr>
            </w:pPr>
          </w:p>
        </w:tc>
        <w:tc>
          <w:tcPr>
            <w:tcW w:w="3767" w:type="dxa"/>
          </w:tcPr>
          <w:p w14:paraId="2F17637B" w14:textId="54B0D898" w:rsidR="00333420" w:rsidRPr="00BF69F4" w:rsidRDefault="002501F2" w:rsidP="001A11CC">
            <w:pPr>
              <w:rPr>
                <w:highlight w:val="cyan"/>
              </w:rPr>
            </w:pPr>
            <w:r w:rsidRPr="008A0C2B">
              <w:lastRenderedPageBreak/>
              <w:t>Se toma nota</w:t>
            </w:r>
            <w:r w:rsidR="00652CBD" w:rsidRPr="008A0C2B">
              <w:t xml:space="preserve"> y se elimina la recomendación planteada en el informe</w:t>
            </w:r>
            <w:r w:rsidRPr="008A0C2B">
              <w:t>.</w:t>
            </w:r>
          </w:p>
        </w:tc>
      </w:tr>
    </w:tbl>
    <w:p w14:paraId="0FED508B" w14:textId="01091B2D" w:rsidR="00333420" w:rsidRDefault="00333420" w:rsidP="006303BE">
      <w:pPr>
        <w:rPr>
          <w:highlight w:val="cyan"/>
          <w:lang w:eastAsia="en-US"/>
        </w:rPr>
      </w:pPr>
    </w:p>
    <w:tbl>
      <w:tblPr>
        <w:tblStyle w:val="Tablaconcuadrcula"/>
        <w:tblW w:w="0" w:type="auto"/>
        <w:tblLayout w:type="fixed"/>
        <w:tblLook w:val="04A0" w:firstRow="1" w:lastRow="0" w:firstColumn="1" w:lastColumn="0" w:noHBand="0" w:noVBand="1"/>
      </w:tblPr>
      <w:tblGrid>
        <w:gridCol w:w="704"/>
        <w:gridCol w:w="1701"/>
        <w:gridCol w:w="3457"/>
        <w:gridCol w:w="3767"/>
      </w:tblGrid>
      <w:tr w:rsidR="00BA331B" w:rsidRPr="00BF69F4" w14:paraId="3007E000" w14:textId="77777777" w:rsidTr="0071320E">
        <w:trPr>
          <w:trHeight w:val="255"/>
        </w:trPr>
        <w:tc>
          <w:tcPr>
            <w:tcW w:w="9629" w:type="dxa"/>
            <w:gridSpan w:val="4"/>
            <w:shd w:val="clear" w:color="auto" w:fill="1F4E79" w:themeFill="accent5" w:themeFillShade="80"/>
          </w:tcPr>
          <w:p w14:paraId="111D6712" w14:textId="495188E3" w:rsidR="00BA331B" w:rsidRDefault="00BA331B" w:rsidP="0071320E">
            <w:pPr>
              <w:jc w:val="center"/>
              <w:rPr>
                <w:b/>
                <w:bCs/>
                <w:color w:val="FFFFFF" w:themeColor="background1"/>
              </w:rPr>
            </w:pPr>
            <w:r w:rsidRPr="00BA331B">
              <w:rPr>
                <w:b/>
                <w:bCs/>
                <w:color w:val="FFFFFF" w:themeColor="background1"/>
              </w:rPr>
              <w:t>0281-SUP-OPO-2020</w:t>
            </w:r>
            <w:r>
              <w:rPr>
                <w:b/>
                <w:bCs/>
                <w:color w:val="FFFFFF" w:themeColor="background1"/>
              </w:rPr>
              <w:t>, Dirección General del OIJ</w:t>
            </w:r>
          </w:p>
        </w:tc>
      </w:tr>
      <w:tr w:rsidR="00BA331B" w:rsidRPr="00BF69F4" w14:paraId="36B3AB12" w14:textId="77777777" w:rsidTr="0071320E">
        <w:trPr>
          <w:trHeight w:val="255"/>
        </w:trPr>
        <w:tc>
          <w:tcPr>
            <w:tcW w:w="704" w:type="dxa"/>
            <w:shd w:val="clear" w:color="auto" w:fill="1F4E79" w:themeFill="accent5" w:themeFillShade="80"/>
          </w:tcPr>
          <w:p w14:paraId="39293E43" w14:textId="23706CFD" w:rsidR="00BA331B" w:rsidRPr="00B92B3A" w:rsidRDefault="00BA331B" w:rsidP="0071320E">
            <w:pPr>
              <w:jc w:val="center"/>
              <w:rPr>
                <w:b/>
                <w:bCs/>
                <w:color w:val="FFFFFF" w:themeColor="background1"/>
              </w:rPr>
            </w:pPr>
            <w:r w:rsidRPr="00B92B3A">
              <w:rPr>
                <w:b/>
                <w:bCs/>
                <w:color w:val="FFFFFF" w:themeColor="background1"/>
              </w:rPr>
              <w:t>Pág</w:t>
            </w:r>
            <w:r w:rsidR="00A21925">
              <w:rPr>
                <w:b/>
                <w:bCs/>
                <w:color w:val="FFFFFF" w:themeColor="background1"/>
              </w:rPr>
              <w:t>.</w:t>
            </w:r>
          </w:p>
        </w:tc>
        <w:tc>
          <w:tcPr>
            <w:tcW w:w="1701" w:type="dxa"/>
            <w:shd w:val="clear" w:color="auto" w:fill="1F4E79" w:themeFill="accent5" w:themeFillShade="80"/>
          </w:tcPr>
          <w:p w14:paraId="7E465725" w14:textId="77777777" w:rsidR="00BA331B" w:rsidRPr="00B92B3A" w:rsidRDefault="00BA331B" w:rsidP="0071320E">
            <w:pPr>
              <w:jc w:val="center"/>
              <w:rPr>
                <w:b/>
                <w:bCs/>
                <w:color w:val="FFFFFF" w:themeColor="background1"/>
              </w:rPr>
            </w:pPr>
            <w:r w:rsidRPr="00B92B3A">
              <w:rPr>
                <w:b/>
                <w:bCs/>
                <w:color w:val="FFFFFF" w:themeColor="background1"/>
              </w:rPr>
              <w:t xml:space="preserve">Párrafo </w:t>
            </w:r>
          </w:p>
        </w:tc>
        <w:tc>
          <w:tcPr>
            <w:tcW w:w="3457" w:type="dxa"/>
            <w:shd w:val="clear" w:color="auto" w:fill="1F4E79" w:themeFill="accent5" w:themeFillShade="80"/>
          </w:tcPr>
          <w:p w14:paraId="6B8A193B" w14:textId="77777777" w:rsidR="00BA331B" w:rsidRPr="00B92B3A" w:rsidRDefault="00BA331B" w:rsidP="0071320E">
            <w:pPr>
              <w:jc w:val="center"/>
              <w:rPr>
                <w:b/>
                <w:bCs/>
                <w:color w:val="FFFFFF" w:themeColor="background1"/>
              </w:rPr>
            </w:pPr>
            <w:r w:rsidRPr="00B92B3A">
              <w:rPr>
                <w:b/>
                <w:bCs/>
                <w:color w:val="FFFFFF" w:themeColor="background1"/>
              </w:rPr>
              <w:t xml:space="preserve">Observación concreta  </w:t>
            </w:r>
          </w:p>
        </w:tc>
        <w:tc>
          <w:tcPr>
            <w:tcW w:w="3767" w:type="dxa"/>
            <w:shd w:val="clear" w:color="auto" w:fill="1F4E79" w:themeFill="accent5" w:themeFillShade="80"/>
          </w:tcPr>
          <w:p w14:paraId="2BF6D0C4" w14:textId="77777777" w:rsidR="00BA331B" w:rsidRPr="00B92B3A" w:rsidRDefault="00BA331B" w:rsidP="0071320E">
            <w:pPr>
              <w:jc w:val="center"/>
              <w:rPr>
                <w:b/>
                <w:bCs/>
                <w:color w:val="FFFFFF" w:themeColor="background1"/>
              </w:rPr>
            </w:pPr>
            <w:r w:rsidRPr="00765F5F">
              <w:rPr>
                <w:b/>
                <w:bCs/>
                <w:color w:val="FFFFFF" w:themeColor="background1"/>
              </w:rPr>
              <w:t>Criterio de la Dirección de Planificación</w:t>
            </w:r>
          </w:p>
        </w:tc>
      </w:tr>
      <w:tr w:rsidR="00BA331B" w:rsidRPr="00BF69F4" w14:paraId="400528D4" w14:textId="77777777" w:rsidTr="0071320E">
        <w:trPr>
          <w:trHeight w:val="242"/>
        </w:trPr>
        <w:tc>
          <w:tcPr>
            <w:tcW w:w="704" w:type="dxa"/>
          </w:tcPr>
          <w:p w14:paraId="25B6B066" w14:textId="77777777" w:rsidR="00BA331B" w:rsidRPr="00BF69F4" w:rsidRDefault="00BA331B" w:rsidP="0071320E">
            <w:pPr>
              <w:jc w:val="center"/>
              <w:rPr>
                <w:highlight w:val="cyan"/>
              </w:rPr>
            </w:pPr>
          </w:p>
        </w:tc>
        <w:tc>
          <w:tcPr>
            <w:tcW w:w="1701" w:type="dxa"/>
          </w:tcPr>
          <w:p w14:paraId="6C9A113E" w14:textId="77777777" w:rsidR="00BA331B" w:rsidRPr="00BF69F4" w:rsidRDefault="00BA331B" w:rsidP="0071320E">
            <w:pPr>
              <w:jc w:val="center"/>
              <w:rPr>
                <w:highlight w:val="cyan"/>
              </w:rPr>
            </w:pPr>
          </w:p>
        </w:tc>
        <w:tc>
          <w:tcPr>
            <w:tcW w:w="3457" w:type="dxa"/>
          </w:tcPr>
          <w:p w14:paraId="0F1BCB13" w14:textId="798DA7FC" w:rsidR="0071320E" w:rsidRDefault="0071320E" w:rsidP="001A11CC">
            <w:pPr>
              <w:rPr>
                <w:rFonts w:ascii="Calibri" w:hAnsi="Calibri" w:cs="Calibri"/>
                <w:i/>
                <w:iCs/>
              </w:rPr>
            </w:pPr>
            <w:r>
              <w:rPr>
                <w:rFonts w:ascii="Calibri" w:hAnsi="Calibri" w:cs="Calibri"/>
                <w:i/>
                <w:iCs/>
              </w:rPr>
              <w:t>…</w:t>
            </w:r>
            <w:r w:rsidRPr="0071320E">
              <w:rPr>
                <w:rFonts w:ascii="Calibri" w:hAnsi="Calibri" w:cs="Calibri"/>
                <w:i/>
                <w:iCs/>
              </w:rPr>
              <w:t xml:space="preserve">toda vez que esta representación considera que los resultados expuestos son </w:t>
            </w:r>
            <w:r w:rsidRPr="00225386">
              <w:rPr>
                <w:rFonts w:ascii="Calibri" w:hAnsi="Calibri" w:cs="Calibri"/>
                <w:i/>
                <w:iCs/>
              </w:rPr>
              <w:t>inconclusos y omisos</w:t>
            </w:r>
            <w:r w:rsidRPr="0071320E">
              <w:rPr>
                <w:rFonts w:ascii="Calibri" w:hAnsi="Calibri" w:cs="Calibri"/>
                <w:i/>
                <w:iCs/>
              </w:rPr>
              <w:t>, sin que se consideren detalles de los procedimientos atendidos en la Bodega de Drogas así como de otros elementos que igualmente son vinculantes a la gestión que brinda este Organismo y que ineludiblemente se han de considerar para poder estimar planteamientos y recomendaciones que se sujete a la realidad actual.</w:t>
            </w:r>
          </w:p>
          <w:p w14:paraId="5A229DB0" w14:textId="7D6FA0FD" w:rsidR="00BA331B" w:rsidRPr="00765F5F" w:rsidRDefault="00BA331B" w:rsidP="001A11CC">
            <w:pPr>
              <w:rPr>
                <w:rFonts w:ascii="Arial" w:hAnsi="Arial"/>
                <w:sz w:val="22"/>
                <w:szCs w:val="22"/>
              </w:rPr>
            </w:pPr>
          </w:p>
        </w:tc>
        <w:tc>
          <w:tcPr>
            <w:tcW w:w="3767" w:type="dxa"/>
          </w:tcPr>
          <w:p w14:paraId="6483C2ED" w14:textId="7ABCEE56" w:rsidR="002F53DF" w:rsidRDefault="002F53DF" w:rsidP="00225386">
            <w:pPr>
              <w:widowControl/>
              <w:autoSpaceDE/>
              <w:autoSpaceDN/>
              <w:adjustRightInd/>
              <w:spacing w:after="160"/>
              <w:ind w:right="51"/>
            </w:pPr>
            <w:r w:rsidRPr="00225386">
              <w:t xml:space="preserve">Se toma nota. </w:t>
            </w:r>
            <w:r>
              <w:t xml:space="preserve">El alcance del presente estudio se encuentra en completo apego </w:t>
            </w:r>
            <w:r w:rsidR="00E25BA6">
              <w:t>con</w:t>
            </w:r>
            <w:r>
              <w:t xml:space="preserve"> lo solicitado por el Consejo Superior en sesión </w:t>
            </w:r>
            <w:r w:rsidRPr="00BD3DCB">
              <w:t>46-2020 celebrada el 12 de mayo de 2020</w:t>
            </w:r>
            <w:r>
              <w:t>, artículo XLI, donde se acuerda:</w:t>
            </w:r>
          </w:p>
          <w:p w14:paraId="2DD9E281" w14:textId="6EB0DCDF" w:rsidR="002F53DF" w:rsidRPr="00225386" w:rsidRDefault="002F53DF" w:rsidP="00225386">
            <w:pPr>
              <w:pStyle w:val="Prrafodelista"/>
              <w:numPr>
                <w:ilvl w:val="0"/>
                <w:numId w:val="38"/>
              </w:numPr>
              <w:rPr>
                <w:b/>
                <w:bCs/>
                <w:i/>
                <w:iCs/>
              </w:rPr>
            </w:pPr>
            <w:r w:rsidRPr="00225386">
              <w:rPr>
                <w:i/>
                <w:iCs/>
              </w:rPr>
              <w:t xml:space="preserve">Trasladar el oficio N° 041-UAOIP/OPO-2020 del 4 de mayo de 2020, suscrito por el máster Walter Espinoza Espinoza, Director General del Organismo de Investigación Judicial, a la Dirección de </w:t>
            </w:r>
            <w:r w:rsidRPr="00225386">
              <w:rPr>
                <w:i/>
                <w:iCs/>
              </w:rPr>
              <w:lastRenderedPageBreak/>
              <w:t xml:space="preserve">Planificación, para que realice un estudio dentro del plazo de dos meses, e informe a este Consejo, con relación al </w:t>
            </w:r>
            <w:r w:rsidRPr="00225386">
              <w:rPr>
                <w:b/>
                <w:bCs/>
                <w:i/>
                <w:iCs/>
              </w:rPr>
              <w:t>reforzamiento del personal con que se cuenta en la Bodega de Drogas estimando la creación de puestos afines, así como de dos profesionales para las áreas de electromecánica y química.</w:t>
            </w:r>
            <w:r w:rsidR="007C1071">
              <w:rPr>
                <w:b/>
                <w:bCs/>
                <w:i/>
                <w:iCs/>
              </w:rPr>
              <w:t xml:space="preserve"> </w:t>
            </w:r>
            <w:r w:rsidR="007C1071" w:rsidRPr="00225386">
              <w:t>(la negrita no es parte del original)</w:t>
            </w:r>
          </w:p>
          <w:p w14:paraId="54AC0A66" w14:textId="63649652" w:rsidR="002F53DF" w:rsidRPr="002F53DF" w:rsidRDefault="002F53DF" w:rsidP="00225386">
            <w:r>
              <w:t xml:space="preserve">El estudio </w:t>
            </w:r>
            <w:r w:rsidR="00E25BA6">
              <w:t>se ajusta</w:t>
            </w:r>
            <w:r>
              <w:t xml:space="preserve"> con el plazo de </w:t>
            </w:r>
            <w:r w:rsidR="00E25BA6">
              <w:t>dos</w:t>
            </w:r>
            <w:r>
              <w:t xml:space="preserve">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w:t>
            </w:r>
            <w:r w:rsidR="00E25BA6">
              <w:t>,</w:t>
            </w:r>
            <w:r>
              <w:t xml:space="preserve"> de forma que pueda absorber el volumen de trabajo resultante</w:t>
            </w:r>
            <w:r w:rsidR="00E25BA6">
              <w:t xml:space="preserve">. </w:t>
            </w:r>
            <w:r>
              <w:lastRenderedPageBreak/>
              <w:t>También es importante destacar que, según conversación con el Subproceso de Proyectos de la Dirección de Planificación, se</w:t>
            </w:r>
            <w:r w:rsidR="00E25BA6">
              <w:t xml:space="preserve"> logr</w:t>
            </w:r>
            <w:r w:rsidR="002D78A6">
              <w:t>ó</w:t>
            </w:r>
            <w:r>
              <w:t xml:space="preserve"> constata</w:t>
            </w:r>
            <w:r w:rsidR="00E25BA6">
              <w:t>r</w:t>
            </w:r>
            <w:r>
              <w:t xml:space="preserve"> que dentro de la documentación que da pie al </w:t>
            </w:r>
            <w:r w:rsidRPr="002F53DF">
              <w:t>Proyecto 1167-OIJ-P15</w:t>
            </w:r>
            <w:r>
              <w:t>, no se incluyen requerimientos de recurso humano por parte del OIJ.</w:t>
            </w:r>
            <w:r w:rsidR="002D78A6">
              <w:t xml:space="preserve"> El Proyecto arrancó el 07 de enero de 2019.</w:t>
            </w:r>
            <w:r>
              <w:t xml:space="preserve"> Además, en el oficio </w:t>
            </w:r>
            <w:r w:rsidRPr="00225386">
              <w:t>041-UAOIP/OPO-2020</w:t>
            </w:r>
            <w:r>
              <w:t>, que da pie al presente estudio</w:t>
            </w:r>
            <w:r w:rsidR="00E25BA6">
              <w:t>,</w:t>
            </w:r>
            <w:r>
              <w:t xml:space="preserve"> tampoco se contemplan requerimientos de recurso humano a excepción del profesional necesario para la operatividad del incinerador. En ese sentido el estudio va más allá y en cumpl</w:t>
            </w:r>
            <w:r w:rsidR="00E25BA6">
              <w:t>imiento</w:t>
            </w:r>
            <w:r>
              <w:t xml:space="preserve"> con lo solicitado por el Consejo Superior, se realiza también un análisis para reforzar el personal con el que cuenta actualmente la Bodega de Drogas, únicamente conformada por cuatro funcionarios judiciales, incluido el puesto de jefatura.</w:t>
            </w:r>
            <w:r w:rsidR="004D6CA2">
              <w:t xml:space="preserve"> Por último, es loable resaltar que el estudio toma en cuenta la realidad que </w:t>
            </w:r>
            <w:r w:rsidR="004D6CA2">
              <w:lastRenderedPageBreak/>
              <w:t xml:space="preserve">presenta actualmente la Bodega de Drogas, tomando con cuenta las cargas de trabajo, </w:t>
            </w:r>
            <w:r w:rsidR="00223342">
              <w:t>procesos, funcionamiento</w:t>
            </w:r>
            <w:r w:rsidR="004D6CA2">
              <w:t xml:space="preserve"> y logística de la oficina judicial, como se puede apreciar en los diferentes apartados del estudio y en los anexos del documento.</w:t>
            </w:r>
          </w:p>
          <w:p w14:paraId="1AD331A1" w14:textId="77777777" w:rsidR="002F53DF" w:rsidRDefault="002F53DF" w:rsidP="002F53DF">
            <w:pPr>
              <w:rPr>
                <w:lang w:val="es-CR"/>
              </w:rPr>
            </w:pPr>
          </w:p>
          <w:p w14:paraId="7D083C7B" w14:textId="33239AE5" w:rsidR="00BA331B" w:rsidRPr="00BF69F4" w:rsidRDefault="002F53DF" w:rsidP="0071320E">
            <w:pPr>
              <w:jc w:val="left"/>
              <w:rPr>
                <w:highlight w:val="cyan"/>
              </w:rPr>
            </w:pPr>
            <w:r>
              <w:t xml:space="preserve"> </w:t>
            </w:r>
          </w:p>
        </w:tc>
      </w:tr>
      <w:tr w:rsidR="002D78A6" w:rsidRPr="00BF69F4" w14:paraId="6FC8F152" w14:textId="77777777" w:rsidTr="0071320E">
        <w:trPr>
          <w:trHeight w:val="242"/>
        </w:trPr>
        <w:tc>
          <w:tcPr>
            <w:tcW w:w="704" w:type="dxa"/>
          </w:tcPr>
          <w:p w14:paraId="0B76F020" w14:textId="77777777" w:rsidR="002D78A6" w:rsidRPr="00BF69F4" w:rsidRDefault="002D78A6" w:rsidP="002D78A6">
            <w:pPr>
              <w:jc w:val="center"/>
              <w:rPr>
                <w:highlight w:val="cyan"/>
              </w:rPr>
            </w:pPr>
          </w:p>
        </w:tc>
        <w:tc>
          <w:tcPr>
            <w:tcW w:w="1701" w:type="dxa"/>
          </w:tcPr>
          <w:p w14:paraId="6CE6C4AD" w14:textId="77777777" w:rsidR="002D78A6" w:rsidRPr="00BF69F4" w:rsidRDefault="002D78A6" w:rsidP="002D78A6">
            <w:pPr>
              <w:jc w:val="center"/>
              <w:rPr>
                <w:highlight w:val="cyan"/>
              </w:rPr>
            </w:pPr>
          </w:p>
        </w:tc>
        <w:tc>
          <w:tcPr>
            <w:tcW w:w="3457" w:type="dxa"/>
          </w:tcPr>
          <w:p w14:paraId="6C1424DE" w14:textId="05192A51" w:rsidR="002D78A6" w:rsidRDefault="002D78A6" w:rsidP="001A11CC">
            <w:pPr>
              <w:rPr>
                <w:rFonts w:ascii="Calibri" w:hAnsi="Calibri" w:cs="Calibri"/>
                <w:i/>
                <w:iCs/>
              </w:rPr>
            </w:pPr>
            <w:r>
              <w:rPr>
                <w:rFonts w:ascii="Calibri" w:hAnsi="Calibri" w:cs="Calibri"/>
                <w:i/>
                <w:iCs/>
              </w:rPr>
              <w:t>…</w:t>
            </w:r>
            <w:r w:rsidRPr="00225386">
              <w:rPr>
                <w:rFonts w:ascii="Calibri" w:hAnsi="Calibri" w:cs="Calibri"/>
                <w:i/>
                <w:iCs/>
              </w:rPr>
              <w:t>ante la serie de elementos expuestos que no es lógico para esta representación estar de acuerdo con la aceptación de un estudio que deriva de un análisis en donde no se hace un análisis objetivo de la realidad en que se desarrollan las funciones en la Bodega de Drogas.</w:t>
            </w:r>
            <w:r w:rsidRPr="00225386">
              <w:rPr>
                <w:rFonts w:ascii="Calibri" w:hAnsi="Calibri" w:cs="Calibri"/>
                <w:i/>
                <w:iCs/>
              </w:rPr>
              <w:tab/>
            </w:r>
          </w:p>
        </w:tc>
        <w:tc>
          <w:tcPr>
            <w:tcW w:w="3767" w:type="dxa"/>
          </w:tcPr>
          <w:p w14:paraId="697CC843" w14:textId="77777777" w:rsidR="002D78A6" w:rsidRDefault="002D78A6" w:rsidP="002D78A6">
            <w:pPr>
              <w:widowControl/>
              <w:autoSpaceDE/>
              <w:autoSpaceDN/>
              <w:adjustRightInd/>
              <w:spacing w:after="160"/>
              <w:ind w:right="51"/>
            </w:pPr>
            <w:r w:rsidRPr="00E455ED">
              <w:t xml:space="preserve">Se toma nota. </w:t>
            </w:r>
            <w:r>
              <w:t xml:space="preserve">El alcance del presente estudio se encuentra en completo apego con lo solicitado por el Consejo Superior en sesión </w:t>
            </w:r>
            <w:r w:rsidRPr="00BD3DCB">
              <w:t>46-2020 celebrada el 12 de mayo de 2020</w:t>
            </w:r>
            <w:r>
              <w:t>, artículo XLI, donde se acuerda:</w:t>
            </w:r>
          </w:p>
          <w:p w14:paraId="731BA248" w14:textId="0B50594C" w:rsidR="002D78A6" w:rsidRPr="00225386" w:rsidRDefault="002D78A6" w:rsidP="00225386">
            <w:pPr>
              <w:pStyle w:val="Prrafodelista"/>
              <w:numPr>
                <w:ilvl w:val="0"/>
                <w:numId w:val="40"/>
              </w:numPr>
              <w:rPr>
                <w:i/>
                <w:iCs/>
              </w:rPr>
            </w:pPr>
            <w:r w:rsidRPr="00225386">
              <w:rPr>
                <w:i/>
                <w:iCs/>
              </w:rPr>
              <w:t xml:space="preserve">Trasladar el oficio N° 041-UAOIP/OPO-2020 del 4 de mayo de 2020, suscrito por el máster Walter Espinoza Espinoza, Director General del Organismo de Investigación Judicial, a la Dirección de Planificación, para que realice un estudio dentro del plazo de dos meses, e informe a este Consejo, </w:t>
            </w:r>
            <w:r w:rsidRPr="00225386">
              <w:rPr>
                <w:i/>
                <w:iCs/>
              </w:rPr>
              <w:lastRenderedPageBreak/>
              <w:t>con relación al reforzamiento del personal con que se cuenta en la Bodega de Drogas estimando la creación de puestos afines, así como de dos profesionales para las áreas de electromecánica y química.</w:t>
            </w:r>
          </w:p>
          <w:p w14:paraId="062D8C3C" w14:textId="77777777" w:rsidR="002D78A6" w:rsidRPr="002F53DF" w:rsidRDefault="002D78A6" w:rsidP="002D78A6">
            <w:r>
              <w:t xml:space="preserve">El estudio se ajusta con el plazo de dos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 de forma que pueda absorber el volumen de trabajo resultante. También es importante destacar que, según conversación con el Subproceso de Proyectos de la Dirección de Planificación, se logró constatar que dentro de la documentación que da pie al </w:t>
            </w:r>
            <w:r w:rsidRPr="002F53DF">
              <w:lastRenderedPageBreak/>
              <w:t>Proyecto 1167-OIJ-P15</w:t>
            </w:r>
            <w:r>
              <w:t xml:space="preserve">, no se incluyen requerimientos de recurso humano por parte del OIJ. El Proyecto arrancó el 07 de enero de 2019. Además, en el oficio </w:t>
            </w:r>
            <w:r w:rsidRPr="00E455ED">
              <w:t>041-UAOIP/OPO-2020</w:t>
            </w:r>
            <w:r>
              <w:t xml:space="preserve">, que da pie al presente estudio, tampoco se contemplan requerimientos de recurso humano a excepción del profesional necesario para la operatividad del incinerador. En ese sentido el estudio va más allá y en cumplimiento con lo solicitado por el Consejo Superior, se realiza también un análisis para reforzar el personal con el que cuenta actualmente la Bodega de Drogas, únicamente conformada por cuatro funcionarios judiciales, incluido el puesto de jefatura. Por último, es loable resaltar que el estudio toma en cuenta la realidad que presenta actualmente la Bodega de Drogas, tomando con cuenta las cargas de trabajo, procesos, funcionamiento y logística de la oficina judicial, como se puede apreciar en los diferentes </w:t>
            </w:r>
            <w:r>
              <w:lastRenderedPageBreak/>
              <w:t>apartados del estudio y en los anexos del documento.</w:t>
            </w:r>
          </w:p>
          <w:p w14:paraId="1C6998D0" w14:textId="77777777" w:rsidR="002D78A6" w:rsidRDefault="002D78A6" w:rsidP="002D78A6">
            <w:pPr>
              <w:rPr>
                <w:lang w:val="es-CR"/>
              </w:rPr>
            </w:pPr>
          </w:p>
          <w:p w14:paraId="5BD75AF3" w14:textId="1A183430" w:rsidR="002D78A6" w:rsidRPr="004D6CA2" w:rsidRDefault="002D78A6" w:rsidP="002D78A6">
            <w:pPr>
              <w:widowControl/>
              <w:autoSpaceDE/>
              <w:autoSpaceDN/>
              <w:adjustRightInd/>
              <w:spacing w:after="160"/>
              <w:ind w:right="51"/>
            </w:pPr>
            <w:r>
              <w:t xml:space="preserve"> </w:t>
            </w:r>
          </w:p>
        </w:tc>
      </w:tr>
      <w:tr w:rsidR="002D78A6" w:rsidRPr="00BF69F4" w14:paraId="12FA43FD" w14:textId="77777777" w:rsidTr="0071320E">
        <w:trPr>
          <w:trHeight w:val="242"/>
        </w:trPr>
        <w:tc>
          <w:tcPr>
            <w:tcW w:w="704" w:type="dxa"/>
          </w:tcPr>
          <w:p w14:paraId="4291BD3F" w14:textId="77777777" w:rsidR="002D78A6" w:rsidRPr="00BF69F4" w:rsidRDefault="002D78A6" w:rsidP="002D78A6">
            <w:pPr>
              <w:jc w:val="center"/>
              <w:rPr>
                <w:highlight w:val="cyan"/>
              </w:rPr>
            </w:pPr>
          </w:p>
        </w:tc>
        <w:tc>
          <w:tcPr>
            <w:tcW w:w="1701" w:type="dxa"/>
          </w:tcPr>
          <w:p w14:paraId="6C15F5E5" w14:textId="77777777" w:rsidR="002D78A6" w:rsidRPr="00BF69F4" w:rsidRDefault="002D78A6" w:rsidP="002D78A6">
            <w:pPr>
              <w:jc w:val="center"/>
              <w:rPr>
                <w:highlight w:val="cyan"/>
              </w:rPr>
            </w:pPr>
          </w:p>
        </w:tc>
        <w:tc>
          <w:tcPr>
            <w:tcW w:w="3457" w:type="dxa"/>
          </w:tcPr>
          <w:p w14:paraId="2187547E" w14:textId="17289FA1" w:rsidR="002D78A6" w:rsidRPr="00BC6C75" w:rsidRDefault="002D78A6" w:rsidP="001A11CC">
            <w:pPr>
              <w:rPr>
                <w:rFonts w:ascii="Calibri" w:hAnsi="Calibri" w:cs="Calibri"/>
                <w:i/>
                <w:iCs/>
              </w:rPr>
            </w:pPr>
            <w:r>
              <w:rPr>
                <w:rFonts w:ascii="Calibri" w:hAnsi="Calibri" w:cs="Calibri"/>
                <w:i/>
                <w:iCs/>
              </w:rPr>
              <w:t>…</w:t>
            </w:r>
            <w:r w:rsidRPr="00BC6C75">
              <w:rPr>
                <w:rFonts w:ascii="Calibri" w:hAnsi="Calibri" w:cs="Calibri"/>
                <w:i/>
                <w:iCs/>
              </w:rPr>
              <w:t xml:space="preserve">es visible en el apartado Proceso General según punto 1.4.2. en el cual </w:t>
            </w:r>
            <w:r w:rsidRPr="00225386">
              <w:rPr>
                <w:rFonts w:ascii="Calibri" w:hAnsi="Calibri" w:cs="Calibri"/>
                <w:b/>
                <w:bCs/>
                <w:i/>
                <w:iCs/>
              </w:rPr>
              <w:t>se omite realizar un estudio de tiempos y</w:t>
            </w:r>
            <w:r w:rsidRPr="00225386">
              <w:rPr>
                <w:rFonts w:ascii="Calibri" w:hAnsi="Calibri" w:cs="Calibri"/>
                <w:i/>
                <w:iCs/>
              </w:rPr>
              <w:t xml:space="preserve"> </w:t>
            </w:r>
            <w:r w:rsidRPr="00225386">
              <w:rPr>
                <w:rFonts w:ascii="Calibri" w:hAnsi="Calibri" w:cs="Calibri"/>
                <w:b/>
                <w:bCs/>
                <w:i/>
                <w:iCs/>
              </w:rPr>
              <w:t>movimientos para determinar la cantidad de recurso humano necesario para atender cada uno</w:t>
            </w:r>
            <w:r w:rsidRPr="00225386">
              <w:rPr>
                <w:rFonts w:ascii="Calibri" w:hAnsi="Calibri" w:cs="Calibri"/>
                <w:i/>
                <w:iCs/>
              </w:rPr>
              <w:t xml:space="preserve"> </w:t>
            </w:r>
            <w:r w:rsidRPr="00225386">
              <w:rPr>
                <w:rFonts w:ascii="Calibri" w:hAnsi="Calibri" w:cs="Calibri"/>
                <w:b/>
                <w:bCs/>
                <w:i/>
                <w:iCs/>
              </w:rPr>
              <w:t>de los distintos procesos que se realizan</w:t>
            </w:r>
            <w:r w:rsidRPr="00BC6C75">
              <w:rPr>
                <w:rFonts w:ascii="Calibri" w:hAnsi="Calibri" w:cs="Calibri"/>
                <w:b/>
                <w:bCs/>
                <w:i/>
                <w:iCs/>
              </w:rPr>
              <w:t xml:space="preserve"> </w:t>
            </w:r>
            <w:r w:rsidRPr="00BC6C75">
              <w:rPr>
                <w:rFonts w:ascii="Calibri" w:hAnsi="Calibri" w:cs="Calibri"/>
                <w:i/>
                <w:iCs/>
              </w:rPr>
              <w:t>o incluso, si se puede presentar algún mejoramiento en el proceso o considerar las recomendaciones pertinentes en temas de seguridad ocupacional sobre el manejo de pesos que puede realizar una persona versus la cantidad de toneladas que se tramitan.</w:t>
            </w:r>
          </w:p>
        </w:tc>
        <w:tc>
          <w:tcPr>
            <w:tcW w:w="3767" w:type="dxa"/>
          </w:tcPr>
          <w:p w14:paraId="09F15E32" w14:textId="77777777" w:rsidR="002D78A6" w:rsidRDefault="002D78A6" w:rsidP="002D78A6">
            <w:pPr>
              <w:widowControl/>
              <w:autoSpaceDE/>
              <w:autoSpaceDN/>
              <w:adjustRightInd/>
              <w:spacing w:after="160"/>
              <w:ind w:right="51"/>
            </w:pPr>
            <w:r w:rsidRPr="00E455ED">
              <w:t xml:space="preserve">Se toma nota. </w:t>
            </w:r>
            <w:r>
              <w:t xml:space="preserve">El alcance del presente estudio se encuentra en completo apego con lo solicitado por el Consejo Superior en sesión </w:t>
            </w:r>
            <w:r w:rsidRPr="00BD3DCB">
              <w:t>46-2020 celebrada el 12 de mayo de 2020</w:t>
            </w:r>
            <w:r>
              <w:t>, artículo XLI, donde se acuerda:</w:t>
            </w:r>
          </w:p>
          <w:p w14:paraId="0BB75AB8" w14:textId="534D5399" w:rsidR="002D78A6" w:rsidRPr="00225386" w:rsidRDefault="002D78A6" w:rsidP="00225386">
            <w:pPr>
              <w:pStyle w:val="Prrafodelista"/>
              <w:numPr>
                <w:ilvl w:val="0"/>
                <w:numId w:val="41"/>
              </w:numPr>
              <w:rPr>
                <w:i/>
                <w:iCs/>
              </w:rPr>
            </w:pPr>
            <w:r w:rsidRPr="00225386">
              <w:rPr>
                <w:i/>
                <w:iCs/>
              </w:rPr>
              <w:t xml:space="preserve">Trasladar el oficio N° 041-UAOIP/OPO-2020 del 4 de mayo de 2020, suscrito por el máster Walter Espinoza Espinoza, Director General del Organismo de Investigación Judicial, a la Dirección de Planificación, para que realice un estudio dentro del plazo de dos meses, e informe a este Consejo, con relación al reforzamiento del personal con que se cuenta en la Bodega de Drogas estimando la creación de puestos </w:t>
            </w:r>
            <w:r w:rsidRPr="00225386">
              <w:rPr>
                <w:i/>
                <w:iCs/>
              </w:rPr>
              <w:lastRenderedPageBreak/>
              <w:t>afines, así como de dos profesionales para las áreas de electromecánica y química.</w:t>
            </w:r>
          </w:p>
          <w:p w14:paraId="141FF1F2" w14:textId="77777777" w:rsidR="002D78A6" w:rsidRPr="002F53DF" w:rsidRDefault="002D78A6" w:rsidP="002D78A6">
            <w:r>
              <w:t xml:space="preserve">El estudio se ajusta con el plazo de dos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 de forma que pueda absorber el volumen de trabajo resultante. También es importante destacar que, según conversación con el Subproceso de Proyectos de la Dirección de Planificación, se logró constatar que dentro de la documentación que da pie al </w:t>
            </w:r>
            <w:r w:rsidRPr="002F53DF">
              <w:t>Proyecto 1167-OIJ-P15</w:t>
            </w:r>
            <w:r>
              <w:t xml:space="preserve">, no se incluyen requerimientos de recurso humano por parte del OIJ. El Proyecto arrancó el 07 de enero de 2019. Además, en el </w:t>
            </w:r>
            <w:r>
              <w:lastRenderedPageBreak/>
              <w:t xml:space="preserve">oficio </w:t>
            </w:r>
            <w:r w:rsidRPr="00E455ED">
              <w:t>041-UAOIP/OPO-2020</w:t>
            </w:r>
            <w:r>
              <w:t>, que da pie al presente estudio, tampoco se contemplan requerimientos de recurso humano a excepción del profesional necesario para la operatividad del incinerador. En ese sentido el estudio va más allá y en cumplimiento con lo solicitado por el Consejo Superior, se realiza también un análisis para reforzar el personal con el que cuenta actualmente la Bodega de Drogas, únicamente conformada por cuatro funcionarios judiciales, incluido el puesto de jefatura. Por último, es loable resaltar que el estudio toma en cuenta la realidad que presenta actualmente la Bodega de Drogas, tomando con cuenta las cargas de trabajo, procesos, funcionamiento y logística de la oficina judicial, como se puede apreciar en los diferentes apartados del estudio y en los anexos del documento.</w:t>
            </w:r>
          </w:p>
          <w:p w14:paraId="28918279" w14:textId="77777777" w:rsidR="002D78A6" w:rsidRDefault="002D78A6" w:rsidP="002D78A6">
            <w:pPr>
              <w:rPr>
                <w:lang w:val="es-CR"/>
              </w:rPr>
            </w:pPr>
          </w:p>
          <w:p w14:paraId="5FC13AD1" w14:textId="71471952" w:rsidR="002D78A6" w:rsidRPr="004D6CA2" w:rsidRDefault="002D78A6" w:rsidP="002D78A6">
            <w:pPr>
              <w:widowControl/>
              <w:autoSpaceDE/>
              <w:autoSpaceDN/>
              <w:adjustRightInd/>
              <w:spacing w:after="160"/>
              <w:ind w:right="51"/>
            </w:pPr>
            <w:r>
              <w:t xml:space="preserve"> </w:t>
            </w:r>
          </w:p>
        </w:tc>
      </w:tr>
      <w:tr w:rsidR="00BC6C75" w:rsidRPr="00BF69F4" w14:paraId="606319EA" w14:textId="77777777" w:rsidTr="0071320E">
        <w:trPr>
          <w:trHeight w:val="242"/>
        </w:trPr>
        <w:tc>
          <w:tcPr>
            <w:tcW w:w="704" w:type="dxa"/>
          </w:tcPr>
          <w:p w14:paraId="080F829B" w14:textId="77777777" w:rsidR="00BC6C75" w:rsidRPr="00BF69F4" w:rsidRDefault="00BC6C75" w:rsidP="00BC6C75">
            <w:pPr>
              <w:jc w:val="center"/>
              <w:rPr>
                <w:highlight w:val="cyan"/>
              </w:rPr>
            </w:pPr>
          </w:p>
        </w:tc>
        <w:tc>
          <w:tcPr>
            <w:tcW w:w="1701" w:type="dxa"/>
          </w:tcPr>
          <w:p w14:paraId="5612278F" w14:textId="77777777" w:rsidR="00BC6C75" w:rsidRPr="00BF69F4" w:rsidRDefault="00BC6C75" w:rsidP="00BC6C75">
            <w:pPr>
              <w:jc w:val="center"/>
              <w:rPr>
                <w:highlight w:val="cyan"/>
              </w:rPr>
            </w:pPr>
          </w:p>
        </w:tc>
        <w:tc>
          <w:tcPr>
            <w:tcW w:w="3457" w:type="dxa"/>
          </w:tcPr>
          <w:p w14:paraId="11847C15" w14:textId="523992EA" w:rsidR="00BC6C75" w:rsidRPr="00BC6C75" w:rsidRDefault="00BC6C75" w:rsidP="001A11CC">
            <w:pPr>
              <w:rPr>
                <w:rFonts w:ascii="Calibri" w:hAnsi="Calibri" w:cs="Calibri"/>
                <w:i/>
                <w:iCs/>
              </w:rPr>
            </w:pPr>
            <w:r w:rsidRPr="00225386">
              <w:rPr>
                <w:rFonts w:ascii="Calibri" w:hAnsi="Calibri" w:cs="Calibri"/>
                <w:i/>
                <w:iCs/>
              </w:rPr>
              <w:t>Ha de considerarse además la idoneidad en que estudios de tal índole, no se desprecie la elaboración de flujogramas de proceso a fin de asegurar la real secuencia e interacción de las actividades que se deben atender en la gestión de la Bodega, tal como se muestra en la siguiente Figura alusiva al procedimiento utilizado para la Recepción y Almacenaje de Drogas</w:t>
            </w:r>
            <w:r>
              <w:rPr>
                <w:rFonts w:ascii="Calibri" w:hAnsi="Calibri" w:cs="Calibri"/>
                <w:i/>
                <w:iCs/>
              </w:rPr>
              <w:t>…</w:t>
            </w:r>
          </w:p>
        </w:tc>
        <w:tc>
          <w:tcPr>
            <w:tcW w:w="3767" w:type="dxa"/>
          </w:tcPr>
          <w:p w14:paraId="5D95F61C" w14:textId="5D6C7C40" w:rsidR="00BC6C75" w:rsidRDefault="00BC6C75" w:rsidP="00BC6C75">
            <w:pPr>
              <w:widowControl/>
              <w:autoSpaceDE/>
              <w:autoSpaceDN/>
              <w:adjustRightInd/>
              <w:spacing w:after="160"/>
              <w:ind w:right="51"/>
            </w:pPr>
            <w:r>
              <w:t>Se toma nota. En el Anexo 2 del documento</w:t>
            </w:r>
            <w:r w:rsidR="00584749">
              <w:t>,</w:t>
            </w:r>
            <w:r>
              <w:t xml:space="preserve"> se presenta un archivo de Excel que contiene los diagramas de flujo para el proceso que se lleva a cabo en la bodega de drogas. </w:t>
            </w:r>
          </w:p>
          <w:p w14:paraId="579320CF" w14:textId="77777777" w:rsidR="00BC6C75" w:rsidRDefault="00BC6C75" w:rsidP="00225386">
            <w:pPr>
              <w:widowControl/>
              <w:autoSpaceDE/>
              <w:autoSpaceDN/>
              <w:adjustRightInd/>
              <w:spacing w:after="160"/>
              <w:ind w:right="51"/>
              <w:jc w:val="center"/>
            </w:pPr>
            <w:r>
              <w:rPr>
                <w:noProof/>
              </w:rPr>
              <w:drawing>
                <wp:inline distT="0" distB="0" distL="0" distR="0" wp14:anchorId="348239D5" wp14:editId="02F15D4D">
                  <wp:extent cx="953453" cy="600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6027" cy="601695"/>
                          </a:xfrm>
                          <a:prstGeom prst="rect">
                            <a:avLst/>
                          </a:prstGeom>
                        </pic:spPr>
                      </pic:pic>
                    </a:graphicData>
                  </a:graphic>
                </wp:inline>
              </w:drawing>
            </w:r>
          </w:p>
          <w:p w14:paraId="13DC6880" w14:textId="0E72F653" w:rsidR="00BC6C75" w:rsidRDefault="00BC6C75" w:rsidP="00BC6C75">
            <w:pPr>
              <w:widowControl/>
              <w:autoSpaceDE/>
              <w:autoSpaceDN/>
              <w:adjustRightInd/>
              <w:spacing w:after="160"/>
              <w:ind w:right="51"/>
            </w:pPr>
            <w:r>
              <w:t>Consta de siete subprocesos y toma en cuenta las</w:t>
            </w:r>
            <w:r w:rsidR="00565DB3">
              <w:t xml:space="preserve"> tareas y responsables, así como</w:t>
            </w:r>
            <w:r>
              <w:t xml:space="preserve"> particularidades de los casos que se atienden en la oficina.</w:t>
            </w:r>
          </w:p>
          <w:p w14:paraId="2298F105" w14:textId="29D49CCB" w:rsidR="00BC6C75" w:rsidRPr="004D6CA2" w:rsidRDefault="00BC6C75" w:rsidP="00BC6C75">
            <w:pPr>
              <w:widowControl/>
              <w:autoSpaceDE/>
              <w:autoSpaceDN/>
              <w:adjustRightInd/>
              <w:spacing w:after="160"/>
              <w:ind w:right="51"/>
            </w:pPr>
          </w:p>
        </w:tc>
      </w:tr>
      <w:tr w:rsidR="002D78A6" w:rsidRPr="00BF69F4" w14:paraId="5CBE2BE3" w14:textId="77777777" w:rsidTr="0071320E">
        <w:trPr>
          <w:trHeight w:val="242"/>
        </w:trPr>
        <w:tc>
          <w:tcPr>
            <w:tcW w:w="704" w:type="dxa"/>
          </w:tcPr>
          <w:p w14:paraId="43D1B071" w14:textId="77777777" w:rsidR="002D78A6" w:rsidRPr="00BF69F4" w:rsidRDefault="002D78A6" w:rsidP="002D78A6">
            <w:pPr>
              <w:jc w:val="center"/>
              <w:rPr>
                <w:highlight w:val="cyan"/>
              </w:rPr>
            </w:pPr>
          </w:p>
        </w:tc>
        <w:tc>
          <w:tcPr>
            <w:tcW w:w="1701" w:type="dxa"/>
          </w:tcPr>
          <w:p w14:paraId="5E6AB464" w14:textId="77777777" w:rsidR="002D78A6" w:rsidRPr="00BF69F4" w:rsidRDefault="002D78A6" w:rsidP="002D78A6">
            <w:pPr>
              <w:jc w:val="center"/>
              <w:rPr>
                <w:highlight w:val="cyan"/>
              </w:rPr>
            </w:pPr>
          </w:p>
        </w:tc>
        <w:tc>
          <w:tcPr>
            <w:tcW w:w="3457" w:type="dxa"/>
          </w:tcPr>
          <w:p w14:paraId="3E975C43" w14:textId="37794E20" w:rsidR="002D78A6" w:rsidRPr="00A73E7D" w:rsidRDefault="002D78A6" w:rsidP="001A11CC">
            <w:pPr>
              <w:rPr>
                <w:rFonts w:ascii="Calibri" w:hAnsi="Calibri" w:cs="Calibri"/>
                <w:i/>
                <w:iCs/>
              </w:rPr>
            </w:pPr>
            <w:r>
              <w:rPr>
                <w:rFonts w:ascii="Calibri" w:hAnsi="Calibri" w:cs="Calibri"/>
                <w:i/>
                <w:iCs/>
              </w:rPr>
              <w:t>…</w:t>
            </w:r>
            <w:r w:rsidRPr="00225386">
              <w:rPr>
                <w:rFonts w:ascii="Calibri" w:hAnsi="Calibri" w:cs="Calibri"/>
                <w:i/>
                <w:iCs/>
              </w:rPr>
              <w:t>este Organismo encuentra incoherente</w:t>
            </w:r>
            <w:r w:rsidRPr="00F5744B">
              <w:rPr>
                <w:rFonts w:ascii="Calibri" w:hAnsi="Calibri" w:cs="Calibri"/>
                <w:i/>
                <w:iCs/>
              </w:rPr>
              <w:t xml:space="preserve"> que estudios como el planteado por el Departamento de Planificación, omitan palpar la verdadera incapacidad de poder con el recurso de la Bodega de Drogas atender las cargas de trabajo en los últimos siete años</w:t>
            </w:r>
            <w:r w:rsidRPr="00A73E7D">
              <w:rPr>
                <w:rFonts w:ascii="Calibri" w:hAnsi="Calibri" w:cs="Calibri"/>
              </w:rPr>
              <w:t>.</w:t>
            </w:r>
          </w:p>
        </w:tc>
        <w:tc>
          <w:tcPr>
            <w:tcW w:w="3767" w:type="dxa"/>
          </w:tcPr>
          <w:p w14:paraId="1480E914" w14:textId="77777777" w:rsidR="002D78A6" w:rsidRDefault="002D78A6" w:rsidP="002D78A6">
            <w:pPr>
              <w:widowControl/>
              <w:autoSpaceDE/>
              <w:autoSpaceDN/>
              <w:adjustRightInd/>
              <w:spacing w:after="160"/>
              <w:ind w:right="51"/>
            </w:pPr>
            <w:r w:rsidRPr="00E455ED">
              <w:t xml:space="preserve">Se toma nota. </w:t>
            </w:r>
            <w:r>
              <w:t xml:space="preserve">El alcance del presente estudio se encuentra en completo apego con lo solicitado por el Consejo Superior en sesión </w:t>
            </w:r>
            <w:r w:rsidRPr="00BD3DCB">
              <w:t>46-2020 celebrada el 12 de mayo de 2020</w:t>
            </w:r>
            <w:r>
              <w:t>, artículo XLI, donde se acuerda:</w:t>
            </w:r>
          </w:p>
          <w:p w14:paraId="307A70C5" w14:textId="09A04A6F" w:rsidR="002D78A6" w:rsidRPr="00225386" w:rsidRDefault="002D78A6" w:rsidP="00225386">
            <w:pPr>
              <w:pStyle w:val="Prrafodelista"/>
              <w:numPr>
                <w:ilvl w:val="0"/>
                <w:numId w:val="42"/>
              </w:numPr>
              <w:rPr>
                <w:i/>
                <w:iCs/>
              </w:rPr>
            </w:pPr>
            <w:r w:rsidRPr="00225386">
              <w:rPr>
                <w:i/>
                <w:iCs/>
              </w:rPr>
              <w:t xml:space="preserve">Trasladar el oficio N° 041-UAOIP/OPO-2020 del 4 de mayo de 2020, suscrito por el máster Walter Espinoza Espinoza, Director General del Organismo </w:t>
            </w:r>
            <w:r w:rsidRPr="00225386">
              <w:rPr>
                <w:i/>
                <w:iCs/>
              </w:rPr>
              <w:lastRenderedPageBreak/>
              <w:t>de Investigación Judicial, a la Dirección de Planificación, para que realice un estudio dentro del plazo de dos meses, e informe a este Consejo, con relación al reforzamiento del personal con que se cuenta en la Bodega de Drogas estimando la creación de puestos afines, así como de dos profesionales para las áreas de electromecánica y química.</w:t>
            </w:r>
          </w:p>
          <w:p w14:paraId="6444FA80" w14:textId="77777777" w:rsidR="002D78A6" w:rsidRPr="002F53DF" w:rsidRDefault="002D78A6" w:rsidP="002D78A6">
            <w:r>
              <w:t xml:space="preserve">El estudio se ajusta con el plazo de dos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 de forma que pueda absorber el volumen de trabajo resultante. </w:t>
            </w:r>
            <w:r>
              <w:lastRenderedPageBreak/>
              <w:t xml:space="preserve">También es importante destacar que, según conversación con el Subproceso de Proyectos de la Dirección de Planificación, se logró constatar que dentro de la documentación que da pie al </w:t>
            </w:r>
            <w:r w:rsidRPr="002F53DF">
              <w:t>Proyecto 1167-OIJ-P15</w:t>
            </w:r>
            <w:r>
              <w:t xml:space="preserve">, no se incluyen requerimientos de recurso humano por parte del OIJ. El Proyecto arrancó el 07 de enero de 2019. Además, en el oficio </w:t>
            </w:r>
            <w:r w:rsidRPr="00E455ED">
              <w:t>041-UAOIP/OPO-2020</w:t>
            </w:r>
            <w:r>
              <w:t xml:space="preserve">, que da pie al presente estudio, tampoco se contemplan requerimientos de recurso humano a excepción del profesional necesario para la operatividad del incinerador. En ese sentido el estudio va más allá y en cumplimiento con lo solicitado por el Consejo Superior, se realiza también un análisis para reforzar el personal con el que cuenta actualmente la Bodega de Drogas, únicamente conformada por cuatro funcionarios judiciales, incluido el puesto de jefatura. Por último, es loable resaltar que el estudio toma en cuenta la realidad que </w:t>
            </w:r>
            <w:r>
              <w:lastRenderedPageBreak/>
              <w:t>presenta actualmente la Bodega de Drogas, tomando con cuenta las cargas de trabajo, procesos, funcionamiento y logística de la oficina judicial, como se puede apreciar en los diferentes apartados del estudio y en los anexos del documento.</w:t>
            </w:r>
          </w:p>
          <w:p w14:paraId="454ADE89" w14:textId="77777777" w:rsidR="002D78A6" w:rsidRDefault="002D78A6" w:rsidP="002D78A6">
            <w:pPr>
              <w:rPr>
                <w:lang w:val="es-CR"/>
              </w:rPr>
            </w:pPr>
          </w:p>
          <w:p w14:paraId="4FBB3A73" w14:textId="64480608" w:rsidR="002D78A6" w:rsidRPr="004D6CA2" w:rsidRDefault="002D78A6" w:rsidP="002D78A6">
            <w:pPr>
              <w:widowControl/>
              <w:autoSpaceDE/>
              <w:autoSpaceDN/>
              <w:adjustRightInd/>
              <w:spacing w:after="160"/>
              <w:ind w:right="51"/>
            </w:pPr>
            <w:r>
              <w:t xml:space="preserve"> </w:t>
            </w:r>
          </w:p>
        </w:tc>
      </w:tr>
      <w:tr w:rsidR="002D78A6" w:rsidRPr="00BF69F4" w14:paraId="08A78FF3" w14:textId="77777777" w:rsidTr="0071320E">
        <w:trPr>
          <w:trHeight w:val="242"/>
        </w:trPr>
        <w:tc>
          <w:tcPr>
            <w:tcW w:w="704" w:type="dxa"/>
          </w:tcPr>
          <w:p w14:paraId="06A682B4" w14:textId="77777777" w:rsidR="002D78A6" w:rsidRPr="00BF69F4" w:rsidRDefault="002D78A6" w:rsidP="002D78A6">
            <w:pPr>
              <w:jc w:val="center"/>
              <w:rPr>
                <w:highlight w:val="cyan"/>
              </w:rPr>
            </w:pPr>
          </w:p>
        </w:tc>
        <w:tc>
          <w:tcPr>
            <w:tcW w:w="1701" w:type="dxa"/>
          </w:tcPr>
          <w:p w14:paraId="3CF0E1B2" w14:textId="77777777" w:rsidR="002D78A6" w:rsidRPr="00BF69F4" w:rsidRDefault="002D78A6" w:rsidP="002D78A6">
            <w:pPr>
              <w:jc w:val="center"/>
              <w:rPr>
                <w:highlight w:val="cyan"/>
              </w:rPr>
            </w:pPr>
          </w:p>
        </w:tc>
        <w:tc>
          <w:tcPr>
            <w:tcW w:w="3457" w:type="dxa"/>
          </w:tcPr>
          <w:p w14:paraId="000F4D3F" w14:textId="41D3074E" w:rsidR="002D78A6" w:rsidRDefault="002D78A6" w:rsidP="001A11CC">
            <w:pPr>
              <w:rPr>
                <w:rFonts w:ascii="Calibri" w:hAnsi="Calibri" w:cs="Calibri"/>
                <w:i/>
                <w:iCs/>
              </w:rPr>
            </w:pPr>
            <w:r w:rsidRPr="00932E79">
              <w:rPr>
                <w:rFonts w:ascii="Calibri" w:hAnsi="Calibri" w:cs="Calibri"/>
                <w:i/>
                <w:iCs/>
              </w:rPr>
              <w:t xml:space="preserve">De igual manera </w:t>
            </w:r>
            <w:r w:rsidRPr="00932E79">
              <w:rPr>
                <w:rFonts w:ascii="Calibri" w:hAnsi="Calibri" w:cs="Calibri"/>
                <w:b/>
                <w:bCs/>
                <w:i/>
                <w:iCs/>
              </w:rPr>
              <w:t xml:space="preserve">se prescinden estimaciones de productividad respecto a la capacidad del recurso humano actual o futuro </w:t>
            </w:r>
            <w:r w:rsidRPr="00932E79">
              <w:rPr>
                <w:rFonts w:ascii="Calibri" w:hAnsi="Calibri" w:cs="Calibri"/>
                <w:i/>
                <w:iCs/>
              </w:rPr>
              <w:t>para atender los casos que se presentan durante todas las jornadas sean;</w:t>
            </w:r>
            <w:r w:rsidRPr="00932E79">
              <w:rPr>
                <w:rFonts w:ascii="Calibri" w:hAnsi="Calibri" w:cs="Calibri"/>
                <w:b/>
                <w:bCs/>
                <w:i/>
                <w:iCs/>
              </w:rPr>
              <w:t xml:space="preserve"> </w:t>
            </w:r>
            <w:r w:rsidRPr="00932E79">
              <w:rPr>
                <w:rFonts w:ascii="Calibri" w:hAnsi="Calibri" w:cs="Calibri"/>
                <w:i/>
                <w:iCs/>
              </w:rPr>
              <w:t>ordinaria, extraordinaria y fines de semana, lo cual es fundamental para poder considerar</w:t>
            </w:r>
            <w:r w:rsidRPr="00932E79">
              <w:rPr>
                <w:rFonts w:ascii="Calibri" w:hAnsi="Calibri" w:cs="Calibri"/>
                <w:b/>
                <w:bCs/>
                <w:i/>
                <w:iCs/>
              </w:rPr>
              <w:t xml:space="preserve"> </w:t>
            </w:r>
            <w:r w:rsidRPr="00932E79">
              <w:rPr>
                <w:rFonts w:ascii="Calibri" w:hAnsi="Calibri" w:cs="Calibri"/>
                <w:i/>
                <w:iCs/>
              </w:rPr>
              <w:t>propuestas en el tema, ya que ante tal objetividad se debieron haber representado y proyectado</w:t>
            </w:r>
            <w:r w:rsidRPr="00932E79">
              <w:rPr>
                <w:rFonts w:ascii="Calibri" w:hAnsi="Calibri" w:cs="Calibri"/>
                <w:b/>
                <w:bCs/>
                <w:i/>
                <w:iCs/>
              </w:rPr>
              <w:t xml:space="preserve"> </w:t>
            </w:r>
            <w:r w:rsidRPr="00932E79">
              <w:rPr>
                <w:rFonts w:ascii="Calibri" w:hAnsi="Calibri" w:cs="Calibri"/>
                <w:i/>
                <w:iCs/>
              </w:rPr>
              <w:t>elementos básicos como lo son las horas extras y el desgaste físico-emocional a que es sometido</w:t>
            </w:r>
            <w:r w:rsidRPr="00932E79">
              <w:rPr>
                <w:rFonts w:ascii="Calibri" w:hAnsi="Calibri" w:cs="Calibri"/>
                <w:b/>
                <w:bCs/>
                <w:i/>
                <w:iCs/>
              </w:rPr>
              <w:t xml:space="preserve"> </w:t>
            </w:r>
            <w:r w:rsidRPr="00932E79">
              <w:rPr>
                <w:rFonts w:ascii="Calibri" w:hAnsi="Calibri" w:cs="Calibri"/>
                <w:i/>
                <w:iCs/>
              </w:rPr>
              <w:t xml:space="preserve">dicho grupo de trabajo. Ejemplo de ello es que para el año </w:t>
            </w:r>
            <w:r w:rsidRPr="00932E79">
              <w:rPr>
                <w:rFonts w:ascii="Calibri" w:hAnsi="Calibri" w:cs="Calibri"/>
                <w:b/>
                <w:bCs/>
                <w:i/>
                <w:iCs/>
              </w:rPr>
              <w:t xml:space="preserve">2013, se recibieron en la Bodega Primaria un poco más de veinticuatro (24) </w:t>
            </w:r>
            <w:r w:rsidRPr="00932E79">
              <w:rPr>
                <w:rFonts w:ascii="Calibri" w:hAnsi="Calibri" w:cs="Calibri"/>
                <w:b/>
                <w:bCs/>
                <w:i/>
                <w:iCs/>
              </w:rPr>
              <w:lastRenderedPageBreak/>
              <w:t xml:space="preserve">toneladas (24 534 347) </w:t>
            </w:r>
            <w:r w:rsidRPr="00932E79">
              <w:rPr>
                <w:rFonts w:ascii="Calibri" w:hAnsi="Calibri" w:cs="Calibri"/>
                <w:i/>
                <w:iCs/>
              </w:rPr>
              <w:t>de drogas, lo que dio pie a</w:t>
            </w:r>
            <w:r w:rsidRPr="00932E79">
              <w:rPr>
                <w:rFonts w:ascii="Calibri" w:hAnsi="Calibri" w:cs="Calibri"/>
                <w:b/>
                <w:bCs/>
                <w:i/>
                <w:iCs/>
              </w:rPr>
              <w:t xml:space="preserve"> </w:t>
            </w:r>
            <w:r w:rsidRPr="00932E79">
              <w:rPr>
                <w:rFonts w:ascii="Calibri" w:hAnsi="Calibri" w:cs="Calibri"/>
                <w:i/>
                <w:iCs/>
              </w:rPr>
              <w:t>considerar un incremento con los años anteriores del aproximadamente un 60% los decomisos; sin embargo y a pesar de ello toda la gestión se realizó únicamente con el personal asignado a la</w:t>
            </w:r>
            <w:r w:rsidRPr="00932E79">
              <w:rPr>
                <w:rFonts w:ascii="Calibri" w:hAnsi="Calibri" w:cs="Calibri"/>
                <w:b/>
                <w:bCs/>
                <w:i/>
                <w:iCs/>
              </w:rPr>
              <w:t xml:space="preserve"> </w:t>
            </w:r>
            <w:r w:rsidRPr="00932E79">
              <w:rPr>
                <w:rFonts w:ascii="Calibri" w:hAnsi="Calibri" w:cs="Calibri"/>
                <w:i/>
                <w:iCs/>
              </w:rPr>
              <w:t>Bodega</w:t>
            </w:r>
            <w:r w:rsidRPr="00B1001D">
              <w:rPr>
                <w:rFonts w:ascii="Calibri" w:hAnsi="Calibri" w:cs="Calibri"/>
              </w:rPr>
              <w:t>.</w:t>
            </w:r>
          </w:p>
        </w:tc>
        <w:tc>
          <w:tcPr>
            <w:tcW w:w="3767" w:type="dxa"/>
          </w:tcPr>
          <w:p w14:paraId="36EF99F7" w14:textId="77777777" w:rsidR="002D78A6" w:rsidRDefault="002D78A6" w:rsidP="002D78A6">
            <w:pPr>
              <w:widowControl/>
              <w:autoSpaceDE/>
              <w:autoSpaceDN/>
              <w:adjustRightInd/>
              <w:spacing w:after="160"/>
              <w:ind w:right="51"/>
            </w:pPr>
            <w:r w:rsidRPr="00E455ED">
              <w:lastRenderedPageBreak/>
              <w:t xml:space="preserve">Se toma nota. </w:t>
            </w:r>
            <w:r>
              <w:t xml:space="preserve">El alcance del presente estudio se encuentra en completo apego con lo solicitado por el Consejo Superior en sesión </w:t>
            </w:r>
            <w:r w:rsidRPr="00BD3DCB">
              <w:t>46-2020 celebrada el 12 de mayo de 2020</w:t>
            </w:r>
            <w:r>
              <w:t>, artículo XLI, donde se acuerda:</w:t>
            </w:r>
          </w:p>
          <w:p w14:paraId="20F26D2D" w14:textId="2BCDB0EA" w:rsidR="002D78A6" w:rsidRPr="00225386" w:rsidRDefault="002D78A6" w:rsidP="00225386">
            <w:pPr>
              <w:pStyle w:val="Prrafodelista"/>
              <w:numPr>
                <w:ilvl w:val="0"/>
                <w:numId w:val="43"/>
              </w:numPr>
              <w:rPr>
                <w:i/>
                <w:iCs/>
              </w:rPr>
            </w:pPr>
            <w:r w:rsidRPr="00225386">
              <w:rPr>
                <w:i/>
                <w:iCs/>
              </w:rPr>
              <w:t xml:space="preserve">Trasladar el oficio N° 041-UAOIP/OPO-2020 del 4 de mayo de 2020, suscrito por el máster Walter Espinoza Espinoza, Director General del Organismo de Investigación Judicial, a la Dirección de Planificación, para que realice un estudio dentro del plazo de dos meses, e informe a este Consejo, </w:t>
            </w:r>
            <w:r w:rsidRPr="00225386">
              <w:rPr>
                <w:i/>
                <w:iCs/>
              </w:rPr>
              <w:lastRenderedPageBreak/>
              <w:t>con relación al reforzamiento del personal con que se cuenta en la Bodega de Drogas estimando la creación de puestos afines, así como de dos profesionales para las áreas de electromecánica y química.</w:t>
            </w:r>
          </w:p>
          <w:p w14:paraId="22D82A28" w14:textId="78FE07A0" w:rsidR="002D78A6" w:rsidRDefault="002D78A6">
            <w:r>
              <w:t xml:space="preserve">El estudio se ajusta con el plazo de dos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 de forma que pueda absorber el volumen de trabajo resultante. También es importante destacar que, según conversación con el Subproceso de Proyectos de la Dirección de Planificación, se logró constatar que dentro de la documentación que da pie al </w:t>
            </w:r>
            <w:r w:rsidRPr="002F53DF">
              <w:lastRenderedPageBreak/>
              <w:t>Proyecto 1167-OIJ-P15</w:t>
            </w:r>
            <w:r>
              <w:t xml:space="preserve">, no se incluyen requerimientos de recurso humano por parte del OIJ. El Proyecto arrancó el 07 de enero de 2019. Además, en el oficio </w:t>
            </w:r>
            <w:r w:rsidRPr="00E455ED">
              <w:t>041-UAOIP/OPO-2020</w:t>
            </w:r>
            <w:r>
              <w:t xml:space="preserve">, que da pie al presente estudio, tampoco se contemplan requerimientos de recurso humano a excepción del profesional necesario para la operatividad del incinerador. En ese sentido el estudio va más allá y en cumplimiento con lo solicitado por el Consejo Superior, se realiza también un análisis para reforzar el personal con el que cuenta actualmente la Bodega de Drogas, únicamente conformada por cuatro funcionarios judiciales, incluido el puesto de jefatura. Por último, es loable resaltar que el estudio toma en cuenta la realidad que presenta actualmente la Bodega de Drogas, tomando con cuenta las cargas de trabajo, procesos, funcionamiento y logística de la oficina judicial, como se puede apreciar en los diferentes </w:t>
            </w:r>
            <w:r>
              <w:lastRenderedPageBreak/>
              <w:t>apartados del estudio y en los anexos del documento.</w:t>
            </w:r>
            <w:r w:rsidR="002B3CE8">
              <w:t xml:space="preserve"> </w:t>
            </w:r>
            <w:r w:rsidR="002B3CE8" w:rsidRPr="00572382">
              <w:t>Adicionalmente en el apartado 4.1.1 se incluye un análisis de la capacidad instalada del equipo, según los parámetros brindados, para proyectar la carga de trabajo derivada de la implementación del incinerador.</w:t>
            </w:r>
          </w:p>
          <w:p w14:paraId="00CAD938" w14:textId="77777777" w:rsidR="003C6DCA" w:rsidRDefault="003C6DCA"/>
          <w:p w14:paraId="66132CB9" w14:textId="5C236195" w:rsidR="003C6DCA" w:rsidRPr="004D6CA2" w:rsidRDefault="003C6DCA" w:rsidP="00225386"/>
        </w:tc>
      </w:tr>
      <w:tr w:rsidR="002D78A6" w:rsidRPr="00BF69F4" w14:paraId="70516F0C" w14:textId="77777777" w:rsidTr="0071320E">
        <w:trPr>
          <w:trHeight w:val="242"/>
        </w:trPr>
        <w:tc>
          <w:tcPr>
            <w:tcW w:w="704" w:type="dxa"/>
          </w:tcPr>
          <w:p w14:paraId="0F33D2BE" w14:textId="77777777" w:rsidR="002D78A6" w:rsidRPr="00BF69F4" w:rsidRDefault="002D78A6" w:rsidP="002D78A6">
            <w:pPr>
              <w:jc w:val="center"/>
              <w:rPr>
                <w:highlight w:val="cyan"/>
              </w:rPr>
            </w:pPr>
          </w:p>
        </w:tc>
        <w:tc>
          <w:tcPr>
            <w:tcW w:w="1701" w:type="dxa"/>
          </w:tcPr>
          <w:p w14:paraId="52288363" w14:textId="77777777" w:rsidR="002D78A6" w:rsidRPr="00BF69F4" w:rsidRDefault="002D78A6" w:rsidP="001A11CC">
            <w:pPr>
              <w:rPr>
                <w:highlight w:val="cyan"/>
              </w:rPr>
            </w:pPr>
          </w:p>
        </w:tc>
        <w:tc>
          <w:tcPr>
            <w:tcW w:w="3457" w:type="dxa"/>
          </w:tcPr>
          <w:p w14:paraId="57B72DA4" w14:textId="712338C2" w:rsidR="002D78A6" w:rsidRPr="00225386" w:rsidRDefault="002D78A6" w:rsidP="00041828">
            <w:pPr>
              <w:ind w:left="708" w:hanging="708"/>
              <w:rPr>
                <w:rFonts w:ascii="Calibri" w:hAnsi="Calibri" w:cs="Calibri"/>
                <w:i/>
                <w:iCs/>
              </w:rPr>
            </w:pPr>
            <w:r>
              <w:rPr>
                <w:rFonts w:ascii="Calibri" w:hAnsi="Calibri" w:cs="Calibri"/>
                <w:i/>
                <w:iCs/>
              </w:rPr>
              <w:t>…</w:t>
            </w:r>
            <w:r w:rsidRPr="00225386">
              <w:rPr>
                <w:rFonts w:ascii="Calibri" w:hAnsi="Calibri" w:cs="Calibri"/>
                <w:i/>
                <w:iCs/>
              </w:rPr>
              <w:t>informe 2016-PLA-MI-2020</w:t>
            </w:r>
          </w:p>
          <w:p w14:paraId="0BAF18AF" w14:textId="65407215" w:rsidR="002D78A6" w:rsidRPr="00225386" w:rsidRDefault="002D78A6" w:rsidP="00041828">
            <w:pPr>
              <w:rPr>
                <w:rFonts w:ascii="Calibri" w:hAnsi="Calibri" w:cs="Calibri"/>
                <w:b/>
                <w:bCs/>
                <w:i/>
                <w:iCs/>
              </w:rPr>
            </w:pPr>
            <w:r w:rsidRPr="00225386">
              <w:rPr>
                <w:rFonts w:ascii="Calibri" w:hAnsi="Calibri" w:cs="Calibri"/>
                <w:i/>
                <w:iCs/>
              </w:rPr>
              <w:t xml:space="preserve">con ello los resultados </w:t>
            </w:r>
            <w:r w:rsidRPr="00225386">
              <w:rPr>
                <w:rFonts w:ascii="Calibri" w:hAnsi="Calibri" w:cs="Calibri"/>
                <w:b/>
                <w:bCs/>
                <w:i/>
                <w:iCs/>
              </w:rPr>
              <w:t>se</w:t>
            </w:r>
            <w:r w:rsidR="00041828">
              <w:rPr>
                <w:rFonts w:ascii="Calibri" w:hAnsi="Calibri" w:cs="Calibri"/>
                <w:b/>
                <w:bCs/>
                <w:i/>
                <w:iCs/>
              </w:rPr>
              <w:t xml:space="preserve"> </w:t>
            </w:r>
            <w:r w:rsidRPr="00225386">
              <w:rPr>
                <w:rFonts w:ascii="Calibri" w:hAnsi="Calibri" w:cs="Calibri"/>
                <w:b/>
                <w:bCs/>
                <w:i/>
                <w:iCs/>
              </w:rPr>
              <w:t>estiman parciales y no es</w:t>
            </w:r>
            <w:r w:rsidR="00041828">
              <w:rPr>
                <w:rFonts w:ascii="Calibri" w:hAnsi="Calibri" w:cs="Calibri"/>
                <w:b/>
                <w:bCs/>
                <w:i/>
                <w:iCs/>
              </w:rPr>
              <w:t xml:space="preserve"> </w:t>
            </w:r>
            <w:r w:rsidRPr="00225386">
              <w:rPr>
                <w:rFonts w:ascii="Calibri" w:hAnsi="Calibri" w:cs="Calibri"/>
                <w:b/>
                <w:bCs/>
                <w:i/>
                <w:iCs/>
              </w:rPr>
              <w:t>de recibo que sean</w:t>
            </w:r>
            <w:r w:rsidR="00041828">
              <w:rPr>
                <w:rFonts w:ascii="Calibri" w:hAnsi="Calibri" w:cs="Calibri"/>
                <w:b/>
                <w:bCs/>
                <w:i/>
                <w:iCs/>
              </w:rPr>
              <w:t xml:space="preserve"> </w:t>
            </w:r>
            <w:r w:rsidRPr="00225386">
              <w:rPr>
                <w:rFonts w:ascii="Calibri" w:hAnsi="Calibri" w:cs="Calibri"/>
                <w:b/>
                <w:bCs/>
                <w:i/>
                <w:iCs/>
              </w:rPr>
              <w:t>utilizados para la toma de</w:t>
            </w:r>
          </w:p>
          <w:p w14:paraId="116F34BB" w14:textId="5203F912" w:rsidR="002D78A6" w:rsidRDefault="002D78A6" w:rsidP="00041828">
            <w:pPr>
              <w:ind w:left="33" w:hanging="33"/>
              <w:rPr>
                <w:rFonts w:ascii="Calibri" w:hAnsi="Calibri" w:cs="Calibri"/>
                <w:b/>
                <w:bCs/>
                <w:i/>
                <w:iCs/>
              </w:rPr>
            </w:pPr>
            <w:r w:rsidRPr="00225386">
              <w:rPr>
                <w:rFonts w:ascii="Calibri" w:hAnsi="Calibri" w:cs="Calibri"/>
                <w:b/>
                <w:bCs/>
                <w:i/>
                <w:iCs/>
              </w:rPr>
              <w:t>decisiones y</w:t>
            </w:r>
            <w:r w:rsidRPr="00225386">
              <w:rPr>
                <w:rFonts w:ascii="Calibri" w:hAnsi="Calibri" w:cs="Calibri"/>
                <w:i/>
                <w:iCs/>
              </w:rPr>
              <w:t xml:space="preserve"> </w:t>
            </w:r>
            <w:r w:rsidRPr="00225386">
              <w:rPr>
                <w:rFonts w:ascii="Calibri" w:hAnsi="Calibri" w:cs="Calibri"/>
                <w:b/>
                <w:bCs/>
                <w:i/>
                <w:iCs/>
              </w:rPr>
              <w:t>como parte de</w:t>
            </w:r>
            <w:r w:rsidR="00041828">
              <w:rPr>
                <w:rFonts w:ascii="Calibri" w:hAnsi="Calibri" w:cs="Calibri"/>
                <w:b/>
                <w:bCs/>
                <w:i/>
                <w:iCs/>
              </w:rPr>
              <w:t xml:space="preserve"> </w:t>
            </w:r>
            <w:r w:rsidRPr="00225386">
              <w:rPr>
                <w:rFonts w:ascii="Calibri" w:hAnsi="Calibri" w:cs="Calibri"/>
                <w:b/>
                <w:bCs/>
                <w:i/>
                <w:iCs/>
              </w:rPr>
              <w:t>ello</w:t>
            </w:r>
            <w:r w:rsidR="00041828">
              <w:rPr>
                <w:rFonts w:ascii="Calibri" w:hAnsi="Calibri" w:cs="Calibri"/>
                <w:b/>
                <w:bCs/>
                <w:i/>
                <w:iCs/>
              </w:rPr>
              <w:t xml:space="preserve"> </w:t>
            </w:r>
            <w:r w:rsidRPr="00225386">
              <w:rPr>
                <w:rFonts w:ascii="Calibri" w:hAnsi="Calibri" w:cs="Calibri"/>
                <w:b/>
                <w:bCs/>
                <w:i/>
                <w:iCs/>
              </w:rPr>
              <w:t>las recomendaciones</w:t>
            </w:r>
            <w:r w:rsidR="00041828">
              <w:rPr>
                <w:rFonts w:ascii="Calibri" w:hAnsi="Calibri" w:cs="Calibri"/>
                <w:b/>
                <w:bCs/>
                <w:i/>
                <w:iCs/>
              </w:rPr>
              <w:t xml:space="preserve"> </w:t>
            </w:r>
            <w:r w:rsidRPr="00225386">
              <w:rPr>
                <w:rFonts w:ascii="Calibri" w:hAnsi="Calibri" w:cs="Calibri"/>
                <w:b/>
                <w:bCs/>
                <w:i/>
                <w:iCs/>
              </w:rPr>
              <w:t>derivadas resultan</w:t>
            </w:r>
            <w:r w:rsidR="00041828">
              <w:rPr>
                <w:rFonts w:ascii="Calibri" w:hAnsi="Calibri" w:cs="Calibri"/>
                <w:b/>
                <w:bCs/>
                <w:i/>
                <w:iCs/>
              </w:rPr>
              <w:t xml:space="preserve"> </w:t>
            </w:r>
            <w:r w:rsidRPr="00225386">
              <w:rPr>
                <w:rFonts w:ascii="Calibri" w:hAnsi="Calibri" w:cs="Calibri"/>
                <w:b/>
                <w:bCs/>
                <w:i/>
                <w:iCs/>
              </w:rPr>
              <w:t>insatisfactorias y carentes de</w:t>
            </w:r>
            <w:r w:rsidR="00041828">
              <w:rPr>
                <w:rFonts w:ascii="Calibri" w:hAnsi="Calibri" w:cs="Calibri"/>
                <w:b/>
                <w:bCs/>
                <w:i/>
                <w:iCs/>
              </w:rPr>
              <w:t xml:space="preserve"> </w:t>
            </w:r>
            <w:r w:rsidRPr="00225386">
              <w:rPr>
                <w:rFonts w:ascii="Calibri" w:hAnsi="Calibri" w:cs="Calibri"/>
                <w:b/>
                <w:bCs/>
                <w:i/>
                <w:iCs/>
              </w:rPr>
              <w:t>contenido para esta</w:t>
            </w:r>
          </w:p>
          <w:p w14:paraId="774547ED" w14:textId="5809E898" w:rsidR="002D78A6" w:rsidRPr="00F5744B" w:rsidRDefault="002D78A6" w:rsidP="00041828">
            <w:pPr>
              <w:rPr>
                <w:rFonts w:ascii="Calibri" w:hAnsi="Calibri" w:cs="Calibri"/>
                <w:i/>
                <w:iCs/>
              </w:rPr>
            </w:pPr>
            <w:r w:rsidRPr="00225386">
              <w:rPr>
                <w:rFonts w:ascii="Calibri" w:hAnsi="Calibri" w:cs="Calibri"/>
                <w:b/>
                <w:bCs/>
                <w:i/>
                <w:iCs/>
              </w:rPr>
              <w:t>representación, las que</w:t>
            </w:r>
            <w:r w:rsidR="00041828">
              <w:rPr>
                <w:rFonts w:ascii="Calibri" w:hAnsi="Calibri" w:cs="Calibri"/>
                <w:b/>
                <w:bCs/>
                <w:i/>
                <w:iCs/>
              </w:rPr>
              <w:t xml:space="preserve"> </w:t>
            </w:r>
            <w:r w:rsidRPr="00225386">
              <w:rPr>
                <w:rFonts w:ascii="Calibri" w:hAnsi="Calibri" w:cs="Calibri"/>
                <w:b/>
                <w:bCs/>
                <w:i/>
                <w:iCs/>
              </w:rPr>
              <w:t>igualmente no comparte.</w:t>
            </w:r>
          </w:p>
        </w:tc>
        <w:tc>
          <w:tcPr>
            <w:tcW w:w="3767" w:type="dxa"/>
          </w:tcPr>
          <w:p w14:paraId="48AFBDFA" w14:textId="77777777" w:rsidR="002D78A6" w:rsidRDefault="002D78A6" w:rsidP="002D78A6">
            <w:pPr>
              <w:widowControl/>
              <w:autoSpaceDE/>
              <w:autoSpaceDN/>
              <w:adjustRightInd/>
              <w:spacing w:after="160"/>
              <w:ind w:right="51"/>
            </w:pPr>
            <w:r w:rsidRPr="00E455ED">
              <w:t xml:space="preserve">Se toma nota. </w:t>
            </w:r>
            <w:r>
              <w:t xml:space="preserve">El alcance del presente estudio se encuentra en completo apego con lo solicitado por el Consejo Superior en sesión </w:t>
            </w:r>
            <w:r w:rsidRPr="00BD3DCB">
              <w:t>46-2020 celebrada el 12 de mayo de 2020</w:t>
            </w:r>
            <w:r>
              <w:t>, artículo XLI, donde se acuerda:</w:t>
            </w:r>
          </w:p>
          <w:p w14:paraId="1917EF66" w14:textId="4CED9660" w:rsidR="002D78A6" w:rsidRPr="00225386" w:rsidRDefault="002D78A6" w:rsidP="00225386">
            <w:pPr>
              <w:pStyle w:val="Prrafodelista"/>
              <w:numPr>
                <w:ilvl w:val="0"/>
                <w:numId w:val="44"/>
              </w:numPr>
              <w:rPr>
                <w:i/>
                <w:iCs/>
              </w:rPr>
            </w:pPr>
            <w:r w:rsidRPr="00225386">
              <w:rPr>
                <w:i/>
                <w:iCs/>
              </w:rPr>
              <w:t xml:space="preserve">Trasladar el oficio N° 041-UAOIP/OPO-2020 del 4 de mayo de 2020, suscrito por el máster Walter Espinoza Espinoza, Director General del Organismo de Investigación Judicial, a la Dirección de Planificación, para que realice un estudio dentro del plazo de dos meses, e </w:t>
            </w:r>
            <w:r w:rsidRPr="00225386">
              <w:rPr>
                <w:i/>
                <w:iCs/>
              </w:rPr>
              <w:lastRenderedPageBreak/>
              <w:t>informe a este Consejo, con relación al reforzamiento del personal con que se cuenta en la Bodega de Drogas estimando la creación de puestos afines, así como de dos profesionales para las áreas de electromecánica y química.</w:t>
            </w:r>
          </w:p>
          <w:p w14:paraId="37E53C92" w14:textId="0F0A646F" w:rsidR="002D78A6" w:rsidRPr="004D6CA2" w:rsidRDefault="002D78A6" w:rsidP="00225386">
            <w:r>
              <w:t xml:space="preserve">El estudio se ajusta con el plazo de dos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 de forma que pueda absorber el volumen de trabajo resultante. También es importante destacar que, según conversación con el Subproceso de Proyectos de la Dirección de Planificación, se logró constatar que dentro de la </w:t>
            </w:r>
            <w:r>
              <w:lastRenderedPageBreak/>
              <w:t xml:space="preserve">documentación que da pie al </w:t>
            </w:r>
            <w:r w:rsidRPr="002F53DF">
              <w:t>Proyecto 1167-OIJ-P15</w:t>
            </w:r>
            <w:r>
              <w:t xml:space="preserve">, no se incluyen requerimientos de recurso humano por parte del OIJ. El Proyecto arrancó el 07 de enero de 2019. Además, en el oficio </w:t>
            </w:r>
            <w:r w:rsidRPr="00E455ED">
              <w:t>041-UAOIP/OPO-2020</w:t>
            </w:r>
            <w:r>
              <w:t xml:space="preserve">, que da pie al presente estudio, tampoco se contemplan requerimientos de recurso humano a excepción del profesional necesario para la operatividad del incinerador. En ese sentido el estudio va más allá y en cumplimiento con lo solicitado por el Consejo Superior, se realiza también un análisis para reforzar el personal con el que cuenta actualmente la Bodega de Drogas, únicamente conformada por cuatro funcionarios judiciales, incluido el puesto de jefatura. Por último, es loable resaltar que el estudio toma en cuenta la realidad que presenta actualmente la Bodega de Drogas, tomando con cuenta las cargas de trabajo, procesos, funcionamiento y logística de la oficina judicial, como se puede </w:t>
            </w:r>
            <w:r>
              <w:lastRenderedPageBreak/>
              <w:t>apreciar en los diferentes apartados del estudio y en los anexos del documento.</w:t>
            </w:r>
          </w:p>
        </w:tc>
      </w:tr>
      <w:tr w:rsidR="002D78A6" w:rsidRPr="00BF69F4" w14:paraId="7B727D20" w14:textId="77777777" w:rsidTr="0071320E">
        <w:trPr>
          <w:trHeight w:val="242"/>
        </w:trPr>
        <w:tc>
          <w:tcPr>
            <w:tcW w:w="704" w:type="dxa"/>
          </w:tcPr>
          <w:p w14:paraId="120875A3" w14:textId="77777777" w:rsidR="002D78A6" w:rsidRPr="00BF69F4" w:rsidRDefault="002D78A6" w:rsidP="002D78A6">
            <w:pPr>
              <w:jc w:val="center"/>
              <w:rPr>
                <w:highlight w:val="cyan"/>
              </w:rPr>
            </w:pPr>
          </w:p>
        </w:tc>
        <w:tc>
          <w:tcPr>
            <w:tcW w:w="1701" w:type="dxa"/>
          </w:tcPr>
          <w:p w14:paraId="6995B3D2" w14:textId="77777777" w:rsidR="002D78A6" w:rsidRPr="00BF69F4" w:rsidRDefault="002D78A6" w:rsidP="002D78A6">
            <w:pPr>
              <w:jc w:val="center"/>
              <w:rPr>
                <w:highlight w:val="cyan"/>
              </w:rPr>
            </w:pPr>
          </w:p>
        </w:tc>
        <w:tc>
          <w:tcPr>
            <w:tcW w:w="3457" w:type="dxa"/>
          </w:tcPr>
          <w:p w14:paraId="2F2075AD" w14:textId="4E888E70" w:rsidR="002D78A6" w:rsidRPr="00194840" w:rsidRDefault="002D78A6" w:rsidP="00041828">
            <w:pPr>
              <w:rPr>
                <w:rFonts w:ascii="Calibri" w:hAnsi="Calibri" w:cs="Calibri"/>
                <w:i/>
                <w:iCs/>
              </w:rPr>
            </w:pPr>
            <w:r>
              <w:rPr>
                <w:rFonts w:ascii="Calibri" w:hAnsi="Calibri" w:cs="Calibri"/>
                <w:b/>
                <w:bCs/>
                <w:i/>
                <w:iCs/>
              </w:rPr>
              <w:t>…</w:t>
            </w:r>
            <w:r w:rsidRPr="00225386">
              <w:rPr>
                <w:rFonts w:ascii="Calibri" w:hAnsi="Calibri" w:cs="Calibri"/>
                <w:b/>
                <w:bCs/>
                <w:i/>
                <w:iCs/>
              </w:rPr>
              <w:t>por lo que de plano se rechazan las recomendaciones señaladas en el borrador de documento 2016-PLA-MI- 2020 y se insta al Departamento de Planificación para atienda la necesidad de estimar que el personal requerido para fortalecer la Bodega de Drogas y atender el Incinerador Industrial, considerando un adecuado puesto y perfil calificado para procesos de operatividad industrial y bodegaje, debiendo ante ello propiciarse la creación de plazas que técnicamente se ajusten a tales requerimientos tan particulares.</w:t>
            </w:r>
          </w:p>
        </w:tc>
        <w:tc>
          <w:tcPr>
            <w:tcW w:w="3767" w:type="dxa"/>
          </w:tcPr>
          <w:p w14:paraId="6C0DF2E2" w14:textId="77777777" w:rsidR="002D78A6" w:rsidRDefault="002D78A6" w:rsidP="002D78A6">
            <w:pPr>
              <w:widowControl/>
              <w:autoSpaceDE/>
              <w:autoSpaceDN/>
              <w:adjustRightInd/>
              <w:spacing w:after="160"/>
              <w:ind w:right="51"/>
            </w:pPr>
            <w:r w:rsidRPr="00E455ED">
              <w:t xml:space="preserve">Se toma nota. </w:t>
            </w:r>
            <w:r>
              <w:t xml:space="preserve">El alcance del presente estudio se encuentra en completo apego con lo solicitado por el Consejo Superior en sesión </w:t>
            </w:r>
            <w:r w:rsidRPr="00BD3DCB">
              <w:t>46-2020 celebrada el 12 de mayo de 2020</w:t>
            </w:r>
            <w:r>
              <w:t>, artículo XLI, donde se acuerda:</w:t>
            </w:r>
          </w:p>
          <w:p w14:paraId="6E2BB7AB" w14:textId="72A11E4B" w:rsidR="002D78A6" w:rsidRPr="00225386" w:rsidRDefault="002D78A6" w:rsidP="00225386">
            <w:pPr>
              <w:pStyle w:val="Prrafodelista"/>
              <w:numPr>
                <w:ilvl w:val="0"/>
                <w:numId w:val="45"/>
              </w:numPr>
              <w:rPr>
                <w:i/>
                <w:iCs/>
              </w:rPr>
            </w:pPr>
            <w:r w:rsidRPr="00225386">
              <w:rPr>
                <w:i/>
                <w:iCs/>
              </w:rPr>
              <w:t xml:space="preserve">Trasladar el oficio N° 041-UAOIP/OPO-2020 del 4 de mayo de 2020, suscrito por el máster Walter Espinoza Espinoza, Director General del Organismo de Investigación Judicial, a la Dirección de Planificación, para que realice un estudio dentro del plazo de dos meses, e informe a este Consejo, con relación al reforzamiento del personal con que se cuenta en la Bodega de Drogas estimando la creación de puestos afines, así como de dos profesionales para las </w:t>
            </w:r>
            <w:r w:rsidRPr="00225386">
              <w:rPr>
                <w:i/>
                <w:iCs/>
              </w:rPr>
              <w:lastRenderedPageBreak/>
              <w:t>áreas de electromecánica y química.</w:t>
            </w:r>
          </w:p>
          <w:p w14:paraId="1E3206CC" w14:textId="77777777" w:rsidR="002D78A6" w:rsidRPr="002F53DF" w:rsidRDefault="002D78A6" w:rsidP="002D78A6">
            <w:r>
              <w:t xml:space="preserve">El estudio se ajusta con el plazo de dos meses otorgado por el Consejo Superior y realiza recomendaciones en las dimensiones solicitadas, 1) en cuanto a la necesidad de un profesional en Electromecánica para el correcto manejo, operación y mantenimiento de un incinerador para la destrucción de la droga y 2) personal para el reforzamiento de la estructura actual de la Bodega de Drogas, de forma que pueda absorber el volumen de trabajo resultante. También es importante destacar que, según conversación con el Subproceso de Proyectos de la Dirección de Planificación, se logró constatar que dentro de la documentación que da pie al </w:t>
            </w:r>
            <w:r w:rsidRPr="002F53DF">
              <w:t>Proyecto 1167-OIJ-P15</w:t>
            </w:r>
            <w:r>
              <w:t xml:space="preserve">, no se incluyen requerimientos de recurso humano por parte del OIJ. El Proyecto arrancó el 07 de enero de 2019. Además, en el oficio </w:t>
            </w:r>
            <w:r w:rsidRPr="00E455ED">
              <w:t>041-UAOIP/OPO-2020</w:t>
            </w:r>
            <w:r>
              <w:t xml:space="preserve">, que da pie al presente estudio, </w:t>
            </w:r>
            <w:r>
              <w:lastRenderedPageBreak/>
              <w:t>tampoco se contemplan requerimientos de recurso humano a excepción del profesional necesario para la operatividad del incinerador. En ese sentido el estudio va más allá y en cumplimiento con lo solicitado por el Consejo Superior, se realiza también un análisis para reforzar el personal con el que cuenta actualmente la Bodega de Drogas, únicamente conformada por cuatro funcionarios judiciales, incluido el puesto de jefatura. Por último, es loable resaltar que el estudio toma en cuenta la realidad que presenta actualmente la Bodega de Drogas, tomando con cuenta las cargas de trabajo, procesos, funcionamiento y logística de la oficina judicial, como se puede apreciar en los diferentes apartados del estudio y en los anexos del documento.</w:t>
            </w:r>
          </w:p>
          <w:p w14:paraId="003B7457" w14:textId="77777777" w:rsidR="002D78A6" w:rsidRDefault="002D78A6" w:rsidP="002D78A6">
            <w:pPr>
              <w:rPr>
                <w:lang w:val="es-CR"/>
              </w:rPr>
            </w:pPr>
          </w:p>
          <w:p w14:paraId="0B4F4764" w14:textId="03EAD1E0" w:rsidR="002D78A6" w:rsidRPr="00E455ED" w:rsidRDefault="002D78A6" w:rsidP="002D78A6">
            <w:pPr>
              <w:widowControl/>
              <w:autoSpaceDE/>
              <w:autoSpaceDN/>
              <w:adjustRightInd/>
              <w:spacing w:after="160"/>
              <w:ind w:right="51"/>
            </w:pPr>
            <w:r>
              <w:t xml:space="preserve"> </w:t>
            </w:r>
          </w:p>
        </w:tc>
      </w:tr>
      <w:tr w:rsidR="00F5744B" w:rsidRPr="00BF69F4" w14:paraId="4B0ACB14" w14:textId="77777777" w:rsidTr="0071320E">
        <w:trPr>
          <w:trHeight w:val="242"/>
        </w:trPr>
        <w:tc>
          <w:tcPr>
            <w:tcW w:w="704" w:type="dxa"/>
          </w:tcPr>
          <w:p w14:paraId="347FC1E9" w14:textId="77777777" w:rsidR="00F5744B" w:rsidRPr="00BF69F4" w:rsidRDefault="00F5744B" w:rsidP="00F5744B">
            <w:pPr>
              <w:jc w:val="center"/>
              <w:rPr>
                <w:highlight w:val="cyan"/>
              </w:rPr>
            </w:pPr>
          </w:p>
        </w:tc>
        <w:tc>
          <w:tcPr>
            <w:tcW w:w="1701" w:type="dxa"/>
          </w:tcPr>
          <w:p w14:paraId="243ED2BA" w14:textId="77777777" w:rsidR="00F5744B" w:rsidRPr="00BF69F4" w:rsidRDefault="00F5744B" w:rsidP="00F5744B">
            <w:pPr>
              <w:jc w:val="center"/>
              <w:rPr>
                <w:highlight w:val="cyan"/>
              </w:rPr>
            </w:pPr>
          </w:p>
        </w:tc>
        <w:tc>
          <w:tcPr>
            <w:tcW w:w="3457" w:type="dxa"/>
          </w:tcPr>
          <w:p w14:paraId="19110E28" w14:textId="005B3863" w:rsidR="00A73E7D" w:rsidRPr="00225386" w:rsidRDefault="00AB7E3A" w:rsidP="00A73E7D">
            <w:pPr>
              <w:spacing w:line="240" w:lineRule="auto"/>
              <w:rPr>
                <w:rFonts w:ascii="Calibri" w:hAnsi="Calibri" w:cs="Calibri"/>
                <w:i/>
                <w:iCs/>
              </w:rPr>
            </w:pPr>
            <w:r>
              <w:rPr>
                <w:rFonts w:ascii="Calibri" w:hAnsi="Calibri" w:cs="Calibri"/>
                <w:i/>
                <w:iCs/>
              </w:rPr>
              <w:t>…</w:t>
            </w:r>
            <w:r w:rsidR="00A73E7D" w:rsidRPr="00225386">
              <w:rPr>
                <w:rFonts w:ascii="Calibri" w:hAnsi="Calibri" w:cs="Calibri"/>
                <w:i/>
                <w:iCs/>
              </w:rPr>
              <w:t>es por ello que por parte de este Organismo se estimó en oficio 021-UAOIP/OPO-2020 la consideración del siguiente cuadro:</w:t>
            </w:r>
          </w:p>
          <w:p w14:paraId="3E58CF20" w14:textId="77777777" w:rsidR="00A73E7D" w:rsidRDefault="00A73E7D" w:rsidP="00A73E7D">
            <w:pPr>
              <w:spacing w:line="240" w:lineRule="auto"/>
              <w:rPr>
                <w:rFonts w:ascii="Calibri" w:hAnsi="Calibri" w:cs="Calibri"/>
                <w:i/>
                <w:iCs/>
                <w:sz w:val="28"/>
                <w:szCs w:val="28"/>
              </w:rPr>
            </w:pPr>
          </w:p>
          <w:p w14:paraId="700EDA1C" w14:textId="77777777" w:rsidR="00A73E7D" w:rsidRDefault="00A73E7D" w:rsidP="00A73E7D">
            <w:pPr>
              <w:spacing w:line="240" w:lineRule="auto"/>
              <w:rPr>
                <w:rFonts w:ascii="Calibri" w:hAnsi="Calibri" w:cs="Calibri"/>
                <w:i/>
                <w:iCs/>
                <w:sz w:val="28"/>
                <w:szCs w:val="28"/>
              </w:rPr>
            </w:pPr>
            <w:r>
              <w:rPr>
                <w:noProof/>
              </w:rPr>
              <w:drawing>
                <wp:inline distT="0" distB="0" distL="0" distR="0" wp14:anchorId="152276E8" wp14:editId="6E0B9ED2">
                  <wp:extent cx="2076450" cy="18693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4633" cy="1903760"/>
                          </a:xfrm>
                          <a:prstGeom prst="rect">
                            <a:avLst/>
                          </a:prstGeom>
                        </pic:spPr>
                      </pic:pic>
                    </a:graphicData>
                  </a:graphic>
                </wp:inline>
              </w:drawing>
            </w:r>
          </w:p>
          <w:p w14:paraId="04D25C10" w14:textId="77777777" w:rsidR="00A73E7D" w:rsidRDefault="00A73E7D" w:rsidP="00A73E7D">
            <w:pPr>
              <w:spacing w:line="240" w:lineRule="auto"/>
              <w:rPr>
                <w:rFonts w:ascii="Calibri" w:hAnsi="Calibri" w:cs="Calibri"/>
                <w:i/>
                <w:iCs/>
                <w:sz w:val="28"/>
                <w:szCs w:val="28"/>
              </w:rPr>
            </w:pPr>
          </w:p>
          <w:p w14:paraId="1926DD33" w14:textId="2BE301DC" w:rsidR="00F5744B" w:rsidRPr="00A73E7D" w:rsidRDefault="00A73E7D" w:rsidP="00041828">
            <w:pPr>
              <w:rPr>
                <w:rFonts w:ascii="Calibri" w:hAnsi="Calibri" w:cs="Calibri"/>
                <w:i/>
                <w:iCs/>
              </w:rPr>
            </w:pPr>
            <w:r>
              <w:rPr>
                <w:rFonts w:ascii="Calibri" w:hAnsi="Calibri" w:cs="Calibri"/>
                <w:i/>
                <w:iCs/>
              </w:rPr>
              <w:t>…</w:t>
            </w:r>
            <w:r w:rsidRPr="00932E79">
              <w:rPr>
                <w:rFonts w:ascii="Calibri" w:hAnsi="Calibri" w:cs="Calibri"/>
                <w:sz w:val="28"/>
                <w:szCs w:val="28"/>
              </w:rPr>
              <w:t xml:space="preserve"> </w:t>
            </w:r>
            <w:r w:rsidRPr="00225386">
              <w:rPr>
                <w:rFonts w:ascii="Calibri" w:hAnsi="Calibri" w:cs="Calibri"/>
                <w:i/>
                <w:iCs/>
              </w:rPr>
              <w:t xml:space="preserve">Así las cosas ante la urgencia de los elementos planteados, </w:t>
            </w:r>
            <w:r w:rsidRPr="00225386">
              <w:rPr>
                <w:rFonts w:ascii="Calibri" w:hAnsi="Calibri" w:cs="Calibri"/>
                <w:b/>
                <w:bCs/>
                <w:i/>
                <w:iCs/>
              </w:rPr>
              <w:t>es determinación de esta Dirección rechazar la generalidad de las recomendaciones dirigidas hacia la Oficina de Planes y Operaciones, así como a esta representación</w:t>
            </w:r>
            <w:r w:rsidRPr="00225386">
              <w:rPr>
                <w:rFonts w:ascii="Calibri" w:hAnsi="Calibri" w:cs="Calibri"/>
                <w:i/>
                <w:iCs/>
              </w:rPr>
              <w:t>, instando a se haga un replanteamiento general de los alcances y</w:t>
            </w:r>
            <w:r w:rsidRPr="00225386">
              <w:rPr>
                <w:rFonts w:ascii="Calibri" w:hAnsi="Calibri" w:cs="Calibri"/>
                <w:b/>
                <w:bCs/>
                <w:i/>
                <w:iCs/>
              </w:rPr>
              <w:t xml:space="preserve"> </w:t>
            </w:r>
            <w:r w:rsidRPr="00225386">
              <w:rPr>
                <w:rFonts w:ascii="Calibri" w:hAnsi="Calibri" w:cs="Calibri"/>
                <w:i/>
                <w:iCs/>
              </w:rPr>
              <w:t>resultados del informe 2016-PLA-MI-2020, dada la necesidad de contar con los puestos</w:t>
            </w:r>
            <w:r w:rsidRPr="00225386">
              <w:rPr>
                <w:rFonts w:ascii="Calibri" w:hAnsi="Calibri" w:cs="Calibri"/>
                <w:b/>
                <w:bCs/>
                <w:i/>
                <w:iCs/>
              </w:rPr>
              <w:t xml:space="preserve"> </w:t>
            </w:r>
            <w:r w:rsidRPr="00225386">
              <w:rPr>
                <w:rFonts w:ascii="Calibri" w:hAnsi="Calibri" w:cs="Calibri"/>
                <w:i/>
                <w:iCs/>
              </w:rPr>
              <w:t>mencionados según la figura 4 de este documento, que se ajuste al perfil competencial adecuado y</w:t>
            </w:r>
            <w:r w:rsidRPr="00225386">
              <w:rPr>
                <w:rFonts w:ascii="Calibri" w:hAnsi="Calibri" w:cs="Calibri"/>
                <w:b/>
                <w:bCs/>
                <w:i/>
                <w:iCs/>
              </w:rPr>
              <w:t xml:space="preserve"> </w:t>
            </w:r>
            <w:r w:rsidRPr="00225386">
              <w:rPr>
                <w:rFonts w:ascii="Calibri" w:hAnsi="Calibri" w:cs="Calibri"/>
                <w:i/>
                <w:iCs/>
              </w:rPr>
              <w:t>especializado para las actividades de bodegaje, operaciones tácticas, administración y demás temas</w:t>
            </w:r>
            <w:r w:rsidRPr="00225386">
              <w:rPr>
                <w:rFonts w:ascii="Calibri" w:hAnsi="Calibri" w:cs="Calibri"/>
                <w:b/>
                <w:bCs/>
                <w:i/>
                <w:iCs/>
              </w:rPr>
              <w:t xml:space="preserve"> </w:t>
            </w:r>
            <w:r w:rsidRPr="00225386">
              <w:rPr>
                <w:rFonts w:ascii="Calibri" w:hAnsi="Calibri" w:cs="Calibri"/>
                <w:i/>
                <w:iCs/>
              </w:rPr>
              <w:t>vinculantes a la particular gestión que se desarrolla en la Bodega de Drogas.</w:t>
            </w:r>
          </w:p>
        </w:tc>
        <w:tc>
          <w:tcPr>
            <w:tcW w:w="3767" w:type="dxa"/>
          </w:tcPr>
          <w:p w14:paraId="3A36141C" w14:textId="77777777" w:rsidR="00976F22" w:rsidRDefault="00076205" w:rsidP="00F5744B">
            <w:pPr>
              <w:widowControl/>
              <w:autoSpaceDE/>
              <w:autoSpaceDN/>
              <w:adjustRightInd/>
              <w:spacing w:after="160"/>
              <w:ind w:right="51"/>
            </w:pPr>
            <w:r>
              <w:lastRenderedPageBreak/>
              <w:t>Se toma nota. Se añade apartado en el documento con la</w:t>
            </w:r>
            <w:r w:rsidR="002D78A6">
              <w:t xml:space="preserve"> descripción de la</w:t>
            </w:r>
            <w:r>
              <w:t xml:space="preserve"> propuesta del </w:t>
            </w:r>
            <w:r>
              <w:lastRenderedPageBreak/>
              <w:t>OIJ, contenida en el oficio 02</w:t>
            </w:r>
            <w:r w:rsidR="00D82E23">
              <w:t>8</w:t>
            </w:r>
            <w:r>
              <w:t>1-</w:t>
            </w:r>
            <w:r w:rsidR="00D82E23">
              <w:t>SUP/</w:t>
            </w:r>
            <w:r>
              <w:t xml:space="preserve">OPO-2020, con fecha del 17 de diciembre de 2020, para conocimiento del honorable Consejo Superior. </w:t>
            </w:r>
          </w:p>
          <w:p w14:paraId="0300A6C7" w14:textId="11270374" w:rsidR="00F5744B" w:rsidRPr="00E455ED" w:rsidRDefault="00076205" w:rsidP="00F5744B">
            <w:pPr>
              <w:widowControl/>
              <w:autoSpaceDE/>
              <w:autoSpaceDN/>
              <w:adjustRightInd/>
              <w:spacing w:after="160"/>
              <w:ind w:right="51"/>
            </w:pPr>
            <w:r>
              <w:t xml:space="preserve">En este punto es importante reiterar que el Proyecto </w:t>
            </w:r>
            <w:r w:rsidRPr="00076205">
              <w:t>1167-OIJ-P15</w:t>
            </w:r>
            <w:r>
              <w:t>, no incluye dentro su documentación</w:t>
            </w:r>
            <w:r w:rsidR="00EC2ADF">
              <w:t>,</w:t>
            </w:r>
            <w:r>
              <w:t xml:space="preserve"> requerimientos de recurso humano. Además, es importante evidenciar que en el t</w:t>
            </w:r>
            <w:r w:rsidR="00B874B3">
              <w:t>í</w:t>
            </w:r>
            <w:r>
              <w:t>tulo de la figura 4, se indica literalmente</w:t>
            </w:r>
            <w:r w:rsidR="002501A0">
              <w:t>:</w:t>
            </w:r>
            <w:r>
              <w:t xml:space="preserve"> </w:t>
            </w:r>
            <w:r w:rsidRPr="00225386">
              <w:rPr>
                <w:i/>
                <w:iCs/>
              </w:rPr>
              <w:t>“Recurso Humano para oficina de incineración”,</w:t>
            </w:r>
            <w:r>
              <w:t xml:space="preserve"> destacando la denominación que se hace como oficina de incineración, cuando esta dependencia judicial no existe</w:t>
            </w:r>
            <w:r w:rsidR="00A73E7D">
              <w:t>. El</w:t>
            </w:r>
            <w:r w:rsidR="002D78A6">
              <w:t xml:space="preserve"> presente</w:t>
            </w:r>
            <w:r w:rsidR="00A73E7D">
              <w:t xml:space="preserve"> estudio </w:t>
            </w:r>
            <w:r w:rsidR="002D78A6">
              <w:t>está</w:t>
            </w:r>
            <w:r w:rsidR="00A73E7D">
              <w:t xml:space="preserve"> basado en el análisis de la situación actual de la Bodega de Drogas, según los parámetros </w:t>
            </w:r>
            <w:r w:rsidR="002D78A6">
              <w:t>solicitados</w:t>
            </w:r>
            <w:r w:rsidR="00A73E7D">
              <w:t xml:space="preserve"> por el Consejo Superior</w:t>
            </w:r>
            <w:r w:rsidR="002D78A6">
              <w:t xml:space="preserve">. </w:t>
            </w:r>
          </w:p>
        </w:tc>
      </w:tr>
      <w:tr w:rsidR="00A73E7D" w:rsidRPr="00BF69F4" w14:paraId="0525DB59" w14:textId="77777777" w:rsidTr="0071320E">
        <w:trPr>
          <w:trHeight w:val="242"/>
        </w:trPr>
        <w:tc>
          <w:tcPr>
            <w:tcW w:w="704" w:type="dxa"/>
          </w:tcPr>
          <w:p w14:paraId="4804F066" w14:textId="77777777" w:rsidR="00A73E7D" w:rsidRPr="00BF69F4" w:rsidRDefault="00A73E7D" w:rsidP="00F5744B">
            <w:pPr>
              <w:jc w:val="center"/>
              <w:rPr>
                <w:highlight w:val="cyan"/>
              </w:rPr>
            </w:pPr>
          </w:p>
        </w:tc>
        <w:tc>
          <w:tcPr>
            <w:tcW w:w="1701" w:type="dxa"/>
          </w:tcPr>
          <w:p w14:paraId="00875DEA" w14:textId="77777777" w:rsidR="00A73E7D" w:rsidRPr="00BF69F4" w:rsidRDefault="00A73E7D" w:rsidP="00F5744B">
            <w:pPr>
              <w:jc w:val="center"/>
              <w:rPr>
                <w:highlight w:val="cyan"/>
              </w:rPr>
            </w:pPr>
          </w:p>
        </w:tc>
        <w:tc>
          <w:tcPr>
            <w:tcW w:w="3457" w:type="dxa"/>
          </w:tcPr>
          <w:p w14:paraId="642A79DA" w14:textId="354F07B0" w:rsidR="00A73E7D" w:rsidRPr="00A73E7D" w:rsidRDefault="00A73E7D" w:rsidP="00041828">
            <w:pPr>
              <w:spacing w:line="240" w:lineRule="auto"/>
              <w:rPr>
                <w:rFonts w:ascii="Calibri" w:hAnsi="Calibri" w:cs="Calibri"/>
                <w:i/>
                <w:iCs/>
              </w:rPr>
            </w:pPr>
            <w:r w:rsidRPr="00225386">
              <w:rPr>
                <w:rFonts w:ascii="Calibri" w:hAnsi="Calibri" w:cs="Calibri"/>
                <w:i/>
                <w:iCs/>
              </w:rPr>
              <w:t xml:space="preserve">Respecto al resultado de este informe se solicita que las cuatro plazas mencionadas en dicho informe (una plaza de Profesional 2 como Ingeniero Electromecánico, una plaza de Investigador 1, una plaza de Técnico Especializado 6 y una plaza de Auxiliar Administrativo) que se están otorgando tenga una condición ordinaria, al respecto, el OIJ tiene contenido presupuestario en la partida de remuneraciones, siendo que, con corte a la liquidación presupuestaria del 03 de diciembre del 2020, se evidencia un sobrante de más de 2.400 millones de colones que perfectamente cubren esos puestos recomendados por….  </w:t>
            </w:r>
          </w:p>
        </w:tc>
        <w:tc>
          <w:tcPr>
            <w:tcW w:w="3767" w:type="dxa"/>
          </w:tcPr>
          <w:p w14:paraId="4C91819A" w14:textId="25F57A30" w:rsidR="00A73E7D" w:rsidRDefault="00A73E7D" w:rsidP="00F5744B">
            <w:pPr>
              <w:widowControl/>
              <w:autoSpaceDE/>
              <w:autoSpaceDN/>
              <w:adjustRightInd/>
              <w:spacing w:after="160"/>
              <w:ind w:right="51"/>
            </w:pPr>
            <w:r>
              <w:t>Se toma nota. No modifica el contenido del informe.</w:t>
            </w:r>
            <w:r w:rsidR="009B5A99">
              <w:t xml:space="preserve"> </w:t>
            </w:r>
          </w:p>
        </w:tc>
      </w:tr>
    </w:tbl>
    <w:p w14:paraId="556447DE" w14:textId="5E2B12CB" w:rsidR="00BA331B" w:rsidRDefault="00BA331B" w:rsidP="006303BE">
      <w:pPr>
        <w:rPr>
          <w:highlight w:val="cyan"/>
          <w:lang w:eastAsia="en-US"/>
        </w:rPr>
      </w:pPr>
    </w:p>
    <w:tbl>
      <w:tblPr>
        <w:tblStyle w:val="Tablaconcuadrcula"/>
        <w:tblW w:w="0" w:type="auto"/>
        <w:tblLayout w:type="fixed"/>
        <w:tblLook w:val="04A0" w:firstRow="1" w:lastRow="0" w:firstColumn="1" w:lastColumn="0" w:noHBand="0" w:noVBand="1"/>
      </w:tblPr>
      <w:tblGrid>
        <w:gridCol w:w="704"/>
        <w:gridCol w:w="1701"/>
        <w:gridCol w:w="3457"/>
        <w:gridCol w:w="3767"/>
      </w:tblGrid>
      <w:tr w:rsidR="00F96D0A" w:rsidRPr="00BF69F4" w14:paraId="69EFFE44" w14:textId="77777777" w:rsidTr="00F96D0A">
        <w:trPr>
          <w:trHeight w:val="255"/>
        </w:trPr>
        <w:tc>
          <w:tcPr>
            <w:tcW w:w="9629" w:type="dxa"/>
            <w:gridSpan w:val="4"/>
            <w:shd w:val="clear" w:color="auto" w:fill="1F4E79" w:themeFill="accent5" w:themeFillShade="80"/>
          </w:tcPr>
          <w:p w14:paraId="136D7A0D" w14:textId="3C7E8D6F" w:rsidR="00F96D0A" w:rsidRDefault="00F96D0A" w:rsidP="00F96D0A">
            <w:pPr>
              <w:jc w:val="center"/>
              <w:rPr>
                <w:b/>
                <w:bCs/>
                <w:color w:val="FFFFFF" w:themeColor="background1"/>
              </w:rPr>
            </w:pPr>
            <w:r>
              <w:rPr>
                <w:b/>
                <w:bCs/>
                <w:color w:val="FFFFFF" w:themeColor="background1"/>
              </w:rPr>
              <w:t xml:space="preserve">Oficio </w:t>
            </w:r>
            <w:r w:rsidR="0079109E">
              <w:rPr>
                <w:b/>
                <w:bCs/>
                <w:color w:val="FFFFFF" w:themeColor="background1"/>
              </w:rPr>
              <w:t>PJ-DGH-SAP-032-2021</w:t>
            </w:r>
            <w:r>
              <w:rPr>
                <w:b/>
                <w:bCs/>
                <w:color w:val="FFFFFF" w:themeColor="background1"/>
              </w:rPr>
              <w:t xml:space="preserve">, Dirección </w:t>
            </w:r>
            <w:r w:rsidR="0079109E">
              <w:rPr>
                <w:b/>
                <w:bCs/>
                <w:color w:val="FFFFFF" w:themeColor="background1"/>
              </w:rPr>
              <w:t>de Gestión Humana</w:t>
            </w:r>
          </w:p>
        </w:tc>
      </w:tr>
      <w:tr w:rsidR="00F96D0A" w:rsidRPr="00BF69F4" w14:paraId="38CF5BA4" w14:textId="77777777" w:rsidTr="00F96D0A">
        <w:trPr>
          <w:trHeight w:val="255"/>
        </w:trPr>
        <w:tc>
          <w:tcPr>
            <w:tcW w:w="704" w:type="dxa"/>
            <w:shd w:val="clear" w:color="auto" w:fill="1F4E79" w:themeFill="accent5" w:themeFillShade="80"/>
          </w:tcPr>
          <w:p w14:paraId="36FA63BA" w14:textId="77777777" w:rsidR="00F96D0A" w:rsidRPr="00B92B3A" w:rsidRDefault="00F96D0A" w:rsidP="00F96D0A">
            <w:pPr>
              <w:jc w:val="center"/>
              <w:rPr>
                <w:b/>
                <w:bCs/>
                <w:color w:val="FFFFFF" w:themeColor="background1"/>
              </w:rPr>
            </w:pPr>
            <w:r w:rsidRPr="00B92B3A">
              <w:rPr>
                <w:b/>
                <w:bCs/>
                <w:color w:val="FFFFFF" w:themeColor="background1"/>
              </w:rPr>
              <w:t>Pág</w:t>
            </w:r>
            <w:r>
              <w:rPr>
                <w:b/>
                <w:bCs/>
                <w:color w:val="FFFFFF" w:themeColor="background1"/>
              </w:rPr>
              <w:t>.</w:t>
            </w:r>
          </w:p>
        </w:tc>
        <w:tc>
          <w:tcPr>
            <w:tcW w:w="1701" w:type="dxa"/>
            <w:shd w:val="clear" w:color="auto" w:fill="1F4E79" w:themeFill="accent5" w:themeFillShade="80"/>
          </w:tcPr>
          <w:p w14:paraId="3ED09510" w14:textId="77777777" w:rsidR="00F96D0A" w:rsidRPr="00B92B3A" w:rsidRDefault="00F96D0A" w:rsidP="00F96D0A">
            <w:pPr>
              <w:jc w:val="center"/>
              <w:rPr>
                <w:b/>
                <w:bCs/>
                <w:color w:val="FFFFFF" w:themeColor="background1"/>
              </w:rPr>
            </w:pPr>
            <w:r w:rsidRPr="00B92B3A">
              <w:rPr>
                <w:b/>
                <w:bCs/>
                <w:color w:val="FFFFFF" w:themeColor="background1"/>
              </w:rPr>
              <w:t xml:space="preserve">Párrafo </w:t>
            </w:r>
          </w:p>
        </w:tc>
        <w:tc>
          <w:tcPr>
            <w:tcW w:w="3457" w:type="dxa"/>
            <w:shd w:val="clear" w:color="auto" w:fill="1F4E79" w:themeFill="accent5" w:themeFillShade="80"/>
          </w:tcPr>
          <w:p w14:paraId="62F34D05" w14:textId="77777777" w:rsidR="00F96D0A" w:rsidRPr="00B92B3A" w:rsidRDefault="00F96D0A" w:rsidP="00F96D0A">
            <w:pPr>
              <w:jc w:val="center"/>
              <w:rPr>
                <w:b/>
                <w:bCs/>
                <w:color w:val="FFFFFF" w:themeColor="background1"/>
              </w:rPr>
            </w:pPr>
            <w:r w:rsidRPr="00B92B3A">
              <w:rPr>
                <w:b/>
                <w:bCs/>
                <w:color w:val="FFFFFF" w:themeColor="background1"/>
              </w:rPr>
              <w:t xml:space="preserve">Observación concreta  </w:t>
            </w:r>
          </w:p>
        </w:tc>
        <w:tc>
          <w:tcPr>
            <w:tcW w:w="3767" w:type="dxa"/>
            <w:shd w:val="clear" w:color="auto" w:fill="1F4E79" w:themeFill="accent5" w:themeFillShade="80"/>
          </w:tcPr>
          <w:p w14:paraId="2ADE9A3A" w14:textId="77777777" w:rsidR="00F96D0A" w:rsidRPr="00B92B3A" w:rsidRDefault="00F96D0A" w:rsidP="00F96D0A">
            <w:pPr>
              <w:jc w:val="center"/>
              <w:rPr>
                <w:b/>
                <w:bCs/>
                <w:color w:val="FFFFFF" w:themeColor="background1"/>
              </w:rPr>
            </w:pPr>
            <w:r w:rsidRPr="00023834">
              <w:rPr>
                <w:b/>
                <w:bCs/>
                <w:color w:val="FFFFFF" w:themeColor="background1"/>
              </w:rPr>
              <w:t>Criterio de la Dirección de Planificación</w:t>
            </w:r>
          </w:p>
        </w:tc>
      </w:tr>
      <w:tr w:rsidR="00F96D0A" w:rsidRPr="00BF69F4" w14:paraId="20D169AA" w14:textId="77777777" w:rsidTr="00F96D0A">
        <w:trPr>
          <w:trHeight w:val="242"/>
        </w:trPr>
        <w:tc>
          <w:tcPr>
            <w:tcW w:w="704" w:type="dxa"/>
          </w:tcPr>
          <w:p w14:paraId="05FB81BE" w14:textId="411D1A31" w:rsidR="00F96D0A" w:rsidRPr="00225386" w:rsidRDefault="00F96D0A" w:rsidP="00F96D0A">
            <w:pPr>
              <w:jc w:val="center"/>
            </w:pPr>
            <w:r w:rsidRPr="00225386">
              <w:t>49</w:t>
            </w:r>
          </w:p>
        </w:tc>
        <w:tc>
          <w:tcPr>
            <w:tcW w:w="1701" w:type="dxa"/>
          </w:tcPr>
          <w:p w14:paraId="1BE099CB" w14:textId="77777777" w:rsidR="00F96D0A" w:rsidRPr="00225386" w:rsidRDefault="00F96D0A" w:rsidP="00041828">
            <w:pPr>
              <w:rPr>
                <w:rFonts w:asciiTheme="minorHAnsi" w:hAnsiTheme="minorHAnsi" w:cstheme="minorHAnsi"/>
                <w:sz w:val="20"/>
                <w:szCs w:val="20"/>
              </w:rPr>
            </w:pPr>
            <w:r w:rsidRPr="00225386">
              <w:rPr>
                <w:rFonts w:asciiTheme="minorHAnsi" w:hAnsiTheme="minorHAnsi" w:cstheme="minorHAnsi"/>
                <w:sz w:val="20"/>
                <w:szCs w:val="20"/>
              </w:rPr>
              <w:t xml:space="preserve">Recomendaciones </w:t>
            </w:r>
          </w:p>
          <w:p w14:paraId="1278C2D6" w14:textId="77777777" w:rsidR="00F96D0A" w:rsidRPr="00225386" w:rsidRDefault="00F96D0A" w:rsidP="00041828">
            <w:pPr>
              <w:rPr>
                <w:rFonts w:asciiTheme="minorHAnsi" w:hAnsiTheme="minorHAnsi" w:cstheme="minorHAnsi"/>
                <w:sz w:val="20"/>
                <w:szCs w:val="20"/>
              </w:rPr>
            </w:pPr>
          </w:p>
          <w:p w14:paraId="1CACFD5D" w14:textId="3DD74729" w:rsidR="00F96D0A" w:rsidRPr="00225386" w:rsidRDefault="00F96D0A" w:rsidP="00041828">
            <w:pPr>
              <w:rPr>
                <w:rFonts w:asciiTheme="minorHAnsi" w:hAnsiTheme="minorHAnsi" w:cstheme="minorHAnsi"/>
                <w:sz w:val="20"/>
                <w:szCs w:val="20"/>
              </w:rPr>
            </w:pPr>
            <w:r w:rsidRPr="00225386">
              <w:rPr>
                <w:rFonts w:asciiTheme="minorHAnsi" w:hAnsiTheme="minorHAnsi" w:cstheme="minorHAnsi"/>
                <w:sz w:val="20"/>
                <w:szCs w:val="20"/>
              </w:rPr>
              <w:t xml:space="preserve">3. De persistir las limitaciones presupuestarias por la realidad nacional, contemplar las plazas vacantes a nivel del Organismo de Investigación Judicial con dificultar para cubrir y valorar el </w:t>
            </w:r>
            <w:r w:rsidRPr="00225386">
              <w:rPr>
                <w:rFonts w:asciiTheme="minorHAnsi" w:hAnsiTheme="minorHAnsi" w:cstheme="minorHAnsi"/>
                <w:sz w:val="20"/>
                <w:szCs w:val="20"/>
              </w:rPr>
              <w:lastRenderedPageBreak/>
              <w:t xml:space="preserve">traslado de una de estas mediante </w:t>
            </w:r>
            <w:r w:rsidRPr="00225386">
              <w:rPr>
                <w:rFonts w:asciiTheme="minorHAnsi" w:hAnsiTheme="minorHAnsi" w:cstheme="minorHAnsi"/>
                <w:b/>
                <w:bCs/>
                <w:sz w:val="20"/>
                <w:szCs w:val="20"/>
                <w:u w:val="single"/>
              </w:rPr>
              <w:t>la revisión del perfil</w:t>
            </w:r>
            <w:r w:rsidRPr="00225386">
              <w:rPr>
                <w:rFonts w:asciiTheme="minorHAnsi" w:hAnsiTheme="minorHAnsi" w:cstheme="minorHAnsi"/>
                <w:sz w:val="20"/>
                <w:szCs w:val="20"/>
              </w:rPr>
              <w:t xml:space="preserve"> y así completar la estructura propuesta con la plaza de Profesional 2 (Ingeniero Electromecánico).</w:t>
            </w:r>
          </w:p>
        </w:tc>
        <w:tc>
          <w:tcPr>
            <w:tcW w:w="3457" w:type="dxa"/>
          </w:tcPr>
          <w:p w14:paraId="0BBCB055" w14:textId="77777777" w:rsidR="00F96D0A" w:rsidRPr="00225386" w:rsidRDefault="00F96D0A" w:rsidP="00F96D0A">
            <w:pPr>
              <w:rPr>
                <w:rFonts w:asciiTheme="minorHAnsi" w:hAnsiTheme="minorHAnsi" w:cstheme="minorHAnsi"/>
              </w:rPr>
            </w:pPr>
            <w:r w:rsidRPr="00225386">
              <w:rPr>
                <w:rFonts w:asciiTheme="minorHAnsi" w:hAnsiTheme="minorHAnsi" w:cstheme="minorHAnsi"/>
              </w:rPr>
              <w:lastRenderedPageBreak/>
              <w:t xml:space="preserve">No es correcto indicar </w:t>
            </w:r>
            <w:r w:rsidRPr="00225386">
              <w:rPr>
                <w:rFonts w:asciiTheme="minorHAnsi" w:hAnsiTheme="minorHAnsi" w:cstheme="minorHAnsi"/>
                <w:i/>
                <w:iCs/>
              </w:rPr>
              <w:t xml:space="preserve">“revisión de perfil” </w:t>
            </w:r>
            <w:r w:rsidRPr="00225386">
              <w:rPr>
                <w:rFonts w:asciiTheme="minorHAnsi" w:hAnsiTheme="minorHAnsi" w:cstheme="minorHAnsi"/>
              </w:rPr>
              <w:t xml:space="preserve">pues eso hace alusión a la descripción de la clase de un puesto y lo que se requiere es del análisis integral de los puestos, por lo cual lo correcto es indicar </w:t>
            </w:r>
            <w:r w:rsidRPr="00225386">
              <w:rPr>
                <w:rFonts w:asciiTheme="minorHAnsi" w:hAnsiTheme="minorHAnsi" w:cstheme="minorHAnsi"/>
                <w:i/>
                <w:iCs/>
              </w:rPr>
              <w:t>“la revisión de la clasificación y valoración del puesto”</w:t>
            </w:r>
          </w:p>
          <w:p w14:paraId="532FAA40" w14:textId="40DCBC56" w:rsidR="00F96D0A" w:rsidRPr="00225386" w:rsidRDefault="00F96D0A" w:rsidP="00F96D0A">
            <w:pPr>
              <w:rPr>
                <w:rFonts w:asciiTheme="minorHAnsi" w:hAnsiTheme="minorHAnsi" w:cstheme="minorHAnsi"/>
              </w:rPr>
            </w:pPr>
          </w:p>
        </w:tc>
        <w:tc>
          <w:tcPr>
            <w:tcW w:w="3767" w:type="dxa"/>
          </w:tcPr>
          <w:p w14:paraId="7D4F56EF" w14:textId="77777777" w:rsidR="00F96D0A" w:rsidRDefault="00F96D0A" w:rsidP="00041828">
            <w:r w:rsidRPr="00F96D0A">
              <w:t xml:space="preserve">Se toma nota. </w:t>
            </w:r>
            <w:r>
              <w:t xml:space="preserve">Se realiza la corrección indicada. Se sustituye “revisión de perfil”, por el término correcto, “la revisión de la clasificación y valoración del puesto”. </w:t>
            </w:r>
            <w:r w:rsidRPr="00225386">
              <w:t>La corrección no modifica el fondo del informe.</w:t>
            </w:r>
          </w:p>
          <w:p w14:paraId="66A3466B" w14:textId="438ADF53" w:rsidR="00F80F53" w:rsidRPr="00225386" w:rsidRDefault="00F80F53" w:rsidP="00F96D0A">
            <w:pPr>
              <w:jc w:val="left"/>
            </w:pPr>
          </w:p>
        </w:tc>
      </w:tr>
      <w:tr w:rsidR="00F96D0A" w:rsidRPr="00BF69F4" w14:paraId="5EB003BC" w14:textId="77777777" w:rsidTr="00F96D0A">
        <w:trPr>
          <w:trHeight w:val="242"/>
        </w:trPr>
        <w:tc>
          <w:tcPr>
            <w:tcW w:w="704" w:type="dxa"/>
          </w:tcPr>
          <w:p w14:paraId="5093B967" w14:textId="240F8E0B" w:rsidR="00F96D0A" w:rsidRPr="00225386" w:rsidRDefault="00F96D0A" w:rsidP="00F96D0A">
            <w:pPr>
              <w:jc w:val="center"/>
            </w:pPr>
            <w:r>
              <w:t>49</w:t>
            </w:r>
          </w:p>
        </w:tc>
        <w:tc>
          <w:tcPr>
            <w:tcW w:w="1701" w:type="dxa"/>
          </w:tcPr>
          <w:p w14:paraId="73ABE9A8" w14:textId="77777777" w:rsidR="00F96D0A" w:rsidRPr="00225386" w:rsidRDefault="00F96D0A" w:rsidP="00225386">
            <w:pPr>
              <w:jc w:val="left"/>
              <w:rPr>
                <w:rFonts w:asciiTheme="minorHAnsi" w:hAnsiTheme="minorHAnsi" w:cstheme="minorHAnsi"/>
                <w:sz w:val="20"/>
                <w:szCs w:val="20"/>
              </w:rPr>
            </w:pPr>
            <w:r w:rsidRPr="00225386">
              <w:rPr>
                <w:rFonts w:asciiTheme="minorHAnsi" w:hAnsiTheme="minorHAnsi" w:cstheme="minorHAnsi"/>
                <w:sz w:val="20"/>
                <w:szCs w:val="20"/>
              </w:rPr>
              <w:t xml:space="preserve">A la Dirección de Gestión Humana </w:t>
            </w:r>
          </w:p>
          <w:p w14:paraId="252FCD5D" w14:textId="77777777" w:rsidR="00F96D0A" w:rsidRPr="00225386" w:rsidRDefault="00F96D0A" w:rsidP="00225386">
            <w:pPr>
              <w:jc w:val="left"/>
              <w:rPr>
                <w:rFonts w:asciiTheme="minorHAnsi" w:hAnsiTheme="minorHAnsi" w:cstheme="minorHAnsi"/>
                <w:sz w:val="20"/>
                <w:szCs w:val="20"/>
              </w:rPr>
            </w:pPr>
          </w:p>
          <w:p w14:paraId="35E64207" w14:textId="77777777" w:rsidR="00F96D0A" w:rsidRPr="00225386" w:rsidRDefault="00F96D0A" w:rsidP="00225386">
            <w:pPr>
              <w:pStyle w:val="Prrafodelista"/>
              <w:ind w:left="0"/>
              <w:jc w:val="left"/>
              <w:rPr>
                <w:rFonts w:asciiTheme="minorHAnsi" w:hAnsiTheme="minorHAnsi" w:cstheme="minorHAnsi"/>
                <w:sz w:val="20"/>
                <w:szCs w:val="20"/>
              </w:rPr>
            </w:pPr>
            <w:r w:rsidRPr="00225386">
              <w:rPr>
                <w:rFonts w:asciiTheme="minorHAnsi" w:hAnsiTheme="minorHAnsi" w:cstheme="minorHAnsi"/>
                <w:sz w:val="20"/>
                <w:szCs w:val="20"/>
              </w:rPr>
              <w:t>4.</w:t>
            </w:r>
            <w:r w:rsidRPr="00225386">
              <w:rPr>
                <w:rFonts w:asciiTheme="minorHAnsi" w:hAnsiTheme="minorHAnsi" w:cstheme="minorHAnsi"/>
                <w:b/>
                <w:bCs/>
                <w:sz w:val="20"/>
                <w:szCs w:val="20"/>
                <w:u w:val="single"/>
              </w:rPr>
              <w:t>Revisar el perfil competencial</w:t>
            </w:r>
            <w:r w:rsidRPr="00225386">
              <w:rPr>
                <w:rFonts w:asciiTheme="minorHAnsi" w:hAnsiTheme="minorHAnsi" w:cstheme="minorHAnsi"/>
                <w:sz w:val="20"/>
                <w:szCs w:val="20"/>
              </w:rPr>
              <w:t xml:space="preserve"> de la plaza solicitada, con respecto a los fines requeridos, relacionados al manejo, monitoreo y mantenimiento del incinerador, para la destrucción de la droga decomisada en el país:</w:t>
            </w:r>
          </w:p>
          <w:p w14:paraId="5D7FC6D4" w14:textId="77777777" w:rsidR="00F96D0A" w:rsidRPr="00225386" w:rsidRDefault="00F96D0A" w:rsidP="00225386">
            <w:pPr>
              <w:pStyle w:val="Prrafodelista"/>
              <w:ind w:left="0"/>
              <w:jc w:val="left"/>
              <w:rPr>
                <w:rFonts w:asciiTheme="minorHAnsi" w:hAnsiTheme="minorHAnsi" w:cstheme="minorHAnsi"/>
                <w:sz w:val="20"/>
                <w:szCs w:val="20"/>
              </w:rPr>
            </w:pPr>
          </w:p>
          <w:p w14:paraId="09FBAD61" w14:textId="77777777" w:rsidR="00F96D0A" w:rsidRPr="00225386" w:rsidRDefault="00F96D0A" w:rsidP="00225386">
            <w:pPr>
              <w:pStyle w:val="Prrafodelista"/>
              <w:numPr>
                <w:ilvl w:val="0"/>
                <w:numId w:val="46"/>
              </w:numPr>
              <w:spacing w:line="240" w:lineRule="auto"/>
              <w:jc w:val="left"/>
              <w:rPr>
                <w:rFonts w:asciiTheme="minorHAnsi" w:hAnsiTheme="minorHAnsi" w:cstheme="minorHAnsi"/>
                <w:sz w:val="20"/>
                <w:szCs w:val="20"/>
              </w:rPr>
            </w:pPr>
            <w:r w:rsidRPr="00225386">
              <w:rPr>
                <w:rFonts w:asciiTheme="minorHAnsi" w:hAnsiTheme="minorHAnsi" w:cstheme="minorHAnsi"/>
                <w:sz w:val="20"/>
                <w:szCs w:val="20"/>
              </w:rPr>
              <w:t>Una plaza de Profesional 2 (Ingeniero Electromecánico)</w:t>
            </w:r>
          </w:p>
          <w:p w14:paraId="1737071B" w14:textId="77777777" w:rsidR="00F96D0A" w:rsidRPr="00225386" w:rsidRDefault="00F96D0A" w:rsidP="00225386">
            <w:pPr>
              <w:jc w:val="left"/>
              <w:rPr>
                <w:rFonts w:asciiTheme="minorHAnsi" w:hAnsiTheme="minorHAnsi" w:cstheme="minorHAnsi"/>
                <w:sz w:val="20"/>
                <w:szCs w:val="20"/>
              </w:rPr>
            </w:pPr>
          </w:p>
          <w:p w14:paraId="252C0136" w14:textId="77777777" w:rsidR="00F96D0A" w:rsidRDefault="00F96D0A" w:rsidP="00225386">
            <w:pPr>
              <w:jc w:val="left"/>
              <w:rPr>
                <w:rFonts w:asciiTheme="minorHAnsi" w:hAnsiTheme="minorHAnsi" w:cstheme="minorHAnsi"/>
                <w:sz w:val="20"/>
                <w:szCs w:val="20"/>
              </w:rPr>
            </w:pPr>
          </w:p>
          <w:p w14:paraId="4E3C8A65" w14:textId="1E044732" w:rsidR="00041828" w:rsidRPr="00225386" w:rsidRDefault="00041828" w:rsidP="00225386">
            <w:pPr>
              <w:jc w:val="left"/>
              <w:rPr>
                <w:rFonts w:asciiTheme="minorHAnsi" w:hAnsiTheme="minorHAnsi" w:cstheme="minorHAnsi"/>
                <w:sz w:val="20"/>
                <w:szCs w:val="20"/>
              </w:rPr>
            </w:pPr>
          </w:p>
        </w:tc>
        <w:tc>
          <w:tcPr>
            <w:tcW w:w="3457" w:type="dxa"/>
          </w:tcPr>
          <w:p w14:paraId="039626B4" w14:textId="12B54836" w:rsidR="00F96D0A" w:rsidRPr="00225386" w:rsidRDefault="00F96D0A" w:rsidP="00F96D0A">
            <w:pPr>
              <w:rPr>
                <w:rFonts w:asciiTheme="minorHAnsi" w:hAnsiTheme="minorHAnsi" w:cstheme="minorHAnsi"/>
              </w:rPr>
            </w:pPr>
            <w:r w:rsidRPr="00225386">
              <w:rPr>
                <w:rFonts w:asciiTheme="minorHAnsi" w:hAnsiTheme="minorHAnsi" w:cstheme="minorHAnsi"/>
              </w:rPr>
              <w:t>Lo correcto es indicar “</w:t>
            </w:r>
            <w:r w:rsidRPr="00225386">
              <w:rPr>
                <w:rFonts w:asciiTheme="minorHAnsi" w:hAnsiTheme="minorHAnsi" w:cstheme="minorHAnsi"/>
                <w:i/>
                <w:iCs/>
              </w:rPr>
              <w:t>Revisar la clasificación y valoración de la plaza solicitada”</w:t>
            </w:r>
          </w:p>
        </w:tc>
        <w:tc>
          <w:tcPr>
            <w:tcW w:w="3767" w:type="dxa"/>
          </w:tcPr>
          <w:p w14:paraId="32576AFC" w14:textId="6372A927" w:rsidR="00F96D0A" w:rsidRPr="00F96D0A" w:rsidRDefault="00F96D0A" w:rsidP="00041828">
            <w:r w:rsidRPr="00F96D0A">
              <w:t xml:space="preserve">Se toma nota. </w:t>
            </w:r>
            <w:r>
              <w:t>Se realiza la corrección indicada. Se sustituye “revisión de perfil”, por el término correcto, “revis</w:t>
            </w:r>
            <w:r w:rsidR="0079109E">
              <w:t>ar</w:t>
            </w:r>
            <w:r>
              <w:t xml:space="preserve"> la clasificación y valoración de </w:t>
            </w:r>
            <w:r w:rsidR="0079109E">
              <w:t>la plaza solicitada</w:t>
            </w:r>
            <w:r>
              <w:t xml:space="preserve">”. </w:t>
            </w:r>
            <w:r w:rsidRPr="00023834">
              <w:t>La corrección no modifica el fondo del informe.</w:t>
            </w:r>
          </w:p>
        </w:tc>
      </w:tr>
      <w:tr w:rsidR="00F96D0A" w:rsidRPr="00BF69F4" w14:paraId="3B6FB497" w14:textId="77777777" w:rsidTr="00F96D0A">
        <w:trPr>
          <w:trHeight w:val="242"/>
        </w:trPr>
        <w:tc>
          <w:tcPr>
            <w:tcW w:w="704" w:type="dxa"/>
          </w:tcPr>
          <w:p w14:paraId="7A59472D" w14:textId="07063F4E" w:rsidR="00F96D0A" w:rsidRPr="00225386" w:rsidRDefault="00F96D0A" w:rsidP="00F96D0A">
            <w:pPr>
              <w:jc w:val="center"/>
            </w:pPr>
            <w:r>
              <w:lastRenderedPageBreak/>
              <w:t>50</w:t>
            </w:r>
          </w:p>
        </w:tc>
        <w:tc>
          <w:tcPr>
            <w:tcW w:w="1701" w:type="dxa"/>
          </w:tcPr>
          <w:p w14:paraId="66621B0B" w14:textId="77777777" w:rsidR="00F96D0A" w:rsidRPr="00225386" w:rsidRDefault="00F96D0A" w:rsidP="00F96D0A">
            <w:pPr>
              <w:rPr>
                <w:rFonts w:asciiTheme="minorHAnsi" w:hAnsiTheme="minorHAnsi" w:cstheme="minorHAnsi"/>
                <w:sz w:val="20"/>
                <w:szCs w:val="20"/>
              </w:rPr>
            </w:pPr>
            <w:r w:rsidRPr="00225386">
              <w:rPr>
                <w:rFonts w:asciiTheme="minorHAnsi" w:hAnsiTheme="minorHAnsi" w:cstheme="minorHAnsi"/>
                <w:bCs/>
                <w:sz w:val="20"/>
                <w:szCs w:val="20"/>
                <w:lang w:val="es-MX"/>
              </w:rPr>
              <w:t>A</w:t>
            </w:r>
            <w:r w:rsidRPr="00225386">
              <w:rPr>
                <w:rFonts w:asciiTheme="minorHAnsi" w:hAnsiTheme="minorHAnsi" w:cstheme="minorHAnsi"/>
                <w:b/>
                <w:sz w:val="20"/>
                <w:szCs w:val="20"/>
                <w:lang w:val="es-MX"/>
              </w:rPr>
              <w:t xml:space="preserve"> </w:t>
            </w:r>
            <w:r w:rsidRPr="00225386">
              <w:rPr>
                <w:rFonts w:asciiTheme="minorHAnsi" w:hAnsiTheme="minorHAnsi" w:cstheme="minorHAnsi"/>
                <w:sz w:val="20"/>
                <w:szCs w:val="20"/>
              </w:rPr>
              <w:t xml:space="preserve">la Dirección General del OIJ </w:t>
            </w:r>
          </w:p>
          <w:p w14:paraId="5CB44FA8" w14:textId="77777777" w:rsidR="00F96D0A" w:rsidRPr="00225386" w:rsidRDefault="00F96D0A" w:rsidP="00F96D0A">
            <w:pPr>
              <w:pStyle w:val="Prrafodelista"/>
              <w:numPr>
                <w:ilvl w:val="0"/>
                <w:numId w:val="27"/>
              </w:numPr>
              <w:spacing w:line="240" w:lineRule="auto"/>
              <w:ind w:left="0"/>
              <w:rPr>
                <w:rFonts w:asciiTheme="minorHAnsi" w:hAnsiTheme="minorHAnsi" w:cstheme="minorHAnsi"/>
                <w:sz w:val="20"/>
                <w:szCs w:val="20"/>
              </w:rPr>
            </w:pPr>
          </w:p>
          <w:p w14:paraId="0C60D7FF" w14:textId="77777777" w:rsidR="00F96D0A" w:rsidRPr="00225386" w:rsidRDefault="00F96D0A" w:rsidP="00F96D0A">
            <w:pPr>
              <w:pStyle w:val="Prrafodelista"/>
              <w:numPr>
                <w:ilvl w:val="0"/>
                <w:numId w:val="27"/>
              </w:numPr>
              <w:spacing w:line="240" w:lineRule="auto"/>
              <w:ind w:left="0"/>
              <w:rPr>
                <w:rFonts w:asciiTheme="minorHAnsi" w:hAnsiTheme="minorHAnsi" w:cstheme="minorHAnsi"/>
                <w:sz w:val="20"/>
                <w:szCs w:val="20"/>
              </w:rPr>
            </w:pPr>
            <w:r w:rsidRPr="00225386">
              <w:rPr>
                <w:rFonts w:asciiTheme="minorHAnsi" w:hAnsiTheme="minorHAnsi" w:cstheme="minorHAnsi"/>
                <w:sz w:val="20"/>
                <w:szCs w:val="20"/>
              </w:rPr>
              <w:t xml:space="preserve">7. En caso de enfrentar dificultades para la obtención de la plaza de Investigador 1, Técnico Especializado 6 y Auxiliar Administrativo, tomar en cuenta las plazas vacantes a nivel del Organismo de Investigación Judicial, para valorar el traslado de una de estas mediante </w:t>
            </w:r>
            <w:r w:rsidRPr="00225386">
              <w:rPr>
                <w:rFonts w:asciiTheme="minorHAnsi" w:hAnsiTheme="minorHAnsi" w:cstheme="minorHAnsi"/>
                <w:b/>
                <w:bCs/>
                <w:sz w:val="20"/>
                <w:szCs w:val="20"/>
                <w:u w:val="single"/>
              </w:rPr>
              <w:t>la revisión del perfil</w:t>
            </w:r>
            <w:r w:rsidRPr="00225386">
              <w:rPr>
                <w:rFonts w:asciiTheme="minorHAnsi" w:hAnsiTheme="minorHAnsi" w:cstheme="minorHAnsi"/>
                <w:sz w:val="20"/>
                <w:szCs w:val="20"/>
              </w:rPr>
              <w:t xml:space="preserve"> y así completar la estructura propuesta.</w:t>
            </w:r>
          </w:p>
          <w:p w14:paraId="4E0C8FEB" w14:textId="77777777" w:rsidR="00F96D0A" w:rsidRPr="00225386" w:rsidRDefault="00F96D0A" w:rsidP="00F96D0A">
            <w:pPr>
              <w:jc w:val="center"/>
            </w:pPr>
          </w:p>
        </w:tc>
        <w:tc>
          <w:tcPr>
            <w:tcW w:w="3457" w:type="dxa"/>
          </w:tcPr>
          <w:p w14:paraId="52FA0CE7" w14:textId="290C922B" w:rsidR="00F96D0A" w:rsidRPr="00225386" w:rsidRDefault="00F96D0A" w:rsidP="00F96D0A">
            <w:pPr>
              <w:rPr>
                <w:rFonts w:asciiTheme="minorHAnsi" w:hAnsiTheme="minorHAnsi" w:cstheme="minorHAnsi"/>
              </w:rPr>
            </w:pPr>
            <w:r w:rsidRPr="00225386">
              <w:rPr>
                <w:rFonts w:asciiTheme="minorHAnsi" w:hAnsiTheme="minorHAnsi" w:cstheme="minorHAnsi"/>
              </w:rPr>
              <w:t>Lo correcto es indicar “</w:t>
            </w:r>
            <w:r w:rsidRPr="00225386">
              <w:rPr>
                <w:rFonts w:asciiTheme="minorHAnsi" w:hAnsiTheme="minorHAnsi" w:cstheme="minorHAnsi"/>
                <w:i/>
                <w:iCs/>
              </w:rPr>
              <w:t>la revisión de la clasificación y valoración”</w:t>
            </w:r>
          </w:p>
        </w:tc>
        <w:tc>
          <w:tcPr>
            <w:tcW w:w="3767" w:type="dxa"/>
          </w:tcPr>
          <w:p w14:paraId="5DCDCE49" w14:textId="2E0B2074" w:rsidR="00F96D0A" w:rsidRPr="00F96D0A" w:rsidRDefault="00F96D0A" w:rsidP="00041828">
            <w:r w:rsidRPr="00F96D0A">
              <w:t xml:space="preserve">Se toma nota. </w:t>
            </w:r>
            <w:r>
              <w:t xml:space="preserve">Se realiza la corrección indicada. Se sustituye “revisión de perfil”, por el término correcto, “la revisión de la clasificación y valoración”. </w:t>
            </w:r>
            <w:r w:rsidRPr="00023834">
              <w:t>La corrección no modifica el fondo del informe.</w:t>
            </w:r>
          </w:p>
        </w:tc>
      </w:tr>
      <w:tr w:rsidR="00F96D0A" w:rsidRPr="00BF69F4" w14:paraId="13D98AEB" w14:textId="77777777" w:rsidTr="00F96D0A">
        <w:trPr>
          <w:trHeight w:val="242"/>
        </w:trPr>
        <w:tc>
          <w:tcPr>
            <w:tcW w:w="704" w:type="dxa"/>
          </w:tcPr>
          <w:p w14:paraId="476FD82D" w14:textId="4AACDEFF" w:rsidR="00F96D0A" w:rsidRPr="00225386" w:rsidRDefault="00F96D0A" w:rsidP="00F96D0A">
            <w:pPr>
              <w:jc w:val="center"/>
            </w:pPr>
            <w:r>
              <w:t>3</w:t>
            </w:r>
          </w:p>
        </w:tc>
        <w:tc>
          <w:tcPr>
            <w:tcW w:w="1701" w:type="dxa"/>
          </w:tcPr>
          <w:p w14:paraId="13FEFE7E" w14:textId="77777777" w:rsidR="00F96D0A" w:rsidRPr="00225386" w:rsidRDefault="00F96D0A" w:rsidP="00C406B6">
            <w:pPr>
              <w:rPr>
                <w:rFonts w:asciiTheme="minorHAnsi" w:hAnsiTheme="minorHAnsi" w:cstheme="minorHAnsi"/>
                <w:sz w:val="20"/>
                <w:szCs w:val="20"/>
              </w:rPr>
            </w:pPr>
            <w:r w:rsidRPr="00225386">
              <w:rPr>
                <w:rFonts w:asciiTheme="minorHAnsi" w:hAnsiTheme="minorHAnsi" w:cstheme="minorHAnsi"/>
                <w:sz w:val="20"/>
                <w:szCs w:val="20"/>
              </w:rPr>
              <w:t>Anexo 1. Funciones desempeñadas según puesto de trabajo</w:t>
            </w:r>
          </w:p>
          <w:p w14:paraId="3875E3DE" w14:textId="77777777" w:rsidR="00F96D0A" w:rsidRPr="00225386" w:rsidRDefault="00F96D0A" w:rsidP="00C406B6">
            <w:pPr>
              <w:rPr>
                <w:rFonts w:asciiTheme="minorHAnsi" w:hAnsiTheme="minorHAnsi" w:cstheme="minorHAnsi"/>
                <w:b/>
                <w:sz w:val="20"/>
                <w:szCs w:val="20"/>
              </w:rPr>
            </w:pPr>
          </w:p>
          <w:p w14:paraId="1DB3890D" w14:textId="77777777" w:rsidR="00F96D0A" w:rsidRPr="00225386" w:rsidRDefault="00F96D0A" w:rsidP="00C406B6">
            <w:pPr>
              <w:rPr>
                <w:rFonts w:asciiTheme="minorHAnsi" w:hAnsiTheme="minorHAnsi" w:cstheme="minorHAnsi"/>
                <w:sz w:val="20"/>
                <w:szCs w:val="20"/>
              </w:rPr>
            </w:pPr>
            <w:r w:rsidRPr="00225386">
              <w:rPr>
                <w:rFonts w:asciiTheme="minorHAnsi" w:hAnsiTheme="minorHAnsi" w:cstheme="minorHAnsi"/>
                <w:sz w:val="20"/>
                <w:szCs w:val="20"/>
              </w:rPr>
              <w:t>En la recopilación de tareas del puesto de Investigador de Vigilancia y Seguimiento se indica:</w:t>
            </w:r>
          </w:p>
          <w:p w14:paraId="0B9D838E" w14:textId="77777777" w:rsidR="00F96D0A" w:rsidRPr="00225386" w:rsidRDefault="00F96D0A" w:rsidP="00C406B6">
            <w:pPr>
              <w:rPr>
                <w:rFonts w:asciiTheme="minorHAnsi" w:hAnsiTheme="minorHAnsi" w:cstheme="minorHAnsi"/>
                <w:sz w:val="20"/>
                <w:szCs w:val="20"/>
              </w:rPr>
            </w:pPr>
          </w:p>
          <w:p w14:paraId="34CC8B2B" w14:textId="77777777" w:rsidR="00F96D0A" w:rsidRPr="00225386" w:rsidRDefault="00F96D0A" w:rsidP="00C406B6">
            <w:pPr>
              <w:spacing w:line="276" w:lineRule="auto"/>
              <w:ind w:left="170"/>
              <w:rPr>
                <w:rFonts w:asciiTheme="minorHAnsi" w:hAnsiTheme="minorHAnsi" w:cstheme="minorHAnsi"/>
                <w:b/>
                <w:sz w:val="20"/>
                <w:szCs w:val="20"/>
              </w:rPr>
            </w:pPr>
            <w:r w:rsidRPr="00225386">
              <w:rPr>
                <w:rFonts w:asciiTheme="minorHAnsi" w:hAnsiTheme="minorHAnsi" w:cstheme="minorHAnsi"/>
                <w:b/>
                <w:bCs/>
                <w:sz w:val="20"/>
                <w:szCs w:val="20"/>
                <w:u w:val="single"/>
              </w:rPr>
              <w:t xml:space="preserve">“Todas las labores atinentes al puesto de Miembro </w:t>
            </w:r>
            <w:r w:rsidRPr="00225386">
              <w:rPr>
                <w:rFonts w:asciiTheme="minorHAnsi" w:hAnsiTheme="minorHAnsi" w:cstheme="minorHAnsi"/>
                <w:b/>
                <w:bCs/>
                <w:sz w:val="20"/>
                <w:szCs w:val="20"/>
                <w:u w:val="single"/>
              </w:rPr>
              <w:lastRenderedPageBreak/>
              <w:t>Integrante del Consejo Médico Forense, más las siguientes”:</w:t>
            </w:r>
          </w:p>
          <w:p w14:paraId="28C50F97" w14:textId="77777777" w:rsidR="00F96D0A" w:rsidRPr="00225386" w:rsidRDefault="00F96D0A" w:rsidP="00C406B6">
            <w:pPr>
              <w:rPr>
                <w:rFonts w:asciiTheme="minorHAnsi" w:hAnsiTheme="minorHAnsi" w:cstheme="minorHAnsi"/>
                <w:sz w:val="20"/>
                <w:szCs w:val="20"/>
              </w:rPr>
            </w:pPr>
          </w:p>
        </w:tc>
        <w:tc>
          <w:tcPr>
            <w:tcW w:w="3457" w:type="dxa"/>
          </w:tcPr>
          <w:p w14:paraId="2AF3D425" w14:textId="688CD1F7" w:rsidR="00F96D0A" w:rsidRPr="00225386" w:rsidRDefault="00033A47" w:rsidP="00C406B6">
            <w:pPr>
              <w:rPr>
                <w:rFonts w:asciiTheme="minorHAnsi" w:hAnsiTheme="minorHAnsi" w:cstheme="minorHAnsi"/>
              </w:rPr>
            </w:pPr>
            <w:r w:rsidRPr="00225386">
              <w:rPr>
                <w:rFonts w:asciiTheme="minorHAnsi" w:hAnsiTheme="minorHAnsi" w:cstheme="minorHAnsi"/>
              </w:rPr>
              <w:lastRenderedPageBreak/>
              <w:t>Lo resaltado debe de eliminarse porque no corresponde a esa clase de puesto.</w:t>
            </w:r>
          </w:p>
        </w:tc>
        <w:tc>
          <w:tcPr>
            <w:tcW w:w="3767" w:type="dxa"/>
          </w:tcPr>
          <w:p w14:paraId="671E636F" w14:textId="626481B8" w:rsidR="00F96D0A" w:rsidRPr="00F96D0A" w:rsidRDefault="00033A47" w:rsidP="00C406B6">
            <w:r>
              <w:t xml:space="preserve">Se toma nota. Se realiza la corrección indicada. </w:t>
            </w:r>
          </w:p>
        </w:tc>
      </w:tr>
      <w:tr w:rsidR="00F96D0A" w:rsidRPr="00BF69F4" w14:paraId="69ED2B8E" w14:textId="77777777" w:rsidTr="00F96D0A">
        <w:trPr>
          <w:trHeight w:val="242"/>
        </w:trPr>
        <w:tc>
          <w:tcPr>
            <w:tcW w:w="704" w:type="dxa"/>
          </w:tcPr>
          <w:p w14:paraId="3B60E874" w14:textId="64F3B281" w:rsidR="00F96D0A" w:rsidRPr="00F96D0A" w:rsidRDefault="00F96D0A" w:rsidP="00F96D0A">
            <w:pPr>
              <w:jc w:val="center"/>
            </w:pPr>
            <w:r>
              <w:t>3</w:t>
            </w:r>
          </w:p>
        </w:tc>
        <w:tc>
          <w:tcPr>
            <w:tcW w:w="1701" w:type="dxa"/>
          </w:tcPr>
          <w:p w14:paraId="09C7512B" w14:textId="77777777" w:rsidR="00033A47" w:rsidRPr="00225386" w:rsidRDefault="00033A47" w:rsidP="00C406B6">
            <w:pPr>
              <w:rPr>
                <w:rFonts w:asciiTheme="minorHAnsi" w:hAnsiTheme="minorHAnsi" w:cstheme="minorHAnsi"/>
                <w:sz w:val="20"/>
                <w:szCs w:val="20"/>
              </w:rPr>
            </w:pPr>
            <w:r w:rsidRPr="00225386">
              <w:rPr>
                <w:rFonts w:asciiTheme="minorHAnsi" w:hAnsiTheme="minorHAnsi" w:cstheme="minorHAnsi"/>
                <w:sz w:val="20"/>
                <w:szCs w:val="20"/>
              </w:rPr>
              <w:t>Anexo 1. Funciones desempeñadas según puesto de trabajo</w:t>
            </w:r>
          </w:p>
          <w:p w14:paraId="3E81A2BB" w14:textId="77777777" w:rsidR="00033A47" w:rsidRPr="00225386" w:rsidRDefault="00033A47" w:rsidP="00C406B6">
            <w:pPr>
              <w:rPr>
                <w:rFonts w:asciiTheme="minorHAnsi" w:hAnsiTheme="minorHAnsi" w:cstheme="minorHAnsi"/>
                <w:sz w:val="20"/>
                <w:szCs w:val="20"/>
              </w:rPr>
            </w:pPr>
          </w:p>
          <w:p w14:paraId="0E4CBE0C" w14:textId="77777777" w:rsidR="00033A47" w:rsidRPr="00225386" w:rsidRDefault="00033A47" w:rsidP="00C406B6">
            <w:pPr>
              <w:rPr>
                <w:rFonts w:asciiTheme="minorHAnsi" w:hAnsiTheme="minorHAnsi" w:cstheme="minorHAnsi"/>
                <w:sz w:val="20"/>
                <w:szCs w:val="20"/>
              </w:rPr>
            </w:pPr>
            <w:r w:rsidRPr="00225386">
              <w:rPr>
                <w:rFonts w:asciiTheme="minorHAnsi" w:hAnsiTheme="minorHAnsi" w:cstheme="minorHAnsi"/>
                <w:sz w:val="20"/>
                <w:szCs w:val="20"/>
              </w:rPr>
              <w:t>En la recopilación de tareas del puesto Técnico Especializado 6 se indica:</w:t>
            </w:r>
          </w:p>
          <w:p w14:paraId="31238B3B" w14:textId="77777777" w:rsidR="00033A47" w:rsidRPr="00225386" w:rsidRDefault="00033A47" w:rsidP="00C406B6">
            <w:pPr>
              <w:rPr>
                <w:rFonts w:asciiTheme="minorHAnsi" w:hAnsiTheme="minorHAnsi" w:cstheme="minorHAnsi"/>
                <w:sz w:val="20"/>
                <w:szCs w:val="20"/>
              </w:rPr>
            </w:pPr>
          </w:p>
          <w:p w14:paraId="3BA12B1A" w14:textId="77777777" w:rsidR="00033A47" w:rsidRPr="00225386" w:rsidRDefault="00033A47" w:rsidP="00C406B6">
            <w:pPr>
              <w:spacing w:line="276" w:lineRule="auto"/>
              <w:ind w:left="170"/>
              <w:rPr>
                <w:rFonts w:asciiTheme="minorHAnsi" w:hAnsiTheme="minorHAnsi" w:cstheme="minorHAnsi"/>
                <w:b/>
                <w:bCs/>
                <w:sz w:val="20"/>
                <w:szCs w:val="20"/>
                <w:u w:val="single"/>
              </w:rPr>
            </w:pPr>
            <w:r w:rsidRPr="00225386">
              <w:rPr>
                <w:rFonts w:asciiTheme="minorHAnsi" w:hAnsiTheme="minorHAnsi" w:cstheme="minorHAnsi"/>
                <w:b/>
                <w:bCs/>
                <w:sz w:val="20"/>
                <w:szCs w:val="20"/>
                <w:u w:val="single"/>
              </w:rPr>
              <w:t>“Todas las labores atinentes al puesto de Miembro Integrante del Consejo Médico Forense, más las siguientes”:</w:t>
            </w:r>
          </w:p>
          <w:p w14:paraId="0FC2857B" w14:textId="77777777" w:rsidR="00F96D0A" w:rsidRPr="00225386" w:rsidRDefault="00F96D0A" w:rsidP="00C406B6">
            <w:pPr>
              <w:rPr>
                <w:rFonts w:asciiTheme="minorHAnsi" w:hAnsiTheme="minorHAnsi" w:cstheme="minorHAnsi"/>
                <w:sz w:val="20"/>
                <w:szCs w:val="20"/>
              </w:rPr>
            </w:pPr>
          </w:p>
        </w:tc>
        <w:tc>
          <w:tcPr>
            <w:tcW w:w="3457" w:type="dxa"/>
          </w:tcPr>
          <w:p w14:paraId="34878345" w14:textId="031D6D06" w:rsidR="00F96D0A" w:rsidRPr="00F96D0A" w:rsidRDefault="00033A47" w:rsidP="00C406B6">
            <w:pPr>
              <w:rPr>
                <w:rFonts w:ascii="Arial" w:hAnsi="Arial"/>
                <w:sz w:val="22"/>
                <w:szCs w:val="22"/>
              </w:rPr>
            </w:pPr>
            <w:r w:rsidRPr="00023834">
              <w:rPr>
                <w:rFonts w:asciiTheme="minorHAnsi" w:hAnsiTheme="minorHAnsi" w:cstheme="minorHAnsi"/>
              </w:rPr>
              <w:t>Lo resaltado debe de eliminarse porque no corresponde a esa clase de puesto.</w:t>
            </w:r>
          </w:p>
        </w:tc>
        <w:tc>
          <w:tcPr>
            <w:tcW w:w="3767" w:type="dxa"/>
          </w:tcPr>
          <w:p w14:paraId="4DC3C1C3" w14:textId="57A2EB01" w:rsidR="00F96D0A" w:rsidRPr="00F96D0A" w:rsidRDefault="00033A47" w:rsidP="00C406B6">
            <w:r>
              <w:t xml:space="preserve">Se toma nota. Se realiza la corrección indicada. </w:t>
            </w:r>
          </w:p>
        </w:tc>
      </w:tr>
    </w:tbl>
    <w:p w14:paraId="357CE517" w14:textId="77777777" w:rsidR="00F96D0A" w:rsidRPr="00545D36" w:rsidRDefault="00F96D0A" w:rsidP="006303BE">
      <w:pPr>
        <w:rPr>
          <w:highlight w:val="cyan"/>
          <w:lang w:eastAsia="en-US"/>
        </w:rPr>
      </w:pPr>
    </w:p>
    <w:p w14:paraId="78F92E76" w14:textId="77777777" w:rsidR="005E7466" w:rsidRPr="00545D36" w:rsidRDefault="005E7466" w:rsidP="006303BE">
      <w:pPr>
        <w:rPr>
          <w:highlight w:val="cyan"/>
          <w:lang w:eastAsia="en-US"/>
        </w:rPr>
      </w:pPr>
    </w:p>
    <w:p w14:paraId="01C27201" w14:textId="77777777" w:rsidR="00D34786" w:rsidRPr="0086544E" w:rsidRDefault="00D34786" w:rsidP="00515D1A">
      <w:pPr>
        <w:pStyle w:val="Ttulo2"/>
      </w:pPr>
      <w:bookmarkStart w:id="29" w:name="_Toc63251053"/>
      <w:r w:rsidRPr="0086544E">
        <w:t>Descr</w:t>
      </w:r>
      <w:r w:rsidR="00236E49" w:rsidRPr="0086544E">
        <w:t>ipción de la estructura organiza</w:t>
      </w:r>
      <w:r w:rsidRPr="0086544E">
        <w:t>tiva y funcional</w:t>
      </w:r>
      <w:bookmarkEnd w:id="29"/>
    </w:p>
    <w:p w14:paraId="1B9C4B1C" w14:textId="77777777" w:rsidR="009361DF" w:rsidRPr="0086544E" w:rsidRDefault="00D34786" w:rsidP="00D855F3">
      <w:pPr>
        <w:pStyle w:val="Ttulo3"/>
      </w:pPr>
      <w:bookmarkStart w:id="30" w:name="_Toc63251054"/>
      <w:r w:rsidRPr="0086544E">
        <w:t>Organigrama</w:t>
      </w:r>
      <w:bookmarkEnd w:id="30"/>
      <w:r w:rsidRPr="0086544E">
        <w:t xml:space="preserve"> </w:t>
      </w:r>
    </w:p>
    <w:p w14:paraId="473F96B6" w14:textId="54565BAD" w:rsidR="006B5FC7" w:rsidRDefault="00911CDE" w:rsidP="00D855F3">
      <w:pPr>
        <w:rPr>
          <w:lang w:eastAsia="en-US"/>
        </w:rPr>
      </w:pPr>
      <w:bookmarkStart w:id="31" w:name="_Hlk528849826"/>
      <w:r w:rsidRPr="0086544E">
        <w:rPr>
          <w:lang w:eastAsia="en-US"/>
        </w:rPr>
        <w:t>La</w:t>
      </w:r>
      <w:r w:rsidR="006B5FC7">
        <w:rPr>
          <w:lang w:eastAsia="en-US"/>
        </w:rPr>
        <w:t xml:space="preserve"> Bodega de Drogas está adscrita a la Oficina de Planes y Operaciones del Organismo de Investigación Judicial.</w:t>
      </w:r>
      <w:r w:rsidRPr="0086544E">
        <w:rPr>
          <w:lang w:eastAsia="en-US"/>
        </w:rPr>
        <w:t xml:space="preserve"> </w:t>
      </w:r>
    </w:p>
    <w:p w14:paraId="1B71C683" w14:textId="77777777" w:rsidR="006B5FC7" w:rsidRDefault="006B5FC7" w:rsidP="00D855F3">
      <w:pPr>
        <w:rPr>
          <w:lang w:eastAsia="en-US"/>
        </w:rPr>
      </w:pPr>
    </w:p>
    <w:p w14:paraId="36CC62C4" w14:textId="29DAD370" w:rsidR="009361DF" w:rsidRPr="0086544E" w:rsidRDefault="006660F1" w:rsidP="00D855F3">
      <w:pPr>
        <w:rPr>
          <w:lang w:eastAsia="en-US"/>
        </w:rPr>
      </w:pPr>
      <w:r w:rsidRPr="0086544E">
        <w:rPr>
          <w:lang w:eastAsia="en-US"/>
        </w:rPr>
        <w:t xml:space="preserve">La </w:t>
      </w:r>
      <w:r w:rsidR="006B5FC7">
        <w:rPr>
          <w:lang w:eastAsia="en-US"/>
        </w:rPr>
        <w:t>oficina</w:t>
      </w:r>
      <w:r w:rsidRPr="0086544E">
        <w:rPr>
          <w:lang w:eastAsia="en-US"/>
        </w:rPr>
        <w:t xml:space="preserve"> </w:t>
      </w:r>
      <w:r w:rsidR="009361DF" w:rsidRPr="0086544E">
        <w:rPr>
          <w:lang w:eastAsia="en-US"/>
        </w:rPr>
        <w:t>se encuent</w:t>
      </w:r>
      <w:r w:rsidR="001213A2" w:rsidRPr="0086544E">
        <w:rPr>
          <w:lang w:eastAsia="en-US"/>
        </w:rPr>
        <w:t xml:space="preserve">ra conformada por un total de </w:t>
      </w:r>
      <w:r w:rsidR="00CC6B03">
        <w:rPr>
          <w:lang w:eastAsia="en-US"/>
        </w:rPr>
        <w:t>cuatro</w:t>
      </w:r>
      <w:r w:rsidR="009361DF" w:rsidRPr="0086544E">
        <w:rPr>
          <w:lang w:eastAsia="en-US"/>
        </w:rPr>
        <w:t xml:space="preserve"> funcionarios judiciales</w:t>
      </w:r>
      <w:bookmarkEnd w:id="31"/>
      <w:r w:rsidR="009361DF" w:rsidRPr="0086544E">
        <w:rPr>
          <w:lang w:eastAsia="en-US"/>
        </w:rPr>
        <w:t>, que se detallan a continuación:</w:t>
      </w:r>
    </w:p>
    <w:p w14:paraId="59F5C973" w14:textId="5864AF40" w:rsidR="00471590" w:rsidRDefault="00471590" w:rsidP="009361DF">
      <w:pPr>
        <w:spacing w:line="240" w:lineRule="auto"/>
        <w:rPr>
          <w:lang w:eastAsia="en-US"/>
        </w:rPr>
      </w:pPr>
    </w:p>
    <w:p w14:paraId="29A4049D" w14:textId="1451D720" w:rsidR="00770098" w:rsidRDefault="00770098" w:rsidP="009361DF">
      <w:pPr>
        <w:spacing w:line="240" w:lineRule="auto"/>
        <w:rPr>
          <w:lang w:eastAsia="en-US"/>
        </w:rPr>
      </w:pPr>
    </w:p>
    <w:p w14:paraId="453E2F39" w14:textId="71CF64DD" w:rsidR="00471590" w:rsidRPr="0086544E" w:rsidRDefault="00471590" w:rsidP="00685FA7">
      <w:pPr>
        <w:spacing w:line="240" w:lineRule="auto"/>
        <w:jc w:val="center"/>
        <w:rPr>
          <w:sz w:val="22"/>
          <w:lang w:eastAsia="en-US"/>
        </w:rPr>
      </w:pPr>
      <w:r w:rsidRPr="0086544E">
        <w:rPr>
          <w:sz w:val="22"/>
          <w:lang w:eastAsia="en-US"/>
        </w:rPr>
        <w:t xml:space="preserve">Figura 1. Organigrama </w:t>
      </w:r>
      <w:r w:rsidR="006B5FC7">
        <w:rPr>
          <w:sz w:val="22"/>
          <w:lang w:eastAsia="en-US"/>
        </w:rPr>
        <w:t>Bodega de Drogas</w:t>
      </w:r>
    </w:p>
    <w:p w14:paraId="7DA66D81" w14:textId="77777777" w:rsidR="009361DF" w:rsidRPr="0086544E" w:rsidRDefault="009361DF" w:rsidP="009361DF">
      <w:pPr>
        <w:spacing w:line="240" w:lineRule="auto"/>
        <w:rPr>
          <w:i/>
          <w:lang w:eastAsia="en-US"/>
        </w:rPr>
      </w:pPr>
    </w:p>
    <w:p w14:paraId="74C3D8DC" w14:textId="79ACF1CC" w:rsidR="009361DF" w:rsidRPr="0086544E" w:rsidRDefault="006B5FC7" w:rsidP="007560E6">
      <w:pPr>
        <w:spacing w:line="240" w:lineRule="auto"/>
        <w:jc w:val="center"/>
      </w:pPr>
      <w:r>
        <w:object w:dxaOrig="1531" w:dyaOrig="3163" w14:anchorId="36BC87A7">
          <v:shape id="_x0000_i1030" type="#_x0000_t75" style="width:76.45pt;height:158.95pt" o:ole="">
            <v:imagedata r:id="rId31" o:title=""/>
          </v:shape>
          <o:OLEObject Type="Embed" ProgID="Visio.Drawing.11" ShapeID="_x0000_i1030" DrawAspect="Content" ObjectID="_1684135611" r:id="rId32"/>
        </w:object>
      </w:r>
    </w:p>
    <w:p w14:paraId="18635873" w14:textId="77777777" w:rsidR="009361DF" w:rsidRPr="0086544E" w:rsidRDefault="009361DF" w:rsidP="009361DF">
      <w:pPr>
        <w:spacing w:line="240" w:lineRule="auto"/>
        <w:ind w:left="851"/>
        <w:jc w:val="left"/>
      </w:pPr>
      <w:r w:rsidRPr="0086544E">
        <w:rPr>
          <w:b/>
          <w:sz w:val="18"/>
        </w:rPr>
        <w:t xml:space="preserve">                                    </w:t>
      </w:r>
      <w:r w:rsidRPr="0086544E">
        <w:rPr>
          <w:b/>
          <w:sz w:val="20"/>
        </w:rPr>
        <w:t xml:space="preserve">      </w:t>
      </w:r>
      <w:r w:rsidRPr="0086544E">
        <w:rPr>
          <w:sz w:val="20"/>
        </w:rPr>
        <w:t>Fuente: Subproceso de Modernización Institucional</w:t>
      </w:r>
    </w:p>
    <w:p w14:paraId="3644F63D" w14:textId="77777777" w:rsidR="009361DF" w:rsidRPr="0086544E" w:rsidRDefault="009361DF" w:rsidP="009361DF">
      <w:pPr>
        <w:spacing w:line="240" w:lineRule="auto"/>
        <w:jc w:val="center"/>
        <w:rPr>
          <w:b/>
          <w:sz w:val="18"/>
        </w:rPr>
      </w:pPr>
    </w:p>
    <w:p w14:paraId="462AD60B" w14:textId="77777777" w:rsidR="00262326" w:rsidRPr="00545D36" w:rsidRDefault="00262326" w:rsidP="009361DF">
      <w:pPr>
        <w:spacing w:line="240" w:lineRule="auto"/>
        <w:rPr>
          <w:rFonts w:cs="Book Antiqua"/>
          <w:highlight w:val="cyan"/>
          <w:lang w:eastAsia="en-US"/>
        </w:rPr>
      </w:pPr>
      <w:bookmarkStart w:id="32" w:name="_Hlk508271336"/>
    </w:p>
    <w:p w14:paraId="740C0D8A" w14:textId="31D8399B" w:rsidR="009361DF" w:rsidRPr="00A96A42" w:rsidRDefault="009361DF" w:rsidP="00465C32">
      <w:pPr>
        <w:rPr>
          <w:rFonts w:cs="Book Antiqua"/>
          <w:lang w:eastAsia="en-US"/>
        </w:rPr>
      </w:pPr>
      <w:r w:rsidRPr="00A96A42">
        <w:rPr>
          <w:rFonts w:cs="Book Antiqua"/>
          <w:lang w:eastAsia="en-US"/>
        </w:rPr>
        <w:t xml:space="preserve">Se identifica una estructura organizacional vertical, con un primer nivel jerárquico donde se ubica </w:t>
      </w:r>
      <w:r w:rsidR="00EF03FE" w:rsidRPr="00A96A42">
        <w:rPr>
          <w:rFonts w:cs="Book Antiqua"/>
          <w:lang w:eastAsia="en-US"/>
        </w:rPr>
        <w:t>a</w:t>
      </w:r>
      <w:r w:rsidRPr="00A96A42">
        <w:rPr>
          <w:rFonts w:cs="Book Antiqua"/>
          <w:lang w:eastAsia="en-US"/>
        </w:rPr>
        <w:t>l Jefe</w:t>
      </w:r>
      <w:r w:rsidR="006B5FC7">
        <w:rPr>
          <w:rFonts w:cs="Book Antiqua"/>
          <w:lang w:eastAsia="en-US"/>
        </w:rPr>
        <w:t xml:space="preserve"> </w:t>
      </w:r>
      <w:r w:rsidR="005F60C9" w:rsidRPr="00A96A42">
        <w:rPr>
          <w:rFonts w:cs="Book Antiqua"/>
          <w:lang w:eastAsia="en-US"/>
        </w:rPr>
        <w:t xml:space="preserve">de </w:t>
      </w:r>
      <w:r w:rsidR="00AC0054">
        <w:rPr>
          <w:rFonts w:cs="Book Antiqua"/>
          <w:lang w:eastAsia="en-US"/>
        </w:rPr>
        <w:t>Investigación 3</w:t>
      </w:r>
      <w:r w:rsidR="003208DB">
        <w:rPr>
          <w:rFonts w:cs="Book Antiqua"/>
          <w:lang w:eastAsia="en-US"/>
        </w:rPr>
        <w:t>.</w:t>
      </w:r>
      <w:r w:rsidR="00546656" w:rsidRPr="00A96A42">
        <w:rPr>
          <w:rFonts w:cs="Book Antiqua"/>
          <w:lang w:eastAsia="en-US"/>
        </w:rPr>
        <w:t xml:space="preserve"> </w:t>
      </w:r>
      <w:r w:rsidR="00465C32">
        <w:rPr>
          <w:rFonts w:cs="Book Antiqua"/>
          <w:lang w:eastAsia="en-US"/>
        </w:rPr>
        <w:t>En un</w:t>
      </w:r>
      <w:r w:rsidRPr="00A96A42">
        <w:rPr>
          <w:rFonts w:cs="Book Antiqua"/>
          <w:lang w:eastAsia="en-US"/>
        </w:rPr>
        <w:t xml:space="preserve"> segundo nivel</w:t>
      </w:r>
      <w:r w:rsidR="00465C32">
        <w:rPr>
          <w:rFonts w:cs="Book Antiqua"/>
          <w:lang w:eastAsia="en-US"/>
        </w:rPr>
        <w:t xml:space="preserve"> se ubica </w:t>
      </w:r>
      <w:r w:rsidR="00E84FBC">
        <w:rPr>
          <w:rFonts w:cs="Book Antiqua"/>
          <w:lang w:eastAsia="en-US"/>
        </w:rPr>
        <w:t>una</w:t>
      </w:r>
      <w:r w:rsidR="006B5FC7">
        <w:rPr>
          <w:rFonts w:cs="Book Antiqua"/>
          <w:lang w:eastAsia="en-US"/>
        </w:rPr>
        <w:t xml:space="preserve"> plaza de Investigador</w:t>
      </w:r>
      <w:r w:rsidR="00465C32">
        <w:rPr>
          <w:rFonts w:cs="Book Antiqua"/>
          <w:lang w:eastAsia="en-US"/>
        </w:rPr>
        <w:t xml:space="preserve"> </w:t>
      </w:r>
      <w:r w:rsidR="006B5FC7">
        <w:rPr>
          <w:rFonts w:cs="Book Antiqua"/>
          <w:lang w:eastAsia="en-US"/>
        </w:rPr>
        <w:t>Especializado en Vigilancia y Seguimiento y finalmente, en un tercer nivel</w:t>
      </w:r>
      <w:r w:rsidR="006A7B53">
        <w:rPr>
          <w:rFonts w:cs="Book Antiqua"/>
          <w:lang w:eastAsia="en-US"/>
        </w:rPr>
        <w:t>,</w:t>
      </w:r>
      <w:r w:rsidR="006B5FC7">
        <w:rPr>
          <w:rFonts w:cs="Book Antiqua"/>
          <w:lang w:eastAsia="en-US"/>
        </w:rPr>
        <w:t xml:space="preserve"> se identifican </w:t>
      </w:r>
      <w:r w:rsidR="00E84FBC">
        <w:rPr>
          <w:rFonts w:cs="Book Antiqua"/>
          <w:lang w:eastAsia="en-US"/>
        </w:rPr>
        <w:t>dos</w:t>
      </w:r>
      <w:r w:rsidR="006B5FC7">
        <w:rPr>
          <w:rFonts w:cs="Book Antiqua"/>
          <w:lang w:eastAsia="en-US"/>
        </w:rPr>
        <w:t xml:space="preserve"> plazas de Técnico Especializado 6.</w:t>
      </w:r>
    </w:p>
    <w:bookmarkEnd w:id="32"/>
    <w:p w14:paraId="4DE75716" w14:textId="77777777" w:rsidR="00CA62BD" w:rsidRPr="006B5FC7" w:rsidRDefault="00CA62BD" w:rsidP="006B5FC7">
      <w:pPr>
        <w:rPr>
          <w:rFonts w:cs="Book Antiqua"/>
        </w:rPr>
      </w:pPr>
    </w:p>
    <w:p w14:paraId="71DD9A7A" w14:textId="77777777" w:rsidR="00824DDD" w:rsidRPr="00F91CF2" w:rsidRDefault="00824DDD" w:rsidP="00824DDD">
      <w:pPr>
        <w:pStyle w:val="Ttulo3"/>
      </w:pPr>
      <w:bookmarkStart w:id="33" w:name="_Toc63251055"/>
      <w:r w:rsidRPr="00F91CF2">
        <w:t>Descripción del Recurso Humano</w:t>
      </w:r>
      <w:r w:rsidR="00A047C8" w:rsidRPr="00F91CF2">
        <w:t xml:space="preserve"> según área de trabajo</w:t>
      </w:r>
      <w:bookmarkEnd w:id="33"/>
    </w:p>
    <w:p w14:paraId="5D7C3055" w14:textId="564EA938" w:rsidR="00B771F7" w:rsidRPr="00F91CF2" w:rsidRDefault="009361DF" w:rsidP="00D855F3">
      <w:bookmarkStart w:id="34" w:name="_Hlk508270555"/>
      <w:r w:rsidRPr="00F91CF2">
        <w:t xml:space="preserve">Se realizó un levantamiento de las principales funciones que realizan las personas que laboran en </w:t>
      </w:r>
      <w:r w:rsidR="00311309" w:rsidRPr="00F91CF2">
        <w:t>la Sección</w:t>
      </w:r>
      <w:r w:rsidRPr="00F91CF2">
        <w:t>; tanto</w:t>
      </w:r>
      <w:r w:rsidR="00311309" w:rsidRPr="00F91CF2">
        <w:t xml:space="preserve"> </w:t>
      </w:r>
      <w:r w:rsidRPr="00F91CF2">
        <w:t xml:space="preserve">personal </w:t>
      </w:r>
      <w:r w:rsidR="006B5FC7">
        <w:t>policial</w:t>
      </w:r>
      <w:r w:rsidR="00311309" w:rsidRPr="00F91CF2">
        <w:t xml:space="preserve"> </w:t>
      </w:r>
      <w:r w:rsidR="006B5FC7">
        <w:t>como técnico</w:t>
      </w:r>
      <w:r w:rsidRPr="00F91CF2">
        <w:t xml:space="preserve">; el detalle de las actividades indicadas por el personal se </w:t>
      </w:r>
      <w:r w:rsidR="00C94FFA" w:rsidRPr="00F91CF2">
        <w:t>incluye</w:t>
      </w:r>
      <w:r w:rsidRPr="00F91CF2">
        <w:t xml:space="preserve"> en el </w:t>
      </w:r>
      <w:r w:rsidRPr="00F91CF2">
        <w:rPr>
          <w:b/>
        </w:rPr>
        <w:t>A</w:t>
      </w:r>
      <w:r w:rsidR="00C94FFA" w:rsidRPr="00F91CF2">
        <w:rPr>
          <w:b/>
        </w:rPr>
        <w:t>nexo</w:t>
      </w:r>
      <w:r w:rsidRPr="00F91CF2">
        <w:rPr>
          <w:b/>
        </w:rPr>
        <w:t xml:space="preserve"> 1</w:t>
      </w:r>
      <w:r w:rsidRPr="00F91CF2">
        <w:t>.</w:t>
      </w:r>
    </w:p>
    <w:p w14:paraId="792C434A" w14:textId="77777777" w:rsidR="00767E37" w:rsidRPr="00545D36" w:rsidRDefault="00767E37" w:rsidP="00D855F3">
      <w:pPr>
        <w:rPr>
          <w:highlight w:val="cyan"/>
        </w:rPr>
      </w:pPr>
    </w:p>
    <w:p w14:paraId="00570A05" w14:textId="7D8C6797" w:rsidR="009361DF" w:rsidRPr="00F91CF2" w:rsidRDefault="009361DF" w:rsidP="00D855F3">
      <w:r w:rsidRPr="00F91CF2">
        <w:t>Es importante mencionar que</w:t>
      </w:r>
      <w:r w:rsidR="00CC6B03">
        <w:t>,</w:t>
      </w:r>
      <w:r w:rsidRPr="00F91CF2">
        <w:t xml:space="preserve"> las responsabilidades que tienen los puestos están definidas por los Perfiles Competenciales de Labores de la Dirección de Gestión Humana, en los que se definen las funciones específicas para las clases de puestos que componen la estructura de esta oficina, las cuales se pueden consultar mediante la siguiente dirección electrónica </w:t>
      </w:r>
      <w:hyperlink r:id="rId33" w:history="1">
        <w:r w:rsidRPr="00F91CF2">
          <w:rPr>
            <w:rStyle w:val="Hipervnculo"/>
          </w:rPr>
          <w:t>http://intranet/gestionhumana/index.php/manual-perfiles</w:t>
        </w:r>
      </w:hyperlink>
      <w:r w:rsidRPr="00F91CF2">
        <w:rPr>
          <w:color w:val="4472C4"/>
        </w:rPr>
        <w:t>.</w:t>
      </w:r>
    </w:p>
    <w:p w14:paraId="26280CD4" w14:textId="39FD300A" w:rsidR="00C406B6" w:rsidRDefault="00C406B6">
      <w:pPr>
        <w:widowControl/>
        <w:autoSpaceDE/>
        <w:autoSpaceDN/>
        <w:adjustRightInd/>
        <w:spacing w:line="240" w:lineRule="auto"/>
        <w:jc w:val="left"/>
        <w:rPr>
          <w:highlight w:val="cyan"/>
        </w:rPr>
      </w:pPr>
      <w:r>
        <w:rPr>
          <w:highlight w:val="cyan"/>
        </w:rPr>
        <w:br w:type="page"/>
      </w:r>
    </w:p>
    <w:p w14:paraId="0DC27B8B" w14:textId="77777777" w:rsidR="00770098" w:rsidRPr="00545D36" w:rsidRDefault="00770098" w:rsidP="00D855F3">
      <w:pPr>
        <w:rPr>
          <w:highlight w:val="cyan"/>
        </w:rPr>
      </w:pPr>
    </w:p>
    <w:bookmarkEnd w:id="34"/>
    <w:p w14:paraId="0FE5F481" w14:textId="2281F8E5" w:rsidR="00D855F3" w:rsidRPr="00545D36" w:rsidRDefault="009361DF" w:rsidP="001C3371">
      <w:pPr>
        <w:pStyle w:val="Descripcin"/>
        <w:keepNext/>
        <w:rPr>
          <w:rFonts w:ascii="Book Antiqua" w:hAnsi="Book Antiqua"/>
          <w:b w:val="0"/>
          <w:bCs w:val="0"/>
          <w:sz w:val="24"/>
          <w:highlight w:val="cyan"/>
        </w:rPr>
      </w:pPr>
      <w:r w:rsidRPr="00A32E20">
        <w:rPr>
          <w:rFonts w:ascii="Book Antiqua" w:hAnsi="Book Antiqua"/>
          <w:b w:val="0"/>
          <w:bCs w:val="0"/>
          <w:sz w:val="24"/>
        </w:rPr>
        <w:t>En el siguiente cuadro se muestra la distribución del personal</w:t>
      </w:r>
      <w:r w:rsidR="001213A2" w:rsidRPr="00A32E20">
        <w:rPr>
          <w:rFonts w:ascii="Book Antiqua" w:hAnsi="Book Antiqua"/>
          <w:b w:val="0"/>
          <w:bCs w:val="0"/>
          <w:sz w:val="24"/>
        </w:rPr>
        <w:t xml:space="preserve"> </w:t>
      </w:r>
      <w:r w:rsidR="009E358E" w:rsidRPr="00A32E20">
        <w:rPr>
          <w:rFonts w:ascii="Book Antiqua" w:hAnsi="Book Antiqua"/>
          <w:b w:val="0"/>
          <w:bCs w:val="0"/>
          <w:sz w:val="24"/>
        </w:rPr>
        <w:t xml:space="preserve">que integra </w:t>
      </w:r>
      <w:r w:rsidR="00311309" w:rsidRPr="00A32E20">
        <w:rPr>
          <w:rFonts w:ascii="Book Antiqua" w:hAnsi="Book Antiqua"/>
          <w:b w:val="0"/>
          <w:bCs w:val="0"/>
          <w:sz w:val="24"/>
        </w:rPr>
        <w:t>la Sección</w:t>
      </w:r>
    </w:p>
    <w:p w14:paraId="527F6C07" w14:textId="77777777" w:rsidR="008A0C2B" w:rsidRDefault="008A0C2B" w:rsidP="009E358E">
      <w:pPr>
        <w:jc w:val="center"/>
        <w:rPr>
          <w:sz w:val="22"/>
          <w:szCs w:val="22"/>
        </w:rPr>
      </w:pPr>
    </w:p>
    <w:p w14:paraId="064F383E" w14:textId="0E6EFA27" w:rsidR="00FC7B36" w:rsidRPr="00F621F9" w:rsidRDefault="00471590" w:rsidP="009E358E">
      <w:pPr>
        <w:jc w:val="center"/>
        <w:rPr>
          <w:sz w:val="22"/>
          <w:szCs w:val="22"/>
        </w:rPr>
      </w:pPr>
      <w:r w:rsidRPr="00F621F9">
        <w:rPr>
          <w:sz w:val="22"/>
          <w:szCs w:val="22"/>
        </w:rPr>
        <w:t xml:space="preserve">Cuadro 1. Personal </w:t>
      </w:r>
      <w:r w:rsidR="00AC0054">
        <w:rPr>
          <w:sz w:val="22"/>
          <w:szCs w:val="22"/>
        </w:rPr>
        <w:t>Bodega de Drogas</w:t>
      </w:r>
    </w:p>
    <w:p w14:paraId="282D5DF1" w14:textId="48AB3D4F" w:rsidR="009361DF" w:rsidRPr="00545D36" w:rsidRDefault="00AC0054" w:rsidP="00B45440">
      <w:pPr>
        <w:jc w:val="center"/>
        <w:rPr>
          <w:sz w:val="22"/>
          <w:szCs w:val="22"/>
          <w:highlight w:val="cyan"/>
        </w:rPr>
      </w:pPr>
      <w:r>
        <w:rPr>
          <w:noProof/>
        </w:rPr>
        <w:drawing>
          <wp:inline distT="0" distB="0" distL="0" distR="0" wp14:anchorId="6C5BDB2F" wp14:editId="4892F10B">
            <wp:extent cx="6120765" cy="7385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4">
                      <a:extLst>
                        <a:ext uri="{28A0092B-C50C-407E-A947-70E740481C1C}">
                          <a14:useLocalDpi xmlns:a14="http://schemas.microsoft.com/office/drawing/2010/main" val="0"/>
                        </a:ext>
                      </a:extLst>
                    </a:blip>
                    <a:stretch>
                      <a:fillRect/>
                    </a:stretch>
                  </pic:blipFill>
                  <pic:spPr>
                    <a:xfrm>
                      <a:off x="0" y="0"/>
                      <a:ext cx="6120765" cy="738505"/>
                    </a:xfrm>
                    <a:prstGeom prst="rect">
                      <a:avLst/>
                    </a:prstGeom>
                  </pic:spPr>
                </pic:pic>
              </a:graphicData>
            </a:graphic>
          </wp:inline>
        </w:drawing>
      </w:r>
    </w:p>
    <w:p w14:paraId="6F79C1F6" w14:textId="77777777" w:rsidR="00FC7B36" w:rsidRPr="00026E53" w:rsidRDefault="00FC7B36" w:rsidP="00957B37">
      <w:pPr>
        <w:spacing w:line="240" w:lineRule="auto"/>
        <w:jc w:val="center"/>
        <w:rPr>
          <w:sz w:val="20"/>
        </w:rPr>
      </w:pPr>
      <w:r w:rsidRPr="00026E53">
        <w:rPr>
          <w:sz w:val="20"/>
        </w:rPr>
        <w:t>Fuente: Subproceso de Modernización Institucional</w:t>
      </w:r>
    </w:p>
    <w:p w14:paraId="2D12EB49" w14:textId="77777777" w:rsidR="00865485" w:rsidRPr="00545D36" w:rsidRDefault="00865485" w:rsidP="00FC7B36">
      <w:pPr>
        <w:spacing w:line="240" w:lineRule="auto"/>
        <w:jc w:val="left"/>
        <w:rPr>
          <w:sz w:val="18"/>
          <w:highlight w:val="cyan"/>
        </w:rPr>
      </w:pPr>
    </w:p>
    <w:p w14:paraId="6FE24F6E" w14:textId="77777777" w:rsidR="008A0C2B" w:rsidRDefault="008A0C2B" w:rsidP="00D855F3"/>
    <w:p w14:paraId="64C27288" w14:textId="7D603BC7" w:rsidR="00F33453" w:rsidRPr="00026E53" w:rsidRDefault="00865485" w:rsidP="00D855F3">
      <w:r w:rsidRPr="00026E53">
        <w:t xml:space="preserve">Como se puede observar en el cuadro anterior, </w:t>
      </w:r>
      <w:r w:rsidR="00F31DD5" w:rsidRPr="00026E53">
        <w:t xml:space="preserve">la </w:t>
      </w:r>
      <w:r w:rsidR="006A7B53">
        <w:t>Bodega de Drogas</w:t>
      </w:r>
      <w:r w:rsidR="00F31DD5" w:rsidRPr="00026E53">
        <w:t xml:space="preserve"> </w:t>
      </w:r>
      <w:r w:rsidR="00BC48AE" w:rsidRPr="00026E53">
        <w:t>est</w:t>
      </w:r>
      <w:r w:rsidR="00936BC0" w:rsidRPr="00026E53">
        <w:t>á</w:t>
      </w:r>
      <w:r w:rsidR="00BC48AE" w:rsidRPr="00026E53">
        <w:t xml:space="preserve"> conformad</w:t>
      </w:r>
      <w:r w:rsidR="00F31DD5" w:rsidRPr="00026E53">
        <w:t>a</w:t>
      </w:r>
      <w:r w:rsidR="00BC48AE" w:rsidRPr="00026E53">
        <w:t xml:space="preserve"> por un total de </w:t>
      </w:r>
      <w:r w:rsidR="00CC6B03">
        <w:t>cuatro</w:t>
      </w:r>
      <w:r w:rsidR="00BC48AE" w:rsidRPr="00026E53">
        <w:t xml:space="preserve"> funcionarios. Se tiene adscrito a</w:t>
      </w:r>
      <w:r w:rsidR="00F31DD5" w:rsidRPr="00026E53">
        <w:t xml:space="preserve"> </w:t>
      </w:r>
      <w:r w:rsidR="00BC48AE" w:rsidRPr="00026E53">
        <w:t>l</w:t>
      </w:r>
      <w:r w:rsidR="00F31DD5" w:rsidRPr="00026E53">
        <w:t>a</w:t>
      </w:r>
      <w:r w:rsidR="00BC48AE" w:rsidRPr="00026E53">
        <w:t xml:space="preserve"> </w:t>
      </w:r>
      <w:r w:rsidR="006A7B53">
        <w:t>oficina</w:t>
      </w:r>
      <w:r w:rsidR="00F31DD5" w:rsidRPr="00026E53">
        <w:t xml:space="preserve"> </w:t>
      </w:r>
      <w:r w:rsidR="00BC48AE" w:rsidRPr="00026E53">
        <w:t>una plaza</w:t>
      </w:r>
      <w:r w:rsidR="00F31DD5" w:rsidRPr="00026E53">
        <w:t xml:space="preserve"> de </w:t>
      </w:r>
      <w:r w:rsidR="006A7B53">
        <w:t>Jefe de Investigación 3</w:t>
      </w:r>
      <w:r w:rsidR="00F31DD5" w:rsidRPr="00026E53">
        <w:t xml:space="preserve"> </w:t>
      </w:r>
      <w:r w:rsidR="006A7B53">
        <w:t xml:space="preserve">y </w:t>
      </w:r>
      <w:r w:rsidR="00CF057B">
        <w:t>dos</w:t>
      </w:r>
      <w:r w:rsidR="006A7B53">
        <w:t xml:space="preserve"> plazas de Técnico especializado 6. Además, se cuenta con una plaza de </w:t>
      </w:r>
      <w:r w:rsidR="006A7B53" w:rsidRPr="006A7B53">
        <w:t>Investigador Especializado en Vigilancia y Seguimiento</w:t>
      </w:r>
      <w:r w:rsidR="006A7B53">
        <w:t>, dotada por la Jefatura de la OPO, para colaborar con la oficina a partir de 2018.</w:t>
      </w:r>
    </w:p>
    <w:p w14:paraId="4040A7B9" w14:textId="5794A0A2" w:rsidR="00AD7B45" w:rsidRPr="003C4977" w:rsidRDefault="00AD7B45" w:rsidP="00DF02B1">
      <w:pPr>
        <w:rPr>
          <w:highlight w:val="cyan"/>
        </w:rPr>
      </w:pPr>
    </w:p>
    <w:p w14:paraId="5B6C9689" w14:textId="39E8F0CF" w:rsidR="00641105" w:rsidRPr="00F91CF2" w:rsidRDefault="00AC0054" w:rsidP="00641105">
      <w:pPr>
        <w:pStyle w:val="Ttulo3"/>
      </w:pPr>
      <w:bookmarkStart w:id="35" w:name="_Toc63251056"/>
      <w:r>
        <w:t>Horario de trabajo</w:t>
      </w:r>
      <w:bookmarkEnd w:id="35"/>
    </w:p>
    <w:p w14:paraId="3C2546C4" w14:textId="7D189774" w:rsidR="006A7B53" w:rsidRDefault="006A7B53" w:rsidP="000A419C"/>
    <w:p w14:paraId="33773D92" w14:textId="6D962DD7" w:rsidR="006A7B53" w:rsidRDefault="006A7B53" w:rsidP="000A419C">
      <w:r>
        <w:t>Al ser una oficina con labores policiales y de apoyo, asociadas al manejo, almacenamiento y custodia de drogas decomisadas, presenta el siguiente horario</w:t>
      </w:r>
      <w:r w:rsidR="000A03FA">
        <w:t>,</w:t>
      </w:r>
      <w:r>
        <w:t xml:space="preserve"> según puesto de trabajo:</w:t>
      </w:r>
    </w:p>
    <w:p w14:paraId="023F982D" w14:textId="22E9131A" w:rsidR="006A7B53" w:rsidRDefault="006A7B53" w:rsidP="000A419C"/>
    <w:p w14:paraId="628EA097" w14:textId="5B180315" w:rsidR="006A7B53" w:rsidRDefault="006A7B53" w:rsidP="000A419C">
      <w:r>
        <w:t>Puestos policiales (Jefe de Investigación 3</w:t>
      </w:r>
      <w:r w:rsidR="004457BD">
        <w:t>-</w:t>
      </w:r>
      <w:r>
        <w:t xml:space="preserve">Investigador Vigilancia y Seguimiento): </w:t>
      </w:r>
    </w:p>
    <w:p w14:paraId="157FCC83" w14:textId="18205357" w:rsidR="006A7B53" w:rsidRDefault="006A7B53" w:rsidP="002760A6">
      <w:pPr>
        <w:pStyle w:val="Prrafodelista"/>
        <w:numPr>
          <w:ilvl w:val="0"/>
          <w:numId w:val="11"/>
        </w:numPr>
      </w:pPr>
      <w:r>
        <w:t xml:space="preserve">De lunes a viernes </w:t>
      </w:r>
      <w:r w:rsidR="0047595D">
        <w:t>de las 7:30 a las 19:30.</w:t>
      </w:r>
    </w:p>
    <w:p w14:paraId="2B29EAC0" w14:textId="3B93368B" w:rsidR="0047595D" w:rsidRDefault="0047595D" w:rsidP="002760A6">
      <w:pPr>
        <w:pStyle w:val="Prrafodelista"/>
        <w:numPr>
          <w:ilvl w:val="0"/>
          <w:numId w:val="11"/>
        </w:numPr>
      </w:pPr>
      <w:r>
        <w:t>Disponibilidad y variación de jornada (24 horas, feriados, asuetos y fines de semana).</w:t>
      </w:r>
    </w:p>
    <w:p w14:paraId="303ABDF3" w14:textId="0CD16F53" w:rsidR="0047595D" w:rsidRDefault="0047595D" w:rsidP="0047595D">
      <w:r>
        <w:t>Puestos técnicos:</w:t>
      </w:r>
    </w:p>
    <w:p w14:paraId="5CDB741A" w14:textId="2F2D4B9B" w:rsidR="0047595D" w:rsidRDefault="0047595D" w:rsidP="002760A6">
      <w:pPr>
        <w:pStyle w:val="Prrafodelista"/>
        <w:numPr>
          <w:ilvl w:val="0"/>
          <w:numId w:val="12"/>
        </w:numPr>
      </w:pPr>
      <w:r>
        <w:t>De lunes a viernes de las 7:30 a las 16:30.</w:t>
      </w:r>
    </w:p>
    <w:p w14:paraId="59A88D41" w14:textId="260EBC3D" w:rsidR="0047595D" w:rsidRDefault="0047595D" w:rsidP="002760A6">
      <w:pPr>
        <w:pStyle w:val="Prrafodelista"/>
        <w:numPr>
          <w:ilvl w:val="0"/>
          <w:numId w:val="12"/>
        </w:numPr>
      </w:pPr>
      <w:r>
        <w:t>Disponibilidad (24 horas, feriados, asuetos y fines de semana).</w:t>
      </w:r>
    </w:p>
    <w:p w14:paraId="1E582630" w14:textId="7FD37869" w:rsidR="00FF0771" w:rsidRDefault="00FF0771" w:rsidP="00FF0771"/>
    <w:p w14:paraId="6EBF5E29" w14:textId="1091DD69" w:rsidR="00FF0771" w:rsidRDefault="00FF0771" w:rsidP="00FF0771">
      <w:r>
        <w:t>La oficina cuenta c</w:t>
      </w:r>
      <w:r w:rsidR="00DB3461">
        <w:t>on horario de atención al público para la entrega de casos de destrucción. Para este fin, se atiende a l</w:t>
      </w:r>
      <w:r w:rsidR="00FC0E0C">
        <w:t>as funcionari</w:t>
      </w:r>
      <w:r w:rsidR="003C670D">
        <w:t>a</w:t>
      </w:r>
      <w:r w:rsidR="00FC0E0C">
        <w:t>s y l</w:t>
      </w:r>
      <w:r w:rsidR="00DB3461">
        <w:t xml:space="preserve">os funcionarios de los diferentes cuerpos policiales y fiscalías de todo el país, los días: lunes, miércoles y viernes de 7:30 a las 12:00 </w:t>
      </w:r>
      <w:r w:rsidR="00DB3461">
        <w:lastRenderedPageBreak/>
        <w:t>horas y de 13:00 a las 16:30 horas. Es importante destacar que</w:t>
      </w:r>
      <w:r w:rsidR="00904E12">
        <w:t>,</w:t>
      </w:r>
      <w:r w:rsidR="00DB3461">
        <w:t xml:space="preserve"> la recepción de casos de instigación se da durante las 24 horas los siete días de la semana (24/7).</w:t>
      </w:r>
    </w:p>
    <w:p w14:paraId="46E7BE3D" w14:textId="77777777" w:rsidR="00CE37F6" w:rsidRDefault="00CE37F6" w:rsidP="00FF0771"/>
    <w:p w14:paraId="398E9B97" w14:textId="77777777" w:rsidR="00824DDD" w:rsidRPr="00CF4F1B" w:rsidRDefault="001748FC" w:rsidP="00824DDD">
      <w:pPr>
        <w:pStyle w:val="Ttulo2"/>
      </w:pPr>
      <w:bookmarkStart w:id="36" w:name="_Toc63251057"/>
      <w:r w:rsidRPr="00CF4F1B">
        <w:t>Descripción de</w:t>
      </w:r>
      <w:r w:rsidR="00824DDD" w:rsidRPr="00CF4F1B">
        <w:t xml:space="preserve"> Procesos</w:t>
      </w:r>
      <w:bookmarkEnd w:id="36"/>
    </w:p>
    <w:p w14:paraId="2EF3BC22" w14:textId="77777777" w:rsidR="00824DDD" w:rsidRPr="00CF4F1B" w:rsidRDefault="00824DDD" w:rsidP="00824DDD">
      <w:pPr>
        <w:pStyle w:val="Ttulo3"/>
      </w:pPr>
      <w:bookmarkStart w:id="37" w:name="_Toc63251058"/>
      <w:r w:rsidRPr="00CF4F1B">
        <w:t>Diagrama SIPOC</w:t>
      </w:r>
      <w:bookmarkEnd w:id="37"/>
    </w:p>
    <w:p w14:paraId="57853ABE" w14:textId="6D4E2F41" w:rsidR="004D0C7F" w:rsidRPr="00CF4F1B" w:rsidRDefault="004D0C7F" w:rsidP="004D0C7F">
      <w:pPr>
        <w:rPr>
          <w:lang w:val="es-CR"/>
        </w:rPr>
      </w:pPr>
      <w:r w:rsidRPr="00CF4F1B">
        <w:rPr>
          <w:lang w:val="es-CR"/>
        </w:rPr>
        <w:t xml:space="preserve">Con el fin de obtener una panorámica más clara del funcionamiento y las </w:t>
      </w:r>
      <w:r w:rsidR="00B57513" w:rsidRPr="00CF4F1B">
        <w:rPr>
          <w:lang w:val="es-CR"/>
        </w:rPr>
        <w:t>interac</w:t>
      </w:r>
      <w:r w:rsidRPr="00CF4F1B">
        <w:rPr>
          <w:lang w:val="es-CR"/>
        </w:rPr>
        <w:t>ciones de la</w:t>
      </w:r>
      <w:r w:rsidR="00B34B54">
        <w:rPr>
          <w:lang w:val="es-CR"/>
        </w:rPr>
        <w:t xml:space="preserve"> oficina</w:t>
      </w:r>
      <w:r w:rsidRPr="00CF4F1B">
        <w:rPr>
          <w:lang w:val="es-CR"/>
        </w:rPr>
        <w:t xml:space="preserve">, se presenta el siguiente diagrama SIPOC. En el mismo </w:t>
      </w:r>
      <w:r w:rsidR="00B57513" w:rsidRPr="00CF4F1B">
        <w:rPr>
          <w:lang w:val="es-CR"/>
        </w:rPr>
        <w:t>se detallan los proveedores, entradas, procesos, salidas y personas usuarias que intervienen</w:t>
      </w:r>
      <w:r w:rsidR="00E9601B" w:rsidRPr="00CF4F1B">
        <w:rPr>
          <w:lang w:val="es-CR"/>
        </w:rPr>
        <w:t xml:space="preserve"> en la</w:t>
      </w:r>
      <w:r w:rsidR="00B57513" w:rsidRPr="00CF4F1B">
        <w:rPr>
          <w:lang w:val="es-CR"/>
        </w:rPr>
        <w:t xml:space="preserve"> </w:t>
      </w:r>
      <w:r w:rsidR="00E9601B" w:rsidRPr="00CF4F1B">
        <w:rPr>
          <w:lang w:val="es-CR"/>
        </w:rPr>
        <w:t>labor sustantiva que ejecuta</w:t>
      </w:r>
      <w:r w:rsidR="00B34B54">
        <w:rPr>
          <w:lang w:val="es-CR"/>
        </w:rPr>
        <w:t>.</w:t>
      </w:r>
    </w:p>
    <w:p w14:paraId="6FF82619" w14:textId="77777777" w:rsidR="0024194E" w:rsidRPr="00545D36" w:rsidRDefault="0024194E" w:rsidP="001C1D59">
      <w:pPr>
        <w:rPr>
          <w:highlight w:val="cyan"/>
          <w:lang w:val="es-CR"/>
        </w:rPr>
      </w:pPr>
    </w:p>
    <w:p w14:paraId="7744875F" w14:textId="5F91E483" w:rsidR="001C1D59" w:rsidRPr="00645E6F" w:rsidRDefault="005F6343" w:rsidP="00685FA7">
      <w:pPr>
        <w:jc w:val="center"/>
        <w:rPr>
          <w:sz w:val="22"/>
          <w:lang w:val="es-CR"/>
        </w:rPr>
      </w:pPr>
      <w:r w:rsidRPr="00645E6F">
        <w:rPr>
          <w:sz w:val="22"/>
          <w:lang w:val="es-CR"/>
        </w:rPr>
        <w:t xml:space="preserve">Figura </w:t>
      </w:r>
      <w:r w:rsidR="00B15F62">
        <w:rPr>
          <w:sz w:val="22"/>
          <w:lang w:val="es-CR"/>
        </w:rPr>
        <w:t>2</w:t>
      </w:r>
      <w:r w:rsidRPr="00645E6F">
        <w:rPr>
          <w:sz w:val="22"/>
          <w:lang w:val="es-CR"/>
        </w:rPr>
        <w:t>. Diagrama SIPOC</w:t>
      </w:r>
    </w:p>
    <w:p w14:paraId="1B0A513C" w14:textId="331D0627" w:rsidR="004D0C7F" w:rsidRPr="00545D36" w:rsidRDefault="00AD3213" w:rsidP="00B34B54">
      <w:pPr>
        <w:jc w:val="center"/>
        <w:rPr>
          <w:highlight w:val="cyan"/>
          <w:lang w:val="es-CR"/>
        </w:rPr>
      </w:pPr>
      <w:r>
        <w:rPr>
          <w:noProof/>
        </w:rPr>
        <w:drawing>
          <wp:inline distT="0" distB="0" distL="0" distR="0" wp14:anchorId="7B81C675" wp14:editId="47A29F03">
            <wp:extent cx="6120765" cy="43516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5">
                      <a:extLst>
                        <a:ext uri="{28A0092B-C50C-407E-A947-70E740481C1C}">
                          <a14:useLocalDpi xmlns:a14="http://schemas.microsoft.com/office/drawing/2010/main" val="0"/>
                        </a:ext>
                      </a:extLst>
                    </a:blip>
                    <a:stretch>
                      <a:fillRect/>
                    </a:stretch>
                  </pic:blipFill>
                  <pic:spPr>
                    <a:xfrm>
                      <a:off x="0" y="0"/>
                      <a:ext cx="6120765" cy="4351655"/>
                    </a:xfrm>
                    <a:prstGeom prst="rect">
                      <a:avLst/>
                    </a:prstGeom>
                  </pic:spPr>
                </pic:pic>
              </a:graphicData>
            </a:graphic>
          </wp:inline>
        </w:drawing>
      </w:r>
    </w:p>
    <w:p w14:paraId="75DB18E0" w14:textId="77777777" w:rsidR="00B57513" w:rsidRPr="00562338" w:rsidRDefault="00B57513" w:rsidP="00562338">
      <w:pPr>
        <w:spacing w:line="240" w:lineRule="auto"/>
        <w:jc w:val="left"/>
        <w:rPr>
          <w:sz w:val="20"/>
        </w:rPr>
      </w:pPr>
      <w:r w:rsidRPr="00562338">
        <w:rPr>
          <w:sz w:val="20"/>
        </w:rPr>
        <w:t>Fuente: Subproceso de Modernización Institucional</w:t>
      </w:r>
    </w:p>
    <w:p w14:paraId="71563E69" w14:textId="77777777" w:rsidR="004D0C7F" w:rsidRPr="00545D36" w:rsidRDefault="004D0C7F" w:rsidP="001C1D59">
      <w:pPr>
        <w:rPr>
          <w:highlight w:val="cyan"/>
          <w:lang w:val="es-CR"/>
        </w:rPr>
      </w:pPr>
    </w:p>
    <w:p w14:paraId="41D550EE" w14:textId="0C071D03" w:rsidR="00222B98" w:rsidRPr="009466F9" w:rsidRDefault="00854D7C" w:rsidP="001C1D59">
      <w:pPr>
        <w:rPr>
          <w:lang w:val="es-CR"/>
        </w:rPr>
      </w:pPr>
      <w:r w:rsidRPr="009466F9">
        <w:rPr>
          <w:lang w:val="es-CR"/>
        </w:rPr>
        <w:t xml:space="preserve">De la figura anterior se puede apreciar </w:t>
      </w:r>
      <w:r w:rsidR="005E38C0" w:rsidRPr="009466F9">
        <w:rPr>
          <w:lang w:val="es-CR"/>
        </w:rPr>
        <w:t xml:space="preserve">quienes son los proveedores y personas usuarias que hacen uso de los servicios que </w:t>
      </w:r>
      <w:r w:rsidR="0056151F" w:rsidRPr="009466F9">
        <w:rPr>
          <w:lang w:val="es-CR"/>
        </w:rPr>
        <w:t xml:space="preserve">brinda </w:t>
      </w:r>
      <w:r w:rsidR="005E78FE" w:rsidRPr="009466F9">
        <w:rPr>
          <w:lang w:val="es-CR"/>
        </w:rPr>
        <w:t xml:space="preserve">la </w:t>
      </w:r>
      <w:r w:rsidR="002A20ED">
        <w:rPr>
          <w:lang w:val="es-CR"/>
        </w:rPr>
        <w:t>Bodega de Drogas</w:t>
      </w:r>
      <w:r w:rsidR="00222B98" w:rsidRPr="009466F9">
        <w:rPr>
          <w:lang w:val="es-CR"/>
        </w:rPr>
        <w:t xml:space="preserve">; </w:t>
      </w:r>
      <w:r w:rsidR="0081391D">
        <w:rPr>
          <w:lang w:val="es-CR"/>
        </w:rPr>
        <w:t xml:space="preserve">donde </w:t>
      </w:r>
      <w:r w:rsidR="00222B98" w:rsidRPr="009466F9">
        <w:rPr>
          <w:lang w:val="es-CR"/>
        </w:rPr>
        <w:t xml:space="preserve">debido a la particularidad </w:t>
      </w:r>
      <w:r w:rsidR="00222B98" w:rsidRPr="009466F9">
        <w:rPr>
          <w:lang w:val="es-CR"/>
        </w:rPr>
        <w:lastRenderedPageBreak/>
        <w:t>de la atención</w:t>
      </w:r>
      <w:r w:rsidR="000F5CF1" w:rsidRPr="009466F9">
        <w:rPr>
          <w:lang w:val="es-CR"/>
        </w:rPr>
        <w:t>,</w:t>
      </w:r>
      <w:r w:rsidR="00222B98" w:rsidRPr="009466F9">
        <w:rPr>
          <w:lang w:val="es-CR"/>
        </w:rPr>
        <w:t xml:space="preserve"> </w:t>
      </w:r>
      <w:r w:rsidR="00D46DEB">
        <w:rPr>
          <w:lang w:val="es-CR"/>
        </w:rPr>
        <w:t xml:space="preserve">algunas de </w:t>
      </w:r>
      <w:r w:rsidR="00222B98" w:rsidRPr="009466F9">
        <w:rPr>
          <w:lang w:val="es-CR"/>
        </w:rPr>
        <w:t>las personas usuarias actúan de igual manera como proveedores del proceso</w:t>
      </w:r>
      <w:r w:rsidR="0056151F" w:rsidRPr="009466F9">
        <w:rPr>
          <w:lang w:val="es-CR"/>
        </w:rPr>
        <w:t xml:space="preserve">. </w:t>
      </w:r>
    </w:p>
    <w:p w14:paraId="4E1590D4" w14:textId="77777777" w:rsidR="009E4135" w:rsidRDefault="009E4135" w:rsidP="001C1D59">
      <w:pPr>
        <w:rPr>
          <w:highlight w:val="cyan"/>
          <w:lang w:val="es-CR"/>
        </w:rPr>
      </w:pPr>
    </w:p>
    <w:p w14:paraId="7D6E8780" w14:textId="07F0AA2D" w:rsidR="00D81405" w:rsidRPr="00D46DEB" w:rsidRDefault="00D46DEB" w:rsidP="00D46DEB">
      <w:pPr>
        <w:rPr>
          <w:lang w:val="es-CR"/>
        </w:rPr>
      </w:pPr>
      <w:r>
        <w:rPr>
          <w:lang w:val="es-CR"/>
        </w:rPr>
        <w:t>El principal cliente de la oficina es el Ministerio P</w:t>
      </w:r>
      <w:r w:rsidR="0081391D">
        <w:rPr>
          <w:lang w:val="es-CR"/>
        </w:rPr>
        <w:t>ú</w:t>
      </w:r>
      <w:r>
        <w:rPr>
          <w:lang w:val="es-CR"/>
        </w:rPr>
        <w:t>blico, tanto en casos de investigación como para casos de destrucción. De igual manera, se tiene interacción con delegaciones y subdelegaciones del OIJ, así como con los diferentes cuerpos policiales del país.</w:t>
      </w:r>
    </w:p>
    <w:p w14:paraId="471496B3" w14:textId="6AD7C008" w:rsidR="009E4135" w:rsidRPr="00332504" w:rsidRDefault="009E4135" w:rsidP="001C1D59">
      <w:pPr>
        <w:rPr>
          <w:lang w:val="es-CR"/>
        </w:rPr>
      </w:pPr>
    </w:p>
    <w:p w14:paraId="71EEF14F" w14:textId="51286245" w:rsidR="00D46DEB" w:rsidRDefault="00D46DEB" w:rsidP="001C1D59">
      <w:pPr>
        <w:rPr>
          <w:lang w:val="es-CR"/>
        </w:rPr>
      </w:pPr>
      <w:r w:rsidRPr="00332504">
        <w:rPr>
          <w:lang w:val="es-CR"/>
        </w:rPr>
        <w:t>Para el proceso de destrucción</w:t>
      </w:r>
      <w:r w:rsidR="00332504" w:rsidRPr="00332504">
        <w:rPr>
          <w:lang w:val="es-CR"/>
        </w:rPr>
        <w:t xml:space="preserve"> de la droga</w:t>
      </w:r>
      <w:r w:rsidRPr="00332504">
        <w:rPr>
          <w:lang w:val="es-CR"/>
        </w:rPr>
        <w:t xml:space="preserve">, se contratan los servicios de </w:t>
      </w:r>
      <w:r w:rsidR="00332504" w:rsidRPr="00332504">
        <w:rPr>
          <w:lang w:val="es-CR"/>
        </w:rPr>
        <w:t>empresas equipadas para brindar</w:t>
      </w:r>
      <w:r w:rsidRPr="00332504">
        <w:rPr>
          <w:lang w:val="es-CR"/>
        </w:rPr>
        <w:t xml:space="preserve"> </w:t>
      </w:r>
      <w:r w:rsidR="00332504" w:rsidRPr="00332504">
        <w:rPr>
          <w:lang w:val="es-CR"/>
        </w:rPr>
        <w:t>dicho procedimiento. Entre los principales proveedores se encuentran los siguientes:</w:t>
      </w:r>
    </w:p>
    <w:p w14:paraId="33D7C226" w14:textId="2FDBAFA1" w:rsidR="00332504" w:rsidRPr="00332504" w:rsidRDefault="00332504" w:rsidP="002760A6">
      <w:pPr>
        <w:pStyle w:val="Prrafodelista"/>
        <w:numPr>
          <w:ilvl w:val="0"/>
          <w:numId w:val="13"/>
        </w:numPr>
        <w:rPr>
          <w:lang w:val="es-CR"/>
        </w:rPr>
      </w:pPr>
      <w:r w:rsidRPr="00332504">
        <w:rPr>
          <w:lang w:val="es-CR"/>
        </w:rPr>
        <w:t xml:space="preserve">Holcim </w:t>
      </w:r>
    </w:p>
    <w:p w14:paraId="19ED78BA" w14:textId="5C33AB0C" w:rsidR="00332504" w:rsidRPr="00332504" w:rsidRDefault="00332504" w:rsidP="002760A6">
      <w:pPr>
        <w:pStyle w:val="Prrafodelista"/>
        <w:numPr>
          <w:ilvl w:val="0"/>
          <w:numId w:val="13"/>
        </w:numPr>
        <w:rPr>
          <w:lang w:val="es-CR"/>
        </w:rPr>
      </w:pPr>
      <w:r w:rsidRPr="00332504">
        <w:rPr>
          <w:lang w:val="es-CR"/>
        </w:rPr>
        <w:t>CEMEX</w:t>
      </w:r>
    </w:p>
    <w:p w14:paraId="4535CF63" w14:textId="4B643393" w:rsidR="00332504" w:rsidRPr="00332504" w:rsidRDefault="00332504" w:rsidP="002760A6">
      <w:pPr>
        <w:pStyle w:val="Prrafodelista"/>
        <w:numPr>
          <w:ilvl w:val="0"/>
          <w:numId w:val="13"/>
        </w:numPr>
        <w:rPr>
          <w:lang w:val="es-CR"/>
        </w:rPr>
      </w:pPr>
      <w:r w:rsidRPr="00332504">
        <w:rPr>
          <w:lang w:val="es-CR"/>
        </w:rPr>
        <w:t>MPD (manejo profesional de desechos)</w:t>
      </w:r>
    </w:p>
    <w:p w14:paraId="66BB2E41" w14:textId="295A8DAA" w:rsidR="00332504" w:rsidRPr="00332504" w:rsidRDefault="00332504" w:rsidP="002760A6">
      <w:pPr>
        <w:pStyle w:val="Prrafodelista"/>
        <w:numPr>
          <w:ilvl w:val="0"/>
          <w:numId w:val="13"/>
        </w:numPr>
        <w:rPr>
          <w:lang w:val="es-CR"/>
        </w:rPr>
      </w:pPr>
      <w:r w:rsidRPr="00332504">
        <w:rPr>
          <w:lang w:val="es-CR"/>
        </w:rPr>
        <w:t>Fortech</w:t>
      </w:r>
    </w:p>
    <w:p w14:paraId="11F9875B" w14:textId="38AD4807" w:rsidR="00332504" w:rsidRPr="00332504" w:rsidRDefault="00332504" w:rsidP="002760A6">
      <w:pPr>
        <w:pStyle w:val="Prrafodelista"/>
        <w:numPr>
          <w:ilvl w:val="0"/>
          <w:numId w:val="13"/>
        </w:numPr>
        <w:rPr>
          <w:lang w:val="es-CR"/>
        </w:rPr>
      </w:pPr>
      <w:r w:rsidRPr="00332504">
        <w:rPr>
          <w:lang w:val="es-CR"/>
        </w:rPr>
        <w:t>USA</w:t>
      </w:r>
    </w:p>
    <w:p w14:paraId="3F84A887" w14:textId="77777777" w:rsidR="00222B98" w:rsidRPr="008C36E2" w:rsidRDefault="00222B98" w:rsidP="00222B98">
      <w:pPr>
        <w:pStyle w:val="Prrafodelista"/>
        <w:rPr>
          <w:lang w:val="es-CR"/>
        </w:rPr>
      </w:pPr>
    </w:p>
    <w:p w14:paraId="085EC09A" w14:textId="36BD28A9" w:rsidR="00222B98" w:rsidRPr="00332504" w:rsidRDefault="00CD7082" w:rsidP="001C1D59">
      <w:pPr>
        <w:rPr>
          <w:lang w:val="es-CR"/>
        </w:rPr>
      </w:pPr>
      <w:r w:rsidRPr="008C36E2">
        <w:rPr>
          <w:lang w:val="es-CR"/>
        </w:rPr>
        <w:t>Además,</w:t>
      </w:r>
      <w:r w:rsidR="005E38C0" w:rsidRPr="008C36E2">
        <w:rPr>
          <w:lang w:val="es-CR"/>
        </w:rPr>
        <w:t xml:space="preserve"> se puede extraer cuales son los procesos principales que lleva a cabo la sección, así como sus respectivas </w:t>
      </w:r>
      <w:r w:rsidRPr="008C36E2">
        <w:rPr>
          <w:lang w:val="es-CR"/>
        </w:rPr>
        <w:t>s</w:t>
      </w:r>
      <w:r w:rsidR="005E38C0" w:rsidRPr="008C36E2">
        <w:rPr>
          <w:lang w:val="es-CR"/>
        </w:rPr>
        <w:t xml:space="preserve">alidas y entradas. </w:t>
      </w:r>
      <w:r w:rsidR="00B55029" w:rsidRPr="008C36E2">
        <w:rPr>
          <w:lang w:val="es-CR"/>
        </w:rPr>
        <w:t>Es importante resaltar</w:t>
      </w:r>
      <w:r w:rsidR="0056151F" w:rsidRPr="008C36E2">
        <w:rPr>
          <w:lang w:val="es-CR"/>
        </w:rPr>
        <w:t xml:space="preserve"> que</w:t>
      </w:r>
      <w:r w:rsidR="0009018D">
        <w:rPr>
          <w:lang w:val="es-CR"/>
        </w:rPr>
        <w:t>,</w:t>
      </w:r>
      <w:r w:rsidR="0056151F" w:rsidRPr="008C36E2">
        <w:rPr>
          <w:lang w:val="es-CR"/>
        </w:rPr>
        <w:t xml:space="preserve"> </w:t>
      </w:r>
      <w:r w:rsidR="001A025E" w:rsidRPr="008C36E2">
        <w:rPr>
          <w:lang w:val="es-CR"/>
        </w:rPr>
        <w:t xml:space="preserve">la principal entrada del proceso es la </w:t>
      </w:r>
      <w:r w:rsidR="00332504">
        <w:rPr>
          <w:b/>
          <w:bCs/>
          <w:lang w:val="es-CR"/>
        </w:rPr>
        <w:t xml:space="preserve">droga incautada </w:t>
      </w:r>
      <w:r w:rsidR="00332504" w:rsidRPr="00332504">
        <w:rPr>
          <w:lang w:val="es-CR"/>
        </w:rPr>
        <w:t>y la principal salida la</w:t>
      </w:r>
      <w:r w:rsidR="00332504">
        <w:rPr>
          <w:b/>
          <w:bCs/>
          <w:lang w:val="es-CR"/>
        </w:rPr>
        <w:t xml:space="preserve"> droga destruida. </w:t>
      </w:r>
      <w:r w:rsidR="00332504" w:rsidRPr="00332504">
        <w:rPr>
          <w:lang w:val="es-CR"/>
        </w:rPr>
        <w:t>Durante este proceso la oficina esta encargada del almacenamiento y custodia de la droga</w:t>
      </w:r>
      <w:r w:rsidR="002300D0">
        <w:rPr>
          <w:lang w:val="es-CR"/>
        </w:rPr>
        <w:t>.</w:t>
      </w:r>
    </w:p>
    <w:p w14:paraId="37E76A0E" w14:textId="77777777" w:rsidR="001A025E" w:rsidRPr="008C36E2" w:rsidRDefault="001A025E" w:rsidP="001C1D59">
      <w:pPr>
        <w:rPr>
          <w:lang w:val="es-CR"/>
        </w:rPr>
      </w:pPr>
    </w:p>
    <w:p w14:paraId="62CC361E" w14:textId="11CDAA99" w:rsidR="001A025E" w:rsidRPr="008C36E2" w:rsidRDefault="008C36E2" w:rsidP="001C1D59">
      <w:pPr>
        <w:rPr>
          <w:lang w:val="es-CR"/>
        </w:rPr>
      </w:pPr>
      <w:r>
        <w:rPr>
          <w:lang w:val="es-CR"/>
        </w:rPr>
        <w:t xml:space="preserve">A </w:t>
      </w:r>
      <w:r w:rsidR="002300D0">
        <w:rPr>
          <w:lang w:val="es-CR"/>
        </w:rPr>
        <w:t>continuación</w:t>
      </w:r>
      <w:r w:rsidR="00273D4C">
        <w:rPr>
          <w:lang w:val="es-CR"/>
        </w:rPr>
        <w:t>,</w:t>
      </w:r>
      <w:r>
        <w:rPr>
          <w:lang w:val="es-CR"/>
        </w:rPr>
        <w:t xml:space="preserve"> se muestran l</w:t>
      </w:r>
      <w:r w:rsidRPr="008C36E2">
        <w:rPr>
          <w:lang w:val="es-CR"/>
        </w:rPr>
        <w:t>os</w:t>
      </w:r>
      <w:r>
        <w:rPr>
          <w:lang w:val="es-CR"/>
        </w:rPr>
        <w:t xml:space="preserve"> </w:t>
      </w:r>
      <w:r w:rsidR="001A025E" w:rsidRPr="008C36E2">
        <w:rPr>
          <w:lang w:val="es-CR"/>
        </w:rPr>
        <w:t xml:space="preserve">tipos de caso </w:t>
      </w:r>
      <w:r>
        <w:rPr>
          <w:lang w:val="es-CR"/>
        </w:rPr>
        <w:t>que atiende la Sección:</w:t>
      </w:r>
    </w:p>
    <w:p w14:paraId="1E2ADED3" w14:textId="5931EB9E" w:rsidR="003D470B" w:rsidRPr="008C36E2" w:rsidRDefault="00D46DEB" w:rsidP="002760A6">
      <w:pPr>
        <w:pStyle w:val="Prrafodelista"/>
        <w:numPr>
          <w:ilvl w:val="0"/>
          <w:numId w:val="9"/>
        </w:numPr>
        <w:rPr>
          <w:lang w:val="es-CR"/>
        </w:rPr>
      </w:pPr>
      <w:r>
        <w:t>Casos de investigación</w:t>
      </w:r>
    </w:p>
    <w:p w14:paraId="0572E0D6" w14:textId="60532458" w:rsidR="003D470B" w:rsidRPr="001F2F94" w:rsidRDefault="00D46DEB" w:rsidP="002760A6">
      <w:pPr>
        <w:pStyle w:val="Prrafodelista"/>
        <w:numPr>
          <w:ilvl w:val="0"/>
          <w:numId w:val="9"/>
        </w:numPr>
        <w:rPr>
          <w:lang w:val="es-CR"/>
        </w:rPr>
      </w:pPr>
      <w:r>
        <w:t>Casos de destrucción</w:t>
      </w:r>
    </w:p>
    <w:p w14:paraId="70A62569" w14:textId="471D3C9F" w:rsidR="001F2F94" w:rsidRPr="001F2F94" w:rsidRDefault="001F2F94" w:rsidP="002760A6">
      <w:pPr>
        <w:pStyle w:val="Prrafodelista"/>
        <w:numPr>
          <w:ilvl w:val="1"/>
          <w:numId w:val="9"/>
        </w:numPr>
        <w:rPr>
          <w:lang w:val="es-CR"/>
        </w:rPr>
      </w:pPr>
      <w:r>
        <w:t>Casos medianos (Sección de Química Analítica)</w:t>
      </w:r>
    </w:p>
    <w:p w14:paraId="403261BD" w14:textId="23B69678" w:rsidR="001F2F94" w:rsidRPr="008C36E2" w:rsidRDefault="001F2F94" w:rsidP="002760A6">
      <w:pPr>
        <w:pStyle w:val="Prrafodelista"/>
        <w:numPr>
          <w:ilvl w:val="1"/>
          <w:numId w:val="9"/>
        </w:numPr>
        <w:rPr>
          <w:lang w:val="es-CR"/>
        </w:rPr>
      </w:pPr>
      <w:r>
        <w:t>Casos atípicos</w:t>
      </w:r>
    </w:p>
    <w:p w14:paraId="1EF3DB1F" w14:textId="2CF8CA9E" w:rsidR="001A025E" w:rsidRPr="008C36E2" w:rsidRDefault="001A025E" w:rsidP="001C1D59"/>
    <w:p w14:paraId="1AEEDE2D" w14:textId="2058D8A9" w:rsidR="003D470B" w:rsidRPr="008C36E2" w:rsidRDefault="003D470B" w:rsidP="003D470B">
      <w:r w:rsidRPr="008C36E2">
        <w:t xml:space="preserve">Este análisis resulta valioso porque permite obtener una visualización general de la naturaleza y particularidades del servicio </w:t>
      </w:r>
      <w:r w:rsidR="00273D4C">
        <w:t xml:space="preserve">que </w:t>
      </w:r>
      <w:r w:rsidRPr="008C36E2">
        <w:t xml:space="preserve">brinda la </w:t>
      </w:r>
      <w:bookmarkStart w:id="38" w:name="_Hlk36114376"/>
      <w:r w:rsidR="00332504">
        <w:t>Bodega de Drogas</w:t>
      </w:r>
      <w:r w:rsidRPr="008C36E2">
        <w:t xml:space="preserve">. En apartados posteriores se brindará mayor detalle sobre cada uno de estos temas. </w:t>
      </w:r>
    </w:p>
    <w:bookmarkEnd w:id="38"/>
    <w:p w14:paraId="5F81E4AA" w14:textId="1DF17345" w:rsidR="003D470B" w:rsidRPr="00BC433B" w:rsidRDefault="003D470B" w:rsidP="001C1D59"/>
    <w:p w14:paraId="55229CD7" w14:textId="77777777" w:rsidR="00824DDD" w:rsidRPr="00DE46DF" w:rsidRDefault="00824DDD" w:rsidP="00824DDD">
      <w:pPr>
        <w:pStyle w:val="Ttulo3"/>
      </w:pPr>
      <w:bookmarkStart w:id="39" w:name="_Toc63251059"/>
      <w:r w:rsidRPr="00DE46DF">
        <w:lastRenderedPageBreak/>
        <w:t>Proceso General</w:t>
      </w:r>
      <w:bookmarkEnd w:id="39"/>
    </w:p>
    <w:p w14:paraId="2BE7D0FA" w14:textId="000F53D6" w:rsidR="00CD7082" w:rsidRPr="00DE46DF" w:rsidRDefault="00CD7082" w:rsidP="00CD7082">
      <w:r w:rsidRPr="00DE46DF">
        <w:t xml:space="preserve">Para conocer mejor el funcionamiento y los procesos que lleva a cabo </w:t>
      </w:r>
      <w:r w:rsidR="00CF65DF" w:rsidRPr="00DE46DF">
        <w:t xml:space="preserve">la </w:t>
      </w:r>
      <w:r w:rsidR="00DE46DF" w:rsidRPr="00DE46DF">
        <w:t>Bodega de Drogas</w:t>
      </w:r>
      <w:r w:rsidRPr="00DE46DF">
        <w:t>, se efectúo una recopilación de información para obtener una panorámica general de las labores de esta oficina. En la siguiente figura se presenta el diagrama general del proceso</w:t>
      </w:r>
      <w:r w:rsidR="00481803" w:rsidRPr="00DE46DF">
        <w:t>:</w:t>
      </w:r>
    </w:p>
    <w:p w14:paraId="7748DDBC" w14:textId="47B6185A" w:rsidR="00CD7082" w:rsidRDefault="00CD7082" w:rsidP="00CD7082">
      <w:pPr>
        <w:spacing w:line="240" w:lineRule="auto"/>
      </w:pPr>
    </w:p>
    <w:p w14:paraId="6A4694E7" w14:textId="274D6F9F" w:rsidR="00CD7082" w:rsidRPr="00DE46DF" w:rsidRDefault="005F6343" w:rsidP="00685FA7">
      <w:pPr>
        <w:spacing w:line="240" w:lineRule="auto"/>
        <w:jc w:val="center"/>
        <w:rPr>
          <w:sz w:val="22"/>
        </w:rPr>
      </w:pPr>
      <w:r w:rsidRPr="00DE46DF">
        <w:rPr>
          <w:sz w:val="22"/>
        </w:rPr>
        <w:t xml:space="preserve">Figura </w:t>
      </w:r>
      <w:r w:rsidR="00B15F62">
        <w:rPr>
          <w:sz w:val="22"/>
        </w:rPr>
        <w:t>3</w:t>
      </w:r>
      <w:r w:rsidRPr="00DE46DF">
        <w:rPr>
          <w:sz w:val="22"/>
        </w:rPr>
        <w:t>. Diagrama g</w:t>
      </w:r>
      <w:r w:rsidR="00CD7082" w:rsidRPr="00DE46DF">
        <w:rPr>
          <w:sz w:val="22"/>
        </w:rPr>
        <w:t xml:space="preserve">eneral del proceso </w:t>
      </w:r>
      <w:r w:rsidR="00DE46DF" w:rsidRPr="00DE46DF">
        <w:rPr>
          <w:sz w:val="22"/>
        </w:rPr>
        <w:t>Bodega de Drogas</w:t>
      </w:r>
    </w:p>
    <w:p w14:paraId="72F5159B" w14:textId="77777777" w:rsidR="00481803" w:rsidRPr="008F1DBD" w:rsidRDefault="00481803" w:rsidP="00685FA7">
      <w:pPr>
        <w:spacing w:line="240" w:lineRule="auto"/>
        <w:jc w:val="center"/>
        <w:rPr>
          <w:sz w:val="22"/>
          <w:highlight w:val="cyan"/>
        </w:rPr>
      </w:pPr>
    </w:p>
    <w:p w14:paraId="30CB4EDD" w14:textId="5CF9877C" w:rsidR="00CD7082" w:rsidRDefault="00DE46DF" w:rsidP="00BC433B">
      <w:pPr>
        <w:spacing w:line="240" w:lineRule="auto"/>
        <w:jc w:val="center"/>
        <w:rPr>
          <w:highlight w:val="cyan"/>
        </w:rPr>
      </w:pPr>
      <w:r>
        <w:rPr>
          <w:noProof/>
        </w:rPr>
        <w:drawing>
          <wp:inline distT="0" distB="0" distL="0" distR="0" wp14:anchorId="5D1DC190" wp14:editId="74F88BC5">
            <wp:extent cx="6120765" cy="615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6">
                      <a:extLst>
                        <a:ext uri="{28A0092B-C50C-407E-A947-70E740481C1C}">
                          <a14:useLocalDpi xmlns:a14="http://schemas.microsoft.com/office/drawing/2010/main" val="0"/>
                        </a:ext>
                      </a:extLst>
                    </a:blip>
                    <a:stretch>
                      <a:fillRect/>
                    </a:stretch>
                  </pic:blipFill>
                  <pic:spPr>
                    <a:xfrm>
                      <a:off x="0" y="0"/>
                      <a:ext cx="6120765" cy="615950"/>
                    </a:xfrm>
                    <a:prstGeom prst="rect">
                      <a:avLst/>
                    </a:prstGeom>
                  </pic:spPr>
                </pic:pic>
              </a:graphicData>
            </a:graphic>
          </wp:inline>
        </w:drawing>
      </w:r>
    </w:p>
    <w:p w14:paraId="6BCF875F" w14:textId="77777777" w:rsidR="00DE46DF" w:rsidRPr="008F1DBD" w:rsidRDefault="00DE46DF" w:rsidP="00BC433B">
      <w:pPr>
        <w:spacing w:line="240" w:lineRule="auto"/>
        <w:jc w:val="center"/>
        <w:rPr>
          <w:highlight w:val="cyan"/>
        </w:rPr>
      </w:pPr>
    </w:p>
    <w:p w14:paraId="68662C50" w14:textId="77777777" w:rsidR="00CD7082" w:rsidRPr="00DE46DF" w:rsidRDefault="00CD7082" w:rsidP="00CD7082">
      <w:pPr>
        <w:spacing w:line="240" w:lineRule="auto"/>
        <w:rPr>
          <w:sz w:val="20"/>
        </w:rPr>
      </w:pPr>
      <w:r w:rsidRPr="00DE46DF">
        <w:rPr>
          <w:sz w:val="20"/>
        </w:rPr>
        <w:t>Fuente: Subproceso de Modernización Institucional</w:t>
      </w:r>
    </w:p>
    <w:p w14:paraId="32BEDA19" w14:textId="77777777" w:rsidR="00CD7082" w:rsidRPr="008F1DBD" w:rsidRDefault="00CD7082" w:rsidP="00CD7082">
      <w:pPr>
        <w:spacing w:line="240" w:lineRule="auto"/>
        <w:rPr>
          <w:b/>
          <w:sz w:val="18"/>
          <w:highlight w:val="cyan"/>
        </w:rPr>
      </w:pPr>
    </w:p>
    <w:p w14:paraId="5EC1C42D" w14:textId="77777777" w:rsidR="00CD7082" w:rsidRPr="008F1DBD" w:rsidRDefault="00CD7082" w:rsidP="00CD7082">
      <w:pPr>
        <w:spacing w:line="240" w:lineRule="auto"/>
        <w:rPr>
          <w:highlight w:val="cyan"/>
        </w:rPr>
      </w:pPr>
    </w:p>
    <w:p w14:paraId="4A8FDD0C" w14:textId="76DB239A" w:rsidR="00CD7082" w:rsidRPr="004062FC" w:rsidRDefault="00CD7082" w:rsidP="00CB53C0">
      <w:r w:rsidRPr="004062FC">
        <w:t>En la figura anterior se puede apreciar el orden lógico de las actividades a nivel macro</w:t>
      </w:r>
      <w:r w:rsidR="0075652C" w:rsidRPr="004062FC">
        <w:t>,</w:t>
      </w:r>
      <w:r w:rsidRPr="004062FC">
        <w:t xml:space="preserve"> para la atención </w:t>
      </w:r>
      <w:r w:rsidR="004062FC" w:rsidRPr="004062FC">
        <w:t xml:space="preserve">de </w:t>
      </w:r>
      <w:r w:rsidR="00642C81">
        <w:t>l</w:t>
      </w:r>
      <w:r w:rsidR="004062FC" w:rsidRPr="004062FC">
        <w:t>os casos</w:t>
      </w:r>
      <w:r w:rsidRPr="004062FC">
        <w:t xml:space="preserve"> que ingresan </w:t>
      </w:r>
      <w:r w:rsidR="00975344" w:rsidRPr="004062FC">
        <w:t>a</w:t>
      </w:r>
      <w:r w:rsidR="00C60963" w:rsidRPr="004062FC">
        <w:t xml:space="preserve"> </w:t>
      </w:r>
      <w:bookmarkStart w:id="40" w:name="_Hlk35525176"/>
      <w:r w:rsidR="00C60963" w:rsidRPr="004062FC">
        <w:t xml:space="preserve">la </w:t>
      </w:r>
      <w:bookmarkEnd w:id="40"/>
      <w:r w:rsidR="00642C81">
        <w:t>Bodega de Droga.</w:t>
      </w:r>
    </w:p>
    <w:p w14:paraId="6956E9B0" w14:textId="77777777" w:rsidR="004D0130" w:rsidRPr="008F1DBD" w:rsidRDefault="004D0130" w:rsidP="00975344">
      <w:pPr>
        <w:pStyle w:val="Prrafodelista"/>
        <w:widowControl/>
        <w:autoSpaceDE/>
        <w:autoSpaceDN/>
        <w:adjustRightInd/>
        <w:spacing w:after="160"/>
        <w:ind w:left="0"/>
        <w:rPr>
          <w:highlight w:val="cyan"/>
        </w:rPr>
      </w:pPr>
    </w:p>
    <w:p w14:paraId="50CD9DBE" w14:textId="7DB8B350" w:rsidR="004457BD" w:rsidRDefault="008403B4" w:rsidP="00975344">
      <w:pPr>
        <w:pStyle w:val="Prrafodelista"/>
        <w:widowControl/>
        <w:autoSpaceDE/>
        <w:autoSpaceDN/>
        <w:adjustRightInd/>
        <w:spacing w:after="160"/>
        <w:ind w:left="0"/>
      </w:pPr>
      <w:r w:rsidRPr="004062FC">
        <w:t xml:space="preserve">Para llevar a cabo </w:t>
      </w:r>
      <w:r w:rsidR="004062FC" w:rsidRPr="004062FC">
        <w:t>la recepción y destrucción de la droga decomisada,</w:t>
      </w:r>
      <w:r w:rsidRPr="004062FC">
        <w:t xml:space="preserve"> se requiere el desarrollo de </w:t>
      </w:r>
      <w:r w:rsidR="004062FC" w:rsidRPr="004062FC">
        <w:t>cuatro</w:t>
      </w:r>
      <w:r w:rsidR="00EC3266" w:rsidRPr="004062FC">
        <w:t xml:space="preserve"> </w:t>
      </w:r>
      <w:r w:rsidRPr="004062FC">
        <w:t>etapas para su consecución:</w:t>
      </w:r>
    </w:p>
    <w:p w14:paraId="31C4108E" w14:textId="77777777" w:rsidR="004457BD" w:rsidRPr="004062FC" w:rsidRDefault="004457BD" w:rsidP="00975344">
      <w:pPr>
        <w:pStyle w:val="Prrafodelista"/>
        <w:widowControl/>
        <w:autoSpaceDE/>
        <w:autoSpaceDN/>
        <w:adjustRightInd/>
        <w:spacing w:after="160"/>
        <w:ind w:left="0"/>
      </w:pPr>
    </w:p>
    <w:p w14:paraId="1B0F51B8" w14:textId="4DF0BFB7" w:rsidR="00642C81" w:rsidRPr="002E4B27" w:rsidRDefault="00642C81" w:rsidP="002760A6">
      <w:pPr>
        <w:pStyle w:val="Prrafodelista"/>
        <w:widowControl/>
        <w:numPr>
          <w:ilvl w:val="0"/>
          <w:numId w:val="14"/>
        </w:numPr>
        <w:autoSpaceDE/>
        <w:autoSpaceDN/>
        <w:adjustRightInd/>
      </w:pPr>
      <w:r w:rsidRPr="002E4B27">
        <w:rPr>
          <w:b/>
          <w:u w:val="single"/>
        </w:rPr>
        <w:t>Recolección</w:t>
      </w:r>
      <w:r w:rsidR="008403B4" w:rsidRPr="002E4B27">
        <w:rPr>
          <w:b/>
          <w:u w:val="single"/>
        </w:rPr>
        <w:t>:</w:t>
      </w:r>
      <w:r w:rsidR="008403B4" w:rsidRPr="00642C81">
        <w:t xml:space="preserve"> </w:t>
      </w:r>
      <w:r>
        <w:t xml:space="preserve">cuando se requiera, el personal de la oficina se debe desplazar hacia cualquier lugar del país para colaborar con el traslado de decomisos de droga. Esta situación se presenta en ciertas ocasiones, por lo que no necesariamente todos los casos que recibe la oficina pasan por esta etapa. Se da </w:t>
      </w:r>
      <w:r w:rsidR="002E4B27">
        <w:t>prioritariamente</w:t>
      </w:r>
      <w:r>
        <w:t xml:space="preserve"> para casos en </w:t>
      </w:r>
      <w:r w:rsidR="002E4B27">
        <w:t>investigación,</w:t>
      </w:r>
      <w:r>
        <w:t xml:space="preserve"> pero no se descarta que </w:t>
      </w:r>
      <w:r w:rsidR="002E4B27">
        <w:t>pueda ocurrir</w:t>
      </w:r>
      <w:r>
        <w:t xml:space="preserve"> </w:t>
      </w:r>
      <w:r w:rsidR="002E4B27">
        <w:t>para</w:t>
      </w:r>
      <w:r>
        <w:t xml:space="preserve"> algún caso de destrucción. Estos</w:t>
      </w:r>
      <w:r w:rsidR="002E4B27">
        <w:t xml:space="preserve"> eventos</w:t>
      </w:r>
      <w:r>
        <w:t xml:space="preserve"> se presentan por solicitud de alguna delegación, subdelegación u ofici</w:t>
      </w:r>
      <w:r w:rsidR="002E4B27">
        <w:t>na</w:t>
      </w:r>
      <w:r>
        <w:t xml:space="preserve"> del OIJ, así como con diferentes cuerpos policiales que </w:t>
      </w:r>
      <w:r w:rsidR="002E4B27">
        <w:t>requieren</w:t>
      </w:r>
      <w:r>
        <w:t xml:space="preserve"> del ap</w:t>
      </w:r>
      <w:r w:rsidR="002E4B27">
        <w:t>o</w:t>
      </w:r>
      <w:r>
        <w:t xml:space="preserve">yo de la </w:t>
      </w:r>
      <w:r w:rsidR="002E4B27">
        <w:t xml:space="preserve">oficina </w:t>
      </w:r>
      <w:r>
        <w:t xml:space="preserve">para el traslado inmediato de </w:t>
      </w:r>
      <w:r w:rsidR="002E4B27">
        <w:t>l</w:t>
      </w:r>
      <w:r>
        <w:t xml:space="preserve">a incautación hacia la bodega </w:t>
      </w:r>
      <w:r w:rsidR="002E4B27">
        <w:t>primaria</w:t>
      </w:r>
      <w:r>
        <w:t xml:space="preserve"> ubicada en San </w:t>
      </w:r>
      <w:r w:rsidR="002E4B27">
        <w:t>José</w:t>
      </w:r>
      <w:r>
        <w:t xml:space="preserve">. </w:t>
      </w:r>
      <w:r w:rsidRPr="002E4B27">
        <w:t xml:space="preserve">Esto implica que </w:t>
      </w:r>
      <w:r w:rsidR="002E4B27" w:rsidRPr="002E4B27">
        <w:t>tanto personal policial</w:t>
      </w:r>
      <w:r w:rsidR="002E4B27">
        <w:t>,</w:t>
      </w:r>
      <w:r w:rsidR="002E4B27" w:rsidRPr="002E4B27">
        <w:t xml:space="preserve"> así como los</w:t>
      </w:r>
      <w:r w:rsidRPr="002E4B27">
        <w:t xml:space="preserve"> técnicos en decomiso de psicotrópicos</w:t>
      </w:r>
      <w:r w:rsidR="002E4B27">
        <w:t>,</w:t>
      </w:r>
      <w:r w:rsidRPr="002E4B27">
        <w:t xml:space="preserve"> deben asesorar</w:t>
      </w:r>
      <w:r w:rsidR="00A82AC6">
        <w:t>,</w:t>
      </w:r>
      <w:r w:rsidRPr="002E4B27">
        <w:t xml:space="preserve"> supervisar</w:t>
      </w:r>
      <w:r w:rsidR="00A82AC6">
        <w:t xml:space="preserve"> y custodiar</w:t>
      </w:r>
      <w:r w:rsidRPr="002E4B27">
        <w:t xml:space="preserve"> la recolección de la droga en cualquier punto del país cuando así se requiera</w:t>
      </w:r>
      <w:r w:rsidR="002E4B27">
        <w:t>.</w:t>
      </w:r>
    </w:p>
    <w:p w14:paraId="62139AA2" w14:textId="35BECB00" w:rsidR="003C5650" w:rsidRPr="00642C81" w:rsidRDefault="003C5650" w:rsidP="002E4B27">
      <w:pPr>
        <w:pStyle w:val="Prrafodelista"/>
        <w:widowControl/>
        <w:autoSpaceDE/>
        <w:autoSpaceDN/>
        <w:adjustRightInd/>
        <w:spacing w:after="160"/>
        <w:ind w:left="780"/>
      </w:pPr>
    </w:p>
    <w:p w14:paraId="3EE00102" w14:textId="0FBFB066" w:rsidR="008403B4" w:rsidRPr="00872D2F" w:rsidRDefault="008403B4" w:rsidP="004722E5">
      <w:pPr>
        <w:pStyle w:val="Prrafodelista"/>
        <w:widowControl/>
        <w:numPr>
          <w:ilvl w:val="0"/>
          <w:numId w:val="8"/>
        </w:numPr>
        <w:autoSpaceDE/>
        <w:autoSpaceDN/>
        <w:adjustRightInd/>
        <w:spacing w:after="160"/>
      </w:pPr>
      <w:r w:rsidRPr="002E4B27">
        <w:rPr>
          <w:b/>
          <w:u w:val="single"/>
        </w:rPr>
        <w:t>Re</w:t>
      </w:r>
      <w:r w:rsidR="002E4B27" w:rsidRPr="002E4B27">
        <w:rPr>
          <w:b/>
          <w:u w:val="single"/>
        </w:rPr>
        <w:t xml:space="preserve">cepción: </w:t>
      </w:r>
      <w:r w:rsidR="002E4B27">
        <w:rPr>
          <w:bCs/>
        </w:rPr>
        <w:t>todos los casos que ingresan a la oficina deben cumplir con la etapa de recepción. Esta consiste en recibir la droga incautada por cualquier cuerpo policial</w:t>
      </w:r>
      <w:r w:rsidR="00A82AC6">
        <w:rPr>
          <w:bCs/>
        </w:rPr>
        <w:t>,</w:t>
      </w:r>
      <w:r w:rsidR="002E4B27">
        <w:rPr>
          <w:bCs/>
        </w:rPr>
        <w:t xml:space="preserve"> </w:t>
      </w:r>
      <w:r w:rsidR="002E4B27">
        <w:rPr>
          <w:bCs/>
        </w:rPr>
        <w:lastRenderedPageBreak/>
        <w:t xml:space="preserve">e ingresarla a la bodega para su almacenamiento y custodia hasta la fecha de su destrucción. Los casos de investigación deben recibirse en el momento que sea </w:t>
      </w:r>
      <w:r w:rsidR="00A82AC6">
        <w:rPr>
          <w:bCs/>
        </w:rPr>
        <w:t>necesario</w:t>
      </w:r>
      <w:r w:rsidR="002E4B27">
        <w:rPr>
          <w:bCs/>
        </w:rPr>
        <w:t xml:space="preserve"> (24/7) y en los casos para destrucción se tiene fijados los días</w:t>
      </w:r>
      <w:r w:rsidR="00A82AC6">
        <w:rPr>
          <w:bCs/>
        </w:rPr>
        <w:t>:</w:t>
      </w:r>
      <w:r w:rsidR="002E4B27">
        <w:rPr>
          <w:bCs/>
        </w:rPr>
        <w:t xml:space="preserve"> lunes, miércoles y viernes de 7:30 a 16:30</w:t>
      </w:r>
      <w:r w:rsidR="00A82AC6">
        <w:rPr>
          <w:bCs/>
        </w:rPr>
        <w:t xml:space="preserve"> para su recepción</w:t>
      </w:r>
      <w:r w:rsidR="002E4B27">
        <w:rPr>
          <w:bCs/>
        </w:rPr>
        <w:t xml:space="preserve">. En esta </w:t>
      </w:r>
      <w:r w:rsidR="00A82AC6">
        <w:rPr>
          <w:bCs/>
        </w:rPr>
        <w:t>etapa</w:t>
      </w:r>
      <w:r w:rsidR="002E4B27">
        <w:rPr>
          <w:bCs/>
        </w:rPr>
        <w:t xml:space="preserve"> del </w:t>
      </w:r>
      <w:r w:rsidR="00A82AC6">
        <w:rPr>
          <w:bCs/>
        </w:rPr>
        <w:t>proceso</w:t>
      </w:r>
      <w:r w:rsidR="002E4B27">
        <w:rPr>
          <w:bCs/>
        </w:rPr>
        <w:t xml:space="preserve"> </w:t>
      </w:r>
      <w:r w:rsidR="00A82AC6">
        <w:rPr>
          <w:bCs/>
        </w:rPr>
        <w:t>se</w:t>
      </w:r>
      <w:r w:rsidR="002E4B27">
        <w:rPr>
          <w:bCs/>
        </w:rPr>
        <w:t xml:space="preserve"> da el registro de</w:t>
      </w:r>
      <w:r w:rsidR="00872D2F">
        <w:rPr>
          <w:bCs/>
        </w:rPr>
        <w:t xml:space="preserve"> la documentación del </w:t>
      </w:r>
      <w:r w:rsidR="002E4B27">
        <w:rPr>
          <w:bCs/>
        </w:rPr>
        <w:t xml:space="preserve">caso y de la droga en los sistemas informáticos, </w:t>
      </w:r>
      <w:r w:rsidR="00A82AC6">
        <w:rPr>
          <w:bCs/>
        </w:rPr>
        <w:t>así</w:t>
      </w:r>
      <w:r w:rsidR="002E4B27">
        <w:rPr>
          <w:bCs/>
        </w:rPr>
        <w:t xml:space="preserve"> como el pesaje, embalaje y almacenamiento en la bodega.</w:t>
      </w:r>
    </w:p>
    <w:p w14:paraId="47DF05B5" w14:textId="77777777" w:rsidR="00872D2F" w:rsidRPr="002E4B27" w:rsidRDefault="00872D2F" w:rsidP="00872D2F">
      <w:pPr>
        <w:pStyle w:val="Prrafodelista"/>
        <w:widowControl/>
        <w:autoSpaceDE/>
        <w:autoSpaceDN/>
        <w:adjustRightInd/>
        <w:spacing w:after="160"/>
        <w:ind w:left="780"/>
      </w:pPr>
    </w:p>
    <w:p w14:paraId="522EAD55" w14:textId="3E3B0C70" w:rsidR="00872D2F" w:rsidRDefault="00A82AC6" w:rsidP="00872D2F">
      <w:pPr>
        <w:pStyle w:val="Prrafodelista"/>
        <w:widowControl/>
        <w:numPr>
          <w:ilvl w:val="0"/>
          <w:numId w:val="8"/>
        </w:numPr>
        <w:autoSpaceDE/>
        <w:autoSpaceDN/>
        <w:adjustRightInd/>
        <w:spacing w:after="160"/>
      </w:pPr>
      <w:r w:rsidRPr="00A82AC6">
        <w:rPr>
          <w:b/>
          <w:u w:val="single"/>
        </w:rPr>
        <w:t>An</w:t>
      </w:r>
      <w:r>
        <w:rPr>
          <w:b/>
          <w:u w:val="single"/>
        </w:rPr>
        <w:t>á</w:t>
      </w:r>
      <w:r w:rsidRPr="00A82AC6">
        <w:rPr>
          <w:b/>
          <w:u w:val="single"/>
        </w:rPr>
        <w:t>lisis</w:t>
      </w:r>
      <w:r w:rsidR="008403B4" w:rsidRPr="00A82AC6">
        <w:rPr>
          <w:b/>
          <w:u w:val="single"/>
        </w:rPr>
        <w:t>:</w:t>
      </w:r>
      <w:r w:rsidR="008403B4" w:rsidRPr="00A82AC6">
        <w:t xml:space="preserve"> </w:t>
      </w:r>
      <w:r>
        <w:t xml:space="preserve">esta etapa se lleva a cabo únicamente para los casos de investigación. Dicha labor se efectúa en conjunto con personal de la </w:t>
      </w:r>
      <w:r w:rsidR="000A03FA">
        <w:t>S</w:t>
      </w:r>
      <w:r>
        <w:t xml:space="preserve">ección de Química Analítica y consiste en brindar apoyo en el proceso de análisis que lleva a cabo </w:t>
      </w:r>
      <w:r w:rsidR="001A33CB">
        <w:t>el personal de la Sección</w:t>
      </w:r>
      <w:r>
        <w:t>, en cuanto a la manipulación y disposición de los paquetes de droga para su muestreo.</w:t>
      </w:r>
    </w:p>
    <w:p w14:paraId="4293D971" w14:textId="77777777" w:rsidR="00B874B3" w:rsidRDefault="00B874B3" w:rsidP="00B874B3">
      <w:pPr>
        <w:pStyle w:val="Prrafodelista"/>
      </w:pPr>
    </w:p>
    <w:p w14:paraId="4EE5540D" w14:textId="2BF3B0D7" w:rsidR="002539C2" w:rsidRPr="00AD3213" w:rsidRDefault="00872D2F" w:rsidP="000A025A">
      <w:pPr>
        <w:pStyle w:val="Prrafodelista"/>
        <w:widowControl/>
        <w:numPr>
          <w:ilvl w:val="0"/>
          <w:numId w:val="8"/>
        </w:numPr>
        <w:autoSpaceDE/>
        <w:autoSpaceDN/>
        <w:adjustRightInd/>
        <w:spacing w:after="160"/>
      </w:pPr>
      <w:r>
        <w:rPr>
          <w:b/>
          <w:u w:val="single"/>
        </w:rPr>
        <w:t>Destrucción:</w:t>
      </w:r>
      <w:r>
        <w:rPr>
          <w:bCs/>
          <w:u w:val="single"/>
        </w:rPr>
        <w:t xml:space="preserve"> </w:t>
      </w:r>
      <w:r w:rsidRPr="00872D2F">
        <w:rPr>
          <w:bCs/>
        </w:rPr>
        <w:t>el proceso de la oficina culmina con la destrucción de la droga y de los envoltorios.</w:t>
      </w:r>
      <w:r>
        <w:rPr>
          <w:bCs/>
        </w:rPr>
        <w:t xml:space="preserve"> La </w:t>
      </w:r>
      <w:r w:rsidR="006E2354">
        <w:rPr>
          <w:bCs/>
        </w:rPr>
        <w:t>destrucción</w:t>
      </w:r>
      <w:r>
        <w:rPr>
          <w:bCs/>
        </w:rPr>
        <w:t xml:space="preserve"> de la droga requiere de un alistamiento previo, con supervisión de una </w:t>
      </w:r>
      <w:r w:rsidR="004F1EA0">
        <w:rPr>
          <w:bCs/>
        </w:rPr>
        <w:t>J</w:t>
      </w:r>
      <w:r>
        <w:rPr>
          <w:bCs/>
        </w:rPr>
        <w:t xml:space="preserve">ueza o </w:t>
      </w:r>
      <w:r w:rsidR="004F1EA0">
        <w:rPr>
          <w:bCs/>
        </w:rPr>
        <w:t>J</w:t>
      </w:r>
      <w:r>
        <w:rPr>
          <w:bCs/>
        </w:rPr>
        <w:t xml:space="preserve">uez </w:t>
      </w:r>
      <w:r w:rsidR="004F1EA0">
        <w:rPr>
          <w:bCs/>
        </w:rPr>
        <w:t>P</w:t>
      </w:r>
      <w:r>
        <w:rPr>
          <w:bCs/>
        </w:rPr>
        <w:t>enal</w:t>
      </w:r>
      <w:r w:rsidR="000A03FA">
        <w:rPr>
          <w:bCs/>
        </w:rPr>
        <w:t>;</w:t>
      </w:r>
      <w:r>
        <w:rPr>
          <w:bCs/>
        </w:rPr>
        <w:t xml:space="preserve"> así co</w:t>
      </w:r>
      <w:r w:rsidR="006E2354">
        <w:rPr>
          <w:bCs/>
        </w:rPr>
        <w:t>m</w:t>
      </w:r>
      <w:r>
        <w:rPr>
          <w:bCs/>
        </w:rPr>
        <w:t xml:space="preserve">o el </w:t>
      </w:r>
      <w:r w:rsidR="006E2354">
        <w:rPr>
          <w:bCs/>
        </w:rPr>
        <w:t>planeamiento</w:t>
      </w:r>
      <w:r>
        <w:rPr>
          <w:bCs/>
        </w:rPr>
        <w:t xml:space="preserve"> de la </w:t>
      </w:r>
      <w:r w:rsidR="006E2354">
        <w:rPr>
          <w:bCs/>
        </w:rPr>
        <w:t>logística</w:t>
      </w:r>
      <w:r>
        <w:rPr>
          <w:bCs/>
        </w:rPr>
        <w:t xml:space="preserve"> del traslado y la </w:t>
      </w:r>
      <w:r w:rsidR="006E2354">
        <w:rPr>
          <w:bCs/>
        </w:rPr>
        <w:t>participación</w:t>
      </w:r>
      <w:r>
        <w:rPr>
          <w:bCs/>
        </w:rPr>
        <w:t xml:space="preserve"> activa en el proceso de destrucción</w:t>
      </w:r>
      <w:r w:rsidR="000A03FA">
        <w:rPr>
          <w:bCs/>
        </w:rPr>
        <w:t>,</w:t>
      </w:r>
      <w:r>
        <w:rPr>
          <w:bCs/>
        </w:rPr>
        <w:t xml:space="preserve"> </w:t>
      </w:r>
      <w:r w:rsidR="00820AF5">
        <w:rPr>
          <w:bCs/>
        </w:rPr>
        <w:t>dentro de</w:t>
      </w:r>
      <w:r>
        <w:rPr>
          <w:bCs/>
        </w:rPr>
        <w:t xml:space="preserve"> la empresa </w:t>
      </w:r>
      <w:r w:rsidR="006E2354">
        <w:rPr>
          <w:bCs/>
        </w:rPr>
        <w:t>contratada</w:t>
      </w:r>
      <w:r>
        <w:rPr>
          <w:bCs/>
        </w:rPr>
        <w:t xml:space="preserve"> por el Poder </w:t>
      </w:r>
      <w:r w:rsidR="006E2354">
        <w:rPr>
          <w:bCs/>
        </w:rPr>
        <w:t>J</w:t>
      </w:r>
      <w:r>
        <w:rPr>
          <w:bCs/>
        </w:rPr>
        <w:t>udicial para este fin.</w:t>
      </w:r>
    </w:p>
    <w:p w14:paraId="149DCB2B" w14:textId="77777777" w:rsidR="00AD3213" w:rsidRDefault="00AD3213" w:rsidP="00AD3213">
      <w:pPr>
        <w:pStyle w:val="Prrafodelista"/>
      </w:pPr>
    </w:p>
    <w:p w14:paraId="4B465150" w14:textId="1C4EE079" w:rsidR="00AD3213" w:rsidRDefault="00AD3213" w:rsidP="00AD3213">
      <w:pPr>
        <w:widowControl/>
        <w:autoSpaceDE/>
        <w:autoSpaceDN/>
        <w:adjustRightInd/>
        <w:spacing w:after="160"/>
      </w:pPr>
      <w:r>
        <w:t>Adicionalmente, se llevan a cabo procesos de apoyo y colaboración según solicitudes de alguna autoridad judicial; así como por la naturaleza de las labores de la bodega. Entre ellos se encuentran:</w:t>
      </w:r>
    </w:p>
    <w:p w14:paraId="67812D45" w14:textId="163AED5E" w:rsidR="00AD3213" w:rsidRDefault="00AD3213" w:rsidP="002760A6">
      <w:pPr>
        <w:pStyle w:val="Prrafodelista"/>
        <w:widowControl/>
        <w:numPr>
          <w:ilvl w:val="0"/>
          <w:numId w:val="17"/>
        </w:numPr>
        <w:autoSpaceDE/>
        <w:autoSpaceDN/>
        <w:adjustRightInd/>
        <w:spacing w:after="160"/>
      </w:pPr>
      <w:r w:rsidRPr="00AD3213">
        <w:t>Entrega de muestra a la DEA</w:t>
      </w:r>
    </w:p>
    <w:p w14:paraId="6DB0DB6E" w14:textId="504177C1" w:rsidR="00AD3213" w:rsidRDefault="00AD3213" w:rsidP="002760A6">
      <w:pPr>
        <w:pStyle w:val="Prrafodelista"/>
        <w:widowControl/>
        <w:numPr>
          <w:ilvl w:val="0"/>
          <w:numId w:val="17"/>
        </w:numPr>
        <w:autoSpaceDE/>
        <w:autoSpaceDN/>
        <w:adjustRightInd/>
        <w:spacing w:after="160"/>
      </w:pPr>
      <w:r w:rsidRPr="00AD3213">
        <w:t>Entrega de casos atípicos para investigación</w:t>
      </w:r>
    </w:p>
    <w:p w14:paraId="7A9C08BE" w14:textId="7FF8D2FB" w:rsidR="00AD3213" w:rsidRPr="00872D2F" w:rsidRDefault="00AD3213" w:rsidP="002760A6">
      <w:pPr>
        <w:pStyle w:val="Prrafodelista"/>
        <w:widowControl/>
        <w:numPr>
          <w:ilvl w:val="0"/>
          <w:numId w:val="17"/>
        </w:numPr>
        <w:autoSpaceDE/>
        <w:autoSpaceDN/>
        <w:adjustRightInd/>
        <w:spacing w:after="160"/>
      </w:pPr>
      <w:r>
        <w:t>Inventario</w:t>
      </w:r>
    </w:p>
    <w:p w14:paraId="52CF0F44" w14:textId="6F80E9D9" w:rsidR="00DD16FE" w:rsidRPr="004062FC" w:rsidRDefault="0089115E" w:rsidP="0089115E">
      <w:pPr>
        <w:widowControl/>
        <w:autoSpaceDE/>
        <w:autoSpaceDN/>
        <w:adjustRightInd/>
        <w:spacing w:after="160"/>
      </w:pPr>
      <w:r w:rsidRPr="004062FC">
        <w:t>Es importante destacar que</w:t>
      </w:r>
      <w:r w:rsidR="004F1EA0">
        <w:t>,</w:t>
      </w:r>
      <w:r w:rsidRPr="004062FC">
        <w:t xml:space="preserve"> cada una</w:t>
      </w:r>
      <w:r w:rsidR="00DD16FE" w:rsidRPr="004062FC">
        <w:t xml:space="preserve"> de</w:t>
      </w:r>
      <w:r w:rsidRPr="004062FC">
        <w:t xml:space="preserve"> las etapas del proceso requiere de una serie de actividades y </w:t>
      </w:r>
      <w:r w:rsidR="00DD16FE" w:rsidRPr="004062FC">
        <w:t>responsables</w:t>
      </w:r>
      <w:r w:rsidRPr="004062FC">
        <w:t xml:space="preserve"> </w:t>
      </w:r>
      <w:r w:rsidR="00DD16FE" w:rsidRPr="004062FC">
        <w:t xml:space="preserve">para su ejecución. La interacción entre las diferentes tareas y sus </w:t>
      </w:r>
      <w:r w:rsidR="008F1788" w:rsidRPr="004062FC">
        <w:t>intervinientes</w:t>
      </w:r>
      <w:r w:rsidR="00DD16FE" w:rsidRPr="004062FC">
        <w:t xml:space="preserve"> se muestran en el siguiente apartado. </w:t>
      </w:r>
      <w:r w:rsidRPr="004062FC">
        <w:t xml:space="preserve">   </w:t>
      </w:r>
    </w:p>
    <w:p w14:paraId="5D18A71F" w14:textId="534D932A" w:rsidR="00641105" w:rsidRPr="004062FC" w:rsidRDefault="00641105" w:rsidP="003C5650">
      <w:pPr>
        <w:pStyle w:val="Ttulo3"/>
      </w:pPr>
      <w:bookmarkStart w:id="41" w:name="_Toc63251060"/>
      <w:r w:rsidRPr="004062FC">
        <w:lastRenderedPageBreak/>
        <w:t>Subprocesos</w:t>
      </w:r>
      <w:bookmarkEnd w:id="41"/>
    </w:p>
    <w:p w14:paraId="15D03F15" w14:textId="31D40777" w:rsidR="00B146BB" w:rsidRPr="004062FC" w:rsidRDefault="00B146BB" w:rsidP="00B146BB">
      <w:r w:rsidRPr="004062FC">
        <w:t xml:space="preserve">En el </w:t>
      </w:r>
      <w:r w:rsidR="00C94FFA" w:rsidRPr="004062FC">
        <w:rPr>
          <w:b/>
        </w:rPr>
        <w:t>Anexo</w:t>
      </w:r>
      <w:r w:rsidR="00236AD5" w:rsidRPr="004062FC">
        <w:rPr>
          <w:b/>
        </w:rPr>
        <w:t xml:space="preserve"> 2</w:t>
      </w:r>
      <w:r w:rsidRPr="004062FC">
        <w:t>, se adjuntan los flujogramas para los s</w:t>
      </w:r>
      <w:r w:rsidR="00DD7026" w:rsidRPr="004062FC">
        <w:t>ub</w:t>
      </w:r>
      <w:r w:rsidRPr="004062FC">
        <w:t xml:space="preserve">procesos que conforman el </w:t>
      </w:r>
      <w:r w:rsidR="001D6CD4" w:rsidRPr="004062FC">
        <w:t>p</w:t>
      </w:r>
      <w:r w:rsidRPr="004062FC">
        <w:t xml:space="preserve">roceso </w:t>
      </w:r>
      <w:r w:rsidR="001D6CD4" w:rsidRPr="004062FC">
        <w:t>g</w:t>
      </w:r>
      <w:r w:rsidRPr="004062FC">
        <w:t>eneral de</w:t>
      </w:r>
      <w:r w:rsidR="00A77820" w:rsidRPr="004062FC">
        <w:t xml:space="preserve"> </w:t>
      </w:r>
      <w:r w:rsidR="004062FC" w:rsidRPr="004062FC">
        <w:t>la Bodega de Drogas</w:t>
      </w:r>
      <w:r w:rsidRPr="004062FC">
        <w:t>. En dichos flujogramas se detallan las diferentes actividades necesarias, así como su orden secuencial y responsable</w:t>
      </w:r>
      <w:r w:rsidR="004062FC" w:rsidRPr="004062FC">
        <w:t xml:space="preserve">. </w:t>
      </w:r>
      <w:r w:rsidRPr="004062FC">
        <w:t xml:space="preserve">Se identificaron </w:t>
      </w:r>
      <w:r w:rsidR="00EA2E93">
        <w:t>siete</w:t>
      </w:r>
      <w:r w:rsidR="00EA2E93" w:rsidRPr="004062FC">
        <w:t xml:space="preserve"> </w:t>
      </w:r>
      <w:r w:rsidRPr="004062FC">
        <w:t>subprocesos</w:t>
      </w:r>
      <w:r w:rsidR="00490DFB">
        <w:t>, de los cuales cuatro conforman la labor sustancial de la Bodega de Drogas</w:t>
      </w:r>
      <w:r w:rsidR="00724214">
        <w:t xml:space="preserve"> y tres sub</w:t>
      </w:r>
      <w:r w:rsidR="00490DFB" w:rsidRPr="00490DFB">
        <w:t xml:space="preserve">procesos </w:t>
      </w:r>
      <w:r w:rsidR="00724214">
        <w:t xml:space="preserve">sirven de </w:t>
      </w:r>
      <w:r w:rsidR="00490DFB" w:rsidRPr="00490DFB">
        <w:t>apoyo a la labor sustancial</w:t>
      </w:r>
      <w:r w:rsidR="00724214">
        <w:t xml:space="preserve">, los cuales </w:t>
      </w:r>
      <w:r w:rsidR="006629F6" w:rsidRPr="004062FC">
        <w:t>se</w:t>
      </w:r>
      <w:r w:rsidRPr="004062FC">
        <w:t xml:space="preserve"> enumeran</w:t>
      </w:r>
      <w:r w:rsidR="00724214">
        <w:t xml:space="preserve"> y citan</w:t>
      </w:r>
      <w:r w:rsidRPr="004062FC">
        <w:t xml:space="preserve"> a continuación:</w:t>
      </w:r>
    </w:p>
    <w:p w14:paraId="7110D4E7" w14:textId="77777777" w:rsidR="00B146BB" w:rsidRPr="008F1DBD" w:rsidRDefault="00B146BB" w:rsidP="00B146BB">
      <w:pPr>
        <w:spacing w:line="240" w:lineRule="auto"/>
        <w:rPr>
          <w:highlight w:val="cyan"/>
        </w:rPr>
      </w:pPr>
    </w:p>
    <w:p w14:paraId="2DC49EAD" w14:textId="1DEA40A9" w:rsidR="0075652C" w:rsidRPr="006E2354" w:rsidRDefault="00236AD5" w:rsidP="00685FA7">
      <w:pPr>
        <w:jc w:val="center"/>
        <w:rPr>
          <w:sz w:val="22"/>
          <w:lang w:val="es-CR"/>
        </w:rPr>
      </w:pPr>
      <w:r w:rsidRPr="006E2354">
        <w:rPr>
          <w:sz w:val="22"/>
          <w:lang w:val="es-CR"/>
        </w:rPr>
        <w:t>Cuadro 2</w:t>
      </w:r>
      <w:r w:rsidR="0075652C" w:rsidRPr="006E2354">
        <w:rPr>
          <w:sz w:val="22"/>
          <w:lang w:val="es-CR"/>
        </w:rPr>
        <w:t xml:space="preserve">. Subprocesos </w:t>
      </w:r>
      <w:r w:rsidR="006E2354" w:rsidRPr="006E2354">
        <w:rPr>
          <w:sz w:val="22"/>
          <w:lang w:val="es-CR"/>
        </w:rPr>
        <w:t>Bodega de Drogas</w:t>
      </w:r>
    </w:p>
    <w:tbl>
      <w:tblPr>
        <w:tblW w:w="6799" w:type="dxa"/>
        <w:jc w:val="center"/>
        <w:tblCellMar>
          <w:left w:w="70" w:type="dxa"/>
          <w:right w:w="70" w:type="dxa"/>
        </w:tblCellMar>
        <w:tblLook w:val="04A0" w:firstRow="1" w:lastRow="0" w:firstColumn="1" w:lastColumn="0" w:noHBand="0" w:noVBand="1"/>
      </w:tblPr>
      <w:tblGrid>
        <w:gridCol w:w="1631"/>
        <w:gridCol w:w="3615"/>
        <w:gridCol w:w="1553"/>
      </w:tblGrid>
      <w:tr w:rsidR="00FE184E" w:rsidRPr="006E2354" w14:paraId="37C7A161" w14:textId="77777777" w:rsidTr="00752A86">
        <w:trPr>
          <w:trHeight w:val="795"/>
          <w:jc w:val="center"/>
        </w:trPr>
        <w:tc>
          <w:tcPr>
            <w:tcW w:w="1631"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B0816F5" w14:textId="77777777" w:rsidR="00FE184E" w:rsidRPr="006E2354" w:rsidRDefault="00FE184E" w:rsidP="00280F25">
            <w:pPr>
              <w:widowControl/>
              <w:autoSpaceDE/>
              <w:autoSpaceDN/>
              <w:adjustRightInd/>
              <w:spacing w:line="240" w:lineRule="auto"/>
              <w:jc w:val="center"/>
              <w:rPr>
                <w:rFonts w:ascii="Calibri" w:hAnsi="Calibri" w:cs="Calibri"/>
                <w:b/>
                <w:bCs/>
                <w:color w:val="000000"/>
                <w:lang w:val="es-CR" w:eastAsia="es-CR"/>
              </w:rPr>
            </w:pPr>
            <w:bookmarkStart w:id="42" w:name="_Hlk51333824"/>
            <w:r w:rsidRPr="006E2354">
              <w:rPr>
                <w:rFonts w:ascii="Calibri" w:hAnsi="Calibri" w:cs="Calibri"/>
                <w:b/>
                <w:bCs/>
                <w:color w:val="000000"/>
                <w:lang w:val="es-CR" w:eastAsia="es-CR"/>
              </w:rPr>
              <w:t>N°</w:t>
            </w:r>
          </w:p>
        </w:tc>
        <w:tc>
          <w:tcPr>
            <w:tcW w:w="3615" w:type="dxa"/>
            <w:tcBorders>
              <w:top w:val="single" w:sz="4" w:space="0" w:color="auto"/>
              <w:left w:val="nil"/>
              <w:bottom w:val="single" w:sz="4" w:space="0" w:color="auto"/>
              <w:right w:val="single" w:sz="4" w:space="0" w:color="auto"/>
            </w:tcBorders>
            <w:shd w:val="clear" w:color="000000" w:fill="B4C6E7"/>
            <w:noWrap/>
            <w:vAlign w:val="center"/>
            <w:hideMark/>
          </w:tcPr>
          <w:p w14:paraId="3065931D" w14:textId="77777777" w:rsidR="00FE184E" w:rsidRPr="006E2354" w:rsidRDefault="00FE184E" w:rsidP="00280F25">
            <w:pPr>
              <w:widowControl/>
              <w:autoSpaceDE/>
              <w:autoSpaceDN/>
              <w:adjustRightInd/>
              <w:spacing w:line="240" w:lineRule="auto"/>
              <w:jc w:val="center"/>
              <w:rPr>
                <w:rFonts w:ascii="Calibri" w:hAnsi="Calibri" w:cs="Calibri"/>
                <w:b/>
                <w:bCs/>
                <w:color w:val="000000"/>
                <w:lang w:val="es-CR" w:eastAsia="es-CR"/>
              </w:rPr>
            </w:pPr>
            <w:r w:rsidRPr="006E2354">
              <w:rPr>
                <w:rFonts w:ascii="Calibri" w:hAnsi="Calibri" w:cs="Calibri"/>
                <w:b/>
                <w:bCs/>
                <w:color w:val="000000"/>
                <w:lang w:val="es-CR" w:eastAsia="es-CR"/>
              </w:rPr>
              <w:t>Subproceso</w:t>
            </w:r>
          </w:p>
        </w:tc>
        <w:tc>
          <w:tcPr>
            <w:tcW w:w="1553" w:type="dxa"/>
            <w:tcBorders>
              <w:top w:val="single" w:sz="4" w:space="0" w:color="auto"/>
              <w:left w:val="nil"/>
              <w:bottom w:val="single" w:sz="4" w:space="0" w:color="auto"/>
              <w:right w:val="single" w:sz="4" w:space="0" w:color="auto"/>
            </w:tcBorders>
            <w:shd w:val="clear" w:color="000000" w:fill="B4C6E7"/>
            <w:vAlign w:val="center"/>
            <w:hideMark/>
          </w:tcPr>
          <w:p w14:paraId="28DCC03D" w14:textId="77777777" w:rsidR="00FE184E" w:rsidRPr="006E2354" w:rsidRDefault="00FE184E" w:rsidP="00280F25">
            <w:pPr>
              <w:widowControl/>
              <w:autoSpaceDE/>
              <w:autoSpaceDN/>
              <w:adjustRightInd/>
              <w:spacing w:line="240" w:lineRule="auto"/>
              <w:jc w:val="center"/>
              <w:rPr>
                <w:rFonts w:ascii="Calibri" w:hAnsi="Calibri" w:cs="Calibri"/>
                <w:b/>
                <w:bCs/>
                <w:color w:val="000000"/>
                <w:lang w:val="es-CR" w:eastAsia="es-CR"/>
              </w:rPr>
            </w:pPr>
            <w:r w:rsidRPr="006E2354">
              <w:rPr>
                <w:rFonts w:ascii="Calibri" w:hAnsi="Calibri" w:cs="Calibri"/>
                <w:b/>
                <w:bCs/>
                <w:color w:val="000000"/>
                <w:lang w:val="es-CR" w:eastAsia="es-CR"/>
              </w:rPr>
              <w:t>Cantidad de tareas</w:t>
            </w:r>
          </w:p>
        </w:tc>
      </w:tr>
      <w:tr w:rsidR="00FE184E" w:rsidRPr="006E2354" w14:paraId="4DEED0F5" w14:textId="77777777" w:rsidTr="00752A86">
        <w:trPr>
          <w:trHeight w:val="375"/>
          <w:jc w:val="center"/>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0086C914" w14:textId="77777777" w:rsidR="00FE184E" w:rsidRPr="006E2354" w:rsidRDefault="00FE184E" w:rsidP="00280F25">
            <w:pPr>
              <w:widowControl/>
              <w:autoSpaceDE/>
              <w:autoSpaceDN/>
              <w:adjustRightInd/>
              <w:spacing w:line="240" w:lineRule="auto"/>
              <w:jc w:val="center"/>
              <w:rPr>
                <w:rFonts w:ascii="Calibri" w:hAnsi="Calibri" w:cs="Calibri"/>
                <w:color w:val="000000"/>
                <w:lang w:val="es-CR" w:eastAsia="es-CR"/>
              </w:rPr>
            </w:pPr>
            <w:r w:rsidRPr="006E2354">
              <w:rPr>
                <w:rFonts w:ascii="Calibri" w:hAnsi="Calibri" w:cs="Calibri"/>
                <w:color w:val="000000"/>
                <w:lang w:val="es-CR" w:eastAsia="es-CR"/>
              </w:rPr>
              <w:t>1</w:t>
            </w:r>
          </w:p>
        </w:tc>
        <w:tc>
          <w:tcPr>
            <w:tcW w:w="3615" w:type="dxa"/>
            <w:tcBorders>
              <w:top w:val="nil"/>
              <w:left w:val="single" w:sz="4" w:space="0" w:color="auto"/>
              <w:bottom w:val="single" w:sz="4" w:space="0" w:color="auto"/>
              <w:right w:val="single" w:sz="4" w:space="0" w:color="auto"/>
            </w:tcBorders>
            <w:shd w:val="clear" w:color="auto" w:fill="auto"/>
            <w:noWrap/>
            <w:vAlign w:val="center"/>
            <w:hideMark/>
          </w:tcPr>
          <w:p w14:paraId="4DDCB8A4" w14:textId="29CBCD1F" w:rsidR="00FE184E" w:rsidRPr="006E2354" w:rsidRDefault="006E2354" w:rsidP="00685FA7">
            <w:pPr>
              <w:widowControl/>
              <w:autoSpaceDE/>
              <w:autoSpaceDN/>
              <w:adjustRightInd/>
              <w:spacing w:line="240" w:lineRule="auto"/>
              <w:jc w:val="left"/>
              <w:rPr>
                <w:rFonts w:ascii="Calibri" w:hAnsi="Calibri" w:cs="Calibri"/>
                <w:color w:val="000000"/>
                <w:lang w:val="es-CR" w:eastAsia="es-CR"/>
              </w:rPr>
            </w:pPr>
            <w:r w:rsidRPr="006E2354">
              <w:rPr>
                <w:rFonts w:ascii="Calibri" w:hAnsi="Calibri" w:cs="Calibri"/>
                <w:color w:val="000000"/>
                <w:lang w:val="es-CR" w:eastAsia="es-CR"/>
              </w:rPr>
              <w:t>Recolección</w:t>
            </w:r>
          </w:p>
        </w:tc>
        <w:tc>
          <w:tcPr>
            <w:tcW w:w="1553" w:type="dxa"/>
            <w:tcBorders>
              <w:top w:val="nil"/>
              <w:left w:val="nil"/>
              <w:bottom w:val="single" w:sz="4" w:space="0" w:color="auto"/>
              <w:right w:val="single" w:sz="4" w:space="0" w:color="auto"/>
            </w:tcBorders>
            <w:shd w:val="clear" w:color="auto" w:fill="auto"/>
            <w:noWrap/>
            <w:vAlign w:val="center"/>
          </w:tcPr>
          <w:p w14:paraId="63D71934" w14:textId="63170CFB" w:rsidR="00FE184E" w:rsidRPr="00752A86" w:rsidRDefault="00AD3213"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13</w:t>
            </w:r>
          </w:p>
        </w:tc>
      </w:tr>
      <w:tr w:rsidR="00FE184E" w:rsidRPr="006E2354" w14:paraId="63CF2669" w14:textId="77777777" w:rsidTr="00752A86">
        <w:trPr>
          <w:trHeight w:val="375"/>
          <w:jc w:val="center"/>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60513F74" w14:textId="4BB860B2" w:rsidR="00FE184E" w:rsidRPr="006E2354" w:rsidRDefault="00E33F7D" w:rsidP="00280F25">
            <w:pPr>
              <w:widowControl/>
              <w:autoSpaceDE/>
              <w:autoSpaceDN/>
              <w:adjustRightInd/>
              <w:spacing w:line="240" w:lineRule="auto"/>
              <w:jc w:val="center"/>
              <w:rPr>
                <w:rFonts w:ascii="Calibri" w:hAnsi="Calibri" w:cs="Calibri"/>
                <w:color w:val="000000"/>
                <w:lang w:val="es-CR" w:eastAsia="es-CR"/>
              </w:rPr>
            </w:pPr>
            <w:r w:rsidRPr="006E2354">
              <w:rPr>
                <w:rFonts w:ascii="Calibri" w:hAnsi="Calibri" w:cs="Calibri"/>
                <w:color w:val="000000"/>
                <w:lang w:val="es-CR" w:eastAsia="es-CR"/>
              </w:rPr>
              <w:t>2</w:t>
            </w:r>
          </w:p>
        </w:tc>
        <w:tc>
          <w:tcPr>
            <w:tcW w:w="3615" w:type="dxa"/>
            <w:tcBorders>
              <w:top w:val="nil"/>
              <w:left w:val="single" w:sz="4" w:space="0" w:color="auto"/>
              <w:bottom w:val="single" w:sz="4" w:space="0" w:color="auto"/>
              <w:right w:val="single" w:sz="4" w:space="0" w:color="auto"/>
            </w:tcBorders>
            <w:shd w:val="clear" w:color="auto" w:fill="auto"/>
            <w:noWrap/>
            <w:vAlign w:val="center"/>
            <w:hideMark/>
          </w:tcPr>
          <w:p w14:paraId="27FC21E7" w14:textId="72548AC3" w:rsidR="00FE184E" w:rsidRPr="006E2354" w:rsidRDefault="006E2354" w:rsidP="00685FA7">
            <w:pPr>
              <w:widowControl/>
              <w:autoSpaceDE/>
              <w:autoSpaceDN/>
              <w:adjustRightInd/>
              <w:spacing w:line="240" w:lineRule="auto"/>
              <w:jc w:val="left"/>
              <w:rPr>
                <w:rFonts w:ascii="Calibri" w:hAnsi="Calibri" w:cs="Calibri"/>
                <w:color w:val="000000"/>
                <w:lang w:val="es-CR" w:eastAsia="es-CR"/>
              </w:rPr>
            </w:pPr>
            <w:r w:rsidRPr="006E2354">
              <w:rPr>
                <w:rFonts w:ascii="Calibri" w:hAnsi="Calibri" w:cs="Calibri"/>
                <w:color w:val="000000"/>
                <w:lang w:val="es-CR" w:eastAsia="es-CR"/>
              </w:rPr>
              <w:t>Recepción</w:t>
            </w:r>
          </w:p>
        </w:tc>
        <w:tc>
          <w:tcPr>
            <w:tcW w:w="1553" w:type="dxa"/>
            <w:tcBorders>
              <w:top w:val="nil"/>
              <w:left w:val="nil"/>
              <w:bottom w:val="single" w:sz="4" w:space="0" w:color="auto"/>
              <w:right w:val="single" w:sz="4" w:space="0" w:color="auto"/>
            </w:tcBorders>
            <w:shd w:val="clear" w:color="auto" w:fill="auto"/>
            <w:noWrap/>
            <w:vAlign w:val="center"/>
          </w:tcPr>
          <w:p w14:paraId="2EA750AF" w14:textId="386A1846" w:rsidR="00FE184E" w:rsidRPr="00752A86" w:rsidRDefault="000C03C1"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20</w:t>
            </w:r>
          </w:p>
        </w:tc>
      </w:tr>
      <w:tr w:rsidR="005321B2" w:rsidRPr="006E2354" w14:paraId="721BA01B" w14:textId="77777777" w:rsidTr="00752A86">
        <w:trPr>
          <w:trHeight w:val="375"/>
          <w:jc w:val="center"/>
        </w:trPr>
        <w:tc>
          <w:tcPr>
            <w:tcW w:w="1631" w:type="dxa"/>
            <w:tcBorders>
              <w:top w:val="nil"/>
              <w:left w:val="single" w:sz="4" w:space="0" w:color="auto"/>
              <w:bottom w:val="single" w:sz="4" w:space="0" w:color="auto"/>
              <w:right w:val="single" w:sz="4" w:space="0" w:color="auto"/>
            </w:tcBorders>
            <w:shd w:val="clear" w:color="auto" w:fill="auto"/>
            <w:noWrap/>
            <w:vAlign w:val="center"/>
          </w:tcPr>
          <w:p w14:paraId="4F230697" w14:textId="5233D291" w:rsidR="005321B2" w:rsidRPr="006E2354" w:rsidRDefault="005321B2" w:rsidP="00280F25">
            <w:pPr>
              <w:widowControl/>
              <w:autoSpaceDE/>
              <w:autoSpaceDN/>
              <w:adjustRightInd/>
              <w:spacing w:line="240" w:lineRule="auto"/>
              <w:jc w:val="center"/>
              <w:rPr>
                <w:rFonts w:ascii="Calibri" w:hAnsi="Calibri" w:cs="Calibri"/>
                <w:color w:val="000000"/>
                <w:lang w:val="es-CR" w:eastAsia="es-CR"/>
              </w:rPr>
            </w:pPr>
            <w:r w:rsidRPr="006E2354">
              <w:rPr>
                <w:rFonts w:ascii="Calibri" w:hAnsi="Calibri" w:cs="Calibri"/>
                <w:color w:val="000000"/>
                <w:lang w:val="es-CR" w:eastAsia="es-CR"/>
              </w:rPr>
              <w:t>3</w:t>
            </w:r>
          </w:p>
        </w:tc>
        <w:tc>
          <w:tcPr>
            <w:tcW w:w="3615" w:type="dxa"/>
            <w:tcBorders>
              <w:top w:val="nil"/>
              <w:left w:val="single" w:sz="4" w:space="0" w:color="auto"/>
              <w:bottom w:val="single" w:sz="4" w:space="0" w:color="auto"/>
              <w:right w:val="single" w:sz="4" w:space="0" w:color="auto"/>
            </w:tcBorders>
            <w:shd w:val="clear" w:color="auto" w:fill="auto"/>
            <w:noWrap/>
            <w:vAlign w:val="center"/>
          </w:tcPr>
          <w:p w14:paraId="0DC0B822" w14:textId="6C9B4FBB" w:rsidR="005321B2" w:rsidRPr="006E2354" w:rsidRDefault="006E2354" w:rsidP="00685FA7">
            <w:pPr>
              <w:widowControl/>
              <w:autoSpaceDE/>
              <w:autoSpaceDN/>
              <w:adjustRightInd/>
              <w:spacing w:line="240" w:lineRule="auto"/>
              <w:jc w:val="left"/>
              <w:rPr>
                <w:rFonts w:ascii="Calibri" w:hAnsi="Calibri" w:cs="Calibri"/>
                <w:color w:val="000000"/>
                <w:lang w:val="es-CR" w:eastAsia="es-CR"/>
              </w:rPr>
            </w:pPr>
            <w:r w:rsidRPr="006E2354">
              <w:rPr>
                <w:rFonts w:ascii="Calibri" w:hAnsi="Calibri" w:cs="Calibri"/>
                <w:color w:val="000000"/>
                <w:lang w:val="es-CR" w:eastAsia="es-CR"/>
              </w:rPr>
              <w:t>Análisis</w:t>
            </w:r>
          </w:p>
        </w:tc>
        <w:tc>
          <w:tcPr>
            <w:tcW w:w="1553" w:type="dxa"/>
            <w:tcBorders>
              <w:top w:val="nil"/>
              <w:left w:val="nil"/>
              <w:bottom w:val="single" w:sz="4" w:space="0" w:color="auto"/>
              <w:right w:val="single" w:sz="4" w:space="0" w:color="auto"/>
            </w:tcBorders>
            <w:shd w:val="clear" w:color="auto" w:fill="auto"/>
            <w:noWrap/>
            <w:vAlign w:val="center"/>
          </w:tcPr>
          <w:p w14:paraId="3564ABB2" w14:textId="04005057" w:rsidR="005321B2" w:rsidRPr="00752A86" w:rsidRDefault="000C03C1"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28</w:t>
            </w:r>
          </w:p>
        </w:tc>
      </w:tr>
      <w:tr w:rsidR="00FE184E" w:rsidRPr="006E2354" w14:paraId="582C57B5" w14:textId="77777777" w:rsidTr="00752A86">
        <w:trPr>
          <w:trHeight w:val="375"/>
          <w:jc w:val="center"/>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3A3C6" w14:textId="11BE9282" w:rsidR="00FE184E" w:rsidRPr="006E2354" w:rsidRDefault="005321B2" w:rsidP="00280F25">
            <w:pPr>
              <w:widowControl/>
              <w:autoSpaceDE/>
              <w:autoSpaceDN/>
              <w:adjustRightInd/>
              <w:spacing w:line="240" w:lineRule="auto"/>
              <w:jc w:val="center"/>
              <w:rPr>
                <w:rFonts w:ascii="Calibri" w:hAnsi="Calibri" w:cs="Calibri"/>
                <w:color w:val="000000"/>
                <w:lang w:val="es-CR" w:eastAsia="es-CR"/>
              </w:rPr>
            </w:pPr>
            <w:r w:rsidRPr="006E2354">
              <w:rPr>
                <w:rFonts w:ascii="Calibri" w:hAnsi="Calibri" w:cs="Calibri"/>
                <w:color w:val="000000"/>
                <w:lang w:val="es-CR" w:eastAsia="es-CR"/>
              </w:rPr>
              <w:t>4</w:t>
            </w:r>
          </w:p>
        </w:tc>
        <w:tc>
          <w:tcPr>
            <w:tcW w:w="3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ED006" w14:textId="41151593" w:rsidR="00FE184E" w:rsidRPr="006E2354" w:rsidRDefault="006E2354" w:rsidP="00685FA7">
            <w:pPr>
              <w:widowControl/>
              <w:autoSpaceDE/>
              <w:autoSpaceDN/>
              <w:adjustRightInd/>
              <w:spacing w:line="240" w:lineRule="auto"/>
              <w:jc w:val="left"/>
              <w:rPr>
                <w:rFonts w:ascii="Calibri" w:hAnsi="Calibri" w:cs="Calibri"/>
                <w:color w:val="000000"/>
                <w:lang w:val="es-CR" w:eastAsia="es-CR"/>
              </w:rPr>
            </w:pPr>
            <w:r w:rsidRPr="006E2354">
              <w:rPr>
                <w:rFonts w:ascii="Calibri" w:hAnsi="Calibri" w:cs="Calibri"/>
                <w:color w:val="000000"/>
                <w:lang w:val="es-CR" w:eastAsia="es-CR"/>
              </w:rPr>
              <w:t>Destrucción</w:t>
            </w:r>
            <w:r w:rsidR="00FE184E" w:rsidRPr="006E2354">
              <w:rPr>
                <w:rFonts w:ascii="Calibri" w:hAnsi="Calibri" w:cs="Calibri"/>
                <w:color w:val="000000"/>
                <w:lang w:val="es-CR" w:eastAsia="es-CR"/>
              </w:rPr>
              <w:t xml:space="preserve">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30AF8274" w14:textId="398AB5FD" w:rsidR="00FE184E" w:rsidRPr="00752A86" w:rsidRDefault="000C03C1"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55</w:t>
            </w:r>
          </w:p>
        </w:tc>
      </w:tr>
      <w:tr w:rsidR="000C03C1" w:rsidRPr="006E2354" w14:paraId="29F0E613" w14:textId="77777777" w:rsidTr="00752A86">
        <w:trPr>
          <w:trHeight w:val="375"/>
          <w:jc w:val="center"/>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5E23C" w14:textId="36E2CB43" w:rsidR="000C03C1" w:rsidRPr="006E2354" w:rsidRDefault="000C03C1" w:rsidP="00280F25">
            <w:pPr>
              <w:widowControl/>
              <w:autoSpaceDE/>
              <w:autoSpaceDN/>
              <w:adjustRightInd/>
              <w:spacing w:line="240" w:lineRule="auto"/>
              <w:jc w:val="center"/>
              <w:rPr>
                <w:rFonts w:ascii="Calibri" w:hAnsi="Calibri" w:cs="Calibri"/>
                <w:color w:val="000000"/>
                <w:lang w:val="es-CR" w:eastAsia="es-CR"/>
              </w:rPr>
            </w:pPr>
            <w:r>
              <w:rPr>
                <w:rFonts w:ascii="Calibri" w:hAnsi="Calibri" w:cs="Calibri"/>
                <w:color w:val="000000"/>
                <w:lang w:val="es-CR" w:eastAsia="es-CR"/>
              </w:rPr>
              <w:t>5</w:t>
            </w:r>
          </w:p>
        </w:tc>
        <w:tc>
          <w:tcPr>
            <w:tcW w:w="3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50D96" w14:textId="0F6FCA46" w:rsidR="000C03C1" w:rsidRPr="006E2354" w:rsidRDefault="00752A86" w:rsidP="00685FA7">
            <w:pPr>
              <w:widowControl/>
              <w:autoSpaceDE/>
              <w:autoSpaceDN/>
              <w:adjustRightInd/>
              <w:spacing w:line="240" w:lineRule="auto"/>
              <w:jc w:val="left"/>
              <w:rPr>
                <w:rFonts w:ascii="Calibri" w:hAnsi="Calibri" w:cs="Calibri"/>
                <w:color w:val="000000"/>
                <w:lang w:val="es-CR" w:eastAsia="es-CR"/>
              </w:rPr>
            </w:pPr>
            <w:r>
              <w:rPr>
                <w:rFonts w:ascii="Calibri" w:hAnsi="Calibri" w:cs="Calibri"/>
                <w:color w:val="000000"/>
                <w:lang w:val="es-CR" w:eastAsia="es-CR"/>
              </w:rPr>
              <w:t>Entrega muestra a DEA</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5F06FBA6" w14:textId="58364834" w:rsidR="000C03C1" w:rsidRPr="00752A86" w:rsidRDefault="00752A86"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15</w:t>
            </w:r>
          </w:p>
        </w:tc>
      </w:tr>
      <w:tr w:rsidR="000C03C1" w:rsidRPr="006E2354" w14:paraId="1CA5E678" w14:textId="77777777" w:rsidTr="00752A86">
        <w:trPr>
          <w:trHeight w:val="375"/>
          <w:jc w:val="center"/>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E0AC6" w14:textId="359CA7E6" w:rsidR="000C03C1" w:rsidRPr="006E2354" w:rsidRDefault="000C03C1" w:rsidP="00280F25">
            <w:pPr>
              <w:widowControl/>
              <w:autoSpaceDE/>
              <w:autoSpaceDN/>
              <w:adjustRightInd/>
              <w:spacing w:line="240" w:lineRule="auto"/>
              <w:jc w:val="center"/>
              <w:rPr>
                <w:rFonts w:ascii="Calibri" w:hAnsi="Calibri" w:cs="Calibri"/>
                <w:color w:val="000000"/>
                <w:lang w:val="es-CR" w:eastAsia="es-CR"/>
              </w:rPr>
            </w:pPr>
            <w:r>
              <w:rPr>
                <w:rFonts w:ascii="Calibri" w:hAnsi="Calibri" w:cs="Calibri"/>
                <w:color w:val="000000"/>
                <w:lang w:val="es-CR" w:eastAsia="es-CR"/>
              </w:rPr>
              <w:t>6</w:t>
            </w:r>
          </w:p>
        </w:tc>
        <w:tc>
          <w:tcPr>
            <w:tcW w:w="3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4118" w14:textId="04E3AB2E" w:rsidR="000C03C1" w:rsidRPr="006E2354" w:rsidRDefault="00752A86" w:rsidP="00685FA7">
            <w:pPr>
              <w:widowControl/>
              <w:autoSpaceDE/>
              <w:autoSpaceDN/>
              <w:adjustRightInd/>
              <w:spacing w:line="240" w:lineRule="auto"/>
              <w:jc w:val="left"/>
              <w:rPr>
                <w:rFonts w:ascii="Calibri" w:hAnsi="Calibri" w:cs="Calibri"/>
                <w:color w:val="000000"/>
                <w:lang w:val="es-CR" w:eastAsia="es-CR"/>
              </w:rPr>
            </w:pPr>
            <w:r>
              <w:rPr>
                <w:rFonts w:ascii="Calibri" w:hAnsi="Calibri" w:cs="Calibri"/>
                <w:color w:val="000000"/>
                <w:lang w:val="es-CR" w:eastAsia="es-CR"/>
              </w:rPr>
              <w:t>Casos atípicos para investigación</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67AE1699" w14:textId="13A3C71F" w:rsidR="000C03C1" w:rsidRPr="00752A86" w:rsidRDefault="00752A86"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14</w:t>
            </w:r>
          </w:p>
        </w:tc>
      </w:tr>
      <w:tr w:rsidR="000C03C1" w:rsidRPr="006E2354" w14:paraId="294428ED" w14:textId="77777777" w:rsidTr="00752A86">
        <w:trPr>
          <w:trHeight w:val="375"/>
          <w:jc w:val="center"/>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D02E4" w14:textId="55E2053C" w:rsidR="000C03C1" w:rsidRPr="006E2354" w:rsidRDefault="000C03C1" w:rsidP="00280F25">
            <w:pPr>
              <w:widowControl/>
              <w:autoSpaceDE/>
              <w:autoSpaceDN/>
              <w:adjustRightInd/>
              <w:spacing w:line="240" w:lineRule="auto"/>
              <w:jc w:val="center"/>
              <w:rPr>
                <w:rFonts w:ascii="Calibri" w:hAnsi="Calibri" w:cs="Calibri"/>
                <w:color w:val="000000"/>
                <w:lang w:val="es-CR" w:eastAsia="es-CR"/>
              </w:rPr>
            </w:pPr>
            <w:r>
              <w:rPr>
                <w:rFonts w:ascii="Calibri" w:hAnsi="Calibri" w:cs="Calibri"/>
                <w:color w:val="000000"/>
                <w:lang w:val="es-CR" w:eastAsia="es-CR"/>
              </w:rPr>
              <w:t>7</w:t>
            </w:r>
          </w:p>
        </w:tc>
        <w:tc>
          <w:tcPr>
            <w:tcW w:w="3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4AC50" w14:textId="2E452BEF" w:rsidR="000C03C1" w:rsidRPr="006E2354" w:rsidRDefault="00752A86" w:rsidP="00685FA7">
            <w:pPr>
              <w:widowControl/>
              <w:autoSpaceDE/>
              <w:autoSpaceDN/>
              <w:adjustRightInd/>
              <w:spacing w:line="240" w:lineRule="auto"/>
              <w:jc w:val="left"/>
              <w:rPr>
                <w:rFonts w:ascii="Calibri" w:hAnsi="Calibri" w:cs="Calibri"/>
                <w:color w:val="000000"/>
                <w:lang w:val="es-CR" w:eastAsia="es-CR"/>
              </w:rPr>
            </w:pPr>
            <w:r>
              <w:rPr>
                <w:rFonts w:ascii="Calibri" w:hAnsi="Calibri" w:cs="Calibri"/>
                <w:color w:val="000000"/>
                <w:lang w:val="es-CR" w:eastAsia="es-CR"/>
              </w:rPr>
              <w:t>Inventario</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1113377B" w14:textId="523C1901" w:rsidR="000C03C1" w:rsidRPr="00752A86" w:rsidRDefault="00752A86" w:rsidP="00280F25">
            <w:pPr>
              <w:widowControl/>
              <w:autoSpaceDE/>
              <w:autoSpaceDN/>
              <w:adjustRightInd/>
              <w:spacing w:line="240" w:lineRule="auto"/>
              <w:jc w:val="center"/>
              <w:rPr>
                <w:rFonts w:ascii="Calibri" w:hAnsi="Calibri" w:cs="Calibri"/>
                <w:color w:val="000000"/>
                <w:lang w:val="es-CR" w:eastAsia="es-CR"/>
              </w:rPr>
            </w:pPr>
            <w:r w:rsidRPr="00752A86">
              <w:rPr>
                <w:rFonts w:ascii="Calibri" w:hAnsi="Calibri" w:cs="Calibri"/>
                <w:color w:val="000000"/>
                <w:lang w:val="es-CR" w:eastAsia="es-CR"/>
              </w:rPr>
              <w:t>12</w:t>
            </w:r>
          </w:p>
        </w:tc>
      </w:tr>
      <w:bookmarkEnd w:id="42"/>
    </w:tbl>
    <w:p w14:paraId="71FFD40F" w14:textId="77777777" w:rsidR="00FE184E" w:rsidRPr="006E2354" w:rsidRDefault="00FE184E" w:rsidP="00685FA7">
      <w:pPr>
        <w:spacing w:line="240" w:lineRule="auto"/>
        <w:jc w:val="center"/>
        <w:rPr>
          <w:sz w:val="18"/>
        </w:rPr>
      </w:pPr>
    </w:p>
    <w:p w14:paraId="74ABD9F0" w14:textId="315DAE98" w:rsidR="0075652C" w:rsidRPr="006E2354" w:rsidRDefault="0075652C" w:rsidP="00685FA7">
      <w:pPr>
        <w:spacing w:line="240" w:lineRule="auto"/>
        <w:jc w:val="center"/>
        <w:rPr>
          <w:sz w:val="18"/>
        </w:rPr>
      </w:pPr>
      <w:r w:rsidRPr="006E2354">
        <w:rPr>
          <w:sz w:val="20"/>
        </w:rPr>
        <w:t>Fuente: Subproceso de Modernización Institucional</w:t>
      </w:r>
    </w:p>
    <w:p w14:paraId="7FD4CB56" w14:textId="77777777" w:rsidR="008E55BB" w:rsidRPr="006E2354" w:rsidRDefault="008E55BB" w:rsidP="00685FA7">
      <w:pPr>
        <w:spacing w:line="240" w:lineRule="auto"/>
        <w:jc w:val="center"/>
        <w:rPr>
          <w:sz w:val="18"/>
        </w:rPr>
      </w:pPr>
    </w:p>
    <w:p w14:paraId="2189ABE3" w14:textId="77777777" w:rsidR="008E55BB" w:rsidRPr="006E2354" w:rsidRDefault="008E55BB" w:rsidP="00685FA7">
      <w:pPr>
        <w:spacing w:line="240" w:lineRule="auto"/>
        <w:jc w:val="center"/>
        <w:rPr>
          <w:sz w:val="18"/>
        </w:rPr>
      </w:pPr>
    </w:p>
    <w:p w14:paraId="3993F0DE" w14:textId="77777777" w:rsidR="00CB53C0" w:rsidRPr="006E2354" w:rsidRDefault="00CB53C0" w:rsidP="00CD7082">
      <w:pPr>
        <w:rPr>
          <w:lang w:val="es-CR"/>
        </w:rPr>
      </w:pPr>
    </w:p>
    <w:p w14:paraId="7B8C4079" w14:textId="2E30192D" w:rsidR="007D56FD" w:rsidRPr="006E2354" w:rsidRDefault="007D56FD" w:rsidP="00CD7082">
      <w:pPr>
        <w:rPr>
          <w:lang w:val="es-CR"/>
        </w:rPr>
      </w:pPr>
      <w:r w:rsidRPr="006E2354">
        <w:rPr>
          <w:lang w:val="es-CR"/>
        </w:rPr>
        <w:t>Los subprocesos identificados involucran desde el inicio</w:t>
      </w:r>
      <w:r w:rsidR="00AC02D2">
        <w:rPr>
          <w:lang w:val="es-CR"/>
        </w:rPr>
        <w:t xml:space="preserve"> del proceso</w:t>
      </w:r>
      <w:r w:rsidRPr="006E2354">
        <w:rPr>
          <w:lang w:val="es-CR"/>
        </w:rPr>
        <w:t xml:space="preserve"> </w:t>
      </w:r>
      <w:r w:rsidR="006E2354">
        <w:rPr>
          <w:lang w:val="es-CR"/>
        </w:rPr>
        <w:t>con la recepción de la droga</w:t>
      </w:r>
      <w:r w:rsidRPr="006E2354">
        <w:rPr>
          <w:lang w:val="es-CR"/>
        </w:rPr>
        <w:t xml:space="preserve">, hasta </w:t>
      </w:r>
      <w:r w:rsidR="003E18CA" w:rsidRPr="006E2354">
        <w:rPr>
          <w:lang w:val="es-CR"/>
        </w:rPr>
        <w:t>su</w:t>
      </w:r>
      <w:r w:rsidRPr="006E2354">
        <w:rPr>
          <w:lang w:val="es-CR"/>
        </w:rPr>
        <w:t xml:space="preserve"> </w:t>
      </w:r>
      <w:r w:rsidR="00AC02D2">
        <w:rPr>
          <w:lang w:val="es-CR"/>
        </w:rPr>
        <w:t>desenlace</w:t>
      </w:r>
      <w:r w:rsidRPr="006E2354">
        <w:rPr>
          <w:lang w:val="es-CR"/>
        </w:rPr>
        <w:t xml:space="preserve"> con la</w:t>
      </w:r>
      <w:r w:rsidR="006E2354">
        <w:rPr>
          <w:lang w:val="es-CR"/>
        </w:rPr>
        <w:t xml:space="preserve"> destrucción</w:t>
      </w:r>
      <w:r w:rsidR="00AC02D2">
        <w:rPr>
          <w:lang w:val="es-CR"/>
        </w:rPr>
        <w:t xml:space="preserve"> de esta</w:t>
      </w:r>
      <w:r w:rsidRPr="006E2354">
        <w:rPr>
          <w:lang w:val="es-CR"/>
        </w:rPr>
        <w:t>. Cabe señalar, que se contempla de manera detallada las tareas necesarias para llevar a cabo cada una de las actividades identificadas</w:t>
      </w:r>
      <w:r w:rsidR="003B262D" w:rsidRPr="006E2354">
        <w:rPr>
          <w:lang w:val="es-CR"/>
        </w:rPr>
        <w:t>,</w:t>
      </w:r>
      <w:r w:rsidRPr="006E2354">
        <w:rPr>
          <w:lang w:val="es-CR"/>
        </w:rPr>
        <w:t xml:space="preserve"> </w:t>
      </w:r>
      <w:r w:rsidR="0044354E" w:rsidRPr="006E2354">
        <w:rPr>
          <w:lang w:val="es-CR"/>
        </w:rPr>
        <w:t>para ejecutar el proceso</w:t>
      </w:r>
      <w:r w:rsidRPr="006E2354">
        <w:rPr>
          <w:lang w:val="es-CR"/>
        </w:rPr>
        <w:t xml:space="preserve"> sustantivo de la </w:t>
      </w:r>
      <w:r w:rsidR="00AC02D2">
        <w:rPr>
          <w:lang w:val="es-CR"/>
        </w:rPr>
        <w:t>oficina.</w:t>
      </w:r>
    </w:p>
    <w:p w14:paraId="4E925B44" w14:textId="77777777" w:rsidR="00824DDD" w:rsidRPr="006E2354" w:rsidRDefault="00824DDD" w:rsidP="00824DDD">
      <w:pPr>
        <w:rPr>
          <w:lang w:val="es-CR"/>
        </w:rPr>
      </w:pPr>
    </w:p>
    <w:p w14:paraId="01232E6E" w14:textId="2B50B8FF" w:rsidR="00824DDD" w:rsidRPr="00360FDD" w:rsidRDefault="00824DDD" w:rsidP="00B66F35">
      <w:pPr>
        <w:pStyle w:val="Ttulo2"/>
      </w:pPr>
      <w:bookmarkStart w:id="43" w:name="_Toc63251061"/>
      <w:bookmarkStart w:id="44" w:name="_Hlk34119261"/>
      <w:r w:rsidRPr="007B383F">
        <w:t>Análisis de Cargas de trabajo</w:t>
      </w:r>
      <w:bookmarkEnd w:id="43"/>
      <w:r w:rsidR="00C85307" w:rsidRPr="0006106E">
        <w:t xml:space="preserve"> </w:t>
      </w:r>
    </w:p>
    <w:p w14:paraId="034C278A" w14:textId="27C48393" w:rsidR="00F5402C" w:rsidRPr="00AC02D2" w:rsidRDefault="00F5402C" w:rsidP="00B66F35">
      <w:pPr>
        <w:rPr>
          <w:b/>
          <w:highlight w:val="cyan"/>
          <w:u w:val="single"/>
        </w:rPr>
      </w:pPr>
    </w:p>
    <w:p w14:paraId="3DB8DC4C" w14:textId="116AA1CA" w:rsidR="001A24BE" w:rsidRPr="000F7D6D" w:rsidRDefault="001A24BE" w:rsidP="00B66F35">
      <w:r w:rsidRPr="000F7D6D">
        <w:t>Para el análisis de cargas de trabajo d</w:t>
      </w:r>
      <w:r w:rsidR="00DD5F4A" w:rsidRPr="000F7D6D">
        <w:t>e</w:t>
      </w:r>
      <w:r w:rsidR="00935438" w:rsidRPr="000F7D6D">
        <w:t xml:space="preserve"> la </w:t>
      </w:r>
      <w:r w:rsidR="000F7D6D" w:rsidRPr="000F7D6D">
        <w:t>Bodega de Drogas</w:t>
      </w:r>
      <w:r w:rsidRPr="000F7D6D">
        <w:t>,</w:t>
      </w:r>
      <w:r w:rsidR="00935438" w:rsidRPr="000F7D6D">
        <w:t xml:space="preserve"> </w:t>
      </w:r>
      <w:r w:rsidRPr="000F7D6D">
        <w:t xml:space="preserve">se tomó como referencia los datos estadísticos para los años </w:t>
      </w:r>
      <w:r w:rsidR="00AA7064">
        <w:t xml:space="preserve">desde el </w:t>
      </w:r>
      <w:r w:rsidR="004E7C20" w:rsidRPr="000F7D6D">
        <w:t>201</w:t>
      </w:r>
      <w:r w:rsidR="000F7D6D">
        <w:t>3</w:t>
      </w:r>
      <w:r w:rsidR="00AA7064">
        <w:t xml:space="preserve"> hasta el</w:t>
      </w:r>
      <w:r w:rsidRPr="000F7D6D">
        <w:t xml:space="preserve"> </w:t>
      </w:r>
      <w:r w:rsidR="004E7C20" w:rsidRPr="000F7D6D">
        <w:t>2019</w:t>
      </w:r>
      <w:r w:rsidRPr="000F7D6D">
        <w:t xml:space="preserve">. Cabe destacar que la información </w:t>
      </w:r>
      <w:r w:rsidR="000F7D6D">
        <w:t>fue proporcionada por el Lic. Carlos Castro Cruz</w:t>
      </w:r>
      <w:r w:rsidR="003C2858">
        <w:t>, Jefe de la oficina,</w:t>
      </w:r>
      <w:r w:rsidR="000F7D6D">
        <w:t xml:space="preserve"> mediante oficio 109-BD-2020</w:t>
      </w:r>
      <w:r w:rsidR="003C2858">
        <w:t xml:space="preserve"> y</w:t>
      </w:r>
      <w:r w:rsidRPr="000F7D6D">
        <w:t xml:space="preserve"> </w:t>
      </w:r>
      <w:r w:rsidR="003C2858">
        <w:t xml:space="preserve">fue </w:t>
      </w:r>
      <w:r w:rsidRPr="000F7D6D">
        <w:t xml:space="preserve">extraída de la base de datos </w:t>
      </w:r>
      <w:r w:rsidR="003C2858">
        <w:t>del Sistema de Control de Drogas (SICOD).</w:t>
      </w:r>
    </w:p>
    <w:p w14:paraId="75B6F83F" w14:textId="77777777" w:rsidR="00BC2B9C" w:rsidRPr="00407F87" w:rsidRDefault="00BC2B9C" w:rsidP="00B66F35"/>
    <w:p w14:paraId="18A453B3" w14:textId="2FC4F7FB" w:rsidR="008A1F9A" w:rsidRPr="00407F87" w:rsidRDefault="00B34258" w:rsidP="002E4CA4">
      <w:pPr>
        <w:pStyle w:val="Ttulo3"/>
      </w:pPr>
      <w:bookmarkStart w:id="45" w:name="_Toc63251062"/>
      <w:r w:rsidRPr="00407F87">
        <w:lastRenderedPageBreak/>
        <w:t>Análisis de asuntos e</w:t>
      </w:r>
      <w:r w:rsidR="008A1F9A" w:rsidRPr="00407F87">
        <w:t>ntrados</w:t>
      </w:r>
      <w:bookmarkEnd w:id="45"/>
      <w:r w:rsidR="00A23DF4" w:rsidRPr="00407F87">
        <w:t xml:space="preserve"> </w:t>
      </w:r>
    </w:p>
    <w:p w14:paraId="1C6C9A4E" w14:textId="55CA894E" w:rsidR="004A528F" w:rsidRPr="00407F87" w:rsidRDefault="00BC2B9C" w:rsidP="00B66F35">
      <w:r w:rsidRPr="00407F87">
        <w:t xml:space="preserve">Para cuantificar la demanda del servicio se </w:t>
      </w:r>
      <w:r w:rsidR="00A9653A" w:rsidRPr="00407F87">
        <w:t>procedió</w:t>
      </w:r>
      <w:r w:rsidRPr="00407F87">
        <w:t xml:space="preserve"> a </w:t>
      </w:r>
      <w:r w:rsidR="00A9653A" w:rsidRPr="00407F87">
        <w:t>realizar</w:t>
      </w:r>
      <w:r w:rsidRPr="00407F87">
        <w:t xml:space="preserve"> un </w:t>
      </w:r>
      <w:r w:rsidR="00A9653A" w:rsidRPr="00407F87">
        <w:t>estudio</w:t>
      </w:r>
      <w:r w:rsidRPr="00407F87">
        <w:t xml:space="preserve"> de los casos ingresado</w:t>
      </w:r>
      <w:r w:rsidR="00A9653A" w:rsidRPr="00407F87">
        <w:t>s</w:t>
      </w:r>
      <w:r w:rsidRPr="00407F87">
        <w:t xml:space="preserve"> en la sección</w:t>
      </w:r>
      <w:r w:rsidR="00A9653A" w:rsidRPr="00407F87">
        <w:t xml:space="preserve">. </w:t>
      </w:r>
      <w:r w:rsidR="0036567F" w:rsidRPr="00407F87">
        <w:t xml:space="preserve">A </w:t>
      </w:r>
      <w:r w:rsidR="00407F87" w:rsidRPr="00407F87">
        <w:t>continuación,</w:t>
      </w:r>
      <w:r w:rsidR="0036567F" w:rsidRPr="00407F87">
        <w:t xml:space="preserve"> se muestran los datos obtenidos</w:t>
      </w:r>
      <w:r w:rsidR="00407F87" w:rsidRPr="00407F87">
        <w:t>:</w:t>
      </w:r>
    </w:p>
    <w:p w14:paraId="23854D42" w14:textId="77777777" w:rsidR="0036567F" w:rsidRPr="00AC02D2" w:rsidRDefault="0036567F" w:rsidP="0036567F">
      <w:pPr>
        <w:rPr>
          <w:highlight w:val="cyan"/>
        </w:rPr>
      </w:pPr>
    </w:p>
    <w:p w14:paraId="28FE6D61" w14:textId="1905FE73" w:rsidR="0036567F" w:rsidRPr="00407F87" w:rsidRDefault="0036567F" w:rsidP="0036567F">
      <w:pPr>
        <w:jc w:val="center"/>
        <w:rPr>
          <w:sz w:val="22"/>
          <w:szCs w:val="18"/>
        </w:rPr>
      </w:pPr>
      <w:r w:rsidRPr="00407F87">
        <w:rPr>
          <w:sz w:val="22"/>
          <w:szCs w:val="18"/>
        </w:rPr>
        <w:t xml:space="preserve">Gráfico </w:t>
      </w:r>
      <w:r w:rsidR="0061119A" w:rsidRPr="00407F87">
        <w:rPr>
          <w:sz w:val="22"/>
          <w:szCs w:val="18"/>
        </w:rPr>
        <w:t>1</w:t>
      </w:r>
      <w:r w:rsidRPr="00407F87">
        <w:rPr>
          <w:sz w:val="22"/>
          <w:szCs w:val="18"/>
        </w:rPr>
        <w:t xml:space="preserve">. Ingreso </w:t>
      </w:r>
      <w:r w:rsidR="00407F87" w:rsidRPr="00407F87">
        <w:rPr>
          <w:sz w:val="22"/>
          <w:szCs w:val="18"/>
        </w:rPr>
        <w:t>anual</w:t>
      </w:r>
      <w:r w:rsidRPr="00407F87">
        <w:rPr>
          <w:sz w:val="22"/>
          <w:szCs w:val="18"/>
        </w:rPr>
        <w:t xml:space="preserve"> de casos</w:t>
      </w:r>
    </w:p>
    <w:p w14:paraId="5CBDCAC6" w14:textId="0F00BE70" w:rsidR="0036567F" w:rsidRPr="00407F87" w:rsidRDefault="00407F87" w:rsidP="00B66F35">
      <w:r>
        <w:rPr>
          <w:noProof/>
        </w:rPr>
        <w:drawing>
          <wp:inline distT="0" distB="0" distL="0" distR="0" wp14:anchorId="2A96957F" wp14:editId="162CFA5D">
            <wp:extent cx="6120765" cy="27165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7">
                      <a:extLst>
                        <a:ext uri="{28A0092B-C50C-407E-A947-70E740481C1C}">
                          <a14:useLocalDpi xmlns:a14="http://schemas.microsoft.com/office/drawing/2010/main" val="0"/>
                        </a:ext>
                      </a:extLst>
                    </a:blip>
                    <a:stretch>
                      <a:fillRect/>
                    </a:stretch>
                  </pic:blipFill>
                  <pic:spPr>
                    <a:xfrm>
                      <a:off x="0" y="0"/>
                      <a:ext cx="6120765" cy="2716530"/>
                    </a:xfrm>
                    <a:prstGeom prst="rect">
                      <a:avLst/>
                    </a:prstGeom>
                  </pic:spPr>
                </pic:pic>
              </a:graphicData>
            </a:graphic>
          </wp:inline>
        </w:drawing>
      </w:r>
    </w:p>
    <w:p w14:paraId="6BB632CE" w14:textId="77777777" w:rsidR="0036567F" w:rsidRPr="00407F87" w:rsidRDefault="0036567F" w:rsidP="0036567F">
      <w:pPr>
        <w:spacing w:line="240" w:lineRule="auto"/>
        <w:ind w:firstLine="1701"/>
        <w:rPr>
          <w:sz w:val="20"/>
        </w:rPr>
      </w:pPr>
      <w:r w:rsidRPr="00407F87">
        <w:rPr>
          <w:sz w:val="20"/>
        </w:rPr>
        <w:t xml:space="preserve">             Fuente: Subproceso de Modernización Institucional</w:t>
      </w:r>
    </w:p>
    <w:p w14:paraId="6461ED6B" w14:textId="03A8997D" w:rsidR="004A528F" w:rsidRPr="00AC02D2" w:rsidRDefault="004A528F" w:rsidP="00B66F35">
      <w:pPr>
        <w:rPr>
          <w:highlight w:val="cyan"/>
          <w:u w:val="single"/>
        </w:rPr>
      </w:pPr>
    </w:p>
    <w:p w14:paraId="12BEBC46" w14:textId="6390EFA7" w:rsidR="00DA6C36" w:rsidRPr="00610B6C" w:rsidRDefault="003047ED" w:rsidP="00B66F35">
      <w:r w:rsidRPr="00610B6C">
        <w:t>Del gráfico anterior</w:t>
      </w:r>
      <w:r w:rsidR="001A33CB">
        <w:t>,</w:t>
      </w:r>
      <w:r w:rsidRPr="00610B6C">
        <w:t xml:space="preserve"> </w:t>
      </w:r>
      <w:r w:rsidR="00610B6C" w:rsidRPr="00610B6C">
        <w:t>se puede notar una clara tendencia al al</w:t>
      </w:r>
      <w:r w:rsidR="001A33CB">
        <w:t>za</w:t>
      </w:r>
      <w:r w:rsidR="000A03FA">
        <w:t>,</w:t>
      </w:r>
      <w:r w:rsidR="00610B6C" w:rsidRPr="00610B6C">
        <w:t xml:space="preserve"> a </w:t>
      </w:r>
      <w:r w:rsidR="00A90E86" w:rsidRPr="00610B6C">
        <w:t>través</w:t>
      </w:r>
      <w:r w:rsidR="00610B6C" w:rsidRPr="00610B6C">
        <w:t xml:space="preserve"> de los años</w:t>
      </w:r>
      <w:r w:rsidR="001A33CB">
        <w:t>,</w:t>
      </w:r>
      <w:r w:rsidR="00610B6C" w:rsidRPr="00610B6C">
        <w:t xml:space="preserve"> para el ingreso de casos a la bodega de drogas. Esto coincide con un aumento p</w:t>
      </w:r>
      <w:r w:rsidR="00A90E86">
        <w:t>a</w:t>
      </w:r>
      <w:r w:rsidR="00610B6C" w:rsidRPr="00610B6C">
        <w:t xml:space="preserve">ulatino de la criminalidad y </w:t>
      </w:r>
      <w:r w:rsidR="00A90E86">
        <w:t xml:space="preserve">de la incautación </w:t>
      </w:r>
      <w:r w:rsidR="00610B6C" w:rsidRPr="00610B6C">
        <w:t xml:space="preserve">de </w:t>
      </w:r>
      <w:r w:rsidR="00A90E86" w:rsidRPr="00610B6C">
        <w:t>psicotróp</w:t>
      </w:r>
      <w:r w:rsidR="00A90E86">
        <w:t>icos</w:t>
      </w:r>
      <w:r w:rsidR="00610B6C" w:rsidRPr="00610B6C">
        <w:t xml:space="preserve"> en </w:t>
      </w:r>
      <w:r w:rsidR="000A03FA">
        <w:t xml:space="preserve">el tiempo reciente. </w:t>
      </w:r>
      <w:r w:rsidR="00A90E86">
        <w:t xml:space="preserve">El mayor dato se registra precisamente al concluir el año 2019, que si lo comparamos contra </w:t>
      </w:r>
      <w:r w:rsidR="008B420D">
        <w:t xml:space="preserve">el </w:t>
      </w:r>
      <w:r w:rsidR="00A90E86">
        <w:t xml:space="preserve">2018 se obtiene un incremento del 9% (115 casos). Es </w:t>
      </w:r>
      <w:r w:rsidR="00DA6C36">
        <w:t>más</w:t>
      </w:r>
      <w:r w:rsidR="00A90E86">
        <w:t>, si se considera el promedio anual</w:t>
      </w:r>
      <w:r w:rsidR="00DA6C36">
        <w:t xml:space="preserve"> para</w:t>
      </w:r>
      <w:r w:rsidR="00A90E86">
        <w:t xml:space="preserve"> el periodo que comprende desde 2013 hasta 2018, se </w:t>
      </w:r>
      <w:r w:rsidR="00DA6C36">
        <w:t>obtiene</w:t>
      </w:r>
      <w:r w:rsidR="00A90E86">
        <w:t xml:space="preserve"> un ingreso de 1245 casos, lo que evidencia el crecimiento</w:t>
      </w:r>
      <w:r w:rsidR="001A33CB">
        <w:t xml:space="preserve"> constante</w:t>
      </w:r>
      <w:r w:rsidR="00A90E86">
        <w:t xml:space="preserve"> del decomiso de drogas en el país, aumentando en un total de </w:t>
      </w:r>
      <w:r w:rsidR="00DA6C36">
        <w:t xml:space="preserve">119 casos para 2019. En promedio, ingresan a </w:t>
      </w:r>
      <w:bookmarkStart w:id="46" w:name="_Hlk51072485"/>
      <w:r w:rsidR="00DA6C36">
        <w:t xml:space="preserve">lo que equivale a 4 casos por día. </w:t>
      </w:r>
    </w:p>
    <w:bookmarkEnd w:id="46"/>
    <w:p w14:paraId="37480C4C" w14:textId="77777777" w:rsidR="00744DBD" w:rsidRPr="00AC02D2" w:rsidRDefault="00744DBD" w:rsidP="00CD1593">
      <w:pPr>
        <w:rPr>
          <w:highlight w:val="cyan"/>
        </w:rPr>
      </w:pPr>
    </w:p>
    <w:p w14:paraId="1153B97C" w14:textId="1F35F7E2" w:rsidR="00C20EC5" w:rsidRPr="00D10313" w:rsidRDefault="00C20EC5" w:rsidP="0088009E">
      <w:pPr>
        <w:pStyle w:val="Ttulo3"/>
      </w:pPr>
      <w:bookmarkStart w:id="47" w:name="_Toc63251063"/>
      <w:r w:rsidRPr="00D10313">
        <w:t>Tipo de Caso</w:t>
      </w:r>
      <w:bookmarkEnd w:id="47"/>
    </w:p>
    <w:p w14:paraId="01E6E8B5" w14:textId="77777777" w:rsidR="008F37E2" w:rsidRPr="00AC02D2" w:rsidRDefault="008F37E2" w:rsidP="00F5402C">
      <w:pPr>
        <w:rPr>
          <w:highlight w:val="cyan"/>
        </w:rPr>
      </w:pPr>
    </w:p>
    <w:p w14:paraId="78DF968D" w14:textId="0A0EF780" w:rsidR="008A1F9A" w:rsidRPr="00A92172" w:rsidRDefault="00C20EC5" w:rsidP="00F5402C">
      <w:r w:rsidRPr="00A92172">
        <w:t xml:space="preserve">Los casos que </w:t>
      </w:r>
      <w:r w:rsidR="00A92172">
        <w:t xml:space="preserve">ingresan a la Bodega de Drogas se clasifican en </w:t>
      </w:r>
      <w:r w:rsidR="004A0E9E">
        <w:t>dos</w:t>
      </w:r>
      <w:r w:rsidR="00A92172">
        <w:t xml:space="preserve"> grupos: Casos de investigación y casos para destrucción (</w:t>
      </w:r>
      <w:r w:rsidR="00673813">
        <w:t>medianos y atípicos</w:t>
      </w:r>
      <w:r w:rsidR="00A92172">
        <w:t>)</w:t>
      </w:r>
      <w:r w:rsidR="00F97505" w:rsidRPr="00A92172">
        <w:t xml:space="preserve">. </w:t>
      </w:r>
      <w:r w:rsidR="004E07A1" w:rsidRPr="00A92172">
        <w:t xml:space="preserve">Para este análisis se tomaron en cuenta </w:t>
      </w:r>
      <w:r w:rsidRPr="00A92172">
        <w:t xml:space="preserve">los datos </w:t>
      </w:r>
      <w:r w:rsidR="00A92172">
        <w:t xml:space="preserve">suministrados por la Jefatura para </w:t>
      </w:r>
      <w:r w:rsidR="004A0E9E">
        <w:t xml:space="preserve">el </w:t>
      </w:r>
      <w:r w:rsidR="001728C3">
        <w:t xml:space="preserve">período del </w:t>
      </w:r>
      <w:r w:rsidR="00C71353">
        <w:t>2013</w:t>
      </w:r>
      <w:r w:rsidR="001728C3">
        <w:t xml:space="preserve"> al </w:t>
      </w:r>
      <w:r w:rsidR="00C71353">
        <w:t>2019</w:t>
      </w:r>
      <w:r w:rsidR="001728C3">
        <w:t>.</w:t>
      </w:r>
      <w:r w:rsidR="00675C1D" w:rsidRPr="00A92172">
        <w:t xml:space="preserve"> </w:t>
      </w:r>
    </w:p>
    <w:p w14:paraId="25EAAD72" w14:textId="127A068D" w:rsidR="004E07A1" w:rsidRPr="00AC02D2" w:rsidRDefault="004E07A1" w:rsidP="00F5402C">
      <w:pPr>
        <w:rPr>
          <w:highlight w:val="cyan"/>
        </w:rPr>
      </w:pPr>
    </w:p>
    <w:p w14:paraId="5F8F596E" w14:textId="09ACB128" w:rsidR="004E07A1" w:rsidRPr="00C71353" w:rsidRDefault="00FB01B2" w:rsidP="00F5402C">
      <w:r w:rsidRPr="00C71353">
        <w:t>En el siguiente grafico se muestra la distribución porcentual según el tipo de caso.</w:t>
      </w:r>
    </w:p>
    <w:p w14:paraId="2522463E" w14:textId="7E78FA86" w:rsidR="00FB01B2" w:rsidRPr="00C71353" w:rsidRDefault="00FB01B2" w:rsidP="00F5402C"/>
    <w:p w14:paraId="0473E9F0" w14:textId="0AB19A2D" w:rsidR="00FB01B2" w:rsidRPr="00C71353" w:rsidRDefault="00FB01B2" w:rsidP="00FB01B2">
      <w:pPr>
        <w:jc w:val="center"/>
        <w:rPr>
          <w:sz w:val="22"/>
          <w:szCs w:val="18"/>
        </w:rPr>
      </w:pPr>
      <w:r w:rsidRPr="00C71353">
        <w:rPr>
          <w:sz w:val="22"/>
          <w:szCs w:val="18"/>
        </w:rPr>
        <w:t xml:space="preserve">Gráfico </w:t>
      </w:r>
      <w:r w:rsidR="0061119A" w:rsidRPr="00C71353">
        <w:rPr>
          <w:sz w:val="22"/>
          <w:szCs w:val="18"/>
        </w:rPr>
        <w:t>2</w:t>
      </w:r>
      <w:r w:rsidRPr="00C71353">
        <w:rPr>
          <w:sz w:val="22"/>
          <w:szCs w:val="18"/>
        </w:rPr>
        <w:t xml:space="preserve">. </w:t>
      </w:r>
      <w:r w:rsidR="00C71353">
        <w:rPr>
          <w:sz w:val="22"/>
          <w:szCs w:val="18"/>
        </w:rPr>
        <w:t>T</w:t>
      </w:r>
      <w:r w:rsidRPr="00C71353">
        <w:rPr>
          <w:sz w:val="22"/>
          <w:szCs w:val="18"/>
        </w:rPr>
        <w:t>ipo de caso</w:t>
      </w:r>
    </w:p>
    <w:p w14:paraId="6DE2415A" w14:textId="0CA76BE7" w:rsidR="00FB01B2" w:rsidRPr="00AC02D2" w:rsidRDefault="00C71353" w:rsidP="00FB01B2">
      <w:pPr>
        <w:jc w:val="center"/>
        <w:rPr>
          <w:highlight w:val="cyan"/>
        </w:rPr>
      </w:pPr>
      <w:r>
        <w:rPr>
          <w:noProof/>
        </w:rPr>
        <w:drawing>
          <wp:inline distT="0" distB="0" distL="0" distR="0" wp14:anchorId="0DE33F3C" wp14:editId="43256C85">
            <wp:extent cx="4829175" cy="29191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8">
                      <a:extLst>
                        <a:ext uri="{28A0092B-C50C-407E-A947-70E740481C1C}">
                          <a14:useLocalDpi xmlns:a14="http://schemas.microsoft.com/office/drawing/2010/main" val="0"/>
                        </a:ext>
                      </a:extLst>
                    </a:blip>
                    <a:stretch>
                      <a:fillRect/>
                    </a:stretch>
                  </pic:blipFill>
                  <pic:spPr>
                    <a:xfrm>
                      <a:off x="0" y="0"/>
                      <a:ext cx="4843197" cy="2927604"/>
                    </a:xfrm>
                    <a:prstGeom prst="rect">
                      <a:avLst/>
                    </a:prstGeom>
                  </pic:spPr>
                </pic:pic>
              </a:graphicData>
            </a:graphic>
          </wp:inline>
        </w:drawing>
      </w:r>
    </w:p>
    <w:p w14:paraId="1BF20E21" w14:textId="77777777" w:rsidR="00FB01B2" w:rsidRPr="00C71353" w:rsidRDefault="00FB01B2" w:rsidP="00FB01B2">
      <w:pPr>
        <w:spacing w:line="240" w:lineRule="auto"/>
        <w:ind w:firstLine="1701"/>
        <w:jc w:val="center"/>
        <w:rPr>
          <w:sz w:val="20"/>
        </w:rPr>
      </w:pPr>
      <w:r w:rsidRPr="00C71353">
        <w:rPr>
          <w:sz w:val="20"/>
        </w:rPr>
        <w:t>Fuente: Subproceso de Modernización Institucional</w:t>
      </w:r>
    </w:p>
    <w:p w14:paraId="022FF26D" w14:textId="77777777" w:rsidR="00FB01B2" w:rsidRPr="00AC02D2" w:rsidRDefault="00FB01B2" w:rsidP="00F5402C">
      <w:pPr>
        <w:rPr>
          <w:highlight w:val="cyan"/>
        </w:rPr>
      </w:pPr>
    </w:p>
    <w:p w14:paraId="56B48A46" w14:textId="628892DB" w:rsidR="00E5786F" w:rsidRPr="00C71353" w:rsidRDefault="00FB01B2" w:rsidP="00F5402C">
      <w:r w:rsidRPr="00C71353">
        <w:t xml:space="preserve">Del gráfico anterior, se puede extraer que el tipo de caso con mayor incidencia dentro de la </w:t>
      </w:r>
      <w:r w:rsidR="00C71353" w:rsidRPr="00C71353">
        <w:t>oficina</w:t>
      </w:r>
      <w:r w:rsidR="00927249" w:rsidRPr="00C71353">
        <w:t xml:space="preserve"> </w:t>
      </w:r>
      <w:r w:rsidR="00C71353" w:rsidRPr="00C71353">
        <w:t xml:space="preserve">son los casos para destrucción </w:t>
      </w:r>
      <w:r w:rsidR="006A795A" w:rsidRPr="00C71353">
        <w:t>con un</w:t>
      </w:r>
      <w:r w:rsidR="00927249" w:rsidRPr="00C71353">
        <w:t xml:space="preserve"> </w:t>
      </w:r>
      <w:r w:rsidR="00C71353" w:rsidRPr="00C71353">
        <w:t>92</w:t>
      </w:r>
      <w:r w:rsidR="00927249" w:rsidRPr="00C71353">
        <w:t>% de</w:t>
      </w:r>
      <w:r w:rsidR="00C71353" w:rsidRPr="00C71353">
        <w:t xml:space="preserve"> la totalidad ingresada y en segundo plano los casos para investigación con un 8%.</w:t>
      </w:r>
      <w:r w:rsidR="00C71353">
        <w:t xml:space="preserve"> Importante denotar que</w:t>
      </w:r>
      <w:r w:rsidR="00D55F0C">
        <w:t>,</w:t>
      </w:r>
      <w:r w:rsidR="00C71353">
        <w:t xml:space="preserve"> únicamente un 8% de los casos involucran la etapa de </w:t>
      </w:r>
      <w:r w:rsidR="00C71353" w:rsidRPr="00C71353">
        <w:rPr>
          <w:b/>
          <w:bCs/>
        </w:rPr>
        <w:t>Análisis</w:t>
      </w:r>
      <w:r w:rsidR="007C5259">
        <w:rPr>
          <w:b/>
          <w:bCs/>
        </w:rPr>
        <w:t>,</w:t>
      </w:r>
      <w:r w:rsidR="00C71353">
        <w:t xml:space="preserve"> por ende</w:t>
      </w:r>
      <w:r w:rsidR="007C5259">
        <w:t>,</w:t>
      </w:r>
      <w:r w:rsidR="00C71353">
        <w:t xml:space="preserve"> la participación de personal de la Sección de Química Analítica. </w:t>
      </w:r>
    </w:p>
    <w:p w14:paraId="747AEAA9" w14:textId="77777777" w:rsidR="00A64405" w:rsidRPr="00AC02D2" w:rsidRDefault="00A64405" w:rsidP="00F5402C">
      <w:pPr>
        <w:rPr>
          <w:highlight w:val="cyan"/>
        </w:rPr>
      </w:pPr>
    </w:p>
    <w:p w14:paraId="6AC4892F" w14:textId="64C471B5" w:rsidR="008A1F9A" w:rsidRDefault="00C71353" w:rsidP="0088009E">
      <w:pPr>
        <w:pStyle w:val="Ttulo3"/>
      </w:pPr>
      <w:bookmarkStart w:id="48" w:name="_Toc63251064"/>
      <w:r w:rsidRPr="004D611B">
        <w:t>Cantidad de droga decomisada vs cantidad de droga destruida</w:t>
      </w:r>
      <w:bookmarkEnd w:id="48"/>
      <w:r w:rsidRPr="004D611B">
        <w:t xml:space="preserve"> </w:t>
      </w:r>
    </w:p>
    <w:p w14:paraId="5F4B1713" w14:textId="5EC12A70" w:rsidR="00CD2FD3" w:rsidRDefault="00CD2FD3" w:rsidP="00CD2FD3">
      <w:pPr>
        <w:rPr>
          <w:lang w:val="es-CR"/>
        </w:rPr>
      </w:pPr>
    </w:p>
    <w:p w14:paraId="3385F22A" w14:textId="52BA1860" w:rsidR="00CD2FD3" w:rsidRPr="00CD2FD3" w:rsidRDefault="00CD2FD3" w:rsidP="00CD2FD3">
      <w:pPr>
        <w:rPr>
          <w:lang w:val="es-CR"/>
        </w:rPr>
      </w:pPr>
      <w:r>
        <w:rPr>
          <w:lang w:val="es-CR"/>
        </w:rPr>
        <w:t>Una vez analizada la cantidad de casos ingresados en la Bodega de Drogas, resulta importante conocer la cantidad de droga decomisada (kilogramos) y la cantidad de droga destruida (kilogramos) por año. Tomando en cuenta que las labores primarias de la oficina recaen en el almacenamiento, custodia y destrucción de la droga, resulta vital esta métrica para visualizar el impacto de estas cantidades en las cargas de trabajo de la oficina y en el esfuerzo físico del personal.</w:t>
      </w:r>
    </w:p>
    <w:p w14:paraId="04B5CF11" w14:textId="20530279" w:rsidR="003D0694" w:rsidRDefault="003D0694" w:rsidP="003D0694">
      <w:pPr>
        <w:rPr>
          <w:highlight w:val="cyan"/>
          <w:lang w:val="es-CR"/>
        </w:rPr>
      </w:pPr>
    </w:p>
    <w:p w14:paraId="2B929820" w14:textId="4AC85600" w:rsidR="00CD2FD3" w:rsidRDefault="00CD2FD3" w:rsidP="003D0694">
      <w:pPr>
        <w:rPr>
          <w:lang w:val="es-CR"/>
        </w:rPr>
      </w:pPr>
      <w:r w:rsidRPr="00CD2FD3">
        <w:rPr>
          <w:lang w:val="es-CR"/>
        </w:rPr>
        <w:t xml:space="preserve">A continuación, se muestran los datos obtenidos para </w:t>
      </w:r>
      <w:r w:rsidR="00182025">
        <w:rPr>
          <w:lang w:val="es-CR"/>
        </w:rPr>
        <w:t>el per</w:t>
      </w:r>
      <w:r w:rsidR="007A567B">
        <w:rPr>
          <w:lang w:val="es-CR"/>
        </w:rPr>
        <w:t>íodo del</w:t>
      </w:r>
      <w:r w:rsidRPr="00CD2FD3">
        <w:rPr>
          <w:lang w:val="es-CR"/>
        </w:rPr>
        <w:t xml:space="preserve"> 2013</w:t>
      </w:r>
      <w:r w:rsidR="007A567B">
        <w:rPr>
          <w:lang w:val="es-CR"/>
        </w:rPr>
        <w:t xml:space="preserve"> al </w:t>
      </w:r>
      <w:r w:rsidRPr="00CD2FD3">
        <w:rPr>
          <w:lang w:val="es-CR"/>
        </w:rPr>
        <w:t>2019.</w:t>
      </w:r>
    </w:p>
    <w:p w14:paraId="47A519D7" w14:textId="1FE59624" w:rsidR="00CD2FD3" w:rsidRPr="00C71353" w:rsidRDefault="00CD2FD3" w:rsidP="00CD2FD3">
      <w:pPr>
        <w:jc w:val="center"/>
        <w:rPr>
          <w:sz w:val="22"/>
          <w:szCs w:val="18"/>
        </w:rPr>
      </w:pPr>
      <w:r w:rsidRPr="00C71353">
        <w:rPr>
          <w:sz w:val="22"/>
          <w:szCs w:val="18"/>
        </w:rPr>
        <w:t xml:space="preserve">Gráfico </w:t>
      </w:r>
      <w:r w:rsidR="00A93316">
        <w:rPr>
          <w:sz w:val="22"/>
          <w:szCs w:val="18"/>
        </w:rPr>
        <w:t>3</w:t>
      </w:r>
      <w:r w:rsidRPr="00C71353">
        <w:rPr>
          <w:sz w:val="22"/>
          <w:szCs w:val="18"/>
        </w:rPr>
        <w:t xml:space="preserve">. </w:t>
      </w:r>
      <w:r>
        <w:rPr>
          <w:sz w:val="22"/>
          <w:szCs w:val="18"/>
        </w:rPr>
        <w:t>T</w:t>
      </w:r>
      <w:r w:rsidRPr="00C71353">
        <w:rPr>
          <w:sz w:val="22"/>
          <w:szCs w:val="18"/>
        </w:rPr>
        <w:t>ipo de caso</w:t>
      </w:r>
    </w:p>
    <w:p w14:paraId="671CB003" w14:textId="5013173B" w:rsidR="00887E5F" w:rsidRPr="00AC02D2" w:rsidRDefault="004D611B" w:rsidP="0048760A">
      <w:pPr>
        <w:jc w:val="center"/>
        <w:rPr>
          <w:highlight w:val="cyan"/>
        </w:rPr>
      </w:pPr>
      <w:r>
        <w:rPr>
          <w:noProof/>
        </w:rPr>
        <w:drawing>
          <wp:inline distT="0" distB="0" distL="0" distR="0" wp14:anchorId="076F0861" wp14:editId="1D087A27">
            <wp:extent cx="5781326" cy="34901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9">
                      <a:extLst>
                        <a:ext uri="{28A0092B-C50C-407E-A947-70E740481C1C}">
                          <a14:useLocalDpi xmlns:a14="http://schemas.microsoft.com/office/drawing/2010/main" val="0"/>
                        </a:ext>
                      </a:extLst>
                    </a:blip>
                    <a:stretch>
                      <a:fillRect/>
                    </a:stretch>
                  </pic:blipFill>
                  <pic:spPr>
                    <a:xfrm>
                      <a:off x="0" y="0"/>
                      <a:ext cx="5781326" cy="3490149"/>
                    </a:xfrm>
                    <a:prstGeom prst="rect">
                      <a:avLst/>
                    </a:prstGeom>
                  </pic:spPr>
                </pic:pic>
              </a:graphicData>
            </a:graphic>
          </wp:inline>
        </w:drawing>
      </w:r>
    </w:p>
    <w:p w14:paraId="231304AC" w14:textId="77777777" w:rsidR="00CD2FD3" w:rsidRPr="00C71353" w:rsidRDefault="00CD2FD3" w:rsidP="00CD2FD3">
      <w:pPr>
        <w:spacing w:line="240" w:lineRule="auto"/>
        <w:ind w:firstLine="1701"/>
        <w:jc w:val="center"/>
        <w:rPr>
          <w:sz w:val="20"/>
        </w:rPr>
      </w:pPr>
      <w:r w:rsidRPr="00C71353">
        <w:rPr>
          <w:sz w:val="20"/>
        </w:rPr>
        <w:t>Fuente: Subproceso de Modernización Institucional</w:t>
      </w:r>
    </w:p>
    <w:p w14:paraId="2BA6F66E" w14:textId="77777777" w:rsidR="00CD2FD3" w:rsidRPr="00CD2FD3" w:rsidRDefault="00CD2FD3" w:rsidP="00CD2FD3"/>
    <w:p w14:paraId="4997606F" w14:textId="2C28D31E" w:rsidR="00A01189" w:rsidRPr="00837B08" w:rsidRDefault="00CF2350" w:rsidP="00A01189">
      <w:pPr>
        <w:rPr>
          <w:lang w:val="es-CR"/>
        </w:rPr>
      </w:pPr>
      <w:r w:rsidRPr="00837B08">
        <w:rPr>
          <w:lang w:val="es-CR"/>
        </w:rPr>
        <w:t>Como se puede observar en el gráfico anterior, la cantidad de droga destruida a partir de 2016 se encuentra por debajo de la cantidad de droga decomisada. Para el año 2019, se presenta un repunte en la cantidad de droga destruida</w:t>
      </w:r>
      <w:r w:rsidR="00837B08" w:rsidRPr="00837B08">
        <w:rPr>
          <w:lang w:val="es-CR"/>
        </w:rPr>
        <w:t xml:space="preserve">, con </w:t>
      </w:r>
      <w:r w:rsidR="00837B08">
        <w:rPr>
          <w:lang w:val="es-CR"/>
        </w:rPr>
        <w:t xml:space="preserve">un </w:t>
      </w:r>
      <w:r w:rsidR="00837B08" w:rsidRPr="00837B08">
        <w:rPr>
          <w:lang w:val="es-CR"/>
        </w:rPr>
        <w:t>total de aproximadamente 50 toneladas.</w:t>
      </w:r>
      <w:r w:rsidR="00837B08">
        <w:rPr>
          <w:lang w:val="es-CR"/>
        </w:rPr>
        <w:t xml:space="preserve"> Es importante añadir que la destrucción de la droga </w:t>
      </w:r>
      <w:r w:rsidR="000A03FA">
        <w:rPr>
          <w:lang w:val="es-CR"/>
        </w:rPr>
        <w:t>está</w:t>
      </w:r>
      <w:r w:rsidR="00837B08">
        <w:rPr>
          <w:lang w:val="es-CR"/>
        </w:rPr>
        <w:t xml:space="preserve"> íntimamente relacionada con la contratación de empresas externas para dicho fin, tomando en consideración que desde el año 2014 la droga no se destruye dentro de las instalaciones judiciales.</w:t>
      </w:r>
    </w:p>
    <w:p w14:paraId="44F24679" w14:textId="1D866D2C" w:rsidR="00837B08" w:rsidRDefault="00837B08" w:rsidP="00A01189">
      <w:pPr>
        <w:rPr>
          <w:highlight w:val="cyan"/>
          <w:lang w:val="es-CR"/>
        </w:rPr>
      </w:pPr>
    </w:p>
    <w:p w14:paraId="613BD238" w14:textId="6845A0E8" w:rsidR="00E52A9D" w:rsidRDefault="00837B08" w:rsidP="00A01189">
      <w:pPr>
        <w:rPr>
          <w:lang w:val="es-CR"/>
        </w:rPr>
      </w:pPr>
      <w:r w:rsidRPr="00837B08">
        <w:rPr>
          <w:lang w:val="es-CR"/>
        </w:rPr>
        <w:t xml:space="preserve">Si tomamos en cuenta los datos históricos el promedio de droga decomisada por año es de </w:t>
      </w:r>
      <w:r w:rsidR="000B2058" w:rsidRPr="00837B08">
        <w:rPr>
          <w:lang w:val="es-CR"/>
        </w:rPr>
        <w:t xml:space="preserve">aproximadamente </w:t>
      </w:r>
      <w:r w:rsidRPr="00837B08">
        <w:rPr>
          <w:lang w:val="es-CR"/>
        </w:rPr>
        <w:t>34 toneladas</w:t>
      </w:r>
      <w:r w:rsidR="000B2058">
        <w:rPr>
          <w:lang w:val="es-CR"/>
        </w:rPr>
        <w:t>,</w:t>
      </w:r>
      <w:r w:rsidRPr="00837B08">
        <w:rPr>
          <w:lang w:val="es-CR"/>
        </w:rPr>
        <w:t xml:space="preserve"> </w:t>
      </w:r>
      <w:bookmarkStart w:id="49" w:name="_Hlk51072873"/>
      <w:r w:rsidRPr="00837B08">
        <w:rPr>
          <w:lang w:val="es-CR"/>
        </w:rPr>
        <w:t>mientras que el promedio de droga destruida es de</w:t>
      </w:r>
      <w:r w:rsidR="000B2058">
        <w:rPr>
          <w:lang w:val="es-CR"/>
        </w:rPr>
        <w:t xml:space="preserve"> </w:t>
      </w:r>
      <w:r w:rsidR="000B2058" w:rsidRPr="00837B08">
        <w:rPr>
          <w:lang w:val="es-CR"/>
        </w:rPr>
        <w:t>aproximadamente</w:t>
      </w:r>
      <w:r w:rsidRPr="00837B08">
        <w:rPr>
          <w:lang w:val="es-CR"/>
        </w:rPr>
        <w:t xml:space="preserve"> 31 toneladas</w:t>
      </w:r>
      <w:bookmarkEnd w:id="49"/>
      <w:r w:rsidRPr="00837B08">
        <w:rPr>
          <w:lang w:val="es-CR"/>
        </w:rPr>
        <w:t xml:space="preserve">. </w:t>
      </w:r>
      <w:r>
        <w:rPr>
          <w:lang w:val="es-CR"/>
        </w:rPr>
        <w:t xml:space="preserve"> Pero hay que destacar que los datos obtenidos para el 2019</w:t>
      </w:r>
      <w:r w:rsidR="00E52A9D">
        <w:rPr>
          <w:lang w:val="es-CR"/>
        </w:rPr>
        <w:t xml:space="preserve"> (49 toneladas decomisadas vs 50 toneladas destruidas)</w:t>
      </w:r>
      <w:r>
        <w:rPr>
          <w:lang w:val="es-CR"/>
        </w:rPr>
        <w:t xml:space="preserve"> se encuentran muy por encima del promedio obtenido, lo que refleja el crecimiento que está experimentando el decomiso de droga</w:t>
      </w:r>
      <w:r w:rsidR="00E52A9D">
        <w:rPr>
          <w:lang w:val="es-CR"/>
        </w:rPr>
        <w:t>.</w:t>
      </w:r>
    </w:p>
    <w:p w14:paraId="17621B69" w14:textId="4BFFE003" w:rsidR="0076322F" w:rsidRPr="00E52A9D" w:rsidRDefault="00E52A9D" w:rsidP="002E4CA4">
      <w:pPr>
        <w:pStyle w:val="Ttulo3"/>
      </w:pPr>
      <w:bookmarkStart w:id="50" w:name="_Toc63251065"/>
      <w:r w:rsidRPr="00E52A9D">
        <w:lastRenderedPageBreak/>
        <w:t>Destrucciones</w:t>
      </w:r>
      <w:bookmarkEnd w:id="50"/>
    </w:p>
    <w:p w14:paraId="6A077C9F" w14:textId="3A9CFC70" w:rsidR="00E52A9D" w:rsidRDefault="00E52A9D" w:rsidP="0055247E">
      <w:r w:rsidRPr="00E52A9D">
        <w:t xml:space="preserve">Como se </w:t>
      </w:r>
      <w:r w:rsidR="000A03FA" w:rsidRPr="00E52A9D">
        <w:t>mencionó</w:t>
      </w:r>
      <w:r w:rsidRPr="00E52A9D">
        <w:t xml:space="preserve"> anteriormente, la destrucción de la droga decomisada se lleva a cabo en empresas contratadas por el Poder Judicial. Anteriormente, la droga era destruida en las instalaciones del Poder Judicial en la </w:t>
      </w:r>
      <w:r>
        <w:t>C</w:t>
      </w:r>
      <w:r w:rsidRPr="00E52A9D">
        <w:t xml:space="preserve">iudad </w:t>
      </w:r>
      <w:r>
        <w:t>J</w:t>
      </w:r>
      <w:r w:rsidRPr="00E52A9D">
        <w:t xml:space="preserve">udicial en </w:t>
      </w:r>
      <w:r>
        <w:t>S</w:t>
      </w:r>
      <w:r w:rsidRPr="00E52A9D">
        <w:t xml:space="preserve">an </w:t>
      </w:r>
      <w:r w:rsidR="00182B47" w:rsidRPr="00E52A9D">
        <w:t>Joaquín</w:t>
      </w:r>
      <w:r w:rsidRPr="00E52A9D">
        <w:t xml:space="preserve"> de Flores</w:t>
      </w:r>
      <w:r>
        <w:t>, p</w:t>
      </w:r>
      <w:r w:rsidRPr="00E52A9D">
        <w:t xml:space="preserve">ero debido a ciertas complicaciones asociadas </w:t>
      </w:r>
      <w:r w:rsidR="00182B47">
        <w:t>al cumplimiento</w:t>
      </w:r>
      <w:r>
        <w:t xml:space="preserve"> de permisos ambientales y de </w:t>
      </w:r>
      <w:r w:rsidR="00182B47">
        <w:t>salud</w:t>
      </w:r>
      <w:r>
        <w:t>,</w:t>
      </w:r>
      <w:r w:rsidRPr="00E52A9D">
        <w:t xml:space="preserve"> esta práctica se dejó de llevar a cabo desde el año 2014. </w:t>
      </w:r>
      <w:r>
        <w:t>A partir de ese momento</w:t>
      </w:r>
      <w:r w:rsidR="00182B47">
        <w:t>,</w:t>
      </w:r>
      <w:r>
        <w:t xml:space="preserve"> se</w:t>
      </w:r>
      <w:r w:rsidR="0006106E">
        <w:t xml:space="preserve"> </w:t>
      </w:r>
      <w:r w:rsidR="00E2726D">
        <w:t>tiene la</w:t>
      </w:r>
      <w:r>
        <w:t xml:space="preserve"> </w:t>
      </w:r>
      <w:r w:rsidR="00182B47">
        <w:t>contratación</w:t>
      </w:r>
      <w:r>
        <w:t xml:space="preserve"> de empresas que </w:t>
      </w:r>
      <w:r w:rsidR="00182B47">
        <w:t>estén</w:t>
      </w:r>
      <w:r>
        <w:t xml:space="preserve"> anuentes a llevar a cab</w:t>
      </w:r>
      <w:r w:rsidR="00182B47">
        <w:t>o</w:t>
      </w:r>
      <w:r>
        <w:t xml:space="preserve"> este proce</w:t>
      </w:r>
      <w:r w:rsidR="00182B47">
        <w:t>dimiento</w:t>
      </w:r>
      <w:r>
        <w:t xml:space="preserve"> en sus </w:t>
      </w:r>
      <w:r w:rsidR="00182B47">
        <w:t>instalaciones</w:t>
      </w:r>
      <w:r>
        <w:t>. Dentro de las empresas que han venido prestando el servicio se encuentran:</w:t>
      </w:r>
    </w:p>
    <w:p w14:paraId="77C93440" w14:textId="58E139DA" w:rsidR="00E52A9D" w:rsidRDefault="007A4A43" w:rsidP="002760A6">
      <w:pPr>
        <w:pStyle w:val="Prrafodelista"/>
        <w:numPr>
          <w:ilvl w:val="0"/>
          <w:numId w:val="15"/>
        </w:numPr>
      </w:pPr>
      <w:r>
        <w:t>HOLCIM</w:t>
      </w:r>
    </w:p>
    <w:p w14:paraId="53755263" w14:textId="2571F566" w:rsidR="007A4A43" w:rsidRDefault="007A4A43" w:rsidP="002760A6">
      <w:pPr>
        <w:pStyle w:val="Prrafodelista"/>
        <w:numPr>
          <w:ilvl w:val="0"/>
          <w:numId w:val="15"/>
        </w:numPr>
      </w:pPr>
      <w:r>
        <w:t>CEMEX</w:t>
      </w:r>
    </w:p>
    <w:p w14:paraId="1FE01F07" w14:textId="0D0C10AC" w:rsidR="007A4A43" w:rsidRDefault="007A4A43" w:rsidP="002760A6">
      <w:pPr>
        <w:pStyle w:val="Prrafodelista"/>
        <w:numPr>
          <w:ilvl w:val="0"/>
          <w:numId w:val="15"/>
        </w:numPr>
      </w:pPr>
      <w:r>
        <w:t>MPD</w:t>
      </w:r>
    </w:p>
    <w:p w14:paraId="22E85F18" w14:textId="3763FB20" w:rsidR="007A4A43" w:rsidRDefault="007A4A43" w:rsidP="002760A6">
      <w:pPr>
        <w:pStyle w:val="Prrafodelista"/>
        <w:numPr>
          <w:ilvl w:val="0"/>
          <w:numId w:val="15"/>
        </w:numPr>
      </w:pPr>
      <w:r>
        <w:t>FORTECH</w:t>
      </w:r>
    </w:p>
    <w:p w14:paraId="11A5BFF0" w14:textId="2491FDC7" w:rsidR="007A4A43" w:rsidRDefault="007A4A43" w:rsidP="007A4A43"/>
    <w:p w14:paraId="0FC1906A" w14:textId="342DDEFC" w:rsidR="007A4A43" w:rsidRDefault="007A4A43" w:rsidP="007A4A43">
      <w:r>
        <w:t>Hay qu</w:t>
      </w:r>
      <w:r w:rsidR="005A3DCF">
        <w:t>e</w:t>
      </w:r>
      <w:r>
        <w:t xml:space="preserve"> destacar que desde el 2019, las </w:t>
      </w:r>
      <w:r w:rsidR="005A3DCF">
        <w:t>destrucciones</w:t>
      </w:r>
      <w:r>
        <w:t xml:space="preserve"> </w:t>
      </w:r>
      <w:r w:rsidR="005A3DCF">
        <w:t>mayoritariamente</w:t>
      </w:r>
      <w:r>
        <w:t xml:space="preserve"> se llevan a cabo en la empresa CEMEX, ya que HOLCIM declin</w:t>
      </w:r>
      <w:r w:rsidR="000A03FA">
        <w:t>ó</w:t>
      </w:r>
      <w:r>
        <w:t xml:space="preserve"> </w:t>
      </w:r>
      <w:r w:rsidR="00985588">
        <w:t>el</w:t>
      </w:r>
      <w:r>
        <w:t xml:space="preserve"> volver a ofrecer el servicio. Además, </w:t>
      </w:r>
      <w:r w:rsidR="00BD16E9">
        <w:t>es importante mencionar</w:t>
      </w:r>
      <w:r>
        <w:t xml:space="preserve"> que la empresa CEMEX ha disminuido </w:t>
      </w:r>
      <w:r w:rsidR="005A3DCF">
        <w:t>notablemente</w:t>
      </w:r>
      <w:r>
        <w:t xml:space="preserve"> </w:t>
      </w:r>
      <w:r w:rsidR="005A3DCF">
        <w:t>la prestación del servicio</w:t>
      </w:r>
      <w:r>
        <w:t xml:space="preserve"> para el año 2020, por lo que se recurri</w:t>
      </w:r>
      <w:r w:rsidR="00985588">
        <w:t>ó</w:t>
      </w:r>
      <w:r>
        <w:t xml:space="preserve"> al </w:t>
      </w:r>
      <w:r w:rsidR="005A3DCF">
        <w:t xml:space="preserve">gobierno </w:t>
      </w:r>
      <w:r>
        <w:t xml:space="preserve">de </w:t>
      </w:r>
      <w:r w:rsidR="009A18CD">
        <w:t xml:space="preserve">Estados Unidos </w:t>
      </w:r>
      <w:r>
        <w:t xml:space="preserve">para que colabore con </w:t>
      </w:r>
      <w:r w:rsidR="005A3DCF">
        <w:t>la</w:t>
      </w:r>
      <w:r>
        <w:t xml:space="preserve"> destrucción de la droga. En 2019 y 2020 se han llevado a cabo dos destrucciones en suelo norteamericano</w:t>
      </w:r>
      <w:r w:rsidR="005A3DCF">
        <w:t>,</w:t>
      </w:r>
      <w:r>
        <w:t xml:space="preserve"> </w:t>
      </w:r>
      <w:r w:rsidR="005A3DCF">
        <w:t>representando</w:t>
      </w:r>
      <w:r>
        <w:t xml:space="preserve"> un gran</w:t>
      </w:r>
      <w:r w:rsidR="005A3DCF">
        <w:t xml:space="preserve"> porcentaje de la</w:t>
      </w:r>
      <w:r>
        <w:t xml:space="preserve"> cantidad de drog</w:t>
      </w:r>
      <w:r w:rsidR="005A3DCF">
        <w:t>a destruida para esos años.</w:t>
      </w:r>
    </w:p>
    <w:p w14:paraId="19389A61" w14:textId="27970F5E" w:rsidR="0067361E" w:rsidRDefault="0067361E" w:rsidP="0067361E"/>
    <w:p w14:paraId="40284B72" w14:textId="77777777" w:rsidR="00C406B6" w:rsidRDefault="005A3DCF" w:rsidP="0067361E">
      <w:r>
        <w:t>A continuación</w:t>
      </w:r>
      <w:r w:rsidR="0040321D">
        <w:t>,</w:t>
      </w:r>
      <w:r>
        <w:t xml:space="preserve"> se muestra la cantidad de destrucciones llevadas a cabo para los años </w:t>
      </w:r>
      <w:r w:rsidR="00291E99">
        <w:t xml:space="preserve">desde el </w:t>
      </w:r>
      <w:r>
        <w:t>2013</w:t>
      </w:r>
      <w:r w:rsidR="00291E99">
        <w:t xml:space="preserve"> hasta agosto de 2020.</w:t>
      </w:r>
    </w:p>
    <w:p w14:paraId="7A780506" w14:textId="77777777" w:rsidR="00C406B6" w:rsidRDefault="00C406B6">
      <w:pPr>
        <w:widowControl/>
        <w:autoSpaceDE/>
        <w:autoSpaceDN/>
        <w:adjustRightInd/>
        <w:spacing w:line="240" w:lineRule="auto"/>
        <w:jc w:val="left"/>
      </w:pPr>
      <w:r>
        <w:br w:type="page"/>
      </w:r>
    </w:p>
    <w:p w14:paraId="69353E32" w14:textId="64E32E67" w:rsidR="005A3DCF" w:rsidRDefault="005A3DCF" w:rsidP="0067361E">
      <w:r>
        <w:lastRenderedPageBreak/>
        <w:t xml:space="preserve"> </w:t>
      </w:r>
    </w:p>
    <w:p w14:paraId="5C34AAE1" w14:textId="74F0309F" w:rsidR="00A93316" w:rsidRPr="00C71353" w:rsidRDefault="00A93316" w:rsidP="00A93316">
      <w:pPr>
        <w:jc w:val="center"/>
        <w:rPr>
          <w:sz w:val="22"/>
          <w:szCs w:val="18"/>
        </w:rPr>
      </w:pPr>
      <w:r w:rsidRPr="00C71353">
        <w:rPr>
          <w:sz w:val="22"/>
          <w:szCs w:val="18"/>
        </w:rPr>
        <w:t xml:space="preserve">Gráfico </w:t>
      </w:r>
      <w:r w:rsidR="00B15F62">
        <w:rPr>
          <w:sz w:val="22"/>
          <w:szCs w:val="18"/>
        </w:rPr>
        <w:t>4</w:t>
      </w:r>
      <w:r w:rsidRPr="00C71353">
        <w:rPr>
          <w:sz w:val="22"/>
          <w:szCs w:val="18"/>
        </w:rPr>
        <w:t xml:space="preserve">. </w:t>
      </w:r>
      <w:r w:rsidR="0040321D">
        <w:rPr>
          <w:sz w:val="22"/>
          <w:szCs w:val="18"/>
        </w:rPr>
        <w:t>Cantidad de destrucciones</w:t>
      </w:r>
    </w:p>
    <w:p w14:paraId="782392ED" w14:textId="649D8CD4" w:rsidR="008A29B7" w:rsidRPr="00AC02D2" w:rsidRDefault="00A93316" w:rsidP="00820AF5">
      <w:pPr>
        <w:jc w:val="center"/>
        <w:rPr>
          <w:highlight w:val="cyan"/>
          <w:lang w:val="es-CR"/>
        </w:rPr>
      </w:pPr>
      <w:r>
        <w:rPr>
          <w:noProof/>
        </w:rPr>
        <w:drawing>
          <wp:inline distT="0" distB="0" distL="0" distR="0" wp14:anchorId="0B3098FB" wp14:editId="2F4DC0EC">
            <wp:extent cx="6095240" cy="336190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40">
                      <a:extLst>
                        <a:ext uri="{28A0092B-C50C-407E-A947-70E740481C1C}">
                          <a14:useLocalDpi xmlns:a14="http://schemas.microsoft.com/office/drawing/2010/main" val="0"/>
                        </a:ext>
                      </a:extLst>
                    </a:blip>
                    <a:stretch>
                      <a:fillRect/>
                    </a:stretch>
                  </pic:blipFill>
                  <pic:spPr>
                    <a:xfrm>
                      <a:off x="0" y="0"/>
                      <a:ext cx="6095240" cy="3361905"/>
                    </a:xfrm>
                    <a:prstGeom prst="rect">
                      <a:avLst/>
                    </a:prstGeom>
                  </pic:spPr>
                </pic:pic>
              </a:graphicData>
            </a:graphic>
          </wp:inline>
        </w:drawing>
      </w:r>
    </w:p>
    <w:p w14:paraId="3121579F" w14:textId="77777777" w:rsidR="00A93316" w:rsidRPr="00C71353" w:rsidRDefault="00A93316" w:rsidP="00820AF5">
      <w:pPr>
        <w:spacing w:line="240" w:lineRule="auto"/>
        <w:jc w:val="center"/>
        <w:rPr>
          <w:sz w:val="20"/>
        </w:rPr>
      </w:pPr>
      <w:r w:rsidRPr="00C71353">
        <w:rPr>
          <w:sz w:val="20"/>
        </w:rPr>
        <w:t>Fuente: Subproceso de Modernización Institucional</w:t>
      </w:r>
    </w:p>
    <w:p w14:paraId="10A6AD6D" w14:textId="7BE07FB7" w:rsidR="006875BF" w:rsidRDefault="006875BF" w:rsidP="009E4EBE">
      <w:pPr>
        <w:rPr>
          <w:highlight w:val="cyan"/>
          <w:lang w:val="es-CR"/>
        </w:rPr>
      </w:pPr>
    </w:p>
    <w:p w14:paraId="6E9077EE" w14:textId="0DE61D4C" w:rsidR="0040321D" w:rsidRDefault="0040321D" w:rsidP="009E4EBE">
      <w:pPr>
        <w:rPr>
          <w:lang w:val="es-CR"/>
        </w:rPr>
      </w:pPr>
      <w:r w:rsidRPr="0040321D">
        <w:rPr>
          <w:lang w:val="es-CR"/>
        </w:rPr>
        <w:t>Del grafico anterior se puede extraer, como contario al comportamiento al alza de la cantidad de droga decomisada, se presenta una disminución en la cantidad de destrucciones de droga que se llevan a cabo por año</w:t>
      </w:r>
      <w:r>
        <w:rPr>
          <w:lang w:val="es-CR"/>
        </w:rPr>
        <w:t xml:space="preserve">, teniéndose que para 2019 se llevaron a cabo un total de 6 destrucciones y para 2020 (agosto) únicamente </w:t>
      </w:r>
      <w:r w:rsidR="00F913B7">
        <w:rPr>
          <w:lang w:val="es-CR"/>
        </w:rPr>
        <w:t>3</w:t>
      </w:r>
      <w:r>
        <w:rPr>
          <w:lang w:val="es-CR"/>
        </w:rPr>
        <w:t xml:space="preserve"> destrucciones</w:t>
      </w:r>
      <w:r w:rsidRPr="0040321D">
        <w:rPr>
          <w:lang w:val="es-CR"/>
        </w:rPr>
        <w:t>.</w:t>
      </w:r>
      <w:r w:rsidR="00D26542">
        <w:rPr>
          <w:lang w:val="es-CR"/>
        </w:rPr>
        <w:t xml:space="preserve"> Tomando en cuenta el periodo en estudio, se obtiene un</w:t>
      </w:r>
      <w:r w:rsidR="00F913B7">
        <w:rPr>
          <w:lang w:val="es-CR"/>
        </w:rPr>
        <w:t xml:space="preserve"> promedio</w:t>
      </w:r>
      <w:r w:rsidR="00D26542">
        <w:rPr>
          <w:lang w:val="es-CR"/>
        </w:rPr>
        <w:t xml:space="preserve"> de aproximadamente 10 destrucciones por año, lo que evidencia la disminución en esta etapa del proceso en </w:t>
      </w:r>
      <w:r w:rsidR="00F913B7">
        <w:rPr>
          <w:lang w:val="es-CR"/>
        </w:rPr>
        <w:t>el tiempo reciente</w:t>
      </w:r>
      <w:r w:rsidR="00D26542">
        <w:rPr>
          <w:lang w:val="es-CR"/>
        </w:rPr>
        <w:t>.</w:t>
      </w:r>
      <w:r w:rsidRPr="0040321D">
        <w:rPr>
          <w:lang w:val="es-CR"/>
        </w:rPr>
        <w:t xml:space="preserve"> Esto está relacionado primordialmente con la negatividad de muc</w:t>
      </w:r>
      <w:r>
        <w:rPr>
          <w:lang w:val="es-CR"/>
        </w:rPr>
        <w:t>h</w:t>
      </w:r>
      <w:r w:rsidRPr="0040321D">
        <w:rPr>
          <w:lang w:val="es-CR"/>
        </w:rPr>
        <w:t>as de las em</w:t>
      </w:r>
      <w:r>
        <w:rPr>
          <w:lang w:val="es-CR"/>
        </w:rPr>
        <w:t>presas</w:t>
      </w:r>
      <w:r w:rsidRPr="0040321D">
        <w:rPr>
          <w:lang w:val="es-CR"/>
        </w:rPr>
        <w:t xml:space="preserve"> para brindar el servicio. Por esta razón se ha tenid</w:t>
      </w:r>
      <w:r>
        <w:rPr>
          <w:lang w:val="es-CR"/>
        </w:rPr>
        <w:t>o</w:t>
      </w:r>
      <w:r w:rsidRPr="0040321D">
        <w:rPr>
          <w:lang w:val="es-CR"/>
        </w:rPr>
        <w:t xml:space="preserve"> que recurri</w:t>
      </w:r>
      <w:r>
        <w:rPr>
          <w:lang w:val="es-CR"/>
        </w:rPr>
        <w:t>r</w:t>
      </w:r>
      <w:r w:rsidRPr="0040321D">
        <w:rPr>
          <w:lang w:val="es-CR"/>
        </w:rPr>
        <w:t xml:space="preserve"> al gobierno de </w:t>
      </w:r>
      <w:r w:rsidR="00103749">
        <w:rPr>
          <w:lang w:val="es-CR"/>
        </w:rPr>
        <w:t>Estados Unidos</w:t>
      </w:r>
      <w:r w:rsidR="00103749" w:rsidRPr="0040321D">
        <w:rPr>
          <w:lang w:val="es-CR"/>
        </w:rPr>
        <w:t xml:space="preserve"> </w:t>
      </w:r>
      <w:r w:rsidRPr="0040321D">
        <w:rPr>
          <w:lang w:val="es-CR"/>
        </w:rPr>
        <w:t xml:space="preserve">para buscar una salida a la destrucción de esta droga y no mantenerla almacenada por periodos extensos </w:t>
      </w:r>
      <w:r w:rsidRPr="005F4BD9">
        <w:rPr>
          <w:lang w:val="es-CR"/>
        </w:rPr>
        <w:t>dentro de la bodega</w:t>
      </w:r>
      <w:r w:rsidR="00D06738" w:rsidRPr="005F4BD9">
        <w:rPr>
          <w:lang w:val="es-CR"/>
        </w:rPr>
        <w:t>,</w:t>
      </w:r>
      <w:r w:rsidRPr="00C56BF8">
        <w:rPr>
          <w:lang w:val="es-CR"/>
        </w:rPr>
        <w:t xml:space="preserve"> debido a</w:t>
      </w:r>
      <w:r w:rsidR="00103749" w:rsidRPr="00C56BF8">
        <w:rPr>
          <w:lang w:val="es-CR"/>
        </w:rPr>
        <w:t>l</w:t>
      </w:r>
      <w:r w:rsidRPr="00B251CB">
        <w:rPr>
          <w:lang w:val="es-CR"/>
        </w:rPr>
        <w:t xml:space="preserve"> alto riesgo</w:t>
      </w:r>
      <w:r w:rsidRPr="005F4BD9">
        <w:rPr>
          <w:lang w:val="es-CR"/>
        </w:rPr>
        <w:t xml:space="preserve"> que esto implica.</w:t>
      </w:r>
    </w:p>
    <w:p w14:paraId="4FFE9226" w14:textId="77777777" w:rsidR="00B874B3" w:rsidRPr="005F4BD9" w:rsidRDefault="00B874B3" w:rsidP="009E4EBE">
      <w:pPr>
        <w:rPr>
          <w:lang w:val="es-CR"/>
        </w:rPr>
      </w:pPr>
    </w:p>
    <w:p w14:paraId="5A242684" w14:textId="0C6E3B2A" w:rsidR="00001106" w:rsidRPr="005F4BD9" w:rsidRDefault="00103292" w:rsidP="0088009E">
      <w:pPr>
        <w:pStyle w:val="Ttulo3"/>
      </w:pPr>
      <w:bookmarkStart w:id="51" w:name="_Toc63251066"/>
      <w:r w:rsidRPr="005F4BD9">
        <w:t>Traslados de</w:t>
      </w:r>
      <w:r w:rsidR="0040321D" w:rsidRPr="005F4BD9">
        <w:t xml:space="preserve"> droga</w:t>
      </w:r>
      <w:bookmarkEnd w:id="51"/>
      <w:r w:rsidRPr="005F4BD9">
        <w:t xml:space="preserve"> </w:t>
      </w:r>
    </w:p>
    <w:p w14:paraId="2E843FE6" w14:textId="77777777" w:rsidR="00B874B3" w:rsidRDefault="00B874B3" w:rsidP="002340F9"/>
    <w:p w14:paraId="301D578B" w14:textId="67E74663" w:rsidR="006F2409" w:rsidRDefault="000A025A" w:rsidP="002340F9">
      <w:r w:rsidRPr="005F4BD9">
        <w:t>Como se ha mencionado a lo largo</w:t>
      </w:r>
      <w:r w:rsidRPr="000A025A">
        <w:t xml:space="preserve"> del </w:t>
      </w:r>
      <w:r w:rsidR="006F2409" w:rsidRPr="000A025A">
        <w:t>documento</w:t>
      </w:r>
      <w:r w:rsidR="006F2409">
        <w:t>,</w:t>
      </w:r>
      <w:r w:rsidRPr="000A025A">
        <w:t xml:space="preserve"> el personal de la bodega debe </w:t>
      </w:r>
      <w:r w:rsidR="006F2409" w:rsidRPr="000A025A">
        <w:t>participar</w:t>
      </w:r>
      <w:r w:rsidRPr="000A025A">
        <w:t xml:space="preserve"> </w:t>
      </w:r>
      <w:r w:rsidRPr="000A025A">
        <w:lastRenderedPageBreak/>
        <w:t xml:space="preserve">activamente en los traslados de droga hacia la bodega primaria ubicada en el </w:t>
      </w:r>
      <w:r w:rsidR="006F2409">
        <w:t>P</w:t>
      </w:r>
      <w:r w:rsidR="006F2409" w:rsidRPr="000A025A">
        <w:t>rimer</w:t>
      </w:r>
      <w:r w:rsidRPr="000A025A">
        <w:t xml:space="preserve"> </w:t>
      </w:r>
      <w:r w:rsidR="006F2409" w:rsidRPr="000A025A">
        <w:t>Circuito</w:t>
      </w:r>
      <w:r w:rsidRPr="000A025A">
        <w:t xml:space="preserve"> </w:t>
      </w:r>
      <w:r w:rsidR="006F2409" w:rsidRPr="000A025A">
        <w:t>Judicial</w:t>
      </w:r>
      <w:r w:rsidRPr="000A025A">
        <w:t xml:space="preserve"> de </w:t>
      </w:r>
      <w:r w:rsidR="006F2409">
        <w:t>S</w:t>
      </w:r>
      <w:r w:rsidRPr="000A025A">
        <w:t xml:space="preserve">an </w:t>
      </w:r>
      <w:r w:rsidR="006F2409" w:rsidRPr="000A025A">
        <w:t>José</w:t>
      </w:r>
      <w:r w:rsidRPr="000A025A">
        <w:t xml:space="preserve"> o hacia la Sección de </w:t>
      </w:r>
      <w:r w:rsidR="006F2409" w:rsidRPr="000A025A">
        <w:t>Química</w:t>
      </w:r>
      <w:r w:rsidRPr="000A025A">
        <w:t xml:space="preserve"> </w:t>
      </w:r>
      <w:r w:rsidR="006F2409" w:rsidRPr="000A025A">
        <w:t>Analítica</w:t>
      </w:r>
      <w:r w:rsidRPr="000A025A">
        <w:t xml:space="preserve">. </w:t>
      </w:r>
    </w:p>
    <w:p w14:paraId="16445C0A" w14:textId="77777777" w:rsidR="006F2409" w:rsidRDefault="006F2409" w:rsidP="002340F9"/>
    <w:p w14:paraId="22A13CD5" w14:textId="5ED0324D" w:rsidR="000A025A" w:rsidRDefault="000A025A" w:rsidP="002340F9">
      <w:r w:rsidRPr="000A025A">
        <w:t xml:space="preserve">Según la naturaleza del traslado puede llevarse a cabo con el personal de la bodega o se requiera la </w:t>
      </w:r>
      <w:r w:rsidR="006F2409">
        <w:t>participación</w:t>
      </w:r>
      <w:r w:rsidRPr="000A025A">
        <w:t xml:space="preserve"> de un operativo policial con el SERT</w:t>
      </w:r>
      <w:r>
        <w:t>. Para los casos de investigación, cuando se llev</w:t>
      </w:r>
      <w:r w:rsidR="00C60670">
        <w:t>a</w:t>
      </w:r>
      <w:r>
        <w:t xml:space="preserve"> a cabo la recolección en determinada zona del país, se debe coordina</w:t>
      </w:r>
      <w:r w:rsidR="00C60670">
        <w:t>r</w:t>
      </w:r>
      <w:r>
        <w:t xml:space="preserve"> un operativo policial que cuente con la participación del SERT</w:t>
      </w:r>
      <w:r w:rsidR="000061F4">
        <w:t>,</w:t>
      </w:r>
      <w:r>
        <w:t xml:space="preserve"> </w:t>
      </w:r>
      <w:r w:rsidR="000061F4">
        <w:t>e</w:t>
      </w:r>
      <w:r>
        <w:t xml:space="preserve">sto para el correcto resguardo y custodia de la droga decomisada; así como para la protección del </w:t>
      </w:r>
      <w:r w:rsidR="006F2409">
        <w:t>colectivo,</w:t>
      </w:r>
      <w:r>
        <w:t xml:space="preserve"> al tratarse de traslados con grandes cantidades de droga</w:t>
      </w:r>
      <w:r w:rsidR="006F2409">
        <w:t>,</w:t>
      </w:r>
      <w:r>
        <w:t xml:space="preserve"> que </w:t>
      </w:r>
      <w:r w:rsidR="006F2409">
        <w:t>equivalen</w:t>
      </w:r>
      <w:r>
        <w:t xml:space="preserve"> a cuantiosas sumas de dinero. </w:t>
      </w:r>
      <w:r w:rsidR="000061F4">
        <w:t>P</w:t>
      </w:r>
      <w:r>
        <w:t>or otro lado</w:t>
      </w:r>
      <w:r w:rsidR="006F2409">
        <w:t xml:space="preserve">, una vez que se llevan a cabo los análisis de drogas en las instalaciones de la bodega, posteriormente se debe trasladar al personal de la Sección de Química Analítica, así como las muestras testigo, hasta la Ciudad Judicial en San Joaquín de </w:t>
      </w:r>
      <w:r w:rsidR="00360FDD">
        <w:t>F</w:t>
      </w:r>
      <w:r w:rsidR="006F2409">
        <w:t>lores. Este tipo de traslado se lleva a cabo únicamente con personal de la bodega de drogas.</w:t>
      </w:r>
    </w:p>
    <w:p w14:paraId="5A6CB6B5" w14:textId="77777777" w:rsidR="006F2409" w:rsidRDefault="006F2409" w:rsidP="002340F9"/>
    <w:p w14:paraId="62624F37" w14:textId="3EDDF42E" w:rsidR="0055247E" w:rsidRPr="000A025A" w:rsidRDefault="000A025A" w:rsidP="002340F9">
      <w:r>
        <w:t xml:space="preserve">A </w:t>
      </w:r>
      <w:r w:rsidR="006F2409">
        <w:t>continuación,</w:t>
      </w:r>
      <w:r>
        <w:t xml:space="preserve"> se muestran los datos para la cantidad </w:t>
      </w:r>
      <w:r w:rsidR="006F2409">
        <w:t>de</w:t>
      </w:r>
      <w:r>
        <w:t xml:space="preserve"> traslados efectuados por la oficina para </w:t>
      </w:r>
      <w:r w:rsidR="00681653">
        <w:t xml:space="preserve">el período del </w:t>
      </w:r>
      <w:r>
        <w:t>201</w:t>
      </w:r>
      <w:r w:rsidR="006F2409">
        <w:t>3</w:t>
      </w:r>
      <w:r w:rsidR="00681653">
        <w:t xml:space="preserve"> al </w:t>
      </w:r>
      <w:r w:rsidR="006F2409">
        <w:t>2019</w:t>
      </w:r>
      <w:r w:rsidR="00EB1C6F">
        <w:t>, según tipo de traslado.</w:t>
      </w:r>
    </w:p>
    <w:p w14:paraId="29CAF2C2" w14:textId="65EF1813" w:rsidR="00103292" w:rsidRDefault="00103292" w:rsidP="0063392F"/>
    <w:p w14:paraId="207B8425" w14:textId="2E59031C" w:rsidR="00EB1C6F" w:rsidRDefault="00EB1C6F" w:rsidP="002760A6">
      <w:pPr>
        <w:pStyle w:val="Prrafodelista"/>
        <w:numPr>
          <w:ilvl w:val="0"/>
          <w:numId w:val="16"/>
        </w:numPr>
      </w:pPr>
      <w:r>
        <w:t>Traslados de casos de investigación con SERT</w:t>
      </w:r>
    </w:p>
    <w:p w14:paraId="27D9221D" w14:textId="77777777" w:rsidR="00C56BF8" w:rsidRDefault="00C56BF8" w:rsidP="00D739B6">
      <w:pPr>
        <w:pStyle w:val="Prrafodelista"/>
      </w:pPr>
    </w:p>
    <w:p w14:paraId="1EF47D47" w14:textId="4BC139E6" w:rsidR="00820AF5" w:rsidRDefault="00820AF5" w:rsidP="00820AF5">
      <w:pPr>
        <w:jc w:val="center"/>
      </w:pPr>
      <w:r w:rsidRPr="00820AF5">
        <w:rPr>
          <w:sz w:val="22"/>
          <w:szCs w:val="18"/>
        </w:rPr>
        <w:t xml:space="preserve">Cuadro </w:t>
      </w:r>
      <w:r w:rsidR="00684C64">
        <w:rPr>
          <w:sz w:val="22"/>
          <w:szCs w:val="18"/>
        </w:rPr>
        <w:t>3.</w:t>
      </w:r>
      <w:r w:rsidRPr="00820AF5">
        <w:rPr>
          <w:sz w:val="22"/>
          <w:szCs w:val="18"/>
        </w:rPr>
        <w:t xml:space="preserve"> Cantidad de traslados con SERT</w:t>
      </w:r>
    </w:p>
    <w:p w14:paraId="6B069768" w14:textId="71739413" w:rsidR="00EB1C6F" w:rsidRDefault="00820AF5" w:rsidP="00362B7E">
      <w:pPr>
        <w:pStyle w:val="Prrafodelista"/>
        <w:jc w:val="center"/>
      </w:pPr>
      <w:r>
        <w:rPr>
          <w:noProof/>
        </w:rPr>
        <w:drawing>
          <wp:inline distT="0" distB="0" distL="0" distR="0" wp14:anchorId="666E7198" wp14:editId="6F60E160">
            <wp:extent cx="5372100" cy="3466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41">
                      <a:extLst>
                        <a:ext uri="{28A0092B-C50C-407E-A947-70E740481C1C}">
                          <a14:useLocalDpi xmlns:a14="http://schemas.microsoft.com/office/drawing/2010/main" val="0"/>
                        </a:ext>
                      </a:extLst>
                    </a:blip>
                    <a:stretch>
                      <a:fillRect/>
                    </a:stretch>
                  </pic:blipFill>
                  <pic:spPr>
                    <a:xfrm>
                      <a:off x="0" y="0"/>
                      <a:ext cx="5372100" cy="346659"/>
                    </a:xfrm>
                    <a:prstGeom prst="rect">
                      <a:avLst/>
                    </a:prstGeom>
                  </pic:spPr>
                </pic:pic>
              </a:graphicData>
            </a:graphic>
          </wp:inline>
        </w:drawing>
      </w:r>
    </w:p>
    <w:p w14:paraId="1F0BBAF9" w14:textId="77777777" w:rsidR="00820AF5" w:rsidRPr="00C71353" w:rsidRDefault="00820AF5" w:rsidP="00820AF5">
      <w:pPr>
        <w:spacing w:line="240" w:lineRule="auto"/>
        <w:ind w:firstLine="1701"/>
        <w:jc w:val="center"/>
        <w:rPr>
          <w:sz w:val="20"/>
        </w:rPr>
      </w:pPr>
      <w:r w:rsidRPr="00C71353">
        <w:rPr>
          <w:sz w:val="20"/>
        </w:rPr>
        <w:t>Fuente: Subproceso de Modernización Institucional</w:t>
      </w:r>
    </w:p>
    <w:p w14:paraId="0DCFD2FA" w14:textId="77777777" w:rsidR="00820AF5" w:rsidRDefault="00820AF5" w:rsidP="00820AF5">
      <w:pPr>
        <w:pStyle w:val="Prrafodelista"/>
      </w:pPr>
      <w:r>
        <w:t xml:space="preserve"> </w:t>
      </w:r>
    </w:p>
    <w:p w14:paraId="7A04A3C5" w14:textId="2C18693C" w:rsidR="00820AF5" w:rsidRDefault="00820AF5" w:rsidP="00820AF5">
      <w:pPr>
        <w:pStyle w:val="Prrafodelista"/>
      </w:pPr>
      <w:r>
        <w:t xml:space="preserve">Como se puede apreciar en el cuadro anterior, se tiene un promedio de 17 traslados por año, lo que equivale a un promedio mensual de 1,4 traslados. </w:t>
      </w:r>
      <w:r w:rsidR="00362B7E">
        <w:t>Dichos traslados requieren de una coordinación y articulación con el grupo táctico y de ser necesario con personal investigativo facilitado por otras secciones u oficinas del OIJ.</w:t>
      </w:r>
    </w:p>
    <w:p w14:paraId="7D5E85A9" w14:textId="77777777" w:rsidR="00362B7E" w:rsidRDefault="00362B7E" w:rsidP="00820AF5">
      <w:pPr>
        <w:pStyle w:val="Prrafodelista"/>
      </w:pPr>
    </w:p>
    <w:p w14:paraId="079EB96B" w14:textId="6B2BBF5A" w:rsidR="00EB1C6F" w:rsidRDefault="00EB1C6F" w:rsidP="002760A6">
      <w:pPr>
        <w:pStyle w:val="Prrafodelista"/>
        <w:numPr>
          <w:ilvl w:val="0"/>
          <w:numId w:val="16"/>
        </w:numPr>
      </w:pPr>
      <w:r>
        <w:t>Traslados de personal y muestra testigo</w:t>
      </w:r>
    </w:p>
    <w:p w14:paraId="7CEB8B59" w14:textId="77777777" w:rsidR="00C406B6" w:rsidRDefault="00C406B6">
      <w:pPr>
        <w:widowControl/>
        <w:autoSpaceDE/>
        <w:autoSpaceDN/>
        <w:adjustRightInd/>
        <w:spacing w:line="240" w:lineRule="auto"/>
        <w:jc w:val="left"/>
        <w:rPr>
          <w:sz w:val="22"/>
          <w:szCs w:val="18"/>
        </w:rPr>
      </w:pPr>
      <w:r>
        <w:rPr>
          <w:sz w:val="22"/>
          <w:szCs w:val="18"/>
        </w:rPr>
        <w:br w:type="page"/>
      </w:r>
    </w:p>
    <w:p w14:paraId="5DE1C4A1" w14:textId="6965AEB0" w:rsidR="00362B7E" w:rsidRDefault="00362B7E" w:rsidP="00362B7E">
      <w:pPr>
        <w:jc w:val="center"/>
      </w:pPr>
      <w:r w:rsidRPr="00820AF5">
        <w:rPr>
          <w:sz w:val="22"/>
          <w:szCs w:val="18"/>
        </w:rPr>
        <w:lastRenderedPageBreak/>
        <w:t xml:space="preserve">Cuadro </w:t>
      </w:r>
      <w:r w:rsidR="00684C64">
        <w:rPr>
          <w:sz w:val="22"/>
          <w:szCs w:val="18"/>
        </w:rPr>
        <w:t>4.</w:t>
      </w:r>
      <w:r w:rsidRPr="00820AF5">
        <w:rPr>
          <w:sz w:val="22"/>
          <w:szCs w:val="18"/>
        </w:rPr>
        <w:t xml:space="preserve"> Cantidad de traslados </w:t>
      </w:r>
      <w:r w:rsidR="000C77EC">
        <w:rPr>
          <w:sz w:val="22"/>
          <w:szCs w:val="18"/>
        </w:rPr>
        <w:t>con personal de la Bodega</w:t>
      </w:r>
    </w:p>
    <w:p w14:paraId="39413260" w14:textId="7872117D" w:rsidR="00362B7E" w:rsidRDefault="00362B7E" w:rsidP="00362B7E">
      <w:pPr>
        <w:pStyle w:val="Prrafodelista"/>
        <w:jc w:val="center"/>
      </w:pPr>
      <w:r>
        <w:rPr>
          <w:noProof/>
        </w:rPr>
        <w:drawing>
          <wp:inline distT="0" distB="0" distL="0" distR="0" wp14:anchorId="4B15D7D4" wp14:editId="08A2B283">
            <wp:extent cx="5457825" cy="3521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42">
                      <a:extLst>
                        <a:ext uri="{28A0092B-C50C-407E-A947-70E740481C1C}">
                          <a14:useLocalDpi xmlns:a14="http://schemas.microsoft.com/office/drawing/2010/main" val="0"/>
                        </a:ext>
                      </a:extLst>
                    </a:blip>
                    <a:stretch>
                      <a:fillRect/>
                    </a:stretch>
                  </pic:blipFill>
                  <pic:spPr>
                    <a:xfrm>
                      <a:off x="0" y="0"/>
                      <a:ext cx="5457825" cy="352191"/>
                    </a:xfrm>
                    <a:prstGeom prst="rect">
                      <a:avLst/>
                    </a:prstGeom>
                  </pic:spPr>
                </pic:pic>
              </a:graphicData>
            </a:graphic>
          </wp:inline>
        </w:drawing>
      </w:r>
    </w:p>
    <w:p w14:paraId="15366E36" w14:textId="77777777" w:rsidR="00362B7E" w:rsidRPr="00C71353" w:rsidRDefault="00362B7E" w:rsidP="00362B7E">
      <w:pPr>
        <w:spacing w:line="240" w:lineRule="auto"/>
        <w:ind w:firstLine="1701"/>
        <w:jc w:val="center"/>
        <w:rPr>
          <w:sz w:val="20"/>
        </w:rPr>
      </w:pPr>
      <w:r w:rsidRPr="00C71353">
        <w:rPr>
          <w:sz w:val="20"/>
        </w:rPr>
        <w:t>Fuente: Subproceso de Modernización Institucional</w:t>
      </w:r>
    </w:p>
    <w:p w14:paraId="01B37D7D" w14:textId="0EE448DD" w:rsidR="00362B7E" w:rsidRDefault="00362B7E" w:rsidP="00362B7E">
      <w:pPr>
        <w:pStyle w:val="Prrafodelista"/>
      </w:pPr>
    </w:p>
    <w:p w14:paraId="66CBF93C" w14:textId="34BB956A" w:rsidR="00362B7E" w:rsidRDefault="00362B7E" w:rsidP="0048760A">
      <w:r>
        <w:t xml:space="preserve">Del cuadro anterior se extrae, que la oficina lleva a cabo un promedio de 93 traslados de personal y muestra testigo por año. Esto equivale a un total de 7,8 traslados en promedio por mes. </w:t>
      </w:r>
      <w:r w:rsidR="0048760A">
        <w:t>Cabe r</w:t>
      </w:r>
      <w:r>
        <w:t>eiterar que</w:t>
      </w:r>
      <w:r w:rsidR="004C7D9A">
        <w:t>,</w:t>
      </w:r>
      <w:r>
        <w:t xml:space="preserve"> este tipo de traslados no requieren de un despliegue policial táctico, por lo que se puede llevar a cabo con el personal de la bodega.</w:t>
      </w:r>
    </w:p>
    <w:p w14:paraId="1565BE3D" w14:textId="50F57205" w:rsidR="007B4C84" w:rsidRDefault="007B4C84" w:rsidP="007B4C84"/>
    <w:p w14:paraId="43EB7D9C" w14:textId="2709D474" w:rsidR="007B4C84" w:rsidRDefault="00E24570" w:rsidP="007B4C84">
      <w:r>
        <w:t>Hay que d</w:t>
      </w:r>
      <w:r w:rsidR="007B4C84">
        <w:t>estacar la importancia de visualizar la carga de trabajo que generan los traslados de droga para el personal de la bodega, considerando las actividades de planeamiento y coordinación, así como el tiempo que se invierte en los diferentes traslados según la zona del país y el medio de transporte que se utilice.</w:t>
      </w:r>
    </w:p>
    <w:p w14:paraId="27B74A07" w14:textId="77777777" w:rsidR="00103292" w:rsidRPr="008A6232" w:rsidRDefault="00103292" w:rsidP="0063392F"/>
    <w:p w14:paraId="66E0991A" w14:textId="112CB3A1" w:rsidR="00A61D5E" w:rsidRPr="00BF4935" w:rsidRDefault="00A61D5E" w:rsidP="0063349D">
      <w:pPr>
        <w:autoSpaceDE/>
        <w:autoSpaceDN/>
        <w:adjustRightInd/>
        <w:spacing w:line="240" w:lineRule="auto"/>
        <w:rPr>
          <w:color w:val="000000"/>
        </w:rPr>
      </w:pPr>
      <w:bookmarkStart w:id="52" w:name="_Hlk530642578"/>
      <w:bookmarkEnd w:id="44"/>
    </w:p>
    <w:p w14:paraId="28133E01" w14:textId="2AEDB4F7" w:rsidR="00AD77D9" w:rsidRPr="00684C64" w:rsidRDefault="00AD77D9" w:rsidP="00AD77D9">
      <w:pPr>
        <w:pStyle w:val="Ttulo2"/>
      </w:pPr>
      <w:bookmarkStart w:id="53" w:name="_Toc63251067"/>
      <w:bookmarkEnd w:id="52"/>
      <w:r w:rsidRPr="00684C64">
        <w:t>Infraestructura</w:t>
      </w:r>
      <w:bookmarkEnd w:id="53"/>
    </w:p>
    <w:p w14:paraId="7C444443" w14:textId="6A12AA8E" w:rsidR="008B3AA3" w:rsidRDefault="008B3AA3" w:rsidP="008B3AA3">
      <w:pPr>
        <w:rPr>
          <w:highlight w:val="cyan"/>
          <w:lang w:val="es-CR"/>
        </w:rPr>
      </w:pPr>
    </w:p>
    <w:p w14:paraId="67F774C7" w14:textId="3616D988" w:rsidR="0036215A" w:rsidRPr="0036215A" w:rsidRDefault="0036215A" w:rsidP="0036215A">
      <w:pPr>
        <w:rPr>
          <w:lang w:val="es-CR"/>
        </w:rPr>
      </w:pPr>
      <w:r w:rsidRPr="0036215A">
        <w:rPr>
          <w:lang w:val="es-CR"/>
        </w:rPr>
        <w:t>La Bodega Primaria de Drogas se ubica en el Primer Circuito Judicial de San José</w:t>
      </w:r>
      <w:r w:rsidR="00596B76">
        <w:rPr>
          <w:lang w:val="es-CR"/>
        </w:rPr>
        <w:t>.</w:t>
      </w:r>
      <w:r w:rsidRPr="0036215A">
        <w:rPr>
          <w:lang w:val="es-CR"/>
        </w:rPr>
        <w:t xml:space="preserve"> </w:t>
      </w:r>
      <w:r w:rsidR="00596B76">
        <w:rPr>
          <w:lang w:val="es-CR"/>
        </w:rPr>
        <w:t>Se cuenta</w:t>
      </w:r>
      <w:r w:rsidRPr="0036215A">
        <w:rPr>
          <w:lang w:val="es-CR"/>
        </w:rPr>
        <w:t xml:space="preserve"> </w:t>
      </w:r>
      <w:r w:rsidR="00596B76">
        <w:rPr>
          <w:lang w:val="es-CR"/>
        </w:rPr>
        <w:t xml:space="preserve">con </w:t>
      </w:r>
      <w:r w:rsidRPr="0036215A">
        <w:rPr>
          <w:lang w:val="es-CR"/>
        </w:rPr>
        <w:t xml:space="preserve">dos bodegas para almacenamiento, denominadas </w:t>
      </w:r>
      <w:r w:rsidRPr="00596B76">
        <w:rPr>
          <w:b/>
          <w:bCs/>
          <w:lang w:val="es-CR"/>
        </w:rPr>
        <w:t>Uno</w:t>
      </w:r>
      <w:r w:rsidRPr="0036215A">
        <w:rPr>
          <w:lang w:val="es-CR"/>
        </w:rPr>
        <w:t xml:space="preserve"> y </w:t>
      </w:r>
      <w:r w:rsidRPr="00596B76">
        <w:rPr>
          <w:b/>
          <w:bCs/>
          <w:lang w:val="es-CR"/>
        </w:rPr>
        <w:t>Dos</w:t>
      </w:r>
      <w:r w:rsidRPr="0036215A">
        <w:rPr>
          <w:lang w:val="es-CR"/>
        </w:rPr>
        <w:t xml:space="preserve">; un área de recepción de indicios de casos de investigación y un área de laboratorio para el análisis y muestreos de casos; </w:t>
      </w:r>
      <w:r w:rsidR="00596B76">
        <w:rPr>
          <w:lang w:val="es-CR"/>
        </w:rPr>
        <w:t>se cuenta</w:t>
      </w:r>
      <w:r w:rsidRPr="0036215A">
        <w:rPr>
          <w:lang w:val="es-CR"/>
        </w:rPr>
        <w:t xml:space="preserve"> además con una Oficina ubicada en el primer piso del edificio del OIJ, para atención del usuario del sistema de recolección de drogas para destrucción.  </w:t>
      </w:r>
    </w:p>
    <w:p w14:paraId="1B47D2FB" w14:textId="77777777" w:rsidR="0036215A" w:rsidRPr="0036215A" w:rsidRDefault="0036215A" w:rsidP="0036215A">
      <w:pPr>
        <w:rPr>
          <w:lang w:val="es-CR"/>
        </w:rPr>
      </w:pPr>
    </w:p>
    <w:p w14:paraId="6925FC86" w14:textId="6CA77F8D" w:rsidR="0036215A" w:rsidRDefault="0036215A" w:rsidP="0036215A">
      <w:pPr>
        <w:rPr>
          <w:lang w:val="es-CR"/>
        </w:rPr>
      </w:pPr>
      <w:r w:rsidRPr="0036215A">
        <w:rPr>
          <w:lang w:val="es-CR"/>
        </w:rPr>
        <w:t xml:space="preserve"> La Bodega Uno es exclusiva para custodiar los casos solo </w:t>
      </w:r>
      <w:r w:rsidR="00864250">
        <w:rPr>
          <w:lang w:val="es-CR"/>
        </w:rPr>
        <w:t xml:space="preserve">de </w:t>
      </w:r>
      <w:r w:rsidRPr="0036215A">
        <w:rPr>
          <w:lang w:val="es-CR"/>
        </w:rPr>
        <w:t>destrucción (Casos Atípicos); mientras que en la Bodega Dos</w:t>
      </w:r>
      <w:r w:rsidR="00864250">
        <w:rPr>
          <w:lang w:val="es-CR"/>
        </w:rPr>
        <w:t>,</w:t>
      </w:r>
      <w:r w:rsidRPr="0036215A">
        <w:rPr>
          <w:lang w:val="es-CR"/>
        </w:rPr>
        <w:t xml:space="preserve"> de mayor capacidad</w:t>
      </w:r>
      <w:r w:rsidR="00864250">
        <w:rPr>
          <w:lang w:val="es-CR"/>
        </w:rPr>
        <w:t>,</w:t>
      </w:r>
      <w:r w:rsidRPr="0036215A">
        <w:rPr>
          <w:lang w:val="es-CR"/>
        </w:rPr>
        <w:t xml:space="preserve"> se almacenan todos los indicios relacionados con casos de investigación. En el área del Laboratorio se muestrean y toman las muestras testigos de los casos de investigación para análisis, luego se empacan nuevamente las sustancias en bolsas con un marchamo de seguridad para su disposición final. No se puede recibir ni almacenar precursores ni sustancias diluidas en combustible, ya que no hay permiso sanitario para tal fin.</w:t>
      </w:r>
    </w:p>
    <w:p w14:paraId="1E98435F" w14:textId="1CC4DBB8" w:rsidR="00596B76" w:rsidRDefault="00596B76" w:rsidP="0036215A">
      <w:pPr>
        <w:rPr>
          <w:lang w:val="es-CR"/>
        </w:rPr>
      </w:pPr>
    </w:p>
    <w:p w14:paraId="472DE6B4" w14:textId="5F2C48CC" w:rsidR="00596B76" w:rsidRDefault="00596B76" w:rsidP="0036215A">
      <w:pPr>
        <w:rPr>
          <w:lang w:val="es-CR"/>
        </w:rPr>
      </w:pPr>
      <w:r>
        <w:rPr>
          <w:lang w:val="es-CR"/>
        </w:rPr>
        <w:lastRenderedPageBreak/>
        <w:t>Seguidamente se presenta la descripción del espacio físico:</w:t>
      </w:r>
    </w:p>
    <w:p w14:paraId="4EFC782C" w14:textId="469B0088" w:rsidR="00596B76" w:rsidRDefault="00596B76" w:rsidP="0036215A">
      <w:pPr>
        <w:rPr>
          <w:lang w:val="es-CR"/>
        </w:rPr>
      </w:pPr>
    </w:p>
    <w:p w14:paraId="29AEA955" w14:textId="7D796289" w:rsidR="00596B76" w:rsidRDefault="00596B76" w:rsidP="00596B76">
      <w:pPr>
        <w:rPr>
          <w:lang w:val="es-CR"/>
        </w:rPr>
      </w:pPr>
      <w:r w:rsidRPr="00596B76">
        <w:rPr>
          <w:u w:val="single"/>
          <w:lang w:val="es-CR"/>
        </w:rPr>
        <w:t>Bodega UNO y DOS:</w:t>
      </w:r>
      <w:r w:rsidRPr="00596B76">
        <w:rPr>
          <w:lang w:val="es-CR"/>
        </w:rPr>
        <w:t xml:space="preserve"> Ubicada en el edificio del OIJ, 150 metros cuadrados. Capacidad de almacenamiento veinticuatro (24) toneladas. Equipos de seguridad:  Alarmas, extintores, Cámaras de seguridad, sistemas de niebla, sistema de Inyección y extracción de aire; lámparas con luz Led. </w:t>
      </w:r>
    </w:p>
    <w:p w14:paraId="34C61682" w14:textId="77777777" w:rsidR="00596B76" w:rsidRPr="00596B76" w:rsidRDefault="00596B76" w:rsidP="00596B76">
      <w:pPr>
        <w:rPr>
          <w:lang w:val="es-CR"/>
        </w:rPr>
      </w:pPr>
    </w:p>
    <w:p w14:paraId="0171EC9C" w14:textId="15A07FD0" w:rsidR="00596B76" w:rsidRDefault="00596B76" w:rsidP="00596B76">
      <w:pPr>
        <w:rPr>
          <w:lang w:val="es-CR"/>
        </w:rPr>
      </w:pPr>
      <w:r w:rsidRPr="00596B76">
        <w:rPr>
          <w:u w:val="single"/>
          <w:lang w:val="es-CR"/>
        </w:rPr>
        <w:t>Área de laboratorio:</w:t>
      </w:r>
      <w:r w:rsidRPr="00596B76">
        <w:rPr>
          <w:lang w:val="es-CR"/>
        </w:rPr>
        <w:t xml:space="preserve"> Ubicada en el edificio del OIJ, 80 metros cuadrados. Equipos de seguridad: Extintores, Capilla de Extracción para toma de muestras, ducha de emergencia y sistema lavaojos; botiquín para emergencias.  </w:t>
      </w:r>
    </w:p>
    <w:p w14:paraId="06FEF13D" w14:textId="77777777" w:rsidR="00596B76" w:rsidRPr="00596B76" w:rsidRDefault="00596B76" w:rsidP="00596B76">
      <w:pPr>
        <w:rPr>
          <w:lang w:val="es-CR"/>
        </w:rPr>
      </w:pPr>
    </w:p>
    <w:p w14:paraId="4370455C" w14:textId="7F5CC645" w:rsidR="00596B76" w:rsidRPr="00596B76" w:rsidRDefault="00596B76" w:rsidP="00596B76">
      <w:pPr>
        <w:rPr>
          <w:lang w:val="es-CR"/>
        </w:rPr>
      </w:pPr>
      <w:r w:rsidRPr="00596B76">
        <w:rPr>
          <w:u w:val="single"/>
          <w:lang w:val="es-CR"/>
        </w:rPr>
        <w:t>Área de oficina:</w:t>
      </w:r>
      <w:r w:rsidRPr="00596B76">
        <w:rPr>
          <w:lang w:val="es-CR"/>
        </w:rPr>
        <w:t xml:space="preserve"> Ubicada en el primero piso del edificio del OIJ, 50 metros cuadrados. Equipos de seguridad, extintores y baño propio con lavatorio para el lavado de manos.</w:t>
      </w:r>
    </w:p>
    <w:p w14:paraId="4C94AB84" w14:textId="1E90CE31" w:rsidR="00DA0585" w:rsidRDefault="00DA0585" w:rsidP="00824DDD">
      <w:pPr>
        <w:rPr>
          <w:lang w:val="es-CR"/>
        </w:rPr>
      </w:pPr>
    </w:p>
    <w:p w14:paraId="3442ECF7" w14:textId="188D3C03" w:rsidR="00596B76" w:rsidRDefault="00F23E14" w:rsidP="00824DDD">
      <w:pPr>
        <w:rPr>
          <w:lang w:val="es-CR"/>
        </w:rPr>
      </w:pPr>
      <w:r>
        <w:rPr>
          <w:lang w:val="es-CR"/>
        </w:rPr>
        <w:t>De forma que quede más clara la infraestructura y la distribución del espacio, se adjunta un pequeño plano de la planta física, facilitado por la Jefatura de la Bodega de Drogas.</w:t>
      </w:r>
    </w:p>
    <w:p w14:paraId="0834B2A2" w14:textId="77777777" w:rsidR="00B874B3" w:rsidRDefault="00B874B3" w:rsidP="00F23E14">
      <w:pPr>
        <w:jc w:val="center"/>
        <w:rPr>
          <w:sz w:val="22"/>
          <w:szCs w:val="18"/>
        </w:rPr>
      </w:pPr>
    </w:p>
    <w:p w14:paraId="2F753195" w14:textId="50D7F73D" w:rsidR="00F23E14" w:rsidRDefault="00F23E14" w:rsidP="00F23E14">
      <w:pPr>
        <w:jc w:val="center"/>
        <w:rPr>
          <w:sz w:val="22"/>
          <w:szCs w:val="18"/>
        </w:rPr>
      </w:pPr>
      <w:r>
        <w:rPr>
          <w:sz w:val="22"/>
          <w:szCs w:val="18"/>
        </w:rPr>
        <w:t>Figura</w:t>
      </w:r>
      <w:r w:rsidRPr="00820AF5">
        <w:rPr>
          <w:sz w:val="22"/>
          <w:szCs w:val="18"/>
        </w:rPr>
        <w:t xml:space="preserve"> </w:t>
      </w:r>
      <w:r w:rsidR="00B15F62">
        <w:rPr>
          <w:sz w:val="22"/>
          <w:szCs w:val="18"/>
        </w:rPr>
        <w:t>4</w:t>
      </w:r>
      <w:r>
        <w:rPr>
          <w:sz w:val="22"/>
          <w:szCs w:val="18"/>
        </w:rPr>
        <w:t>. Infraestructura Bodega de Drogas</w:t>
      </w:r>
    </w:p>
    <w:p w14:paraId="19EFFCC2" w14:textId="412AB91C" w:rsidR="00F23E14" w:rsidRDefault="00F23E14" w:rsidP="0048760A">
      <w:pPr>
        <w:spacing w:line="240" w:lineRule="auto"/>
        <w:jc w:val="center"/>
      </w:pPr>
      <w:r>
        <w:rPr>
          <w:noProof/>
        </w:rPr>
        <w:drawing>
          <wp:inline distT="0" distB="0" distL="0" distR="0" wp14:anchorId="1F0C4582" wp14:editId="75645307">
            <wp:extent cx="5678721" cy="235527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43">
                      <a:extLst>
                        <a:ext uri="{28A0092B-C50C-407E-A947-70E740481C1C}">
                          <a14:useLocalDpi xmlns:a14="http://schemas.microsoft.com/office/drawing/2010/main" val="0"/>
                        </a:ext>
                      </a:extLst>
                    </a:blip>
                    <a:stretch>
                      <a:fillRect/>
                    </a:stretch>
                  </pic:blipFill>
                  <pic:spPr>
                    <a:xfrm>
                      <a:off x="0" y="0"/>
                      <a:ext cx="5678721" cy="2355273"/>
                    </a:xfrm>
                    <a:prstGeom prst="rect">
                      <a:avLst/>
                    </a:prstGeom>
                  </pic:spPr>
                </pic:pic>
              </a:graphicData>
            </a:graphic>
          </wp:inline>
        </w:drawing>
      </w:r>
    </w:p>
    <w:p w14:paraId="3DFBF0DA" w14:textId="72CADFD7" w:rsidR="00F23E14" w:rsidRDefault="00F23E14" w:rsidP="0048760A">
      <w:pPr>
        <w:spacing w:line="240" w:lineRule="auto"/>
        <w:jc w:val="center"/>
      </w:pPr>
      <w:r w:rsidRPr="00C71353">
        <w:rPr>
          <w:sz w:val="20"/>
        </w:rPr>
        <w:t xml:space="preserve">Fuente: </w:t>
      </w:r>
      <w:r>
        <w:rPr>
          <w:sz w:val="20"/>
        </w:rPr>
        <w:t>Oficio 106-BD-2020</w:t>
      </w:r>
    </w:p>
    <w:p w14:paraId="41568691" w14:textId="77777777" w:rsidR="00F23E14" w:rsidRDefault="00F23E14" w:rsidP="00F23E14">
      <w:pPr>
        <w:jc w:val="center"/>
        <w:rPr>
          <w:lang w:val="es-CR"/>
        </w:rPr>
      </w:pPr>
    </w:p>
    <w:p w14:paraId="25518549" w14:textId="3BA71548" w:rsidR="00F23E14" w:rsidRDefault="00857538" w:rsidP="00824DDD">
      <w:pPr>
        <w:rPr>
          <w:lang w:val="es-CR"/>
        </w:rPr>
      </w:pPr>
      <w:r>
        <w:rPr>
          <w:lang w:val="es-CR"/>
        </w:rPr>
        <w:t>En la figura anterior se puede apreciar la distribución de la inf</w:t>
      </w:r>
      <w:r w:rsidR="007D3F7F">
        <w:rPr>
          <w:lang w:val="es-CR"/>
        </w:rPr>
        <w:t>r</w:t>
      </w:r>
      <w:r>
        <w:rPr>
          <w:lang w:val="es-CR"/>
        </w:rPr>
        <w:t>aestruc</w:t>
      </w:r>
      <w:r w:rsidR="007D3F7F">
        <w:rPr>
          <w:lang w:val="es-CR"/>
        </w:rPr>
        <w:t>tura</w:t>
      </w:r>
      <w:r>
        <w:rPr>
          <w:lang w:val="es-CR"/>
        </w:rPr>
        <w:t xml:space="preserve"> física de la Bodega de Drogas. </w:t>
      </w:r>
      <w:r w:rsidR="00684C93">
        <w:rPr>
          <w:lang w:val="es-CR"/>
        </w:rPr>
        <w:t xml:space="preserve">Hay que </w:t>
      </w:r>
      <w:r w:rsidR="00A44A39">
        <w:rPr>
          <w:lang w:val="es-CR"/>
        </w:rPr>
        <w:t>d</w:t>
      </w:r>
      <w:r w:rsidR="00D753F0">
        <w:rPr>
          <w:lang w:val="es-CR"/>
        </w:rPr>
        <w:t>estacar</w:t>
      </w:r>
      <w:r>
        <w:rPr>
          <w:lang w:val="es-CR"/>
        </w:rPr>
        <w:t xml:space="preserve"> que</w:t>
      </w:r>
      <w:r w:rsidR="00A44A39">
        <w:rPr>
          <w:lang w:val="es-CR"/>
        </w:rPr>
        <w:t>,</w:t>
      </w:r>
      <w:r>
        <w:rPr>
          <w:lang w:val="es-CR"/>
        </w:rPr>
        <w:t xml:space="preserve"> </w:t>
      </w:r>
      <w:r w:rsidR="00A42104">
        <w:rPr>
          <w:lang w:val="es-CR"/>
        </w:rPr>
        <w:t xml:space="preserve">el área de </w:t>
      </w:r>
      <w:r>
        <w:rPr>
          <w:lang w:val="es-CR"/>
        </w:rPr>
        <w:t xml:space="preserve">oficina queda independiente del </w:t>
      </w:r>
      <w:r w:rsidR="00A42104">
        <w:rPr>
          <w:lang w:val="es-CR"/>
        </w:rPr>
        <w:t>área</w:t>
      </w:r>
      <w:r>
        <w:rPr>
          <w:lang w:val="es-CR"/>
        </w:rPr>
        <w:t xml:space="preserve"> </w:t>
      </w:r>
      <w:r w:rsidR="00A42104">
        <w:rPr>
          <w:lang w:val="es-CR"/>
        </w:rPr>
        <w:t>física</w:t>
      </w:r>
      <w:r>
        <w:rPr>
          <w:lang w:val="es-CR"/>
        </w:rPr>
        <w:t xml:space="preserve"> donde se ubica la bodega, pero dentro del mismo edificio del OIJ.</w:t>
      </w:r>
    </w:p>
    <w:p w14:paraId="28FB7389" w14:textId="5260A8A6" w:rsidR="00D753F0" w:rsidRDefault="00F84970" w:rsidP="00F84970">
      <w:pPr>
        <w:widowControl/>
        <w:autoSpaceDE/>
        <w:autoSpaceDN/>
        <w:adjustRightInd/>
        <w:rPr>
          <w:lang w:val="es-CR"/>
        </w:rPr>
      </w:pPr>
      <w:r>
        <w:rPr>
          <w:lang w:val="es-CR"/>
        </w:rPr>
        <w:lastRenderedPageBreak/>
        <w:t>Es loable</w:t>
      </w:r>
      <w:r w:rsidR="00D753F0">
        <w:rPr>
          <w:lang w:val="es-CR"/>
        </w:rPr>
        <w:t xml:space="preserve"> añadir que</w:t>
      </w:r>
      <w:r w:rsidR="00A44A39">
        <w:rPr>
          <w:lang w:val="es-CR"/>
        </w:rPr>
        <w:t>,</w:t>
      </w:r>
      <w:r w:rsidR="00D753F0">
        <w:rPr>
          <w:lang w:val="es-CR"/>
        </w:rPr>
        <w:t xml:space="preserve"> actualmente se está llevando a cabo el proyecto </w:t>
      </w:r>
      <w:r w:rsidR="00D753F0" w:rsidRPr="00D753F0">
        <w:rPr>
          <w:b/>
          <w:bCs/>
          <w:lang w:val="es-CR"/>
        </w:rPr>
        <w:t xml:space="preserve">1167-OIJ-P15 </w:t>
      </w:r>
      <w:r w:rsidR="00D753F0" w:rsidRPr="00D753F0">
        <w:rPr>
          <w:lang w:val="es-CR"/>
        </w:rPr>
        <w:t>denominado</w:t>
      </w:r>
      <w:r w:rsidR="00D753F0">
        <w:rPr>
          <w:lang w:val="es-CR"/>
        </w:rPr>
        <w:t xml:space="preserve"> </w:t>
      </w:r>
      <w:r w:rsidR="00D753F0" w:rsidRPr="00D739B6">
        <w:rPr>
          <w:i/>
          <w:iCs/>
          <w:lang w:val="es-CR"/>
        </w:rPr>
        <w:t>“Adquisición e instalación del Incinerador”.</w:t>
      </w:r>
      <w:r w:rsidR="00D753F0">
        <w:rPr>
          <w:lang w:val="es-CR"/>
        </w:rPr>
        <w:t xml:space="preserve"> El proyecto consiste en la adquisición de un incinerador, producto de la donación de</w:t>
      </w:r>
      <w:r>
        <w:rPr>
          <w:lang w:val="es-CR"/>
        </w:rPr>
        <w:t xml:space="preserve"> </w:t>
      </w:r>
      <w:r w:rsidR="002C0509" w:rsidRPr="002C0509">
        <w:rPr>
          <w:lang w:val="es-CR"/>
        </w:rPr>
        <w:t>la Oficina para Asuntos Antinarcóticos, Seguridad Ciudadana y Justicia (INL) de la Embajada de Estados Unidos</w:t>
      </w:r>
      <w:r w:rsidR="00D753F0">
        <w:rPr>
          <w:lang w:val="es-CR"/>
        </w:rPr>
        <w:t>, y la construcción del hangar donde se instalará. Se inició el 07</w:t>
      </w:r>
      <w:r w:rsidR="00A44A39">
        <w:rPr>
          <w:lang w:val="es-CR"/>
        </w:rPr>
        <w:t xml:space="preserve"> de enero de </w:t>
      </w:r>
      <w:r w:rsidR="00D753F0">
        <w:rPr>
          <w:lang w:val="es-CR"/>
        </w:rPr>
        <w:t>2019 y se espera finalizar el 16</w:t>
      </w:r>
      <w:r w:rsidR="00A44A39">
        <w:rPr>
          <w:lang w:val="es-CR"/>
        </w:rPr>
        <w:t xml:space="preserve"> de mayo de 20</w:t>
      </w:r>
      <w:r w:rsidR="00D753F0">
        <w:rPr>
          <w:lang w:val="es-CR"/>
        </w:rPr>
        <w:t>21. Actualmente lleva un porcentaje de avance del 38%</w:t>
      </w:r>
      <w:r>
        <w:rPr>
          <w:lang w:val="es-CR"/>
        </w:rPr>
        <w:t xml:space="preserve">, esto según datos facilitados por el Subproceso de </w:t>
      </w:r>
      <w:r w:rsidR="0058603B">
        <w:rPr>
          <w:lang w:val="es-CR"/>
        </w:rPr>
        <w:t xml:space="preserve">Formulación de Presupuesto </w:t>
      </w:r>
      <w:r w:rsidR="00D35185">
        <w:rPr>
          <w:lang w:val="es-CR"/>
        </w:rPr>
        <w:t xml:space="preserve">y Portafolio de </w:t>
      </w:r>
      <w:r>
        <w:rPr>
          <w:lang w:val="es-CR"/>
        </w:rPr>
        <w:t xml:space="preserve">Proyectos </w:t>
      </w:r>
      <w:r w:rsidR="00D35185">
        <w:rPr>
          <w:lang w:val="es-CR"/>
        </w:rPr>
        <w:t xml:space="preserve">Institucional </w:t>
      </w:r>
      <w:r>
        <w:rPr>
          <w:lang w:val="es-CR"/>
        </w:rPr>
        <w:t>de la Dirección de Planificación.</w:t>
      </w:r>
    </w:p>
    <w:p w14:paraId="748CB96D" w14:textId="77777777" w:rsidR="00C406B6" w:rsidRDefault="00C406B6" w:rsidP="002C0509">
      <w:pPr>
        <w:ind w:right="851"/>
        <w:rPr>
          <w:lang w:val="es-CR"/>
        </w:rPr>
      </w:pPr>
    </w:p>
    <w:p w14:paraId="4317F65E" w14:textId="55B28EFF" w:rsidR="002C0509" w:rsidRDefault="002C0509" w:rsidP="002C0509">
      <w:pPr>
        <w:ind w:right="851"/>
        <w:rPr>
          <w:lang w:val="es-CR"/>
        </w:rPr>
      </w:pPr>
      <w:r>
        <w:rPr>
          <w:lang w:val="es-CR"/>
        </w:rPr>
        <w:t xml:space="preserve">En relación con esto, en el oficio 041-UAOIP/OPO-2020 (4 de mayo de 2020), se indica textualmente: </w:t>
      </w:r>
    </w:p>
    <w:p w14:paraId="3E24A4FA" w14:textId="77777777" w:rsidR="00C406B6" w:rsidRDefault="00C406B6" w:rsidP="002C0509">
      <w:pPr>
        <w:ind w:right="851"/>
        <w:rPr>
          <w:lang w:val="es-CR"/>
        </w:rPr>
      </w:pPr>
    </w:p>
    <w:p w14:paraId="6E4338B2" w14:textId="6189EAFE" w:rsidR="002C0509" w:rsidRPr="002C0509" w:rsidRDefault="002C0509" w:rsidP="00043F95">
      <w:pPr>
        <w:ind w:left="142" w:right="283"/>
        <w:rPr>
          <w:i/>
          <w:iCs/>
        </w:rPr>
      </w:pPr>
      <w:r w:rsidRPr="002C0509">
        <w:rPr>
          <w:i/>
          <w:iCs/>
          <w:lang w:val="es-CR"/>
        </w:rPr>
        <w:t>“…</w:t>
      </w:r>
      <w:r>
        <w:rPr>
          <w:i/>
          <w:iCs/>
          <w:lang w:val="es-CR"/>
        </w:rPr>
        <w:t>como se expuso por las autoridad</w:t>
      </w:r>
      <w:r w:rsidRPr="002C0509">
        <w:rPr>
          <w:i/>
          <w:iCs/>
        </w:rPr>
        <w:t>es de Guatemala es indispensable que las personas operadoras mantengan estabilidad en la gestión no solo por asuntos de seguridad y confidencialidad, sino además por la experticia que se logra adquirir ante el uso constante del equipo, lo cual garantiza su buen uso y minimizando al máximo errores de proceso, los cuales tomando en cuenta el costo de los componentes del aparato y de igual manera la composición y volatilidad de las sustancias, se corre el riesgo que ante el desconocimiento o impericia se provoquen accidentes graves como: quemaduras, intoxicaciones, amputaciones, ceguera o inclusive la muerte, así como las responsabilidades que el estado debe asumir.</w:t>
      </w:r>
    </w:p>
    <w:p w14:paraId="2456D9E9" w14:textId="48B0C6CA" w:rsidR="00D753F0" w:rsidRPr="002C0509" w:rsidRDefault="002C0509" w:rsidP="00043F95">
      <w:pPr>
        <w:ind w:left="142" w:right="283"/>
      </w:pPr>
      <w:r>
        <w:tab/>
      </w:r>
    </w:p>
    <w:p w14:paraId="2F8488DC" w14:textId="4FD7FBEF" w:rsidR="00300E3C" w:rsidRPr="002C0509" w:rsidRDefault="00300E3C" w:rsidP="00043F95">
      <w:pPr>
        <w:ind w:left="142" w:right="283"/>
        <w:rPr>
          <w:i/>
          <w:iCs/>
        </w:rPr>
      </w:pPr>
      <w:r w:rsidRPr="002C0509">
        <w:rPr>
          <w:i/>
          <w:iCs/>
        </w:rPr>
        <w:t xml:space="preserve">Vinculable a lo expuesto, es imprescindible para la correcta operación y administración del recurso una persona que con base en su perfil profesional sea competente para desempeñarse en el análisis, diseño, montaje y operación de sistemas electromecánicos con especial atención a sistemas de generación térmicos e hidráulicos, en virtud que su nivel es el adecuado para poder tener control ante su base de conocimiento del buen uso y desempeño de la maquinaria en general. </w:t>
      </w:r>
    </w:p>
    <w:p w14:paraId="0A833F89" w14:textId="77777777" w:rsidR="00300E3C" w:rsidRPr="00300E3C" w:rsidRDefault="00300E3C" w:rsidP="00043F95">
      <w:pPr>
        <w:ind w:left="142" w:right="283" w:firstLine="709"/>
        <w:rPr>
          <w:lang w:val="es-CR"/>
        </w:rPr>
      </w:pPr>
    </w:p>
    <w:p w14:paraId="6829158D" w14:textId="3213AE34" w:rsidR="00300E3C" w:rsidRDefault="00300E3C" w:rsidP="00043F95">
      <w:pPr>
        <w:ind w:left="142" w:right="283"/>
        <w:rPr>
          <w:i/>
          <w:iCs/>
        </w:rPr>
      </w:pPr>
      <w:r w:rsidRPr="002C0509">
        <w:rPr>
          <w:i/>
          <w:iCs/>
        </w:rPr>
        <w:t xml:space="preserve">Dicha persona cumple además una función de fiscalización y asesoramiento hacia las personas operadoras, contando con la capacidad de resolver situaciones electromecánicas que se presentarán durante el uso y operación del equipo, lo cual incide en un aprovechamiento técnico para mantener los ciclos de operación necesarios para la destrucción de las grandes cantidades de </w:t>
      </w:r>
      <w:r w:rsidRPr="002C0509">
        <w:rPr>
          <w:i/>
          <w:iCs/>
        </w:rPr>
        <w:lastRenderedPageBreak/>
        <w:t>droga que se han venido decomisando en nuestro territorio. De no preverse esta situación se fomentaría el riesgo de un inadecuado uso de aparato que puede derivar no solo en un accidente, sino además en causa para deterioro o daños irreparables y que la inversión realizada se pierda ante la falta de capacidad en la resolución de los problemas técnicos y oportunos para la utilización del equipo</w:t>
      </w:r>
      <w:r w:rsidR="00C108B1">
        <w:rPr>
          <w:i/>
          <w:iCs/>
        </w:rPr>
        <w:t>.</w:t>
      </w:r>
    </w:p>
    <w:p w14:paraId="2F723F1B" w14:textId="7BDE03C6" w:rsidR="00C108B1" w:rsidRPr="002C0509" w:rsidRDefault="00C108B1" w:rsidP="00043F95">
      <w:pPr>
        <w:ind w:left="142" w:right="283"/>
        <w:rPr>
          <w:i/>
          <w:iCs/>
        </w:rPr>
      </w:pPr>
      <w:r w:rsidRPr="00C108B1">
        <w:rPr>
          <w:i/>
          <w:iCs/>
        </w:rPr>
        <w:t>En el mismo orden de ideas, ante el manejo de sustancias precursoras liquidas o sólidas en donde la composición química puede acarrear inestabilidad durante el proceso de bodegaje, transporte y de manera más marcada ante su incineración (explosiones, temperaturas superiores a la capacidad del equipo, obstrucción de conductos, erosión del material,  entre otros) es importante tal cual como se realiza en Guatemala contar con una persona profesional en el área de la Ingeniería Química, el cual por su conocimiento en procesos químicos, es necesario en cada proceso de destrucción para definir bajo su experticia científica, el control de alimentación de material (cantidades) para evitar que el sistema colapse</w:t>
      </w:r>
      <w:r>
        <w:rPr>
          <w:i/>
          <w:iCs/>
        </w:rPr>
        <w:t>…”</w:t>
      </w:r>
    </w:p>
    <w:p w14:paraId="364A9D43" w14:textId="1749FDC7" w:rsidR="00300E3C" w:rsidRDefault="00300E3C" w:rsidP="00824DDD"/>
    <w:p w14:paraId="0C99731E" w14:textId="0F5FB75C" w:rsidR="002C0509" w:rsidRPr="00300E3C" w:rsidRDefault="002C0509" w:rsidP="00824DDD">
      <w:r>
        <w:t xml:space="preserve">Es importante tomar en consideración el impacto del </w:t>
      </w:r>
      <w:r w:rsidR="006921C1">
        <w:t>proyecto</w:t>
      </w:r>
      <w:r>
        <w:t xml:space="preserve"> y de las </w:t>
      </w:r>
      <w:r w:rsidR="006921C1">
        <w:t>recomendaciones</w:t>
      </w:r>
      <w:r>
        <w:t xml:space="preserve"> emitidas por la</w:t>
      </w:r>
      <w:r w:rsidR="00C108B1">
        <w:t>s</w:t>
      </w:r>
      <w:r>
        <w:t xml:space="preserve"> autoridades de G</w:t>
      </w:r>
      <w:r w:rsidR="006921C1">
        <w:t>u</w:t>
      </w:r>
      <w:r>
        <w:t>atemala</w:t>
      </w:r>
      <w:r w:rsidR="006921C1">
        <w:t>, para la dotación del personal necesario, que garantice una correcta manipulación y mantenimiento del equipo; así como del adecuado balance de las cargas de trabajo en la bodega, tomando en cuenta todas las etapas necesarias para la destrucción de la droga decomisada en el país.</w:t>
      </w:r>
    </w:p>
    <w:p w14:paraId="1FBD7E4F" w14:textId="77777777" w:rsidR="00D753F0" w:rsidRPr="00957E23" w:rsidRDefault="00D753F0" w:rsidP="00824DDD">
      <w:pPr>
        <w:rPr>
          <w:lang w:val="es-CR"/>
        </w:rPr>
      </w:pPr>
    </w:p>
    <w:p w14:paraId="1140D23B" w14:textId="152F13BB" w:rsidR="009B4B2C" w:rsidRPr="00B15F62" w:rsidRDefault="00824DDD" w:rsidP="009B4B2C">
      <w:pPr>
        <w:pStyle w:val="Ttulo2"/>
      </w:pPr>
      <w:bookmarkStart w:id="54" w:name="_Toc63251068"/>
      <w:r w:rsidRPr="00684C64">
        <w:t xml:space="preserve">Principales </w:t>
      </w:r>
      <w:r w:rsidR="00867527" w:rsidRPr="00684C64">
        <w:t>hallazgos</w:t>
      </w:r>
      <w:bookmarkEnd w:id="54"/>
      <w:r w:rsidR="00580A79" w:rsidRPr="00684C64">
        <w:t xml:space="preserve"> </w:t>
      </w:r>
    </w:p>
    <w:p w14:paraId="3C2CF54B" w14:textId="6593DF78" w:rsidR="00824DDD" w:rsidRPr="00AA62F8" w:rsidRDefault="00824DDD" w:rsidP="00824DDD">
      <w:pPr>
        <w:pStyle w:val="Ttulo3"/>
      </w:pPr>
      <w:bookmarkStart w:id="55" w:name="_Toc63251069"/>
      <w:r w:rsidRPr="00AA62F8">
        <w:t>Identificación de oportunidades de mejora y sus causas (Herramienta de evaluación de la situación actual)</w:t>
      </w:r>
      <w:bookmarkEnd w:id="55"/>
    </w:p>
    <w:p w14:paraId="23CB1D7B" w14:textId="2561E606" w:rsidR="00887B2E" w:rsidRPr="00AA62F8" w:rsidRDefault="00F944DA" w:rsidP="00887B2E">
      <w:r w:rsidRPr="00AA62F8">
        <w:rPr>
          <w:lang w:val="es-CR"/>
        </w:rPr>
        <w:t xml:space="preserve">Con el fin de abordar todos </w:t>
      </w:r>
      <w:r w:rsidR="0085547C" w:rsidRPr="00AA62F8">
        <w:rPr>
          <w:lang w:val="es-CR"/>
        </w:rPr>
        <w:t xml:space="preserve">los elementos identificados durante </w:t>
      </w:r>
      <w:r w:rsidR="006329BC">
        <w:rPr>
          <w:lang w:val="es-CR"/>
        </w:rPr>
        <w:t>el estudio</w:t>
      </w:r>
      <w:r w:rsidR="0085547C" w:rsidRPr="00AA62F8">
        <w:rPr>
          <w:lang w:val="es-CR"/>
        </w:rPr>
        <w:t xml:space="preserve">, </w:t>
      </w:r>
      <w:r w:rsidR="00DF0F99" w:rsidRPr="00AA62F8">
        <w:rPr>
          <w:lang w:val="es-CR"/>
        </w:rPr>
        <w:t xml:space="preserve">a </w:t>
      </w:r>
      <w:r w:rsidR="006329BC" w:rsidRPr="00AA62F8">
        <w:rPr>
          <w:lang w:val="es-CR"/>
        </w:rPr>
        <w:t>continuación,</w:t>
      </w:r>
      <w:r w:rsidR="006329BC">
        <w:rPr>
          <w:lang w:val="es-CR"/>
        </w:rPr>
        <w:t xml:space="preserve"> </w:t>
      </w:r>
      <w:r w:rsidR="0085547C" w:rsidRPr="00AA62F8">
        <w:rPr>
          <w:lang w:val="es-CR"/>
        </w:rPr>
        <w:t>se presenta la herramienta de evaluación de la Situación actual de</w:t>
      </w:r>
      <w:r w:rsidR="006329BC">
        <w:rPr>
          <w:lang w:val="es-CR"/>
        </w:rPr>
        <w:t xml:space="preserve"> la Bodega de Drogas</w:t>
      </w:r>
      <w:r w:rsidR="00480855" w:rsidRPr="00AA62F8">
        <w:t xml:space="preserve">. </w:t>
      </w:r>
      <w:r w:rsidR="0085547C" w:rsidRPr="00AA62F8">
        <w:rPr>
          <w:lang w:val="es-CR"/>
        </w:rPr>
        <w:t xml:space="preserve">Dicha herramienta contiene </w:t>
      </w:r>
      <w:r w:rsidR="009937A7" w:rsidRPr="00AA62F8">
        <w:rPr>
          <w:lang w:val="es-CR"/>
        </w:rPr>
        <w:t xml:space="preserve">los puntos críticos identificados y </w:t>
      </w:r>
      <w:r w:rsidR="00480855" w:rsidRPr="00AA62F8">
        <w:rPr>
          <w:lang w:val="es-CR"/>
        </w:rPr>
        <w:t>la propuesta</w:t>
      </w:r>
      <w:r w:rsidR="0085547C" w:rsidRPr="00AA62F8">
        <w:rPr>
          <w:lang w:val="es-CR"/>
        </w:rPr>
        <w:t xml:space="preserve"> de mejora </w:t>
      </w:r>
      <w:r w:rsidR="009937A7" w:rsidRPr="00AA62F8">
        <w:rPr>
          <w:lang w:val="es-CR"/>
        </w:rPr>
        <w:t>asociada, así como el</w:t>
      </w:r>
      <w:r w:rsidR="0085547C" w:rsidRPr="00AA62F8">
        <w:rPr>
          <w:lang w:val="es-CR"/>
        </w:rPr>
        <w:t xml:space="preserve"> responsable o responsables de su ejecución.</w:t>
      </w:r>
    </w:p>
    <w:p w14:paraId="693A25B5" w14:textId="0B9B0E97" w:rsidR="00A532C0" w:rsidRPr="00545D36" w:rsidRDefault="00A532C0" w:rsidP="00887B2E">
      <w:pPr>
        <w:rPr>
          <w:highlight w:val="cyan"/>
          <w:lang w:val="es-CR"/>
        </w:rPr>
        <w:sectPr w:rsidR="00A532C0" w:rsidRPr="00545D36" w:rsidSect="0095006E">
          <w:footerReference w:type="default" r:id="rId44"/>
          <w:pgSz w:w="11906" w:h="16838"/>
          <w:pgMar w:top="1929" w:right="1133" w:bottom="567" w:left="1134" w:header="709" w:footer="214" w:gutter="0"/>
          <w:pgNumType w:start="1"/>
          <w:cols w:space="708"/>
          <w:docGrid w:linePitch="360"/>
        </w:sectPr>
      </w:pPr>
    </w:p>
    <w:p w14:paraId="7C91D058" w14:textId="56B64D41" w:rsidR="00DF0F99" w:rsidRPr="00AD7197" w:rsidRDefault="00DF0F99" w:rsidP="00AD7B45">
      <w:pPr>
        <w:jc w:val="center"/>
        <w:rPr>
          <w:sz w:val="22"/>
          <w:szCs w:val="18"/>
        </w:rPr>
      </w:pPr>
      <w:r w:rsidRPr="00AD7197">
        <w:rPr>
          <w:sz w:val="22"/>
          <w:szCs w:val="18"/>
        </w:rPr>
        <w:lastRenderedPageBreak/>
        <w:t xml:space="preserve">Cuadro </w:t>
      </w:r>
      <w:r w:rsidR="00684C64">
        <w:rPr>
          <w:sz w:val="22"/>
          <w:szCs w:val="18"/>
        </w:rPr>
        <w:t>5</w:t>
      </w:r>
      <w:r w:rsidRPr="00AD7197">
        <w:rPr>
          <w:sz w:val="22"/>
          <w:szCs w:val="18"/>
        </w:rPr>
        <w:t xml:space="preserve">. Herramienta Evaluación de </w:t>
      </w:r>
      <w:r w:rsidRPr="00572382">
        <w:rPr>
          <w:sz w:val="22"/>
          <w:szCs w:val="18"/>
        </w:rPr>
        <w:t>la Situación</w:t>
      </w:r>
      <w:r w:rsidR="004B2018" w:rsidRPr="00225386">
        <w:rPr>
          <w:sz w:val="22"/>
          <w:szCs w:val="18"/>
        </w:rPr>
        <w:t xml:space="preserve"> </w:t>
      </w:r>
      <w:r w:rsidR="00880F44" w:rsidRPr="00225386">
        <w:rPr>
          <w:sz w:val="22"/>
          <w:szCs w:val="18"/>
        </w:rPr>
        <w:t xml:space="preserve">Bodega de Drogas </w:t>
      </w:r>
    </w:p>
    <w:p w14:paraId="42BD4F45" w14:textId="023AAF12" w:rsidR="00D87A73" w:rsidRPr="00545D36" w:rsidRDefault="006330B1" w:rsidP="00D87A73">
      <w:pPr>
        <w:jc w:val="center"/>
        <w:rPr>
          <w:sz w:val="20"/>
          <w:highlight w:val="cyan"/>
        </w:rPr>
      </w:pPr>
      <w:r w:rsidRPr="006330B1">
        <w:rPr>
          <w:noProof/>
        </w:rPr>
        <w:drawing>
          <wp:inline distT="0" distB="0" distL="0" distR="0" wp14:anchorId="680492F8" wp14:editId="4FA83DDB">
            <wp:extent cx="8372475" cy="449445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95680" cy="4506911"/>
                    </a:xfrm>
                    <a:prstGeom prst="rect">
                      <a:avLst/>
                    </a:prstGeom>
                  </pic:spPr>
                </pic:pic>
              </a:graphicData>
            </a:graphic>
          </wp:inline>
        </w:drawing>
      </w:r>
    </w:p>
    <w:p w14:paraId="11855924" w14:textId="60D5376C" w:rsidR="00DF0F99" w:rsidRPr="000A025A" w:rsidRDefault="00D87A73" w:rsidP="000A025A">
      <w:pPr>
        <w:jc w:val="center"/>
        <w:rPr>
          <w:sz w:val="28"/>
        </w:rPr>
        <w:sectPr w:rsidR="00DF0F99" w:rsidRPr="000A025A" w:rsidSect="00C40FF3">
          <w:pgSz w:w="16838" w:h="11906" w:orient="landscape"/>
          <w:pgMar w:top="1134" w:right="1929" w:bottom="1133" w:left="1134" w:header="709" w:footer="709" w:gutter="0"/>
          <w:cols w:space="708"/>
          <w:docGrid w:linePitch="360"/>
        </w:sectPr>
      </w:pPr>
      <w:r w:rsidRPr="0061119A">
        <w:rPr>
          <w:sz w:val="20"/>
        </w:rPr>
        <w:t>Fuente: Subproceso de Modernización Institucional</w:t>
      </w:r>
    </w:p>
    <w:p w14:paraId="4B4A7C46" w14:textId="2ABE9BB1" w:rsidR="006303BE" w:rsidRPr="00CD6D64" w:rsidRDefault="00027A09" w:rsidP="000E4037">
      <w:pPr>
        <w:pStyle w:val="Ttulo"/>
      </w:pPr>
      <w:bookmarkStart w:id="56" w:name="_Toc63251070"/>
      <w:r>
        <w:lastRenderedPageBreak/>
        <w:t>l</w:t>
      </w:r>
      <w:r w:rsidR="0048760A">
        <w:t>I</w:t>
      </w:r>
      <w:r w:rsidR="00D10313">
        <w:t xml:space="preserve">MITACIONES </w:t>
      </w:r>
      <w:r w:rsidR="00607069" w:rsidRPr="00CD6D64">
        <w:t>PRESENTADAS DURANTE EL DESARROLLO DEL PROYECTO</w:t>
      </w:r>
      <w:bookmarkEnd w:id="56"/>
    </w:p>
    <w:p w14:paraId="038E72A2" w14:textId="30A7408D" w:rsidR="009C656C" w:rsidRDefault="009C656C" w:rsidP="009C656C">
      <w:r w:rsidRPr="00CD6D64">
        <w:t>Durante la ejecución del diagnóstico se presentaron las siguientes particularidades:</w:t>
      </w:r>
    </w:p>
    <w:p w14:paraId="1B642B8E" w14:textId="77777777" w:rsidR="006329BC" w:rsidRPr="00CD6D64" w:rsidRDefault="006329BC" w:rsidP="009C656C"/>
    <w:p w14:paraId="4EB5EECE" w14:textId="68B5B1AA" w:rsidR="009931CE" w:rsidRDefault="00CE5A24" w:rsidP="009931CE">
      <w:pPr>
        <w:numPr>
          <w:ilvl w:val="0"/>
          <w:numId w:val="4"/>
        </w:numPr>
      </w:pPr>
      <w:r>
        <w:t>Debido a la pandemia de COVID 19, no se llevaron a cabo visitas de campo</w:t>
      </w:r>
      <w:r w:rsidR="00B874B3">
        <w:t>.</w:t>
      </w:r>
    </w:p>
    <w:p w14:paraId="19FDD85A" w14:textId="3401D40D" w:rsidR="00CE5A24" w:rsidRPr="00CD6D64" w:rsidRDefault="00CE5A24" w:rsidP="009931CE">
      <w:pPr>
        <w:numPr>
          <w:ilvl w:val="0"/>
          <w:numId w:val="4"/>
        </w:numPr>
      </w:pPr>
      <w:r>
        <w:t>Las entrevistas con el personal de la oficina, en su totalidad se l</w:t>
      </w:r>
      <w:r w:rsidR="00EB7CB6">
        <w:t>l</w:t>
      </w:r>
      <w:r>
        <w:t>evaron a cabo vía telefónica, debido a ausencia de la herramienta TEAMS en sus equipos de trabajo.</w:t>
      </w:r>
    </w:p>
    <w:p w14:paraId="10BAD05D" w14:textId="77777777" w:rsidR="0075579E" w:rsidRPr="00545D36" w:rsidRDefault="0075579E" w:rsidP="0075579E">
      <w:pPr>
        <w:ind w:left="720"/>
        <w:rPr>
          <w:highlight w:val="cyan"/>
        </w:rPr>
      </w:pPr>
      <w:bookmarkStart w:id="57" w:name="_Hlk43384914"/>
    </w:p>
    <w:p w14:paraId="639A6681" w14:textId="0167F9FC" w:rsidR="006303BE" w:rsidRPr="00E20842" w:rsidRDefault="00441802" w:rsidP="006303BE">
      <w:pPr>
        <w:pStyle w:val="Ttulo"/>
      </w:pPr>
      <w:bookmarkStart w:id="58" w:name="_Toc63251071"/>
      <w:r w:rsidRPr="00E20842">
        <w:t>ELEMENTOS CONCLUSIVOS</w:t>
      </w:r>
      <w:bookmarkEnd w:id="58"/>
      <w:r w:rsidR="00A60515" w:rsidRPr="00E20842">
        <w:t xml:space="preserve"> </w:t>
      </w:r>
    </w:p>
    <w:p w14:paraId="0CEDD699" w14:textId="77777777" w:rsidR="001C6615" w:rsidRPr="00545D36" w:rsidRDefault="001C6615" w:rsidP="001C6615">
      <w:pPr>
        <w:rPr>
          <w:highlight w:val="cyan"/>
        </w:rPr>
      </w:pPr>
    </w:p>
    <w:bookmarkEnd w:id="57"/>
    <w:p w14:paraId="1B310980" w14:textId="77777777" w:rsidR="006D59D8" w:rsidRPr="00AC258B" w:rsidRDefault="006D59D8" w:rsidP="006D59D8">
      <w:pPr>
        <w:rPr>
          <w:b/>
          <w:bCs/>
        </w:rPr>
      </w:pPr>
      <w:r w:rsidRPr="00AC258B">
        <w:rPr>
          <w:b/>
          <w:bCs/>
        </w:rPr>
        <w:t>Sobre la estructura organizacional:</w:t>
      </w:r>
    </w:p>
    <w:p w14:paraId="746F00B5" w14:textId="31A25A06" w:rsidR="006D59D8" w:rsidRPr="00AC258B" w:rsidRDefault="006D59D8" w:rsidP="006D59D8">
      <w:pPr>
        <w:pStyle w:val="Prrafodelista"/>
        <w:numPr>
          <w:ilvl w:val="0"/>
          <w:numId w:val="5"/>
        </w:numPr>
      </w:pPr>
      <w:r w:rsidRPr="00AC258B">
        <w:t xml:space="preserve">La </w:t>
      </w:r>
      <w:r>
        <w:t>Bodega de drogas</w:t>
      </w:r>
      <w:r w:rsidRPr="00AC258B">
        <w:t xml:space="preserve"> </w:t>
      </w:r>
      <w:r>
        <w:t xml:space="preserve">pertenece a la Oficina de Planes y Operaciones del OIJ y </w:t>
      </w:r>
      <w:r w:rsidRPr="00AC258B">
        <w:t xml:space="preserve">está conformada por un total de </w:t>
      </w:r>
      <w:r w:rsidR="00E41544">
        <w:t>cuatro</w:t>
      </w:r>
      <w:r w:rsidRPr="00AC258B">
        <w:t xml:space="preserve"> funcionarias y funcionarios judiciales. </w:t>
      </w:r>
    </w:p>
    <w:p w14:paraId="617B0BCC" w14:textId="77777777" w:rsidR="006D59D8" w:rsidRPr="00AC258B" w:rsidRDefault="006D59D8" w:rsidP="006D59D8">
      <w:pPr>
        <w:pStyle w:val="Prrafodelista"/>
      </w:pPr>
    </w:p>
    <w:p w14:paraId="48808E9D" w14:textId="75DB1567" w:rsidR="006D59D8" w:rsidRDefault="006D59D8" w:rsidP="006D59D8">
      <w:pPr>
        <w:pStyle w:val="Prrafodelista"/>
        <w:widowControl/>
        <w:numPr>
          <w:ilvl w:val="0"/>
          <w:numId w:val="5"/>
        </w:numPr>
        <w:autoSpaceDE/>
        <w:autoSpaceDN/>
        <w:adjustRightInd/>
        <w:spacing w:after="160"/>
      </w:pPr>
      <w:r w:rsidRPr="00AC258B">
        <w:t xml:space="preserve">La Sección está compuesta por: una plaza de Jefe de </w:t>
      </w:r>
      <w:r>
        <w:t>Investigación</w:t>
      </w:r>
      <w:r w:rsidR="00452B2F">
        <w:t xml:space="preserve"> 3 </w:t>
      </w:r>
      <w:r>
        <w:t xml:space="preserve">y </w:t>
      </w:r>
      <w:r w:rsidR="00DE0438">
        <w:t>dos</w:t>
      </w:r>
      <w:r w:rsidRPr="00AC258B">
        <w:t xml:space="preserve"> plazas </w:t>
      </w:r>
      <w:r w:rsidR="00DE0438">
        <w:t xml:space="preserve">de </w:t>
      </w:r>
      <w:r>
        <w:t xml:space="preserve">Técnico Especializado 6. Adicionalmente, se cuenta con una plaza de </w:t>
      </w:r>
      <w:r w:rsidRPr="006A7B53">
        <w:t>Investigador Especializado en Vigilancia y Seguimiento</w:t>
      </w:r>
      <w:r>
        <w:t>, dotada por la Jefatura de la OPO.</w:t>
      </w:r>
    </w:p>
    <w:p w14:paraId="06EC0065" w14:textId="77777777" w:rsidR="006D59D8" w:rsidRDefault="006D59D8" w:rsidP="006D59D8">
      <w:pPr>
        <w:pStyle w:val="Prrafodelista"/>
      </w:pPr>
    </w:p>
    <w:p w14:paraId="26D7D0A0" w14:textId="77BE80AF" w:rsidR="006D59D8" w:rsidRDefault="006D59D8" w:rsidP="006D59D8">
      <w:pPr>
        <w:pStyle w:val="Prrafodelista"/>
        <w:widowControl/>
        <w:numPr>
          <w:ilvl w:val="0"/>
          <w:numId w:val="5"/>
        </w:numPr>
        <w:autoSpaceDE/>
        <w:autoSpaceDN/>
        <w:adjustRightInd/>
        <w:spacing w:after="160"/>
      </w:pPr>
      <w:r>
        <w:t>Los puestos policiales laboran en horario: De lunes a viernes de las 7:30 a las 19:30, con disponibilidad y variación de jornada. Los puestos técnicos laboran en horario: De lunes a viernes de las 7:30 a las 16:30, con disponibilidad.</w:t>
      </w:r>
    </w:p>
    <w:p w14:paraId="730443B2" w14:textId="77777777" w:rsidR="00EE5D11" w:rsidRDefault="00EE5D11" w:rsidP="00D739B6">
      <w:pPr>
        <w:pStyle w:val="Prrafodelista"/>
      </w:pPr>
    </w:p>
    <w:p w14:paraId="625BB38E" w14:textId="2B5C51CE" w:rsidR="00EE5D11" w:rsidRDefault="00EE5D11" w:rsidP="00D739B6">
      <w:pPr>
        <w:pStyle w:val="Prrafodelista"/>
        <w:widowControl/>
        <w:autoSpaceDE/>
        <w:autoSpaceDN/>
        <w:adjustRightInd/>
        <w:spacing w:after="160"/>
      </w:pPr>
    </w:p>
    <w:p w14:paraId="406B4ADD" w14:textId="10FFDC8F" w:rsidR="006D59D8" w:rsidRDefault="006D59D8" w:rsidP="006D59D8">
      <w:pPr>
        <w:rPr>
          <w:highlight w:val="cyan"/>
        </w:rPr>
      </w:pPr>
    </w:p>
    <w:p w14:paraId="42BD1A76" w14:textId="6BAD09C4" w:rsidR="00707AD5" w:rsidRDefault="00707AD5" w:rsidP="006D59D8">
      <w:pPr>
        <w:rPr>
          <w:highlight w:val="cyan"/>
        </w:rPr>
      </w:pPr>
    </w:p>
    <w:p w14:paraId="685C896E" w14:textId="41112A16" w:rsidR="00707AD5" w:rsidRDefault="00707AD5" w:rsidP="006D59D8">
      <w:pPr>
        <w:rPr>
          <w:highlight w:val="cyan"/>
        </w:rPr>
      </w:pPr>
    </w:p>
    <w:p w14:paraId="4A8861C3" w14:textId="6D1B5286" w:rsidR="00707AD5" w:rsidRDefault="00707AD5" w:rsidP="006D59D8">
      <w:pPr>
        <w:rPr>
          <w:highlight w:val="cyan"/>
        </w:rPr>
      </w:pPr>
    </w:p>
    <w:p w14:paraId="4C39D2F8" w14:textId="615F4A56" w:rsidR="00707AD5" w:rsidRDefault="00707AD5" w:rsidP="006D59D8">
      <w:pPr>
        <w:rPr>
          <w:highlight w:val="cyan"/>
        </w:rPr>
      </w:pPr>
    </w:p>
    <w:p w14:paraId="6F23D7B9" w14:textId="29090EDA" w:rsidR="006D59D8" w:rsidRPr="00E20842" w:rsidRDefault="00C406B6" w:rsidP="006D59D8">
      <w:pPr>
        <w:rPr>
          <w:b/>
          <w:bCs/>
        </w:rPr>
      </w:pPr>
      <w:r>
        <w:rPr>
          <w:b/>
          <w:bCs/>
        </w:rPr>
        <w:t>S</w:t>
      </w:r>
      <w:r w:rsidR="006D59D8" w:rsidRPr="00E20842">
        <w:rPr>
          <w:b/>
          <w:bCs/>
        </w:rPr>
        <w:t>obre el análisis de procesos:</w:t>
      </w:r>
    </w:p>
    <w:p w14:paraId="4D17D36F" w14:textId="77777777" w:rsidR="006D59D8" w:rsidRPr="00545D36" w:rsidRDefault="006D59D8" w:rsidP="006D59D8">
      <w:pPr>
        <w:pStyle w:val="Prrafodelista"/>
        <w:widowControl/>
        <w:autoSpaceDE/>
        <w:autoSpaceDN/>
        <w:adjustRightInd/>
        <w:spacing w:after="160"/>
        <w:rPr>
          <w:highlight w:val="cyan"/>
        </w:rPr>
      </w:pPr>
    </w:p>
    <w:p w14:paraId="261733A6" w14:textId="77777777" w:rsidR="006D59D8" w:rsidRPr="00AC258B" w:rsidRDefault="006D59D8" w:rsidP="006D59D8">
      <w:pPr>
        <w:pStyle w:val="Prrafodelista"/>
        <w:widowControl/>
        <w:numPr>
          <w:ilvl w:val="0"/>
          <w:numId w:val="5"/>
        </w:numPr>
        <w:autoSpaceDE/>
        <w:autoSpaceDN/>
        <w:adjustRightInd/>
        <w:spacing w:after="160"/>
      </w:pPr>
      <w:r w:rsidRPr="00AC258B">
        <w:t xml:space="preserve">A partir del Diagrama General del Proceso se identificaron un total de </w:t>
      </w:r>
      <w:r>
        <w:t>cuatro</w:t>
      </w:r>
      <w:r w:rsidRPr="00AC258B">
        <w:t xml:space="preserve"> subprocesos, que incluyen todas las tareas necesarias para llevar a cabo las labores sustantivas de la sección. </w:t>
      </w:r>
    </w:p>
    <w:p w14:paraId="6325377A" w14:textId="77777777" w:rsidR="006D59D8" w:rsidRPr="002C3F86" w:rsidRDefault="006D59D8" w:rsidP="006D59D8">
      <w:pPr>
        <w:pStyle w:val="Prrafodelista"/>
        <w:widowControl/>
        <w:numPr>
          <w:ilvl w:val="1"/>
          <w:numId w:val="5"/>
        </w:numPr>
        <w:autoSpaceDE/>
        <w:autoSpaceDN/>
        <w:adjustRightInd/>
        <w:spacing w:after="160"/>
      </w:pPr>
      <w:r>
        <w:t>Recolección</w:t>
      </w:r>
    </w:p>
    <w:p w14:paraId="25CE2ACC" w14:textId="77777777" w:rsidR="006D59D8" w:rsidRPr="002C3F86" w:rsidRDefault="006D59D8" w:rsidP="006D59D8">
      <w:pPr>
        <w:pStyle w:val="Prrafodelista"/>
        <w:widowControl/>
        <w:numPr>
          <w:ilvl w:val="1"/>
          <w:numId w:val="5"/>
        </w:numPr>
        <w:autoSpaceDE/>
        <w:autoSpaceDN/>
        <w:adjustRightInd/>
        <w:spacing w:after="160"/>
      </w:pPr>
      <w:r>
        <w:t>Recepción</w:t>
      </w:r>
    </w:p>
    <w:p w14:paraId="714CA807" w14:textId="77777777" w:rsidR="006D59D8" w:rsidRPr="002C3F86" w:rsidRDefault="006D59D8" w:rsidP="006D59D8">
      <w:pPr>
        <w:pStyle w:val="Prrafodelista"/>
        <w:widowControl/>
        <w:numPr>
          <w:ilvl w:val="1"/>
          <w:numId w:val="5"/>
        </w:numPr>
        <w:autoSpaceDE/>
        <w:autoSpaceDN/>
        <w:adjustRightInd/>
        <w:spacing w:after="160"/>
      </w:pPr>
      <w:r>
        <w:t>Análisis</w:t>
      </w:r>
    </w:p>
    <w:p w14:paraId="24D6FF2B" w14:textId="77777777" w:rsidR="006D59D8" w:rsidRDefault="006D59D8" w:rsidP="006D59D8">
      <w:pPr>
        <w:pStyle w:val="Prrafodelista"/>
        <w:widowControl/>
        <w:numPr>
          <w:ilvl w:val="1"/>
          <w:numId w:val="5"/>
        </w:numPr>
        <w:autoSpaceDE/>
        <w:autoSpaceDN/>
        <w:adjustRightInd/>
        <w:spacing w:after="160"/>
      </w:pPr>
      <w:r>
        <w:t>Destrucción</w:t>
      </w:r>
    </w:p>
    <w:p w14:paraId="6707DA61" w14:textId="77777777" w:rsidR="006D59D8" w:rsidRDefault="006D59D8" w:rsidP="006D59D8">
      <w:pPr>
        <w:pStyle w:val="Prrafodelista"/>
        <w:widowControl/>
        <w:autoSpaceDE/>
        <w:autoSpaceDN/>
        <w:adjustRightInd/>
        <w:spacing w:after="160"/>
        <w:ind w:left="1440"/>
      </w:pPr>
    </w:p>
    <w:p w14:paraId="33519933" w14:textId="2960815B" w:rsidR="006D59D8" w:rsidRDefault="006D59D8" w:rsidP="006D59D8">
      <w:pPr>
        <w:pStyle w:val="Prrafodelista"/>
        <w:widowControl/>
        <w:numPr>
          <w:ilvl w:val="0"/>
          <w:numId w:val="5"/>
        </w:numPr>
        <w:autoSpaceDE/>
        <w:autoSpaceDN/>
        <w:adjustRightInd/>
        <w:spacing w:after="160"/>
      </w:pPr>
      <w:r>
        <w:t xml:space="preserve">También se llevan a cabo los siguientes </w:t>
      </w:r>
      <w:r w:rsidR="00BB742A">
        <w:t>sub</w:t>
      </w:r>
      <w:r>
        <w:t>procesos de apoyo a la labor sustancial:</w:t>
      </w:r>
    </w:p>
    <w:p w14:paraId="5C6F0AD3" w14:textId="77777777" w:rsidR="006D59D8" w:rsidRDefault="006D59D8" w:rsidP="006D59D8">
      <w:pPr>
        <w:pStyle w:val="Prrafodelista"/>
        <w:widowControl/>
        <w:numPr>
          <w:ilvl w:val="1"/>
          <w:numId w:val="5"/>
        </w:numPr>
        <w:autoSpaceDE/>
        <w:autoSpaceDN/>
        <w:adjustRightInd/>
        <w:spacing w:after="160"/>
      </w:pPr>
      <w:r w:rsidRPr="00AD3213">
        <w:t>Entrega de muestra a la DEA</w:t>
      </w:r>
    </w:p>
    <w:p w14:paraId="2AFF1D91" w14:textId="77777777" w:rsidR="006D59D8" w:rsidRDefault="006D59D8" w:rsidP="006D59D8">
      <w:pPr>
        <w:pStyle w:val="Prrafodelista"/>
        <w:widowControl/>
        <w:numPr>
          <w:ilvl w:val="1"/>
          <w:numId w:val="5"/>
        </w:numPr>
        <w:autoSpaceDE/>
        <w:autoSpaceDN/>
        <w:adjustRightInd/>
        <w:spacing w:after="160"/>
      </w:pPr>
      <w:r w:rsidRPr="00AD3213">
        <w:t>Entrega de casos atípicos para investigación</w:t>
      </w:r>
    </w:p>
    <w:p w14:paraId="229C1847" w14:textId="0FFEADD0" w:rsidR="006D59D8" w:rsidRDefault="006D59D8" w:rsidP="006D59D8">
      <w:pPr>
        <w:pStyle w:val="Prrafodelista"/>
        <w:widowControl/>
        <w:numPr>
          <w:ilvl w:val="1"/>
          <w:numId w:val="5"/>
        </w:numPr>
        <w:autoSpaceDE/>
        <w:autoSpaceDN/>
        <w:adjustRightInd/>
        <w:spacing w:after="160"/>
      </w:pPr>
      <w:r>
        <w:t>Inventario</w:t>
      </w:r>
    </w:p>
    <w:p w14:paraId="385EC108" w14:textId="77777777" w:rsidR="006D59D8" w:rsidRPr="00701F8E" w:rsidRDefault="006D59D8" w:rsidP="006D59D8">
      <w:pPr>
        <w:pStyle w:val="Prrafodelista"/>
        <w:widowControl/>
        <w:autoSpaceDE/>
        <w:autoSpaceDN/>
        <w:adjustRightInd/>
        <w:spacing w:after="160"/>
        <w:ind w:left="1440"/>
      </w:pPr>
    </w:p>
    <w:p w14:paraId="51F85552" w14:textId="70D11A35" w:rsidR="006D59D8" w:rsidRPr="002C3F86" w:rsidRDefault="006D59D8" w:rsidP="006D59D8">
      <w:pPr>
        <w:pStyle w:val="Prrafodelista"/>
        <w:widowControl/>
        <w:numPr>
          <w:ilvl w:val="0"/>
          <w:numId w:val="5"/>
        </w:numPr>
        <w:autoSpaceDE/>
        <w:autoSpaceDN/>
        <w:adjustRightInd/>
        <w:spacing w:after="160"/>
      </w:pPr>
      <w:r w:rsidRPr="002C3F86">
        <w:t>Los principales clientes que hacen uso de los servicios que brinda la Sección son</w:t>
      </w:r>
      <w:r>
        <w:t xml:space="preserve"> el Ministerio </w:t>
      </w:r>
      <w:r w:rsidR="00BB742A">
        <w:t>P</w:t>
      </w:r>
      <w:r>
        <w:t>úblico, OIJ y los cuerpos policiales del país.</w:t>
      </w:r>
    </w:p>
    <w:p w14:paraId="3EEE0860" w14:textId="77777777" w:rsidR="006D59D8" w:rsidRPr="00701F8E" w:rsidRDefault="006D59D8" w:rsidP="006D59D8">
      <w:pPr>
        <w:widowControl/>
        <w:autoSpaceDE/>
        <w:autoSpaceDN/>
        <w:adjustRightInd/>
        <w:spacing w:after="160"/>
        <w:rPr>
          <w:highlight w:val="cyan"/>
        </w:rPr>
      </w:pPr>
    </w:p>
    <w:p w14:paraId="4CC41FB2" w14:textId="77777777" w:rsidR="006D59D8" w:rsidRPr="00036EF2" w:rsidRDefault="006D59D8" w:rsidP="006D59D8">
      <w:pPr>
        <w:rPr>
          <w:b/>
          <w:bCs/>
        </w:rPr>
      </w:pPr>
      <w:r w:rsidRPr="00036EF2">
        <w:rPr>
          <w:b/>
          <w:bCs/>
        </w:rPr>
        <w:t>Sobre cargas de trabajo:</w:t>
      </w:r>
    </w:p>
    <w:p w14:paraId="1B00BAD2" w14:textId="77777777" w:rsidR="006D59D8" w:rsidRPr="00036EF2" w:rsidRDefault="006D59D8" w:rsidP="006D59D8">
      <w:pPr>
        <w:widowControl/>
        <w:autoSpaceDE/>
        <w:autoSpaceDN/>
        <w:adjustRightInd/>
        <w:spacing w:after="160"/>
      </w:pPr>
    </w:p>
    <w:p w14:paraId="060BC4E3" w14:textId="77777777" w:rsidR="006D59D8" w:rsidRDefault="006D59D8" w:rsidP="006D59D8">
      <w:pPr>
        <w:pStyle w:val="Prrafodelista"/>
        <w:widowControl/>
        <w:numPr>
          <w:ilvl w:val="0"/>
          <w:numId w:val="5"/>
        </w:numPr>
        <w:autoSpaceDE/>
        <w:autoSpaceDN/>
        <w:adjustRightInd/>
        <w:spacing w:after="160"/>
      </w:pPr>
      <w:r w:rsidRPr="00036EF2">
        <w:t xml:space="preserve">En 2018 ingresaron un total de </w:t>
      </w:r>
      <w:r>
        <w:t>1268</w:t>
      </w:r>
      <w:r w:rsidRPr="00036EF2">
        <w:t xml:space="preserve"> casos. Para 2019 ingresaron un total </w:t>
      </w:r>
      <w:r>
        <w:t xml:space="preserve">1383 </w:t>
      </w:r>
      <w:r w:rsidRPr="00036EF2">
        <w:t xml:space="preserve">casos, lo que equivale a un incremento del </w:t>
      </w:r>
      <w:r>
        <w:t>9</w:t>
      </w:r>
      <w:r w:rsidRPr="00036EF2">
        <w:t>% (</w:t>
      </w:r>
      <w:r>
        <w:t>115</w:t>
      </w:r>
      <w:r w:rsidRPr="00036EF2">
        <w:t xml:space="preserve"> casos).</w:t>
      </w:r>
    </w:p>
    <w:p w14:paraId="0C8CED98" w14:textId="77777777" w:rsidR="006D59D8" w:rsidRDefault="006D59D8" w:rsidP="006D59D8">
      <w:pPr>
        <w:pStyle w:val="Prrafodelista"/>
        <w:widowControl/>
        <w:autoSpaceDE/>
        <w:autoSpaceDN/>
        <w:adjustRightInd/>
        <w:spacing w:after="160"/>
      </w:pPr>
    </w:p>
    <w:p w14:paraId="15838B61" w14:textId="77777777" w:rsidR="006D59D8" w:rsidRDefault="006D59D8" w:rsidP="006D59D8">
      <w:pPr>
        <w:pStyle w:val="Prrafodelista"/>
        <w:widowControl/>
        <w:numPr>
          <w:ilvl w:val="0"/>
          <w:numId w:val="5"/>
        </w:numPr>
        <w:autoSpaceDE/>
        <w:autoSpaceDN/>
        <w:adjustRightInd/>
        <w:spacing w:after="160"/>
      </w:pPr>
      <w:r>
        <w:t xml:space="preserve">En promedio ingresan un total de 105 casos por mes, lo que equivale a 4 casos por día. </w:t>
      </w:r>
    </w:p>
    <w:p w14:paraId="7286D3B0" w14:textId="77777777" w:rsidR="006D59D8" w:rsidRPr="00545D36" w:rsidRDefault="006D59D8" w:rsidP="006D59D8">
      <w:pPr>
        <w:pStyle w:val="Prrafodelista"/>
        <w:widowControl/>
        <w:autoSpaceDE/>
        <w:autoSpaceDN/>
        <w:adjustRightInd/>
        <w:spacing w:after="160"/>
        <w:rPr>
          <w:highlight w:val="cyan"/>
        </w:rPr>
      </w:pPr>
    </w:p>
    <w:p w14:paraId="397403C5" w14:textId="77777777" w:rsidR="006D59D8" w:rsidRDefault="006D59D8" w:rsidP="006D59D8">
      <w:pPr>
        <w:pStyle w:val="Prrafodelista"/>
        <w:widowControl/>
        <w:numPr>
          <w:ilvl w:val="0"/>
          <w:numId w:val="5"/>
        </w:numPr>
        <w:autoSpaceDE/>
        <w:autoSpaceDN/>
        <w:adjustRightInd/>
        <w:spacing w:after="160"/>
      </w:pPr>
      <w:r w:rsidRPr="00036EF2">
        <w:t xml:space="preserve">El tipo de caso con mayor incidencia en la </w:t>
      </w:r>
      <w:r>
        <w:t xml:space="preserve">oficina son los casos para destrucción </w:t>
      </w:r>
      <w:r w:rsidRPr="00036EF2">
        <w:t xml:space="preserve">con </w:t>
      </w:r>
      <w:r>
        <w:t>92</w:t>
      </w:r>
      <w:r w:rsidRPr="00036EF2">
        <w:t xml:space="preserve">%, seguido por </w:t>
      </w:r>
      <w:r>
        <w:t>los casos para investigación</w:t>
      </w:r>
      <w:r w:rsidRPr="00036EF2">
        <w:t xml:space="preserve"> </w:t>
      </w:r>
      <w:r>
        <w:t>con un 8%</w:t>
      </w:r>
      <w:r w:rsidRPr="00036EF2">
        <w:t>.</w:t>
      </w:r>
    </w:p>
    <w:p w14:paraId="32C167B8" w14:textId="77777777" w:rsidR="006D59D8" w:rsidRPr="00713783" w:rsidRDefault="006D59D8" w:rsidP="006D59D8">
      <w:pPr>
        <w:widowControl/>
        <w:autoSpaceDE/>
        <w:autoSpaceDN/>
        <w:adjustRightInd/>
        <w:spacing w:after="160"/>
      </w:pPr>
    </w:p>
    <w:p w14:paraId="40B4DECD" w14:textId="77777777" w:rsidR="006D59D8" w:rsidRPr="00244EA6" w:rsidRDefault="006D59D8" w:rsidP="006D59D8">
      <w:pPr>
        <w:pStyle w:val="Prrafodelista"/>
        <w:numPr>
          <w:ilvl w:val="0"/>
          <w:numId w:val="5"/>
        </w:numPr>
      </w:pPr>
      <w:r>
        <w:t xml:space="preserve">El promedio de droga decomisada en el país es de aproximadamente 34 toneladas por año, </w:t>
      </w:r>
      <w:r w:rsidRPr="00837B08">
        <w:rPr>
          <w:lang w:val="es-CR"/>
        </w:rPr>
        <w:t>mientras que el promedio de droga destruida es de</w:t>
      </w:r>
      <w:r>
        <w:rPr>
          <w:lang w:val="es-CR"/>
        </w:rPr>
        <w:t xml:space="preserve"> </w:t>
      </w:r>
      <w:r w:rsidRPr="00837B08">
        <w:rPr>
          <w:lang w:val="es-CR"/>
        </w:rPr>
        <w:t xml:space="preserve">aproximadamente 31 toneladas </w:t>
      </w:r>
      <w:r>
        <w:rPr>
          <w:lang w:val="es-CR"/>
        </w:rPr>
        <w:t>al año.</w:t>
      </w:r>
    </w:p>
    <w:p w14:paraId="75D439F5" w14:textId="77777777" w:rsidR="006D59D8" w:rsidRDefault="006D59D8" w:rsidP="006D59D8">
      <w:pPr>
        <w:pStyle w:val="Prrafodelista"/>
      </w:pPr>
    </w:p>
    <w:p w14:paraId="69C063E3" w14:textId="1ABD2A6C" w:rsidR="006D59D8" w:rsidRPr="00D05776" w:rsidRDefault="006D59D8" w:rsidP="006D59D8">
      <w:pPr>
        <w:pStyle w:val="Prrafodelista"/>
        <w:numPr>
          <w:ilvl w:val="0"/>
          <w:numId w:val="5"/>
        </w:numPr>
      </w:pPr>
      <w:r>
        <w:t xml:space="preserve">En promedio se llevan a cabo un total de </w:t>
      </w:r>
      <w:r w:rsidR="00A26B7C">
        <w:t xml:space="preserve">diez </w:t>
      </w:r>
      <w:r>
        <w:t xml:space="preserve">destrucciones de droga por año. En 2019 se llevaron a cabo </w:t>
      </w:r>
      <w:r w:rsidR="00A26B7C">
        <w:t>seis</w:t>
      </w:r>
      <w:r>
        <w:t xml:space="preserve"> destrucciones y para 2020 (agosto) se han efectuado únicamente </w:t>
      </w:r>
      <w:r w:rsidR="00A26B7C">
        <w:t>tres</w:t>
      </w:r>
      <w:r>
        <w:t>.</w:t>
      </w:r>
    </w:p>
    <w:p w14:paraId="14C4ED49" w14:textId="77777777" w:rsidR="006D59D8" w:rsidRPr="00036EF2" w:rsidRDefault="006D59D8" w:rsidP="006D59D8">
      <w:pPr>
        <w:pStyle w:val="Prrafodelista"/>
        <w:rPr>
          <w:highlight w:val="yellow"/>
        </w:rPr>
      </w:pPr>
    </w:p>
    <w:p w14:paraId="61CFB99F" w14:textId="77777777" w:rsidR="006D59D8" w:rsidRPr="00D05776" w:rsidRDefault="006D59D8" w:rsidP="006D59D8">
      <w:pPr>
        <w:pStyle w:val="Prrafodelista"/>
        <w:widowControl/>
        <w:numPr>
          <w:ilvl w:val="0"/>
          <w:numId w:val="5"/>
        </w:numPr>
        <w:autoSpaceDE/>
        <w:autoSpaceDN/>
        <w:adjustRightInd/>
        <w:spacing w:after="160"/>
      </w:pPr>
      <w:r>
        <w:t>A partir de 2019, la destrucción de droga se lleva a cabo mayoritariamente en la empresa CEMEX.</w:t>
      </w:r>
    </w:p>
    <w:p w14:paraId="7910FA20" w14:textId="77777777" w:rsidR="006D59D8" w:rsidRPr="00B81B32" w:rsidRDefault="006D59D8" w:rsidP="006D59D8">
      <w:pPr>
        <w:widowControl/>
        <w:autoSpaceDE/>
        <w:autoSpaceDN/>
        <w:adjustRightInd/>
        <w:spacing w:after="160"/>
      </w:pPr>
    </w:p>
    <w:p w14:paraId="1B589703" w14:textId="5C53BF9C" w:rsidR="006D59D8" w:rsidRDefault="006D59D8" w:rsidP="006D59D8">
      <w:pPr>
        <w:pStyle w:val="Prrafodelista"/>
        <w:widowControl/>
        <w:numPr>
          <w:ilvl w:val="0"/>
          <w:numId w:val="5"/>
        </w:numPr>
        <w:autoSpaceDE/>
        <w:autoSpaceDN/>
        <w:adjustRightInd/>
        <w:spacing w:after="160"/>
      </w:pPr>
      <w:r>
        <w:t xml:space="preserve">Se llevan a cabo un promedio de aproximadamente 14 traslados de droga con grupo táctico (SERT), por año. Además, se efectúan aproximadamente 93 traslados de personal y muestra testigo, en promedio por año. </w:t>
      </w:r>
    </w:p>
    <w:p w14:paraId="2DCE580D" w14:textId="77777777" w:rsidR="00DC4981" w:rsidRDefault="00DC4981" w:rsidP="00D739B6">
      <w:pPr>
        <w:pStyle w:val="Prrafodelista"/>
      </w:pPr>
    </w:p>
    <w:p w14:paraId="13EAB27E" w14:textId="08476057" w:rsidR="00DC4981" w:rsidRDefault="00DC4981" w:rsidP="006D59D8">
      <w:pPr>
        <w:pStyle w:val="Prrafodelista"/>
        <w:widowControl/>
        <w:numPr>
          <w:ilvl w:val="0"/>
          <w:numId w:val="5"/>
        </w:numPr>
        <w:autoSpaceDE/>
        <w:autoSpaceDN/>
        <w:adjustRightInd/>
        <w:spacing w:after="160"/>
      </w:pPr>
      <w:r>
        <w:t xml:space="preserve">Como parte de la implementación del proyecto 1167-OIJ-P15 </w:t>
      </w:r>
      <w:r w:rsidRPr="00D41F2D">
        <w:t>denominado “Adquisición e instalación del Incinerador”</w:t>
      </w:r>
      <w:r>
        <w:t>,</w:t>
      </w:r>
      <w:r w:rsidRPr="00D41F2D">
        <w:t xml:space="preserve"> </w:t>
      </w:r>
      <w:r>
        <w:t>se identificaron requerimientos de personal para poder llevar a cabo la operatividad del equipo incinerador y para ejecutar el proceso de destrucción. Todo esto debido al aumento en las frecuencias de las incineraciones de psicotrópicos</w:t>
      </w:r>
      <w:r w:rsidR="00EE5D11">
        <w:t>, según las proyecciones realizadas a partir de la capacidad del equipo a instalar, lo que incrementa las cargas de trabajo de la oficina.</w:t>
      </w:r>
    </w:p>
    <w:p w14:paraId="5AAD2A0B" w14:textId="77777777" w:rsidR="00DC4981" w:rsidRDefault="00DC4981" w:rsidP="00D739B6">
      <w:pPr>
        <w:pStyle w:val="Prrafodelista"/>
      </w:pPr>
    </w:p>
    <w:p w14:paraId="4A69DF6D" w14:textId="58D36B47" w:rsidR="00DC4981" w:rsidRDefault="00DC4981" w:rsidP="006D59D8">
      <w:pPr>
        <w:pStyle w:val="Prrafodelista"/>
        <w:widowControl/>
        <w:numPr>
          <w:ilvl w:val="0"/>
          <w:numId w:val="5"/>
        </w:numPr>
        <w:autoSpaceDE/>
        <w:autoSpaceDN/>
        <w:adjustRightInd/>
        <w:spacing w:after="160"/>
      </w:pPr>
      <w:r>
        <w:t>El proyecto</w:t>
      </w:r>
      <w:r w:rsidR="007C2A3B">
        <w:t xml:space="preserve"> hoy en ejecución</w:t>
      </w:r>
      <w:r>
        <w:t xml:space="preserve"> 1167-OIJ-P15 no incluye explícitamente las necesidades de recurso humano derivadas de la implementación y puesta en marcha del incinerador para la destrucción de la droga. </w:t>
      </w:r>
    </w:p>
    <w:p w14:paraId="08E2A5D3" w14:textId="5B8B87ED" w:rsidR="00C406B6" w:rsidRDefault="00C406B6">
      <w:pPr>
        <w:widowControl/>
        <w:autoSpaceDE/>
        <w:autoSpaceDN/>
        <w:adjustRightInd/>
        <w:spacing w:line="240" w:lineRule="auto"/>
        <w:jc w:val="left"/>
      </w:pPr>
      <w:r>
        <w:br w:type="page"/>
      </w:r>
    </w:p>
    <w:p w14:paraId="12EA7AEC" w14:textId="77777777" w:rsidR="00DC4981" w:rsidRDefault="00DC4981" w:rsidP="00D739B6">
      <w:pPr>
        <w:pStyle w:val="Prrafodelista"/>
      </w:pPr>
    </w:p>
    <w:p w14:paraId="6D125846" w14:textId="1D6DA52B" w:rsidR="006D59D8" w:rsidRDefault="006D59D8" w:rsidP="006D59D8">
      <w:pPr>
        <w:rPr>
          <w:b/>
          <w:bCs/>
        </w:rPr>
      </w:pPr>
      <w:r w:rsidRPr="00CC544D">
        <w:rPr>
          <w:b/>
          <w:bCs/>
        </w:rPr>
        <w:t>Sobre la infraestructura:</w:t>
      </w:r>
    </w:p>
    <w:p w14:paraId="1266375E" w14:textId="77777777" w:rsidR="00B874B3" w:rsidRPr="00CC544D" w:rsidRDefault="00B874B3" w:rsidP="006D59D8">
      <w:pPr>
        <w:rPr>
          <w:b/>
          <w:bCs/>
        </w:rPr>
      </w:pPr>
    </w:p>
    <w:p w14:paraId="4480E646" w14:textId="42111B57" w:rsidR="006D59D8" w:rsidRPr="00D41F2D" w:rsidRDefault="006D59D8" w:rsidP="006D59D8">
      <w:pPr>
        <w:pStyle w:val="Prrafodelista"/>
        <w:widowControl/>
        <w:numPr>
          <w:ilvl w:val="0"/>
          <w:numId w:val="5"/>
        </w:numPr>
        <w:autoSpaceDE/>
        <w:autoSpaceDN/>
        <w:adjustRightInd/>
        <w:spacing w:after="160"/>
      </w:pPr>
      <w:r>
        <w:rPr>
          <w:lang w:val="es-CR"/>
        </w:rPr>
        <w:t>E</w:t>
      </w:r>
      <w:r w:rsidRPr="00D41F2D">
        <w:rPr>
          <w:lang w:val="es-CR"/>
        </w:rPr>
        <w:t>l espacio físico</w:t>
      </w:r>
      <w:r>
        <w:rPr>
          <w:lang w:val="es-CR"/>
        </w:rPr>
        <w:t xml:space="preserve"> </w:t>
      </w:r>
      <w:r w:rsidRPr="00D41F2D">
        <w:rPr>
          <w:lang w:val="es-CR"/>
        </w:rPr>
        <w:t>cuenta con 2 bodegas (150 m2) y un área de laboratorio (80 m2)</w:t>
      </w:r>
      <w:r>
        <w:rPr>
          <w:lang w:val="es-CR"/>
        </w:rPr>
        <w:t>, ubicado en el sótano del edificio del OIJ.</w:t>
      </w:r>
      <w:r w:rsidRPr="00D41F2D">
        <w:rPr>
          <w:lang w:val="es-CR"/>
        </w:rPr>
        <w:t xml:space="preserve"> Adicionalmente, cuentan con un área de oficina (50 m</w:t>
      </w:r>
      <w:r w:rsidR="004731B9">
        <w:rPr>
          <w:lang w:val="es-CR"/>
        </w:rPr>
        <w:t>2</w:t>
      </w:r>
      <w:r w:rsidRPr="00D41F2D">
        <w:rPr>
          <w:lang w:val="es-CR"/>
        </w:rPr>
        <w:t>) que se ubica en el primer piso del edificio</w:t>
      </w:r>
      <w:r>
        <w:rPr>
          <w:lang w:val="es-CR"/>
        </w:rPr>
        <w:t>.</w:t>
      </w:r>
    </w:p>
    <w:p w14:paraId="200ED9BB" w14:textId="77777777" w:rsidR="006D59D8" w:rsidRPr="00D41F2D" w:rsidRDefault="006D59D8" w:rsidP="006D59D8">
      <w:pPr>
        <w:pStyle w:val="Prrafodelista"/>
        <w:widowControl/>
        <w:autoSpaceDE/>
        <w:autoSpaceDN/>
        <w:adjustRightInd/>
        <w:spacing w:after="160"/>
      </w:pPr>
    </w:p>
    <w:p w14:paraId="74C3ADA7" w14:textId="77777777" w:rsidR="006D59D8" w:rsidRDefault="006D59D8" w:rsidP="006D59D8">
      <w:pPr>
        <w:pStyle w:val="Prrafodelista"/>
        <w:widowControl/>
        <w:numPr>
          <w:ilvl w:val="0"/>
          <w:numId w:val="5"/>
        </w:numPr>
        <w:autoSpaceDE/>
        <w:autoSpaceDN/>
        <w:adjustRightInd/>
        <w:spacing w:after="160"/>
      </w:pPr>
      <w:r w:rsidRPr="00D41F2D">
        <w:t>El área destinada para el bodegaje de la droga tiene una capacidad de 25 toneladas</w:t>
      </w:r>
      <w:r>
        <w:t>.</w:t>
      </w:r>
    </w:p>
    <w:p w14:paraId="11E9CDE4" w14:textId="77777777" w:rsidR="006D59D8" w:rsidRDefault="006D59D8" w:rsidP="006D59D8">
      <w:pPr>
        <w:pStyle w:val="Prrafodelista"/>
      </w:pPr>
    </w:p>
    <w:p w14:paraId="518C5ECC" w14:textId="0EB1B922" w:rsidR="006D59D8" w:rsidRDefault="00DC4981" w:rsidP="006D59D8">
      <w:pPr>
        <w:pStyle w:val="Prrafodelista"/>
        <w:widowControl/>
        <w:numPr>
          <w:ilvl w:val="0"/>
          <w:numId w:val="5"/>
        </w:numPr>
        <w:autoSpaceDE/>
        <w:autoSpaceDN/>
        <w:adjustRightInd/>
        <w:spacing w:after="160"/>
      </w:pPr>
      <w:r>
        <w:t>E</w:t>
      </w:r>
      <w:r w:rsidR="006D59D8" w:rsidRPr="00D41F2D">
        <w:t>l proyecto 1167-OIJ-P15 denominado “Adquisición e instalación del Incinerador</w:t>
      </w:r>
      <w:r>
        <w:t xml:space="preserve">”, no contempla explícitamente los requerimientos de </w:t>
      </w:r>
      <w:r w:rsidR="00FB1F13">
        <w:t>espacio físico</w:t>
      </w:r>
      <w:r w:rsidR="00436C3E">
        <w:t xml:space="preserve"> y equipo</w:t>
      </w:r>
      <w:r>
        <w:t xml:space="preserve"> para </w:t>
      </w:r>
      <w:r w:rsidR="00436C3E">
        <w:t>e</w:t>
      </w:r>
      <w:r>
        <w:t>l recurso humano derivado de la implementación y puesta en marcha del incinerador para la destrucción de la droga.</w:t>
      </w:r>
    </w:p>
    <w:p w14:paraId="3D927581" w14:textId="262019CA" w:rsidR="00C2796B" w:rsidRDefault="00C2796B" w:rsidP="00C2796B">
      <w:pPr>
        <w:rPr>
          <w:b/>
          <w:sz w:val="28"/>
          <w:szCs w:val="28"/>
        </w:rPr>
      </w:pPr>
    </w:p>
    <w:p w14:paraId="1568D634" w14:textId="5C741738" w:rsidR="00C2796B" w:rsidRPr="00534A28" w:rsidRDefault="00C2796B" w:rsidP="002E4CA4">
      <w:pPr>
        <w:pStyle w:val="Ttulo"/>
      </w:pPr>
      <w:bookmarkStart w:id="59" w:name="_Toc63251072"/>
      <w:bookmarkStart w:id="60" w:name="_Hlk529446240"/>
      <w:bookmarkStart w:id="61" w:name="_Hlk36816242"/>
      <w:bookmarkStart w:id="62" w:name="_Hlk36711799"/>
      <w:r w:rsidRPr="00534A28">
        <w:t>PROPUESTA DE SOLUCIÓN</w:t>
      </w:r>
      <w:bookmarkEnd w:id="59"/>
    </w:p>
    <w:bookmarkEnd w:id="60"/>
    <w:p w14:paraId="621302F5" w14:textId="77777777" w:rsidR="00B874B3" w:rsidRDefault="00B874B3" w:rsidP="00534A28">
      <w:pPr>
        <w:contextualSpacing/>
        <w:rPr>
          <w:bCs/>
        </w:rPr>
      </w:pPr>
    </w:p>
    <w:p w14:paraId="46255EB6" w14:textId="7666D555" w:rsidR="00534A28" w:rsidRPr="00534A28" w:rsidRDefault="00534A28" w:rsidP="00534A28">
      <w:pPr>
        <w:contextualSpacing/>
        <w:rPr>
          <w:bCs/>
        </w:rPr>
      </w:pPr>
      <w:r w:rsidRPr="00534A28">
        <w:rPr>
          <w:bCs/>
        </w:rPr>
        <w:t xml:space="preserve">La siguiente propuesta aborda los puntos críticos 1, 2, 3, 4, </w:t>
      </w:r>
      <w:r>
        <w:rPr>
          <w:bCs/>
        </w:rPr>
        <w:t xml:space="preserve">y 5 </w:t>
      </w:r>
      <w:r w:rsidRPr="00534A28">
        <w:rPr>
          <w:bCs/>
        </w:rPr>
        <w:t xml:space="preserve">de la Herramienta de evaluación de la situación actual de la </w:t>
      </w:r>
      <w:r>
        <w:rPr>
          <w:bCs/>
        </w:rPr>
        <w:t>Bodega de Drogas</w:t>
      </w:r>
      <w:r w:rsidR="00A44433">
        <w:rPr>
          <w:bCs/>
        </w:rPr>
        <w:t>; así como la solicitud realizada por el Consejo Superior</w:t>
      </w:r>
      <w:r>
        <w:rPr>
          <w:bCs/>
        </w:rPr>
        <w:t xml:space="preserve">. </w:t>
      </w:r>
    </w:p>
    <w:p w14:paraId="69C745A8" w14:textId="77777777" w:rsidR="003D7DCD" w:rsidRPr="001C7472" w:rsidRDefault="003D7DCD" w:rsidP="003D7DCD">
      <w:pPr>
        <w:rPr>
          <w:highlight w:val="yellow"/>
          <w:lang w:val="es-CR"/>
        </w:rPr>
      </w:pPr>
    </w:p>
    <w:p w14:paraId="055D1E7E" w14:textId="1E0BFB86" w:rsidR="00C123F5" w:rsidRDefault="009D6CB7" w:rsidP="00225386">
      <w:pPr>
        <w:pStyle w:val="Ttulo2"/>
        <w:numPr>
          <w:ilvl w:val="1"/>
          <w:numId w:val="3"/>
        </w:numPr>
      </w:pPr>
      <w:bookmarkStart w:id="63" w:name="_Toc63251073"/>
      <w:r>
        <w:t>Escenario 1: Propuesta Dirección de Planificación según análisis realizado</w:t>
      </w:r>
      <w:bookmarkEnd w:id="63"/>
    </w:p>
    <w:p w14:paraId="12D728ED" w14:textId="6349CBDC" w:rsidR="00534A28" w:rsidRDefault="00534A28" w:rsidP="00534A28">
      <w:pPr>
        <w:rPr>
          <w:lang w:val="es-CR"/>
        </w:rPr>
      </w:pPr>
    </w:p>
    <w:p w14:paraId="211EA6DE" w14:textId="711FBF29" w:rsidR="00534A28" w:rsidRDefault="00534A28" w:rsidP="00534A28">
      <w:pPr>
        <w:rPr>
          <w:lang w:val="es-CR"/>
        </w:rPr>
      </w:pPr>
      <w:r>
        <w:rPr>
          <w:lang w:val="es-CR"/>
        </w:rPr>
        <w:t>En el oficio 041-UAOIP/OPO del 4 de mayo de 2020, la Dirección General del Organismo de Investigación Judicial, gestionó lo siguiente:</w:t>
      </w:r>
    </w:p>
    <w:p w14:paraId="69F56AF3" w14:textId="0714CB37" w:rsidR="00534A28" w:rsidRDefault="00534A28" w:rsidP="00534A28">
      <w:pPr>
        <w:rPr>
          <w:lang w:val="es-CR"/>
        </w:rPr>
      </w:pPr>
    </w:p>
    <w:p w14:paraId="527609DE" w14:textId="547E03B3" w:rsidR="00534A28" w:rsidRDefault="00534A28" w:rsidP="005F5046">
      <w:pPr>
        <w:ind w:left="851" w:right="851" w:firstLine="709"/>
        <w:rPr>
          <w:i/>
          <w:iCs/>
          <w:sz w:val="22"/>
          <w:szCs w:val="22"/>
        </w:rPr>
      </w:pPr>
      <w:r w:rsidRPr="00534A28">
        <w:rPr>
          <w:i/>
          <w:iCs/>
          <w:sz w:val="22"/>
          <w:szCs w:val="22"/>
          <w:lang w:val="es-CR"/>
        </w:rPr>
        <w:t>“…</w:t>
      </w:r>
      <w:r w:rsidRPr="00534A28">
        <w:rPr>
          <w:i/>
          <w:iCs/>
          <w:sz w:val="22"/>
          <w:szCs w:val="22"/>
        </w:rPr>
        <w:t xml:space="preserve">Por las razones expuestas, se exhorta a sus respetables para exponer el planteamiento a la Dirección de Planificación, a fin que se proceda a realizar el respectivo estudio para el reforzamiento del personal con que se cuenta en la Bodega de Drogas de este Organismo, estimando la creación de puestos afines, así como de dos profesionales para las </w:t>
      </w:r>
      <w:r w:rsidRPr="00534A28">
        <w:rPr>
          <w:i/>
          <w:iCs/>
          <w:sz w:val="22"/>
          <w:szCs w:val="22"/>
        </w:rPr>
        <w:lastRenderedPageBreak/>
        <w:t xml:space="preserve">áreas de electromecánica y química, considerando de esta manera su aprobación bajo proyección ordinaria o salvo mejor criterio que se estime bajo el interés y necesidad que se persigue con el proyecto institucional No. 1167-OIJ-P15 titulado como </w:t>
      </w:r>
      <w:r w:rsidRPr="00534A28">
        <w:rPr>
          <w:b/>
          <w:i/>
          <w:iCs/>
          <w:sz w:val="22"/>
          <w:szCs w:val="22"/>
        </w:rPr>
        <w:t>“Adquisición e instalación del incinerador para la destrucción de droga”</w:t>
      </w:r>
      <w:r w:rsidRPr="00534A28">
        <w:rPr>
          <w:i/>
          <w:iCs/>
          <w:sz w:val="22"/>
          <w:szCs w:val="22"/>
        </w:rPr>
        <w:t xml:space="preserve"> y el adecuado uso y aprovechamiento del equipo a recibir en donación.”</w:t>
      </w:r>
    </w:p>
    <w:p w14:paraId="0160BB7B" w14:textId="77777777" w:rsidR="005F5046" w:rsidRPr="005F5046" w:rsidRDefault="005F5046" w:rsidP="005F5046">
      <w:pPr>
        <w:ind w:right="851"/>
        <w:rPr>
          <w:i/>
          <w:iCs/>
          <w:sz w:val="22"/>
          <w:szCs w:val="22"/>
        </w:rPr>
      </w:pPr>
    </w:p>
    <w:p w14:paraId="45933DD1" w14:textId="71AE6AB2" w:rsidR="005F5046" w:rsidRPr="005F5046" w:rsidRDefault="005F5046" w:rsidP="00225386">
      <w:pPr>
        <w:pStyle w:val="Ttulo3"/>
        <w:numPr>
          <w:ilvl w:val="2"/>
          <w:numId w:val="3"/>
        </w:numPr>
        <w:rPr>
          <w:b/>
          <w:bCs w:val="0"/>
          <w:i w:val="0"/>
          <w:iCs/>
        </w:rPr>
      </w:pPr>
      <w:bookmarkStart w:id="64" w:name="_Toc63251074"/>
      <w:r w:rsidRPr="005F5046">
        <w:rPr>
          <w:b/>
          <w:bCs w:val="0"/>
          <w:i w:val="0"/>
          <w:iCs/>
        </w:rPr>
        <w:t>Proyecto 1167-OIJ-P15</w:t>
      </w:r>
      <w:bookmarkEnd w:id="64"/>
    </w:p>
    <w:p w14:paraId="5F4E28BF" w14:textId="77777777" w:rsidR="005F5046" w:rsidRDefault="005F5046" w:rsidP="00534A28">
      <w:pPr>
        <w:ind w:right="851"/>
        <w:rPr>
          <w:lang w:val="es-CR"/>
        </w:rPr>
      </w:pPr>
    </w:p>
    <w:p w14:paraId="3F9948F1" w14:textId="31D013B4" w:rsidR="008D1473" w:rsidRDefault="00534A28" w:rsidP="00534A28">
      <w:pPr>
        <w:ind w:right="851"/>
        <w:rPr>
          <w:lang w:val="es-CR"/>
        </w:rPr>
      </w:pPr>
      <w:r w:rsidRPr="00534A28">
        <w:rPr>
          <w:lang w:val="es-CR"/>
        </w:rPr>
        <w:t xml:space="preserve">A raíz de la implementación del proyecto </w:t>
      </w:r>
      <w:r w:rsidRPr="009175B4">
        <w:rPr>
          <w:b/>
          <w:bCs/>
          <w:lang w:val="es-CR"/>
        </w:rPr>
        <w:t>1167-OIJ-P15</w:t>
      </w:r>
      <w:r w:rsidRPr="00534A28">
        <w:rPr>
          <w:lang w:val="es-CR"/>
        </w:rPr>
        <w:t xml:space="preserve">, se plantea </w:t>
      </w:r>
      <w:r w:rsidR="00A44433">
        <w:rPr>
          <w:lang w:val="es-CR"/>
        </w:rPr>
        <w:t>l</w:t>
      </w:r>
      <w:r w:rsidRPr="00534A28">
        <w:rPr>
          <w:lang w:val="es-CR"/>
        </w:rPr>
        <w:t>a necesidad de contar con profesionales para</w:t>
      </w:r>
      <w:r w:rsidR="00A44433">
        <w:rPr>
          <w:lang w:val="es-CR"/>
        </w:rPr>
        <w:t xml:space="preserve"> un correcto</w:t>
      </w:r>
      <w:r w:rsidRPr="00534A28">
        <w:rPr>
          <w:lang w:val="es-CR"/>
        </w:rPr>
        <w:t xml:space="preserve"> manejo y mante</w:t>
      </w:r>
      <w:r w:rsidR="00474A40">
        <w:rPr>
          <w:lang w:val="es-CR"/>
        </w:rPr>
        <w:t>ni</w:t>
      </w:r>
      <w:r w:rsidRPr="00534A28">
        <w:rPr>
          <w:lang w:val="es-CR"/>
        </w:rPr>
        <w:t xml:space="preserve">miento del </w:t>
      </w:r>
      <w:r>
        <w:rPr>
          <w:lang w:val="es-CR"/>
        </w:rPr>
        <w:t>i</w:t>
      </w:r>
      <w:r w:rsidRPr="00534A28">
        <w:rPr>
          <w:lang w:val="es-CR"/>
        </w:rPr>
        <w:t>ncinerador</w:t>
      </w:r>
      <w:r>
        <w:rPr>
          <w:lang w:val="es-CR"/>
        </w:rPr>
        <w:t xml:space="preserve">, según se extrae del oficio presentado por el OIJ. En el mismo </w:t>
      </w:r>
      <w:r w:rsidR="00A44433">
        <w:rPr>
          <w:lang w:val="es-CR"/>
        </w:rPr>
        <w:t xml:space="preserve">se justifica el requerimiento </w:t>
      </w:r>
      <w:r>
        <w:rPr>
          <w:lang w:val="es-CR"/>
        </w:rPr>
        <w:t>de la siguiente manera:</w:t>
      </w:r>
    </w:p>
    <w:p w14:paraId="0EAA3079" w14:textId="77777777" w:rsidR="008D1473" w:rsidRDefault="008D1473" w:rsidP="00534A28">
      <w:pPr>
        <w:ind w:right="851"/>
        <w:rPr>
          <w:lang w:val="es-CR"/>
        </w:rPr>
      </w:pPr>
    </w:p>
    <w:p w14:paraId="6DC342C9" w14:textId="31A24566" w:rsidR="00534A28" w:rsidRDefault="00A44433" w:rsidP="002760A6">
      <w:pPr>
        <w:pStyle w:val="Prrafodelista"/>
        <w:numPr>
          <w:ilvl w:val="0"/>
          <w:numId w:val="16"/>
        </w:numPr>
        <w:ind w:right="851"/>
        <w:rPr>
          <w:lang w:val="es-CR"/>
        </w:rPr>
      </w:pPr>
      <w:r w:rsidRPr="00A44433">
        <w:rPr>
          <w:u w:val="single"/>
          <w:lang w:val="es-CR"/>
        </w:rPr>
        <w:t xml:space="preserve">Profesional en </w:t>
      </w:r>
      <w:r>
        <w:rPr>
          <w:u w:val="single"/>
          <w:lang w:val="es-CR"/>
        </w:rPr>
        <w:t>Ingeniería e</w:t>
      </w:r>
      <w:r w:rsidRPr="00A44433">
        <w:rPr>
          <w:u w:val="single"/>
          <w:lang w:val="es-CR"/>
        </w:rPr>
        <w:t>lectromecánica:</w:t>
      </w:r>
      <w:r>
        <w:rPr>
          <w:lang w:val="es-CR"/>
        </w:rPr>
        <w:t xml:space="preserve"> </w:t>
      </w:r>
      <w:r w:rsidRPr="00A44433">
        <w:rPr>
          <w:lang w:val="es-CR"/>
        </w:rPr>
        <w:t>es imprescindible para la correcta operación y administración del recurso una persona que con base en su perfil profesional sea competente para desempeñarse en el análisis, diseño, montaje y operación de sistemas electromecánicos con especial atención a sistemas de generación térmicos e hidráulicos, en virtud que su nivel es el adecuado para poder tener control ante su base de conocimiento del buen uso y desempeño de la maquinaria en general.</w:t>
      </w:r>
      <w:r>
        <w:rPr>
          <w:lang w:val="es-CR"/>
        </w:rPr>
        <w:t xml:space="preserve"> </w:t>
      </w:r>
      <w:r w:rsidRPr="00A44433">
        <w:rPr>
          <w:lang w:val="es-CR"/>
        </w:rPr>
        <w:t>Dicha persona cumple además una función de fiscalización y asesoramiento hacia las personas operadoras, contando con la capacidad de resolver situaciones electromecánicas que se presentarán durante el uso y operación del equipo, lo cual incide en un aprovechamiento técnico para mantener los ciclos de operación necesarios para la destrucción de las grandes cantidades de droga que se han venido decomisando en nuestro territorio.</w:t>
      </w:r>
    </w:p>
    <w:p w14:paraId="76919928" w14:textId="77777777" w:rsidR="00A44433" w:rsidRDefault="00A44433" w:rsidP="00A44433">
      <w:pPr>
        <w:pStyle w:val="Prrafodelista"/>
        <w:ind w:right="851"/>
        <w:rPr>
          <w:lang w:val="es-CR"/>
        </w:rPr>
      </w:pPr>
    </w:p>
    <w:p w14:paraId="17B05D04" w14:textId="3F3DB7CD" w:rsidR="00A44433" w:rsidRPr="00534A28" w:rsidRDefault="00A44433" w:rsidP="002760A6">
      <w:pPr>
        <w:pStyle w:val="Prrafodelista"/>
        <w:numPr>
          <w:ilvl w:val="0"/>
          <w:numId w:val="16"/>
        </w:numPr>
        <w:ind w:right="851"/>
        <w:rPr>
          <w:lang w:val="es-CR"/>
        </w:rPr>
      </w:pPr>
      <w:r w:rsidRPr="00A44433">
        <w:rPr>
          <w:u w:val="single"/>
          <w:lang w:val="es-CR"/>
        </w:rPr>
        <w:t xml:space="preserve">Profesional en </w:t>
      </w:r>
      <w:r>
        <w:rPr>
          <w:u w:val="single"/>
          <w:lang w:val="es-CR"/>
        </w:rPr>
        <w:t>Ingeniería Química</w:t>
      </w:r>
      <w:r w:rsidRPr="00A44433">
        <w:rPr>
          <w:u w:val="single"/>
          <w:lang w:val="es-CR"/>
        </w:rPr>
        <w:t>:</w:t>
      </w:r>
      <w:r>
        <w:rPr>
          <w:u w:val="single"/>
          <w:lang w:val="es-CR"/>
        </w:rPr>
        <w:t xml:space="preserve"> </w:t>
      </w:r>
      <w:r w:rsidRPr="00A44433">
        <w:rPr>
          <w:lang w:val="es-CR"/>
        </w:rPr>
        <w:t>el manejo de sustancias precursoras l</w:t>
      </w:r>
      <w:r w:rsidR="00C77B9B">
        <w:rPr>
          <w:lang w:val="es-CR"/>
        </w:rPr>
        <w:t>í</w:t>
      </w:r>
      <w:r w:rsidRPr="00A44433">
        <w:rPr>
          <w:lang w:val="es-CR"/>
        </w:rPr>
        <w:t xml:space="preserve">quidas o sólidas en donde la composición química puede acarrear inestabilidad durante el proceso de bodegaje, transporte y de manera más </w:t>
      </w:r>
      <w:r w:rsidRPr="00A44433">
        <w:rPr>
          <w:lang w:val="es-CR"/>
        </w:rPr>
        <w:lastRenderedPageBreak/>
        <w:t>marcada ante su incineración (explosiones, temperaturas superiores a la capacidad del equipo, obstrucción de conductos, erosión del material, entre otros) es importante tal cual como se realiza en Guatemala contar con una persona profesional en el área de la Ingeniería Química, el cual por su conocimiento en procesos químicos, es necesario en cada proceso de destrucción para definir bajo su experticia científica, el control de alimentación de material (cantidades) para evitar que el sistema colapse</w:t>
      </w:r>
      <w:r>
        <w:rPr>
          <w:lang w:val="es-CR"/>
        </w:rPr>
        <w:t>.</w:t>
      </w:r>
    </w:p>
    <w:p w14:paraId="43C4B5C7" w14:textId="24F19EA4" w:rsidR="00534A28" w:rsidRPr="00534A28" w:rsidRDefault="00534A28" w:rsidP="00534A28"/>
    <w:p w14:paraId="63A997AE" w14:textId="79AA596B" w:rsidR="003D7DCD" w:rsidRPr="009175B4" w:rsidRDefault="009175B4" w:rsidP="003D7DCD">
      <w:pPr>
        <w:pStyle w:val="Listaconvietas"/>
        <w:numPr>
          <w:ilvl w:val="0"/>
          <w:numId w:val="0"/>
        </w:numPr>
      </w:pPr>
      <w:r w:rsidRPr="009175B4">
        <w:t xml:space="preserve">Ahora bien, de forma que se tenga un panorama </w:t>
      </w:r>
      <w:r w:rsidR="00EB7CB6" w:rsidRPr="009175B4">
        <w:t>más</w:t>
      </w:r>
      <w:r w:rsidRPr="009175B4">
        <w:t xml:space="preserve"> claro del alcance del proyecto</w:t>
      </w:r>
      <w:r>
        <w:t>,</w:t>
      </w:r>
      <w:r w:rsidRPr="009175B4">
        <w:t xml:space="preserve"> se </w:t>
      </w:r>
      <w:r w:rsidRPr="00B92B3A">
        <w:t>presenta la siguiente descripción general, obtenida a partir de conversación con el Lic. Eduardo Mora López (Líder del proyecto)</w:t>
      </w:r>
      <w:r w:rsidR="008D1473" w:rsidRPr="00B92B3A">
        <w:t xml:space="preserve"> y documentación relacionada</w:t>
      </w:r>
      <w:r w:rsidR="00F5560B">
        <w:t xml:space="preserve">. </w:t>
      </w:r>
      <w:r w:rsidR="00700C16">
        <w:t>Todo</w:t>
      </w:r>
      <w:r w:rsidR="008D1473">
        <w:t xml:space="preserve"> e</w:t>
      </w:r>
      <w:r w:rsidR="00F5560B">
        <w:t xml:space="preserve">sto </w:t>
      </w:r>
      <w:r w:rsidR="00EF54FE">
        <w:t>con el fin de obtener una</w:t>
      </w:r>
      <w:r w:rsidRPr="009175B4">
        <w:t xml:space="preserve"> visión más integral </w:t>
      </w:r>
      <w:r>
        <w:t>de</w:t>
      </w:r>
      <w:r w:rsidR="00EF54FE">
        <w:t xml:space="preserve">l impacto de </w:t>
      </w:r>
      <w:r>
        <w:t>la adquisición</w:t>
      </w:r>
      <w:r w:rsidR="008E5C13">
        <w:t xml:space="preserve">, </w:t>
      </w:r>
      <w:r>
        <w:t xml:space="preserve">instalación </w:t>
      </w:r>
      <w:r w:rsidR="008E5C13">
        <w:t xml:space="preserve">y operación </w:t>
      </w:r>
      <w:r>
        <w:t>del incinerador</w:t>
      </w:r>
      <w:r w:rsidR="008D1473">
        <w:t>,</w:t>
      </w:r>
      <w:r w:rsidRPr="009175B4">
        <w:t xml:space="preserve"> sobre el personal de la bodega de drogas</w:t>
      </w:r>
      <w:r w:rsidR="00EF54FE">
        <w:t>.</w:t>
      </w:r>
    </w:p>
    <w:p w14:paraId="649DA813" w14:textId="77777777" w:rsidR="00E13396" w:rsidRDefault="00E13396" w:rsidP="003D7DCD">
      <w:pPr>
        <w:pStyle w:val="Listaconvietas"/>
        <w:numPr>
          <w:ilvl w:val="0"/>
          <w:numId w:val="0"/>
        </w:numPr>
        <w:rPr>
          <w:highlight w:val="yellow"/>
        </w:rPr>
      </w:pPr>
    </w:p>
    <w:p w14:paraId="0B65D70F" w14:textId="6E973B15" w:rsidR="009175B4" w:rsidRDefault="008E5C13" w:rsidP="003D7DCD">
      <w:pPr>
        <w:pStyle w:val="Listaconvietas"/>
        <w:numPr>
          <w:ilvl w:val="0"/>
          <w:numId w:val="0"/>
        </w:numPr>
        <w:rPr>
          <w:lang w:val="es-CR"/>
        </w:rPr>
      </w:pPr>
      <w:r>
        <w:rPr>
          <w:lang w:val="es-CR"/>
        </w:rPr>
        <w:t>El Proyecto consta de 2 fases</w:t>
      </w:r>
      <w:r w:rsidR="008D1473">
        <w:rPr>
          <w:lang w:val="es-CR"/>
        </w:rPr>
        <w:t>:</w:t>
      </w:r>
    </w:p>
    <w:p w14:paraId="059B1CCB" w14:textId="59F7ED1D" w:rsidR="00294BC9" w:rsidRDefault="00294BC9" w:rsidP="008D1473">
      <w:pPr>
        <w:pStyle w:val="Listaconvietas"/>
        <w:numPr>
          <w:ilvl w:val="0"/>
          <w:numId w:val="0"/>
        </w:numPr>
        <w:ind w:left="360" w:hanging="360"/>
        <w:rPr>
          <w:lang w:val="es-CR"/>
        </w:rPr>
      </w:pPr>
      <w:r w:rsidRPr="008D1473">
        <w:rPr>
          <w:b/>
          <w:bCs/>
          <w:lang w:val="es-CR"/>
        </w:rPr>
        <w:t>Fase 1.</w:t>
      </w:r>
      <w:r>
        <w:rPr>
          <w:lang w:val="es-CR"/>
        </w:rPr>
        <w:t xml:space="preserve"> </w:t>
      </w:r>
      <w:r w:rsidR="008D1473">
        <w:rPr>
          <w:lang w:val="es-CR"/>
        </w:rPr>
        <w:t xml:space="preserve">Instalación del </w:t>
      </w:r>
      <w:r>
        <w:rPr>
          <w:lang w:val="es-CR"/>
        </w:rPr>
        <w:t xml:space="preserve">Incinerador y hangar: </w:t>
      </w:r>
      <w:r w:rsidR="008D1473">
        <w:rPr>
          <w:lang w:val="es-CR"/>
        </w:rPr>
        <w:t xml:space="preserve">Se estima para </w:t>
      </w:r>
      <w:r>
        <w:rPr>
          <w:lang w:val="es-CR"/>
        </w:rPr>
        <w:t>enero 2021</w:t>
      </w:r>
      <w:r w:rsidR="008D1473">
        <w:rPr>
          <w:lang w:val="es-CR"/>
        </w:rPr>
        <w:t>.</w:t>
      </w:r>
    </w:p>
    <w:p w14:paraId="2AAC5809" w14:textId="3212570B" w:rsidR="00294BC9" w:rsidRDefault="00294BC9" w:rsidP="008D1473">
      <w:pPr>
        <w:pStyle w:val="Listaconvietas"/>
        <w:numPr>
          <w:ilvl w:val="0"/>
          <w:numId w:val="0"/>
        </w:numPr>
        <w:rPr>
          <w:lang w:val="es-CR"/>
        </w:rPr>
      </w:pPr>
      <w:r w:rsidRPr="008D1473">
        <w:rPr>
          <w:b/>
          <w:bCs/>
          <w:lang w:val="es-CR"/>
        </w:rPr>
        <w:t>Fase 2.</w:t>
      </w:r>
      <w:r>
        <w:rPr>
          <w:lang w:val="es-CR"/>
        </w:rPr>
        <w:t xml:space="preserve"> </w:t>
      </w:r>
      <w:r w:rsidR="008D1473">
        <w:rPr>
          <w:lang w:val="es-CR"/>
        </w:rPr>
        <w:t>Construcción de i</w:t>
      </w:r>
      <w:r>
        <w:rPr>
          <w:lang w:val="es-CR"/>
        </w:rPr>
        <w:t>nstalaciones para el personal judicial (baños, oficinas, duchas, área de descarga, comedor, bóveda de contingencia, etc</w:t>
      </w:r>
      <w:r w:rsidR="008D1473">
        <w:rPr>
          <w:lang w:val="es-CR"/>
        </w:rPr>
        <w:t>.</w:t>
      </w:r>
      <w:r>
        <w:rPr>
          <w:lang w:val="es-CR"/>
        </w:rPr>
        <w:t xml:space="preserve">). </w:t>
      </w:r>
      <w:r w:rsidR="008D1473">
        <w:rPr>
          <w:lang w:val="es-CR"/>
        </w:rPr>
        <w:t>S</w:t>
      </w:r>
      <w:r>
        <w:rPr>
          <w:lang w:val="es-CR"/>
        </w:rPr>
        <w:t>e proyecta que</w:t>
      </w:r>
      <w:r w:rsidR="008D1473">
        <w:rPr>
          <w:lang w:val="es-CR"/>
        </w:rPr>
        <w:t xml:space="preserve"> el edificio administrativo pueda albergar hasta 6 personas. Se estima para </w:t>
      </w:r>
      <w:r w:rsidR="008D1473" w:rsidRPr="008D1473">
        <w:rPr>
          <w:lang w:val="es-CR"/>
        </w:rPr>
        <w:t>j</w:t>
      </w:r>
      <w:r w:rsidRPr="008D1473">
        <w:rPr>
          <w:lang w:val="es-CR"/>
        </w:rPr>
        <w:t>ulio 2021</w:t>
      </w:r>
      <w:r w:rsidR="008D1473">
        <w:rPr>
          <w:lang w:val="es-CR"/>
        </w:rPr>
        <w:t>.</w:t>
      </w:r>
    </w:p>
    <w:p w14:paraId="04A2069C" w14:textId="56E43855" w:rsidR="008D1473" w:rsidRDefault="008D1473" w:rsidP="008D1473">
      <w:pPr>
        <w:pStyle w:val="Listaconvietas"/>
        <w:numPr>
          <w:ilvl w:val="0"/>
          <w:numId w:val="0"/>
        </w:numPr>
        <w:rPr>
          <w:lang w:val="es-CR"/>
        </w:rPr>
      </w:pPr>
    </w:p>
    <w:p w14:paraId="0C51EE6C" w14:textId="65398B40" w:rsidR="008D1473" w:rsidRPr="008D1473" w:rsidRDefault="00684C64" w:rsidP="008D1473">
      <w:pPr>
        <w:pStyle w:val="Listaconvietas"/>
        <w:numPr>
          <w:ilvl w:val="0"/>
          <w:numId w:val="0"/>
        </w:numPr>
        <w:rPr>
          <w:b/>
          <w:bCs/>
          <w:lang w:val="es-MX"/>
        </w:rPr>
      </w:pPr>
      <w:r w:rsidRPr="00684C64">
        <w:rPr>
          <w:lang w:val="es-MX"/>
        </w:rPr>
        <w:t>El e</w:t>
      </w:r>
      <w:r w:rsidR="008D1473" w:rsidRPr="00684C64">
        <w:rPr>
          <w:lang w:val="es-MX"/>
        </w:rPr>
        <w:t>quipo</w:t>
      </w:r>
      <w:r w:rsidRPr="00684C64">
        <w:rPr>
          <w:lang w:val="es-MX"/>
        </w:rPr>
        <w:t xml:space="preserve"> es el siguiente</w:t>
      </w:r>
      <w:r w:rsidR="008D1473" w:rsidRPr="00684C64">
        <w:rPr>
          <w:lang w:val="es-MX"/>
        </w:rPr>
        <w:t>:</w:t>
      </w:r>
      <w:r w:rsidR="008D1473" w:rsidRPr="008D1473">
        <w:rPr>
          <w:b/>
          <w:bCs/>
          <w:lang w:val="es-MX"/>
        </w:rPr>
        <w:t xml:space="preserve"> Incinerador PENNRAM modelo C750</w:t>
      </w:r>
    </w:p>
    <w:p w14:paraId="60645EF1" w14:textId="094BF46B" w:rsidR="00294BC9" w:rsidRPr="008D1473" w:rsidRDefault="00294BC9" w:rsidP="008D1473">
      <w:pPr>
        <w:pStyle w:val="Listaconvietas"/>
        <w:numPr>
          <w:ilvl w:val="0"/>
          <w:numId w:val="0"/>
        </w:numPr>
        <w:ind w:left="360" w:hanging="360"/>
        <w:rPr>
          <w:lang w:val="es-MX"/>
        </w:rPr>
      </w:pPr>
    </w:p>
    <w:p w14:paraId="41EC5EC6" w14:textId="6451749C" w:rsidR="008D1473" w:rsidRPr="005833B9" w:rsidRDefault="008D1473" w:rsidP="008D1473">
      <w:pPr>
        <w:pStyle w:val="Listaconvietas"/>
        <w:numPr>
          <w:ilvl w:val="0"/>
          <w:numId w:val="0"/>
        </w:numPr>
        <w:ind w:left="360" w:hanging="360"/>
        <w:rPr>
          <w:lang w:val="es-MX"/>
        </w:rPr>
      </w:pPr>
      <w:r w:rsidRPr="00633645">
        <w:rPr>
          <w:lang w:val="es-CR"/>
        </w:rPr>
        <w:t>Especificaciones</w:t>
      </w:r>
      <w:r w:rsidRPr="005833B9">
        <w:rPr>
          <w:lang w:val="es-MX"/>
        </w:rPr>
        <w:t xml:space="preserve"> </w:t>
      </w:r>
      <w:r w:rsidR="00633645" w:rsidRPr="005833B9">
        <w:rPr>
          <w:lang w:val="es-MX"/>
        </w:rPr>
        <w:t>generales del equipo</w:t>
      </w:r>
    </w:p>
    <w:p w14:paraId="75DEE78A" w14:textId="46B50179" w:rsidR="008D1473" w:rsidRPr="008D1473" w:rsidRDefault="008D1473" w:rsidP="002760A6">
      <w:pPr>
        <w:pStyle w:val="Prrafodelista"/>
        <w:numPr>
          <w:ilvl w:val="0"/>
          <w:numId w:val="21"/>
        </w:numPr>
        <w:rPr>
          <w:lang w:val="es-MX"/>
        </w:rPr>
      </w:pPr>
      <w:r w:rsidRPr="00633645">
        <w:rPr>
          <w:u w:val="single"/>
          <w:lang w:val="es-MX"/>
        </w:rPr>
        <w:t>Residuos:</w:t>
      </w:r>
      <w:r w:rsidRPr="008D1473">
        <w:rPr>
          <w:lang w:val="es-MX"/>
        </w:rPr>
        <w:t xml:space="preserve"> cocaína, segunda marihuana y drogas químicas / precursores químicos recientemente desarrollados. Las drogas están dentro de bolsas de plástico. </w:t>
      </w:r>
    </w:p>
    <w:p w14:paraId="6CC95DC7" w14:textId="576479CD" w:rsidR="008D1473" w:rsidRPr="008D1473" w:rsidRDefault="008D1473" w:rsidP="002760A6">
      <w:pPr>
        <w:pStyle w:val="Prrafodelista"/>
        <w:numPr>
          <w:ilvl w:val="0"/>
          <w:numId w:val="21"/>
        </w:numPr>
        <w:rPr>
          <w:lang w:val="es-MX"/>
        </w:rPr>
      </w:pPr>
      <w:r w:rsidRPr="00633645">
        <w:rPr>
          <w:u w:val="single"/>
          <w:lang w:val="es-MX"/>
        </w:rPr>
        <w:t>Volumen de incineración:</w:t>
      </w:r>
      <w:r w:rsidRPr="008D1473">
        <w:rPr>
          <w:lang w:val="es-MX"/>
        </w:rPr>
        <w:t xml:space="preserve"> 300 a 350 kg por hora de drogas sólidas, cocaína y marihuana. </w:t>
      </w:r>
    </w:p>
    <w:p w14:paraId="12C2FF1C" w14:textId="77777777" w:rsidR="008D1473" w:rsidRDefault="008D1473" w:rsidP="002760A6">
      <w:pPr>
        <w:pStyle w:val="Prrafodelista"/>
        <w:numPr>
          <w:ilvl w:val="0"/>
          <w:numId w:val="21"/>
        </w:numPr>
        <w:rPr>
          <w:lang w:val="es-MX"/>
        </w:rPr>
      </w:pPr>
      <w:r w:rsidRPr="00633645">
        <w:rPr>
          <w:u w:val="single"/>
          <w:lang w:val="es-MX"/>
        </w:rPr>
        <w:t>Frecuencia y duración de la operación:</w:t>
      </w:r>
      <w:r w:rsidRPr="008D1473">
        <w:rPr>
          <w:lang w:val="es-MX"/>
        </w:rPr>
        <w:t xml:space="preserve"> 4-6 horas de incineración por día / 5 días a la semana.</w:t>
      </w:r>
    </w:p>
    <w:p w14:paraId="45A20D57" w14:textId="6758DACF" w:rsidR="008D1473" w:rsidRPr="008D1473" w:rsidRDefault="008D1473" w:rsidP="002760A6">
      <w:pPr>
        <w:pStyle w:val="Prrafodelista"/>
        <w:numPr>
          <w:ilvl w:val="0"/>
          <w:numId w:val="21"/>
        </w:numPr>
        <w:rPr>
          <w:lang w:val="es-MX"/>
        </w:rPr>
      </w:pPr>
      <w:r w:rsidRPr="00633645">
        <w:rPr>
          <w:u w:val="single"/>
          <w:lang w:val="es-MX"/>
        </w:rPr>
        <w:t>Requisitos de emisiones:</w:t>
      </w:r>
      <w:r w:rsidRPr="008D1473">
        <w:rPr>
          <w:lang w:val="es-MX"/>
        </w:rPr>
        <w:t xml:space="preserve"> todos los gases completamente quemados, refrigerados y </w:t>
      </w:r>
      <w:r w:rsidRPr="008D1473">
        <w:rPr>
          <w:lang w:val="es-MX"/>
        </w:rPr>
        <w:lastRenderedPageBreak/>
        <w:t xml:space="preserve">limpios por la corriente de aire deben cumplir con los estándares de emisiones de Costa Rica.  </w:t>
      </w:r>
    </w:p>
    <w:p w14:paraId="7251018A" w14:textId="77777777" w:rsidR="008D1473" w:rsidRDefault="008D1473" w:rsidP="002760A6">
      <w:pPr>
        <w:pStyle w:val="Prrafodelista"/>
        <w:numPr>
          <w:ilvl w:val="0"/>
          <w:numId w:val="21"/>
        </w:numPr>
        <w:rPr>
          <w:lang w:val="es-MX"/>
        </w:rPr>
      </w:pPr>
      <w:r w:rsidRPr="00633645">
        <w:rPr>
          <w:u w:val="single"/>
          <w:lang w:val="es-MX"/>
        </w:rPr>
        <w:t>Combustible:</w:t>
      </w:r>
      <w:r w:rsidRPr="008D1473">
        <w:rPr>
          <w:lang w:val="es-MX"/>
        </w:rPr>
        <w:t xml:space="preserve"> diésel. </w:t>
      </w:r>
    </w:p>
    <w:p w14:paraId="2410A44A" w14:textId="6AB3440F" w:rsidR="008D1473" w:rsidRDefault="008D1473" w:rsidP="002760A6">
      <w:pPr>
        <w:pStyle w:val="Prrafodelista"/>
        <w:numPr>
          <w:ilvl w:val="0"/>
          <w:numId w:val="21"/>
        </w:numPr>
        <w:rPr>
          <w:lang w:val="es-MX"/>
        </w:rPr>
      </w:pPr>
      <w:r w:rsidRPr="00633645">
        <w:rPr>
          <w:u w:val="single"/>
          <w:lang w:val="es-MX"/>
        </w:rPr>
        <w:t>Conexión eléctrica:</w:t>
      </w:r>
      <w:r w:rsidRPr="008D1473">
        <w:rPr>
          <w:lang w:val="es-MX"/>
        </w:rPr>
        <w:t xml:space="preserve"> 480/3/60/122Amp. </w:t>
      </w:r>
    </w:p>
    <w:p w14:paraId="509FA05A" w14:textId="3024BDCE" w:rsidR="00CC1291" w:rsidRDefault="00CC1291" w:rsidP="00CC1291">
      <w:pPr>
        <w:rPr>
          <w:lang w:val="es-MX"/>
        </w:rPr>
      </w:pPr>
    </w:p>
    <w:p w14:paraId="0C92462E" w14:textId="173547E6" w:rsidR="00CC1291" w:rsidRDefault="00CC1291" w:rsidP="00CC1291">
      <w:pPr>
        <w:rPr>
          <w:lang w:val="es-MX"/>
        </w:rPr>
      </w:pPr>
      <w:r>
        <w:rPr>
          <w:lang w:val="es-MX"/>
        </w:rPr>
        <w:t xml:space="preserve">Tomando en cuenta las especificaciones del </w:t>
      </w:r>
      <w:r w:rsidR="00F7061C">
        <w:rPr>
          <w:lang w:val="es-MX"/>
        </w:rPr>
        <w:t>equipo,</w:t>
      </w:r>
      <w:r>
        <w:rPr>
          <w:lang w:val="es-MX"/>
        </w:rPr>
        <w:t xml:space="preserve"> se puede est</w:t>
      </w:r>
      <w:r w:rsidR="008D14B8">
        <w:rPr>
          <w:lang w:val="es-MX"/>
        </w:rPr>
        <w:t>i</w:t>
      </w:r>
      <w:r>
        <w:rPr>
          <w:lang w:val="es-MX"/>
        </w:rPr>
        <w:t xml:space="preserve">mar la capacidad </w:t>
      </w:r>
      <w:r w:rsidR="00F7061C">
        <w:rPr>
          <w:lang w:val="es-MX"/>
        </w:rPr>
        <w:t xml:space="preserve">de </w:t>
      </w:r>
      <w:r w:rsidR="008D14B8">
        <w:rPr>
          <w:lang w:val="es-MX"/>
        </w:rPr>
        <w:t>incineración,</w:t>
      </w:r>
      <w:r w:rsidR="00F7061C">
        <w:rPr>
          <w:lang w:val="es-MX"/>
        </w:rPr>
        <w:t xml:space="preserve"> así como la cantidad de destrucciones </w:t>
      </w:r>
      <w:r w:rsidR="008D14B8">
        <w:rPr>
          <w:lang w:val="es-MX"/>
        </w:rPr>
        <w:t>necesarias</w:t>
      </w:r>
      <w:r w:rsidR="00F7061C">
        <w:rPr>
          <w:lang w:val="es-MX"/>
        </w:rPr>
        <w:t xml:space="preserve"> pa</w:t>
      </w:r>
      <w:r w:rsidR="008D14B8">
        <w:rPr>
          <w:lang w:val="es-MX"/>
        </w:rPr>
        <w:t>r</w:t>
      </w:r>
      <w:r w:rsidR="00F7061C">
        <w:rPr>
          <w:lang w:val="es-MX"/>
        </w:rPr>
        <w:t>a absorber el volumen de d</w:t>
      </w:r>
      <w:r w:rsidR="00EB7CB6">
        <w:rPr>
          <w:lang w:val="es-MX"/>
        </w:rPr>
        <w:t>r</w:t>
      </w:r>
      <w:r w:rsidR="00F7061C">
        <w:rPr>
          <w:lang w:val="es-MX"/>
        </w:rPr>
        <w:t>oga incautada en el país por año.</w:t>
      </w:r>
    </w:p>
    <w:p w14:paraId="23D0E69F" w14:textId="202C39F4" w:rsidR="00F7061C" w:rsidRDefault="00F7061C" w:rsidP="00CC1291">
      <w:pPr>
        <w:rPr>
          <w:lang w:val="es-MX"/>
        </w:rPr>
      </w:pPr>
    </w:p>
    <w:p w14:paraId="5BB81776" w14:textId="4517FDAF" w:rsidR="00F7061C" w:rsidRDefault="00F7061C" w:rsidP="00CC1291">
      <w:pPr>
        <w:rPr>
          <w:lang w:val="es-MX"/>
        </w:rPr>
      </w:pPr>
      <w:r>
        <w:rPr>
          <w:lang w:val="es-MX"/>
        </w:rPr>
        <w:t xml:space="preserve">A </w:t>
      </w:r>
      <w:r w:rsidR="008D14B8">
        <w:rPr>
          <w:lang w:val="es-MX"/>
        </w:rPr>
        <w:t>continuación,</w:t>
      </w:r>
      <w:r>
        <w:rPr>
          <w:lang w:val="es-MX"/>
        </w:rPr>
        <w:t xml:space="preserve"> se muestra la capacidad de incineración del equipo, según el volumen de incineración (de 300 a 350 kg por hora) y la duración de la operación (de 4 a 6 horas)</w:t>
      </w:r>
      <w:r w:rsidR="00993539">
        <w:rPr>
          <w:lang w:val="es-MX"/>
        </w:rPr>
        <w:t>.</w:t>
      </w:r>
    </w:p>
    <w:p w14:paraId="0ED51124" w14:textId="1EFF3B11" w:rsidR="00993539" w:rsidRDefault="00993539" w:rsidP="00CC1291">
      <w:pPr>
        <w:rPr>
          <w:lang w:val="es-MX"/>
        </w:rPr>
      </w:pPr>
    </w:p>
    <w:p w14:paraId="443ECADB" w14:textId="72B3498D" w:rsidR="008D1473" w:rsidRPr="00F135FA" w:rsidRDefault="00F135FA" w:rsidP="00F135FA">
      <w:pPr>
        <w:pStyle w:val="Listaconvietas"/>
        <w:numPr>
          <w:ilvl w:val="0"/>
          <w:numId w:val="0"/>
        </w:numPr>
        <w:ind w:left="360" w:hanging="360"/>
        <w:jc w:val="center"/>
      </w:pPr>
      <w:r>
        <w:t xml:space="preserve">Cuadro </w:t>
      </w:r>
      <w:r w:rsidR="00684C64">
        <w:t>6</w:t>
      </w:r>
      <w:r>
        <w:t>. Capacidad de incineración (kg)</w:t>
      </w:r>
    </w:p>
    <w:tbl>
      <w:tblPr>
        <w:tblW w:w="5100" w:type="dxa"/>
        <w:jc w:val="center"/>
        <w:tblCellMar>
          <w:left w:w="70" w:type="dxa"/>
          <w:right w:w="70" w:type="dxa"/>
        </w:tblCellMar>
        <w:tblLook w:val="04A0" w:firstRow="1" w:lastRow="0" w:firstColumn="1" w:lastColumn="0" w:noHBand="0" w:noVBand="1"/>
      </w:tblPr>
      <w:tblGrid>
        <w:gridCol w:w="960"/>
        <w:gridCol w:w="1144"/>
        <w:gridCol w:w="1498"/>
        <w:gridCol w:w="1498"/>
      </w:tblGrid>
      <w:tr w:rsidR="00F7061C" w:rsidRPr="00F7061C" w14:paraId="4A6F4B2D" w14:textId="77777777" w:rsidTr="00F7061C">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78C58" w14:textId="77777777" w:rsidR="00F7061C" w:rsidRPr="00F7061C" w:rsidRDefault="00F7061C" w:rsidP="00F7061C">
            <w:pPr>
              <w:widowControl/>
              <w:autoSpaceDE/>
              <w:autoSpaceDN/>
              <w:adjustRightInd/>
              <w:spacing w:line="240" w:lineRule="auto"/>
              <w:jc w:val="left"/>
              <w:rPr>
                <w:rFonts w:ascii="Calibri" w:hAnsi="Calibri" w:cs="Calibri"/>
                <w:color w:val="000000"/>
                <w:lang w:val="es-MX" w:eastAsia="es-MX"/>
              </w:rPr>
            </w:pPr>
            <w:r w:rsidRPr="00F7061C">
              <w:rPr>
                <w:rFonts w:ascii="Calibri" w:hAnsi="Calibri" w:cs="Calibri"/>
                <w:color w:val="000000"/>
                <w:lang w:val="es-MX" w:eastAsia="es-MX"/>
              </w:rPr>
              <w:t> </w:t>
            </w:r>
          </w:p>
        </w:tc>
        <w:tc>
          <w:tcPr>
            <w:tcW w:w="41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DFD15A" w14:textId="77777777" w:rsidR="00F7061C" w:rsidRPr="00F7061C" w:rsidRDefault="00F7061C" w:rsidP="00F7061C">
            <w:pPr>
              <w:widowControl/>
              <w:autoSpaceDE/>
              <w:autoSpaceDN/>
              <w:adjustRightInd/>
              <w:spacing w:line="240" w:lineRule="auto"/>
              <w:jc w:val="center"/>
              <w:rPr>
                <w:rFonts w:ascii="Calibri" w:hAnsi="Calibri" w:cs="Calibri"/>
                <w:b/>
                <w:bCs/>
                <w:color w:val="000000"/>
                <w:lang w:val="es-MX" w:eastAsia="es-MX"/>
              </w:rPr>
            </w:pPr>
            <w:r w:rsidRPr="00F7061C">
              <w:rPr>
                <w:rFonts w:ascii="Calibri" w:hAnsi="Calibri" w:cs="Calibri"/>
                <w:b/>
                <w:bCs/>
                <w:color w:val="000000"/>
                <w:lang w:val="es-MX" w:eastAsia="es-MX"/>
              </w:rPr>
              <w:t>Capacidad incineración (kg/h)</w:t>
            </w:r>
          </w:p>
        </w:tc>
      </w:tr>
      <w:tr w:rsidR="00F7061C" w:rsidRPr="00F7061C" w14:paraId="04D87F0A"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A3E340" w14:textId="77777777" w:rsidR="00F7061C" w:rsidRPr="00F7061C" w:rsidRDefault="00F7061C" w:rsidP="00F7061C">
            <w:pPr>
              <w:widowControl/>
              <w:autoSpaceDE/>
              <w:autoSpaceDN/>
              <w:adjustRightInd/>
              <w:spacing w:line="240" w:lineRule="auto"/>
              <w:jc w:val="center"/>
              <w:rPr>
                <w:rFonts w:ascii="Calibri" w:hAnsi="Calibri" w:cs="Calibri"/>
                <w:b/>
                <w:bCs/>
                <w:color w:val="000000"/>
                <w:lang w:val="es-MX" w:eastAsia="es-MX"/>
              </w:rPr>
            </w:pPr>
            <w:r w:rsidRPr="00F7061C">
              <w:rPr>
                <w:rFonts w:ascii="Calibri" w:hAnsi="Calibri" w:cs="Calibri"/>
                <w:b/>
                <w:bCs/>
                <w:color w:val="000000"/>
                <w:lang w:val="es-MX" w:eastAsia="es-MX"/>
              </w:rPr>
              <w:t>Horas</w:t>
            </w:r>
          </w:p>
        </w:tc>
        <w:tc>
          <w:tcPr>
            <w:tcW w:w="1144" w:type="dxa"/>
            <w:tcBorders>
              <w:top w:val="nil"/>
              <w:left w:val="nil"/>
              <w:bottom w:val="single" w:sz="4" w:space="0" w:color="auto"/>
              <w:right w:val="single" w:sz="4" w:space="0" w:color="auto"/>
            </w:tcBorders>
            <w:shd w:val="clear" w:color="000000" w:fill="FEAC9C"/>
            <w:noWrap/>
            <w:vAlign w:val="bottom"/>
            <w:hideMark/>
          </w:tcPr>
          <w:p w14:paraId="6C51E949" w14:textId="77777777" w:rsidR="00F7061C" w:rsidRPr="00F7061C" w:rsidRDefault="00F7061C" w:rsidP="00F7061C">
            <w:pPr>
              <w:widowControl/>
              <w:autoSpaceDE/>
              <w:autoSpaceDN/>
              <w:adjustRightInd/>
              <w:spacing w:line="240" w:lineRule="auto"/>
              <w:jc w:val="center"/>
              <w:rPr>
                <w:rFonts w:ascii="Calibri" w:hAnsi="Calibri" w:cs="Calibri"/>
                <w:b/>
                <w:bCs/>
                <w:i/>
                <w:iCs/>
                <w:color w:val="000000"/>
                <w:lang w:val="es-MX" w:eastAsia="es-MX"/>
              </w:rPr>
            </w:pPr>
            <w:r w:rsidRPr="00F7061C">
              <w:rPr>
                <w:rFonts w:ascii="Calibri" w:hAnsi="Calibri" w:cs="Calibri"/>
                <w:b/>
                <w:bCs/>
                <w:i/>
                <w:iCs/>
                <w:color w:val="000000"/>
                <w:lang w:val="es-MX" w:eastAsia="es-MX"/>
              </w:rPr>
              <w:t>150</w:t>
            </w:r>
          </w:p>
        </w:tc>
        <w:tc>
          <w:tcPr>
            <w:tcW w:w="1498" w:type="dxa"/>
            <w:tcBorders>
              <w:top w:val="nil"/>
              <w:left w:val="nil"/>
              <w:bottom w:val="single" w:sz="4" w:space="0" w:color="auto"/>
              <w:right w:val="single" w:sz="4" w:space="0" w:color="auto"/>
            </w:tcBorders>
            <w:shd w:val="clear" w:color="000000" w:fill="FFF2CC"/>
            <w:noWrap/>
            <w:vAlign w:val="bottom"/>
            <w:hideMark/>
          </w:tcPr>
          <w:p w14:paraId="1D6F89F6" w14:textId="77777777" w:rsidR="00F7061C" w:rsidRPr="00F7061C" w:rsidRDefault="00F7061C" w:rsidP="00F7061C">
            <w:pPr>
              <w:widowControl/>
              <w:autoSpaceDE/>
              <w:autoSpaceDN/>
              <w:adjustRightInd/>
              <w:spacing w:line="240" w:lineRule="auto"/>
              <w:jc w:val="center"/>
              <w:rPr>
                <w:rFonts w:ascii="Calibri" w:hAnsi="Calibri" w:cs="Calibri"/>
                <w:b/>
                <w:bCs/>
                <w:i/>
                <w:iCs/>
                <w:color w:val="000000"/>
                <w:lang w:val="es-MX" w:eastAsia="es-MX"/>
              </w:rPr>
            </w:pPr>
            <w:r w:rsidRPr="00F7061C">
              <w:rPr>
                <w:rFonts w:ascii="Calibri" w:hAnsi="Calibri" w:cs="Calibri"/>
                <w:b/>
                <w:bCs/>
                <w:i/>
                <w:iCs/>
                <w:color w:val="000000"/>
                <w:lang w:val="es-MX" w:eastAsia="es-MX"/>
              </w:rPr>
              <w:t>300</w:t>
            </w:r>
          </w:p>
        </w:tc>
        <w:tc>
          <w:tcPr>
            <w:tcW w:w="1498" w:type="dxa"/>
            <w:tcBorders>
              <w:top w:val="nil"/>
              <w:left w:val="nil"/>
              <w:bottom w:val="single" w:sz="4" w:space="0" w:color="auto"/>
              <w:right w:val="single" w:sz="4" w:space="0" w:color="auto"/>
            </w:tcBorders>
            <w:shd w:val="clear" w:color="000000" w:fill="C6E0B4"/>
            <w:noWrap/>
            <w:vAlign w:val="bottom"/>
            <w:hideMark/>
          </w:tcPr>
          <w:p w14:paraId="5B0C6055" w14:textId="77777777" w:rsidR="00F7061C" w:rsidRPr="00F7061C" w:rsidRDefault="00F7061C" w:rsidP="00F7061C">
            <w:pPr>
              <w:widowControl/>
              <w:autoSpaceDE/>
              <w:autoSpaceDN/>
              <w:adjustRightInd/>
              <w:spacing w:line="240" w:lineRule="auto"/>
              <w:jc w:val="center"/>
              <w:rPr>
                <w:rFonts w:ascii="Calibri" w:hAnsi="Calibri" w:cs="Calibri"/>
                <w:b/>
                <w:bCs/>
                <w:i/>
                <w:iCs/>
                <w:color w:val="000000"/>
                <w:lang w:val="es-MX" w:eastAsia="es-MX"/>
              </w:rPr>
            </w:pPr>
            <w:r w:rsidRPr="00F7061C">
              <w:rPr>
                <w:rFonts w:ascii="Calibri" w:hAnsi="Calibri" w:cs="Calibri"/>
                <w:b/>
                <w:bCs/>
                <w:i/>
                <w:iCs/>
                <w:color w:val="000000"/>
                <w:lang w:val="es-MX" w:eastAsia="es-MX"/>
              </w:rPr>
              <w:t>350</w:t>
            </w:r>
          </w:p>
        </w:tc>
      </w:tr>
      <w:tr w:rsidR="00F7061C" w:rsidRPr="00F7061C" w14:paraId="20158BFF"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8E542A"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4</w:t>
            </w:r>
          </w:p>
        </w:tc>
        <w:tc>
          <w:tcPr>
            <w:tcW w:w="1144" w:type="dxa"/>
            <w:tcBorders>
              <w:top w:val="nil"/>
              <w:left w:val="nil"/>
              <w:bottom w:val="single" w:sz="4" w:space="0" w:color="auto"/>
              <w:right w:val="single" w:sz="4" w:space="0" w:color="auto"/>
            </w:tcBorders>
            <w:shd w:val="clear" w:color="000000" w:fill="FEAC9C"/>
            <w:noWrap/>
            <w:vAlign w:val="bottom"/>
            <w:hideMark/>
          </w:tcPr>
          <w:p w14:paraId="6F3F8534"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600</w:t>
            </w:r>
          </w:p>
        </w:tc>
        <w:tc>
          <w:tcPr>
            <w:tcW w:w="1498" w:type="dxa"/>
            <w:tcBorders>
              <w:top w:val="nil"/>
              <w:left w:val="nil"/>
              <w:bottom w:val="single" w:sz="4" w:space="0" w:color="auto"/>
              <w:right w:val="single" w:sz="4" w:space="0" w:color="auto"/>
            </w:tcBorders>
            <w:shd w:val="clear" w:color="000000" w:fill="FFF2CC"/>
            <w:noWrap/>
            <w:vAlign w:val="bottom"/>
            <w:hideMark/>
          </w:tcPr>
          <w:p w14:paraId="72E613B3"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1200</w:t>
            </w:r>
          </w:p>
        </w:tc>
        <w:tc>
          <w:tcPr>
            <w:tcW w:w="1498" w:type="dxa"/>
            <w:tcBorders>
              <w:top w:val="nil"/>
              <w:left w:val="nil"/>
              <w:bottom w:val="single" w:sz="4" w:space="0" w:color="auto"/>
              <w:right w:val="single" w:sz="4" w:space="0" w:color="auto"/>
            </w:tcBorders>
            <w:shd w:val="clear" w:color="000000" w:fill="C6E0B4"/>
            <w:noWrap/>
            <w:vAlign w:val="bottom"/>
            <w:hideMark/>
          </w:tcPr>
          <w:p w14:paraId="7F8EB07C"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1400</w:t>
            </w:r>
          </w:p>
        </w:tc>
      </w:tr>
      <w:tr w:rsidR="00F7061C" w:rsidRPr="00F7061C" w14:paraId="2B37AE34"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86E5B"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5</w:t>
            </w:r>
          </w:p>
        </w:tc>
        <w:tc>
          <w:tcPr>
            <w:tcW w:w="1144" w:type="dxa"/>
            <w:tcBorders>
              <w:top w:val="nil"/>
              <w:left w:val="nil"/>
              <w:bottom w:val="single" w:sz="4" w:space="0" w:color="auto"/>
              <w:right w:val="single" w:sz="4" w:space="0" w:color="auto"/>
            </w:tcBorders>
            <w:shd w:val="clear" w:color="000000" w:fill="FEAC9C"/>
            <w:noWrap/>
            <w:vAlign w:val="bottom"/>
            <w:hideMark/>
          </w:tcPr>
          <w:p w14:paraId="599E8627"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750</w:t>
            </w:r>
          </w:p>
        </w:tc>
        <w:tc>
          <w:tcPr>
            <w:tcW w:w="1498" w:type="dxa"/>
            <w:tcBorders>
              <w:top w:val="nil"/>
              <w:left w:val="nil"/>
              <w:bottom w:val="single" w:sz="4" w:space="0" w:color="auto"/>
              <w:right w:val="single" w:sz="4" w:space="0" w:color="auto"/>
            </w:tcBorders>
            <w:shd w:val="clear" w:color="000000" w:fill="FFF2CC"/>
            <w:noWrap/>
            <w:vAlign w:val="bottom"/>
            <w:hideMark/>
          </w:tcPr>
          <w:p w14:paraId="318D71FE"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1500</w:t>
            </w:r>
          </w:p>
        </w:tc>
        <w:tc>
          <w:tcPr>
            <w:tcW w:w="1498" w:type="dxa"/>
            <w:tcBorders>
              <w:top w:val="nil"/>
              <w:left w:val="nil"/>
              <w:bottom w:val="single" w:sz="4" w:space="0" w:color="auto"/>
              <w:right w:val="single" w:sz="4" w:space="0" w:color="auto"/>
            </w:tcBorders>
            <w:shd w:val="clear" w:color="000000" w:fill="C6E0B4"/>
            <w:noWrap/>
            <w:vAlign w:val="bottom"/>
            <w:hideMark/>
          </w:tcPr>
          <w:p w14:paraId="1A5ADF5D"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1750</w:t>
            </w:r>
          </w:p>
        </w:tc>
      </w:tr>
      <w:tr w:rsidR="00F7061C" w:rsidRPr="00F7061C" w14:paraId="3CDBC91D"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22DC4E"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6</w:t>
            </w:r>
          </w:p>
        </w:tc>
        <w:tc>
          <w:tcPr>
            <w:tcW w:w="1144" w:type="dxa"/>
            <w:tcBorders>
              <w:top w:val="nil"/>
              <w:left w:val="nil"/>
              <w:bottom w:val="single" w:sz="4" w:space="0" w:color="auto"/>
              <w:right w:val="single" w:sz="4" w:space="0" w:color="auto"/>
            </w:tcBorders>
            <w:shd w:val="clear" w:color="000000" w:fill="FEAC9C"/>
            <w:noWrap/>
            <w:vAlign w:val="bottom"/>
            <w:hideMark/>
          </w:tcPr>
          <w:p w14:paraId="5E6A66E3"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900</w:t>
            </w:r>
          </w:p>
        </w:tc>
        <w:tc>
          <w:tcPr>
            <w:tcW w:w="1498" w:type="dxa"/>
            <w:tcBorders>
              <w:top w:val="nil"/>
              <w:left w:val="nil"/>
              <w:bottom w:val="single" w:sz="4" w:space="0" w:color="auto"/>
              <w:right w:val="single" w:sz="4" w:space="0" w:color="auto"/>
            </w:tcBorders>
            <w:shd w:val="clear" w:color="000000" w:fill="FFF2CC"/>
            <w:noWrap/>
            <w:vAlign w:val="bottom"/>
            <w:hideMark/>
          </w:tcPr>
          <w:p w14:paraId="32FA0867"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1800</w:t>
            </w:r>
          </w:p>
        </w:tc>
        <w:tc>
          <w:tcPr>
            <w:tcW w:w="1498" w:type="dxa"/>
            <w:tcBorders>
              <w:top w:val="nil"/>
              <w:left w:val="nil"/>
              <w:bottom w:val="single" w:sz="4" w:space="0" w:color="auto"/>
              <w:right w:val="single" w:sz="4" w:space="0" w:color="auto"/>
            </w:tcBorders>
            <w:shd w:val="clear" w:color="000000" w:fill="C6E0B4"/>
            <w:noWrap/>
            <w:vAlign w:val="bottom"/>
            <w:hideMark/>
          </w:tcPr>
          <w:p w14:paraId="3D212D83"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2100</w:t>
            </w:r>
          </w:p>
        </w:tc>
      </w:tr>
    </w:tbl>
    <w:p w14:paraId="0D7E9370" w14:textId="77777777" w:rsidR="00F135FA" w:rsidRPr="00C71353" w:rsidRDefault="00F135FA" w:rsidP="00F135FA">
      <w:pPr>
        <w:spacing w:line="240" w:lineRule="auto"/>
        <w:jc w:val="center"/>
        <w:rPr>
          <w:sz w:val="20"/>
        </w:rPr>
      </w:pPr>
      <w:r w:rsidRPr="00C71353">
        <w:rPr>
          <w:sz w:val="20"/>
        </w:rPr>
        <w:t>Fuente: Subproceso de Modernización Institucional</w:t>
      </w:r>
    </w:p>
    <w:p w14:paraId="70B7C415" w14:textId="11150322" w:rsidR="00F7061C" w:rsidRDefault="00F7061C" w:rsidP="008D1473">
      <w:pPr>
        <w:pStyle w:val="Listaconvietas"/>
        <w:numPr>
          <w:ilvl w:val="0"/>
          <w:numId w:val="0"/>
        </w:numPr>
        <w:ind w:left="360" w:hanging="360"/>
        <w:rPr>
          <w:lang w:val="es-MX"/>
        </w:rPr>
      </w:pPr>
    </w:p>
    <w:p w14:paraId="4E0BA429" w14:textId="2C71548D" w:rsidR="00F7061C" w:rsidRDefault="00F7061C" w:rsidP="00F7061C">
      <w:pPr>
        <w:pStyle w:val="Listaconvietas"/>
        <w:numPr>
          <w:ilvl w:val="0"/>
          <w:numId w:val="0"/>
        </w:numPr>
        <w:rPr>
          <w:lang w:val="es-MX"/>
        </w:rPr>
      </w:pPr>
      <w:r>
        <w:rPr>
          <w:lang w:val="es-MX"/>
        </w:rPr>
        <w:t xml:space="preserve">Ahora bien, tomando en cuenta el </w:t>
      </w:r>
      <w:r w:rsidR="008D14B8">
        <w:rPr>
          <w:lang w:val="es-MX"/>
        </w:rPr>
        <w:t>promedio</w:t>
      </w:r>
      <w:r>
        <w:rPr>
          <w:lang w:val="es-MX"/>
        </w:rPr>
        <w:t xml:space="preserve"> de droga incautada en el país por año, que tomando como </w:t>
      </w:r>
      <w:r w:rsidR="008D14B8">
        <w:rPr>
          <w:lang w:val="es-MX"/>
        </w:rPr>
        <w:t>referencia</w:t>
      </w:r>
      <w:r>
        <w:rPr>
          <w:lang w:val="es-MX"/>
        </w:rPr>
        <w:t xml:space="preserve"> los datos de 2019 </w:t>
      </w:r>
      <w:r w:rsidR="008D14B8">
        <w:rPr>
          <w:lang w:val="es-MX"/>
        </w:rPr>
        <w:t>está</w:t>
      </w:r>
      <w:r>
        <w:rPr>
          <w:lang w:val="es-MX"/>
        </w:rPr>
        <w:t xml:space="preserve"> próximo a </w:t>
      </w:r>
      <w:r w:rsidR="008D14B8">
        <w:rPr>
          <w:lang w:val="es-MX"/>
        </w:rPr>
        <w:t>alcanzar</w:t>
      </w:r>
      <w:r>
        <w:rPr>
          <w:lang w:val="es-MX"/>
        </w:rPr>
        <w:t xml:space="preserve"> las 50 toneladas, se muestra la cantidad de destrucciones necesarias para abso</w:t>
      </w:r>
      <w:r w:rsidR="008D14B8">
        <w:rPr>
          <w:lang w:val="es-MX"/>
        </w:rPr>
        <w:t>rb</w:t>
      </w:r>
      <w:r>
        <w:rPr>
          <w:lang w:val="es-MX"/>
        </w:rPr>
        <w:t>er ese volumen de droga, según los datos estimados en la capacidad del equipo.</w:t>
      </w:r>
    </w:p>
    <w:p w14:paraId="12C57F4A" w14:textId="77777777" w:rsidR="00302167" w:rsidRDefault="00302167" w:rsidP="00F7061C">
      <w:pPr>
        <w:pStyle w:val="Listaconvietas"/>
        <w:numPr>
          <w:ilvl w:val="0"/>
          <w:numId w:val="0"/>
        </w:numPr>
        <w:rPr>
          <w:lang w:val="es-MX"/>
        </w:rPr>
      </w:pPr>
    </w:p>
    <w:p w14:paraId="120B7F10" w14:textId="23C522D2" w:rsidR="00F7061C" w:rsidRPr="00F135FA" w:rsidRDefault="00F135FA" w:rsidP="00F135FA">
      <w:pPr>
        <w:pStyle w:val="Listaconvietas"/>
        <w:numPr>
          <w:ilvl w:val="0"/>
          <w:numId w:val="0"/>
        </w:numPr>
        <w:ind w:left="360" w:hanging="360"/>
        <w:jc w:val="center"/>
      </w:pPr>
      <w:r>
        <w:t xml:space="preserve">Cuadro </w:t>
      </w:r>
      <w:r w:rsidR="00684C64">
        <w:t>7</w:t>
      </w:r>
      <w:r>
        <w:t xml:space="preserve">. Cantidad de destrucciones </w:t>
      </w:r>
    </w:p>
    <w:tbl>
      <w:tblPr>
        <w:tblW w:w="5100" w:type="dxa"/>
        <w:jc w:val="center"/>
        <w:tblCellMar>
          <w:left w:w="70" w:type="dxa"/>
          <w:right w:w="70" w:type="dxa"/>
        </w:tblCellMar>
        <w:tblLook w:val="04A0" w:firstRow="1" w:lastRow="0" w:firstColumn="1" w:lastColumn="0" w:noHBand="0" w:noVBand="1"/>
      </w:tblPr>
      <w:tblGrid>
        <w:gridCol w:w="960"/>
        <w:gridCol w:w="1380"/>
        <w:gridCol w:w="1380"/>
        <w:gridCol w:w="1380"/>
      </w:tblGrid>
      <w:tr w:rsidR="00F7061C" w:rsidRPr="00F7061C" w14:paraId="38BD2F07" w14:textId="77777777" w:rsidTr="00F7061C">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138A8" w14:textId="77777777" w:rsidR="00F7061C" w:rsidRPr="00F7061C" w:rsidRDefault="00F7061C" w:rsidP="00F7061C">
            <w:pPr>
              <w:widowControl/>
              <w:autoSpaceDE/>
              <w:autoSpaceDN/>
              <w:adjustRightInd/>
              <w:spacing w:line="240" w:lineRule="auto"/>
              <w:jc w:val="left"/>
              <w:rPr>
                <w:rFonts w:ascii="Calibri" w:hAnsi="Calibri" w:cs="Calibri"/>
                <w:color w:val="000000"/>
                <w:lang w:val="es-MX" w:eastAsia="es-MX"/>
              </w:rPr>
            </w:pPr>
            <w:r w:rsidRPr="00F7061C">
              <w:rPr>
                <w:rFonts w:ascii="Calibri" w:hAnsi="Calibri" w:cs="Calibri"/>
                <w:color w:val="000000"/>
                <w:lang w:val="es-MX" w:eastAsia="es-MX"/>
              </w:rPr>
              <w:t> </w:t>
            </w:r>
          </w:p>
        </w:tc>
        <w:tc>
          <w:tcPr>
            <w:tcW w:w="41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377CD8" w14:textId="77777777" w:rsidR="00F7061C" w:rsidRPr="00F7061C" w:rsidRDefault="00F7061C" w:rsidP="00F7061C">
            <w:pPr>
              <w:widowControl/>
              <w:autoSpaceDE/>
              <w:autoSpaceDN/>
              <w:adjustRightInd/>
              <w:spacing w:line="240" w:lineRule="auto"/>
              <w:jc w:val="center"/>
              <w:rPr>
                <w:rFonts w:ascii="Calibri" w:hAnsi="Calibri" w:cs="Calibri"/>
                <w:b/>
                <w:bCs/>
                <w:color w:val="000000"/>
                <w:lang w:val="es-MX" w:eastAsia="es-MX"/>
              </w:rPr>
            </w:pPr>
            <w:r w:rsidRPr="00F7061C">
              <w:rPr>
                <w:rFonts w:ascii="Calibri" w:hAnsi="Calibri" w:cs="Calibri"/>
                <w:b/>
                <w:bCs/>
                <w:color w:val="000000"/>
                <w:lang w:val="es-MX" w:eastAsia="es-MX"/>
              </w:rPr>
              <w:t>Cantidad de incineraciones</w:t>
            </w:r>
          </w:p>
        </w:tc>
      </w:tr>
      <w:tr w:rsidR="00F7061C" w:rsidRPr="00F7061C" w14:paraId="0DFDFCB7"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C20119" w14:textId="77777777" w:rsidR="00F7061C" w:rsidRPr="00F7061C" w:rsidRDefault="00F7061C" w:rsidP="00F7061C">
            <w:pPr>
              <w:widowControl/>
              <w:autoSpaceDE/>
              <w:autoSpaceDN/>
              <w:adjustRightInd/>
              <w:spacing w:line="240" w:lineRule="auto"/>
              <w:jc w:val="center"/>
              <w:rPr>
                <w:rFonts w:ascii="Calibri" w:hAnsi="Calibri" w:cs="Calibri"/>
                <w:b/>
                <w:bCs/>
                <w:color w:val="000000"/>
                <w:lang w:val="es-MX" w:eastAsia="es-MX"/>
              </w:rPr>
            </w:pPr>
            <w:r w:rsidRPr="00F7061C">
              <w:rPr>
                <w:rFonts w:ascii="Calibri" w:hAnsi="Calibri" w:cs="Calibri"/>
                <w:b/>
                <w:bCs/>
                <w:color w:val="000000"/>
                <w:lang w:val="es-MX" w:eastAsia="es-MX"/>
              </w:rPr>
              <w:t>Horas</w:t>
            </w:r>
          </w:p>
        </w:tc>
        <w:tc>
          <w:tcPr>
            <w:tcW w:w="1380" w:type="dxa"/>
            <w:tcBorders>
              <w:top w:val="nil"/>
              <w:left w:val="nil"/>
              <w:bottom w:val="single" w:sz="4" w:space="0" w:color="auto"/>
              <w:right w:val="single" w:sz="4" w:space="0" w:color="auto"/>
            </w:tcBorders>
            <w:shd w:val="clear" w:color="000000" w:fill="FEAC9C"/>
            <w:noWrap/>
            <w:vAlign w:val="bottom"/>
            <w:hideMark/>
          </w:tcPr>
          <w:p w14:paraId="49B108F4" w14:textId="77777777" w:rsidR="00F7061C" w:rsidRPr="00F7061C" w:rsidRDefault="00F7061C" w:rsidP="00F7061C">
            <w:pPr>
              <w:widowControl/>
              <w:autoSpaceDE/>
              <w:autoSpaceDN/>
              <w:adjustRightInd/>
              <w:spacing w:line="240" w:lineRule="auto"/>
              <w:jc w:val="center"/>
              <w:rPr>
                <w:rFonts w:ascii="Calibri" w:hAnsi="Calibri" w:cs="Calibri"/>
                <w:b/>
                <w:bCs/>
                <w:i/>
                <w:iCs/>
                <w:color w:val="000000"/>
                <w:lang w:val="es-MX" w:eastAsia="es-MX"/>
              </w:rPr>
            </w:pPr>
            <w:r w:rsidRPr="00F7061C">
              <w:rPr>
                <w:rFonts w:ascii="Calibri" w:hAnsi="Calibri" w:cs="Calibri"/>
                <w:b/>
                <w:bCs/>
                <w:i/>
                <w:iCs/>
                <w:color w:val="000000"/>
                <w:lang w:val="es-MX" w:eastAsia="es-MX"/>
              </w:rPr>
              <w:t>150</w:t>
            </w:r>
          </w:p>
        </w:tc>
        <w:tc>
          <w:tcPr>
            <w:tcW w:w="1380" w:type="dxa"/>
            <w:tcBorders>
              <w:top w:val="nil"/>
              <w:left w:val="nil"/>
              <w:bottom w:val="single" w:sz="4" w:space="0" w:color="auto"/>
              <w:right w:val="single" w:sz="4" w:space="0" w:color="auto"/>
            </w:tcBorders>
            <w:shd w:val="clear" w:color="000000" w:fill="FFF2CC"/>
            <w:noWrap/>
            <w:vAlign w:val="bottom"/>
            <w:hideMark/>
          </w:tcPr>
          <w:p w14:paraId="27B14F8F" w14:textId="77777777" w:rsidR="00F7061C" w:rsidRPr="00F7061C" w:rsidRDefault="00F7061C" w:rsidP="00F7061C">
            <w:pPr>
              <w:widowControl/>
              <w:autoSpaceDE/>
              <w:autoSpaceDN/>
              <w:adjustRightInd/>
              <w:spacing w:line="240" w:lineRule="auto"/>
              <w:jc w:val="center"/>
              <w:rPr>
                <w:rFonts w:ascii="Calibri" w:hAnsi="Calibri" w:cs="Calibri"/>
                <w:b/>
                <w:bCs/>
                <w:i/>
                <w:iCs/>
                <w:color w:val="000000"/>
                <w:lang w:val="es-MX" w:eastAsia="es-MX"/>
              </w:rPr>
            </w:pPr>
            <w:r w:rsidRPr="00F7061C">
              <w:rPr>
                <w:rFonts w:ascii="Calibri" w:hAnsi="Calibri" w:cs="Calibri"/>
                <w:b/>
                <w:bCs/>
                <w:i/>
                <w:iCs/>
                <w:color w:val="000000"/>
                <w:lang w:val="es-MX" w:eastAsia="es-MX"/>
              </w:rPr>
              <w:t>300</w:t>
            </w:r>
          </w:p>
        </w:tc>
        <w:tc>
          <w:tcPr>
            <w:tcW w:w="1380" w:type="dxa"/>
            <w:tcBorders>
              <w:top w:val="nil"/>
              <w:left w:val="nil"/>
              <w:bottom w:val="single" w:sz="4" w:space="0" w:color="auto"/>
              <w:right w:val="single" w:sz="4" w:space="0" w:color="auto"/>
            </w:tcBorders>
            <w:shd w:val="clear" w:color="000000" w:fill="C6E0B4"/>
            <w:noWrap/>
            <w:vAlign w:val="bottom"/>
            <w:hideMark/>
          </w:tcPr>
          <w:p w14:paraId="5845EF66" w14:textId="77777777" w:rsidR="00F7061C" w:rsidRPr="00F7061C" w:rsidRDefault="00F7061C" w:rsidP="00F7061C">
            <w:pPr>
              <w:widowControl/>
              <w:autoSpaceDE/>
              <w:autoSpaceDN/>
              <w:adjustRightInd/>
              <w:spacing w:line="240" w:lineRule="auto"/>
              <w:jc w:val="center"/>
              <w:rPr>
                <w:rFonts w:ascii="Calibri" w:hAnsi="Calibri" w:cs="Calibri"/>
                <w:b/>
                <w:bCs/>
                <w:i/>
                <w:iCs/>
                <w:color w:val="000000"/>
                <w:lang w:val="es-MX" w:eastAsia="es-MX"/>
              </w:rPr>
            </w:pPr>
            <w:r w:rsidRPr="00F7061C">
              <w:rPr>
                <w:rFonts w:ascii="Calibri" w:hAnsi="Calibri" w:cs="Calibri"/>
                <w:b/>
                <w:bCs/>
                <w:i/>
                <w:iCs/>
                <w:color w:val="000000"/>
                <w:lang w:val="es-MX" w:eastAsia="es-MX"/>
              </w:rPr>
              <w:t>350</w:t>
            </w:r>
          </w:p>
        </w:tc>
      </w:tr>
      <w:tr w:rsidR="00F7061C" w:rsidRPr="00F7061C" w14:paraId="550F6E5D"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D4B818"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4</w:t>
            </w:r>
          </w:p>
        </w:tc>
        <w:tc>
          <w:tcPr>
            <w:tcW w:w="1380" w:type="dxa"/>
            <w:tcBorders>
              <w:top w:val="nil"/>
              <w:left w:val="nil"/>
              <w:bottom w:val="single" w:sz="4" w:space="0" w:color="auto"/>
              <w:right w:val="single" w:sz="4" w:space="0" w:color="auto"/>
            </w:tcBorders>
            <w:shd w:val="clear" w:color="000000" w:fill="FEAC9C"/>
            <w:noWrap/>
            <w:vAlign w:val="bottom"/>
            <w:hideMark/>
          </w:tcPr>
          <w:p w14:paraId="72A752B9"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83</w:t>
            </w:r>
          </w:p>
        </w:tc>
        <w:tc>
          <w:tcPr>
            <w:tcW w:w="1380" w:type="dxa"/>
            <w:tcBorders>
              <w:top w:val="nil"/>
              <w:left w:val="nil"/>
              <w:bottom w:val="single" w:sz="4" w:space="0" w:color="auto"/>
              <w:right w:val="single" w:sz="4" w:space="0" w:color="auto"/>
            </w:tcBorders>
            <w:shd w:val="clear" w:color="000000" w:fill="FFF2CC"/>
            <w:noWrap/>
            <w:vAlign w:val="bottom"/>
            <w:hideMark/>
          </w:tcPr>
          <w:p w14:paraId="181D7387"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42</w:t>
            </w:r>
          </w:p>
        </w:tc>
        <w:tc>
          <w:tcPr>
            <w:tcW w:w="1380" w:type="dxa"/>
            <w:tcBorders>
              <w:top w:val="nil"/>
              <w:left w:val="nil"/>
              <w:bottom w:val="single" w:sz="4" w:space="0" w:color="auto"/>
              <w:right w:val="single" w:sz="4" w:space="0" w:color="auto"/>
            </w:tcBorders>
            <w:shd w:val="clear" w:color="000000" w:fill="C6E0B4"/>
            <w:noWrap/>
            <w:vAlign w:val="bottom"/>
            <w:hideMark/>
          </w:tcPr>
          <w:p w14:paraId="3CE5C04F"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36</w:t>
            </w:r>
          </w:p>
        </w:tc>
      </w:tr>
      <w:tr w:rsidR="00F7061C" w:rsidRPr="00F7061C" w14:paraId="4782E87A"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09D38E"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5</w:t>
            </w:r>
          </w:p>
        </w:tc>
        <w:tc>
          <w:tcPr>
            <w:tcW w:w="1380" w:type="dxa"/>
            <w:tcBorders>
              <w:top w:val="nil"/>
              <w:left w:val="nil"/>
              <w:bottom w:val="single" w:sz="4" w:space="0" w:color="auto"/>
              <w:right w:val="single" w:sz="4" w:space="0" w:color="auto"/>
            </w:tcBorders>
            <w:shd w:val="clear" w:color="000000" w:fill="FEAC9C"/>
            <w:noWrap/>
            <w:vAlign w:val="bottom"/>
            <w:hideMark/>
          </w:tcPr>
          <w:p w14:paraId="3005CC66"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67</w:t>
            </w:r>
          </w:p>
        </w:tc>
        <w:tc>
          <w:tcPr>
            <w:tcW w:w="1380" w:type="dxa"/>
            <w:tcBorders>
              <w:top w:val="nil"/>
              <w:left w:val="nil"/>
              <w:bottom w:val="single" w:sz="4" w:space="0" w:color="auto"/>
              <w:right w:val="single" w:sz="4" w:space="0" w:color="auto"/>
            </w:tcBorders>
            <w:shd w:val="clear" w:color="000000" w:fill="FFF2CC"/>
            <w:noWrap/>
            <w:vAlign w:val="bottom"/>
            <w:hideMark/>
          </w:tcPr>
          <w:p w14:paraId="697F286A"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33</w:t>
            </w:r>
          </w:p>
        </w:tc>
        <w:tc>
          <w:tcPr>
            <w:tcW w:w="1380" w:type="dxa"/>
            <w:tcBorders>
              <w:top w:val="nil"/>
              <w:left w:val="nil"/>
              <w:bottom w:val="single" w:sz="4" w:space="0" w:color="auto"/>
              <w:right w:val="single" w:sz="4" w:space="0" w:color="auto"/>
            </w:tcBorders>
            <w:shd w:val="clear" w:color="000000" w:fill="C6E0B4"/>
            <w:noWrap/>
            <w:vAlign w:val="bottom"/>
            <w:hideMark/>
          </w:tcPr>
          <w:p w14:paraId="4E3E4FA9"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29</w:t>
            </w:r>
          </w:p>
        </w:tc>
      </w:tr>
      <w:tr w:rsidR="00F7061C" w:rsidRPr="00F7061C" w14:paraId="6EF01C00" w14:textId="77777777" w:rsidTr="00F706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1D613F"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6</w:t>
            </w:r>
          </w:p>
        </w:tc>
        <w:tc>
          <w:tcPr>
            <w:tcW w:w="1380" w:type="dxa"/>
            <w:tcBorders>
              <w:top w:val="nil"/>
              <w:left w:val="nil"/>
              <w:bottom w:val="single" w:sz="4" w:space="0" w:color="auto"/>
              <w:right w:val="single" w:sz="4" w:space="0" w:color="auto"/>
            </w:tcBorders>
            <w:shd w:val="clear" w:color="000000" w:fill="FEAC9C"/>
            <w:noWrap/>
            <w:vAlign w:val="bottom"/>
            <w:hideMark/>
          </w:tcPr>
          <w:p w14:paraId="762867F4"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56</w:t>
            </w:r>
          </w:p>
        </w:tc>
        <w:tc>
          <w:tcPr>
            <w:tcW w:w="1380" w:type="dxa"/>
            <w:tcBorders>
              <w:top w:val="nil"/>
              <w:left w:val="nil"/>
              <w:bottom w:val="single" w:sz="4" w:space="0" w:color="auto"/>
              <w:right w:val="single" w:sz="4" w:space="0" w:color="auto"/>
            </w:tcBorders>
            <w:shd w:val="clear" w:color="000000" w:fill="FFF2CC"/>
            <w:noWrap/>
            <w:vAlign w:val="bottom"/>
            <w:hideMark/>
          </w:tcPr>
          <w:p w14:paraId="0728F315"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28</w:t>
            </w:r>
          </w:p>
        </w:tc>
        <w:tc>
          <w:tcPr>
            <w:tcW w:w="1380" w:type="dxa"/>
            <w:tcBorders>
              <w:top w:val="nil"/>
              <w:left w:val="nil"/>
              <w:bottom w:val="single" w:sz="4" w:space="0" w:color="auto"/>
              <w:right w:val="single" w:sz="4" w:space="0" w:color="auto"/>
            </w:tcBorders>
            <w:shd w:val="clear" w:color="000000" w:fill="C6E0B4"/>
            <w:noWrap/>
            <w:vAlign w:val="bottom"/>
            <w:hideMark/>
          </w:tcPr>
          <w:p w14:paraId="49020E6C" w14:textId="77777777" w:rsidR="00F7061C" w:rsidRPr="00F7061C" w:rsidRDefault="00F7061C" w:rsidP="00F7061C">
            <w:pPr>
              <w:widowControl/>
              <w:autoSpaceDE/>
              <w:autoSpaceDN/>
              <w:adjustRightInd/>
              <w:spacing w:line="240" w:lineRule="auto"/>
              <w:jc w:val="center"/>
              <w:rPr>
                <w:rFonts w:ascii="Calibri" w:hAnsi="Calibri" w:cs="Calibri"/>
                <w:color w:val="000000"/>
                <w:lang w:val="es-MX" w:eastAsia="es-MX"/>
              </w:rPr>
            </w:pPr>
            <w:r w:rsidRPr="00F7061C">
              <w:rPr>
                <w:rFonts w:ascii="Calibri" w:hAnsi="Calibri" w:cs="Calibri"/>
                <w:color w:val="000000"/>
                <w:lang w:val="es-MX" w:eastAsia="es-MX"/>
              </w:rPr>
              <w:t>24</w:t>
            </w:r>
          </w:p>
        </w:tc>
      </w:tr>
    </w:tbl>
    <w:p w14:paraId="368C4C82" w14:textId="77777777" w:rsidR="00F135FA" w:rsidRPr="00C71353" w:rsidRDefault="00F135FA" w:rsidP="00F135FA">
      <w:pPr>
        <w:spacing w:line="240" w:lineRule="auto"/>
        <w:jc w:val="center"/>
        <w:rPr>
          <w:sz w:val="20"/>
        </w:rPr>
      </w:pPr>
      <w:r w:rsidRPr="00C71353">
        <w:rPr>
          <w:sz w:val="20"/>
        </w:rPr>
        <w:t>Fuente: Subproceso de Modernización Institucional</w:t>
      </w:r>
    </w:p>
    <w:p w14:paraId="55AA96D0" w14:textId="77777777" w:rsidR="00F7061C" w:rsidRDefault="00F7061C" w:rsidP="008D1473">
      <w:pPr>
        <w:pStyle w:val="Listaconvietas"/>
        <w:numPr>
          <w:ilvl w:val="0"/>
          <w:numId w:val="0"/>
        </w:numPr>
        <w:ind w:left="360" w:hanging="360"/>
        <w:rPr>
          <w:lang w:val="es-MX"/>
        </w:rPr>
      </w:pPr>
    </w:p>
    <w:p w14:paraId="15531D39" w14:textId="2A72D235" w:rsidR="00F7061C" w:rsidRDefault="00474A40" w:rsidP="005C6A35">
      <w:pPr>
        <w:pStyle w:val="Listaconvietas"/>
        <w:numPr>
          <w:ilvl w:val="0"/>
          <w:numId w:val="0"/>
        </w:numPr>
        <w:rPr>
          <w:lang w:val="es-MX"/>
        </w:rPr>
      </w:pPr>
      <w:r>
        <w:rPr>
          <w:lang w:val="es-MX"/>
        </w:rPr>
        <w:lastRenderedPageBreak/>
        <w:t xml:space="preserve">En el </w:t>
      </w:r>
      <w:r w:rsidR="006D72C2">
        <w:rPr>
          <w:lang w:val="es-MX"/>
        </w:rPr>
        <w:t>cuadro</w:t>
      </w:r>
      <w:r w:rsidR="0045572D">
        <w:rPr>
          <w:lang w:val="es-MX"/>
        </w:rPr>
        <w:t xml:space="preserve"> anterior se </w:t>
      </w:r>
      <w:r>
        <w:rPr>
          <w:lang w:val="es-MX"/>
        </w:rPr>
        <w:t>observa,</w:t>
      </w:r>
      <w:r w:rsidR="0045572D">
        <w:rPr>
          <w:lang w:val="es-MX"/>
        </w:rPr>
        <w:t xml:space="preserve"> como en un escenario </w:t>
      </w:r>
      <w:r w:rsidR="006D72C2">
        <w:rPr>
          <w:lang w:val="es-MX"/>
        </w:rPr>
        <w:t>optimista</w:t>
      </w:r>
      <w:r>
        <w:rPr>
          <w:lang w:val="es-MX"/>
        </w:rPr>
        <w:t>,</w:t>
      </w:r>
      <w:r w:rsidR="006D72C2">
        <w:rPr>
          <w:lang w:val="es-MX"/>
        </w:rPr>
        <w:t xml:space="preserve"> </w:t>
      </w:r>
      <w:r w:rsidR="0045572D">
        <w:rPr>
          <w:lang w:val="es-MX"/>
        </w:rPr>
        <w:t xml:space="preserve">se requiere de 24 </w:t>
      </w:r>
      <w:r w:rsidR="006D72C2">
        <w:rPr>
          <w:lang w:val="es-MX"/>
        </w:rPr>
        <w:t>incineraciones</w:t>
      </w:r>
      <w:r w:rsidR="0045572D">
        <w:rPr>
          <w:lang w:val="es-MX"/>
        </w:rPr>
        <w:t xml:space="preserve"> para consumir la totalidad de droga incautada, mientras en un escenario </w:t>
      </w:r>
      <w:r w:rsidR="006D72C2">
        <w:rPr>
          <w:lang w:val="es-MX"/>
        </w:rPr>
        <w:t>pesimista,</w:t>
      </w:r>
      <w:r w:rsidR="0045572D">
        <w:rPr>
          <w:lang w:val="es-MX"/>
        </w:rPr>
        <w:t xml:space="preserve"> se requieren de 83 incineraciones.</w:t>
      </w:r>
      <w:r w:rsidR="006D72C2">
        <w:rPr>
          <w:lang w:val="es-MX"/>
        </w:rPr>
        <w:t xml:space="preserve"> Si se toma en cuenta el escenario pesimista, se necesita ejecutar en promedio 7 destrucciones al mes, lo que equivale a aproximadamente 2 destrucciones por semana. </w:t>
      </w:r>
    </w:p>
    <w:p w14:paraId="745D01A4" w14:textId="77777777" w:rsidR="006D72C2" w:rsidRDefault="006D72C2" w:rsidP="008D1473">
      <w:pPr>
        <w:pStyle w:val="Listaconvietas"/>
        <w:numPr>
          <w:ilvl w:val="0"/>
          <w:numId w:val="0"/>
        </w:numPr>
        <w:ind w:left="360" w:hanging="360"/>
        <w:rPr>
          <w:lang w:val="es-MX"/>
        </w:rPr>
      </w:pPr>
    </w:p>
    <w:p w14:paraId="11379C2E" w14:textId="52ECACF0" w:rsidR="0045572D" w:rsidRDefault="0045572D" w:rsidP="006D72C2">
      <w:pPr>
        <w:pStyle w:val="Listaconvietas"/>
        <w:numPr>
          <w:ilvl w:val="0"/>
          <w:numId w:val="0"/>
        </w:numPr>
        <w:rPr>
          <w:lang w:val="es-MX"/>
        </w:rPr>
      </w:pPr>
      <w:r>
        <w:rPr>
          <w:lang w:val="es-MX"/>
        </w:rPr>
        <w:t>En este punto</w:t>
      </w:r>
      <w:r w:rsidR="006D72C2">
        <w:rPr>
          <w:lang w:val="es-MX"/>
        </w:rPr>
        <w:t>,</w:t>
      </w:r>
      <w:r>
        <w:rPr>
          <w:lang w:val="es-MX"/>
        </w:rPr>
        <w:t xml:space="preserve"> también es importante destacar el despliegue de recurso humano que se requiere para llevar a cabo una destrucción</w:t>
      </w:r>
      <w:r w:rsidR="00435B81">
        <w:rPr>
          <w:lang w:val="es-MX"/>
        </w:rPr>
        <w:t xml:space="preserve"> de droga</w:t>
      </w:r>
      <w:r>
        <w:rPr>
          <w:lang w:val="es-MX"/>
        </w:rPr>
        <w:t xml:space="preserve">, según los </w:t>
      </w:r>
      <w:r w:rsidR="006D72C2">
        <w:rPr>
          <w:lang w:val="es-MX"/>
        </w:rPr>
        <w:t>protocolos</w:t>
      </w:r>
      <w:r>
        <w:rPr>
          <w:lang w:val="es-MX"/>
        </w:rPr>
        <w:t xml:space="preserve"> establecidos:</w:t>
      </w:r>
    </w:p>
    <w:p w14:paraId="00420A17" w14:textId="538F7F72" w:rsidR="0045572D" w:rsidRDefault="006D72C2" w:rsidP="002760A6">
      <w:pPr>
        <w:pStyle w:val="Listaconvietas"/>
        <w:numPr>
          <w:ilvl w:val="0"/>
          <w:numId w:val="22"/>
        </w:numPr>
        <w:rPr>
          <w:lang w:val="es-MX"/>
        </w:rPr>
      </w:pPr>
      <w:r>
        <w:rPr>
          <w:lang w:val="es-MX"/>
        </w:rPr>
        <w:t>Comisión destrucción de drogas</w:t>
      </w:r>
    </w:p>
    <w:p w14:paraId="552D0CF4" w14:textId="383D1190" w:rsidR="006D72C2" w:rsidRDefault="006D72C2" w:rsidP="002760A6">
      <w:pPr>
        <w:pStyle w:val="Listaconvietas"/>
        <w:numPr>
          <w:ilvl w:val="1"/>
          <w:numId w:val="22"/>
        </w:numPr>
        <w:rPr>
          <w:lang w:val="es-MX"/>
        </w:rPr>
      </w:pPr>
      <w:r>
        <w:rPr>
          <w:lang w:val="es-MX"/>
        </w:rPr>
        <w:t>Jefe Bodega de Drogas</w:t>
      </w:r>
    </w:p>
    <w:p w14:paraId="19D7868D" w14:textId="5ADA298C" w:rsidR="006D72C2" w:rsidRDefault="006D72C2" w:rsidP="002760A6">
      <w:pPr>
        <w:pStyle w:val="Listaconvietas"/>
        <w:numPr>
          <w:ilvl w:val="1"/>
          <w:numId w:val="22"/>
        </w:numPr>
        <w:rPr>
          <w:lang w:val="es-MX"/>
        </w:rPr>
      </w:pPr>
      <w:r>
        <w:rPr>
          <w:lang w:val="es-MX"/>
        </w:rPr>
        <w:t>Juez Penal</w:t>
      </w:r>
    </w:p>
    <w:p w14:paraId="3E1B0551" w14:textId="67FADCF8" w:rsidR="006D72C2" w:rsidRDefault="006D72C2" w:rsidP="002760A6">
      <w:pPr>
        <w:pStyle w:val="Listaconvietas"/>
        <w:numPr>
          <w:ilvl w:val="1"/>
          <w:numId w:val="22"/>
        </w:numPr>
        <w:rPr>
          <w:lang w:val="es-MX"/>
        </w:rPr>
      </w:pPr>
      <w:r w:rsidRPr="006D72C2">
        <w:rPr>
          <w:lang w:val="es-MX"/>
        </w:rPr>
        <w:t>Representante I</w:t>
      </w:r>
      <w:r>
        <w:rPr>
          <w:lang w:val="es-MX"/>
        </w:rPr>
        <w:t>CD</w:t>
      </w:r>
    </w:p>
    <w:p w14:paraId="6A17F4EB" w14:textId="1DFC042A" w:rsidR="006D72C2" w:rsidRDefault="006D72C2" w:rsidP="002760A6">
      <w:pPr>
        <w:pStyle w:val="Listaconvietas"/>
        <w:numPr>
          <w:ilvl w:val="1"/>
          <w:numId w:val="22"/>
        </w:numPr>
        <w:rPr>
          <w:lang w:val="es-MX"/>
        </w:rPr>
      </w:pPr>
      <w:r w:rsidRPr="006D72C2">
        <w:rPr>
          <w:lang w:val="es-MX"/>
        </w:rPr>
        <w:t>Representante Ministerio de Seguridad Pública</w:t>
      </w:r>
    </w:p>
    <w:p w14:paraId="083DDFB7" w14:textId="5E86370A" w:rsidR="006D72C2" w:rsidRDefault="006D72C2" w:rsidP="002760A6">
      <w:pPr>
        <w:pStyle w:val="Listaconvietas"/>
        <w:numPr>
          <w:ilvl w:val="0"/>
          <w:numId w:val="22"/>
        </w:numPr>
        <w:rPr>
          <w:lang w:val="es-MX"/>
        </w:rPr>
      </w:pPr>
      <w:r>
        <w:rPr>
          <w:lang w:val="es-MX"/>
        </w:rPr>
        <w:t>Personal bodega de drogas</w:t>
      </w:r>
    </w:p>
    <w:p w14:paraId="5DFA68B3" w14:textId="37A6755C" w:rsidR="006D72C2" w:rsidRDefault="006D72C2" w:rsidP="002760A6">
      <w:pPr>
        <w:pStyle w:val="Listaconvietas"/>
        <w:numPr>
          <w:ilvl w:val="1"/>
          <w:numId w:val="22"/>
        </w:numPr>
        <w:rPr>
          <w:lang w:val="es-MX"/>
        </w:rPr>
      </w:pPr>
      <w:r>
        <w:rPr>
          <w:lang w:val="es-MX"/>
        </w:rPr>
        <w:t>Investigador de Vigilancia y Seguimiento</w:t>
      </w:r>
    </w:p>
    <w:p w14:paraId="07F12DC8" w14:textId="6C9FB804" w:rsidR="006D72C2" w:rsidRDefault="006D72C2" w:rsidP="002760A6">
      <w:pPr>
        <w:pStyle w:val="Listaconvietas"/>
        <w:numPr>
          <w:ilvl w:val="1"/>
          <w:numId w:val="22"/>
        </w:numPr>
        <w:rPr>
          <w:lang w:val="es-MX"/>
        </w:rPr>
      </w:pPr>
      <w:r>
        <w:rPr>
          <w:lang w:val="es-MX"/>
        </w:rPr>
        <w:t>2 Técnico Especializado 6</w:t>
      </w:r>
    </w:p>
    <w:p w14:paraId="72DE1676" w14:textId="46636D3C" w:rsidR="006D72C2" w:rsidRDefault="006D72C2" w:rsidP="002760A6">
      <w:pPr>
        <w:pStyle w:val="Listaconvietas"/>
        <w:numPr>
          <w:ilvl w:val="0"/>
          <w:numId w:val="22"/>
        </w:numPr>
        <w:rPr>
          <w:lang w:val="es-MX"/>
        </w:rPr>
      </w:pPr>
      <w:r>
        <w:rPr>
          <w:lang w:val="es-MX"/>
        </w:rPr>
        <w:t>Grupo táctico</w:t>
      </w:r>
    </w:p>
    <w:p w14:paraId="6F627355" w14:textId="20E79C6C" w:rsidR="006D72C2" w:rsidRDefault="006D72C2" w:rsidP="002760A6">
      <w:pPr>
        <w:pStyle w:val="Listaconvietas"/>
        <w:numPr>
          <w:ilvl w:val="1"/>
          <w:numId w:val="22"/>
        </w:numPr>
        <w:rPr>
          <w:lang w:val="es-MX"/>
        </w:rPr>
      </w:pPr>
      <w:r>
        <w:rPr>
          <w:lang w:val="es-MX"/>
        </w:rPr>
        <w:t>12 oficiales SERT</w:t>
      </w:r>
    </w:p>
    <w:p w14:paraId="4CFEDE90" w14:textId="706898AC" w:rsidR="006D72C2" w:rsidRDefault="006D72C2" w:rsidP="002760A6">
      <w:pPr>
        <w:pStyle w:val="Listaconvietas"/>
        <w:numPr>
          <w:ilvl w:val="0"/>
          <w:numId w:val="22"/>
        </w:numPr>
        <w:rPr>
          <w:lang w:val="es-MX"/>
        </w:rPr>
      </w:pPr>
      <w:r>
        <w:rPr>
          <w:lang w:val="es-MX"/>
        </w:rPr>
        <w:t>Personal policial de apoyo</w:t>
      </w:r>
    </w:p>
    <w:p w14:paraId="77B5FC96" w14:textId="458DD454" w:rsidR="006D72C2" w:rsidRDefault="006D72C2" w:rsidP="002760A6">
      <w:pPr>
        <w:pStyle w:val="Listaconvietas"/>
        <w:numPr>
          <w:ilvl w:val="1"/>
          <w:numId w:val="22"/>
        </w:numPr>
        <w:rPr>
          <w:lang w:val="es-MX"/>
        </w:rPr>
      </w:pPr>
      <w:r>
        <w:rPr>
          <w:lang w:val="es-MX"/>
        </w:rPr>
        <w:t>10 Investigador 1</w:t>
      </w:r>
    </w:p>
    <w:p w14:paraId="4059DD6A" w14:textId="5A85EA9C" w:rsidR="006D72C2" w:rsidRDefault="006D72C2" w:rsidP="002760A6">
      <w:pPr>
        <w:pStyle w:val="Listaconvietas"/>
        <w:numPr>
          <w:ilvl w:val="0"/>
          <w:numId w:val="22"/>
        </w:numPr>
        <w:rPr>
          <w:lang w:val="es-MX"/>
        </w:rPr>
      </w:pPr>
      <w:r>
        <w:rPr>
          <w:lang w:val="es-MX"/>
        </w:rPr>
        <w:t>Técnico de Imagen y Sonido Forense</w:t>
      </w:r>
    </w:p>
    <w:p w14:paraId="3CC5B858" w14:textId="77777777" w:rsidR="006D72C2" w:rsidRPr="006D72C2" w:rsidRDefault="006D72C2" w:rsidP="006D72C2">
      <w:pPr>
        <w:pStyle w:val="Listaconvietas"/>
        <w:numPr>
          <w:ilvl w:val="0"/>
          <w:numId w:val="0"/>
        </w:numPr>
        <w:ind w:left="360" w:hanging="360"/>
        <w:rPr>
          <w:lang w:val="es-MX"/>
        </w:rPr>
      </w:pPr>
    </w:p>
    <w:p w14:paraId="57BB3B75" w14:textId="6AA13B66" w:rsidR="00F7061C" w:rsidRDefault="00D300F6" w:rsidP="00D300F6">
      <w:pPr>
        <w:pStyle w:val="Listaconvietas"/>
        <w:numPr>
          <w:ilvl w:val="0"/>
          <w:numId w:val="0"/>
        </w:numPr>
        <w:rPr>
          <w:lang w:val="es-MX"/>
        </w:rPr>
      </w:pPr>
      <w:r>
        <w:rPr>
          <w:lang w:val="es-MX"/>
        </w:rPr>
        <w:t>En total se requiere de un aproximado de 30 personas para el respectivo traslado y destrucción de la droga. También es importante resaltar, que dicho despliegue de personal se debe mantener en el sitio de la destrucción por el tiempo en que se concluya la misma.</w:t>
      </w:r>
    </w:p>
    <w:p w14:paraId="78B66CC0" w14:textId="4C7D5C3C" w:rsidR="009175B4" w:rsidRDefault="009175B4" w:rsidP="003D7DCD">
      <w:pPr>
        <w:pStyle w:val="Listaconvietas"/>
        <w:numPr>
          <w:ilvl w:val="0"/>
          <w:numId w:val="0"/>
        </w:numPr>
      </w:pPr>
    </w:p>
    <w:p w14:paraId="16C46FAE" w14:textId="4B64B442" w:rsidR="00925EA5" w:rsidRDefault="00925EA5" w:rsidP="003D7DCD">
      <w:pPr>
        <w:pStyle w:val="Listaconvietas"/>
        <w:numPr>
          <w:ilvl w:val="0"/>
          <w:numId w:val="0"/>
        </w:numPr>
      </w:pPr>
      <w:r>
        <w:t>Una vez analizad</w:t>
      </w:r>
      <w:r w:rsidR="00474A40">
        <w:t>a</w:t>
      </w:r>
      <w:r>
        <w:t xml:space="preserve"> la información </w:t>
      </w:r>
      <w:r w:rsidR="00D153ED">
        <w:t>más</w:t>
      </w:r>
      <w:r>
        <w:t xml:space="preserve"> relevante del proyecto, se puede desprender que la adquisición del incinerador, para llevar a cabo la etapa de destrucción de la droga, impacta la estructura de personal de la bodega de drogas en 2 </w:t>
      </w:r>
      <w:r w:rsidR="00D153ED">
        <w:t>dimensiones</w:t>
      </w:r>
      <w:r>
        <w:t>:</w:t>
      </w:r>
    </w:p>
    <w:p w14:paraId="2AA02627" w14:textId="77777777" w:rsidR="00F913B7" w:rsidRDefault="00F913B7" w:rsidP="003D7DCD">
      <w:pPr>
        <w:pStyle w:val="Listaconvietas"/>
        <w:numPr>
          <w:ilvl w:val="0"/>
          <w:numId w:val="0"/>
        </w:numPr>
      </w:pPr>
    </w:p>
    <w:p w14:paraId="00483ACC" w14:textId="19E1A6B6" w:rsidR="009175B4" w:rsidRDefault="00925EA5" w:rsidP="002760A6">
      <w:pPr>
        <w:pStyle w:val="Listaconvietas"/>
        <w:numPr>
          <w:ilvl w:val="0"/>
          <w:numId w:val="18"/>
        </w:numPr>
      </w:pPr>
      <w:r>
        <w:lastRenderedPageBreak/>
        <w:t>Recurso p</w:t>
      </w:r>
      <w:r w:rsidR="00F913B7">
        <w:t>rof</w:t>
      </w:r>
      <w:r>
        <w:t>e</w:t>
      </w:r>
      <w:r w:rsidR="00F913B7">
        <w:t>s</w:t>
      </w:r>
      <w:r>
        <w:t xml:space="preserve">ional para </w:t>
      </w:r>
      <w:r w:rsidR="00C203EB">
        <w:t xml:space="preserve">el </w:t>
      </w:r>
      <w:r w:rsidR="00633645">
        <w:t>manejo, monitoreo</w:t>
      </w:r>
      <w:r>
        <w:t xml:space="preserve"> y mantenimiento del equipo.</w:t>
      </w:r>
    </w:p>
    <w:p w14:paraId="754DF42B" w14:textId="0D7D637B" w:rsidR="00925EA5" w:rsidRDefault="00925EA5" w:rsidP="002760A6">
      <w:pPr>
        <w:pStyle w:val="Listaconvietas"/>
        <w:numPr>
          <w:ilvl w:val="0"/>
          <w:numId w:val="18"/>
        </w:numPr>
      </w:pPr>
      <w:r>
        <w:t>Recurso policial y técnico para ab</w:t>
      </w:r>
      <w:r w:rsidR="00F913B7">
        <w:t>sorb</w:t>
      </w:r>
      <w:r>
        <w:t xml:space="preserve">er las cargas de trabajo </w:t>
      </w:r>
      <w:r w:rsidR="00F913B7">
        <w:t xml:space="preserve">que genera </w:t>
      </w:r>
      <w:r w:rsidR="00C203EB">
        <w:t>asumir</w:t>
      </w:r>
      <w:r w:rsidR="00F913B7">
        <w:t xml:space="preserve"> el procedimiento dentro de las instalaciones judiciales.</w:t>
      </w:r>
    </w:p>
    <w:p w14:paraId="05A0C6BF" w14:textId="15EA1B17" w:rsidR="00925EA5" w:rsidRDefault="00925EA5" w:rsidP="00925EA5">
      <w:pPr>
        <w:pStyle w:val="Listaconvietas"/>
        <w:numPr>
          <w:ilvl w:val="0"/>
          <w:numId w:val="0"/>
        </w:numPr>
        <w:ind w:left="360" w:hanging="360"/>
      </w:pPr>
    </w:p>
    <w:p w14:paraId="40EAA98D" w14:textId="446AB39F" w:rsidR="0075147F" w:rsidRDefault="00925EA5" w:rsidP="00F913B7">
      <w:pPr>
        <w:pStyle w:val="Listaconvietas"/>
        <w:numPr>
          <w:ilvl w:val="0"/>
          <w:numId w:val="0"/>
        </w:numPr>
      </w:pPr>
      <w:r>
        <w:t xml:space="preserve">Aquí es </w:t>
      </w:r>
      <w:r w:rsidR="00F913B7">
        <w:t>importante</w:t>
      </w:r>
      <w:r>
        <w:t xml:space="preserve"> </w:t>
      </w:r>
      <w:r w:rsidR="00F913B7">
        <w:t>añadir</w:t>
      </w:r>
      <w:r>
        <w:t xml:space="preserve"> que</w:t>
      </w:r>
      <w:r w:rsidR="00E3100B">
        <w:t>,</w:t>
      </w:r>
      <w:r>
        <w:t xml:space="preserve"> la etapa de </w:t>
      </w:r>
      <w:r w:rsidR="00F913B7">
        <w:t>destrucción</w:t>
      </w:r>
      <w:r>
        <w:t xml:space="preserve"> </w:t>
      </w:r>
      <w:r w:rsidR="00F913B7">
        <w:t xml:space="preserve">es la que consume mayor cantidad de actividades y tiempo dentro del proceso principal que lleva a cabo la bodega de drogas. Según datos obtenidos del </w:t>
      </w:r>
      <w:r w:rsidR="0075147F">
        <w:t>estudio</w:t>
      </w:r>
      <w:r w:rsidR="00F913B7">
        <w:t xml:space="preserve">, se llevan a cabo un promedio de 10 destrucciones de droga al año. Sin </w:t>
      </w:r>
      <w:r w:rsidR="0075147F">
        <w:t>embargo,</w:t>
      </w:r>
      <w:r w:rsidR="00F913B7">
        <w:t xml:space="preserve"> si revisamos los datos </w:t>
      </w:r>
      <w:r w:rsidR="00EB7CB6">
        <w:t>más</w:t>
      </w:r>
      <w:r w:rsidR="00F913B7">
        <w:t xml:space="preserve"> recientes, para 2019 se llevaron a cabo 6 destrucciones y para agosto de 2020 únicamente se han efectuado </w:t>
      </w:r>
      <w:r w:rsidR="00B43594">
        <w:t>3</w:t>
      </w:r>
      <w:r w:rsidR="00F913B7">
        <w:t xml:space="preserve"> destrucciones.</w:t>
      </w:r>
      <w:r w:rsidR="0075147F">
        <w:t xml:space="preserve"> </w:t>
      </w:r>
    </w:p>
    <w:p w14:paraId="51ACC077" w14:textId="77777777" w:rsidR="0075147F" w:rsidRDefault="0075147F" w:rsidP="00F913B7">
      <w:pPr>
        <w:pStyle w:val="Listaconvietas"/>
        <w:numPr>
          <w:ilvl w:val="0"/>
          <w:numId w:val="0"/>
        </w:numPr>
      </w:pPr>
    </w:p>
    <w:p w14:paraId="511E0EFB" w14:textId="4C79A9E3" w:rsidR="00925EA5" w:rsidRDefault="00D300F6" w:rsidP="00F913B7">
      <w:pPr>
        <w:pStyle w:val="Listaconvietas"/>
        <w:numPr>
          <w:ilvl w:val="0"/>
          <w:numId w:val="0"/>
        </w:numPr>
      </w:pPr>
      <w:r>
        <w:t>Según las proyecciones realizadas</w:t>
      </w:r>
      <w:r w:rsidR="0075147F">
        <w:t>,</w:t>
      </w:r>
      <w:r>
        <w:t xml:space="preserve"> se pueden</w:t>
      </w:r>
      <w:r w:rsidR="0075147F">
        <w:t xml:space="preserve"> llevar a cabo</w:t>
      </w:r>
      <w:r w:rsidR="00EB7CB6">
        <w:t xml:space="preserve"> hasta</w:t>
      </w:r>
      <w:r w:rsidR="0075147F">
        <w:t xml:space="preserve"> un total de </w:t>
      </w:r>
      <w:r>
        <w:t>83</w:t>
      </w:r>
      <w:r w:rsidR="0075147F">
        <w:t xml:space="preserve"> destrucciones por año, lo que equivale a aproximadamente </w:t>
      </w:r>
      <w:r>
        <w:t>7</w:t>
      </w:r>
      <w:r w:rsidR="0075147F">
        <w:t xml:space="preserve"> destrucciones por mes. Estos datos son muy relevantes debido al impacto que tienen en las ca</w:t>
      </w:r>
      <w:r w:rsidR="00D153ED">
        <w:t>r</w:t>
      </w:r>
      <w:r w:rsidR="0075147F">
        <w:t xml:space="preserve">gas de trabajo de la oficina, producto de aumentar la frecuencia de las </w:t>
      </w:r>
      <w:r>
        <w:t>incineraciones</w:t>
      </w:r>
      <w:r w:rsidR="0075147F">
        <w:t xml:space="preserve">. Se debe visualizar toda la labor </w:t>
      </w:r>
      <w:r w:rsidR="00410D51">
        <w:t>logística</w:t>
      </w:r>
      <w:r w:rsidR="0075147F">
        <w:t xml:space="preserve"> para llevar a cabo los traslados de la droga, tomar en cuenta la labor de técnica de pesaje, montaje y embalaje; </w:t>
      </w:r>
      <w:r w:rsidR="00410D51">
        <w:t>así</w:t>
      </w:r>
      <w:r w:rsidR="0075147F">
        <w:t xml:space="preserve"> como </w:t>
      </w:r>
      <w:r w:rsidR="00410D51">
        <w:t>todas</w:t>
      </w:r>
      <w:r w:rsidR="0075147F">
        <w:t xml:space="preserve"> las </w:t>
      </w:r>
      <w:r w:rsidR="00993539">
        <w:t>diligencias</w:t>
      </w:r>
      <w:r w:rsidR="0075147F">
        <w:t xml:space="preserve"> </w:t>
      </w:r>
      <w:r w:rsidR="00410D51">
        <w:t>administrativas</w:t>
      </w:r>
      <w:r w:rsidR="0075147F">
        <w:t xml:space="preserve"> y </w:t>
      </w:r>
      <w:r w:rsidR="00410D51">
        <w:t>judiciales</w:t>
      </w:r>
      <w:r w:rsidR="0075147F">
        <w:t xml:space="preserve"> que se </w:t>
      </w:r>
      <w:r w:rsidR="00410D51">
        <w:t>requieren</w:t>
      </w:r>
      <w:r w:rsidR="0075147F">
        <w:t xml:space="preserve"> para llevar a cabo este </w:t>
      </w:r>
      <w:r w:rsidR="00410D51">
        <w:t>procedimiento</w:t>
      </w:r>
      <w:r w:rsidR="0075147F">
        <w:t>.</w:t>
      </w:r>
    </w:p>
    <w:p w14:paraId="0BB8AD48" w14:textId="77777777" w:rsidR="007C3B22" w:rsidRDefault="007C3B22" w:rsidP="00F913B7">
      <w:pPr>
        <w:pStyle w:val="Listaconvietas"/>
        <w:numPr>
          <w:ilvl w:val="0"/>
          <w:numId w:val="0"/>
        </w:numPr>
      </w:pPr>
    </w:p>
    <w:p w14:paraId="7C275FA7" w14:textId="6FD21210" w:rsidR="0075147F" w:rsidRDefault="007C3B22" w:rsidP="00F913B7">
      <w:pPr>
        <w:pStyle w:val="Listaconvietas"/>
        <w:numPr>
          <w:ilvl w:val="0"/>
          <w:numId w:val="0"/>
        </w:numPr>
      </w:pPr>
      <w:r>
        <w:t>De esta manera</w:t>
      </w:r>
      <w:r w:rsidR="00D300F6">
        <w:t>,</w:t>
      </w:r>
      <w:r>
        <w:t xml:space="preserve"> para </w:t>
      </w:r>
      <w:r w:rsidR="00D300F6">
        <w:t>cubrir</w:t>
      </w:r>
      <w:r>
        <w:t xml:space="preserve"> las </w:t>
      </w:r>
      <w:r w:rsidR="00D300F6">
        <w:t>necesidades</w:t>
      </w:r>
      <w:r>
        <w:t xml:space="preserve"> que genera la </w:t>
      </w:r>
      <w:r w:rsidR="00D300F6">
        <w:t xml:space="preserve">puesta en operación </w:t>
      </w:r>
      <w:r>
        <w:t xml:space="preserve">del </w:t>
      </w:r>
      <w:r w:rsidR="00D300F6">
        <w:t>i</w:t>
      </w:r>
      <w:r>
        <w:t>nc</w:t>
      </w:r>
      <w:r w:rsidR="00D300F6">
        <w:t>i</w:t>
      </w:r>
      <w:r>
        <w:t>n</w:t>
      </w:r>
      <w:r w:rsidR="00D300F6">
        <w:t>e</w:t>
      </w:r>
      <w:r>
        <w:t xml:space="preserve">rador, en la </w:t>
      </w:r>
      <w:r w:rsidR="00D300F6">
        <w:t>Ciudad</w:t>
      </w:r>
      <w:r>
        <w:t xml:space="preserve"> Judicial en </w:t>
      </w:r>
      <w:r w:rsidR="00D300F6">
        <w:t>S</w:t>
      </w:r>
      <w:r>
        <w:t xml:space="preserve">an </w:t>
      </w:r>
      <w:r w:rsidR="00D300F6">
        <w:t>Joaquín</w:t>
      </w:r>
      <w:r>
        <w:t xml:space="preserve"> de Flores, se debe</w:t>
      </w:r>
      <w:r w:rsidR="00D300F6">
        <w:t xml:space="preserve"> </w:t>
      </w:r>
      <w:r>
        <w:t>realizar la siguiente dotación de personal</w:t>
      </w:r>
      <w:r w:rsidR="00D300F6">
        <w:t>,</w:t>
      </w:r>
      <w:r>
        <w:t xml:space="preserve"> para garantizar un correcto </w:t>
      </w:r>
      <w:r w:rsidR="00D300F6">
        <w:t>funcionamiento</w:t>
      </w:r>
      <w:r>
        <w:t xml:space="preserve"> del equipo y cumplir a cabalidad con el </w:t>
      </w:r>
      <w:r w:rsidR="00D300F6">
        <w:t>proceso</w:t>
      </w:r>
      <w:r>
        <w:t xml:space="preserve"> de destrucción de la droga. Para esto se analiza el requerimiento de recurso humano según la dimensión que genera el proyecto.</w:t>
      </w:r>
    </w:p>
    <w:p w14:paraId="0EB337E1" w14:textId="0C735D27" w:rsidR="007C3B22" w:rsidRDefault="007C3B22" w:rsidP="00F913B7">
      <w:pPr>
        <w:pStyle w:val="Listaconvietas"/>
        <w:numPr>
          <w:ilvl w:val="0"/>
          <w:numId w:val="0"/>
        </w:numPr>
      </w:pPr>
    </w:p>
    <w:p w14:paraId="39C36B5A" w14:textId="31E1F148" w:rsidR="007C3B22" w:rsidRPr="001134DA" w:rsidRDefault="007C3B22" w:rsidP="00F913B7">
      <w:pPr>
        <w:pStyle w:val="Listaconvietas"/>
        <w:numPr>
          <w:ilvl w:val="0"/>
          <w:numId w:val="0"/>
        </w:numPr>
        <w:rPr>
          <w:b/>
          <w:bCs/>
        </w:rPr>
      </w:pPr>
      <w:r w:rsidRPr="001134DA">
        <w:rPr>
          <w:b/>
          <w:bCs/>
        </w:rPr>
        <w:t xml:space="preserve">Recurso </w:t>
      </w:r>
      <w:r w:rsidR="00D300F6" w:rsidRPr="001134DA">
        <w:rPr>
          <w:b/>
          <w:bCs/>
        </w:rPr>
        <w:t>profesional</w:t>
      </w:r>
      <w:r w:rsidRPr="001134DA">
        <w:rPr>
          <w:b/>
          <w:bCs/>
        </w:rPr>
        <w:t xml:space="preserve">: </w:t>
      </w:r>
    </w:p>
    <w:p w14:paraId="43E732AF" w14:textId="71E64147" w:rsidR="007C3B22" w:rsidRDefault="007C3B22" w:rsidP="002760A6">
      <w:pPr>
        <w:pStyle w:val="Listaconvietas"/>
        <w:numPr>
          <w:ilvl w:val="0"/>
          <w:numId w:val="19"/>
        </w:numPr>
      </w:pPr>
      <w:r>
        <w:t xml:space="preserve">Profesional 2 (Ingeniero </w:t>
      </w:r>
      <w:r w:rsidR="00D300F6">
        <w:t>Electromecánico</w:t>
      </w:r>
      <w:r>
        <w:t>)</w:t>
      </w:r>
    </w:p>
    <w:p w14:paraId="5C6B8EDE" w14:textId="77777777" w:rsidR="00D300F6" w:rsidRPr="001134DA" w:rsidRDefault="00D300F6" w:rsidP="007C3B22">
      <w:pPr>
        <w:pStyle w:val="Listaconvietas"/>
        <w:numPr>
          <w:ilvl w:val="0"/>
          <w:numId w:val="0"/>
        </w:numPr>
        <w:ind w:left="360" w:hanging="360"/>
        <w:rPr>
          <w:b/>
          <w:bCs/>
        </w:rPr>
      </w:pPr>
    </w:p>
    <w:p w14:paraId="7F135FA8" w14:textId="7B4CECEF" w:rsidR="007C3B22" w:rsidRPr="001134DA" w:rsidRDefault="007C3B22" w:rsidP="007C3B22">
      <w:pPr>
        <w:pStyle w:val="Listaconvietas"/>
        <w:numPr>
          <w:ilvl w:val="0"/>
          <w:numId w:val="0"/>
        </w:numPr>
        <w:ind w:left="360" w:hanging="360"/>
        <w:rPr>
          <w:b/>
          <w:bCs/>
        </w:rPr>
      </w:pPr>
      <w:r w:rsidRPr="001134DA">
        <w:rPr>
          <w:b/>
          <w:bCs/>
        </w:rPr>
        <w:t>Recurso policial y técnico</w:t>
      </w:r>
      <w:r w:rsidR="00C203EB" w:rsidRPr="001134DA">
        <w:rPr>
          <w:b/>
          <w:bCs/>
        </w:rPr>
        <w:t>:</w:t>
      </w:r>
    </w:p>
    <w:p w14:paraId="2B7C276D" w14:textId="65FDC11D" w:rsidR="007C3B22" w:rsidRDefault="007C3B22" w:rsidP="002760A6">
      <w:pPr>
        <w:pStyle w:val="Listaconvietas"/>
        <w:numPr>
          <w:ilvl w:val="0"/>
          <w:numId w:val="20"/>
        </w:numPr>
      </w:pPr>
      <w:r>
        <w:t>Investigador 1</w:t>
      </w:r>
    </w:p>
    <w:p w14:paraId="52E66600" w14:textId="36E1BBB2" w:rsidR="007C3B22" w:rsidRDefault="007C3B22" w:rsidP="002760A6">
      <w:pPr>
        <w:pStyle w:val="Listaconvietas"/>
        <w:numPr>
          <w:ilvl w:val="0"/>
          <w:numId w:val="20"/>
        </w:numPr>
      </w:pPr>
      <w:r>
        <w:t xml:space="preserve">Técnico </w:t>
      </w:r>
      <w:r w:rsidR="00D300F6">
        <w:t>Especializado</w:t>
      </w:r>
      <w:r>
        <w:t xml:space="preserve"> 6 </w:t>
      </w:r>
    </w:p>
    <w:p w14:paraId="4F6AC8F5" w14:textId="4EAC31A6" w:rsidR="007C3B22" w:rsidRDefault="007C3B22" w:rsidP="007C3B22">
      <w:pPr>
        <w:pStyle w:val="Listaconvietas"/>
        <w:numPr>
          <w:ilvl w:val="0"/>
          <w:numId w:val="0"/>
        </w:numPr>
        <w:ind w:left="360" w:hanging="360"/>
      </w:pPr>
    </w:p>
    <w:p w14:paraId="693D7B81" w14:textId="21FA6EE4" w:rsidR="001E69FD" w:rsidRPr="001E69FD" w:rsidRDefault="001E69FD" w:rsidP="001E69FD">
      <w:pPr>
        <w:pStyle w:val="Listaconvietas"/>
        <w:numPr>
          <w:ilvl w:val="0"/>
          <w:numId w:val="0"/>
        </w:numPr>
        <w:rPr>
          <w:highlight w:val="yellow"/>
        </w:rPr>
      </w:pPr>
      <w:r w:rsidRPr="00140463">
        <w:t xml:space="preserve">El recurso profesional se </w:t>
      </w:r>
      <w:r w:rsidR="00140463" w:rsidRPr="00140463">
        <w:t>justifica</w:t>
      </w:r>
      <w:r w:rsidRPr="00140463">
        <w:t xml:space="preserve"> para la</w:t>
      </w:r>
      <w:r w:rsidR="00140463" w:rsidRPr="00140463">
        <w:t xml:space="preserve"> correcta </w:t>
      </w:r>
      <w:r w:rsidRPr="00140463">
        <w:t xml:space="preserve">operatividad del equipo, por lo que resulta primordial para la puesta en marcha de la maquinaria y de la destrucción de la droga, contar con este recurso lo </w:t>
      </w:r>
      <w:r w:rsidR="00140463" w:rsidRPr="00140463">
        <w:t>más</w:t>
      </w:r>
      <w:r w:rsidRPr="00140463">
        <w:t xml:space="preserve"> </w:t>
      </w:r>
      <w:r w:rsidR="00140463" w:rsidRPr="00140463">
        <w:t>pronto</w:t>
      </w:r>
      <w:r w:rsidRPr="00140463">
        <w:t xml:space="preserve"> posible, pensando también en el tiempo de inducción y preparación. En cuanto al recurso </w:t>
      </w:r>
      <w:r w:rsidR="00140463" w:rsidRPr="00140463">
        <w:t>policial</w:t>
      </w:r>
      <w:r w:rsidRPr="00140463">
        <w:t xml:space="preserve"> y técnico, se debe tomar en cuenta la necesidad que se deriva al poner en marcha la </w:t>
      </w:r>
      <w:r w:rsidR="00140463" w:rsidRPr="00140463">
        <w:t>incineración</w:t>
      </w:r>
      <w:r w:rsidRPr="00140463">
        <w:t xml:space="preserve"> de la droga, por lo tanto</w:t>
      </w:r>
      <w:r w:rsidR="00500B56">
        <w:t>,</w:t>
      </w:r>
      <w:r w:rsidRPr="00140463">
        <w:t xml:space="preserve"> se justifica contar con una pareja de trabajo adicional (Investigador 1 y Técnico Especializado 6) destinada a la labor sustancial de la destrucción de la droga. En caso de que la frecuencia de las destrucciones no sea la necesaria para completar la ca</w:t>
      </w:r>
      <w:r w:rsidR="00140463" w:rsidRPr="00140463">
        <w:t>r</w:t>
      </w:r>
      <w:r w:rsidRPr="00140463">
        <w:t>ga de trabajo de estos recursos, se pueden disponer para colaborar con el personal ubicado en San José</w:t>
      </w:r>
      <w:r w:rsidR="00E05A46">
        <w:t>,</w:t>
      </w:r>
      <w:r w:rsidRPr="00140463">
        <w:t xml:space="preserve"> para el traslado de incautaciones de psicotrópicos, que va en constante aumento a través de los años</w:t>
      </w:r>
      <w:r w:rsidR="00E05A46">
        <w:t>;</w:t>
      </w:r>
      <w:r w:rsidRPr="00140463">
        <w:t xml:space="preserve"> así como para las labores de recepción, almacenamiento y análisis de la droga almacenada. </w:t>
      </w:r>
      <w:r w:rsidR="00140463" w:rsidRPr="00140463">
        <w:t xml:space="preserve">Se debe tomar en cuenta también el incremento en la carga de trabajo relacionada con </w:t>
      </w:r>
      <w:r w:rsidRPr="00140463">
        <w:t>los traslados de droga</w:t>
      </w:r>
      <w:r w:rsidR="00140463" w:rsidRPr="00140463">
        <w:t>, muestras testigo</w:t>
      </w:r>
      <w:r w:rsidRPr="00140463">
        <w:t xml:space="preserve"> y personal de l</w:t>
      </w:r>
      <w:r>
        <w:t xml:space="preserve">a </w:t>
      </w:r>
      <w:r w:rsidR="00140463">
        <w:t>Sección</w:t>
      </w:r>
      <w:r>
        <w:t xml:space="preserve"> de </w:t>
      </w:r>
      <w:r w:rsidR="00140463">
        <w:t>Q</w:t>
      </w:r>
      <w:r>
        <w:t>uímica</w:t>
      </w:r>
      <w:r w:rsidR="00140463">
        <w:t xml:space="preserve"> Analítica.</w:t>
      </w:r>
    </w:p>
    <w:p w14:paraId="0AC625C4" w14:textId="77777777" w:rsidR="001E69FD" w:rsidRDefault="001E69FD" w:rsidP="00C5376F">
      <w:pPr>
        <w:pStyle w:val="Listaconvietas"/>
        <w:numPr>
          <w:ilvl w:val="0"/>
          <w:numId w:val="0"/>
        </w:numPr>
        <w:ind w:left="360" w:hanging="360"/>
      </w:pPr>
    </w:p>
    <w:p w14:paraId="163AE64F" w14:textId="727ACA80" w:rsidR="007C3B22" w:rsidRDefault="007C3B22" w:rsidP="007A7D16">
      <w:pPr>
        <w:pStyle w:val="Listaconvietas"/>
        <w:numPr>
          <w:ilvl w:val="0"/>
          <w:numId w:val="0"/>
        </w:numPr>
        <w:ind w:left="360" w:hanging="360"/>
      </w:pPr>
      <w:r>
        <w:t>Adicionalmente es importante destacar que</w:t>
      </w:r>
      <w:r w:rsidR="00CF7B80">
        <w:t>,</w:t>
      </w:r>
      <w:r>
        <w:t xml:space="preserve"> la oficina no cuenta con recurso de índole</w:t>
      </w:r>
      <w:r w:rsidR="00CF7B80">
        <w:t xml:space="preserve"> </w:t>
      </w:r>
    </w:p>
    <w:p w14:paraId="3EF9948E" w14:textId="564C7C07" w:rsidR="007C3B22" w:rsidRDefault="00D300F6" w:rsidP="007A7D16">
      <w:pPr>
        <w:pStyle w:val="Listaconvietas"/>
        <w:numPr>
          <w:ilvl w:val="0"/>
          <w:numId w:val="0"/>
        </w:numPr>
      </w:pPr>
      <w:r>
        <w:t>a</w:t>
      </w:r>
      <w:r w:rsidR="007C3B22">
        <w:t xml:space="preserve">dministrativo, considerando que </w:t>
      </w:r>
      <w:r w:rsidR="00140463">
        <w:t>está</w:t>
      </w:r>
      <w:r w:rsidR="007C3B22">
        <w:t xml:space="preserve"> compuesta por una plaza de Jefe de Investigación 3 y </w:t>
      </w:r>
      <w:r w:rsidR="00B92B3A">
        <w:t>que a</w:t>
      </w:r>
      <w:r w:rsidR="007C3B22">
        <w:t xml:space="preserve"> nivel de</w:t>
      </w:r>
      <w:r>
        <w:t xml:space="preserve"> la</w:t>
      </w:r>
      <w:r w:rsidR="00C5376F">
        <w:t xml:space="preserve"> estructura organizacional en el </w:t>
      </w:r>
      <w:r w:rsidR="007C3B22">
        <w:t xml:space="preserve">Organismo de Investigación Judicial, </w:t>
      </w:r>
      <w:r w:rsidR="00C5376F">
        <w:t xml:space="preserve">dichas plazas se acompañan de personal </w:t>
      </w:r>
      <w:r>
        <w:t>administrativ</w:t>
      </w:r>
      <w:r w:rsidR="00754543">
        <w:t>o</w:t>
      </w:r>
      <w:r w:rsidR="00647E75">
        <w:t xml:space="preserve">, </w:t>
      </w:r>
      <w:r w:rsidR="00C5376F">
        <w:t xml:space="preserve">aunado al aumento en la carga de trabajo que genera para la bodega </w:t>
      </w:r>
      <w:r w:rsidR="00754543">
        <w:t>d</w:t>
      </w:r>
      <w:r w:rsidR="00C5376F">
        <w:t xml:space="preserve">e drogas </w:t>
      </w:r>
      <w:r w:rsidR="00754543">
        <w:t>asumir</w:t>
      </w:r>
      <w:r w:rsidR="00C5376F">
        <w:t xml:space="preserve"> en su totalidad el proceso de destrucción y el aumento en la frecuencia de </w:t>
      </w:r>
      <w:r w:rsidR="00754543">
        <w:t>las incineraciones</w:t>
      </w:r>
      <w:r w:rsidR="00C5376F">
        <w:t xml:space="preserve">, se hace primordial contar con un recurso que permita apoyar con las labores administrativas derivadas de la labor sustancial de la oficina y del manejo de recurso </w:t>
      </w:r>
      <w:r w:rsidR="00754543">
        <w:t>humano</w:t>
      </w:r>
      <w:r w:rsidR="00C5376F">
        <w:t xml:space="preserve">, </w:t>
      </w:r>
      <w:r w:rsidR="00754543">
        <w:t>tomando</w:t>
      </w:r>
      <w:r w:rsidR="00C5376F">
        <w:t xml:space="preserve"> en cuenta el crecimiento que experimentaría la oficina ante la eventual dotación del personal requerido.</w:t>
      </w:r>
    </w:p>
    <w:p w14:paraId="26A714EC" w14:textId="72DA7401" w:rsidR="00F8726B" w:rsidRDefault="00F8726B" w:rsidP="00C5376F">
      <w:pPr>
        <w:pStyle w:val="Listaconvietas"/>
        <w:numPr>
          <w:ilvl w:val="0"/>
          <w:numId w:val="0"/>
        </w:numPr>
      </w:pPr>
    </w:p>
    <w:p w14:paraId="41A13523" w14:textId="764AE94E" w:rsidR="00F8726B" w:rsidRDefault="00F8726B" w:rsidP="00C5376F">
      <w:pPr>
        <w:pStyle w:val="Listaconvietas"/>
        <w:numPr>
          <w:ilvl w:val="0"/>
          <w:numId w:val="0"/>
        </w:numPr>
      </w:pPr>
      <w:r>
        <w:t xml:space="preserve">También es </w:t>
      </w:r>
      <w:r w:rsidR="00A67EF6">
        <w:t>importante</w:t>
      </w:r>
      <w:r>
        <w:t xml:space="preserve"> tomar en cuenta la ubicación física</w:t>
      </w:r>
      <w:r w:rsidR="00A67EF6">
        <w:t xml:space="preserve"> (San Joaquín de Flores)</w:t>
      </w:r>
      <w:r>
        <w:t xml:space="preserve"> del personal</w:t>
      </w:r>
      <w:r w:rsidR="00A67EF6">
        <w:t xml:space="preserve"> </w:t>
      </w:r>
      <w:r>
        <w:t>a cargo de la opera</w:t>
      </w:r>
      <w:r w:rsidR="00A67EF6">
        <w:t>tividad del equipo</w:t>
      </w:r>
      <w:r>
        <w:t xml:space="preserve">, esto debido a la supervisión de dicho </w:t>
      </w:r>
      <w:r w:rsidR="00A67EF6">
        <w:t>recurso</w:t>
      </w:r>
      <w:r>
        <w:t xml:space="preserve"> y para el monitoreo de sus labores, tomando en cuenta que la Jefatura y el resto de personal de la </w:t>
      </w:r>
      <w:r w:rsidR="00A67EF6">
        <w:t>oficina</w:t>
      </w:r>
      <w:r>
        <w:t xml:space="preserve"> se encuentran ubicados en </w:t>
      </w:r>
      <w:r w:rsidR="00A67EF6">
        <w:t xml:space="preserve">el edificio del OIJ en </w:t>
      </w:r>
      <w:r w:rsidR="00993539">
        <w:t>S</w:t>
      </w:r>
      <w:r w:rsidR="00A67EF6">
        <w:t xml:space="preserve">an José. </w:t>
      </w:r>
    </w:p>
    <w:p w14:paraId="32E55876" w14:textId="487A71D2" w:rsidR="00F02AAA" w:rsidRDefault="00F02AAA" w:rsidP="00C5376F">
      <w:pPr>
        <w:pStyle w:val="Listaconvietas"/>
        <w:numPr>
          <w:ilvl w:val="0"/>
          <w:numId w:val="0"/>
        </w:numPr>
      </w:pPr>
    </w:p>
    <w:p w14:paraId="1C6D6713" w14:textId="77777777" w:rsidR="00C406B6" w:rsidRDefault="00C406B6" w:rsidP="00C5376F">
      <w:pPr>
        <w:pStyle w:val="Listaconvietas"/>
        <w:numPr>
          <w:ilvl w:val="0"/>
          <w:numId w:val="0"/>
        </w:numPr>
      </w:pPr>
    </w:p>
    <w:p w14:paraId="13FEF03E" w14:textId="4AECA69E" w:rsidR="00F02AAA" w:rsidRDefault="00F02AAA" w:rsidP="00E90C64">
      <w:pPr>
        <w:pStyle w:val="Ttulo3"/>
        <w:numPr>
          <w:ilvl w:val="2"/>
          <w:numId w:val="48"/>
        </w:numPr>
        <w:rPr>
          <w:b/>
          <w:bCs w:val="0"/>
          <w:i w:val="0"/>
          <w:iCs/>
        </w:rPr>
      </w:pPr>
      <w:r>
        <w:rPr>
          <w:b/>
          <w:bCs w:val="0"/>
          <w:i w:val="0"/>
          <w:iCs/>
        </w:rPr>
        <w:t xml:space="preserve">Información general del proyecto brindada por el Subproceso </w:t>
      </w:r>
      <w:r w:rsidR="00572382">
        <w:rPr>
          <w:b/>
          <w:bCs w:val="0"/>
          <w:i w:val="0"/>
          <w:iCs/>
        </w:rPr>
        <w:t xml:space="preserve">a cargo </w:t>
      </w:r>
      <w:r>
        <w:rPr>
          <w:b/>
          <w:bCs w:val="0"/>
          <w:i w:val="0"/>
          <w:iCs/>
        </w:rPr>
        <w:t>de</w:t>
      </w:r>
      <w:r w:rsidR="00572382">
        <w:rPr>
          <w:b/>
          <w:bCs w:val="0"/>
          <w:i w:val="0"/>
          <w:iCs/>
        </w:rPr>
        <w:t xml:space="preserve"> los</w:t>
      </w:r>
      <w:r>
        <w:rPr>
          <w:b/>
          <w:bCs w:val="0"/>
          <w:i w:val="0"/>
          <w:iCs/>
        </w:rPr>
        <w:t xml:space="preserve"> Proyectos</w:t>
      </w:r>
      <w:r w:rsidR="00572382">
        <w:rPr>
          <w:b/>
          <w:bCs w:val="0"/>
          <w:i w:val="0"/>
          <w:iCs/>
        </w:rPr>
        <w:t xml:space="preserve"> Institucionales,</w:t>
      </w:r>
      <w:r>
        <w:rPr>
          <w:b/>
          <w:bCs w:val="0"/>
          <w:i w:val="0"/>
          <w:iCs/>
        </w:rPr>
        <w:t xml:space="preserve"> de la Dirección de Planificación</w:t>
      </w:r>
    </w:p>
    <w:p w14:paraId="1AB3E5AB" w14:textId="4A73E80F" w:rsidR="00F02AAA" w:rsidRDefault="00F02AAA" w:rsidP="00F02AAA">
      <w:pPr>
        <w:rPr>
          <w:lang w:val="es-CR"/>
        </w:rPr>
      </w:pPr>
    </w:p>
    <w:p w14:paraId="465CE6DE" w14:textId="77777777" w:rsidR="00572382" w:rsidRDefault="00195359" w:rsidP="00195359">
      <w:r>
        <w:rPr>
          <w:lang w:val="es-CR"/>
        </w:rPr>
        <w:t xml:space="preserve">Según consulta realizada al Subproceso </w:t>
      </w:r>
      <w:r w:rsidR="00572382">
        <w:rPr>
          <w:lang w:val="es-CR"/>
        </w:rPr>
        <w:t xml:space="preserve">a cargo del Portafolio </w:t>
      </w:r>
      <w:r>
        <w:rPr>
          <w:lang w:val="es-CR"/>
        </w:rPr>
        <w:t xml:space="preserve">de Proyectos, </w:t>
      </w:r>
      <w:r>
        <w:t xml:space="preserve">se logró constatar que dentro de la documentación que da pie al </w:t>
      </w:r>
      <w:r w:rsidRPr="002F53DF">
        <w:t>Proyecto 1167-OIJ-P15</w:t>
      </w:r>
      <w:r>
        <w:t xml:space="preserve">, </w:t>
      </w:r>
      <w:r w:rsidRPr="00225386">
        <w:rPr>
          <w:u w:val="single"/>
        </w:rPr>
        <w:t>no se incluyen requerimientos de recurso humano por parte del OIJ</w:t>
      </w:r>
      <w:r>
        <w:t>.</w:t>
      </w:r>
    </w:p>
    <w:p w14:paraId="2EB67332" w14:textId="77777777" w:rsidR="00C406B6" w:rsidRDefault="00C406B6" w:rsidP="00195359"/>
    <w:p w14:paraId="5B220472" w14:textId="5262B34F" w:rsidR="00195359" w:rsidRDefault="00195359" w:rsidP="00195359">
      <w:pPr>
        <w:rPr>
          <w:lang w:val="es-CR"/>
        </w:rPr>
      </w:pPr>
      <w:r>
        <w:t>El Proyecto arrancó el 07 de enero de 2019</w:t>
      </w:r>
      <w:r w:rsidR="00572382">
        <w:t xml:space="preserve"> </w:t>
      </w:r>
      <w:r w:rsidR="00106567">
        <w:t>y,</w:t>
      </w:r>
      <w:r w:rsidR="00572382">
        <w:t xml:space="preserve"> a</w:t>
      </w:r>
      <w:r>
        <w:t xml:space="preserve">demás, en el oficio </w:t>
      </w:r>
      <w:r w:rsidRPr="00E455ED">
        <w:t>041-UAOIP/OPO-2020</w:t>
      </w:r>
      <w:r>
        <w:t>, que da pie al presente estudio, tampoco se contemplan requerimientos de recurso humano a excepción del profesional necesario para la operatividad del incinerador.</w:t>
      </w:r>
    </w:p>
    <w:p w14:paraId="1CDF3811" w14:textId="19B71134" w:rsidR="00F02AAA" w:rsidRPr="00225386" w:rsidRDefault="00195359" w:rsidP="00225386">
      <w:pPr>
        <w:rPr>
          <w:lang w:val="es-CR"/>
        </w:rPr>
      </w:pPr>
      <w:r>
        <w:rPr>
          <w:lang w:val="es-CR"/>
        </w:rPr>
        <w:t xml:space="preserve"> </w:t>
      </w:r>
    </w:p>
    <w:p w14:paraId="66B54D83" w14:textId="19754096" w:rsidR="00D300F6" w:rsidRPr="005F5046" w:rsidRDefault="00D300F6" w:rsidP="00225386">
      <w:pPr>
        <w:pStyle w:val="Ttulo3"/>
        <w:numPr>
          <w:ilvl w:val="2"/>
          <w:numId w:val="3"/>
        </w:numPr>
        <w:rPr>
          <w:b/>
          <w:bCs w:val="0"/>
          <w:i w:val="0"/>
          <w:iCs/>
        </w:rPr>
      </w:pPr>
      <w:bookmarkStart w:id="65" w:name="_Toc63251075"/>
      <w:r w:rsidRPr="005F5046">
        <w:rPr>
          <w:b/>
          <w:bCs w:val="0"/>
          <w:i w:val="0"/>
          <w:iCs/>
        </w:rPr>
        <w:t>Requerimientos</w:t>
      </w:r>
      <w:bookmarkEnd w:id="65"/>
    </w:p>
    <w:p w14:paraId="2AA20E57" w14:textId="5E4847B9" w:rsidR="007C3B22" w:rsidRPr="005F5046" w:rsidRDefault="00F8726B" w:rsidP="00F913B7">
      <w:pPr>
        <w:pStyle w:val="Listaconvietas"/>
        <w:numPr>
          <w:ilvl w:val="0"/>
          <w:numId w:val="0"/>
        </w:numPr>
        <w:rPr>
          <w:u w:val="single"/>
        </w:rPr>
      </w:pPr>
      <w:r w:rsidRPr="005F5046">
        <w:rPr>
          <w:u w:val="single"/>
        </w:rPr>
        <w:t>Recurso Humano</w:t>
      </w:r>
    </w:p>
    <w:p w14:paraId="237CB5FB" w14:textId="3A69477E" w:rsidR="00F8726B" w:rsidRDefault="00F8726B" w:rsidP="002760A6">
      <w:pPr>
        <w:pStyle w:val="Listaconvietas"/>
        <w:numPr>
          <w:ilvl w:val="0"/>
          <w:numId w:val="23"/>
        </w:numPr>
      </w:pPr>
      <w:r>
        <w:t>Una plaza de Profesional 2 (Ingeniero Electromecánico)</w:t>
      </w:r>
    </w:p>
    <w:p w14:paraId="6FFF0C3C" w14:textId="77777777" w:rsidR="00F8726B" w:rsidRDefault="00F8726B" w:rsidP="002760A6">
      <w:pPr>
        <w:pStyle w:val="Listaconvietas"/>
        <w:numPr>
          <w:ilvl w:val="0"/>
          <w:numId w:val="23"/>
        </w:numPr>
        <w:jc w:val="left"/>
      </w:pPr>
      <w:r>
        <w:t>Una plaza de Investigador 1</w:t>
      </w:r>
    </w:p>
    <w:p w14:paraId="29D50912" w14:textId="77777777" w:rsidR="004D083D" w:rsidRDefault="00F8726B" w:rsidP="002760A6">
      <w:pPr>
        <w:pStyle w:val="Listaconvietas"/>
        <w:numPr>
          <w:ilvl w:val="0"/>
          <w:numId w:val="23"/>
        </w:numPr>
        <w:jc w:val="left"/>
      </w:pPr>
      <w:r>
        <w:t xml:space="preserve">Una plaza de </w:t>
      </w:r>
      <w:r w:rsidR="004D083D">
        <w:t>T</w:t>
      </w:r>
      <w:r>
        <w:t>écnico Especializado</w:t>
      </w:r>
      <w:r w:rsidR="004D083D">
        <w:t xml:space="preserve"> 6 </w:t>
      </w:r>
    </w:p>
    <w:p w14:paraId="15F47AD2" w14:textId="0AAEE5E9" w:rsidR="00F8726B" w:rsidRDefault="004D083D" w:rsidP="002760A6">
      <w:pPr>
        <w:pStyle w:val="Listaconvietas"/>
        <w:numPr>
          <w:ilvl w:val="0"/>
          <w:numId w:val="23"/>
        </w:numPr>
        <w:jc w:val="left"/>
      </w:pPr>
      <w:r>
        <w:t xml:space="preserve">Una plaza de Auxiliar Administrativo </w:t>
      </w:r>
      <w:r w:rsidR="00F8726B">
        <w:br/>
      </w:r>
    </w:p>
    <w:p w14:paraId="7DE6CEFA" w14:textId="79444FB8" w:rsidR="004D083D" w:rsidRPr="005F5046" w:rsidRDefault="004D083D" w:rsidP="004D083D">
      <w:pPr>
        <w:pStyle w:val="Listaconvietas"/>
        <w:numPr>
          <w:ilvl w:val="0"/>
          <w:numId w:val="0"/>
        </w:numPr>
        <w:ind w:left="360" w:hanging="360"/>
        <w:jc w:val="left"/>
        <w:rPr>
          <w:u w:val="single"/>
        </w:rPr>
      </w:pPr>
      <w:r w:rsidRPr="005F5046">
        <w:rPr>
          <w:u w:val="single"/>
        </w:rPr>
        <w:t>Infraestructura</w:t>
      </w:r>
    </w:p>
    <w:p w14:paraId="4CB33FAD" w14:textId="789BB8AD" w:rsidR="004D083D" w:rsidRDefault="004D083D" w:rsidP="002760A6">
      <w:pPr>
        <w:pStyle w:val="Listaconvietas"/>
        <w:numPr>
          <w:ilvl w:val="0"/>
          <w:numId w:val="24"/>
        </w:numPr>
        <w:jc w:val="left"/>
      </w:pPr>
      <w:r>
        <w:t>Espacio físico para ubicar al nuevo personal</w:t>
      </w:r>
    </w:p>
    <w:p w14:paraId="0908AB47" w14:textId="0E3FE86D" w:rsidR="004D083D" w:rsidRDefault="004D083D" w:rsidP="002760A6">
      <w:pPr>
        <w:pStyle w:val="Listaconvietas"/>
        <w:numPr>
          <w:ilvl w:val="0"/>
          <w:numId w:val="24"/>
        </w:numPr>
        <w:jc w:val="left"/>
      </w:pPr>
      <w:r>
        <w:t>Mobiliario</w:t>
      </w:r>
    </w:p>
    <w:p w14:paraId="44C45DBC" w14:textId="78E5B5C3" w:rsidR="004D083D" w:rsidRDefault="004D083D" w:rsidP="002760A6">
      <w:pPr>
        <w:pStyle w:val="Listaconvietas"/>
        <w:numPr>
          <w:ilvl w:val="0"/>
          <w:numId w:val="24"/>
        </w:numPr>
        <w:jc w:val="left"/>
      </w:pPr>
      <w:r>
        <w:t>Equipo policial</w:t>
      </w:r>
    </w:p>
    <w:p w14:paraId="1F7AEAC2" w14:textId="2DDE667C" w:rsidR="008478F7" w:rsidRDefault="008478F7" w:rsidP="002760A6">
      <w:pPr>
        <w:pStyle w:val="Listaconvietas"/>
        <w:numPr>
          <w:ilvl w:val="0"/>
          <w:numId w:val="24"/>
        </w:numPr>
        <w:jc w:val="left"/>
      </w:pPr>
      <w:r>
        <w:t>Equipo de seguridad</w:t>
      </w:r>
    </w:p>
    <w:p w14:paraId="480E7E4F" w14:textId="48CC2341" w:rsidR="00140463" w:rsidRDefault="00140463" w:rsidP="002760A6">
      <w:pPr>
        <w:pStyle w:val="Listaconvietas"/>
        <w:numPr>
          <w:ilvl w:val="0"/>
          <w:numId w:val="24"/>
        </w:numPr>
        <w:jc w:val="left"/>
      </w:pPr>
      <w:r>
        <w:t>Vehículo oficial</w:t>
      </w:r>
    </w:p>
    <w:p w14:paraId="0CE769E5" w14:textId="24D63A74" w:rsidR="004D083D" w:rsidRDefault="004D083D" w:rsidP="004D083D">
      <w:pPr>
        <w:pStyle w:val="Listaconvietas"/>
        <w:numPr>
          <w:ilvl w:val="0"/>
          <w:numId w:val="0"/>
        </w:numPr>
        <w:ind w:left="360" w:hanging="360"/>
        <w:jc w:val="left"/>
      </w:pPr>
    </w:p>
    <w:p w14:paraId="1F193CAA" w14:textId="22F4391E" w:rsidR="004D083D" w:rsidRPr="005F5046" w:rsidRDefault="004D083D" w:rsidP="004D083D">
      <w:pPr>
        <w:pStyle w:val="Listaconvietas"/>
        <w:numPr>
          <w:ilvl w:val="0"/>
          <w:numId w:val="0"/>
        </w:numPr>
        <w:ind w:left="360" w:hanging="360"/>
        <w:jc w:val="left"/>
        <w:rPr>
          <w:u w:val="single"/>
        </w:rPr>
      </w:pPr>
      <w:r w:rsidRPr="005F5046">
        <w:rPr>
          <w:u w:val="single"/>
        </w:rPr>
        <w:t>Tecnológico</w:t>
      </w:r>
    </w:p>
    <w:p w14:paraId="605AD7DC" w14:textId="77777777" w:rsidR="004D083D" w:rsidRDefault="004D083D" w:rsidP="002760A6">
      <w:pPr>
        <w:pStyle w:val="Prrafodelista"/>
        <w:widowControl/>
        <w:numPr>
          <w:ilvl w:val="0"/>
          <w:numId w:val="25"/>
        </w:numPr>
        <w:autoSpaceDE/>
        <w:autoSpaceDN/>
        <w:adjustRightInd/>
        <w:spacing w:after="160"/>
      </w:pPr>
      <w:r>
        <w:t>Equipo de computo</w:t>
      </w:r>
    </w:p>
    <w:p w14:paraId="18180258" w14:textId="77777777" w:rsidR="004D083D" w:rsidRDefault="004D083D" w:rsidP="002760A6">
      <w:pPr>
        <w:pStyle w:val="Prrafodelista"/>
        <w:widowControl/>
        <w:numPr>
          <w:ilvl w:val="0"/>
          <w:numId w:val="25"/>
        </w:numPr>
        <w:autoSpaceDE/>
        <w:autoSpaceDN/>
        <w:adjustRightInd/>
        <w:spacing w:after="160"/>
      </w:pPr>
      <w:r>
        <w:lastRenderedPageBreak/>
        <w:t>Puntos de red</w:t>
      </w:r>
    </w:p>
    <w:p w14:paraId="6C1EA143" w14:textId="77777777" w:rsidR="004D083D" w:rsidRDefault="004D083D" w:rsidP="002760A6">
      <w:pPr>
        <w:pStyle w:val="Prrafodelista"/>
        <w:widowControl/>
        <w:numPr>
          <w:ilvl w:val="0"/>
          <w:numId w:val="25"/>
        </w:numPr>
        <w:autoSpaceDE/>
        <w:autoSpaceDN/>
        <w:adjustRightInd/>
        <w:spacing w:after="160"/>
      </w:pPr>
      <w:r>
        <w:t xml:space="preserve">Software institucional </w:t>
      </w:r>
    </w:p>
    <w:p w14:paraId="738A5B49" w14:textId="77777777" w:rsidR="004D083D" w:rsidRDefault="004D083D" w:rsidP="003A0F32">
      <w:pPr>
        <w:pStyle w:val="Listaconvietas"/>
        <w:numPr>
          <w:ilvl w:val="0"/>
          <w:numId w:val="0"/>
        </w:numPr>
        <w:jc w:val="left"/>
      </w:pPr>
    </w:p>
    <w:p w14:paraId="71ADD4E8" w14:textId="16BA2ABB" w:rsidR="00666070" w:rsidRDefault="00666070" w:rsidP="00225386">
      <w:pPr>
        <w:pStyle w:val="Ttulo3"/>
        <w:numPr>
          <w:ilvl w:val="2"/>
          <w:numId w:val="3"/>
        </w:numPr>
        <w:rPr>
          <w:b/>
          <w:bCs w:val="0"/>
          <w:i w:val="0"/>
          <w:iCs/>
        </w:rPr>
      </w:pPr>
      <w:bookmarkStart w:id="66" w:name="_Toc63251076"/>
      <w:r>
        <w:rPr>
          <w:b/>
          <w:bCs w:val="0"/>
          <w:i w:val="0"/>
          <w:iCs/>
        </w:rPr>
        <w:t>Costos</w:t>
      </w:r>
      <w:bookmarkEnd w:id="66"/>
      <w:r>
        <w:rPr>
          <w:b/>
          <w:bCs w:val="0"/>
          <w:i w:val="0"/>
          <w:iCs/>
        </w:rPr>
        <w:t xml:space="preserve"> </w:t>
      </w:r>
    </w:p>
    <w:p w14:paraId="02D282F5" w14:textId="1A5DC62D" w:rsidR="00E80508" w:rsidRDefault="00666070" w:rsidP="00666070">
      <w:pPr>
        <w:rPr>
          <w:lang w:val="es-CR"/>
        </w:rPr>
      </w:pPr>
      <w:r>
        <w:rPr>
          <w:lang w:val="es-CR"/>
        </w:rPr>
        <w:t xml:space="preserve">Con el fin de analizar el impacto de la propuesta en las finanzas de la Institución, se presentan los siguientes datos de costos asociados al </w:t>
      </w:r>
      <w:r w:rsidR="00E80508">
        <w:rPr>
          <w:lang w:val="es-CR"/>
        </w:rPr>
        <w:t>informe en cuestión</w:t>
      </w:r>
      <w:r>
        <w:rPr>
          <w:lang w:val="es-CR"/>
        </w:rPr>
        <w:t>.</w:t>
      </w:r>
    </w:p>
    <w:p w14:paraId="4D0A3E30" w14:textId="0262C1E7" w:rsidR="00E80508" w:rsidRDefault="00E80508" w:rsidP="00E80508">
      <w:pPr>
        <w:pStyle w:val="Listaconvietas"/>
        <w:numPr>
          <w:ilvl w:val="0"/>
          <w:numId w:val="0"/>
        </w:numPr>
      </w:pPr>
      <w:r>
        <w:rPr>
          <w:rFonts w:cs="Calibri"/>
          <w:color w:val="000000"/>
          <w:lang w:val="es-MX" w:eastAsia="es-MX"/>
        </w:rPr>
        <w:t>Primeramente,</w:t>
      </w:r>
      <w:r w:rsidR="00211BC6">
        <w:rPr>
          <w:rFonts w:cs="Calibri"/>
          <w:color w:val="000000"/>
          <w:lang w:val="es-MX" w:eastAsia="es-MX"/>
        </w:rPr>
        <w:t xml:space="preserve"> es importante destacar los costos </w:t>
      </w:r>
      <w:r>
        <w:rPr>
          <w:rFonts w:cs="Calibri"/>
          <w:color w:val="000000"/>
          <w:lang w:val="es-MX" w:eastAsia="es-MX"/>
        </w:rPr>
        <w:t>incurridos por concepto de contratación de empresas para la incineración de la droga. Se presentan los datos para los años 2018, 2019 y 2020 (octubre)</w:t>
      </w:r>
      <w:r w:rsidR="00211BC6">
        <w:rPr>
          <w:rFonts w:cs="Calibri"/>
          <w:color w:val="000000"/>
          <w:lang w:val="es-MX" w:eastAsia="es-MX"/>
        </w:rPr>
        <w:t xml:space="preserve">, </w:t>
      </w:r>
      <w:r>
        <w:rPr>
          <w:rFonts w:cs="Calibri"/>
          <w:color w:val="000000"/>
          <w:lang w:val="es-MX" w:eastAsia="es-MX"/>
        </w:rPr>
        <w:t>acorde con la cantidad de destrucciones efectuadas para cada periodo.</w:t>
      </w:r>
    </w:p>
    <w:p w14:paraId="1D0086A4" w14:textId="77777777" w:rsidR="00E80508" w:rsidRDefault="00E80508" w:rsidP="00E80508">
      <w:pPr>
        <w:pStyle w:val="Listaconvietas"/>
        <w:numPr>
          <w:ilvl w:val="0"/>
          <w:numId w:val="0"/>
        </w:numPr>
      </w:pPr>
    </w:p>
    <w:p w14:paraId="3839F4D4" w14:textId="11E765E2" w:rsidR="00E80508" w:rsidRPr="00894981" w:rsidRDefault="00E80508" w:rsidP="00E80508">
      <w:pPr>
        <w:pStyle w:val="Listaconvietas"/>
        <w:numPr>
          <w:ilvl w:val="0"/>
          <w:numId w:val="0"/>
        </w:numPr>
        <w:ind w:left="360" w:hanging="360"/>
        <w:jc w:val="center"/>
      </w:pPr>
      <w:r>
        <w:t xml:space="preserve">Cuadro </w:t>
      </w:r>
      <w:r w:rsidR="003A7E53">
        <w:t>8</w:t>
      </w:r>
      <w:r>
        <w:t xml:space="preserve">. Costos de contrataciones para incineración </w:t>
      </w:r>
    </w:p>
    <w:tbl>
      <w:tblPr>
        <w:tblW w:w="7420" w:type="dxa"/>
        <w:jc w:val="center"/>
        <w:tblCellMar>
          <w:left w:w="70" w:type="dxa"/>
          <w:right w:w="70" w:type="dxa"/>
        </w:tblCellMar>
        <w:tblLook w:val="04A0" w:firstRow="1" w:lastRow="0" w:firstColumn="1" w:lastColumn="0" w:noHBand="0" w:noVBand="1"/>
      </w:tblPr>
      <w:tblGrid>
        <w:gridCol w:w="1320"/>
        <w:gridCol w:w="4160"/>
        <w:gridCol w:w="1940"/>
      </w:tblGrid>
      <w:tr w:rsidR="00E80508" w:rsidRPr="003C390D" w14:paraId="3E1B7B05" w14:textId="77777777" w:rsidTr="00FB1F13">
        <w:trPr>
          <w:trHeight w:val="375"/>
          <w:jc w:val="center"/>
        </w:trPr>
        <w:tc>
          <w:tcPr>
            <w:tcW w:w="13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724C26" w14:textId="77777777" w:rsidR="00E80508" w:rsidRPr="003C390D" w:rsidRDefault="00E80508" w:rsidP="00FB1F13">
            <w:pPr>
              <w:widowControl/>
              <w:autoSpaceDE/>
              <w:autoSpaceDN/>
              <w:adjustRightInd/>
              <w:spacing w:line="240" w:lineRule="auto"/>
              <w:jc w:val="center"/>
              <w:rPr>
                <w:rFonts w:cs="Calibri"/>
                <w:b/>
                <w:bCs/>
                <w:color w:val="000000"/>
                <w:lang w:val="es-MX" w:eastAsia="es-MX"/>
              </w:rPr>
            </w:pPr>
            <w:r w:rsidRPr="003C390D">
              <w:rPr>
                <w:rFonts w:cs="Calibri"/>
                <w:b/>
                <w:bCs/>
                <w:color w:val="000000"/>
                <w:lang w:val="es-MX" w:eastAsia="es-MX"/>
              </w:rPr>
              <w:t>Año</w:t>
            </w:r>
          </w:p>
        </w:tc>
        <w:tc>
          <w:tcPr>
            <w:tcW w:w="4160" w:type="dxa"/>
            <w:tcBorders>
              <w:top w:val="single" w:sz="4" w:space="0" w:color="auto"/>
              <w:left w:val="nil"/>
              <w:bottom w:val="single" w:sz="4" w:space="0" w:color="auto"/>
              <w:right w:val="single" w:sz="4" w:space="0" w:color="auto"/>
            </w:tcBorders>
            <w:shd w:val="clear" w:color="000000" w:fill="E2EFDA"/>
            <w:noWrap/>
            <w:vAlign w:val="center"/>
            <w:hideMark/>
          </w:tcPr>
          <w:p w14:paraId="15E00D32" w14:textId="77777777" w:rsidR="00E80508" w:rsidRPr="003C390D" w:rsidRDefault="00E80508" w:rsidP="00FB1F13">
            <w:pPr>
              <w:widowControl/>
              <w:autoSpaceDE/>
              <w:autoSpaceDN/>
              <w:adjustRightInd/>
              <w:spacing w:line="240" w:lineRule="auto"/>
              <w:jc w:val="center"/>
              <w:rPr>
                <w:rFonts w:cs="Calibri"/>
                <w:b/>
                <w:bCs/>
                <w:color w:val="000000"/>
                <w:lang w:val="es-MX" w:eastAsia="es-MX"/>
              </w:rPr>
            </w:pPr>
            <w:r w:rsidRPr="003C390D">
              <w:rPr>
                <w:rFonts w:cs="Calibri"/>
                <w:b/>
                <w:bCs/>
                <w:color w:val="000000"/>
                <w:lang w:val="es-MX" w:eastAsia="es-MX"/>
              </w:rPr>
              <w:t>Empresa</w:t>
            </w:r>
          </w:p>
        </w:tc>
        <w:tc>
          <w:tcPr>
            <w:tcW w:w="1940" w:type="dxa"/>
            <w:tcBorders>
              <w:top w:val="single" w:sz="4" w:space="0" w:color="auto"/>
              <w:left w:val="nil"/>
              <w:bottom w:val="single" w:sz="4" w:space="0" w:color="auto"/>
              <w:right w:val="single" w:sz="4" w:space="0" w:color="auto"/>
            </w:tcBorders>
            <w:shd w:val="clear" w:color="000000" w:fill="E2EFDA"/>
            <w:noWrap/>
            <w:vAlign w:val="center"/>
            <w:hideMark/>
          </w:tcPr>
          <w:p w14:paraId="4F670444" w14:textId="77777777" w:rsidR="00E80508" w:rsidRPr="003C390D" w:rsidRDefault="00E80508" w:rsidP="00FB1F13">
            <w:pPr>
              <w:widowControl/>
              <w:autoSpaceDE/>
              <w:autoSpaceDN/>
              <w:adjustRightInd/>
              <w:spacing w:line="240" w:lineRule="auto"/>
              <w:jc w:val="center"/>
              <w:rPr>
                <w:rFonts w:cs="Calibri"/>
                <w:b/>
                <w:bCs/>
                <w:color w:val="000000"/>
                <w:lang w:val="es-MX" w:eastAsia="es-MX"/>
              </w:rPr>
            </w:pPr>
            <w:r w:rsidRPr="003C390D">
              <w:rPr>
                <w:rFonts w:cs="Calibri"/>
                <w:b/>
                <w:bCs/>
                <w:color w:val="000000"/>
                <w:lang w:val="es-MX" w:eastAsia="es-MX"/>
              </w:rPr>
              <w:t>Monto</w:t>
            </w:r>
          </w:p>
        </w:tc>
      </w:tr>
      <w:tr w:rsidR="00E80508" w:rsidRPr="003C390D" w14:paraId="4C0900D6"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F4B523F"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2013</w:t>
            </w:r>
          </w:p>
        </w:tc>
        <w:tc>
          <w:tcPr>
            <w:tcW w:w="4160" w:type="dxa"/>
            <w:tcBorders>
              <w:top w:val="nil"/>
              <w:left w:val="nil"/>
              <w:bottom w:val="single" w:sz="4" w:space="0" w:color="auto"/>
              <w:right w:val="single" w:sz="4" w:space="0" w:color="auto"/>
            </w:tcBorders>
            <w:shd w:val="clear" w:color="auto" w:fill="auto"/>
            <w:noWrap/>
            <w:vAlign w:val="center"/>
            <w:hideMark/>
          </w:tcPr>
          <w:p w14:paraId="479F1626"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Holcim / USA</w:t>
            </w:r>
          </w:p>
        </w:tc>
        <w:tc>
          <w:tcPr>
            <w:tcW w:w="1940" w:type="dxa"/>
            <w:tcBorders>
              <w:top w:val="nil"/>
              <w:left w:val="nil"/>
              <w:bottom w:val="single" w:sz="4" w:space="0" w:color="auto"/>
              <w:right w:val="single" w:sz="4" w:space="0" w:color="auto"/>
            </w:tcBorders>
            <w:shd w:val="clear" w:color="auto" w:fill="auto"/>
            <w:noWrap/>
            <w:vAlign w:val="center"/>
            <w:hideMark/>
          </w:tcPr>
          <w:p w14:paraId="3D2192C9"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13.165.808,00 </w:t>
            </w:r>
          </w:p>
        </w:tc>
      </w:tr>
      <w:tr w:rsidR="00E80508" w:rsidRPr="003C390D" w14:paraId="0A5F716C"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071E717"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2014</w:t>
            </w:r>
          </w:p>
        </w:tc>
        <w:tc>
          <w:tcPr>
            <w:tcW w:w="4160" w:type="dxa"/>
            <w:tcBorders>
              <w:top w:val="nil"/>
              <w:left w:val="nil"/>
              <w:bottom w:val="single" w:sz="4" w:space="0" w:color="auto"/>
              <w:right w:val="single" w:sz="4" w:space="0" w:color="auto"/>
            </w:tcBorders>
            <w:shd w:val="clear" w:color="auto" w:fill="auto"/>
            <w:noWrap/>
            <w:vAlign w:val="center"/>
            <w:hideMark/>
          </w:tcPr>
          <w:p w14:paraId="7CBB0C8F"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Holcim</w:t>
            </w:r>
          </w:p>
        </w:tc>
        <w:tc>
          <w:tcPr>
            <w:tcW w:w="1940" w:type="dxa"/>
            <w:tcBorders>
              <w:top w:val="nil"/>
              <w:left w:val="nil"/>
              <w:bottom w:val="single" w:sz="4" w:space="0" w:color="auto"/>
              <w:right w:val="single" w:sz="4" w:space="0" w:color="auto"/>
            </w:tcBorders>
            <w:shd w:val="clear" w:color="auto" w:fill="auto"/>
            <w:noWrap/>
            <w:vAlign w:val="center"/>
            <w:hideMark/>
          </w:tcPr>
          <w:p w14:paraId="2EDDB46C"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29.221.000,00 </w:t>
            </w:r>
          </w:p>
        </w:tc>
      </w:tr>
      <w:tr w:rsidR="00E80508" w:rsidRPr="003C390D" w14:paraId="716FCB9C"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A8EFC14"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2015</w:t>
            </w:r>
          </w:p>
        </w:tc>
        <w:tc>
          <w:tcPr>
            <w:tcW w:w="4160" w:type="dxa"/>
            <w:tcBorders>
              <w:top w:val="nil"/>
              <w:left w:val="nil"/>
              <w:bottom w:val="single" w:sz="4" w:space="0" w:color="auto"/>
              <w:right w:val="single" w:sz="4" w:space="0" w:color="auto"/>
            </w:tcBorders>
            <w:shd w:val="clear" w:color="auto" w:fill="auto"/>
            <w:noWrap/>
            <w:vAlign w:val="center"/>
            <w:hideMark/>
          </w:tcPr>
          <w:p w14:paraId="2A693574"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Holcim</w:t>
            </w:r>
          </w:p>
        </w:tc>
        <w:tc>
          <w:tcPr>
            <w:tcW w:w="1940" w:type="dxa"/>
            <w:tcBorders>
              <w:top w:val="nil"/>
              <w:left w:val="nil"/>
              <w:bottom w:val="single" w:sz="4" w:space="0" w:color="auto"/>
              <w:right w:val="single" w:sz="4" w:space="0" w:color="auto"/>
            </w:tcBorders>
            <w:shd w:val="clear" w:color="auto" w:fill="auto"/>
            <w:noWrap/>
            <w:vAlign w:val="center"/>
            <w:hideMark/>
          </w:tcPr>
          <w:p w14:paraId="213460BC"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26.977.000,00 </w:t>
            </w:r>
          </w:p>
        </w:tc>
      </w:tr>
      <w:tr w:rsidR="00E80508" w:rsidRPr="003C390D" w14:paraId="35BD75A6"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8E30C2A"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2016</w:t>
            </w:r>
          </w:p>
        </w:tc>
        <w:tc>
          <w:tcPr>
            <w:tcW w:w="4160" w:type="dxa"/>
            <w:tcBorders>
              <w:top w:val="nil"/>
              <w:left w:val="nil"/>
              <w:bottom w:val="single" w:sz="4" w:space="0" w:color="auto"/>
              <w:right w:val="single" w:sz="4" w:space="0" w:color="auto"/>
            </w:tcBorders>
            <w:shd w:val="clear" w:color="auto" w:fill="auto"/>
            <w:noWrap/>
            <w:vAlign w:val="center"/>
            <w:hideMark/>
          </w:tcPr>
          <w:p w14:paraId="6956A80F"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Holcim</w:t>
            </w:r>
          </w:p>
        </w:tc>
        <w:tc>
          <w:tcPr>
            <w:tcW w:w="1940" w:type="dxa"/>
            <w:tcBorders>
              <w:top w:val="nil"/>
              <w:left w:val="nil"/>
              <w:bottom w:val="single" w:sz="4" w:space="0" w:color="auto"/>
              <w:right w:val="single" w:sz="4" w:space="0" w:color="auto"/>
            </w:tcBorders>
            <w:shd w:val="clear" w:color="auto" w:fill="auto"/>
            <w:noWrap/>
            <w:vAlign w:val="center"/>
            <w:hideMark/>
          </w:tcPr>
          <w:p w14:paraId="3C7A2A81"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22.907.000,00 </w:t>
            </w:r>
          </w:p>
        </w:tc>
      </w:tr>
      <w:tr w:rsidR="00E80508" w:rsidRPr="003C390D" w14:paraId="3E4D4428"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573287"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2017</w:t>
            </w:r>
          </w:p>
        </w:tc>
        <w:tc>
          <w:tcPr>
            <w:tcW w:w="4160" w:type="dxa"/>
            <w:tcBorders>
              <w:top w:val="nil"/>
              <w:left w:val="nil"/>
              <w:bottom w:val="single" w:sz="4" w:space="0" w:color="auto"/>
              <w:right w:val="single" w:sz="4" w:space="0" w:color="auto"/>
            </w:tcBorders>
            <w:shd w:val="clear" w:color="auto" w:fill="auto"/>
            <w:noWrap/>
            <w:vAlign w:val="center"/>
            <w:hideMark/>
          </w:tcPr>
          <w:p w14:paraId="6C3A3AFC"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Holcim</w:t>
            </w:r>
          </w:p>
        </w:tc>
        <w:tc>
          <w:tcPr>
            <w:tcW w:w="1940" w:type="dxa"/>
            <w:tcBorders>
              <w:top w:val="nil"/>
              <w:left w:val="nil"/>
              <w:bottom w:val="single" w:sz="4" w:space="0" w:color="auto"/>
              <w:right w:val="single" w:sz="4" w:space="0" w:color="auto"/>
            </w:tcBorders>
            <w:shd w:val="clear" w:color="auto" w:fill="auto"/>
            <w:noWrap/>
            <w:vAlign w:val="center"/>
            <w:hideMark/>
          </w:tcPr>
          <w:p w14:paraId="10F5BC80"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37.675.000,00 </w:t>
            </w:r>
          </w:p>
        </w:tc>
      </w:tr>
      <w:tr w:rsidR="00E80508" w:rsidRPr="003C390D" w14:paraId="610F7305"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53C7B36"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2018</w:t>
            </w:r>
          </w:p>
        </w:tc>
        <w:tc>
          <w:tcPr>
            <w:tcW w:w="4160" w:type="dxa"/>
            <w:tcBorders>
              <w:top w:val="nil"/>
              <w:left w:val="nil"/>
              <w:bottom w:val="single" w:sz="4" w:space="0" w:color="auto"/>
              <w:right w:val="single" w:sz="4" w:space="0" w:color="auto"/>
            </w:tcBorders>
            <w:shd w:val="clear" w:color="auto" w:fill="auto"/>
            <w:noWrap/>
            <w:vAlign w:val="center"/>
            <w:hideMark/>
          </w:tcPr>
          <w:p w14:paraId="6C4FA7CC"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Holcim / Cemex /MPD / FORTECH</w:t>
            </w:r>
          </w:p>
        </w:tc>
        <w:tc>
          <w:tcPr>
            <w:tcW w:w="1940" w:type="dxa"/>
            <w:tcBorders>
              <w:top w:val="nil"/>
              <w:left w:val="nil"/>
              <w:bottom w:val="single" w:sz="4" w:space="0" w:color="auto"/>
              <w:right w:val="single" w:sz="4" w:space="0" w:color="auto"/>
            </w:tcBorders>
            <w:shd w:val="clear" w:color="auto" w:fill="auto"/>
            <w:noWrap/>
            <w:vAlign w:val="center"/>
            <w:hideMark/>
          </w:tcPr>
          <w:p w14:paraId="46E52D80"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16.797.675,00 </w:t>
            </w:r>
          </w:p>
        </w:tc>
      </w:tr>
      <w:tr w:rsidR="00E80508" w:rsidRPr="003C390D" w14:paraId="28B352CF"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8BC79C2"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2019</w:t>
            </w:r>
          </w:p>
        </w:tc>
        <w:tc>
          <w:tcPr>
            <w:tcW w:w="4160" w:type="dxa"/>
            <w:tcBorders>
              <w:top w:val="nil"/>
              <w:left w:val="nil"/>
              <w:bottom w:val="single" w:sz="4" w:space="0" w:color="auto"/>
              <w:right w:val="single" w:sz="4" w:space="0" w:color="auto"/>
            </w:tcBorders>
            <w:shd w:val="clear" w:color="auto" w:fill="auto"/>
            <w:noWrap/>
            <w:vAlign w:val="center"/>
            <w:hideMark/>
          </w:tcPr>
          <w:p w14:paraId="6197D361"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Cemex / USA</w:t>
            </w:r>
          </w:p>
        </w:tc>
        <w:tc>
          <w:tcPr>
            <w:tcW w:w="1940" w:type="dxa"/>
            <w:tcBorders>
              <w:top w:val="nil"/>
              <w:left w:val="nil"/>
              <w:bottom w:val="single" w:sz="4" w:space="0" w:color="auto"/>
              <w:right w:val="single" w:sz="4" w:space="0" w:color="auto"/>
            </w:tcBorders>
            <w:shd w:val="clear" w:color="auto" w:fill="auto"/>
            <w:noWrap/>
            <w:vAlign w:val="center"/>
            <w:hideMark/>
          </w:tcPr>
          <w:p w14:paraId="18950A28"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20.532.997,00 </w:t>
            </w:r>
          </w:p>
        </w:tc>
      </w:tr>
      <w:tr w:rsidR="00E80508" w:rsidRPr="003C390D" w14:paraId="48BB536D" w14:textId="77777777" w:rsidTr="00FB1F13">
        <w:trPr>
          <w:trHeight w:val="375"/>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27CA479" w14:textId="77777777" w:rsidR="00E80508" w:rsidRPr="003C390D" w:rsidRDefault="00E80508" w:rsidP="00FB1F13">
            <w:pPr>
              <w:widowControl/>
              <w:autoSpaceDE/>
              <w:autoSpaceDN/>
              <w:adjustRightInd/>
              <w:spacing w:line="240" w:lineRule="auto"/>
              <w:jc w:val="center"/>
              <w:rPr>
                <w:rFonts w:cs="Calibri"/>
                <w:color w:val="000000"/>
                <w:lang w:val="es-MX" w:eastAsia="es-MX"/>
              </w:rPr>
            </w:pPr>
            <w:r w:rsidRPr="003C390D">
              <w:rPr>
                <w:rFonts w:cs="Calibri"/>
                <w:color w:val="000000"/>
                <w:lang w:val="es-MX" w:eastAsia="es-MX"/>
              </w:rPr>
              <w:t>2020</w:t>
            </w:r>
          </w:p>
        </w:tc>
        <w:tc>
          <w:tcPr>
            <w:tcW w:w="4160" w:type="dxa"/>
            <w:tcBorders>
              <w:top w:val="nil"/>
              <w:left w:val="nil"/>
              <w:bottom w:val="single" w:sz="4" w:space="0" w:color="auto"/>
              <w:right w:val="single" w:sz="4" w:space="0" w:color="auto"/>
            </w:tcBorders>
            <w:shd w:val="clear" w:color="auto" w:fill="auto"/>
            <w:noWrap/>
            <w:vAlign w:val="center"/>
            <w:hideMark/>
          </w:tcPr>
          <w:p w14:paraId="02BE5E33"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Cemex / USA</w:t>
            </w:r>
          </w:p>
        </w:tc>
        <w:tc>
          <w:tcPr>
            <w:tcW w:w="1940" w:type="dxa"/>
            <w:tcBorders>
              <w:top w:val="nil"/>
              <w:left w:val="nil"/>
              <w:bottom w:val="single" w:sz="4" w:space="0" w:color="auto"/>
              <w:right w:val="single" w:sz="4" w:space="0" w:color="auto"/>
            </w:tcBorders>
            <w:shd w:val="clear" w:color="auto" w:fill="auto"/>
            <w:noWrap/>
            <w:vAlign w:val="center"/>
            <w:hideMark/>
          </w:tcPr>
          <w:p w14:paraId="5C306C65" w14:textId="77777777" w:rsidR="00E80508" w:rsidRPr="003C390D" w:rsidRDefault="00E80508" w:rsidP="00FB1F13">
            <w:pPr>
              <w:widowControl/>
              <w:autoSpaceDE/>
              <w:autoSpaceDN/>
              <w:adjustRightInd/>
              <w:spacing w:line="240" w:lineRule="auto"/>
              <w:jc w:val="left"/>
              <w:rPr>
                <w:rFonts w:cs="Calibri"/>
                <w:color w:val="000000"/>
                <w:lang w:val="es-MX" w:eastAsia="es-MX"/>
              </w:rPr>
            </w:pPr>
            <w:r w:rsidRPr="003C390D">
              <w:rPr>
                <w:rFonts w:cs="Calibri"/>
                <w:color w:val="000000"/>
                <w:lang w:val="es-MX" w:eastAsia="es-MX"/>
              </w:rPr>
              <w:t xml:space="preserve"> </w:t>
            </w:r>
            <w:r w:rsidRPr="003C390D">
              <w:rPr>
                <w:rFonts w:ascii="Times New Roman" w:hAnsi="Times New Roman" w:cs="Times New Roman"/>
                <w:color w:val="000000"/>
                <w:lang w:val="es-MX" w:eastAsia="es-MX"/>
              </w:rPr>
              <w:t>₡</w:t>
            </w:r>
            <w:r w:rsidRPr="003C390D">
              <w:rPr>
                <w:rFonts w:cs="Calibri"/>
                <w:color w:val="000000"/>
                <w:lang w:val="es-MX" w:eastAsia="es-MX"/>
              </w:rPr>
              <w:t xml:space="preserve">   22.220.195,00 </w:t>
            </w:r>
          </w:p>
        </w:tc>
      </w:tr>
      <w:tr w:rsidR="00E80508" w:rsidRPr="003C390D" w14:paraId="213A162F" w14:textId="77777777" w:rsidTr="00FB1F13">
        <w:trPr>
          <w:trHeight w:val="330"/>
          <w:jc w:val="center"/>
        </w:trPr>
        <w:tc>
          <w:tcPr>
            <w:tcW w:w="5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C4EA5" w14:textId="77777777" w:rsidR="00E80508" w:rsidRPr="003C390D" w:rsidRDefault="00E80508" w:rsidP="00FB1F13">
            <w:pPr>
              <w:widowControl/>
              <w:autoSpaceDE/>
              <w:autoSpaceDN/>
              <w:adjustRightInd/>
              <w:spacing w:line="240" w:lineRule="auto"/>
              <w:jc w:val="right"/>
              <w:rPr>
                <w:rFonts w:cs="Calibri"/>
                <w:b/>
                <w:bCs/>
                <w:color w:val="000000"/>
                <w:lang w:val="es-MX" w:eastAsia="es-MX"/>
              </w:rPr>
            </w:pPr>
            <w:r w:rsidRPr="003C390D">
              <w:rPr>
                <w:rFonts w:cs="Calibri"/>
                <w:b/>
                <w:bCs/>
                <w:color w:val="000000"/>
                <w:lang w:val="es-MX" w:eastAsia="es-MX"/>
              </w:rPr>
              <w:t>Total</w:t>
            </w:r>
          </w:p>
        </w:tc>
        <w:tc>
          <w:tcPr>
            <w:tcW w:w="1940" w:type="dxa"/>
            <w:tcBorders>
              <w:top w:val="nil"/>
              <w:left w:val="nil"/>
              <w:bottom w:val="single" w:sz="4" w:space="0" w:color="auto"/>
              <w:right w:val="single" w:sz="4" w:space="0" w:color="auto"/>
            </w:tcBorders>
            <w:shd w:val="clear" w:color="auto" w:fill="auto"/>
            <w:noWrap/>
            <w:vAlign w:val="bottom"/>
            <w:hideMark/>
          </w:tcPr>
          <w:p w14:paraId="1CE1E5D0" w14:textId="77777777" w:rsidR="00E80508" w:rsidRPr="003C390D" w:rsidRDefault="00E80508" w:rsidP="00FB1F13">
            <w:pPr>
              <w:widowControl/>
              <w:autoSpaceDE/>
              <w:autoSpaceDN/>
              <w:adjustRightInd/>
              <w:spacing w:line="240" w:lineRule="auto"/>
              <w:jc w:val="left"/>
              <w:rPr>
                <w:rFonts w:cs="Calibri"/>
                <w:b/>
                <w:bCs/>
                <w:color w:val="000000"/>
                <w:lang w:val="es-MX" w:eastAsia="es-MX"/>
              </w:rPr>
            </w:pPr>
            <w:r w:rsidRPr="003C390D">
              <w:rPr>
                <w:rFonts w:cs="Calibri"/>
                <w:b/>
                <w:bCs/>
                <w:color w:val="000000"/>
                <w:lang w:val="es-MX" w:eastAsia="es-MX"/>
              </w:rPr>
              <w:t xml:space="preserve"> </w:t>
            </w:r>
            <w:r w:rsidRPr="003C390D">
              <w:rPr>
                <w:rFonts w:ascii="Times New Roman" w:hAnsi="Times New Roman" w:cs="Times New Roman"/>
                <w:b/>
                <w:bCs/>
                <w:color w:val="000000"/>
                <w:lang w:val="es-MX" w:eastAsia="es-MX"/>
              </w:rPr>
              <w:t>₡</w:t>
            </w:r>
            <w:r w:rsidRPr="003C390D">
              <w:rPr>
                <w:rFonts w:cs="Calibri"/>
                <w:b/>
                <w:bCs/>
                <w:color w:val="000000"/>
                <w:lang w:val="es-MX" w:eastAsia="es-MX"/>
              </w:rPr>
              <w:t xml:space="preserve"> 189.496.675,00 </w:t>
            </w:r>
          </w:p>
        </w:tc>
      </w:tr>
      <w:tr w:rsidR="00E80508" w:rsidRPr="003C390D" w14:paraId="17870C6D" w14:textId="77777777" w:rsidTr="00FB1F13">
        <w:trPr>
          <w:trHeight w:val="330"/>
          <w:jc w:val="center"/>
        </w:trPr>
        <w:tc>
          <w:tcPr>
            <w:tcW w:w="5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1D6B3" w14:textId="77777777" w:rsidR="00E80508" w:rsidRPr="003C390D" w:rsidRDefault="00E80508" w:rsidP="00FB1F13">
            <w:pPr>
              <w:widowControl/>
              <w:autoSpaceDE/>
              <w:autoSpaceDN/>
              <w:adjustRightInd/>
              <w:spacing w:line="240" w:lineRule="auto"/>
              <w:jc w:val="right"/>
              <w:rPr>
                <w:rFonts w:cs="Calibri"/>
                <w:b/>
                <w:bCs/>
                <w:color w:val="000000"/>
                <w:lang w:val="es-MX" w:eastAsia="es-MX"/>
              </w:rPr>
            </w:pPr>
            <w:r w:rsidRPr="003C390D">
              <w:rPr>
                <w:rFonts w:cs="Calibri"/>
                <w:b/>
                <w:bCs/>
                <w:color w:val="000000"/>
                <w:lang w:val="es-MX" w:eastAsia="es-MX"/>
              </w:rPr>
              <w:t>Promedio</w:t>
            </w:r>
          </w:p>
        </w:tc>
        <w:tc>
          <w:tcPr>
            <w:tcW w:w="1940" w:type="dxa"/>
            <w:tcBorders>
              <w:top w:val="nil"/>
              <w:left w:val="nil"/>
              <w:bottom w:val="single" w:sz="4" w:space="0" w:color="auto"/>
              <w:right w:val="single" w:sz="4" w:space="0" w:color="auto"/>
            </w:tcBorders>
            <w:shd w:val="clear" w:color="auto" w:fill="auto"/>
            <w:noWrap/>
            <w:vAlign w:val="bottom"/>
            <w:hideMark/>
          </w:tcPr>
          <w:p w14:paraId="464671C2" w14:textId="77777777" w:rsidR="00E80508" w:rsidRPr="003C390D" w:rsidRDefault="00E80508" w:rsidP="00FB1F13">
            <w:pPr>
              <w:widowControl/>
              <w:autoSpaceDE/>
              <w:autoSpaceDN/>
              <w:adjustRightInd/>
              <w:spacing w:line="240" w:lineRule="auto"/>
              <w:jc w:val="left"/>
              <w:rPr>
                <w:rFonts w:cs="Calibri"/>
                <w:b/>
                <w:bCs/>
                <w:color w:val="FF0000"/>
                <w:lang w:val="es-MX" w:eastAsia="es-MX"/>
              </w:rPr>
            </w:pPr>
            <w:r w:rsidRPr="003C390D">
              <w:rPr>
                <w:rFonts w:cs="Calibri"/>
                <w:b/>
                <w:bCs/>
                <w:color w:val="FF0000"/>
                <w:lang w:val="es-MX" w:eastAsia="es-MX"/>
              </w:rPr>
              <w:t xml:space="preserve"> </w:t>
            </w:r>
            <w:r w:rsidRPr="00C406B6">
              <w:rPr>
                <w:rFonts w:ascii="Times New Roman" w:hAnsi="Times New Roman" w:cs="Times New Roman"/>
                <w:b/>
                <w:bCs/>
                <w:color w:val="000000" w:themeColor="text1"/>
                <w:lang w:val="es-MX" w:eastAsia="es-MX"/>
              </w:rPr>
              <w:t>₡</w:t>
            </w:r>
            <w:r w:rsidRPr="00C406B6">
              <w:rPr>
                <w:rFonts w:cs="Calibri"/>
                <w:b/>
                <w:bCs/>
                <w:color w:val="000000" w:themeColor="text1"/>
                <w:lang w:val="es-MX" w:eastAsia="es-MX"/>
              </w:rPr>
              <w:t xml:space="preserve">   23.687.084,38 </w:t>
            </w:r>
          </w:p>
        </w:tc>
      </w:tr>
    </w:tbl>
    <w:p w14:paraId="32F4691F" w14:textId="77777777" w:rsidR="00E80508" w:rsidRDefault="00E80508" w:rsidP="00E80508">
      <w:pPr>
        <w:pStyle w:val="Listaconvietas"/>
        <w:numPr>
          <w:ilvl w:val="0"/>
          <w:numId w:val="0"/>
        </w:numPr>
        <w:jc w:val="center"/>
      </w:pPr>
      <w:r w:rsidRPr="00614AAA">
        <w:rPr>
          <w:b/>
          <w:bCs/>
          <w:sz w:val="20"/>
          <w:szCs w:val="20"/>
        </w:rPr>
        <w:t xml:space="preserve">Fuente: </w:t>
      </w:r>
      <w:r>
        <w:rPr>
          <w:b/>
          <w:bCs/>
          <w:sz w:val="20"/>
          <w:szCs w:val="20"/>
        </w:rPr>
        <w:t>Bodega de Drogas</w:t>
      </w:r>
    </w:p>
    <w:p w14:paraId="65719497" w14:textId="77777777" w:rsidR="00E80508" w:rsidRDefault="00E80508" w:rsidP="00E80508">
      <w:pPr>
        <w:pStyle w:val="Listaconvietas"/>
        <w:numPr>
          <w:ilvl w:val="0"/>
          <w:numId w:val="0"/>
        </w:numPr>
      </w:pPr>
    </w:p>
    <w:p w14:paraId="515E45E3" w14:textId="77777777" w:rsidR="00E80508" w:rsidRPr="00EC6D1B" w:rsidRDefault="00E80508" w:rsidP="00E80508">
      <w:pPr>
        <w:pStyle w:val="Listaconvietas"/>
        <w:numPr>
          <w:ilvl w:val="0"/>
          <w:numId w:val="0"/>
        </w:numPr>
      </w:pPr>
      <w:r w:rsidRPr="00EC6D1B">
        <w:t xml:space="preserve">En el </w:t>
      </w:r>
      <w:r w:rsidRPr="00703523">
        <w:t xml:space="preserve">cuadro anterior se puede observar los montos devengados para llevar a cabo la incineración de la droga decomisada. El promedio de gasto anual ronda los </w:t>
      </w:r>
      <w:r w:rsidRPr="003A7E53">
        <w:rPr>
          <w:rFonts w:ascii="Times New Roman" w:hAnsi="Times New Roman" w:cs="Times New Roman"/>
          <w:lang w:val="es-MX" w:eastAsia="es-MX"/>
        </w:rPr>
        <w:t>₡</w:t>
      </w:r>
      <w:r w:rsidRPr="003A7E53">
        <w:rPr>
          <w:rFonts w:cs="Calibri"/>
          <w:lang w:val="es-MX" w:eastAsia="es-MX"/>
        </w:rPr>
        <w:t xml:space="preserve"> 23.687.084,38. Es importante aclarar que, el dinero para el pago de las destrucciones se financia mediante recursos económicos del Consejo Directivo del ICD. Sin embargo, tomando en cuenta que el proceso de destrucción se asumirá completamente por parte del Poder Judicial, se podrían destinar esos fondos para la lucha contra el narcotráfico a partir del fortalecimiento del OIJ. </w:t>
      </w:r>
    </w:p>
    <w:p w14:paraId="28ABF7EC" w14:textId="77777777" w:rsidR="00E80508" w:rsidRDefault="00E80508" w:rsidP="00E80508">
      <w:pPr>
        <w:pStyle w:val="Listaconvietas"/>
        <w:numPr>
          <w:ilvl w:val="0"/>
          <w:numId w:val="0"/>
        </w:numPr>
      </w:pPr>
    </w:p>
    <w:p w14:paraId="6852E622" w14:textId="77777777" w:rsidR="00E80508" w:rsidRDefault="00E80508" w:rsidP="00E80508">
      <w:pPr>
        <w:pStyle w:val="Listaconvietas"/>
        <w:numPr>
          <w:ilvl w:val="0"/>
          <w:numId w:val="0"/>
        </w:numPr>
      </w:pPr>
      <w:r>
        <w:t xml:space="preserve">Además, a pesar de que el financiamiento de la incineración corre por parte del ICD, hay que destacar que el Poder Judicial incurre en los siguientes gastos para garantizar un correcto procedimiento de la destrucción de la droga: </w:t>
      </w:r>
    </w:p>
    <w:p w14:paraId="4F53988B" w14:textId="77777777" w:rsidR="00E80508" w:rsidRDefault="00E80508" w:rsidP="00E80508">
      <w:pPr>
        <w:pStyle w:val="Listaconvietas"/>
        <w:numPr>
          <w:ilvl w:val="0"/>
          <w:numId w:val="32"/>
        </w:numPr>
      </w:pPr>
      <w:r>
        <w:t>Costos de recurso humano: 12 oficiales tácticos (SERT), 10 investigadores, 1 técnico de Imagen y Sonido Forense, 3 funcionarios de la Bodega de Drogas, 1 Juez Penal y Jefe de Investigación 3.</w:t>
      </w:r>
    </w:p>
    <w:p w14:paraId="550FDF71" w14:textId="77777777" w:rsidR="00E80508" w:rsidRDefault="00E80508" w:rsidP="00E80508">
      <w:pPr>
        <w:pStyle w:val="Listaconvietas"/>
        <w:numPr>
          <w:ilvl w:val="0"/>
          <w:numId w:val="32"/>
        </w:numPr>
      </w:pPr>
      <w:r>
        <w:t>Combustible de los vehículos.</w:t>
      </w:r>
    </w:p>
    <w:p w14:paraId="5CFBCED0" w14:textId="77777777" w:rsidR="00E80508" w:rsidRDefault="00E80508" w:rsidP="00E80508">
      <w:pPr>
        <w:pStyle w:val="Listaconvietas"/>
        <w:numPr>
          <w:ilvl w:val="0"/>
          <w:numId w:val="32"/>
        </w:numPr>
      </w:pPr>
      <w:r>
        <w:t>Viáticos para el personal involucrado.</w:t>
      </w:r>
    </w:p>
    <w:p w14:paraId="4339D675" w14:textId="77777777" w:rsidR="00E80508" w:rsidRDefault="00E80508" w:rsidP="00E80508">
      <w:pPr>
        <w:pStyle w:val="Listaconvietas"/>
        <w:numPr>
          <w:ilvl w:val="0"/>
          <w:numId w:val="32"/>
        </w:numPr>
      </w:pPr>
      <w:r>
        <w:t>Horas extra (las destrucciones pueden tardar de 10 a 12 horas y siempre se llevan a cabo en horario nocturno).</w:t>
      </w:r>
    </w:p>
    <w:p w14:paraId="72ABE1DD" w14:textId="77777777" w:rsidR="00E80508" w:rsidRDefault="00E80508" w:rsidP="00666070">
      <w:pPr>
        <w:rPr>
          <w:lang w:val="es-CR"/>
        </w:rPr>
      </w:pPr>
    </w:p>
    <w:p w14:paraId="6360CFE7" w14:textId="0EFA0C0A" w:rsidR="00666070" w:rsidRDefault="001833D2" w:rsidP="00666070">
      <w:pPr>
        <w:rPr>
          <w:lang w:val="es-CR"/>
        </w:rPr>
      </w:pPr>
      <w:r>
        <w:rPr>
          <w:lang w:val="es-CR"/>
        </w:rPr>
        <w:t xml:space="preserve">Seguidamente, </w:t>
      </w:r>
      <w:r w:rsidR="00666070">
        <w:rPr>
          <w:lang w:val="es-CR"/>
        </w:rPr>
        <w:t>se muestran los costos relacionados con la dotación de personal</w:t>
      </w:r>
      <w:r>
        <w:rPr>
          <w:lang w:val="es-CR"/>
        </w:rPr>
        <w:t xml:space="preserve"> que se propone es requerido para la Bodega de Drogas del</w:t>
      </w:r>
      <w:r w:rsidR="00853CC2">
        <w:rPr>
          <w:lang w:val="es-CR"/>
        </w:rPr>
        <w:t xml:space="preserve"> OIJ:</w:t>
      </w:r>
    </w:p>
    <w:p w14:paraId="6A4D935A" w14:textId="77777777" w:rsidR="00666070" w:rsidRDefault="00666070" w:rsidP="00666070">
      <w:pPr>
        <w:rPr>
          <w:lang w:val="es-CR"/>
        </w:rPr>
      </w:pPr>
    </w:p>
    <w:p w14:paraId="50F41C6A" w14:textId="753C48DE" w:rsidR="00666070" w:rsidRPr="003A7E53" w:rsidRDefault="00666070" w:rsidP="003A7E53">
      <w:pPr>
        <w:pStyle w:val="Listaconvietas"/>
        <w:numPr>
          <w:ilvl w:val="0"/>
          <w:numId w:val="0"/>
        </w:numPr>
        <w:ind w:left="360" w:hanging="360"/>
        <w:jc w:val="center"/>
      </w:pPr>
      <w:r>
        <w:t xml:space="preserve">Cuadro </w:t>
      </w:r>
      <w:r w:rsidR="003A7E53">
        <w:t>9</w:t>
      </w:r>
      <w:r>
        <w:t xml:space="preserve">. Costos asociados con la dotación de personal </w:t>
      </w:r>
    </w:p>
    <w:tbl>
      <w:tblPr>
        <w:tblW w:w="7760" w:type="dxa"/>
        <w:jc w:val="center"/>
        <w:tblCellMar>
          <w:left w:w="70" w:type="dxa"/>
          <w:right w:w="70" w:type="dxa"/>
        </w:tblCellMar>
        <w:tblLook w:val="04A0" w:firstRow="1" w:lastRow="0" w:firstColumn="1" w:lastColumn="0" w:noHBand="0" w:noVBand="1"/>
      </w:tblPr>
      <w:tblGrid>
        <w:gridCol w:w="4620"/>
        <w:gridCol w:w="1320"/>
        <w:gridCol w:w="1820"/>
      </w:tblGrid>
      <w:tr w:rsidR="00666070" w:rsidRPr="00666070" w14:paraId="328500BA" w14:textId="77777777" w:rsidTr="003A7E53">
        <w:trPr>
          <w:trHeight w:val="360"/>
          <w:jc w:val="center"/>
        </w:trPr>
        <w:tc>
          <w:tcPr>
            <w:tcW w:w="46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EFB8513" w14:textId="77777777" w:rsidR="00666070" w:rsidRPr="00666070" w:rsidRDefault="00666070" w:rsidP="00666070">
            <w:pPr>
              <w:widowControl/>
              <w:autoSpaceDE/>
              <w:autoSpaceDN/>
              <w:adjustRightInd/>
              <w:spacing w:line="240" w:lineRule="auto"/>
              <w:jc w:val="center"/>
              <w:rPr>
                <w:rFonts w:cs="Calibri"/>
                <w:b/>
                <w:bCs/>
                <w:color w:val="000000"/>
                <w:lang w:val="es-MX" w:eastAsia="es-MX"/>
              </w:rPr>
            </w:pPr>
            <w:r w:rsidRPr="00666070">
              <w:rPr>
                <w:rFonts w:cs="Calibri"/>
                <w:b/>
                <w:bCs/>
                <w:color w:val="000000"/>
                <w:lang w:val="es-MX" w:eastAsia="es-MX"/>
              </w:rPr>
              <w:t>Tipo de plaza</w:t>
            </w:r>
          </w:p>
        </w:tc>
        <w:tc>
          <w:tcPr>
            <w:tcW w:w="1320" w:type="dxa"/>
            <w:tcBorders>
              <w:top w:val="single" w:sz="4" w:space="0" w:color="auto"/>
              <w:left w:val="nil"/>
              <w:bottom w:val="single" w:sz="4" w:space="0" w:color="auto"/>
              <w:right w:val="single" w:sz="4" w:space="0" w:color="auto"/>
            </w:tcBorders>
            <w:shd w:val="clear" w:color="000000" w:fill="D9E1F2"/>
            <w:noWrap/>
            <w:vAlign w:val="center"/>
            <w:hideMark/>
          </w:tcPr>
          <w:p w14:paraId="222D03F8" w14:textId="77777777" w:rsidR="00666070" w:rsidRPr="00666070" w:rsidRDefault="00666070" w:rsidP="00666070">
            <w:pPr>
              <w:widowControl/>
              <w:autoSpaceDE/>
              <w:autoSpaceDN/>
              <w:adjustRightInd/>
              <w:spacing w:line="240" w:lineRule="auto"/>
              <w:jc w:val="center"/>
              <w:rPr>
                <w:rFonts w:cs="Calibri"/>
                <w:b/>
                <w:bCs/>
                <w:color w:val="000000"/>
                <w:lang w:val="es-MX" w:eastAsia="es-MX"/>
              </w:rPr>
            </w:pPr>
            <w:r w:rsidRPr="00666070">
              <w:rPr>
                <w:rFonts w:cs="Calibri"/>
                <w:b/>
                <w:bCs/>
                <w:color w:val="000000"/>
                <w:lang w:val="es-MX" w:eastAsia="es-MX"/>
              </w:rPr>
              <w:t>Periodo</w:t>
            </w:r>
          </w:p>
        </w:tc>
        <w:tc>
          <w:tcPr>
            <w:tcW w:w="1820" w:type="dxa"/>
            <w:tcBorders>
              <w:top w:val="single" w:sz="4" w:space="0" w:color="auto"/>
              <w:left w:val="nil"/>
              <w:bottom w:val="single" w:sz="4" w:space="0" w:color="auto"/>
              <w:right w:val="single" w:sz="4" w:space="0" w:color="auto"/>
            </w:tcBorders>
            <w:shd w:val="clear" w:color="000000" w:fill="D9E1F2"/>
            <w:noWrap/>
            <w:vAlign w:val="center"/>
            <w:hideMark/>
          </w:tcPr>
          <w:p w14:paraId="33FE014F" w14:textId="77777777" w:rsidR="00666070" w:rsidRPr="00666070" w:rsidRDefault="00666070" w:rsidP="00666070">
            <w:pPr>
              <w:widowControl/>
              <w:autoSpaceDE/>
              <w:autoSpaceDN/>
              <w:adjustRightInd/>
              <w:spacing w:line="240" w:lineRule="auto"/>
              <w:jc w:val="center"/>
              <w:rPr>
                <w:rFonts w:cs="Calibri"/>
                <w:b/>
                <w:bCs/>
                <w:color w:val="000000"/>
                <w:lang w:val="es-MX" w:eastAsia="es-MX"/>
              </w:rPr>
            </w:pPr>
            <w:r w:rsidRPr="00666070">
              <w:rPr>
                <w:rFonts w:cs="Calibri"/>
                <w:b/>
                <w:bCs/>
                <w:color w:val="000000"/>
                <w:lang w:val="es-MX" w:eastAsia="es-MX"/>
              </w:rPr>
              <w:t>Costo</w:t>
            </w:r>
          </w:p>
        </w:tc>
      </w:tr>
      <w:tr w:rsidR="00666070" w:rsidRPr="00666070" w14:paraId="60370643" w14:textId="77777777" w:rsidTr="003A7E53">
        <w:trPr>
          <w:trHeight w:val="360"/>
          <w:jc w:val="center"/>
        </w:trPr>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3379AEEC" w14:textId="50A04ED1" w:rsidR="00666070" w:rsidRPr="00666070" w:rsidRDefault="00666070" w:rsidP="00666070">
            <w:pPr>
              <w:widowControl/>
              <w:autoSpaceDE/>
              <w:autoSpaceDN/>
              <w:adjustRightInd/>
              <w:spacing w:line="240" w:lineRule="auto"/>
              <w:jc w:val="left"/>
              <w:rPr>
                <w:rFonts w:cs="Calibri"/>
                <w:color w:val="000000"/>
                <w:lang w:val="es-MX" w:eastAsia="es-MX"/>
              </w:rPr>
            </w:pPr>
            <w:r w:rsidRPr="00666070">
              <w:rPr>
                <w:rFonts w:cs="Calibri"/>
                <w:color w:val="000000"/>
                <w:lang w:val="es-MX" w:eastAsia="es-MX"/>
              </w:rPr>
              <w:t>Profesional 2 (Ingeniero Electromecánico)</w:t>
            </w:r>
          </w:p>
        </w:tc>
        <w:tc>
          <w:tcPr>
            <w:tcW w:w="1320" w:type="dxa"/>
            <w:tcBorders>
              <w:top w:val="nil"/>
              <w:left w:val="nil"/>
              <w:bottom w:val="single" w:sz="4" w:space="0" w:color="auto"/>
              <w:right w:val="single" w:sz="4" w:space="0" w:color="auto"/>
            </w:tcBorders>
            <w:shd w:val="clear" w:color="auto" w:fill="auto"/>
            <w:noWrap/>
            <w:vAlign w:val="center"/>
            <w:hideMark/>
          </w:tcPr>
          <w:p w14:paraId="5E3854EC" w14:textId="77777777" w:rsidR="00666070" w:rsidRPr="00666070" w:rsidRDefault="00666070" w:rsidP="00666070">
            <w:pPr>
              <w:widowControl/>
              <w:autoSpaceDE/>
              <w:autoSpaceDN/>
              <w:adjustRightInd/>
              <w:spacing w:line="240" w:lineRule="auto"/>
              <w:jc w:val="center"/>
              <w:rPr>
                <w:rFonts w:cs="Calibri"/>
                <w:color w:val="000000"/>
                <w:lang w:val="es-MX" w:eastAsia="es-MX"/>
              </w:rPr>
            </w:pPr>
            <w:r w:rsidRPr="00666070">
              <w:rPr>
                <w:rFonts w:cs="Calibri"/>
                <w:color w:val="000000"/>
                <w:lang w:val="es-MX" w:eastAsia="es-MX"/>
              </w:rPr>
              <w:t>Anual</w:t>
            </w:r>
          </w:p>
        </w:tc>
        <w:tc>
          <w:tcPr>
            <w:tcW w:w="1820" w:type="dxa"/>
            <w:tcBorders>
              <w:top w:val="nil"/>
              <w:left w:val="nil"/>
              <w:bottom w:val="single" w:sz="4" w:space="0" w:color="auto"/>
              <w:right w:val="single" w:sz="4" w:space="0" w:color="auto"/>
            </w:tcBorders>
            <w:shd w:val="clear" w:color="auto" w:fill="auto"/>
            <w:noWrap/>
            <w:vAlign w:val="center"/>
            <w:hideMark/>
          </w:tcPr>
          <w:p w14:paraId="321EBCA0" w14:textId="77777777" w:rsidR="00666070" w:rsidRPr="00666070" w:rsidRDefault="00666070" w:rsidP="00666070">
            <w:pPr>
              <w:widowControl/>
              <w:autoSpaceDE/>
              <w:autoSpaceDN/>
              <w:adjustRightInd/>
              <w:spacing w:line="240" w:lineRule="auto"/>
              <w:jc w:val="left"/>
              <w:rPr>
                <w:rFonts w:cs="Calibri"/>
                <w:color w:val="000000"/>
                <w:lang w:val="es-MX" w:eastAsia="es-MX"/>
              </w:rPr>
            </w:pPr>
            <w:r w:rsidRPr="00666070">
              <w:rPr>
                <w:rFonts w:cs="Calibri"/>
                <w:color w:val="000000"/>
                <w:lang w:val="es-MX" w:eastAsia="es-MX"/>
              </w:rPr>
              <w:t xml:space="preserve"> </w:t>
            </w:r>
            <w:r w:rsidRPr="00666070">
              <w:rPr>
                <w:rFonts w:ascii="Times New Roman" w:hAnsi="Times New Roman" w:cs="Times New Roman"/>
                <w:color w:val="000000"/>
                <w:lang w:val="es-MX" w:eastAsia="es-MX"/>
              </w:rPr>
              <w:t>₡</w:t>
            </w:r>
            <w:r w:rsidRPr="00666070">
              <w:rPr>
                <w:rFonts w:cs="Calibri"/>
                <w:color w:val="000000"/>
                <w:lang w:val="es-MX" w:eastAsia="es-MX"/>
              </w:rPr>
              <w:t xml:space="preserve"> 36.262.000,00 </w:t>
            </w:r>
          </w:p>
        </w:tc>
      </w:tr>
      <w:tr w:rsidR="00666070" w:rsidRPr="00666070" w14:paraId="15389960" w14:textId="77777777" w:rsidTr="003A7E53">
        <w:trPr>
          <w:trHeight w:val="360"/>
          <w:jc w:val="center"/>
        </w:trPr>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5DA46AE5" w14:textId="77777777" w:rsidR="00666070" w:rsidRPr="00666070" w:rsidRDefault="00666070" w:rsidP="00666070">
            <w:pPr>
              <w:widowControl/>
              <w:autoSpaceDE/>
              <w:autoSpaceDN/>
              <w:adjustRightInd/>
              <w:spacing w:line="240" w:lineRule="auto"/>
              <w:jc w:val="center"/>
              <w:rPr>
                <w:rFonts w:cs="Calibri"/>
                <w:b/>
                <w:bCs/>
                <w:color w:val="000000"/>
                <w:lang w:val="es-MX" w:eastAsia="es-MX"/>
              </w:rPr>
            </w:pPr>
            <w:r w:rsidRPr="00666070">
              <w:rPr>
                <w:rFonts w:cs="Calibri"/>
                <w:b/>
                <w:bCs/>
                <w:color w:val="000000"/>
                <w:lang w:val="es-MX" w:eastAsia="es-MX"/>
              </w:rPr>
              <w:t>Total</w:t>
            </w:r>
          </w:p>
        </w:tc>
        <w:tc>
          <w:tcPr>
            <w:tcW w:w="1320" w:type="dxa"/>
            <w:tcBorders>
              <w:top w:val="nil"/>
              <w:left w:val="nil"/>
              <w:bottom w:val="single" w:sz="4" w:space="0" w:color="auto"/>
              <w:right w:val="single" w:sz="4" w:space="0" w:color="auto"/>
            </w:tcBorders>
            <w:shd w:val="clear" w:color="auto" w:fill="auto"/>
            <w:noWrap/>
            <w:vAlign w:val="center"/>
            <w:hideMark/>
          </w:tcPr>
          <w:p w14:paraId="07A5C8FC" w14:textId="77777777" w:rsidR="00666070" w:rsidRPr="00666070" w:rsidRDefault="00666070" w:rsidP="00666070">
            <w:pPr>
              <w:widowControl/>
              <w:autoSpaceDE/>
              <w:autoSpaceDN/>
              <w:adjustRightInd/>
              <w:spacing w:line="240" w:lineRule="auto"/>
              <w:jc w:val="center"/>
              <w:rPr>
                <w:rFonts w:cs="Calibri"/>
                <w:color w:val="000000"/>
                <w:lang w:val="es-MX" w:eastAsia="es-MX"/>
              </w:rPr>
            </w:pPr>
            <w:r w:rsidRPr="00666070">
              <w:rPr>
                <w:rFonts w:cs="Calibri"/>
                <w:color w:val="000000"/>
                <w:lang w:val="es-MX" w:eastAsia="es-MX"/>
              </w:rPr>
              <w:t> </w:t>
            </w:r>
          </w:p>
        </w:tc>
        <w:tc>
          <w:tcPr>
            <w:tcW w:w="1820" w:type="dxa"/>
            <w:tcBorders>
              <w:top w:val="nil"/>
              <w:left w:val="nil"/>
              <w:bottom w:val="single" w:sz="4" w:space="0" w:color="auto"/>
              <w:right w:val="single" w:sz="4" w:space="0" w:color="auto"/>
            </w:tcBorders>
            <w:shd w:val="clear" w:color="auto" w:fill="auto"/>
            <w:noWrap/>
            <w:vAlign w:val="center"/>
            <w:hideMark/>
          </w:tcPr>
          <w:p w14:paraId="7E1C0D56" w14:textId="30A857A4" w:rsidR="00666070" w:rsidRPr="00666070" w:rsidRDefault="00666070" w:rsidP="00666070">
            <w:pPr>
              <w:widowControl/>
              <w:autoSpaceDE/>
              <w:autoSpaceDN/>
              <w:adjustRightInd/>
              <w:spacing w:line="240" w:lineRule="auto"/>
              <w:jc w:val="left"/>
              <w:rPr>
                <w:rFonts w:cs="Calibri"/>
                <w:b/>
                <w:bCs/>
                <w:color w:val="000000"/>
                <w:lang w:val="es-MX" w:eastAsia="es-MX"/>
              </w:rPr>
            </w:pPr>
            <w:r w:rsidRPr="00666070">
              <w:rPr>
                <w:rFonts w:cs="Calibri"/>
                <w:b/>
                <w:bCs/>
                <w:color w:val="000000"/>
                <w:lang w:val="es-MX" w:eastAsia="es-MX"/>
              </w:rPr>
              <w:t xml:space="preserve"> </w:t>
            </w:r>
            <w:r w:rsidRPr="00666070">
              <w:rPr>
                <w:rFonts w:ascii="Times New Roman" w:hAnsi="Times New Roman" w:cs="Times New Roman"/>
                <w:b/>
                <w:bCs/>
                <w:color w:val="000000"/>
                <w:lang w:val="es-MX" w:eastAsia="es-MX"/>
              </w:rPr>
              <w:t>₡</w:t>
            </w:r>
            <w:r w:rsidRPr="00666070">
              <w:rPr>
                <w:rFonts w:cs="Calibri"/>
                <w:b/>
                <w:bCs/>
                <w:color w:val="000000"/>
                <w:lang w:val="es-MX" w:eastAsia="es-MX"/>
              </w:rPr>
              <w:t xml:space="preserve"> </w:t>
            </w:r>
            <w:r w:rsidR="007E1A29" w:rsidRPr="007E1A29">
              <w:rPr>
                <w:rFonts w:cs="Calibri"/>
                <w:b/>
                <w:bCs/>
                <w:color w:val="000000"/>
                <w:lang w:val="es-MX" w:eastAsia="es-MX"/>
              </w:rPr>
              <w:t>36.262.000,00</w:t>
            </w:r>
          </w:p>
        </w:tc>
      </w:tr>
    </w:tbl>
    <w:p w14:paraId="1F2C36E4" w14:textId="77777777" w:rsidR="00C406B6" w:rsidRDefault="00666070" w:rsidP="0048760A">
      <w:pPr>
        <w:pStyle w:val="Descripcin"/>
        <w:keepNext/>
        <w:jc w:val="center"/>
        <w:rPr>
          <w:rFonts w:ascii="Book Antiqua" w:hAnsi="Book Antiqua"/>
          <w:b w:val="0"/>
          <w:bCs w:val="0"/>
          <w:sz w:val="20"/>
          <w:szCs w:val="20"/>
        </w:rPr>
      </w:pPr>
      <w:r w:rsidRPr="003A7E53">
        <w:rPr>
          <w:rFonts w:ascii="Book Antiqua" w:hAnsi="Book Antiqua"/>
          <w:b w:val="0"/>
          <w:bCs w:val="0"/>
          <w:sz w:val="20"/>
          <w:szCs w:val="20"/>
        </w:rPr>
        <w:t>Fuente: Dirección de Planificación de acuerdo con información suministrada por el Subproceso d</w:t>
      </w:r>
      <w:r w:rsidR="00C406B6">
        <w:rPr>
          <w:rFonts w:ascii="Book Antiqua" w:hAnsi="Book Antiqua"/>
          <w:b w:val="0"/>
          <w:bCs w:val="0"/>
          <w:sz w:val="20"/>
          <w:szCs w:val="20"/>
        </w:rPr>
        <w:t>e</w:t>
      </w:r>
    </w:p>
    <w:p w14:paraId="7C3B19AA" w14:textId="7A6C49C0" w:rsidR="00666070" w:rsidRPr="003A7E53" w:rsidRDefault="00C406B6" w:rsidP="00C406B6">
      <w:pPr>
        <w:pStyle w:val="Descripcin"/>
        <w:keepNext/>
        <w:rPr>
          <w:rFonts w:ascii="Book Antiqua" w:hAnsi="Book Antiqua"/>
          <w:b w:val="0"/>
          <w:bCs w:val="0"/>
          <w:sz w:val="20"/>
          <w:szCs w:val="20"/>
        </w:rPr>
      </w:pPr>
      <w:r>
        <w:rPr>
          <w:rFonts w:ascii="Book Antiqua" w:hAnsi="Book Antiqua"/>
          <w:b w:val="0"/>
          <w:bCs w:val="0"/>
          <w:sz w:val="20"/>
          <w:szCs w:val="20"/>
        </w:rPr>
        <w:t xml:space="preserve">         </w:t>
      </w:r>
      <w:r w:rsidR="00666070" w:rsidRPr="003A7E53">
        <w:rPr>
          <w:rFonts w:ascii="Book Antiqua" w:hAnsi="Book Antiqua"/>
          <w:b w:val="0"/>
          <w:bCs w:val="0"/>
          <w:sz w:val="20"/>
          <w:szCs w:val="20"/>
        </w:rPr>
        <w:t>Formulación de Presupuesto y Portafolio de Proyectos</w:t>
      </w:r>
    </w:p>
    <w:p w14:paraId="060998FD" w14:textId="0EDBF6CA" w:rsidR="007C3B22" w:rsidRDefault="007C3B22" w:rsidP="00F913B7">
      <w:pPr>
        <w:pStyle w:val="Listaconvietas"/>
        <w:numPr>
          <w:ilvl w:val="0"/>
          <w:numId w:val="0"/>
        </w:numPr>
      </w:pPr>
    </w:p>
    <w:p w14:paraId="3C7FBC37" w14:textId="7DAD7712" w:rsidR="00666070" w:rsidRDefault="00666070" w:rsidP="00F913B7">
      <w:pPr>
        <w:pStyle w:val="Listaconvietas"/>
        <w:numPr>
          <w:ilvl w:val="0"/>
          <w:numId w:val="0"/>
        </w:numPr>
        <w:rPr>
          <w:rFonts w:cs="Calibri"/>
          <w:color w:val="000000"/>
          <w:lang w:val="es-MX" w:eastAsia="es-MX"/>
        </w:rPr>
      </w:pPr>
      <w:r>
        <w:t>La</w:t>
      </w:r>
      <w:r w:rsidR="007E1A29">
        <w:t xml:space="preserve"> </w:t>
      </w:r>
      <w:r>
        <w:t>plaza recomendada</w:t>
      </w:r>
      <w:r w:rsidR="007E1A29">
        <w:t xml:space="preserve"> qu</w:t>
      </w:r>
      <w:r w:rsidR="006451CB">
        <w:t>e es requerida para el manejo y funcionamiento del incinerador</w:t>
      </w:r>
      <w:r>
        <w:t xml:space="preserve"> implicaría un costo total anual </w:t>
      </w:r>
      <w:r w:rsidR="003064BE">
        <w:t xml:space="preserve">para la institución </w:t>
      </w:r>
      <w:r>
        <w:t xml:space="preserve">de </w:t>
      </w:r>
      <w:r w:rsidRPr="003A7E53">
        <w:rPr>
          <w:rFonts w:ascii="Times New Roman" w:hAnsi="Times New Roman" w:cs="Times New Roman"/>
          <w:color w:val="000000"/>
          <w:lang w:val="es-MX" w:eastAsia="es-MX"/>
        </w:rPr>
        <w:t>₡</w:t>
      </w:r>
      <w:r w:rsidR="007E1A29" w:rsidRPr="00666070">
        <w:rPr>
          <w:rFonts w:cs="Calibri"/>
          <w:color w:val="000000"/>
          <w:lang w:val="es-MX" w:eastAsia="es-MX"/>
        </w:rPr>
        <w:t>36.262.000,00</w:t>
      </w:r>
      <w:r>
        <w:rPr>
          <w:rFonts w:cs="Calibri"/>
          <w:color w:val="000000"/>
          <w:lang w:val="es-MX" w:eastAsia="es-MX"/>
        </w:rPr>
        <w:t xml:space="preserve">, en lo que respecta al rubro de recurso humano. </w:t>
      </w:r>
    </w:p>
    <w:p w14:paraId="359FF7B7" w14:textId="77777777" w:rsidR="00C406B6" w:rsidRDefault="00C406B6" w:rsidP="00F913B7">
      <w:pPr>
        <w:pStyle w:val="Listaconvietas"/>
        <w:numPr>
          <w:ilvl w:val="0"/>
          <w:numId w:val="0"/>
        </w:numPr>
        <w:rPr>
          <w:rFonts w:cs="Calibri"/>
          <w:color w:val="000000"/>
          <w:lang w:val="es-MX" w:eastAsia="es-MX"/>
        </w:rPr>
      </w:pPr>
    </w:p>
    <w:p w14:paraId="02BDED72" w14:textId="2756524C" w:rsidR="006451CB" w:rsidRDefault="006451CB" w:rsidP="00F913B7">
      <w:pPr>
        <w:pStyle w:val="Listaconvietas"/>
        <w:numPr>
          <w:ilvl w:val="0"/>
          <w:numId w:val="0"/>
        </w:numPr>
        <w:rPr>
          <w:rFonts w:cs="Calibri"/>
          <w:color w:val="000000"/>
          <w:lang w:val="es-MX" w:eastAsia="es-MX"/>
        </w:rPr>
      </w:pPr>
      <w:r>
        <w:rPr>
          <w:rFonts w:cs="Calibri"/>
          <w:color w:val="000000"/>
          <w:lang w:val="es-MX" w:eastAsia="es-MX"/>
        </w:rPr>
        <w:t xml:space="preserve">Es importante indicar que, las otras tres plazas necesarias se </w:t>
      </w:r>
      <w:r w:rsidR="00904048">
        <w:rPr>
          <w:rFonts w:cs="Calibri"/>
          <w:color w:val="000000"/>
          <w:lang w:val="es-MX" w:eastAsia="es-MX"/>
        </w:rPr>
        <w:t>recomienda</w:t>
      </w:r>
      <w:r w:rsidR="0060620F">
        <w:rPr>
          <w:rFonts w:cs="Calibri"/>
          <w:color w:val="000000"/>
          <w:lang w:val="es-MX" w:eastAsia="es-MX"/>
        </w:rPr>
        <w:t>n</w:t>
      </w:r>
      <w:r w:rsidR="00904048">
        <w:rPr>
          <w:rFonts w:cs="Calibri"/>
          <w:color w:val="000000"/>
          <w:lang w:val="es-MX" w:eastAsia="es-MX"/>
        </w:rPr>
        <w:t xml:space="preserve"> sean destinadas por la Oficina de Planes y Operaciones del Organismo de Investigación Judicial</w:t>
      </w:r>
      <w:r w:rsidR="003704B3">
        <w:rPr>
          <w:rFonts w:cs="Calibri"/>
          <w:color w:val="000000"/>
          <w:lang w:val="es-MX" w:eastAsia="es-MX"/>
        </w:rPr>
        <w:t xml:space="preserve"> y al Dirección General del OIJ</w:t>
      </w:r>
      <w:r w:rsidR="00546D85">
        <w:rPr>
          <w:rFonts w:cs="Calibri"/>
          <w:color w:val="000000"/>
          <w:lang w:val="es-MX" w:eastAsia="es-MX"/>
        </w:rPr>
        <w:t>, de acuerdo con el recurso humano que actualmente ya dispone.</w:t>
      </w:r>
    </w:p>
    <w:p w14:paraId="6704718E" w14:textId="77777777" w:rsidR="0060620F" w:rsidRDefault="0060620F" w:rsidP="00F913B7">
      <w:pPr>
        <w:pStyle w:val="Listaconvietas"/>
        <w:numPr>
          <w:ilvl w:val="0"/>
          <w:numId w:val="0"/>
        </w:numPr>
        <w:rPr>
          <w:rFonts w:cs="Calibri"/>
          <w:color w:val="000000"/>
          <w:lang w:val="es-MX" w:eastAsia="es-MX"/>
        </w:rPr>
      </w:pPr>
    </w:p>
    <w:p w14:paraId="76749966" w14:textId="18BD7AB2" w:rsidR="00C2796B" w:rsidRPr="0048760A" w:rsidRDefault="00EE2AB7" w:rsidP="00225386">
      <w:pPr>
        <w:pStyle w:val="Ttulo3"/>
        <w:numPr>
          <w:ilvl w:val="2"/>
          <w:numId w:val="3"/>
        </w:numPr>
        <w:rPr>
          <w:b/>
          <w:bCs w:val="0"/>
          <w:i w:val="0"/>
          <w:iCs/>
        </w:rPr>
      </w:pPr>
      <w:bookmarkStart w:id="67" w:name="_Toc63251077"/>
      <w:bookmarkEnd w:id="61"/>
      <w:bookmarkEnd w:id="62"/>
      <w:r w:rsidRPr="0048760A">
        <w:rPr>
          <w:b/>
          <w:bCs w:val="0"/>
          <w:i w:val="0"/>
          <w:iCs/>
        </w:rPr>
        <w:lastRenderedPageBreak/>
        <w:t>Beneficios esperados</w:t>
      </w:r>
      <w:bookmarkEnd w:id="67"/>
    </w:p>
    <w:p w14:paraId="7E1D2F17" w14:textId="7F93D413" w:rsidR="00B63832" w:rsidRPr="00E07693" w:rsidRDefault="00B63832" w:rsidP="00B63832">
      <w:pPr>
        <w:rPr>
          <w:lang w:val="es-MX"/>
        </w:rPr>
      </w:pPr>
      <w:r w:rsidRPr="00E07693">
        <w:rPr>
          <w:lang w:val="es-MX"/>
        </w:rPr>
        <w:t xml:space="preserve">Los beneficios esperados una vez implementadas las acciones que se proponen, son: </w:t>
      </w:r>
    </w:p>
    <w:p w14:paraId="0C0C14B7" w14:textId="77777777" w:rsidR="0087322A" w:rsidRPr="00E07693" w:rsidRDefault="0087322A" w:rsidP="0087322A">
      <w:pPr>
        <w:widowControl/>
        <w:autoSpaceDE/>
        <w:autoSpaceDN/>
        <w:adjustRightInd/>
        <w:rPr>
          <w:color w:val="000000"/>
          <w:lang w:val="es-MX"/>
        </w:rPr>
      </w:pPr>
    </w:p>
    <w:p w14:paraId="2FD1899A" w14:textId="7A8D2268" w:rsidR="00ED2BDA" w:rsidRPr="00E07693" w:rsidRDefault="00E07693" w:rsidP="002760A6">
      <w:pPr>
        <w:pStyle w:val="Prrafodelista"/>
        <w:numPr>
          <w:ilvl w:val="0"/>
          <w:numId w:val="26"/>
        </w:numPr>
        <w:rPr>
          <w:lang w:val="es-MX"/>
        </w:rPr>
      </w:pPr>
      <w:r w:rsidRPr="00E07693">
        <w:rPr>
          <w:lang w:val="es-MX"/>
        </w:rPr>
        <w:t>Contar con el recurso humano calificado para la operación, monitoreo y ma</w:t>
      </w:r>
      <w:r>
        <w:rPr>
          <w:lang w:val="es-MX"/>
        </w:rPr>
        <w:t>n</w:t>
      </w:r>
      <w:r w:rsidRPr="00E07693">
        <w:rPr>
          <w:lang w:val="es-MX"/>
        </w:rPr>
        <w:t>ten</w:t>
      </w:r>
      <w:r>
        <w:rPr>
          <w:lang w:val="es-MX"/>
        </w:rPr>
        <w:t>imien</w:t>
      </w:r>
      <w:r w:rsidRPr="00E07693">
        <w:rPr>
          <w:lang w:val="es-MX"/>
        </w:rPr>
        <w:t>to del incinerador</w:t>
      </w:r>
    </w:p>
    <w:p w14:paraId="0A6CADD4" w14:textId="74E8D9C8" w:rsidR="00E07693" w:rsidRDefault="00E07693" w:rsidP="002760A6">
      <w:pPr>
        <w:pStyle w:val="Prrafodelista"/>
        <w:numPr>
          <w:ilvl w:val="0"/>
          <w:numId w:val="26"/>
        </w:numPr>
        <w:rPr>
          <w:lang w:val="es-MX"/>
        </w:rPr>
      </w:pPr>
      <w:r w:rsidRPr="00E07693">
        <w:rPr>
          <w:lang w:val="es-MX"/>
        </w:rPr>
        <w:t>Refo</w:t>
      </w:r>
      <w:r>
        <w:rPr>
          <w:lang w:val="es-MX"/>
        </w:rPr>
        <w:t>r</w:t>
      </w:r>
      <w:r w:rsidRPr="00E07693">
        <w:rPr>
          <w:lang w:val="es-MX"/>
        </w:rPr>
        <w:t>zar el personal de la bodega para poder hacer frente a la carga de trabajo derivada de asumir por completo la etapa de destrucción de la droga</w:t>
      </w:r>
      <w:r w:rsidR="00F135FA">
        <w:rPr>
          <w:lang w:val="es-MX"/>
        </w:rPr>
        <w:t>.</w:t>
      </w:r>
    </w:p>
    <w:p w14:paraId="296F6113" w14:textId="6E8E482C" w:rsidR="00E07693" w:rsidRDefault="00E07693" w:rsidP="002760A6">
      <w:pPr>
        <w:pStyle w:val="Prrafodelista"/>
        <w:numPr>
          <w:ilvl w:val="0"/>
          <w:numId w:val="26"/>
        </w:numPr>
        <w:rPr>
          <w:lang w:val="es-MX"/>
        </w:rPr>
      </w:pPr>
      <w:r>
        <w:rPr>
          <w:lang w:val="es-MX"/>
        </w:rPr>
        <w:t>Reforzar el personal de la bodega ante el constante crecimiento en la incautación de psicotrópicos en el país y ante el crecimiento del riesgo asociado debido a la evolución constante de las organizaciones criminales</w:t>
      </w:r>
      <w:r w:rsidR="00093AB6">
        <w:rPr>
          <w:lang w:val="es-MX"/>
        </w:rPr>
        <w:t>.</w:t>
      </w:r>
    </w:p>
    <w:p w14:paraId="6373C08F" w14:textId="74FE99D3" w:rsidR="00093AB6" w:rsidRDefault="00093AB6" w:rsidP="002760A6">
      <w:pPr>
        <w:pStyle w:val="Prrafodelista"/>
        <w:numPr>
          <w:ilvl w:val="0"/>
          <w:numId w:val="26"/>
        </w:numPr>
        <w:rPr>
          <w:lang w:val="es-MX"/>
        </w:rPr>
      </w:pPr>
      <w:r>
        <w:rPr>
          <w:lang w:val="es-MX"/>
        </w:rPr>
        <w:t>Contar con recurso para absorber el volumen de trabajo administrativo que se genera producto de las labores sustantivas de la oficina y ante el eventual crecimiento de los tramos de control.</w:t>
      </w:r>
    </w:p>
    <w:p w14:paraId="3683F7F3" w14:textId="6C915AFA" w:rsidR="00E07693" w:rsidRDefault="00E07693" w:rsidP="002760A6">
      <w:pPr>
        <w:pStyle w:val="Prrafodelista"/>
        <w:numPr>
          <w:ilvl w:val="0"/>
          <w:numId w:val="26"/>
        </w:numPr>
        <w:rPr>
          <w:lang w:val="es-MX"/>
        </w:rPr>
      </w:pPr>
      <w:r>
        <w:rPr>
          <w:lang w:val="es-MX"/>
        </w:rPr>
        <w:t xml:space="preserve">Contar </w:t>
      </w:r>
      <w:r w:rsidR="00E05A46">
        <w:rPr>
          <w:lang w:val="es-MX"/>
        </w:rPr>
        <w:t xml:space="preserve">con </w:t>
      </w:r>
      <w:r>
        <w:rPr>
          <w:lang w:val="es-MX"/>
        </w:rPr>
        <w:t xml:space="preserve">la infraestructura necesaria para llevar </w:t>
      </w:r>
      <w:r w:rsidR="001E29B3">
        <w:rPr>
          <w:lang w:val="es-MX"/>
        </w:rPr>
        <w:t>a cabo</w:t>
      </w:r>
      <w:r>
        <w:rPr>
          <w:lang w:val="es-MX"/>
        </w:rPr>
        <w:t xml:space="preserve"> las labores diarias del personal destacado en el incinerador</w:t>
      </w:r>
      <w:r w:rsidR="00C22C03">
        <w:rPr>
          <w:lang w:val="es-MX"/>
        </w:rPr>
        <w:t xml:space="preserve"> y en la bodega.</w:t>
      </w:r>
    </w:p>
    <w:p w14:paraId="26F508CF" w14:textId="0246F1E9" w:rsidR="00093AB6" w:rsidRPr="00E07693" w:rsidRDefault="00093AB6" w:rsidP="002760A6">
      <w:pPr>
        <w:pStyle w:val="Prrafodelista"/>
        <w:numPr>
          <w:ilvl w:val="0"/>
          <w:numId w:val="26"/>
        </w:numPr>
        <w:rPr>
          <w:lang w:val="es-MX"/>
        </w:rPr>
      </w:pPr>
      <w:r>
        <w:rPr>
          <w:lang w:val="es-MX"/>
        </w:rPr>
        <w:t xml:space="preserve">Contar con el equipo necesario para ejecutar las labores policiales, técnicas y de apoyo de la oficina. </w:t>
      </w:r>
    </w:p>
    <w:p w14:paraId="29846164" w14:textId="692AD208" w:rsidR="00E07693" w:rsidRDefault="00E07693" w:rsidP="002760A6">
      <w:pPr>
        <w:pStyle w:val="Prrafodelista"/>
        <w:numPr>
          <w:ilvl w:val="0"/>
          <w:numId w:val="26"/>
        </w:numPr>
        <w:rPr>
          <w:lang w:val="es-MX"/>
        </w:rPr>
      </w:pPr>
      <w:r w:rsidRPr="00E07693">
        <w:rPr>
          <w:lang w:val="es-MX"/>
        </w:rPr>
        <w:t xml:space="preserve">Al contar con una pareja de trabajo adicional (Investigador 1 y </w:t>
      </w:r>
      <w:r>
        <w:rPr>
          <w:lang w:val="es-MX"/>
        </w:rPr>
        <w:t>T</w:t>
      </w:r>
      <w:r w:rsidRPr="00E07693">
        <w:rPr>
          <w:lang w:val="es-MX"/>
        </w:rPr>
        <w:t>écnico especializado 6) se permite diluir el factor de la disponibilidad entre mayor cantidad de recursos, obteniendo 2 semanas de descanso por cada fin de semana</w:t>
      </w:r>
      <w:r w:rsidR="00E05A46">
        <w:rPr>
          <w:lang w:val="es-MX"/>
        </w:rPr>
        <w:t xml:space="preserve"> </w:t>
      </w:r>
      <w:r w:rsidRPr="00E07693">
        <w:rPr>
          <w:lang w:val="es-MX"/>
        </w:rPr>
        <w:t>de disponibilidad.</w:t>
      </w:r>
    </w:p>
    <w:p w14:paraId="2AC8705F" w14:textId="517A9D85" w:rsidR="00DC1AE5" w:rsidRDefault="00DC1AE5" w:rsidP="002760A6">
      <w:pPr>
        <w:pStyle w:val="Prrafodelista"/>
        <w:numPr>
          <w:ilvl w:val="0"/>
          <w:numId w:val="26"/>
        </w:numPr>
        <w:rPr>
          <w:lang w:val="es-MX"/>
        </w:rPr>
      </w:pPr>
      <w:r>
        <w:rPr>
          <w:lang w:val="es-MX"/>
        </w:rPr>
        <w:t xml:space="preserve">La propuesta representa una inversión </w:t>
      </w:r>
      <w:r w:rsidRPr="00DC1AE5">
        <w:rPr>
          <w:lang w:val="es-MX"/>
        </w:rPr>
        <w:t xml:space="preserve">anual cercana a los </w:t>
      </w:r>
      <w:r w:rsidRPr="003A7E53">
        <w:rPr>
          <w:rFonts w:ascii="Times New Roman" w:hAnsi="Times New Roman" w:cs="Times New Roman"/>
          <w:color w:val="000000"/>
          <w:lang w:val="es-MX" w:eastAsia="es-MX"/>
        </w:rPr>
        <w:t>₡</w:t>
      </w:r>
      <w:r w:rsidR="0060620F" w:rsidRPr="00666070">
        <w:rPr>
          <w:rFonts w:cs="Calibri"/>
          <w:color w:val="000000"/>
          <w:lang w:val="es-MX" w:eastAsia="es-MX"/>
        </w:rPr>
        <w:t>36.262.000,00</w:t>
      </w:r>
      <w:r w:rsidR="00703523">
        <w:rPr>
          <w:rFonts w:cs="Calibri"/>
          <w:color w:val="000000"/>
          <w:lang w:val="es-MX" w:eastAsia="es-MX"/>
        </w:rPr>
        <w:t xml:space="preserve"> para la dotación del recurso humano necesario para la prestación del servicio.</w:t>
      </w:r>
    </w:p>
    <w:p w14:paraId="5A0FA3F5" w14:textId="03BEED24" w:rsidR="00EC6D1B" w:rsidRPr="0048760A" w:rsidRDefault="00EC6D1B" w:rsidP="002760A6">
      <w:pPr>
        <w:pStyle w:val="Prrafodelista"/>
        <w:numPr>
          <w:ilvl w:val="0"/>
          <w:numId w:val="26"/>
        </w:numPr>
        <w:rPr>
          <w:lang w:val="es-MX"/>
        </w:rPr>
      </w:pPr>
      <w:r>
        <w:rPr>
          <w:lang w:val="es-MX"/>
        </w:rPr>
        <w:t xml:space="preserve">Ahorro de </w:t>
      </w:r>
      <w:r w:rsidRPr="0048760A">
        <w:rPr>
          <w:lang w:val="es-MX"/>
        </w:rPr>
        <w:t xml:space="preserve">aproximadamente </w:t>
      </w:r>
      <w:r w:rsidRPr="0048760A">
        <w:rPr>
          <w:rFonts w:ascii="Times New Roman" w:hAnsi="Times New Roman" w:cs="Times New Roman"/>
          <w:lang w:val="es-MX" w:eastAsia="es-MX"/>
        </w:rPr>
        <w:t>₡</w:t>
      </w:r>
      <w:r w:rsidRPr="0048760A">
        <w:rPr>
          <w:rFonts w:cs="Calibri"/>
          <w:lang w:val="es-MX" w:eastAsia="es-MX"/>
        </w:rPr>
        <w:t xml:space="preserve"> 23.687.084,38</w:t>
      </w:r>
      <w:r w:rsidR="0048760A" w:rsidRPr="0048760A">
        <w:rPr>
          <w:rFonts w:cs="Calibri"/>
          <w:lang w:val="es-MX" w:eastAsia="es-MX"/>
        </w:rPr>
        <w:t xml:space="preserve"> anuales</w:t>
      </w:r>
      <w:r w:rsidR="00DC1AE5" w:rsidRPr="0048760A">
        <w:rPr>
          <w:rFonts w:cs="Calibri"/>
          <w:lang w:val="es-MX" w:eastAsia="es-MX"/>
        </w:rPr>
        <w:t xml:space="preserve"> para el Consejo Directivo del ICD, p</w:t>
      </w:r>
      <w:r w:rsidRPr="0048760A">
        <w:rPr>
          <w:rFonts w:cs="Calibri"/>
          <w:lang w:val="es-MX" w:eastAsia="es-MX"/>
        </w:rPr>
        <w:t>or concepto de incineración de la droga decomisada</w:t>
      </w:r>
      <w:r w:rsidR="00DC1AE5" w:rsidRPr="0048760A">
        <w:rPr>
          <w:rFonts w:cs="Calibri"/>
          <w:lang w:val="es-MX" w:eastAsia="es-MX"/>
        </w:rPr>
        <w:t xml:space="preserve">. Este monto, en caso de ser </w:t>
      </w:r>
      <w:r w:rsidR="00FE65CB" w:rsidRPr="0048760A">
        <w:rPr>
          <w:rFonts w:cs="Calibri"/>
          <w:lang w:val="es-MX" w:eastAsia="es-MX"/>
        </w:rPr>
        <w:t>factible</w:t>
      </w:r>
      <w:r w:rsidR="00DC1AE5" w:rsidRPr="0048760A">
        <w:rPr>
          <w:rFonts w:cs="Calibri"/>
          <w:lang w:val="es-MX" w:eastAsia="es-MX"/>
        </w:rPr>
        <w:t xml:space="preserve"> a nivel de legislación, podría ser utilizado para fortalecer al OIJ</w:t>
      </w:r>
      <w:r w:rsidR="00FE65CB" w:rsidRPr="0048760A">
        <w:rPr>
          <w:rFonts w:cs="Calibri"/>
          <w:lang w:val="es-MX" w:eastAsia="es-MX"/>
        </w:rPr>
        <w:t>.</w:t>
      </w:r>
    </w:p>
    <w:p w14:paraId="5CC86229" w14:textId="64291314" w:rsidR="00206A1C" w:rsidRPr="00D739B6" w:rsidRDefault="00206A1C" w:rsidP="002760A6">
      <w:pPr>
        <w:pStyle w:val="Prrafodelista"/>
        <w:numPr>
          <w:ilvl w:val="0"/>
          <w:numId w:val="26"/>
        </w:numPr>
        <w:rPr>
          <w:lang w:val="es-MX"/>
        </w:rPr>
      </w:pPr>
      <w:r>
        <w:rPr>
          <w:lang w:val="es-MX"/>
        </w:rPr>
        <w:t>Ahorro en los costos</w:t>
      </w:r>
      <w:r w:rsidR="00DB3F20">
        <w:rPr>
          <w:lang w:val="es-MX"/>
        </w:rPr>
        <w:t xml:space="preserve"> de combustible, viáticos, horas extra y planilla,</w:t>
      </w:r>
      <w:r>
        <w:rPr>
          <w:lang w:val="es-MX"/>
        </w:rPr>
        <w:t xml:space="preserve"> que incurre el </w:t>
      </w:r>
      <w:r w:rsidRPr="000C7C72">
        <w:rPr>
          <w:lang w:val="es-MX"/>
        </w:rPr>
        <w:t>Poder Judicial para la logística, traslado e incineración de la droga decomisada.</w:t>
      </w:r>
    </w:p>
    <w:p w14:paraId="16CDDD7B" w14:textId="134A727C" w:rsidR="00A93C1D" w:rsidRPr="000C7C72" w:rsidRDefault="00FB1F13" w:rsidP="002760A6">
      <w:pPr>
        <w:pStyle w:val="Prrafodelista"/>
        <w:numPr>
          <w:ilvl w:val="0"/>
          <w:numId w:val="26"/>
        </w:numPr>
        <w:rPr>
          <w:lang w:val="es-MX"/>
        </w:rPr>
      </w:pPr>
      <w:r w:rsidRPr="00D739B6">
        <w:rPr>
          <w:lang w:val="es-MX"/>
        </w:rPr>
        <w:t>Aumento en la frecuencia de las destrucciones de la droga, lo que permitiría obtener una mejor rotación del inventario de la bodega</w:t>
      </w:r>
      <w:r w:rsidR="001836F8" w:rsidRPr="00D739B6">
        <w:rPr>
          <w:lang w:val="es-MX"/>
        </w:rPr>
        <w:t>,</w:t>
      </w:r>
      <w:r w:rsidRPr="00D739B6">
        <w:rPr>
          <w:lang w:val="es-MX"/>
        </w:rPr>
        <w:t xml:space="preserve"> disminuyendo el tiempo de </w:t>
      </w:r>
      <w:r w:rsidR="001836F8" w:rsidRPr="00D739B6">
        <w:rPr>
          <w:lang w:val="es-MX"/>
        </w:rPr>
        <w:lastRenderedPageBreak/>
        <w:t>almacenaje</w:t>
      </w:r>
      <w:r w:rsidRPr="00D739B6">
        <w:rPr>
          <w:lang w:val="es-MX"/>
        </w:rPr>
        <w:t xml:space="preserve"> </w:t>
      </w:r>
      <w:r w:rsidR="001836F8" w:rsidRPr="00D739B6">
        <w:rPr>
          <w:lang w:val="es-MX"/>
        </w:rPr>
        <w:t>de los psicotrópicos dentro de las instalaciones judiciales.</w:t>
      </w:r>
    </w:p>
    <w:p w14:paraId="4674B481" w14:textId="47CDC22F" w:rsidR="00CB5CE1" w:rsidRPr="00D739B6" w:rsidRDefault="001836F8" w:rsidP="002760A6">
      <w:pPr>
        <w:pStyle w:val="Prrafodelista"/>
        <w:numPr>
          <w:ilvl w:val="0"/>
          <w:numId w:val="26"/>
        </w:numPr>
        <w:rPr>
          <w:lang w:val="es-MX"/>
        </w:rPr>
      </w:pPr>
      <w:r w:rsidRPr="00D739B6">
        <w:rPr>
          <w:lang w:val="es-MX"/>
        </w:rPr>
        <w:t>Mayor seguridad y reducción de riesgos al asumir por completo el Poder Judicial el proceso de destrucción de la droga decomisada en el país.</w:t>
      </w:r>
    </w:p>
    <w:p w14:paraId="325FACCB" w14:textId="4F42C648" w:rsidR="001836F8" w:rsidRDefault="001836F8" w:rsidP="002760A6">
      <w:pPr>
        <w:pStyle w:val="Prrafodelista"/>
        <w:numPr>
          <w:ilvl w:val="0"/>
          <w:numId w:val="26"/>
        </w:numPr>
        <w:rPr>
          <w:lang w:val="es-MX"/>
        </w:rPr>
      </w:pPr>
      <w:r w:rsidRPr="00D739B6">
        <w:rPr>
          <w:lang w:val="es-MX"/>
        </w:rPr>
        <w:t>Reducción en el proceso de contratación administrativa al desligar completamente la necesidad de adjudicación de empresas para la incineración de la droga.</w:t>
      </w:r>
    </w:p>
    <w:p w14:paraId="4FBD88B4" w14:textId="6B636725" w:rsidR="00D82E23" w:rsidRDefault="00D82E23" w:rsidP="00D82E23">
      <w:pPr>
        <w:rPr>
          <w:lang w:val="es-MX"/>
        </w:rPr>
      </w:pPr>
    </w:p>
    <w:p w14:paraId="56717DB4" w14:textId="722FCD6D" w:rsidR="00D82E23" w:rsidRPr="003929D8" w:rsidRDefault="009D6CB7" w:rsidP="00225386">
      <w:pPr>
        <w:pStyle w:val="Ttulo2"/>
        <w:numPr>
          <w:ilvl w:val="1"/>
          <w:numId w:val="3"/>
        </w:numPr>
      </w:pPr>
      <w:bookmarkStart w:id="68" w:name="_Toc63251078"/>
      <w:r w:rsidRPr="00F411E0">
        <w:t xml:space="preserve">Escenario 2: </w:t>
      </w:r>
      <w:r w:rsidR="00D82E23" w:rsidRPr="00F411E0">
        <w:t xml:space="preserve">Propuesta </w:t>
      </w:r>
      <w:r w:rsidRPr="00F411E0">
        <w:t xml:space="preserve">planteada por el </w:t>
      </w:r>
      <w:r w:rsidR="00D82E23" w:rsidRPr="00F411E0">
        <w:t>OIJ</w:t>
      </w:r>
      <w:r w:rsidR="00662DF2" w:rsidRPr="003929D8">
        <w:t xml:space="preserve"> según oficio 0281-SUP/OPO-2020</w:t>
      </w:r>
      <w:bookmarkEnd w:id="68"/>
    </w:p>
    <w:p w14:paraId="4A9F5ABA" w14:textId="5E686484" w:rsidR="00D82E23" w:rsidRDefault="00D82E23" w:rsidP="00D82E23">
      <w:pPr>
        <w:rPr>
          <w:lang w:val="es-CR"/>
        </w:rPr>
      </w:pPr>
    </w:p>
    <w:p w14:paraId="65E4F8B6" w14:textId="26AC8CBA" w:rsidR="00D82E23" w:rsidRDefault="00D82E23" w:rsidP="00D82E23">
      <w:pPr>
        <w:rPr>
          <w:lang w:val="es-CR"/>
        </w:rPr>
      </w:pPr>
      <w:r>
        <w:rPr>
          <w:lang w:val="es-CR"/>
        </w:rPr>
        <w:t>La Dirección General del OIJ, mediante el oficio 0281-SUP/OPO-2020</w:t>
      </w:r>
      <w:r w:rsidR="00F458B0">
        <w:rPr>
          <w:lang w:val="es-CR"/>
        </w:rPr>
        <w:t>, con fecha del 17 de diciembre de 2020</w:t>
      </w:r>
      <w:r>
        <w:rPr>
          <w:lang w:val="es-CR"/>
        </w:rPr>
        <w:t>, plantea lo siguiente:</w:t>
      </w:r>
    </w:p>
    <w:p w14:paraId="7873FA0A" w14:textId="144C537D" w:rsidR="00D82E23" w:rsidRDefault="00D82E23" w:rsidP="00D82E23">
      <w:pPr>
        <w:rPr>
          <w:lang w:val="es-CR"/>
        </w:rPr>
      </w:pPr>
    </w:p>
    <w:p w14:paraId="4F2B8DA5" w14:textId="61999E7A" w:rsidR="00D82E23" w:rsidRDefault="00D82E23" w:rsidP="00D82E23">
      <w:pPr>
        <w:rPr>
          <w:b/>
          <w:bCs/>
          <w:u w:val="single"/>
          <w:lang w:val="es-CR"/>
        </w:rPr>
      </w:pPr>
      <w:r w:rsidRPr="00225386">
        <w:rPr>
          <w:b/>
          <w:bCs/>
          <w:u w:val="single"/>
          <w:lang w:val="es-CR"/>
        </w:rPr>
        <w:t>Recurso Humano para oficina de incineración</w:t>
      </w:r>
    </w:p>
    <w:p w14:paraId="048DC99F" w14:textId="77777777" w:rsidR="004D72D9" w:rsidRDefault="004D72D9" w:rsidP="00D82E23">
      <w:pPr>
        <w:rPr>
          <w:b/>
          <w:bCs/>
          <w:u w:val="single"/>
          <w:lang w:val="es-CR"/>
        </w:rPr>
      </w:pPr>
    </w:p>
    <w:p w14:paraId="7461A8E7" w14:textId="0C7D9B3F" w:rsidR="004D72D9" w:rsidRDefault="004D72D9" w:rsidP="00225386">
      <w:pPr>
        <w:jc w:val="center"/>
      </w:pPr>
      <w:r>
        <w:rPr>
          <w:sz w:val="22"/>
          <w:szCs w:val="18"/>
        </w:rPr>
        <w:t>Figura</w:t>
      </w:r>
      <w:r w:rsidRPr="00820AF5">
        <w:rPr>
          <w:sz w:val="22"/>
          <w:szCs w:val="18"/>
        </w:rPr>
        <w:t xml:space="preserve"> </w:t>
      </w:r>
      <w:r>
        <w:rPr>
          <w:sz w:val="22"/>
          <w:szCs w:val="18"/>
        </w:rPr>
        <w:t>5. Cuadro de recurso humano para oficina de incineración</w:t>
      </w:r>
    </w:p>
    <w:p w14:paraId="7EB60A04" w14:textId="5084733D" w:rsidR="00D82E23" w:rsidRPr="00225386" w:rsidRDefault="00D82E23" w:rsidP="00D82E23">
      <w:pPr>
        <w:rPr>
          <w:b/>
          <w:bCs/>
          <w:u w:val="single"/>
        </w:rPr>
      </w:pPr>
    </w:p>
    <w:p w14:paraId="0445DA48" w14:textId="513857CD" w:rsidR="00D82E23" w:rsidRDefault="00D82E23" w:rsidP="00D82E23">
      <w:pPr>
        <w:rPr>
          <w:b/>
          <w:bCs/>
          <w:u w:val="single"/>
          <w:lang w:val="es-CR"/>
        </w:rPr>
      </w:pPr>
      <w:r>
        <w:rPr>
          <w:noProof/>
        </w:rPr>
        <w:drawing>
          <wp:inline distT="0" distB="0" distL="0" distR="0" wp14:anchorId="037EE837" wp14:editId="71E9E9C0">
            <wp:extent cx="6338599" cy="338137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41638" cy="3382996"/>
                    </a:xfrm>
                    <a:prstGeom prst="rect">
                      <a:avLst/>
                    </a:prstGeom>
                  </pic:spPr>
                </pic:pic>
              </a:graphicData>
            </a:graphic>
          </wp:inline>
        </w:drawing>
      </w:r>
    </w:p>
    <w:p w14:paraId="0A5C6197" w14:textId="2994E1CE" w:rsidR="004D72D9" w:rsidRDefault="00C406B6" w:rsidP="004D72D9">
      <w:pPr>
        <w:spacing w:line="240" w:lineRule="auto"/>
        <w:jc w:val="center"/>
      </w:pPr>
      <w:r>
        <w:rPr>
          <w:sz w:val="20"/>
        </w:rPr>
        <w:t xml:space="preserve">                                                                                                             </w:t>
      </w:r>
      <w:r w:rsidR="004D72D9" w:rsidRPr="00C71353">
        <w:rPr>
          <w:sz w:val="20"/>
        </w:rPr>
        <w:t xml:space="preserve">Fuente: </w:t>
      </w:r>
      <w:r w:rsidR="004D72D9">
        <w:rPr>
          <w:sz w:val="20"/>
        </w:rPr>
        <w:t>Oficio 0281-SUP/OPO-2020</w:t>
      </w:r>
    </w:p>
    <w:p w14:paraId="798D2478" w14:textId="77777777" w:rsidR="004D72D9" w:rsidRPr="00225386" w:rsidRDefault="004D72D9" w:rsidP="00D82E23">
      <w:pPr>
        <w:rPr>
          <w:b/>
          <w:bCs/>
          <w:u w:val="single"/>
        </w:rPr>
      </w:pPr>
    </w:p>
    <w:p w14:paraId="2F9AAF73" w14:textId="77777777" w:rsidR="00B874B3" w:rsidRDefault="00B874B3" w:rsidP="00D82E23">
      <w:pPr>
        <w:rPr>
          <w:rFonts w:cs="Calibri"/>
          <w:lang w:val="es-MX" w:eastAsia="es-MX"/>
        </w:rPr>
      </w:pPr>
    </w:p>
    <w:p w14:paraId="4AEBBB7C" w14:textId="7A5F2851" w:rsidR="00D82E23" w:rsidRDefault="00D82E23" w:rsidP="00D82E23">
      <w:pPr>
        <w:rPr>
          <w:rFonts w:ascii="Calibri" w:hAnsi="Calibri" w:cs="Calibri"/>
          <w:i/>
          <w:iCs/>
        </w:rPr>
      </w:pPr>
      <w:r w:rsidRPr="00225386">
        <w:rPr>
          <w:rFonts w:cs="Calibri"/>
          <w:lang w:val="es-MX" w:eastAsia="es-MX"/>
        </w:rPr>
        <w:lastRenderedPageBreak/>
        <w:t>En el oficio se menciona textualmente lo siguiente</w:t>
      </w:r>
      <w:r w:rsidRPr="00225386">
        <w:rPr>
          <w:lang w:val="es-CR"/>
        </w:rPr>
        <w:t>:</w:t>
      </w:r>
      <w:r>
        <w:rPr>
          <w:b/>
          <w:bCs/>
          <w:u w:val="single"/>
          <w:lang w:val="es-CR"/>
        </w:rPr>
        <w:t xml:space="preserve"> </w:t>
      </w:r>
      <w:r w:rsidRPr="00D82E23">
        <w:rPr>
          <w:b/>
          <w:bCs/>
          <w:u w:val="single"/>
          <w:lang w:val="es-CR"/>
        </w:rPr>
        <w:t>“</w:t>
      </w:r>
      <w:r w:rsidRPr="00225386">
        <w:rPr>
          <w:rFonts w:ascii="Calibri" w:hAnsi="Calibri" w:cs="Calibri"/>
          <w:i/>
          <w:iCs/>
        </w:rPr>
        <w:t xml:space="preserve">Así las cosas ante la urgencia de los elementos planteados, </w:t>
      </w:r>
      <w:r w:rsidRPr="00225386">
        <w:rPr>
          <w:rFonts w:ascii="Calibri" w:hAnsi="Calibri" w:cs="Calibri"/>
          <w:b/>
          <w:bCs/>
          <w:i/>
          <w:iCs/>
        </w:rPr>
        <w:t>es determinación de esta Dirección rechazar la generalidad de las recomendaciones dirigidas hacia la Oficina de Planes y Operaciones, así como a esta representación</w:t>
      </w:r>
      <w:r w:rsidRPr="00225386">
        <w:rPr>
          <w:rFonts w:ascii="Calibri" w:hAnsi="Calibri" w:cs="Calibri"/>
          <w:i/>
          <w:iCs/>
        </w:rPr>
        <w:t>, instando a se haga un replanteamiento general de los alcances y</w:t>
      </w:r>
      <w:r w:rsidRPr="00225386">
        <w:rPr>
          <w:rFonts w:ascii="Calibri" w:hAnsi="Calibri" w:cs="Calibri"/>
          <w:b/>
          <w:bCs/>
          <w:i/>
          <w:iCs/>
        </w:rPr>
        <w:t xml:space="preserve"> </w:t>
      </w:r>
      <w:r w:rsidRPr="00225386">
        <w:rPr>
          <w:rFonts w:ascii="Calibri" w:hAnsi="Calibri" w:cs="Calibri"/>
          <w:i/>
          <w:iCs/>
        </w:rPr>
        <w:t>resultados del informe 2016-PLA-MI-2020, dada la necesidad de contar con los puestos</w:t>
      </w:r>
      <w:r w:rsidRPr="00225386">
        <w:rPr>
          <w:rFonts w:ascii="Calibri" w:hAnsi="Calibri" w:cs="Calibri"/>
          <w:b/>
          <w:bCs/>
          <w:i/>
          <w:iCs/>
        </w:rPr>
        <w:t xml:space="preserve"> </w:t>
      </w:r>
      <w:r w:rsidRPr="00225386">
        <w:rPr>
          <w:rFonts w:ascii="Calibri" w:hAnsi="Calibri" w:cs="Calibri"/>
          <w:i/>
          <w:iCs/>
        </w:rPr>
        <w:t>mencionados según la figura 4 de este documento, que se ajuste al perfil competencial adecuado y</w:t>
      </w:r>
      <w:r w:rsidRPr="00225386">
        <w:rPr>
          <w:rFonts w:ascii="Calibri" w:hAnsi="Calibri" w:cs="Calibri"/>
          <w:b/>
          <w:bCs/>
          <w:i/>
          <w:iCs/>
        </w:rPr>
        <w:t xml:space="preserve"> </w:t>
      </w:r>
      <w:r w:rsidRPr="00225386">
        <w:rPr>
          <w:rFonts w:ascii="Calibri" w:hAnsi="Calibri" w:cs="Calibri"/>
          <w:i/>
          <w:iCs/>
        </w:rPr>
        <w:t>especializado para las actividades de bodegaje, operaciones tácticas, administración y demás temas</w:t>
      </w:r>
      <w:r w:rsidRPr="00225386">
        <w:rPr>
          <w:rFonts w:ascii="Calibri" w:hAnsi="Calibri" w:cs="Calibri"/>
          <w:b/>
          <w:bCs/>
          <w:i/>
          <w:iCs/>
        </w:rPr>
        <w:t xml:space="preserve"> </w:t>
      </w:r>
      <w:r w:rsidRPr="00225386">
        <w:rPr>
          <w:rFonts w:ascii="Calibri" w:hAnsi="Calibri" w:cs="Calibri"/>
          <w:i/>
          <w:iCs/>
        </w:rPr>
        <w:t>vinculantes a la particular gestión que se desarrolla en la Bodega de Drogas</w:t>
      </w:r>
      <w:r w:rsidRPr="00D82E23">
        <w:rPr>
          <w:rFonts w:ascii="Calibri" w:hAnsi="Calibri" w:cs="Calibri"/>
          <w:i/>
          <w:iCs/>
        </w:rPr>
        <w:t>.”</w:t>
      </w:r>
    </w:p>
    <w:p w14:paraId="65B71369" w14:textId="3B707D49" w:rsidR="00D82E23" w:rsidRDefault="00D82E23" w:rsidP="00D82E23">
      <w:pPr>
        <w:rPr>
          <w:rFonts w:ascii="Calibri" w:hAnsi="Calibri" w:cs="Calibri"/>
          <w:i/>
          <w:iCs/>
        </w:rPr>
      </w:pPr>
    </w:p>
    <w:p w14:paraId="658320B3" w14:textId="692D6741" w:rsidR="00D82E23" w:rsidRDefault="00D82E23" w:rsidP="00D82E23">
      <w:pPr>
        <w:rPr>
          <w:rFonts w:cs="Calibri"/>
          <w:lang w:val="es-MX" w:eastAsia="es-MX"/>
        </w:rPr>
      </w:pPr>
      <w:r w:rsidRPr="00225386">
        <w:rPr>
          <w:rFonts w:cs="Calibri"/>
          <w:lang w:val="es-MX" w:eastAsia="es-MX"/>
        </w:rPr>
        <w:t xml:space="preserve">Es importante destacar que en el oficio 0281-SUP/OPO-2020 </w:t>
      </w:r>
      <w:r>
        <w:rPr>
          <w:rFonts w:cs="Calibri"/>
          <w:lang w:val="es-MX" w:eastAsia="es-MX"/>
        </w:rPr>
        <w:t>se omite</w:t>
      </w:r>
      <w:r w:rsidRPr="00225386">
        <w:rPr>
          <w:rFonts w:cs="Calibri"/>
          <w:lang w:val="es-MX" w:eastAsia="es-MX"/>
        </w:rPr>
        <w:t xml:space="preserve"> indicar los requerimientos de infraestructura</w:t>
      </w:r>
      <w:r>
        <w:rPr>
          <w:rFonts w:cs="Calibri"/>
          <w:lang w:val="es-MX" w:eastAsia="es-MX"/>
        </w:rPr>
        <w:t xml:space="preserve"> física, infraestructura tecnológica, equipo policial, equipo de oficina, suministros administrativos</w:t>
      </w:r>
      <w:r w:rsidR="00EC2ADF">
        <w:rPr>
          <w:rFonts w:cs="Calibri"/>
          <w:lang w:val="es-MX" w:eastAsia="es-MX"/>
        </w:rPr>
        <w:t>, mobiliario</w:t>
      </w:r>
      <w:r>
        <w:rPr>
          <w:rFonts w:cs="Calibri"/>
          <w:lang w:val="es-MX" w:eastAsia="es-MX"/>
        </w:rPr>
        <w:t xml:space="preserve"> y demás </w:t>
      </w:r>
      <w:r w:rsidR="00EA2B6F">
        <w:rPr>
          <w:rFonts w:cs="Calibri"/>
          <w:lang w:val="es-MX" w:eastAsia="es-MX"/>
        </w:rPr>
        <w:t>requisitos</w:t>
      </w:r>
      <w:r>
        <w:rPr>
          <w:rFonts w:cs="Calibri"/>
          <w:lang w:val="es-MX" w:eastAsia="es-MX"/>
        </w:rPr>
        <w:t xml:space="preserve"> necesarios para albergar la cantidad de personal sugerida.</w:t>
      </w:r>
    </w:p>
    <w:p w14:paraId="0DDF0A1A" w14:textId="59E7D8FB" w:rsidR="00195359" w:rsidRDefault="00195359" w:rsidP="00D82E23">
      <w:pPr>
        <w:rPr>
          <w:rFonts w:cs="Calibri"/>
          <w:lang w:val="es-MX" w:eastAsia="es-MX"/>
        </w:rPr>
      </w:pPr>
    </w:p>
    <w:p w14:paraId="65FD68A3" w14:textId="6DE52683" w:rsidR="00195359" w:rsidRDefault="00195359" w:rsidP="00195359">
      <w:pPr>
        <w:rPr>
          <w:lang w:val="es-CR"/>
        </w:rPr>
      </w:pPr>
      <w:r>
        <w:rPr>
          <w:rFonts w:cs="Calibri"/>
          <w:lang w:val="es-MX" w:eastAsia="es-MX"/>
        </w:rPr>
        <w:t>También hay que reiterar que</w:t>
      </w:r>
      <w:r w:rsidR="00A36D5B">
        <w:rPr>
          <w:rFonts w:cs="Calibri"/>
          <w:lang w:val="es-MX" w:eastAsia="es-MX"/>
        </w:rPr>
        <w:t>,</w:t>
      </w:r>
      <w:r>
        <w:rPr>
          <w:rFonts w:cs="Calibri"/>
          <w:lang w:val="es-MX" w:eastAsia="es-MX"/>
        </w:rPr>
        <w:t xml:space="preserve"> </w:t>
      </w:r>
      <w:r>
        <w:rPr>
          <w:lang w:val="es-CR"/>
        </w:rPr>
        <w:t xml:space="preserve">según consulta realizada al Subproceso de Proyectos, </w:t>
      </w:r>
      <w:r>
        <w:t xml:space="preserve">se logró constatar que dentro de la documentación que da pie al </w:t>
      </w:r>
      <w:r w:rsidRPr="002F53DF">
        <w:t>Proyecto 1167-OIJ-P15</w:t>
      </w:r>
      <w:r>
        <w:t xml:space="preserve">, no se incluyen requerimientos de recurso humano por parte del OIJ. El Proyecto arrancó el 07 de enero de 2019. Además, en el oficio </w:t>
      </w:r>
      <w:r w:rsidRPr="00E455ED">
        <w:t>041-UAOIP/OPO-2020</w:t>
      </w:r>
      <w:r>
        <w:t>, que da pie al presente estudio, tampoco se contemplan requerimientos de recurso humano a excepción del profesional necesario para la operatividad del incinerador.</w:t>
      </w:r>
    </w:p>
    <w:p w14:paraId="2E7BF95D" w14:textId="45A41CC4" w:rsidR="00195359" w:rsidRPr="00225386" w:rsidRDefault="00195359" w:rsidP="00D82E23">
      <w:pPr>
        <w:rPr>
          <w:rFonts w:cs="Calibri"/>
          <w:lang w:val="es-CR" w:eastAsia="es-MX"/>
        </w:rPr>
      </w:pPr>
    </w:p>
    <w:p w14:paraId="7E5DE9FB" w14:textId="44728969" w:rsidR="00824DDD" w:rsidRPr="008B2C69" w:rsidRDefault="00824DDD" w:rsidP="00824DDD">
      <w:pPr>
        <w:pStyle w:val="Ttulo"/>
      </w:pPr>
      <w:bookmarkStart w:id="69" w:name="_Toc63251079"/>
      <w:r w:rsidRPr="008B2C69">
        <w:t>RECOMENDACIONES</w:t>
      </w:r>
      <w:bookmarkEnd w:id="69"/>
    </w:p>
    <w:p w14:paraId="04284560" w14:textId="6AF3C0FF" w:rsidR="003418C1" w:rsidRPr="005833B9" w:rsidRDefault="005833B9" w:rsidP="0055616A">
      <w:pPr>
        <w:spacing w:before="120" w:after="120"/>
        <w:rPr>
          <w:b/>
          <w:bCs/>
          <w:lang w:val="es-CR"/>
        </w:rPr>
      </w:pPr>
      <w:r w:rsidRPr="005833B9">
        <w:rPr>
          <w:b/>
          <w:bCs/>
          <w:lang w:val="es-CR"/>
        </w:rPr>
        <w:t xml:space="preserve">Al </w:t>
      </w:r>
      <w:r w:rsidR="007D18AA" w:rsidRPr="005833B9">
        <w:rPr>
          <w:b/>
          <w:bCs/>
          <w:lang w:val="es-CR"/>
        </w:rPr>
        <w:t xml:space="preserve">Consejo Superior </w:t>
      </w:r>
    </w:p>
    <w:p w14:paraId="2935C8AC" w14:textId="2748F57E" w:rsidR="005833B9" w:rsidRPr="004F2D18" w:rsidRDefault="006E7699" w:rsidP="00225386">
      <w:pPr>
        <w:pStyle w:val="Prrafodelista"/>
        <w:numPr>
          <w:ilvl w:val="0"/>
          <w:numId w:val="47"/>
        </w:numPr>
        <w:spacing w:before="120" w:after="120"/>
        <w:rPr>
          <w:lang w:val="es-CR"/>
        </w:rPr>
      </w:pPr>
      <w:r>
        <w:rPr>
          <w:lang w:val="es-CR"/>
        </w:rPr>
        <w:t xml:space="preserve">Valorar </w:t>
      </w:r>
      <w:r w:rsidR="002E401D">
        <w:rPr>
          <w:lang w:val="es-CR"/>
        </w:rPr>
        <w:t>las propuestas de solución planteadas en el apartado IV del presente informe</w:t>
      </w:r>
      <w:r w:rsidR="008A554B">
        <w:rPr>
          <w:lang w:val="es-CR"/>
        </w:rPr>
        <w:t xml:space="preserve">, </w:t>
      </w:r>
      <w:r w:rsidR="00155A76">
        <w:rPr>
          <w:lang w:val="es-CR"/>
        </w:rPr>
        <w:t>el cual responde a la solicitud planteada a la Dirección de Planificación por parte del</w:t>
      </w:r>
      <w:r w:rsidR="00155A76" w:rsidRPr="00155A76">
        <w:rPr>
          <w:lang w:val="es-CR"/>
        </w:rPr>
        <w:t xml:space="preserve"> Consejo Superior en sesión 46-2020 celebrada el 12 de mayo de 2020, artículo XLI, </w:t>
      </w:r>
      <w:r w:rsidR="00155A76">
        <w:rPr>
          <w:lang w:val="es-CR"/>
        </w:rPr>
        <w:t>en la cual se solicitó</w:t>
      </w:r>
      <w:r w:rsidR="00155A76" w:rsidRPr="00155A76">
        <w:rPr>
          <w:lang w:val="es-CR"/>
        </w:rPr>
        <w:t xml:space="preserve"> reali</w:t>
      </w:r>
      <w:r w:rsidR="00155A76">
        <w:rPr>
          <w:lang w:val="es-CR"/>
        </w:rPr>
        <w:t>zar</w:t>
      </w:r>
      <w:r w:rsidR="00155A76" w:rsidRPr="00155A76">
        <w:rPr>
          <w:lang w:val="es-CR"/>
        </w:rPr>
        <w:t xml:space="preserve"> un estudio </w:t>
      </w:r>
      <w:r w:rsidR="00D911A5" w:rsidRPr="00D911A5">
        <w:rPr>
          <w:i/>
          <w:iCs/>
          <w:lang w:val="es-CR"/>
        </w:rPr>
        <w:t>“</w:t>
      </w:r>
      <w:r w:rsidR="00155A76" w:rsidRPr="00D911A5">
        <w:rPr>
          <w:i/>
          <w:iCs/>
          <w:lang w:val="es-CR"/>
        </w:rPr>
        <w:t>con relación al reforzamiento del personal con que se cuenta en la Bodega de Drogas estimando la creación de puestos afines, así como de dos profesionales para las áreas de electromecánica y química</w:t>
      </w:r>
      <w:r w:rsidR="00D911A5" w:rsidRPr="00D911A5">
        <w:rPr>
          <w:i/>
          <w:iCs/>
          <w:lang w:val="es-CR"/>
        </w:rPr>
        <w:t>”</w:t>
      </w:r>
      <w:r w:rsidR="00155A76" w:rsidRPr="00D911A5">
        <w:rPr>
          <w:i/>
          <w:iCs/>
          <w:lang w:val="es-CR"/>
        </w:rPr>
        <w:t>.</w:t>
      </w:r>
    </w:p>
    <w:p w14:paraId="59C0C294" w14:textId="6F64CE3D" w:rsidR="008A554B" w:rsidRDefault="008A554B" w:rsidP="00D22D3C">
      <w:pPr>
        <w:pStyle w:val="Prrafodelista"/>
        <w:numPr>
          <w:ilvl w:val="0"/>
          <w:numId w:val="47"/>
        </w:numPr>
      </w:pPr>
      <w:r>
        <w:lastRenderedPageBreak/>
        <w:t xml:space="preserve">En caso de aprobarse el escenario 1: </w:t>
      </w:r>
      <w:r w:rsidRPr="00225386">
        <w:rPr>
          <w:i/>
          <w:iCs/>
        </w:rPr>
        <w:t>“Propuesta Dirección de Planificación según análisis realizado”</w:t>
      </w:r>
      <w:r w:rsidR="00271DB0">
        <w:t xml:space="preserve"> se debe tomar en consideración los siguientes aspectos:</w:t>
      </w:r>
    </w:p>
    <w:p w14:paraId="12155B14" w14:textId="320DE2C1" w:rsidR="001836F8" w:rsidRDefault="004F2D18" w:rsidP="00225386">
      <w:pPr>
        <w:pStyle w:val="Prrafodelista"/>
        <w:numPr>
          <w:ilvl w:val="1"/>
          <w:numId w:val="47"/>
        </w:numPr>
      </w:pPr>
      <w:r w:rsidRPr="00FE1911">
        <w:t xml:space="preserve">Considerando lo indicado por el Ministerio de Hacienda, mediante oficio DM-0436-2020 del 15 de abril del 2020, en el cual se señala el Título IV de la Ley 9635 </w:t>
      </w:r>
      <w:r w:rsidRPr="00D739B6">
        <w:rPr>
          <w:i/>
          <w:iCs/>
        </w:rPr>
        <w:t>“Fortalecimiento de las Finanzas Públicas”</w:t>
      </w:r>
      <w:r w:rsidRPr="00FE1911">
        <w:t xml:space="preserve"> donde se establecen la regla fiscal y los criterios que deben considerarse para la formulación del presupuesto 2021 y conociendo las limitaciones presupuestarias institucionales</w:t>
      </w:r>
      <w:r w:rsidR="00C1742E">
        <w:t xml:space="preserve">; se solicita valorar la creación del puesto de </w:t>
      </w:r>
      <w:r w:rsidR="000A6A7B">
        <w:t>u</w:t>
      </w:r>
      <w:r w:rsidR="00C1742E" w:rsidRPr="00C1742E">
        <w:t>na plaza de Profesional 2 (Ingeniero Electromecánico)</w:t>
      </w:r>
      <w:r w:rsidR="000A6A7B">
        <w:t xml:space="preserve">, requerido </w:t>
      </w:r>
      <w:r w:rsidR="000A6A7B" w:rsidRPr="000A6A7B">
        <w:t>para la operación, monitoreo y mantenimiento del incinerador</w:t>
      </w:r>
      <w:r w:rsidR="000A6A7B">
        <w:t xml:space="preserve"> de la Bodega de Drogas del OIJ.</w:t>
      </w:r>
    </w:p>
    <w:p w14:paraId="5E4296A9" w14:textId="30274338" w:rsidR="001836F8" w:rsidRDefault="001564FA">
      <w:pPr>
        <w:pStyle w:val="Prrafodelista"/>
        <w:numPr>
          <w:ilvl w:val="1"/>
          <w:numId w:val="47"/>
        </w:numPr>
      </w:pPr>
      <w:r>
        <w:t>De persistir las limitaciones presupuestarias por la realidad nacional, c</w:t>
      </w:r>
      <w:r w:rsidR="001836F8">
        <w:t xml:space="preserve">ontemplar las plazas vacantes </w:t>
      </w:r>
      <w:r w:rsidR="001836F8" w:rsidRPr="001836F8">
        <w:rPr>
          <w:lang w:val="es-MX"/>
        </w:rPr>
        <w:t>a nivel del Organismo de Investigación Judicial con dificultar p</w:t>
      </w:r>
      <w:r w:rsidR="001836F8" w:rsidRPr="00E97D28">
        <w:rPr>
          <w:lang w:val="es-MX"/>
        </w:rPr>
        <w:t xml:space="preserve">ara cubrir y </w:t>
      </w:r>
      <w:r w:rsidR="001836F8" w:rsidRPr="001564FA">
        <w:rPr>
          <w:lang w:val="es-MX"/>
        </w:rPr>
        <w:t>valorar el traslado de una de estas mediante la revisión</w:t>
      </w:r>
      <w:r w:rsidR="009B6CD3">
        <w:rPr>
          <w:lang w:val="es-MX"/>
        </w:rPr>
        <w:t xml:space="preserve"> de la clasificación y valoración del puesto </w:t>
      </w:r>
      <w:r w:rsidR="001836F8" w:rsidRPr="001564FA">
        <w:rPr>
          <w:lang w:val="es-MX"/>
        </w:rPr>
        <w:t>y así completar la estructura propuesta</w:t>
      </w:r>
      <w:r w:rsidR="00E97D28">
        <w:rPr>
          <w:lang w:val="es-MX"/>
        </w:rPr>
        <w:t xml:space="preserve"> con la plaza de </w:t>
      </w:r>
      <w:r w:rsidR="00E97D28" w:rsidRPr="00C1742E">
        <w:t>Profesional 2 (Ingeniero Electromecánico)</w:t>
      </w:r>
    </w:p>
    <w:p w14:paraId="20DEC586" w14:textId="3EB73BCB" w:rsidR="005A33A1" w:rsidRPr="00225386" w:rsidRDefault="00E041A8" w:rsidP="00225386">
      <w:pPr>
        <w:pStyle w:val="Prrafodelista"/>
        <w:numPr>
          <w:ilvl w:val="0"/>
          <w:numId w:val="47"/>
        </w:numPr>
        <w:rPr>
          <w:i/>
          <w:iCs/>
        </w:rPr>
      </w:pPr>
      <w:r>
        <w:t xml:space="preserve">Tomar en cuenta lo indicado por </w:t>
      </w:r>
      <w:r w:rsidR="005A33A1">
        <w:t xml:space="preserve">la Dirección General del OIJ mediante el oficio 0281-SUP/OPO-2020, donde literalmente manifiestan lo siguiente: </w:t>
      </w:r>
      <w:r w:rsidR="005A33A1" w:rsidRPr="00225386">
        <w:rPr>
          <w:i/>
          <w:iCs/>
        </w:rPr>
        <w:t>“ Respecto al resultado  de  este informe se solicita que las cuatro plazas mencionadas en dicho informe (una plaza de Profesional 2 como Ingeniero Electromecánico, una plaza de Investigador 1, una plaza de Técnico Especializado 6 y una plaza de Auxiliar Administrativo) que se están otorgando  tenga una condición ordinaria, al respecto, el OIJ tiene contenido presupuestario en la partida de remuneraciones, siendo que, con corte a la liquidación presupuestaria del 03 de diciembre del 2020,  se evidencia un sobrante de más de 2.400 millones de colones que perfectamente cubren esos  puestos recomendados.”</w:t>
      </w:r>
    </w:p>
    <w:p w14:paraId="2EDCC3F3" w14:textId="4690623C" w:rsidR="00C1742E" w:rsidRPr="00C1742E" w:rsidRDefault="00C1742E" w:rsidP="00225386"/>
    <w:p w14:paraId="21DF92C1" w14:textId="2C1B34B5" w:rsidR="00466CC5" w:rsidRPr="005833B9" w:rsidRDefault="005833B9" w:rsidP="00C123F5">
      <w:pPr>
        <w:spacing w:before="120" w:after="120"/>
        <w:rPr>
          <w:b/>
          <w:bCs/>
          <w:lang w:val="es-CR"/>
        </w:rPr>
      </w:pPr>
      <w:r w:rsidRPr="005833B9">
        <w:rPr>
          <w:b/>
          <w:bCs/>
          <w:lang w:val="es-CR"/>
        </w:rPr>
        <w:t xml:space="preserve">A la </w:t>
      </w:r>
      <w:r w:rsidR="003C30B5" w:rsidRPr="005833B9">
        <w:rPr>
          <w:b/>
          <w:bCs/>
          <w:lang w:val="es-CR"/>
        </w:rPr>
        <w:t xml:space="preserve">Dirección de Gestión Humana </w:t>
      </w:r>
    </w:p>
    <w:p w14:paraId="2D3AC95A" w14:textId="6D4A9987" w:rsidR="005833B9" w:rsidRPr="009B6CD3" w:rsidRDefault="00C91FE1" w:rsidP="00225386">
      <w:pPr>
        <w:pStyle w:val="Prrafodelista"/>
        <w:numPr>
          <w:ilvl w:val="0"/>
          <w:numId w:val="47"/>
        </w:numPr>
        <w:spacing w:before="120" w:after="120"/>
        <w:rPr>
          <w:lang w:val="es-MX"/>
        </w:rPr>
      </w:pPr>
      <w:r>
        <w:rPr>
          <w:lang w:val="es-MX"/>
        </w:rPr>
        <w:t>Re</w:t>
      </w:r>
      <w:r w:rsidR="002075D0">
        <w:rPr>
          <w:lang w:val="es-MX"/>
        </w:rPr>
        <w:t xml:space="preserve">visar </w:t>
      </w:r>
      <w:r w:rsidR="009B6CD3" w:rsidRPr="009B6CD3">
        <w:rPr>
          <w:lang w:val="es-MX"/>
        </w:rPr>
        <w:t>la clasificación y valoración</w:t>
      </w:r>
      <w:r w:rsidR="009B6CD3">
        <w:rPr>
          <w:lang w:val="es-MX"/>
        </w:rPr>
        <w:t xml:space="preserve"> </w:t>
      </w:r>
      <w:r w:rsidR="002075D0" w:rsidRPr="009B6CD3">
        <w:rPr>
          <w:lang w:val="es-MX"/>
        </w:rPr>
        <w:t>de la plaza solicitada, con respecto a los fines requeridos, relacionados</w:t>
      </w:r>
      <w:r w:rsidR="00602840" w:rsidRPr="009B6CD3">
        <w:rPr>
          <w:lang w:val="es-MX"/>
        </w:rPr>
        <w:t xml:space="preserve"> </w:t>
      </w:r>
      <w:r w:rsidR="002075D0" w:rsidRPr="009B6CD3">
        <w:rPr>
          <w:lang w:val="es-MX"/>
        </w:rPr>
        <w:t>a</w:t>
      </w:r>
      <w:r w:rsidR="00602840" w:rsidRPr="009B6CD3">
        <w:rPr>
          <w:lang w:val="es-MX"/>
        </w:rPr>
        <w:t>l manejo, monitoreo y mantenimiento del incinerador</w:t>
      </w:r>
      <w:r w:rsidR="008B2C69" w:rsidRPr="009B6CD3">
        <w:rPr>
          <w:lang w:val="es-MX"/>
        </w:rPr>
        <w:t>,</w:t>
      </w:r>
      <w:r w:rsidR="00602840" w:rsidRPr="009B6CD3">
        <w:rPr>
          <w:lang w:val="es-MX"/>
        </w:rPr>
        <w:t xml:space="preserve"> </w:t>
      </w:r>
      <w:r w:rsidR="00602840" w:rsidRPr="009B6CD3">
        <w:rPr>
          <w:lang w:val="es-MX"/>
        </w:rPr>
        <w:lastRenderedPageBreak/>
        <w:t>para la destrucción de la droga decomisada en el país</w:t>
      </w:r>
      <w:r w:rsidR="00DE4093" w:rsidRPr="009B6CD3">
        <w:rPr>
          <w:lang w:val="es-MX"/>
        </w:rPr>
        <w:t>:</w:t>
      </w:r>
    </w:p>
    <w:p w14:paraId="755A945E" w14:textId="00431C30" w:rsidR="005833B9" w:rsidRPr="005833B9" w:rsidRDefault="007A19C6" w:rsidP="00225386">
      <w:pPr>
        <w:pStyle w:val="Prrafodelista"/>
        <w:numPr>
          <w:ilvl w:val="1"/>
          <w:numId w:val="47"/>
        </w:numPr>
        <w:spacing w:before="120" w:after="120"/>
        <w:rPr>
          <w:lang w:val="es-MX"/>
        </w:rPr>
      </w:pPr>
      <w:r>
        <w:rPr>
          <w:lang w:val="es-MX"/>
        </w:rPr>
        <w:t xml:space="preserve">Una plaza de </w:t>
      </w:r>
      <w:r w:rsidR="005833B9" w:rsidRPr="005833B9">
        <w:rPr>
          <w:lang w:val="es-MX"/>
        </w:rPr>
        <w:t>Profesional 2 (Ingeniero Electromecánico)</w:t>
      </w:r>
    </w:p>
    <w:p w14:paraId="02619D36" w14:textId="6CED9B1D" w:rsidR="00602840" w:rsidRDefault="00602840" w:rsidP="00602840">
      <w:pPr>
        <w:pStyle w:val="Prrafodelista"/>
        <w:spacing w:before="120" w:after="120"/>
        <w:ind w:left="1440"/>
        <w:rPr>
          <w:lang w:val="es-MX"/>
        </w:rPr>
      </w:pPr>
    </w:p>
    <w:p w14:paraId="1D337AC4" w14:textId="77777777" w:rsidR="00602840" w:rsidRPr="00602840" w:rsidRDefault="00602840" w:rsidP="00602840">
      <w:pPr>
        <w:spacing w:before="120" w:after="120"/>
        <w:rPr>
          <w:b/>
          <w:bCs/>
          <w:lang w:val="es-CR"/>
        </w:rPr>
      </w:pPr>
      <w:r w:rsidRPr="00602840">
        <w:rPr>
          <w:b/>
          <w:bCs/>
          <w:lang w:val="es-CR"/>
        </w:rPr>
        <w:t>A la Oficina de Planes y Operaciones</w:t>
      </w:r>
    </w:p>
    <w:p w14:paraId="4151E21A" w14:textId="0B728A3A" w:rsidR="00602840" w:rsidRDefault="00602840" w:rsidP="00225386">
      <w:pPr>
        <w:pStyle w:val="Prrafodelista"/>
        <w:numPr>
          <w:ilvl w:val="0"/>
          <w:numId w:val="47"/>
        </w:numPr>
        <w:spacing w:before="120" w:after="120"/>
        <w:rPr>
          <w:lang w:val="es-MX"/>
        </w:rPr>
      </w:pPr>
      <w:r>
        <w:rPr>
          <w:lang w:val="es-MX"/>
        </w:rPr>
        <w:t>Mantener y adscribir a la Bodega de Drogas, la plaza 103390 de Investigador Especializado en Vigilancia y Seguimiento, para que siga coadyuvado con las cargas de trabajo de la oficina</w:t>
      </w:r>
      <w:r w:rsidR="00DE4093">
        <w:rPr>
          <w:lang w:val="es-MX"/>
        </w:rPr>
        <w:t xml:space="preserve"> de forma permanente</w:t>
      </w:r>
      <w:r w:rsidR="008B2C69">
        <w:rPr>
          <w:lang w:val="es-MX"/>
        </w:rPr>
        <w:t>.</w:t>
      </w:r>
    </w:p>
    <w:p w14:paraId="58B9936E" w14:textId="77777777" w:rsidR="007A19C6" w:rsidRDefault="007A19C6" w:rsidP="007A19C6">
      <w:pPr>
        <w:pStyle w:val="Prrafodelista"/>
        <w:spacing w:before="120" w:after="120"/>
        <w:rPr>
          <w:lang w:val="es-MX"/>
        </w:rPr>
      </w:pPr>
    </w:p>
    <w:p w14:paraId="18D00DC3" w14:textId="442D7862" w:rsidR="00602840" w:rsidRDefault="00602840" w:rsidP="00225386">
      <w:pPr>
        <w:pStyle w:val="Prrafodelista"/>
        <w:numPr>
          <w:ilvl w:val="0"/>
          <w:numId w:val="47"/>
        </w:numPr>
        <w:spacing w:before="120" w:after="120"/>
        <w:rPr>
          <w:lang w:val="es-MX"/>
        </w:rPr>
      </w:pPr>
      <w:r>
        <w:rPr>
          <w:lang w:val="es-MX"/>
        </w:rPr>
        <w:t>Destinar el recurso policial</w:t>
      </w:r>
      <w:r w:rsidR="001A1BDD">
        <w:rPr>
          <w:lang w:val="es-MX"/>
        </w:rPr>
        <w:t>,</w:t>
      </w:r>
      <w:r>
        <w:rPr>
          <w:lang w:val="es-MX"/>
        </w:rPr>
        <w:t xml:space="preserve"> técnico</w:t>
      </w:r>
      <w:r w:rsidR="001A1BDD">
        <w:rPr>
          <w:lang w:val="es-MX"/>
        </w:rPr>
        <w:t xml:space="preserve"> y administrativo</w:t>
      </w:r>
      <w:r>
        <w:rPr>
          <w:lang w:val="es-MX"/>
        </w:rPr>
        <w:t xml:space="preserve"> necesario</w:t>
      </w:r>
      <w:r w:rsidR="008B2C69">
        <w:rPr>
          <w:lang w:val="es-MX"/>
        </w:rPr>
        <w:t>,</w:t>
      </w:r>
      <w:r>
        <w:rPr>
          <w:lang w:val="es-MX"/>
        </w:rPr>
        <w:t xml:space="preserve"> según los requerimiento</w:t>
      </w:r>
      <w:r w:rsidR="007A19C6">
        <w:rPr>
          <w:lang w:val="es-MX"/>
        </w:rPr>
        <w:t>s</w:t>
      </w:r>
      <w:r>
        <w:rPr>
          <w:lang w:val="es-MX"/>
        </w:rPr>
        <w:t xml:space="preserve"> planteados en el informe.</w:t>
      </w:r>
    </w:p>
    <w:p w14:paraId="4C02E494" w14:textId="2285243B" w:rsidR="00602840" w:rsidRDefault="007A19C6" w:rsidP="00225386">
      <w:pPr>
        <w:pStyle w:val="Prrafodelista"/>
        <w:numPr>
          <w:ilvl w:val="1"/>
          <w:numId w:val="47"/>
        </w:numPr>
        <w:spacing w:before="120" w:after="120"/>
        <w:rPr>
          <w:lang w:val="es-MX"/>
        </w:rPr>
      </w:pPr>
      <w:r>
        <w:rPr>
          <w:lang w:val="es-MX"/>
        </w:rPr>
        <w:t xml:space="preserve">Una plaza de </w:t>
      </w:r>
      <w:r w:rsidR="00602840">
        <w:rPr>
          <w:lang w:val="es-MX"/>
        </w:rPr>
        <w:t>Investigador 1</w:t>
      </w:r>
    </w:p>
    <w:p w14:paraId="78FFE5C7" w14:textId="4A457629" w:rsidR="00602840" w:rsidRDefault="007A19C6" w:rsidP="00225386">
      <w:pPr>
        <w:pStyle w:val="Prrafodelista"/>
        <w:numPr>
          <w:ilvl w:val="1"/>
          <w:numId w:val="47"/>
        </w:numPr>
        <w:spacing w:before="120" w:after="120"/>
        <w:rPr>
          <w:lang w:val="es-MX"/>
        </w:rPr>
      </w:pPr>
      <w:r>
        <w:rPr>
          <w:lang w:val="es-MX"/>
        </w:rPr>
        <w:t xml:space="preserve">Una plaza de </w:t>
      </w:r>
      <w:r w:rsidR="00602840">
        <w:rPr>
          <w:lang w:val="es-MX"/>
        </w:rPr>
        <w:t>Técnico especializado 6</w:t>
      </w:r>
    </w:p>
    <w:p w14:paraId="65D2D324" w14:textId="1B54A475" w:rsidR="001A1BDD" w:rsidRDefault="001A1BDD" w:rsidP="00225386">
      <w:pPr>
        <w:pStyle w:val="Prrafodelista"/>
        <w:numPr>
          <w:ilvl w:val="1"/>
          <w:numId w:val="47"/>
        </w:numPr>
        <w:spacing w:before="120" w:after="120"/>
        <w:rPr>
          <w:lang w:val="es-MX"/>
        </w:rPr>
      </w:pPr>
      <w:r>
        <w:rPr>
          <w:lang w:val="es-MX"/>
        </w:rPr>
        <w:t>Una plaza de Auxiliar administrativo</w:t>
      </w:r>
    </w:p>
    <w:p w14:paraId="42AA6D36" w14:textId="77777777" w:rsidR="003704B3" w:rsidRDefault="003704B3" w:rsidP="00537FB7">
      <w:pPr>
        <w:spacing w:after="160"/>
        <w:rPr>
          <w:b/>
          <w:lang w:val="es-MX"/>
        </w:rPr>
      </w:pPr>
    </w:p>
    <w:p w14:paraId="04720365" w14:textId="5627746D" w:rsidR="00537FB7" w:rsidRPr="007A19C6" w:rsidRDefault="00537FB7" w:rsidP="00537FB7">
      <w:pPr>
        <w:spacing w:after="160"/>
        <w:rPr>
          <w:b/>
          <w:lang w:val="es-MX"/>
        </w:rPr>
      </w:pPr>
      <w:r w:rsidRPr="007A19C6">
        <w:rPr>
          <w:b/>
          <w:lang w:val="es-MX"/>
        </w:rPr>
        <w:t xml:space="preserve">A la Dirección General del OIJ </w:t>
      </w:r>
    </w:p>
    <w:p w14:paraId="24F8E9B9" w14:textId="6C459B9E" w:rsidR="00537FB7" w:rsidRDefault="00537FB7" w:rsidP="00225386">
      <w:pPr>
        <w:pStyle w:val="Prrafodelista"/>
        <w:numPr>
          <w:ilvl w:val="0"/>
          <w:numId w:val="47"/>
        </w:numPr>
        <w:spacing w:after="160"/>
        <w:rPr>
          <w:lang w:val="es-MX"/>
        </w:rPr>
      </w:pPr>
      <w:bookmarkStart w:id="70" w:name="_Hlk57993047"/>
      <w:r w:rsidRPr="007A19C6">
        <w:rPr>
          <w:lang w:val="es-MX"/>
        </w:rPr>
        <w:t xml:space="preserve">En caso de enfrentar dificultades para la obtención de la plaza de </w:t>
      </w:r>
      <w:r>
        <w:rPr>
          <w:lang w:val="es-MX"/>
        </w:rPr>
        <w:t xml:space="preserve">Investigador </w:t>
      </w:r>
      <w:r w:rsidR="00E2726D">
        <w:rPr>
          <w:lang w:val="es-MX"/>
        </w:rPr>
        <w:t>1, Técnico</w:t>
      </w:r>
      <w:r>
        <w:rPr>
          <w:lang w:val="es-MX"/>
        </w:rPr>
        <w:t xml:space="preserve"> Especializado 6</w:t>
      </w:r>
      <w:r w:rsidR="001A1BDD">
        <w:rPr>
          <w:lang w:val="es-MX"/>
        </w:rPr>
        <w:t xml:space="preserve"> y Auxiliar Administrativo</w:t>
      </w:r>
      <w:r w:rsidRPr="007A19C6">
        <w:rPr>
          <w:lang w:val="es-MX"/>
        </w:rPr>
        <w:t xml:space="preserve">, tomar en cuenta las plazas vacantes a nivel del Organismo de Investigación Judicial, para valorar el traslado de una de estas mediante </w:t>
      </w:r>
      <w:r w:rsidR="009B6CD3" w:rsidRPr="001564FA">
        <w:rPr>
          <w:lang w:val="es-MX"/>
        </w:rPr>
        <w:t>la revisión</w:t>
      </w:r>
      <w:r w:rsidR="009B6CD3">
        <w:rPr>
          <w:lang w:val="es-MX"/>
        </w:rPr>
        <w:t xml:space="preserve"> de la clasificación y valoración </w:t>
      </w:r>
      <w:r>
        <w:rPr>
          <w:lang w:val="es-MX"/>
        </w:rPr>
        <w:t>y así completar la estructura propuesta.</w:t>
      </w:r>
    </w:p>
    <w:bookmarkEnd w:id="70"/>
    <w:p w14:paraId="567C71E0" w14:textId="11B963F0" w:rsidR="007A19C6" w:rsidRDefault="007A19C6" w:rsidP="007A19C6">
      <w:pPr>
        <w:pStyle w:val="Prrafodelista"/>
        <w:spacing w:after="160"/>
        <w:rPr>
          <w:lang w:val="es-MX"/>
        </w:rPr>
      </w:pPr>
    </w:p>
    <w:p w14:paraId="61BDAAC7" w14:textId="5E75631F" w:rsidR="002501F2" w:rsidRDefault="007A19C6" w:rsidP="002501F2">
      <w:pPr>
        <w:spacing w:after="160"/>
        <w:rPr>
          <w:lang w:val="es-MX"/>
        </w:rPr>
      </w:pPr>
      <w:r w:rsidRPr="007A19C6">
        <w:rPr>
          <w:b/>
          <w:lang w:val="es-MX"/>
        </w:rPr>
        <w:t>A la Administració</w:t>
      </w:r>
      <w:r w:rsidR="0048760A">
        <w:rPr>
          <w:b/>
          <w:lang w:val="es-MX"/>
        </w:rPr>
        <w:t>n</w:t>
      </w:r>
      <w:r w:rsidRPr="007A19C6">
        <w:rPr>
          <w:b/>
          <w:lang w:val="es-MX"/>
        </w:rPr>
        <w:t xml:space="preserve"> del Organismo de Investigación Judicial</w:t>
      </w:r>
    </w:p>
    <w:p w14:paraId="0CDF11D8" w14:textId="6BBD672C" w:rsidR="002501F2" w:rsidRPr="002501F2" w:rsidRDefault="002501F2" w:rsidP="00225386">
      <w:pPr>
        <w:pStyle w:val="Prrafodelista"/>
        <w:numPr>
          <w:ilvl w:val="0"/>
          <w:numId w:val="47"/>
        </w:numPr>
        <w:spacing w:after="160"/>
        <w:rPr>
          <w:lang w:val="es-MX"/>
        </w:rPr>
      </w:pPr>
      <w:r>
        <w:rPr>
          <w:lang w:val="es-MX"/>
        </w:rPr>
        <w:t>Dotar la infraestructura necesaria para albergar al personal de la bodega de drogas, de forma que se garantice la correcta ejecución de sus labores, otorgando las condiciones ideales para salvaguardar la integridad física y minimizar los riesgos asociados a la manipulación, almacenamiento y custodia de psicotrópicos.</w:t>
      </w:r>
      <w:r w:rsidRPr="00602840">
        <w:rPr>
          <w:lang w:val="es-MX"/>
        </w:rPr>
        <w:t xml:space="preserve"> </w:t>
      </w:r>
    </w:p>
    <w:p w14:paraId="1565B6C6" w14:textId="7A218066" w:rsidR="007A19C6" w:rsidRDefault="007A19C6" w:rsidP="007A19C6">
      <w:pPr>
        <w:pStyle w:val="Prrafodelista"/>
        <w:spacing w:after="160"/>
        <w:rPr>
          <w:lang w:val="es-MX"/>
        </w:rPr>
      </w:pPr>
    </w:p>
    <w:p w14:paraId="04224766" w14:textId="11EBC748" w:rsidR="00E05A46" w:rsidRDefault="007A19C6" w:rsidP="00225386">
      <w:pPr>
        <w:pStyle w:val="Prrafodelista"/>
        <w:numPr>
          <w:ilvl w:val="0"/>
          <w:numId w:val="47"/>
        </w:numPr>
        <w:spacing w:after="160"/>
        <w:rPr>
          <w:lang w:val="es-MX"/>
        </w:rPr>
      </w:pPr>
      <w:r w:rsidRPr="007A19C6">
        <w:rPr>
          <w:lang w:val="es-MX"/>
        </w:rPr>
        <w:lastRenderedPageBreak/>
        <w:t xml:space="preserve">Proveer todos los recursos tecnológicos necesarios para </w:t>
      </w:r>
      <w:r>
        <w:rPr>
          <w:lang w:val="es-MX"/>
        </w:rPr>
        <w:t>la ejecución de las</w:t>
      </w:r>
      <w:r w:rsidRPr="007A19C6">
        <w:rPr>
          <w:lang w:val="es-MX"/>
        </w:rPr>
        <w:t xml:space="preserve"> labores de</w:t>
      </w:r>
      <w:r>
        <w:rPr>
          <w:lang w:val="es-MX"/>
        </w:rPr>
        <w:t xml:space="preserve"> todo el personal de la bodega de drogas</w:t>
      </w:r>
      <w:r w:rsidRPr="007A19C6">
        <w:rPr>
          <w:lang w:val="es-MX"/>
        </w:rPr>
        <w:t>. Tomar en cuenta la infraestructura física y los requerimientos establecidos en el informe.</w:t>
      </w:r>
    </w:p>
    <w:p w14:paraId="2BCE56C5" w14:textId="77777777" w:rsidR="00E05A46" w:rsidRDefault="00E05A46" w:rsidP="00FA64B3">
      <w:pPr>
        <w:spacing w:after="160"/>
        <w:rPr>
          <w:b/>
          <w:lang w:val="es-MX"/>
        </w:rPr>
      </w:pPr>
    </w:p>
    <w:p w14:paraId="79CC446D" w14:textId="19F0BC1B" w:rsidR="00FA64B3" w:rsidRPr="00FA64B3" w:rsidRDefault="00FA64B3" w:rsidP="00FA64B3">
      <w:pPr>
        <w:spacing w:after="160"/>
        <w:rPr>
          <w:lang w:val="es-MX"/>
        </w:rPr>
      </w:pPr>
      <w:r w:rsidRPr="00FA64B3">
        <w:rPr>
          <w:b/>
          <w:lang w:val="es-MX"/>
        </w:rPr>
        <w:t>A la Dirección de Planificación</w:t>
      </w:r>
    </w:p>
    <w:p w14:paraId="753F461E" w14:textId="1D48D273" w:rsidR="00FA64B3" w:rsidRPr="00FA64B3" w:rsidRDefault="00FA64B3" w:rsidP="00225386">
      <w:pPr>
        <w:pStyle w:val="Prrafodelista"/>
        <w:numPr>
          <w:ilvl w:val="0"/>
          <w:numId w:val="47"/>
        </w:numPr>
        <w:spacing w:after="160"/>
        <w:rPr>
          <w:lang w:val="es-MX"/>
        </w:rPr>
      </w:pPr>
      <w:r w:rsidRPr="00FA64B3">
        <w:rPr>
          <w:lang w:val="es-MX"/>
        </w:rPr>
        <w:t xml:space="preserve">Al Subproceso de </w:t>
      </w:r>
      <w:r w:rsidR="005F14D9">
        <w:rPr>
          <w:lang w:val="es-CR"/>
        </w:rPr>
        <w:t>Formulación de Presupuesto y Portafolio de Proyectos Institucional</w:t>
      </w:r>
      <w:r w:rsidR="00E05A46">
        <w:rPr>
          <w:lang w:val="es-MX"/>
        </w:rPr>
        <w:t>,</w:t>
      </w:r>
      <w:r w:rsidRPr="00FA64B3">
        <w:rPr>
          <w:lang w:val="es-MX"/>
        </w:rPr>
        <w:t xml:space="preserve"> tomar en cuenta el</w:t>
      </w:r>
      <w:r w:rsidR="00E05A46">
        <w:rPr>
          <w:lang w:val="es-MX"/>
        </w:rPr>
        <w:t xml:space="preserve"> impacto del</w:t>
      </w:r>
      <w:r w:rsidRPr="00FA64B3">
        <w:rPr>
          <w:lang w:val="es-MX"/>
        </w:rPr>
        <w:t xml:space="preserve"> presente informe</w:t>
      </w:r>
      <w:r w:rsidR="00E05A46">
        <w:rPr>
          <w:lang w:val="es-MX"/>
        </w:rPr>
        <w:t xml:space="preserve"> </w:t>
      </w:r>
      <w:r w:rsidRPr="00FA64B3">
        <w:rPr>
          <w:lang w:val="es-MX"/>
        </w:rPr>
        <w:t xml:space="preserve">sobre el proyecto </w:t>
      </w:r>
      <w:r w:rsidRPr="00FA64B3">
        <w:rPr>
          <w:lang w:val="es-CR"/>
        </w:rPr>
        <w:t>1167-OIJ-P15</w:t>
      </w:r>
      <w:r w:rsidR="00431CD3">
        <w:rPr>
          <w:lang w:val="es-CR"/>
        </w:rPr>
        <w:t>.</w:t>
      </w:r>
    </w:p>
    <w:p w14:paraId="45E3FBC2" w14:textId="49389185" w:rsidR="002B3D5F" w:rsidRDefault="002B3D5F" w:rsidP="0055616A">
      <w:pPr>
        <w:spacing w:before="120" w:after="120"/>
        <w:rPr>
          <w:highlight w:val="yellow"/>
          <w:lang w:val="es-CR"/>
        </w:rPr>
      </w:pPr>
    </w:p>
    <w:p w14:paraId="6ACF1808" w14:textId="63F204B8" w:rsidR="00652DCB" w:rsidRPr="00CF3D53" w:rsidRDefault="00824DDD" w:rsidP="00685FA7">
      <w:pPr>
        <w:pStyle w:val="Ttulo"/>
      </w:pPr>
      <w:bookmarkStart w:id="71" w:name="_Toc63251080"/>
      <w:r w:rsidRPr="00CF3D53">
        <w:t>ANEXOS</w:t>
      </w:r>
      <w:bookmarkEnd w:id="71"/>
      <w:r w:rsidRPr="00CF3D5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7"/>
      </w:tblGrid>
      <w:tr w:rsidR="00652DCB" w:rsidRPr="00CF3D53" w14:paraId="312F24C0" w14:textId="77777777" w:rsidTr="005C007A">
        <w:tc>
          <w:tcPr>
            <w:tcW w:w="9629" w:type="dxa"/>
            <w:gridSpan w:val="2"/>
            <w:shd w:val="clear" w:color="auto" w:fill="auto"/>
          </w:tcPr>
          <w:p w14:paraId="25D9D78E" w14:textId="77777777" w:rsidR="00652DCB" w:rsidRPr="00CF3D53" w:rsidRDefault="00652DCB" w:rsidP="00962138">
            <w:pPr>
              <w:jc w:val="center"/>
              <w:rPr>
                <w:b/>
              </w:rPr>
            </w:pPr>
            <w:r w:rsidRPr="00CF3D53">
              <w:rPr>
                <w:b/>
                <w:sz w:val="28"/>
              </w:rPr>
              <w:t>Anexos</w:t>
            </w:r>
          </w:p>
        </w:tc>
      </w:tr>
      <w:tr w:rsidR="00652DCB" w:rsidRPr="00CF3D53" w14:paraId="0AF291BC" w14:textId="77777777" w:rsidTr="005C007A">
        <w:tc>
          <w:tcPr>
            <w:tcW w:w="4822" w:type="dxa"/>
            <w:shd w:val="clear" w:color="auto" w:fill="auto"/>
          </w:tcPr>
          <w:p w14:paraId="78A19C22" w14:textId="77777777" w:rsidR="00652DCB" w:rsidRPr="00CF3D53" w:rsidRDefault="00652DCB" w:rsidP="00652DCB">
            <w:r w:rsidRPr="00CF3D53">
              <w:t>Anexo 1. Funciones desempeñadas según puesto de trabajo</w:t>
            </w:r>
          </w:p>
        </w:tc>
        <w:bookmarkStart w:id="72" w:name="_MON_1661946544"/>
        <w:bookmarkEnd w:id="72"/>
        <w:tc>
          <w:tcPr>
            <w:tcW w:w="4807" w:type="dxa"/>
            <w:shd w:val="clear" w:color="auto" w:fill="auto"/>
          </w:tcPr>
          <w:p w14:paraId="6AEFC201" w14:textId="33405E72" w:rsidR="00652DCB" w:rsidRPr="00CF3D53" w:rsidRDefault="00FD6597" w:rsidP="00962138">
            <w:pPr>
              <w:jc w:val="center"/>
            </w:pPr>
            <w:r w:rsidRPr="00CF3D53">
              <w:object w:dxaOrig="1534" w:dyaOrig="997" w14:anchorId="5BBF0DD5">
                <v:shape id="_x0000_i1031" type="#_x0000_t75" style="width:76.45pt;height:49.3pt" o:ole="">
                  <v:imagedata r:id="rId47" o:title=""/>
                </v:shape>
                <o:OLEObject Type="Embed" ProgID="Word.Document.8" ShapeID="_x0000_i1031" DrawAspect="Icon" ObjectID="_1684135612" r:id="rId48">
                  <o:FieldCodes>\s</o:FieldCodes>
                </o:OLEObject>
              </w:object>
            </w:r>
          </w:p>
        </w:tc>
      </w:tr>
      <w:tr w:rsidR="00652DCB" w:rsidRPr="001C7472" w14:paraId="20FB66CF" w14:textId="77777777" w:rsidTr="005C007A">
        <w:tc>
          <w:tcPr>
            <w:tcW w:w="4822" w:type="dxa"/>
            <w:shd w:val="clear" w:color="auto" w:fill="auto"/>
          </w:tcPr>
          <w:p w14:paraId="16CD8608" w14:textId="77777777" w:rsidR="002F1E0F" w:rsidRPr="00CF3D53" w:rsidRDefault="00652DCB" w:rsidP="00652DCB">
            <w:r w:rsidRPr="00CF3D53">
              <w:t xml:space="preserve">Anexo 2. </w:t>
            </w:r>
            <w:r w:rsidR="007741A3" w:rsidRPr="00CF3D53">
              <w:t>Diagramas multicolumnares</w:t>
            </w:r>
          </w:p>
          <w:p w14:paraId="15A16A57" w14:textId="77777777" w:rsidR="00CF3D53" w:rsidRPr="00CF3D53" w:rsidRDefault="00CF3D53" w:rsidP="009A7452">
            <w:pPr>
              <w:numPr>
                <w:ilvl w:val="0"/>
                <w:numId w:val="7"/>
              </w:numPr>
            </w:pPr>
            <w:r w:rsidRPr="00CF3D53">
              <w:t xml:space="preserve">Recolección </w:t>
            </w:r>
          </w:p>
          <w:p w14:paraId="1F1F082D" w14:textId="1D84ECF6" w:rsidR="002F1E0F" w:rsidRPr="00CF3D53" w:rsidRDefault="00CF3D53" w:rsidP="009A7452">
            <w:pPr>
              <w:numPr>
                <w:ilvl w:val="0"/>
                <w:numId w:val="7"/>
              </w:numPr>
            </w:pPr>
            <w:r w:rsidRPr="00CF3D53">
              <w:t>Recepción</w:t>
            </w:r>
          </w:p>
          <w:p w14:paraId="04897939" w14:textId="7561E2CC" w:rsidR="002F1E0F" w:rsidRPr="00CF3D53" w:rsidRDefault="00CF3D53" w:rsidP="009A7452">
            <w:pPr>
              <w:numPr>
                <w:ilvl w:val="0"/>
                <w:numId w:val="7"/>
              </w:numPr>
            </w:pPr>
            <w:r w:rsidRPr="00CF3D53">
              <w:t>Análisis</w:t>
            </w:r>
          </w:p>
          <w:p w14:paraId="28FC2F23" w14:textId="7A00E99A" w:rsidR="002F1E0F" w:rsidRPr="00CF3D53" w:rsidRDefault="00CF3D53" w:rsidP="009A7452">
            <w:pPr>
              <w:numPr>
                <w:ilvl w:val="0"/>
                <w:numId w:val="7"/>
              </w:numPr>
            </w:pPr>
            <w:r w:rsidRPr="00CF3D53">
              <w:t>Destrucción</w:t>
            </w:r>
          </w:p>
          <w:p w14:paraId="6DA92ABA" w14:textId="37C7AED8" w:rsidR="002F1E0F" w:rsidRPr="00CF3D53" w:rsidRDefault="00CF3D53" w:rsidP="009A7452">
            <w:pPr>
              <w:numPr>
                <w:ilvl w:val="0"/>
                <w:numId w:val="7"/>
              </w:numPr>
            </w:pPr>
            <w:r w:rsidRPr="00CF3D53">
              <w:t>Entrega muestra a DEA</w:t>
            </w:r>
          </w:p>
          <w:p w14:paraId="0DD919AF" w14:textId="687CCC28" w:rsidR="002F1E0F" w:rsidRPr="00CF3D53" w:rsidRDefault="00CF3D53" w:rsidP="009A7452">
            <w:pPr>
              <w:numPr>
                <w:ilvl w:val="0"/>
                <w:numId w:val="7"/>
              </w:numPr>
            </w:pPr>
            <w:r w:rsidRPr="00CF3D53">
              <w:t>Casos atípicos para investigación</w:t>
            </w:r>
          </w:p>
          <w:p w14:paraId="3B0AD340" w14:textId="7138316C" w:rsidR="00CF3D53" w:rsidRPr="00CF3D53" w:rsidRDefault="00CF3D53" w:rsidP="009A7452">
            <w:pPr>
              <w:numPr>
                <w:ilvl w:val="0"/>
                <w:numId w:val="7"/>
              </w:numPr>
            </w:pPr>
            <w:r w:rsidRPr="00CF3D53">
              <w:t>Inventario</w:t>
            </w:r>
          </w:p>
          <w:p w14:paraId="2E60FFB3" w14:textId="2A351A22" w:rsidR="00652DCB" w:rsidRPr="00CF3D53" w:rsidRDefault="00652DCB" w:rsidP="00652DCB"/>
        </w:tc>
        <w:tc>
          <w:tcPr>
            <w:tcW w:w="4807" w:type="dxa"/>
            <w:shd w:val="clear" w:color="auto" w:fill="auto"/>
          </w:tcPr>
          <w:p w14:paraId="4D67A81E" w14:textId="77777777" w:rsidR="003E458E" w:rsidRPr="00CF3D53" w:rsidRDefault="003E458E" w:rsidP="00962138">
            <w:pPr>
              <w:jc w:val="center"/>
            </w:pPr>
          </w:p>
          <w:p w14:paraId="2BB70464" w14:textId="77777777" w:rsidR="003E458E" w:rsidRPr="00CF3D53" w:rsidRDefault="003E458E" w:rsidP="00962138">
            <w:pPr>
              <w:jc w:val="center"/>
            </w:pPr>
          </w:p>
          <w:p w14:paraId="7F78295F" w14:textId="77777777" w:rsidR="003E458E" w:rsidRPr="00CF3D53" w:rsidRDefault="003E458E" w:rsidP="00962138">
            <w:pPr>
              <w:jc w:val="center"/>
            </w:pPr>
          </w:p>
          <w:bookmarkStart w:id="73" w:name="_MON_1662549396"/>
          <w:bookmarkEnd w:id="73"/>
          <w:p w14:paraId="5A3E3EC8" w14:textId="04AD4C92" w:rsidR="00652DCB" w:rsidRPr="00CF3D53" w:rsidRDefault="00377E91" w:rsidP="00962138">
            <w:pPr>
              <w:jc w:val="center"/>
            </w:pPr>
            <w:r>
              <w:object w:dxaOrig="1311" w:dyaOrig="849" w14:anchorId="5E512F73">
                <v:shape id="_x0000_i1032" type="#_x0000_t75" style="width:65.35pt;height:42.65pt" o:ole="">
                  <v:imagedata r:id="rId49" o:title=""/>
                </v:shape>
                <o:OLEObject Type="Embed" ProgID="Excel.Sheet.8" ShapeID="_x0000_i1032" DrawAspect="Icon" ObjectID="_1684135613" r:id="rId50"/>
              </w:object>
            </w:r>
          </w:p>
        </w:tc>
      </w:tr>
    </w:tbl>
    <w:p w14:paraId="360FA523" w14:textId="77777777" w:rsidR="00652DCB" w:rsidRPr="001C7472" w:rsidRDefault="00652DCB" w:rsidP="0095006E">
      <w:pPr>
        <w:rPr>
          <w:highlight w:val="yellow"/>
        </w:rPr>
      </w:pPr>
    </w:p>
    <w:sectPr w:rsidR="00652DCB" w:rsidRPr="001C7472" w:rsidSect="00C40FF3">
      <w:pgSz w:w="11906" w:h="16838"/>
      <w:pgMar w:top="1929" w:right="1133" w:bottom="141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91EFC" w14:textId="77777777" w:rsidR="0059507D" w:rsidRDefault="0059507D">
      <w:r>
        <w:separator/>
      </w:r>
    </w:p>
  </w:endnote>
  <w:endnote w:type="continuationSeparator" w:id="0">
    <w:p w14:paraId="0E788A48" w14:textId="77777777" w:rsidR="0059507D" w:rsidRDefault="0059507D">
      <w:r>
        <w:continuationSeparator/>
      </w:r>
    </w:p>
  </w:endnote>
  <w:endnote w:type="continuationNotice" w:id="1">
    <w:p w14:paraId="3DC7F249" w14:textId="77777777" w:rsidR="0059507D" w:rsidRDefault="005950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3575518"/>
      <w:docPartObj>
        <w:docPartGallery w:val="Page Numbers (Bottom of Page)"/>
        <w:docPartUnique/>
      </w:docPartObj>
    </w:sdtPr>
    <w:sdtEndPr/>
    <w:sdtContent>
      <w:p w14:paraId="41B59DB1" w14:textId="1F7D8320" w:rsidR="00CD1FBD" w:rsidRDefault="00CD1FBD">
        <w:pPr>
          <w:pStyle w:val="Piedepgina"/>
          <w:jc w:val="right"/>
        </w:pPr>
        <w:r>
          <w:fldChar w:fldCharType="begin"/>
        </w:r>
        <w:r>
          <w:instrText>PAGE   \* MERGEFORMAT</w:instrText>
        </w:r>
        <w:r>
          <w:fldChar w:fldCharType="separate"/>
        </w:r>
        <w:r>
          <w:t>2</w:t>
        </w:r>
        <w:r>
          <w:fldChar w:fldCharType="end"/>
        </w:r>
      </w:p>
    </w:sdtContent>
  </w:sdt>
  <w:p w14:paraId="5848AD87" w14:textId="77777777" w:rsidR="00CD1FBD" w:rsidRDefault="00CD1FBD" w:rsidP="0095006E">
    <w:pPr>
      <w:widowControl/>
      <w:pBdr>
        <w:top w:val="single" w:sz="4" w:space="1" w:color="auto"/>
      </w:pBdr>
      <w:autoSpaceDE/>
      <w:autoSpaceDN/>
      <w:adjustRightInd/>
      <w:spacing w:line="240" w:lineRule="auto"/>
      <w:ind w:right="360"/>
      <w:jc w:val="center"/>
      <w:rPr>
        <w:rFonts w:cs="Times New Roman"/>
        <w:b/>
        <w:bCs/>
        <w:color w:val="000000"/>
        <w:lang w:val="es-CR"/>
      </w:rPr>
    </w:pPr>
    <w:r w:rsidRPr="00407785">
      <w:rPr>
        <w:rFonts w:cs="Times New Roman"/>
        <w:b/>
        <w:bCs/>
        <w:color w:val="000000"/>
        <w:lang w:val="es-CR"/>
      </w:rPr>
      <w:t>Trabajamos por el desarrollo de la administración de justicia</w:t>
    </w:r>
  </w:p>
  <w:p w14:paraId="7735E87C" w14:textId="77777777" w:rsidR="00CD1FBD" w:rsidRPr="00407785" w:rsidRDefault="00CD1FBD" w:rsidP="0095006E">
    <w:pPr>
      <w:widowControl/>
      <w:pBdr>
        <w:top w:val="single" w:sz="4" w:space="1" w:color="auto"/>
      </w:pBdr>
      <w:autoSpaceDE/>
      <w:autoSpaceDN/>
      <w:adjustRightInd/>
      <w:spacing w:line="240" w:lineRule="auto"/>
      <w:ind w:right="360"/>
      <w:jc w:val="center"/>
      <w:rPr>
        <w:rFonts w:cs="Times New Roman"/>
        <w:b/>
        <w:bCs/>
        <w:color w:val="000000"/>
        <w:lang w:val="es-CR"/>
      </w:rPr>
    </w:pPr>
    <w:r w:rsidRPr="00407785">
      <w:rPr>
        <w:rFonts w:cs="Times New Roman"/>
        <w:b/>
        <w:bCs/>
        <w:color w:val="000000"/>
        <w:lang w:val="es-CR"/>
      </w:rPr>
      <w:t>con proyección e innovación</w:t>
    </w:r>
  </w:p>
  <w:p w14:paraId="19981EFF" w14:textId="77777777" w:rsidR="00CD1FBD" w:rsidRDefault="00CD1F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803007"/>
      <w:docPartObj>
        <w:docPartGallery w:val="Page Numbers (Bottom of Page)"/>
        <w:docPartUnique/>
      </w:docPartObj>
    </w:sdtPr>
    <w:sdtEndPr/>
    <w:sdtContent>
      <w:p w14:paraId="26B84CB5" w14:textId="0D333629" w:rsidR="00CD1FBD" w:rsidRDefault="00E93F4C">
        <w:pPr>
          <w:pStyle w:val="Piedepgina"/>
          <w:jc w:val="right"/>
        </w:pPr>
      </w:p>
    </w:sdtContent>
  </w:sdt>
  <w:p w14:paraId="076372AE" w14:textId="77777777" w:rsidR="00CD1FBD" w:rsidRDefault="00CD1F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049115"/>
      <w:docPartObj>
        <w:docPartGallery w:val="Page Numbers (Bottom of Page)"/>
        <w:docPartUnique/>
      </w:docPartObj>
    </w:sdtPr>
    <w:sdtEndPr/>
    <w:sdtContent>
      <w:p w14:paraId="61531D38" w14:textId="068CBB01" w:rsidR="00CD1FBD" w:rsidRDefault="00CD1FBD">
        <w:pPr>
          <w:pStyle w:val="Piedepgina"/>
          <w:jc w:val="right"/>
        </w:pPr>
        <w:r>
          <w:fldChar w:fldCharType="begin"/>
        </w:r>
        <w:r>
          <w:instrText>PAGE   \* MERGEFORMAT</w:instrText>
        </w:r>
        <w:r>
          <w:fldChar w:fldCharType="separate"/>
        </w:r>
        <w:r>
          <w:t>2</w:t>
        </w:r>
        <w:r>
          <w:fldChar w:fldCharType="end"/>
        </w:r>
      </w:p>
    </w:sdtContent>
  </w:sdt>
  <w:p w14:paraId="2FFB1AE6" w14:textId="77777777" w:rsidR="00CD1FBD" w:rsidRDefault="00CD1F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24369" w14:textId="77777777" w:rsidR="0059507D" w:rsidRDefault="0059507D">
      <w:r>
        <w:separator/>
      </w:r>
    </w:p>
  </w:footnote>
  <w:footnote w:type="continuationSeparator" w:id="0">
    <w:p w14:paraId="1F0A8714" w14:textId="77777777" w:rsidR="0059507D" w:rsidRDefault="0059507D">
      <w:r>
        <w:continuationSeparator/>
      </w:r>
    </w:p>
  </w:footnote>
  <w:footnote w:type="continuationNotice" w:id="1">
    <w:p w14:paraId="2309CA42" w14:textId="77777777" w:rsidR="0059507D" w:rsidRDefault="005950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1C8DB" w14:textId="77777777" w:rsidR="00CD1FBD" w:rsidRPr="007A2358" w:rsidRDefault="00CD1FBD" w:rsidP="001C395D">
    <w:pPr>
      <w:widowControl/>
      <w:tabs>
        <w:tab w:val="center" w:pos="8804"/>
        <w:tab w:val="right" w:pos="8875"/>
      </w:tabs>
      <w:autoSpaceDE/>
      <w:autoSpaceDN/>
      <w:adjustRightInd/>
      <w:spacing w:line="240" w:lineRule="auto"/>
      <w:jc w:val="left"/>
      <w:rPr>
        <w:rFonts w:cs="Book Antiqua"/>
        <w:i/>
        <w:iCs/>
        <w:sz w:val="18"/>
        <w:szCs w:val="18"/>
        <w:lang w:val="es-CR"/>
      </w:rPr>
    </w:pPr>
    <w:r>
      <w:rPr>
        <w:rFonts w:cs="Book Antiqua"/>
        <w:i/>
        <w:iCs/>
        <w:sz w:val="18"/>
        <w:szCs w:val="18"/>
        <w:lang w:val="es-CR"/>
      </w:rPr>
      <w:t xml:space="preserve">         </w:t>
    </w:r>
    <w:r w:rsidRPr="007A2358">
      <w:rPr>
        <w:rFonts w:cs="Book Antiqua"/>
        <w:i/>
        <w:iCs/>
        <w:sz w:val="18"/>
        <w:szCs w:val="18"/>
        <w:lang w:val="es-CR"/>
      </w:rPr>
      <w:t xml:space="preserve">                                                        Poder Judicial – Dirección de Planificación</w:t>
    </w:r>
    <w:r w:rsidRPr="007A2358">
      <w:rPr>
        <w:rFonts w:ascii="Times New Roman" w:hAnsi="Times New Roman" w:cs="Times New Roman"/>
        <w:lang w:val="es-CR"/>
      </w:rPr>
      <w:object w:dxaOrig="1845" w:dyaOrig="2145" w14:anchorId="20109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pt;height:31pt" o:ole="">
          <v:imagedata r:id="rId1" o:title=""/>
        </v:shape>
        <o:OLEObject Type="Embed" ProgID="PBrush" ShapeID="_x0000_i1029" DrawAspect="Content" ObjectID="_1684135614" r:id="rId2"/>
      </w:object>
    </w:r>
  </w:p>
  <w:p w14:paraId="1D5358B8" w14:textId="77777777" w:rsidR="00CD1FBD" w:rsidRPr="007A2358" w:rsidRDefault="00CD1FBD" w:rsidP="001C395D">
    <w:pPr>
      <w:widowControl/>
      <w:tabs>
        <w:tab w:val="center" w:pos="4252"/>
        <w:tab w:val="right" w:pos="8875"/>
      </w:tabs>
      <w:autoSpaceDE/>
      <w:autoSpaceDN/>
      <w:adjustRightInd/>
      <w:spacing w:line="240" w:lineRule="auto"/>
      <w:jc w:val="center"/>
      <w:rPr>
        <w:rFonts w:cs="Book Antiqua"/>
        <w:i/>
        <w:iCs/>
        <w:sz w:val="18"/>
        <w:szCs w:val="18"/>
        <w:lang w:val="es-CR"/>
      </w:rPr>
    </w:pPr>
    <w:r w:rsidRPr="007A2358">
      <w:rPr>
        <w:rFonts w:cs="Book Antiqua"/>
        <w:i/>
        <w:iCs/>
        <w:sz w:val="18"/>
        <w:szCs w:val="18"/>
        <w:lang w:val="es-CR"/>
      </w:rPr>
      <w:t>San José - Costa Rica</w:t>
    </w:r>
  </w:p>
  <w:p w14:paraId="217F588C" w14:textId="77777777" w:rsidR="00CD1FBD" w:rsidRPr="007A2358" w:rsidRDefault="00CD1FBD" w:rsidP="001C395D">
    <w:pPr>
      <w:widowControl/>
      <w:tabs>
        <w:tab w:val="center" w:pos="4252"/>
        <w:tab w:val="right" w:pos="8504"/>
      </w:tabs>
      <w:autoSpaceDE/>
      <w:autoSpaceDN/>
      <w:adjustRightInd/>
      <w:spacing w:line="240" w:lineRule="auto"/>
      <w:jc w:val="center"/>
      <w:rPr>
        <w:rFonts w:ascii="Times New Roman" w:hAnsi="Times New Roman" w:cs="Times New Roman"/>
        <w:sz w:val="20"/>
        <w:szCs w:val="20"/>
        <w:lang w:val="es-CR"/>
      </w:rPr>
    </w:pPr>
    <w:r w:rsidRPr="007A2358">
      <w:rPr>
        <w:rFonts w:cs="Book Antiqua"/>
        <w:i/>
        <w:iCs/>
        <w:sz w:val="18"/>
        <w:szCs w:val="18"/>
      </w:rPr>
      <w:t xml:space="preserve">Telf.   </w:t>
    </w:r>
    <w:r w:rsidRPr="007A2358">
      <w:rPr>
        <w:rFonts w:cs="Book Antiqua"/>
        <w:i/>
        <w:iCs/>
        <w:sz w:val="18"/>
        <w:szCs w:val="18"/>
        <w:lang w:val="es-CR"/>
      </w:rPr>
      <w:t>2295-3600 / 3599 / Apdo.  95-1003 / planificacion@poder-judicial.go.cr</w:t>
    </w:r>
  </w:p>
  <w:p w14:paraId="2D74B433" w14:textId="77777777" w:rsidR="00CD1FBD" w:rsidRPr="007A2358" w:rsidRDefault="00CD1FBD" w:rsidP="001C395D">
    <w:pPr>
      <w:widowControl/>
      <w:pBdr>
        <w:bottom w:val="single" w:sz="6" w:space="0" w:color="auto"/>
      </w:pBdr>
      <w:autoSpaceDE/>
      <w:autoSpaceDN/>
      <w:adjustRightInd/>
      <w:spacing w:after="20" w:line="240" w:lineRule="auto"/>
      <w:jc w:val="left"/>
      <w:rPr>
        <w:rFonts w:ascii="Times New Roman" w:hAnsi="Times New Roman" w:cs="Times New Roman"/>
        <w:sz w:val="20"/>
        <w:szCs w:val="20"/>
        <w:lang w:val="es-C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32CE0" w14:textId="77777777" w:rsidR="00CD1FBD" w:rsidRDefault="00CD1FBD" w:rsidP="0016114B">
    <w:pPr>
      <w:pStyle w:val="Encabezado"/>
      <w:pBdr>
        <w:bottom w:val="double" w:sz="6" w:space="12" w:color="auto"/>
      </w:pBdr>
      <w:jc w:val="left"/>
      <w:rPr>
        <w:lang w:val="en-US"/>
      </w:rPr>
    </w:pPr>
    <w:r>
      <w:rPr>
        <w:noProof/>
        <w:lang w:val="es-ES" w:eastAsia="es-ES"/>
      </w:rPr>
      <mc:AlternateContent>
        <mc:Choice Requires="wps">
          <w:drawing>
            <wp:anchor distT="0" distB="0" distL="114300" distR="114300" simplePos="0" relativeHeight="251658240" behindDoc="0" locked="0" layoutInCell="1" allowOverlap="1" wp14:anchorId="3BA2C42B" wp14:editId="78B3EA07">
              <wp:simplePos x="0" y="0"/>
              <wp:positionH relativeFrom="column">
                <wp:posOffset>4157980</wp:posOffset>
              </wp:positionH>
              <wp:positionV relativeFrom="paragraph">
                <wp:posOffset>-135890</wp:posOffset>
              </wp:positionV>
              <wp:extent cx="1880235" cy="704850"/>
              <wp:effectExtent l="0" t="0" r="571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795DB" w14:textId="77777777" w:rsidR="00CD1FBD" w:rsidRPr="00BC690B" w:rsidRDefault="00CD1FBD" w:rsidP="0016114B">
                          <w:pPr>
                            <w:pStyle w:val="Encabezado"/>
                            <w:jc w:val="right"/>
                            <w:rPr>
                              <w:rFonts w:ascii="Calibri" w:hAnsi="Calibri" w:cs="Book Antiqua"/>
                              <w:iCs/>
                              <w:sz w:val="18"/>
                              <w:szCs w:val="18"/>
                            </w:rPr>
                          </w:pPr>
                          <w:r w:rsidRPr="00BC690B">
                            <w:rPr>
                              <w:rFonts w:ascii="Calibri" w:hAnsi="Calibri" w:cs="Book Antiqua"/>
                              <w:iCs/>
                              <w:sz w:val="18"/>
                              <w:szCs w:val="18"/>
                            </w:rPr>
                            <w:t>Tel</w:t>
                          </w:r>
                          <w:r>
                            <w:rPr>
                              <w:rFonts w:ascii="Calibri" w:hAnsi="Calibri" w:cs="Book Antiqua"/>
                              <w:iCs/>
                              <w:sz w:val="18"/>
                              <w:szCs w:val="18"/>
                            </w:rPr>
                            <w:t>.</w:t>
                          </w:r>
                          <w:r w:rsidRPr="00BC690B">
                            <w:rPr>
                              <w:rFonts w:ascii="Calibri" w:hAnsi="Calibri" w:cs="Book Antiqua"/>
                              <w:iCs/>
                              <w:sz w:val="18"/>
                              <w:szCs w:val="18"/>
                            </w:rPr>
                            <w:t xml:space="preserve"> 2295-3600 / Fax 2257-5633</w:t>
                          </w:r>
                        </w:p>
                        <w:p w14:paraId="78CCF11C" w14:textId="77777777" w:rsidR="00CD1FBD" w:rsidRPr="00BC690B" w:rsidRDefault="00CD1FBD" w:rsidP="0016114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694AB76E" w14:textId="77777777" w:rsidR="00CD1FBD" w:rsidRPr="00BC690B" w:rsidRDefault="00CD1FBD" w:rsidP="0016114B">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726BE554" w14:textId="77777777" w:rsidR="00CD1FBD" w:rsidRPr="00BC690B" w:rsidRDefault="00CD1FBD" w:rsidP="0016114B"/>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2C42B" id="_x0000_t202" coordsize="21600,21600" o:spt="202" path="m,l,21600r21600,l21600,xe">
              <v:stroke joinstyle="miter"/>
              <v:path gradientshapeok="t" o:connecttype="rect"/>
            </v:shapetype>
            <v:shape id="Text Box 2" o:spid="_x0000_s1027" type="#_x0000_t202" style="position:absolute;margin-left:327.4pt;margin-top:-10.7pt;width:148.0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" stroked="f">
              <v:textbox inset="6.75pt,3.75pt,6.75pt,3.75pt">
                <w:txbxContent>
                  <w:p w14:paraId="79C795DB" w14:textId="77777777" w:rsidR="00CD1FBD" w:rsidRPr="00BC690B" w:rsidRDefault="00CD1FBD" w:rsidP="0016114B">
                    <w:pPr>
                      <w:pStyle w:val="Encabezado"/>
                      <w:jc w:val="right"/>
                      <w:rPr>
                        <w:rFonts w:ascii="Calibri" w:hAnsi="Calibri" w:cs="Book Antiqua"/>
                        <w:iCs/>
                        <w:sz w:val="18"/>
                        <w:szCs w:val="18"/>
                      </w:rPr>
                    </w:pPr>
                    <w:r w:rsidRPr="00BC690B">
                      <w:rPr>
                        <w:rFonts w:ascii="Calibri" w:hAnsi="Calibri" w:cs="Book Antiqua"/>
                        <w:iCs/>
                        <w:sz w:val="18"/>
                        <w:szCs w:val="18"/>
                      </w:rPr>
                      <w:t>Tel</w:t>
                    </w:r>
                    <w:r>
                      <w:rPr>
                        <w:rFonts w:ascii="Calibri" w:hAnsi="Calibri" w:cs="Book Antiqua"/>
                        <w:iCs/>
                        <w:sz w:val="18"/>
                        <w:szCs w:val="18"/>
                      </w:rPr>
                      <w:t>.</w:t>
                    </w:r>
                    <w:r w:rsidRPr="00BC690B">
                      <w:rPr>
                        <w:rFonts w:ascii="Calibri" w:hAnsi="Calibri" w:cs="Book Antiqua"/>
                        <w:iCs/>
                        <w:sz w:val="18"/>
                        <w:szCs w:val="18"/>
                      </w:rPr>
                      <w:t xml:space="preserve"> 2295-3600 / Fax 2257-5633</w:t>
                    </w:r>
                  </w:p>
                  <w:p w14:paraId="78CCF11C" w14:textId="77777777" w:rsidR="00CD1FBD" w:rsidRPr="00BC690B" w:rsidRDefault="00CD1FBD" w:rsidP="0016114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694AB76E" w14:textId="77777777" w:rsidR="00CD1FBD" w:rsidRPr="00BC690B" w:rsidRDefault="00CD1FBD" w:rsidP="0016114B">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726BE554" w14:textId="77777777" w:rsidR="00CD1FBD" w:rsidRPr="00BC690B" w:rsidRDefault="00CD1FBD" w:rsidP="0016114B"/>
                </w:txbxContent>
              </v:textbox>
            </v:shape>
          </w:pict>
        </mc:Fallback>
      </mc:AlternateContent>
    </w:r>
    <w:r>
      <w:rPr>
        <w:noProof/>
        <w:lang w:val="es-ES" w:eastAsia="es-ES"/>
      </w:rPr>
      <w:drawing>
        <wp:anchor distT="0" distB="0" distL="114300" distR="114300" simplePos="0" relativeHeight="251658241" behindDoc="0" locked="0" layoutInCell="1" allowOverlap="1" wp14:anchorId="04B7A697" wp14:editId="147EA63B">
          <wp:simplePos x="0" y="0"/>
          <wp:positionH relativeFrom="column">
            <wp:posOffset>1643380</wp:posOffset>
          </wp:positionH>
          <wp:positionV relativeFrom="paragraph">
            <wp:posOffset>-254000</wp:posOffset>
          </wp:positionV>
          <wp:extent cx="1552575" cy="7073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2" behindDoc="0" locked="0" layoutInCell="1" allowOverlap="1" wp14:anchorId="59BBE1D3" wp14:editId="17D344EE">
          <wp:simplePos x="0" y="0"/>
          <wp:positionH relativeFrom="column">
            <wp:posOffset>-299720</wp:posOffset>
          </wp:positionH>
          <wp:positionV relativeFrom="paragraph">
            <wp:posOffset>-254000</wp:posOffset>
          </wp:positionV>
          <wp:extent cx="1524000" cy="668655"/>
          <wp:effectExtent l="0" t="0" r="0" b="0"/>
          <wp:wrapNone/>
          <wp:docPr id="18" name="Imagen 18"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er-judicial-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14:sizeRelH relativeFrom="page">
            <wp14:pctWidth>0</wp14:pctWidth>
          </wp14:sizeRelH>
          <wp14:sizeRelV relativeFrom="page">
            <wp14:pctHeight>0</wp14:pctHeight>
          </wp14:sizeRelV>
        </wp:anchor>
      </w:drawing>
    </w:r>
  </w:p>
  <w:p w14:paraId="0A0D4F2A" w14:textId="77777777" w:rsidR="00CD1FBD" w:rsidRPr="00E155A8" w:rsidRDefault="00CD1FBD" w:rsidP="0016114B">
    <w:pPr>
      <w:pStyle w:val="Encabezado"/>
      <w:widowControl w:val="0"/>
      <w:pBdr>
        <w:bottom w:val="double" w:sz="6" w:space="12" w:color="auto"/>
      </w:pBdr>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65CDDB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94281"/>
    <w:multiLevelType w:val="hybridMultilevel"/>
    <w:tmpl w:val="BAB66008"/>
    <w:lvl w:ilvl="0" w:tplc="14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A8775C"/>
    <w:multiLevelType w:val="hybridMultilevel"/>
    <w:tmpl w:val="ACEED5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08270E"/>
    <w:multiLevelType w:val="hybridMultilevel"/>
    <w:tmpl w:val="9F865AFE"/>
    <w:lvl w:ilvl="0" w:tplc="B28E7E0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39E4AE5"/>
    <w:multiLevelType w:val="hybridMultilevel"/>
    <w:tmpl w:val="E9003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46718F"/>
    <w:multiLevelType w:val="hybridMultilevel"/>
    <w:tmpl w:val="D0C8129E"/>
    <w:lvl w:ilvl="0" w:tplc="96FEF89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85AB8"/>
    <w:multiLevelType w:val="hybridMultilevel"/>
    <w:tmpl w:val="D0C8129E"/>
    <w:lvl w:ilvl="0" w:tplc="96FEF89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DDC3E9E"/>
    <w:multiLevelType w:val="hybridMultilevel"/>
    <w:tmpl w:val="FA729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B58DF"/>
    <w:multiLevelType w:val="hybridMultilevel"/>
    <w:tmpl w:val="C2BE7CF2"/>
    <w:lvl w:ilvl="0" w:tplc="1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7E23C8"/>
    <w:multiLevelType w:val="hybridMultilevel"/>
    <w:tmpl w:val="D2B61B72"/>
    <w:lvl w:ilvl="0" w:tplc="8AAA39F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62A64C1"/>
    <w:multiLevelType w:val="multilevel"/>
    <w:tmpl w:val="E47AAB82"/>
    <w:styleLink w:val="Style1"/>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7232859"/>
    <w:multiLevelType w:val="hybridMultilevel"/>
    <w:tmpl w:val="78DA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F23B9"/>
    <w:multiLevelType w:val="hybridMultilevel"/>
    <w:tmpl w:val="58A08A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9B70AF6"/>
    <w:multiLevelType w:val="hybridMultilevel"/>
    <w:tmpl w:val="4A5E54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A136149"/>
    <w:multiLevelType w:val="hybridMultilevel"/>
    <w:tmpl w:val="1E9CB08A"/>
    <w:lvl w:ilvl="0" w:tplc="82B6E3A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23F58DD"/>
    <w:multiLevelType w:val="hybridMultilevel"/>
    <w:tmpl w:val="D3BC5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F63856"/>
    <w:multiLevelType w:val="hybridMultilevel"/>
    <w:tmpl w:val="1AB62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C8376E"/>
    <w:multiLevelType w:val="hybridMultilevel"/>
    <w:tmpl w:val="6E66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F15DCE"/>
    <w:multiLevelType w:val="hybridMultilevel"/>
    <w:tmpl w:val="DD8AB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C2C2F5D"/>
    <w:multiLevelType w:val="hybridMultilevel"/>
    <w:tmpl w:val="82B86C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C80C09"/>
    <w:multiLevelType w:val="multilevel"/>
    <w:tmpl w:val="333E49DC"/>
    <w:lvl w:ilvl="0">
      <w:start w:val="1"/>
      <w:numFmt w:val="upperRoman"/>
      <w:pStyle w:val="Ttulo"/>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481562D"/>
    <w:multiLevelType w:val="hybridMultilevel"/>
    <w:tmpl w:val="7B2A87AC"/>
    <w:lvl w:ilvl="0" w:tplc="0C0A0001">
      <w:start w:val="1"/>
      <w:numFmt w:val="bullet"/>
      <w:lvlText w:val=""/>
      <w:lvlJc w:val="left"/>
      <w:pPr>
        <w:tabs>
          <w:tab w:val="num" w:pos="804"/>
        </w:tabs>
        <w:ind w:left="804" w:hanging="360"/>
      </w:pPr>
      <w:rPr>
        <w:rFonts w:ascii="Symbol" w:hAnsi="Symbol" w:hint="default"/>
      </w:rPr>
    </w:lvl>
    <w:lvl w:ilvl="1" w:tplc="0C0A0003">
      <w:start w:val="1"/>
      <w:numFmt w:val="bullet"/>
      <w:lvlText w:val="o"/>
      <w:lvlJc w:val="left"/>
      <w:pPr>
        <w:tabs>
          <w:tab w:val="num" w:pos="1524"/>
        </w:tabs>
        <w:ind w:left="1524" w:hanging="360"/>
      </w:pPr>
      <w:rPr>
        <w:rFonts w:ascii="Courier New" w:hAnsi="Courier New" w:hint="default"/>
      </w:rPr>
    </w:lvl>
    <w:lvl w:ilvl="2" w:tplc="0C0A0005">
      <w:start w:val="1"/>
      <w:numFmt w:val="bullet"/>
      <w:lvlText w:val=""/>
      <w:lvlJc w:val="left"/>
      <w:pPr>
        <w:tabs>
          <w:tab w:val="num" w:pos="2244"/>
        </w:tabs>
        <w:ind w:left="2244" w:hanging="360"/>
      </w:pPr>
      <w:rPr>
        <w:rFonts w:ascii="Wingdings" w:hAnsi="Wingdings" w:hint="default"/>
      </w:rPr>
    </w:lvl>
    <w:lvl w:ilvl="3" w:tplc="0C0A0001">
      <w:start w:val="1"/>
      <w:numFmt w:val="bullet"/>
      <w:lvlText w:val=""/>
      <w:lvlJc w:val="left"/>
      <w:pPr>
        <w:tabs>
          <w:tab w:val="num" w:pos="2964"/>
        </w:tabs>
        <w:ind w:left="2964" w:hanging="360"/>
      </w:pPr>
      <w:rPr>
        <w:rFonts w:ascii="Symbol" w:hAnsi="Symbol" w:hint="default"/>
      </w:rPr>
    </w:lvl>
    <w:lvl w:ilvl="4" w:tplc="0C0A0003">
      <w:start w:val="1"/>
      <w:numFmt w:val="bullet"/>
      <w:lvlText w:val="o"/>
      <w:lvlJc w:val="left"/>
      <w:pPr>
        <w:tabs>
          <w:tab w:val="num" w:pos="3684"/>
        </w:tabs>
        <w:ind w:left="3684" w:hanging="360"/>
      </w:pPr>
      <w:rPr>
        <w:rFonts w:ascii="Courier New" w:hAnsi="Courier New" w:hint="default"/>
      </w:rPr>
    </w:lvl>
    <w:lvl w:ilvl="5" w:tplc="0C0A0005">
      <w:start w:val="1"/>
      <w:numFmt w:val="bullet"/>
      <w:lvlText w:val=""/>
      <w:lvlJc w:val="left"/>
      <w:pPr>
        <w:tabs>
          <w:tab w:val="num" w:pos="4404"/>
        </w:tabs>
        <w:ind w:left="4404" w:hanging="360"/>
      </w:pPr>
      <w:rPr>
        <w:rFonts w:ascii="Wingdings" w:hAnsi="Wingdings" w:hint="default"/>
      </w:rPr>
    </w:lvl>
    <w:lvl w:ilvl="6" w:tplc="0C0A0001">
      <w:start w:val="1"/>
      <w:numFmt w:val="bullet"/>
      <w:lvlText w:val=""/>
      <w:lvlJc w:val="left"/>
      <w:pPr>
        <w:tabs>
          <w:tab w:val="num" w:pos="5124"/>
        </w:tabs>
        <w:ind w:left="5124" w:hanging="360"/>
      </w:pPr>
      <w:rPr>
        <w:rFonts w:ascii="Symbol" w:hAnsi="Symbol" w:hint="default"/>
      </w:rPr>
    </w:lvl>
    <w:lvl w:ilvl="7" w:tplc="0C0A0003">
      <w:start w:val="1"/>
      <w:numFmt w:val="bullet"/>
      <w:lvlText w:val="o"/>
      <w:lvlJc w:val="left"/>
      <w:pPr>
        <w:tabs>
          <w:tab w:val="num" w:pos="5844"/>
        </w:tabs>
        <w:ind w:left="5844" w:hanging="360"/>
      </w:pPr>
      <w:rPr>
        <w:rFonts w:ascii="Courier New" w:hAnsi="Courier New" w:hint="default"/>
      </w:rPr>
    </w:lvl>
    <w:lvl w:ilvl="8" w:tplc="0C0A0005">
      <w:start w:val="1"/>
      <w:numFmt w:val="bullet"/>
      <w:lvlText w:val=""/>
      <w:lvlJc w:val="left"/>
      <w:pPr>
        <w:tabs>
          <w:tab w:val="num" w:pos="6564"/>
        </w:tabs>
        <w:ind w:left="6564" w:hanging="360"/>
      </w:pPr>
      <w:rPr>
        <w:rFonts w:ascii="Wingdings" w:hAnsi="Wingdings" w:hint="default"/>
      </w:rPr>
    </w:lvl>
  </w:abstractNum>
  <w:abstractNum w:abstractNumId="22" w15:restartNumberingAfterBreak="0">
    <w:nsid w:val="49963958"/>
    <w:multiLevelType w:val="hybridMultilevel"/>
    <w:tmpl w:val="54944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182295"/>
    <w:multiLevelType w:val="hybridMultilevel"/>
    <w:tmpl w:val="B87E4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502564"/>
    <w:multiLevelType w:val="hybridMultilevel"/>
    <w:tmpl w:val="43D230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1AE355D"/>
    <w:multiLevelType w:val="hybridMultilevel"/>
    <w:tmpl w:val="50425852"/>
    <w:lvl w:ilvl="0" w:tplc="491AE3D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529B43E9"/>
    <w:multiLevelType w:val="hybridMultilevel"/>
    <w:tmpl w:val="DE1A11E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B7033F"/>
    <w:multiLevelType w:val="hybridMultilevel"/>
    <w:tmpl w:val="4E940D2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132159"/>
    <w:multiLevelType w:val="hybridMultilevel"/>
    <w:tmpl w:val="215C453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554035E7"/>
    <w:multiLevelType w:val="hybridMultilevel"/>
    <w:tmpl w:val="CF12A344"/>
    <w:lvl w:ilvl="0" w:tplc="A078AD96">
      <w:start w:val="1"/>
      <w:numFmt w:val="decimal"/>
      <w:lvlText w:val="%1.)"/>
      <w:lvlJc w:val="left"/>
      <w:pPr>
        <w:ind w:left="1069" w:hanging="360"/>
      </w:pPr>
      <w:rPr>
        <w:rFonts w:hint="default"/>
        <w:b/>
        <w:i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5F2653A"/>
    <w:multiLevelType w:val="multilevel"/>
    <w:tmpl w:val="2A92AFC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3848"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7BD2D31"/>
    <w:multiLevelType w:val="multilevel"/>
    <w:tmpl w:val="E4ECCFD6"/>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88C328B"/>
    <w:multiLevelType w:val="hybridMultilevel"/>
    <w:tmpl w:val="F02ED8DC"/>
    <w:lvl w:ilvl="0" w:tplc="A89E5D9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FD4D1C"/>
    <w:multiLevelType w:val="hybridMultilevel"/>
    <w:tmpl w:val="DC9E285A"/>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4" w15:restartNumberingAfterBreak="0">
    <w:nsid w:val="62C72509"/>
    <w:multiLevelType w:val="hybridMultilevel"/>
    <w:tmpl w:val="2C2AC04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2D431EB"/>
    <w:multiLevelType w:val="hybridMultilevel"/>
    <w:tmpl w:val="A0184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5465FB"/>
    <w:multiLevelType w:val="hybridMultilevel"/>
    <w:tmpl w:val="539C1C78"/>
    <w:lvl w:ilvl="0" w:tplc="14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65536CFD"/>
    <w:multiLevelType w:val="hybridMultilevel"/>
    <w:tmpl w:val="80C0BF82"/>
    <w:lvl w:ilvl="0" w:tplc="308CEED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68FA0479"/>
    <w:multiLevelType w:val="hybridMultilevel"/>
    <w:tmpl w:val="648843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E920FC"/>
    <w:multiLevelType w:val="hybridMultilevel"/>
    <w:tmpl w:val="A4363E16"/>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C52128"/>
    <w:multiLevelType w:val="hybridMultilevel"/>
    <w:tmpl w:val="7FD69848"/>
    <w:lvl w:ilvl="0" w:tplc="14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15:restartNumberingAfterBreak="0">
    <w:nsid w:val="77177E55"/>
    <w:multiLevelType w:val="hybridMultilevel"/>
    <w:tmpl w:val="AE940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DB6813"/>
    <w:multiLevelType w:val="hybridMultilevel"/>
    <w:tmpl w:val="EF0E6E5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C2A1DCD"/>
    <w:multiLevelType w:val="hybridMultilevel"/>
    <w:tmpl w:val="71007B1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303B64"/>
    <w:multiLevelType w:val="hybridMultilevel"/>
    <w:tmpl w:val="3C8C548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747603"/>
    <w:multiLevelType w:val="hybridMultilevel"/>
    <w:tmpl w:val="35126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0"/>
  </w:num>
  <w:num w:numId="4">
    <w:abstractNumId w:val="13"/>
  </w:num>
  <w:num w:numId="5">
    <w:abstractNumId w:val="42"/>
  </w:num>
  <w:num w:numId="6">
    <w:abstractNumId w:val="0"/>
  </w:num>
  <w:num w:numId="7">
    <w:abstractNumId w:val="12"/>
  </w:num>
  <w:num w:numId="8">
    <w:abstractNumId w:val="28"/>
  </w:num>
  <w:num w:numId="9">
    <w:abstractNumId w:val="19"/>
  </w:num>
  <w:num w:numId="10">
    <w:abstractNumId w:val="31"/>
  </w:num>
  <w:num w:numId="11">
    <w:abstractNumId w:val="35"/>
  </w:num>
  <w:num w:numId="12">
    <w:abstractNumId w:val="15"/>
  </w:num>
  <w:num w:numId="13">
    <w:abstractNumId w:val="16"/>
  </w:num>
  <w:num w:numId="14">
    <w:abstractNumId w:val="22"/>
  </w:num>
  <w:num w:numId="15">
    <w:abstractNumId w:val="45"/>
  </w:num>
  <w:num w:numId="16">
    <w:abstractNumId w:val="11"/>
  </w:num>
  <w:num w:numId="17">
    <w:abstractNumId w:val="40"/>
  </w:num>
  <w:num w:numId="18">
    <w:abstractNumId w:val="36"/>
  </w:num>
  <w:num w:numId="19">
    <w:abstractNumId w:val="33"/>
  </w:num>
  <w:num w:numId="20">
    <w:abstractNumId w:val="24"/>
  </w:num>
  <w:num w:numId="21">
    <w:abstractNumId w:val="8"/>
  </w:num>
  <w:num w:numId="22">
    <w:abstractNumId w:val="1"/>
  </w:num>
  <w:num w:numId="23">
    <w:abstractNumId w:val="17"/>
  </w:num>
  <w:num w:numId="24">
    <w:abstractNumId w:val="4"/>
  </w:num>
  <w:num w:numId="25">
    <w:abstractNumId w:val="7"/>
  </w:num>
  <w:num w:numId="26">
    <w:abstractNumId w:val="23"/>
  </w:num>
  <w:num w:numId="27">
    <w:abstractNumId w:val="26"/>
  </w:num>
  <w:num w:numId="28">
    <w:abstractNumId w:val="21"/>
  </w:num>
  <w:num w:numId="29">
    <w:abstractNumId w:val="27"/>
  </w:num>
  <w:num w:numId="30">
    <w:abstractNumId w:val="44"/>
  </w:num>
  <w:num w:numId="31">
    <w:abstractNumId w:val="39"/>
  </w:num>
  <w:num w:numId="32">
    <w:abstractNumId w:val="41"/>
  </w:num>
  <w:num w:numId="33">
    <w:abstractNumId w:val="30"/>
  </w:num>
  <w:num w:numId="34">
    <w:abstractNumId w:val="30"/>
  </w:num>
  <w:num w:numId="35">
    <w:abstractNumId w:val="43"/>
  </w:num>
  <w:num w:numId="36">
    <w:abstractNumId w:val="29"/>
  </w:num>
  <w:num w:numId="37">
    <w:abstractNumId w:val="2"/>
  </w:num>
  <w:num w:numId="38">
    <w:abstractNumId w:val="6"/>
  </w:num>
  <w:num w:numId="39">
    <w:abstractNumId w:val="5"/>
  </w:num>
  <w:num w:numId="40">
    <w:abstractNumId w:val="9"/>
  </w:num>
  <w:num w:numId="41">
    <w:abstractNumId w:val="32"/>
  </w:num>
  <w:num w:numId="42">
    <w:abstractNumId w:val="37"/>
  </w:num>
  <w:num w:numId="43">
    <w:abstractNumId w:val="3"/>
  </w:num>
  <w:num w:numId="44">
    <w:abstractNumId w:val="25"/>
  </w:num>
  <w:num w:numId="45">
    <w:abstractNumId w:val="14"/>
  </w:num>
  <w:num w:numId="46">
    <w:abstractNumId w:val="34"/>
  </w:num>
  <w:num w:numId="47">
    <w:abstractNumId w:val="38"/>
  </w:num>
  <w:num w:numId="48">
    <w:abstractNumId w:val="20"/>
  </w:num>
  <w:num w:numId="49">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992"/>
    <w:rsid w:val="00000DA1"/>
    <w:rsid w:val="00001106"/>
    <w:rsid w:val="0000249D"/>
    <w:rsid w:val="00003EA5"/>
    <w:rsid w:val="00005228"/>
    <w:rsid w:val="0000560C"/>
    <w:rsid w:val="000061F4"/>
    <w:rsid w:val="00006A77"/>
    <w:rsid w:val="00006C8C"/>
    <w:rsid w:val="00006F47"/>
    <w:rsid w:val="00007172"/>
    <w:rsid w:val="00007809"/>
    <w:rsid w:val="00010590"/>
    <w:rsid w:val="0001165A"/>
    <w:rsid w:val="00012DEF"/>
    <w:rsid w:val="000130D9"/>
    <w:rsid w:val="000130FE"/>
    <w:rsid w:val="00013AE8"/>
    <w:rsid w:val="00013DFD"/>
    <w:rsid w:val="000171C7"/>
    <w:rsid w:val="00021270"/>
    <w:rsid w:val="000225C8"/>
    <w:rsid w:val="00024327"/>
    <w:rsid w:val="00026848"/>
    <w:rsid w:val="00026A15"/>
    <w:rsid w:val="00026E53"/>
    <w:rsid w:val="000275F2"/>
    <w:rsid w:val="00027A09"/>
    <w:rsid w:val="00030279"/>
    <w:rsid w:val="000306B3"/>
    <w:rsid w:val="00030B1F"/>
    <w:rsid w:val="000312B3"/>
    <w:rsid w:val="000315D5"/>
    <w:rsid w:val="0003222A"/>
    <w:rsid w:val="000325E9"/>
    <w:rsid w:val="000330FE"/>
    <w:rsid w:val="00033A47"/>
    <w:rsid w:val="00033C20"/>
    <w:rsid w:val="0003557E"/>
    <w:rsid w:val="00040A80"/>
    <w:rsid w:val="000416D0"/>
    <w:rsid w:val="000417D6"/>
    <w:rsid w:val="00041828"/>
    <w:rsid w:val="00042980"/>
    <w:rsid w:val="00042CA2"/>
    <w:rsid w:val="00043F95"/>
    <w:rsid w:val="00044875"/>
    <w:rsid w:val="00045B2E"/>
    <w:rsid w:val="00047266"/>
    <w:rsid w:val="00050DE9"/>
    <w:rsid w:val="00052E4A"/>
    <w:rsid w:val="000545D1"/>
    <w:rsid w:val="0006039B"/>
    <w:rsid w:val="00060C15"/>
    <w:rsid w:val="0006106E"/>
    <w:rsid w:val="0006145F"/>
    <w:rsid w:val="00061CBA"/>
    <w:rsid w:val="00062A88"/>
    <w:rsid w:val="00062E9C"/>
    <w:rsid w:val="00064B25"/>
    <w:rsid w:val="00064E63"/>
    <w:rsid w:val="00065F0C"/>
    <w:rsid w:val="000665B6"/>
    <w:rsid w:val="00066AE5"/>
    <w:rsid w:val="000679BE"/>
    <w:rsid w:val="00070307"/>
    <w:rsid w:val="000706EB"/>
    <w:rsid w:val="0007129E"/>
    <w:rsid w:val="00071522"/>
    <w:rsid w:val="00071961"/>
    <w:rsid w:val="00072AE7"/>
    <w:rsid w:val="000748B8"/>
    <w:rsid w:val="00076205"/>
    <w:rsid w:val="00080250"/>
    <w:rsid w:val="00080C5D"/>
    <w:rsid w:val="00080FC7"/>
    <w:rsid w:val="000820C0"/>
    <w:rsid w:val="00082578"/>
    <w:rsid w:val="000837AA"/>
    <w:rsid w:val="00084EAA"/>
    <w:rsid w:val="00085082"/>
    <w:rsid w:val="00085960"/>
    <w:rsid w:val="00087A6A"/>
    <w:rsid w:val="0009018D"/>
    <w:rsid w:val="00090BC1"/>
    <w:rsid w:val="000929D0"/>
    <w:rsid w:val="00092CC6"/>
    <w:rsid w:val="00092F74"/>
    <w:rsid w:val="0009370E"/>
    <w:rsid w:val="00093AB6"/>
    <w:rsid w:val="000975F2"/>
    <w:rsid w:val="000978BF"/>
    <w:rsid w:val="000A025A"/>
    <w:rsid w:val="000A03FA"/>
    <w:rsid w:val="000A04BF"/>
    <w:rsid w:val="000A161F"/>
    <w:rsid w:val="000A1A02"/>
    <w:rsid w:val="000A1E34"/>
    <w:rsid w:val="000A419C"/>
    <w:rsid w:val="000A4336"/>
    <w:rsid w:val="000A47CB"/>
    <w:rsid w:val="000A4DA9"/>
    <w:rsid w:val="000A69FC"/>
    <w:rsid w:val="000A6A7B"/>
    <w:rsid w:val="000A6B75"/>
    <w:rsid w:val="000B0BD8"/>
    <w:rsid w:val="000B1AC8"/>
    <w:rsid w:val="000B1F1D"/>
    <w:rsid w:val="000B2058"/>
    <w:rsid w:val="000B20F6"/>
    <w:rsid w:val="000B2442"/>
    <w:rsid w:val="000B2446"/>
    <w:rsid w:val="000B348C"/>
    <w:rsid w:val="000B53E8"/>
    <w:rsid w:val="000B58D1"/>
    <w:rsid w:val="000B5CCE"/>
    <w:rsid w:val="000B6648"/>
    <w:rsid w:val="000B794D"/>
    <w:rsid w:val="000C0143"/>
    <w:rsid w:val="000C03C1"/>
    <w:rsid w:val="000C1449"/>
    <w:rsid w:val="000C4630"/>
    <w:rsid w:val="000C510D"/>
    <w:rsid w:val="000C5EEF"/>
    <w:rsid w:val="000C72A1"/>
    <w:rsid w:val="000C7395"/>
    <w:rsid w:val="000C7557"/>
    <w:rsid w:val="000C76FF"/>
    <w:rsid w:val="000C77EC"/>
    <w:rsid w:val="000C7C72"/>
    <w:rsid w:val="000C7D8A"/>
    <w:rsid w:val="000D3A9B"/>
    <w:rsid w:val="000D40F3"/>
    <w:rsid w:val="000D45FA"/>
    <w:rsid w:val="000D7118"/>
    <w:rsid w:val="000E04F6"/>
    <w:rsid w:val="000E0922"/>
    <w:rsid w:val="000E3819"/>
    <w:rsid w:val="000E4037"/>
    <w:rsid w:val="000E468D"/>
    <w:rsid w:val="000E7331"/>
    <w:rsid w:val="000F0242"/>
    <w:rsid w:val="000F09FC"/>
    <w:rsid w:val="000F2E6A"/>
    <w:rsid w:val="000F421E"/>
    <w:rsid w:val="000F524D"/>
    <w:rsid w:val="000F5CDE"/>
    <w:rsid w:val="000F5CF1"/>
    <w:rsid w:val="000F6055"/>
    <w:rsid w:val="000F6DEB"/>
    <w:rsid w:val="000F755C"/>
    <w:rsid w:val="000F7959"/>
    <w:rsid w:val="000F7D6D"/>
    <w:rsid w:val="00100560"/>
    <w:rsid w:val="00100760"/>
    <w:rsid w:val="001009C2"/>
    <w:rsid w:val="00102CFF"/>
    <w:rsid w:val="00103292"/>
    <w:rsid w:val="00103749"/>
    <w:rsid w:val="0010556F"/>
    <w:rsid w:val="00105FC1"/>
    <w:rsid w:val="001060E1"/>
    <w:rsid w:val="00106567"/>
    <w:rsid w:val="00106F69"/>
    <w:rsid w:val="00107B39"/>
    <w:rsid w:val="0011015F"/>
    <w:rsid w:val="001108FB"/>
    <w:rsid w:val="0011283D"/>
    <w:rsid w:val="001134DA"/>
    <w:rsid w:val="00114EDA"/>
    <w:rsid w:val="0011567E"/>
    <w:rsid w:val="001168D1"/>
    <w:rsid w:val="001178C4"/>
    <w:rsid w:val="001213A2"/>
    <w:rsid w:val="001217F1"/>
    <w:rsid w:val="00122781"/>
    <w:rsid w:val="00122EEE"/>
    <w:rsid w:val="00123E98"/>
    <w:rsid w:val="00123FB0"/>
    <w:rsid w:val="00123FB2"/>
    <w:rsid w:val="00126E2E"/>
    <w:rsid w:val="00127779"/>
    <w:rsid w:val="00130A30"/>
    <w:rsid w:val="00131477"/>
    <w:rsid w:val="00131B86"/>
    <w:rsid w:val="001320AE"/>
    <w:rsid w:val="00134BAD"/>
    <w:rsid w:val="0013584C"/>
    <w:rsid w:val="001367A4"/>
    <w:rsid w:val="00136855"/>
    <w:rsid w:val="00137DB5"/>
    <w:rsid w:val="00140463"/>
    <w:rsid w:val="00141594"/>
    <w:rsid w:val="001415A6"/>
    <w:rsid w:val="00142B4A"/>
    <w:rsid w:val="00143A32"/>
    <w:rsid w:val="00143D5F"/>
    <w:rsid w:val="00143E02"/>
    <w:rsid w:val="001442CC"/>
    <w:rsid w:val="00144C2A"/>
    <w:rsid w:val="001452A2"/>
    <w:rsid w:val="00145D9F"/>
    <w:rsid w:val="0014704D"/>
    <w:rsid w:val="00155A1A"/>
    <w:rsid w:val="00155A76"/>
    <w:rsid w:val="0015621B"/>
    <w:rsid w:val="001564F4"/>
    <w:rsid w:val="001564FA"/>
    <w:rsid w:val="0016114B"/>
    <w:rsid w:val="0016187D"/>
    <w:rsid w:val="00161CDE"/>
    <w:rsid w:val="00161D59"/>
    <w:rsid w:val="00162450"/>
    <w:rsid w:val="001626E7"/>
    <w:rsid w:val="001641A3"/>
    <w:rsid w:val="00164547"/>
    <w:rsid w:val="00164CA7"/>
    <w:rsid w:val="00165175"/>
    <w:rsid w:val="00165A60"/>
    <w:rsid w:val="00166459"/>
    <w:rsid w:val="001666FC"/>
    <w:rsid w:val="00166AD8"/>
    <w:rsid w:val="00167436"/>
    <w:rsid w:val="001700D0"/>
    <w:rsid w:val="00171A03"/>
    <w:rsid w:val="00171B46"/>
    <w:rsid w:val="00171E17"/>
    <w:rsid w:val="001721EB"/>
    <w:rsid w:val="00172447"/>
    <w:rsid w:val="001728C3"/>
    <w:rsid w:val="00173F91"/>
    <w:rsid w:val="001748FC"/>
    <w:rsid w:val="00176C0D"/>
    <w:rsid w:val="00177A9A"/>
    <w:rsid w:val="001809F5"/>
    <w:rsid w:val="00180E88"/>
    <w:rsid w:val="00182025"/>
    <w:rsid w:val="0018215B"/>
    <w:rsid w:val="00182991"/>
    <w:rsid w:val="00182B12"/>
    <w:rsid w:val="00182B47"/>
    <w:rsid w:val="00183089"/>
    <w:rsid w:val="00183271"/>
    <w:rsid w:val="001833D2"/>
    <w:rsid w:val="001836F8"/>
    <w:rsid w:val="00183BEA"/>
    <w:rsid w:val="00185DDE"/>
    <w:rsid w:val="00187DC1"/>
    <w:rsid w:val="00190225"/>
    <w:rsid w:val="0019179C"/>
    <w:rsid w:val="001921AE"/>
    <w:rsid w:val="00193609"/>
    <w:rsid w:val="0019462E"/>
    <w:rsid w:val="00194840"/>
    <w:rsid w:val="00194E7F"/>
    <w:rsid w:val="0019516C"/>
    <w:rsid w:val="00195359"/>
    <w:rsid w:val="0019548D"/>
    <w:rsid w:val="00195B81"/>
    <w:rsid w:val="001972B8"/>
    <w:rsid w:val="0019764D"/>
    <w:rsid w:val="00197843"/>
    <w:rsid w:val="00197CEC"/>
    <w:rsid w:val="001A0181"/>
    <w:rsid w:val="001A025E"/>
    <w:rsid w:val="001A11CC"/>
    <w:rsid w:val="001A1BDD"/>
    <w:rsid w:val="001A24BE"/>
    <w:rsid w:val="001A337F"/>
    <w:rsid w:val="001A33CB"/>
    <w:rsid w:val="001A58FC"/>
    <w:rsid w:val="001A5B62"/>
    <w:rsid w:val="001A5EDD"/>
    <w:rsid w:val="001B17DF"/>
    <w:rsid w:val="001B1DE7"/>
    <w:rsid w:val="001B3725"/>
    <w:rsid w:val="001B3B5E"/>
    <w:rsid w:val="001B45FD"/>
    <w:rsid w:val="001B4D86"/>
    <w:rsid w:val="001B5B5A"/>
    <w:rsid w:val="001B697C"/>
    <w:rsid w:val="001B6AE3"/>
    <w:rsid w:val="001C0D39"/>
    <w:rsid w:val="001C1562"/>
    <w:rsid w:val="001C1937"/>
    <w:rsid w:val="001C1D59"/>
    <w:rsid w:val="001C291C"/>
    <w:rsid w:val="001C2AB0"/>
    <w:rsid w:val="001C3371"/>
    <w:rsid w:val="001C3379"/>
    <w:rsid w:val="001C3486"/>
    <w:rsid w:val="001C395D"/>
    <w:rsid w:val="001C4D76"/>
    <w:rsid w:val="001C6615"/>
    <w:rsid w:val="001C6CE5"/>
    <w:rsid w:val="001C7472"/>
    <w:rsid w:val="001C7E09"/>
    <w:rsid w:val="001D0759"/>
    <w:rsid w:val="001D0E61"/>
    <w:rsid w:val="001D2805"/>
    <w:rsid w:val="001D6CD4"/>
    <w:rsid w:val="001D7B06"/>
    <w:rsid w:val="001D7DDA"/>
    <w:rsid w:val="001E2009"/>
    <w:rsid w:val="001E2535"/>
    <w:rsid w:val="001E29B3"/>
    <w:rsid w:val="001E50A7"/>
    <w:rsid w:val="001E50DB"/>
    <w:rsid w:val="001E59B5"/>
    <w:rsid w:val="001E69FD"/>
    <w:rsid w:val="001E6E33"/>
    <w:rsid w:val="001F2F94"/>
    <w:rsid w:val="001F383E"/>
    <w:rsid w:val="001F6D89"/>
    <w:rsid w:val="001F7027"/>
    <w:rsid w:val="00200254"/>
    <w:rsid w:val="00201668"/>
    <w:rsid w:val="0020337B"/>
    <w:rsid w:val="00203C34"/>
    <w:rsid w:val="00205423"/>
    <w:rsid w:val="00205DF4"/>
    <w:rsid w:val="002062EA"/>
    <w:rsid w:val="00206A1C"/>
    <w:rsid w:val="00207277"/>
    <w:rsid w:val="002075D0"/>
    <w:rsid w:val="00207E82"/>
    <w:rsid w:val="0021035D"/>
    <w:rsid w:val="0021040C"/>
    <w:rsid w:val="00211BC6"/>
    <w:rsid w:val="00213B76"/>
    <w:rsid w:val="00215C99"/>
    <w:rsid w:val="00216615"/>
    <w:rsid w:val="00216C06"/>
    <w:rsid w:val="00216F51"/>
    <w:rsid w:val="002171DA"/>
    <w:rsid w:val="002209F0"/>
    <w:rsid w:val="00220BAF"/>
    <w:rsid w:val="0022114F"/>
    <w:rsid w:val="0022170C"/>
    <w:rsid w:val="00222B98"/>
    <w:rsid w:val="00223342"/>
    <w:rsid w:val="002239B1"/>
    <w:rsid w:val="00223CCF"/>
    <w:rsid w:val="0022414E"/>
    <w:rsid w:val="00224551"/>
    <w:rsid w:val="00225386"/>
    <w:rsid w:val="00225E2E"/>
    <w:rsid w:val="0022671C"/>
    <w:rsid w:val="002300D0"/>
    <w:rsid w:val="002301BC"/>
    <w:rsid w:val="00231E23"/>
    <w:rsid w:val="002329CB"/>
    <w:rsid w:val="00232AF4"/>
    <w:rsid w:val="002335EE"/>
    <w:rsid w:val="002340F9"/>
    <w:rsid w:val="002360D4"/>
    <w:rsid w:val="0023614E"/>
    <w:rsid w:val="00236AD5"/>
    <w:rsid w:val="00236E49"/>
    <w:rsid w:val="0023770B"/>
    <w:rsid w:val="00237B97"/>
    <w:rsid w:val="002403CF"/>
    <w:rsid w:val="00241394"/>
    <w:rsid w:val="0024194E"/>
    <w:rsid w:val="00242A1D"/>
    <w:rsid w:val="00246079"/>
    <w:rsid w:val="00246135"/>
    <w:rsid w:val="00247A62"/>
    <w:rsid w:val="00247AEA"/>
    <w:rsid w:val="002501A0"/>
    <w:rsid w:val="002501F2"/>
    <w:rsid w:val="00250246"/>
    <w:rsid w:val="002503C1"/>
    <w:rsid w:val="002508B3"/>
    <w:rsid w:val="00251D16"/>
    <w:rsid w:val="002524D6"/>
    <w:rsid w:val="002528F4"/>
    <w:rsid w:val="00252E47"/>
    <w:rsid w:val="002539C2"/>
    <w:rsid w:val="00253FA0"/>
    <w:rsid w:val="0025491F"/>
    <w:rsid w:val="00256F68"/>
    <w:rsid w:val="0026036E"/>
    <w:rsid w:val="0026081E"/>
    <w:rsid w:val="002619EB"/>
    <w:rsid w:val="00261FB6"/>
    <w:rsid w:val="00262326"/>
    <w:rsid w:val="00262614"/>
    <w:rsid w:val="0026310D"/>
    <w:rsid w:val="002653DC"/>
    <w:rsid w:val="0026565B"/>
    <w:rsid w:val="0026741B"/>
    <w:rsid w:val="00267C04"/>
    <w:rsid w:val="00267E59"/>
    <w:rsid w:val="00270108"/>
    <w:rsid w:val="0027158C"/>
    <w:rsid w:val="00271889"/>
    <w:rsid w:val="00271DB0"/>
    <w:rsid w:val="002729B2"/>
    <w:rsid w:val="00272B1B"/>
    <w:rsid w:val="00272C22"/>
    <w:rsid w:val="00272C63"/>
    <w:rsid w:val="00273D4C"/>
    <w:rsid w:val="00274574"/>
    <w:rsid w:val="00275CDD"/>
    <w:rsid w:val="00275F22"/>
    <w:rsid w:val="002760A6"/>
    <w:rsid w:val="00276AAC"/>
    <w:rsid w:val="00276BE3"/>
    <w:rsid w:val="00280DF3"/>
    <w:rsid w:val="00280F25"/>
    <w:rsid w:val="00282E49"/>
    <w:rsid w:val="00291E99"/>
    <w:rsid w:val="00291FE0"/>
    <w:rsid w:val="002949E1"/>
    <w:rsid w:val="00294BC9"/>
    <w:rsid w:val="00297B2F"/>
    <w:rsid w:val="002A05A3"/>
    <w:rsid w:val="002A07B5"/>
    <w:rsid w:val="002A0C57"/>
    <w:rsid w:val="002A13F8"/>
    <w:rsid w:val="002A162F"/>
    <w:rsid w:val="002A20ED"/>
    <w:rsid w:val="002A219E"/>
    <w:rsid w:val="002A2465"/>
    <w:rsid w:val="002A498A"/>
    <w:rsid w:val="002A62DA"/>
    <w:rsid w:val="002A66CC"/>
    <w:rsid w:val="002A6961"/>
    <w:rsid w:val="002A7C97"/>
    <w:rsid w:val="002B1FEF"/>
    <w:rsid w:val="002B24D8"/>
    <w:rsid w:val="002B3CE8"/>
    <w:rsid w:val="002B3D5F"/>
    <w:rsid w:val="002B51A0"/>
    <w:rsid w:val="002B7720"/>
    <w:rsid w:val="002C0509"/>
    <w:rsid w:val="002C0AC2"/>
    <w:rsid w:val="002C0C79"/>
    <w:rsid w:val="002C0C81"/>
    <w:rsid w:val="002C231A"/>
    <w:rsid w:val="002C377A"/>
    <w:rsid w:val="002C433C"/>
    <w:rsid w:val="002C47FD"/>
    <w:rsid w:val="002C4ED4"/>
    <w:rsid w:val="002C52B2"/>
    <w:rsid w:val="002C55B2"/>
    <w:rsid w:val="002C5D05"/>
    <w:rsid w:val="002C704A"/>
    <w:rsid w:val="002C73A2"/>
    <w:rsid w:val="002D0945"/>
    <w:rsid w:val="002D240C"/>
    <w:rsid w:val="002D369C"/>
    <w:rsid w:val="002D4152"/>
    <w:rsid w:val="002D4F98"/>
    <w:rsid w:val="002D5E62"/>
    <w:rsid w:val="002D7423"/>
    <w:rsid w:val="002D77E4"/>
    <w:rsid w:val="002D78A6"/>
    <w:rsid w:val="002E00B0"/>
    <w:rsid w:val="002E05B1"/>
    <w:rsid w:val="002E0870"/>
    <w:rsid w:val="002E2A4A"/>
    <w:rsid w:val="002E31F0"/>
    <w:rsid w:val="002E3401"/>
    <w:rsid w:val="002E3CFF"/>
    <w:rsid w:val="002E401D"/>
    <w:rsid w:val="002E4B27"/>
    <w:rsid w:val="002E4CA4"/>
    <w:rsid w:val="002E4D21"/>
    <w:rsid w:val="002E6BB5"/>
    <w:rsid w:val="002E6CB8"/>
    <w:rsid w:val="002F1E0F"/>
    <w:rsid w:val="002F2236"/>
    <w:rsid w:val="002F2AD4"/>
    <w:rsid w:val="002F3F1F"/>
    <w:rsid w:val="002F4F25"/>
    <w:rsid w:val="002F53DF"/>
    <w:rsid w:val="002F7D6B"/>
    <w:rsid w:val="00300E3C"/>
    <w:rsid w:val="00302167"/>
    <w:rsid w:val="003022BD"/>
    <w:rsid w:val="00304560"/>
    <w:rsid w:val="00304585"/>
    <w:rsid w:val="003047ED"/>
    <w:rsid w:val="0030630D"/>
    <w:rsid w:val="003064BE"/>
    <w:rsid w:val="00307BFC"/>
    <w:rsid w:val="003105A8"/>
    <w:rsid w:val="00311309"/>
    <w:rsid w:val="0031163B"/>
    <w:rsid w:val="00311B11"/>
    <w:rsid w:val="00312245"/>
    <w:rsid w:val="00312B1C"/>
    <w:rsid w:val="00312D39"/>
    <w:rsid w:val="00313D03"/>
    <w:rsid w:val="003161E6"/>
    <w:rsid w:val="00316220"/>
    <w:rsid w:val="00317466"/>
    <w:rsid w:val="003208DB"/>
    <w:rsid w:val="003209B5"/>
    <w:rsid w:val="0032129D"/>
    <w:rsid w:val="00321576"/>
    <w:rsid w:val="0032206D"/>
    <w:rsid w:val="003226F5"/>
    <w:rsid w:val="0032315A"/>
    <w:rsid w:val="003231E9"/>
    <w:rsid w:val="003244A7"/>
    <w:rsid w:val="00325440"/>
    <w:rsid w:val="00325483"/>
    <w:rsid w:val="003269CC"/>
    <w:rsid w:val="003272DF"/>
    <w:rsid w:val="0032791B"/>
    <w:rsid w:val="00330D0E"/>
    <w:rsid w:val="00331308"/>
    <w:rsid w:val="00332504"/>
    <w:rsid w:val="00332BB3"/>
    <w:rsid w:val="00333055"/>
    <w:rsid w:val="0033325E"/>
    <w:rsid w:val="00333420"/>
    <w:rsid w:val="0033354F"/>
    <w:rsid w:val="003338D9"/>
    <w:rsid w:val="00333AF1"/>
    <w:rsid w:val="003372F6"/>
    <w:rsid w:val="00337ABA"/>
    <w:rsid w:val="0034011E"/>
    <w:rsid w:val="003403C7"/>
    <w:rsid w:val="003418C1"/>
    <w:rsid w:val="00341B20"/>
    <w:rsid w:val="0034224C"/>
    <w:rsid w:val="0034227E"/>
    <w:rsid w:val="00343AE7"/>
    <w:rsid w:val="00343C83"/>
    <w:rsid w:val="00344077"/>
    <w:rsid w:val="003443D9"/>
    <w:rsid w:val="0034612E"/>
    <w:rsid w:val="00347AB1"/>
    <w:rsid w:val="003504FC"/>
    <w:rsid w:val="003511D1"/>
    <w:rsid w:val="00351535"/>
    <w:rsid w:val="00351A16"/>
    <w:rsid w:val="00351AA2"/>
    <w:rsid w:val="00351E1C"/>
    <w:rsid w:val="003520EE"/>
    <w:rsid w:val="00352475"/>
    <w:rsid w:val="00353290"/>
    <w:rsid w:val="00355FF2"/>
    <w:rsid w:val="00356FE8"/>
    <w:rsid w:val="003577E8"/>
    <w:rsid w:val="003578CD"/>
    <w:rsid w:val="003578DF"/>
    <w:rsid w:val="003600B8"/>
    <w:rsid w:val="00360B72"/>
    <w:rsid w:val="00360FDD"/>
    <w:rsid w:val="00361171"/>
    <w:rsid w:val="0036215A"/>
    <w:rsid w:val="00362B7E"/>
    <w:rsid w:val="00362C9D"/>
    <w:rsid w:val="00362F1C"/>
    <w:rsid w:val="0036567F"/>
    <w:rsid w:val="00365924"/>
    <w:rsid w:val="00365FB4"/>
    <w:rsid w:val="003704B3"/>
    <w:rsid w:val="00373FB9"/>
    <w:rsid w:val="00374731"/>
    <w:rsid w:val="003750D4"/>
    <w:rsid w:val="00376552"/>
    <w:rsid w:val="00377134"/>
    <w:rsid w:val="003771A5"/>
    <w:rsid w:val="00377211"/>
    <w:rsid w:val="003776FD"/>
    <w:rsid w:val="00377E91"/>
    <w:rsid w:val="00380A96"/>
    <w:rsid w:val="003817F6"/>
    <w:rsid w:val="00383758"/>
    <w:rsid w:val="00383F04"/>
    <w:rsid w:val="003840D8"/>
    <w:rsid w:val="003841A7"/>
    <w:rsid w:val="00384C0E"/>
    <w:rsid w:val="00385FAD"/>
    <w:rsid w:val="0038710E"/>
    <w:rsid w:val="00387761"/>
    <w:rsid w:val="003912AE"/>
    <w:rsid w:val="00391338"/>
    <w:rsid w:val="00391942"/>
    <w:rsid w:val="003919EA"/>
    <w:rsid w:val="00391E6C"/>
    <w:rsid w:val="003929D8"/>
    <w:rsid w:val="0039371D"/>
    <w:rsid w:val="003940C4"/>
    <w:rsid w:val="00394BCC"/>
    <w:rsid w:val="00394CE4"/>
    <w:rsid w:val="00395100"/>
    <w:rsid w:val="00395F4E"/>
    <w:rsid w:val="003964AC"/>
    <w:rsid w:val="00396BB6"/>
    <w:rsid w:val="003A0F32"/>
    <w:rsid w:val="003A18C6"/>
    <w:rsid w:val="003A47CC"/>
    <w:rsid w:val="003A572D"/>
    <w:rsid w:val="003A69FA"/>
    <w:rsid w:val="003A6E6F"/>
    <w:rsid w:val="003A7E53"/>
    <w:rsid w:val="003B0525"/>
    <w:rsid w:val="003B1512"/>
    <w:rsid w:val="003B1899"/>
    <w:rsid w:val="003B1ACC"/>
    <w:rsid w:val="003B1CB8"/>
    <w:rsid w:val="003B262D"/>
    <w:rsid w:val="003B371C"/>
    <w:rsid w:val="003B3FFE"/>
    <w:rsid w:val="003B42CB"/>
    <w:rsid w:val="003B5884"/>
    <w:rsid w:val="003C01B4"/>
    <w:rsid w:val="003C0A3A"/>
    <w:rsid w:val="003C0BAF"/>
    <w:rsid w:val="003C18B9"/>
    <w:rsid w:val="003C1E84"/>
    <w:rsid w:val="003C2858"/>
    <w:rsid w:val="003C30B5"/>
    <w:rsid w:val="003C3898"/>
    <w:rsid w:val="003C390D"/>
    <w:rsid w:val="003C48EF"/>
    <w:rsid w:val="003C4977"/>
    <w:rsid w:val="003C5650"/>
    <w:rsid w:val="003C670D"/>
    <w:rsid w:val="003C6DCA"/>
    <w:rsid w:val="003C78E0"/>
    <w:rsid w:val="003D0694"/>
    <w:rsid w:val="003D1593"/>
    <w:rsid w:val="003D1CB0"/>
    <w:rsid w:val="003D470B"/>
    <w:rsid w:val="003D6390"/>
    <w:rsid w:val="003D6BA1"/>
    <w:rsid w:val="003D7915"/>
    <w:rsid w:val="003D7DCD"/>
    <w:rsid w:val="003E05CC"/>
    <w:rsid w:val="003E18CA"/>
    <w:rsid w:val="003E25FE"/>
    <w:rsid w:val="003E2906"/>
    <w:rsid w:val="003E3482"/>
    <w:rsid w:val="003E3EB0"/>
    <w:rsid w:val="003E458E"/>
    <w:rsid w:val="003E7785"/>
    <w:rsid w:val="003F06B8"/>
    <w:rsid w:val="003F0D42"/>
    <w:rsid w:val="003F2028"/>
    <w:rsid w:val="003F49D8"/>
    <w:rsid w:val="003F5796"/>
    <w:rsid w:val="00401603"/>
    <w:rsid w:val="00402288"/>
    <w:rsid w:val="00402401"/>
    <w:rsid w:val="0040321D"/>
    <w:rsid w:val="00403E7B"/>
    <w:rsid w:val="00404A75"/>
    <w:rsid w:val="004053A4"/>
    <w:rsid w:val="00405BEC"/>
    <w:rsid w:val="00405EF2"/>
    <w:rsid w:val="004062FC"/>
    <w:rsid w:val="004069AB"/>
    <w:rsid w:val="00406E3D"/>
    <w:rsid w:val="00407613"/>
    <w:rsid w:val="00407785"/>
    <w:rsid w:val="00407912"/>
    <w:rsid w:val="00407F87"/>
    <w:rsid w:val="00410D51"/>
    <w:rsid w:val="00411536"/>
    <w:rsid w:val="004118C7"/>
    <w:rsid w:val="00411DE9"/>
    <w:rsid w:val="00411F4E"/>
    <w:rsid w:val="004128CB"/>
    <w:rsid w:val="00413477"/>
    <w:rsid w:val="004134AD"/>
    <w:rsid w:val="00415ED3"/>
    <w:rsid w:val="00420F4D"/>
    <w:rsid w:val="0042126A"/>
    <w:rsid w:val="00422AAA"/>
    <w:rsid w:val="00424264"/>
    <w:rsid w:val="0042559C"/>
    <w:rsid w:val="00425767"/>
    <w:rsid w:val="00425F42"/>
    <w:rsid w:val="00426219"/>
    <w:rsid w:val="0042637A"/>
    <w:rsid w:val="00426424"/>
    <w:rsid w:val="00430258"/>
    <w:rsid w:val="00430643"/>
    <w:rsid w:val="0043067B"/>
    <w:rsid w:val="004314B9"/>
    <w:rsid w:val="00431CD3"/>
    <w:rsid w:val="00432D4C"/>
    <w:rsid w:val="004330ED"/>
    <w:rsid w:val="00433C1C"/>
    <w:rsid w:val="00435B81"/>
    <w:rsid w:val="00435F96"/>
    <w:rsid w:val="00436C3E"/>
    <w:rsid w:val="00437360"/>
    <w:rsid w:val="0043782A"/>
    <w:rsid w:val="004379F2"/>
    <w:rsid w:val="00440C2C"/>
    <w:rsid w:val="00441732"/>
    <w:rsid w:val="00441802"/>
    <w:rsid w:val="00442FA7"/>
    <w:rsid w:val="0044354E"/>
    <w:rsid w:val="0044516F"/>
    <w:rsid w:val="004457BD"/>
    <w:rsid w:val="004459A3"/>
    <w:rsid w:val="004508CF"/>
    <w:rsid w:val="00450ECA"/>
    <w:rsid w:val="00451D7D"/>
    <w:rsid w:val="004529BD"/>
    <w:rsid w:val="00452B2F"/>
    <w:rsid w:val="0045339F"/>
    <w:rsid w:val="00453B74"/>
    <w:rsid w:val="00453FEC"/>
    <w:rsid w:val="0045438B"/>
    <w:rsid w:val="0045500B"/>
    <w:rsid w:val="0045525B"/>
    <w:rsid w:val="0045572D"/>
    <w:rsid w:val="00461481"/>
    <w:rsid w:val="0046160B"/>
    <w:rsid w:val="00461AC9"/>
    <w:rsid w:val="00462C93"/>
    <w:rsid w:val="00462D42"/>
    <w:rsid w:val="00462FFE"/>
    <w:rsid w:val="004639AE"/>
    <w:rsid w:val="00464CE8"/>
    <w:rsid w:val="004651AD"/>
    <w:rsid w:val="00465320"/>
    <w:rsid w:val="00465C32"/>
    <w:rsid w:val="00466CC5"/>
    <w:rsid w:val="004671C7"/>
    <w:rsid w:val="00467340"/>
    <w:rsid w:val="00467AF9"/>
    <w:rsid w:val="00470092"/>
    <w:rsid w:val="004704E4"/>
    <w:rsid w:val="00470D5C"/>
    <w:rsid w:val="00471590"/>
    <w:rsid w:val="004722E5"/>
    <w:rsid w:val="00472DD0"/>
    <w:rsid w:val="004731B9"/>
    <w:rsid w:val="00473CE6"/>
    <w:rsid w:val="00474A40"/>
    <w:rsid w:val="00475213"/>
    <w:rsid w:val="00475310"/>
    <w:rsid w:val="0047595D"/>
    <w:rsid w:val="00476E5A"/>
    <w:rsid w:val="00476E66"/>
    <w:rsid w:val="00480731"/>
    <w:rsid w:val="00480855"/>
    <w:rsid w:val="00480871"/>
    <w:rsid w:val="00480AC4"/>
    <w:rsid w:val="00480EF9"/>
    <w:rsid w:val="00481803"/>
    <w:rsid w:val="00482FBA"/>
    <w:rsid w:val="0048526B"/>
    <w:rsid w:val="004864A5"/>
    <w:rsid w:val="004865B4"/>
    <w:rsid w:val="0048724D"/>
    <w:rsid w:val="0048760A"/>
    <w:rsid w:val="00487FBF"/>
    <w:rsid w:val="004906D2"/>
    <w:rsid w:val="00490DFB"/>
    <w:rsid w:val="00491366"/>
    <w:rsid w:val="00491369"/>
    <w:rsid w:val="00491702"/>
    <w:rsid w:val="00492464"/>
    <w:rsid w:val="00493EBD"/>
    <w:rsid w:val="00494417"/>
    <w:rsid w:val="00494786"/>
    <w:rsid w:val="00495E44"/>
    <w:rsid w:val="00497973"/>
    <w:rsid w:val="00497BA2"/>
    <w:rsid w:val="004A0249"/>
    <w:rsid w:val="004A0E9E"/>
    <w:rsid w:val="004A0FAD"/>
    <w:rsid w:val="004A18DD"/>
    <w:rsid w:val="004A211F"/>
    <w:rsid w:val="004A2DA3"/>
    <w:rsid w:val="004A35E3"/>
    <w:rsid w:val="004A3DA7"/>
    <w:rsid w:val="004A528F"/>
    <w:rsid w:val="004A54CE"/>
    <w:rsid w:val="004A56D7"/>
    <w:rsid w:val="004A588C"/>
    <w:rsid w:val="004A7760"/>
    <w:rsid w:val="004B0008"/>
    <w:rsid w:val="004B0764"/>
    <w:rsid w:val="004B108E"/>
    <w:rsid w:val="004B2018"/>
    <w:rsid w:val="004B4BDB"/>
    <w:rsid w:val="004B50B1"/>
    <w:rsid w:val="004B5BBC"/>
    <w:rsid w:val="004B5E6D"/>
    <w:rsid w:val="004B7617"/>
    <w:rsid w:val="004B7D22"/>
    <w:rsid w:val="004C00AB"/>
    <w:rsid w:val="004C0730"/>
    <w:rsid w:val="004C1C38"/>
    <w:rsid w:val="004C2B87"/>
    <w:rsid w:val="004C2C0A"/>
    <w:rsid w:val="004C309A"/>
    <w:rsid w:val="004C3525"/>
    <w:rsid w:val="004C49AA"/>
    <w:rsid w:val="004C52E8"/>
    <w:rsid w:val="004C5B8D"/>
    <w:rsid w:val="004C65D5"/>
    <w:rsid w:val="004C7D9A"/>
    <w:rsid w:val="004D0130"/>
    <w:rsid w:val="004D083D"/>
    <w:rsid w:val="004D0C50"/>
    <w:rsid w:val="004D0C7F"/>
    <w:rsid w:val="004D2CF2"/>
    <w:rsid w:val="004D44F1"/>
    <w:rsid w:val="004D5B7E"/>
    <w:rsid w:val="004D611B"/>
    <w:rsid w:val="004D6157"/>
    <w:rsid w:val="004D67DE"/>
    <w:rsid w:val="004D6CA2"/>
    <w:rsid w:val="004D72D9"/>
    <w:rsid w:val="004D7EC8"/>
    <w:rsid w:val="004E07A1"/>
    <w:rsid w:val="004E1154"/>
    <w:rsid w:val="004E3619"/>
    <w:rsid w:val="004E3C91"/>
    <w:rsid w:val="004E3D42"/>
    <w:rsid w:val="004E6E7A"/>
    <w:rsid w:val="004E7C20"/>
    <w:rsid w:val="004F02A6"/>
    <w:rsid w:val="004F040E"/>
    <w:rsid w:val="004F1EA0"/>
    <w:rsid w:val="004F22D2"/>
    <w:rsid w:val="004F24DF"/>
    <w:rsid w:val="004F2D18"/>
    <w:rsid w:val="004F4613"/>
    <w:rsid w:val="004F47BF"/>
    <w:rsid w:val="004F65A2"/>
    <w:rsid w:val="004F6BAB"/>
    <w:rsid w:val="0050044E"/>
    <w:rsid w:val="00500B56"/>
    <w:rsid w:val="00501060"/>
    <w:rsid w:val="00501F79"/>
    <w:rsid w:val="00503173"/>
    <w:rsid w:val="00503A47"/>
    <w:rsid w:val="00504E57"/>
    <w:rsid w:val="0050501C"/>
    <w:rsid w:val="00505257"/>
    <w:rsid w:val="00505CE3"/>
    <w:rsid w:val="005060B5"/>
    <w:rsid w:val="0050629A"/>
    <w:rsid w:val="00506483"/>
    <w:rsid w:val="00506C49"/>
    <w:rsid w:val="005103C7"/>
    <w:rsid w:val="005111F1"/>
    <w:rsid w:val="0051352D"/>
    <w:rsid w:val="00514B3B"/>
    <w:rsid w:val="00514F47"/>
    <w:rsid w:val="00515D1A"/>
    <w:rsid w:val="0051703F"/>
    <w:rsid w:val="005177E5"/>
    <w:rsid w:val="00517D26"/>
    <w:rsid w:val="005238AE"/>
    <w:rsid w:val="00523C36"/>
    <w:rsid w:val="00524261"/>
    <w:rsid w:val="0052461C"/>
    <w:rsid w:val="00524DA0"/>
    <w:rsid w:val="0052519D"/>
    <w:rsid w:val="0052685C"/>
    <w:rsid w:val="00526C08"/>
    <w:rsid w:val="00526E6A"/>
    <w:rsid w:val="00527C9D"/>
    <w:rsid w:val="0053009F"/>
    <w:rsid w:val="0053095D"/>
    <w:rsid w:val="00531A76"/>
    <w:rsid w:val="00531B80"/>
    <w:rsid w:val="005321B2"/>
    <w:rsid w:val="005333F4"/>
    <w:rsid w:val="00533744"/>
    <w:rsid w:val="005348E5"/>
    <w:rsid w:val="00534A28"/>
    <w:rsid w:val="0053690B"/>
    <w:rsid w:val="00537FB7"/>
    <w:rsid w:val="005400AA"/>
    <w:rsid w:val="005430A9"/>
    <w:rsid w:val="00543764"/>
    <w:rsid w:val="005445DE"/>
    <w:rsid w:val="00544C2F"/>
    <w:rsid w:val="00545736"/>
    <w:rsid w:val="00545922"/>
    <w:rsid w:val="00545D36"/>
    <w:rsid w:val="00546656"/>
    <w:rsid w:val="00546D85"/>
    <w:rsid w:val="00547164"/>
    <w:rsid w:val="005475AC"/>
    <w:rsid w:val="005475B1"/>
    <w:rsid w:val="00547CB0"/>
    <w:rsid w:val="0055030A"/>
    <w:rsid w:val="00550773"/>
    <w:rsid w:val="00551B31"/>
    <w:rsid w:val="0055247E"/>
    <w:rsid w:val="00552E07"/>
    <w:rsid w:val="005547A6"/>
    <w:rsid w:val="005547F2"/>
    <w:rsid w:val="0055616A"/>
    <w:rsid w:val="00556722"/>
    <w:rsid w:val="0055717B"/>
    <w:rsid w:val="005601ED"/>
    <w:rsid w:val="0056151F"/>
    <w:rsid w:val="00562338"/>
    <w:rsid w:val="00564347"/>
    <w:rsid w:val="0056439E"/>
    <w:rsid w:val="0056515B"/>
    <w:rsid w:val="00565737"/>
    <w:rsid w:val="00565DB3"/>
    <w:rsid w:val="0056637B"/>
    <w:rsid w:val="00566BAC"/>
    <w:rsid w:val="0057116F"/>
    <w:rsid w:val="0057189E"/>
    <w:rsid w:val="0057216F"/>
    <w:rsid w:val="00572382"/>
    <w:rsid w:val="005724A2"/>
    <w:rsid w:val="00572ABC"/>
    <w:rsid w:val="005739DD"/>
    <w:rsid w:val="00577122"/>
    <w:rsid w:val="005771DA"/>
    <w:rsid w:val="005806B1"/>
    <w:rsid w:val="00580A79"/>
    <w:rsid w:val="00582B37"/>
    <w:rsid w:val="005833B9"/>
    <w:rsid w:val="00584749"/>
    <w:rsid w:val="00585C3E"/>
    <w:rsid w:val="0058603B"/>
    <w:rsid w:val="0058755E"/>
    <w:rsid w:val="00587FAC"/>
    <w:rsid w:val="00591584"/>
    <w:rsid w:val="00591AD1"/>
    <w:rsid w:val="00591B6E"/>
    <w:rsid w:val="00592467"/>
    <w:rsid w:val="0059279D"/>
    <w:rsid w:val="00592CDB"/>
    <w:rsid w:val="0059355D"/>
    <w:rsid w:val="00593EA5"/>
    <w:rsid w:val="005947EB"/>
    <w:rsid w:val="0059507D"/>
    <w:rsid w:val="005957D9"/>
    <w:rsid w:val="00595922"/>
    <w:rsid w:val="00595FF9"/>
    <w:rsid w:val="00596B76"/>
    <w:rsid w:val="005A0FCB"/>
    <w:rsid w:val="005A2A10"/>
    <w:rsid w:val="005A33A1"/>
    <w:rsid w:val="005A33F6"/>
    <w:rsid w:val="005A3AF4"/>
    <w:rsid w:val="005A3C9A"/>
    <w:rsid w:val="005A3DCF"/>
    <w:rsid w:val="005A6429"/>
    <w:rsid w:val="005A6521"/>
    <w:rsid w:val="005A6AA9"/>
    <w:rsid w:val="005A74D8"/>
    <w:rsid w:val="005A7EDA"/>
    <w:rsid w:val="005B026B"/>
    <w:rsid w:val="005B0618"/>
    <w:rsid w:val="005B13D1"/>
    <w:rsid w:val="005B1D87"/>
    <w:rsid w:val="005B2246"/>
    <w:rsid w:val="005B3E0A"/>
    <w:rsid w:val="005B44A5"/>
    <w:rsid w:val="005B6E90"/>
    <w:rsid w:val="005C007A"/>
    <w:rsid w:val="005C349A"/>
    <w:rsid w:val="005C3A6D"/>
    <w:rsid w:val="005C3E09"/>
    <w:rsid w:val="005C4C0B"/>
    <w:rsid w:val="005C53B0"/>
    <w:rsid w:val="005C617D"/>
    <w:rsid w:val="005C6A35"/>
    <w:rsid w:val="005C7564"/>
    <w:rsid w:val="005D0CE3"/>
    <w:rsid w:val="005D11B2"/>
    <w:rsid w:val="005D18B4"/>
    <w:rsid w:val="005D1AEE"/>
    <w:rsid w:val="005D2338"/>
    <w:rsid w:val="005D2775"/>
    <w:rsid w:val="005D2C64"/>
    <w:rsid w:val="005D46A5"/>
    <w:rsid w:val="005D631D"/>
    <w:rsid w:val="005D6AAA"/>
    <w:rsid w:val="005D762D"/>
    <w:rsid w:val="005E025C"/>
    <w:rsid w:val="005E1B16"/>
    <w:rsid w:val="005E26F2"/>
    <w:rsid w:val="005E28D7"/>
    <w:rsid w:val="005E38C0"/>
    <w:rsid w:val="005E4A2B"/>
    <w:rsid w:val="005E59D0"/>
    <w:rsid w:val="005E6015"/>
    <w:rsid w:val="005E617D"/>
    <w:rsid w:val="005E7466"/>
    <w:rsid w:val="005E78FE"/>
    <w:rsid w:val="005F00B8"/>
    <w:rsid w:val="005F14D9"/>
    <w:rsid w:val="005F2BD4"/>
    <w:rsid w:val="005F2C1F"/>
    <w:rsid w:val="005F4902"/>
    <w:rsid w:val="005F4BD9"/>
    <w:rsid w:val="005F4C55"/>
    <w:rsid w:val="005F5046"/>
    <w:rsid w:val="005F60C9"/>
    <w:rsid w:val="005F6343"/>
    <w:rsid w:val="005F64A6"/>
    <w:rsid w:val="005F6DE1"/>
    <w:rsid w:val="005F78F9"/>
    <w:rsid w:val="005F7B7E"/>
    <w:rsid w:val="00600298"/>
    <w:rsid w:val="006002D4"/>
    <w:rsid w:val="006007B9"/>
    <w:rsid w:val="0060109C"/>
    <w:rsid w:val="0060177C"/>
    <w:rsid w:val="00602632"/>
    <w:rsid w:val="00602840"/>
    <w:rsid w:val="00603528"/>
    <w:rsid w:val="006051BF"/>
    <w:rsid w:val="00605864"/>
    <w:rsid w:val="00605E8A"/>
    <w:rsid w:val="0060620F"/>
    <w:rsid w:val="00606749"/>
    <w:rsid w:val="00606781"/>
    <w:rsid w:val="00607069"/>
    <w:rsid w:val="006109DA"/>
    <w:rsid w:val="00610B6C"/>
    <w:rsid w:val="00610F37"/>
    <w:rsid w:val="0061119A"/>
    <w:rsid w:val="00611966"/>
    <w:rsid w:val="00611D34"/>
    <w:rsid w:val="00612058"/>
    <w:rsid w:val="006122FD"/>
    <w:rsid w:val="00612892"/>
    <w:rsid w:val="00613390"/>
    <w:rsid w:val="00614825"/>
    <w:rsid w:val="00616A24"/>
    <w:rsid w:val="00617D57"/>
    <w:rsid w:val="0062088E"/>
    <w:rsid w:val="00621909"/>
    <w:rsid w:val="00621D59"/>
    <w:rsid w:val="0062316B"/>
    <w:rsid w:val="0062554F"/>
    <w:rsid w:val="006303BE"/>
    <w:rsid w:val="006307AD"/>
    <w:rsid w:val="00631D7B"/>
    <w:rsid w:val="006329BC"/>
    <w:rsid w:val="006330B1"/>
    <w:rsid w:val="0063349D"/>
    <w:rsid w:val="00633645"/>
    <w:rsid w:val="0063392F"/>
    <w:rsid w:val="00634441"/>
    <w:rsid w:val="0063492F"/>
    <w:rsid w:val="006379D1"/>
    <w:rsid w:val="00641105"/>
    <w:rsid w:val="00641117"/>
    <w:rsid w:val="00641544"/>
    <w:rsid w:val="00642C81"/>
    <w:rsid w:val="00643899"/>
    <w:rsid w:val="006451CB"/>
    <w:rsid w:val="00645A84"/>
    <w:rsid w:val="00645ACC"/>
    <w:rsid w:val="00645E30"/>
    <w:rsid w:val="00645E6F"/>
    <w:rsid w:val="0064650E"/>
    <w:rsid w:val="0064681A"/>
    <w:rsid w:val="00646908"/>
    <w:rsid w:val="00647E75"/>
    <w:rsid w:val="00647F74"/>
    <w:rsid w:val="00650D8D"/>
    <w:rsid w:val="00651471"/>
    <w:rsid w:val="00652072"/>
    <w:rsid w:val="00652CBD"/>
    <w:rsid w:val="00652DCB"/>
    <w:rsid w:val="00653131"/>
    <w:rsid w:val="0065316F"/>
    <w:rsid w:val="006531CE"/>
    <w:rsid w:val="00653823"/>
    <w:rsid w:val="00653AD5"/>
    <w:rsid w:val="00661447"/>
    <w:rsid w:val="00661931"/>
    <w:rsid w:val="0066227A"/>
    <w:rsid w:val="006629F6"/>
    <w:rsid w:val="00662D0E"/>
    <w:rsid w:val="00662DF2"/>
    <w:rsid w:val="006634AC"/>
    <w:rsid w:val="00666070"/>
    <w:rsid w:val="00666095"/>
    <w:rsid w:val="006660F1"/>
    <w:rsid w:val="0066714A"/>
    <w:rsid w:val="006676F0"/>
    <w:rsid w:val="00667B93"/>
    <w:rsid w:val="00671408"/>
    <w:rsid w:val="0067167B"/>
    <w:rsid w:val="00671A7F"/>
    <w:rsid w:val="0067361E"/>
    <w:rsid w:val="00673813"/>
    <w:rsid w:val="00673832"/>
    <w:rsid w:val="00675650"/>
    <w:rsid w:val="00675C1D"/>
    <w:rsid w:val="006760AA"/>
    <w:rsid w:val="0067659E"/>
    <w:rsid w:val="006775C5"/>
    <w:rsid w:val="006803A4"/>
    <w:rsid w:val="006809C0"/>
    <w:rsid w:val="00681653"/>
    <w:rsid w:val="00681BA1"/>
    <w:rsid w:val="00683BDA"/>
    <w:rsid w:val="006840CB"/>
    <w:rsid w:val="006845CE"/>
    <w:rsid w:val="00684AAE"/>
    <w:rsid w:val="00684C64"/>
    <w:rsid w:val="00684C93"/>
    <w:rsid w:val="00685FA7"/>
    <w:rsid w:val="00686837"/>
    <w:rsid w:val="006875BF"/>
    <w:rsid w:val="00690596"/>
    <w:rsid w:val="00691D19"/>
    <w:rsid w:val="006921C1"/>
    <w:rsid w:val="006922BE"/>
    <w:rsid w:val="006934A5"/>
    <w:rsid w:val="00694173"/>
    <w:rsid w:val="00694652"/>
    <w:rsid w:val="00695342"/>
    <w:rsid w:val="00697CC2"/>
    <w:rsid w:val="006A12B5"/>
    <w:rsid w:val="006A3069"/>
    <w:rsid w:val="006A30F1"/>
    <w:rsid w:val="006A3AEB"/>
    <w:rsid w:val="006A6A59"/>
    <w:rsid w:val="006A795A"/>
    <w:rsid w:val="006A79A3"/>
    <w:rsid w:val="006A7B53"/>
    <w:rsid w:val="006B010D"/>
    <w:rsid w:val="006B23D4"/>
    <w:rsid w:val="006B2FF7"/>
    <w:rsid w:val="006B3535"/>
    <w:rsid w:val="006B4C82"/>
    <w:rsid w:val="006B4E08"/>
    <w:rsid w:val="006B5134"/>
    <w:rsid w:val="006B5FC7"/>
    <w:rsid w:val="006B651A"/>
    <w:rsid w:val="006B77BC"/>
    <w:rsid w:val="006C0825"/>
    <w:rsid w:val="006C1B74"/>
    <w:rsid w:val="006C1F53"/>
    <w:rsid w:val="006C2577"/>
    <w:rsid w:val="006C2BF3"/>
    <w:rsid w:val="006C374E"/>
    <w:rsid w:val="006C71F1"/>
    <w:rsid w:val="006C779D"/>
    <w:rsid w:val="006D0517"/>
    <w:rsid w:val="006D0E4A"/>
    <w:rsid w:val="006D1692"/>
    <w:rsid w:val="006D3779"/>
    <w:rsid w:val="006D43EC"/>
    <w:rsid w:val="006D4EF5"/>
    <w:rsid w:val="006D5088"/>
    <w:rsid w:val="006D59D8"/>
    <w:rsid w:val="006D5D7D"/>
    <w:rsid w:val="006D64E0"/>
    <w:rsid w:val="006D6701"/>
    <w:rsid w:val="006D7110"/>
    <w:rsid w:val="006D72C2"/>
    <w:rsid w:val="006E01E6"/>
    <w:rsid w:val="006E043C"/>
    <w:rsid w:val="006E0A4A"/>
    <w:rsid w:val="006E2354"/>
    <w:rsid w:val="006E2B31"/>
    <w:rsid w:val="006E2E69"/>
    <w:rsid w:val="006E2F4B"/>
    <w:rsid w:val="006E4D9B"/>
    <w:rsid w:val="006E4DB0"/>
    <w:rsid w:val="006E6F5B"/>
    <w:rsid w:val="006E75EE"/>
    <w:rsid w:val="006E7699"/>
    <w:rsid w:val="006F007C"/>
    <w:rsid w:val="006F0852"/>
    <w:rsid w:val="006F118F"/>
    <w:rsid w:val="006F19E9"/>
    <w:rsid w:val="006F20A9"/>
    <w:rsid w:val="006F2409"/>
    <w:rsid w:val="006F2E14"/>
    <w:rsid w:val="006F3AE8"/>
    <w:rsid w:val="006F3C3C"/>
    <w:rsid w:val="006F4727"/>
    <w:rsid w:val="006F5F1F"/>
    <w:rsid w:val="006F6B21"/>
    <w:rsid w:val="006F7261"/>
    <w:rsid w:val="00700A6E"/>
    <w:rsid w:val="00700C16"/>
    <w:rsid w:val="00702AD3"/>
    <w:rsid w:val="00703523"/>
    <w:rsid w:val="00705455"/>
    <w:rsid w:val="00706ABA"/>
    <w:rsid w:val="007070EF"/>
    <w:rsid w:val="00707140"/>
    <w:rsid w:val="00707AD5"/>
    <w:rsid w:val="007118CF"/>
    <w:rsid w:val="0071219B"/>
    <w:rsid w:val="0071298E"/>
    <w:rsid w:val="0071320E"/>
    <w:rsid w:val="00713610"/>
    <w:rsid w:val="007148C5"/>
    <w:rsid w:val="007149D8"/>
    <w:rsid w:val="00715084"/>
    <w:rsid w:val="0071661D"/>
    <w:rsid w:val="00716A4F"/>
    <w:rsid w:val="00717059"/>
    <w:rsid w:val="00717C66"/>
    <w:rsid w:val="00717F4B"/>
    <w:rsid w:val="00720892"/>
    <w:rsid w:val="00724214"/>
    <w:rsid w:val="00724B41"/>
    <w:rsid w:val="00725C18"/>
    <w:rsid w:val="00726F01"/>
    <w:rsid w:val="007314A5"/>
    <w:rsid w:val="00731AC0"/>
    <w:rsid w:val="0073458E"/>
    <w:rsid w:val="0073480F"/>
    <w:rsid w:val="00734BD2"/>
    <w:rsid w:val="007363BA"/>
    <w:rsid w:val="007367BC"/>
    <w:rsid w:val="00743163"/>
    <w:rsid w:val="00744703"/>
    <w:rsid w:val="00744DBD"/>
    <w:rsid w:val="00745871"/>
    <w:rsid w:val="00745D9A"/>
    <w:rsid w:val="0074665C"/>
    <w:rsid w:val="0075147F"/>
    <w:rsid w:val="0075148B"/>
    <w:rsid w:val="00751B3B"/>
    <w:rsid w:val="00752A86"/>
    <w:rsid w:val="0075312E"/>
    <w:rsid w:val="00753690"/>
    <w:rsid w:val="00753E26"/>
    <w:rsid w:val="007542BF"/>
    <w:rsid w:val="00754543"/>
    <w:rsid w:val="0075562F"/>
    <w:rsid w:val="0075579E"/>
    <w:rsid w:val="007560E6"/>
    <w:rsid w:val="0075652C"/>
    <w:rsid w:val="00757C57"/>
    <w:rsid w:val="007602A2"/>
    <w:rsid w:val="00760637"/>
    <w:rsid w:val="00762FA6"/>
    <w:rsid w:val="0076322F"/>
    <w:rsid w:val="00763A44"/>
    <w:rsid w:val="00763B28"/>
    <w:rsid w:val="007664B7"/>
    <w:rsid w:val="00767E37"/>
    <w:rsid w:val="00770098"/>
    <w:rsid w:val="00770305"/>
    <w:rsid w:val="007709A9"/>
    <w:rsid w:val="00770C31"/>
    <w:rsid w:val="00772E1E"/>
    <w:rsid w:val="00773574"/>
    <w:rsid w:val="00773DE9"/>
    <w:rsid w:val="007741A3"/>
    <w:rsid w:val="0077435E"/>
    <w:rsid w:val="007751E7"/>
    <w:rsid w:val="007767A6"/>
    <w:rsid w:val="00776FD7"/>
    <w:rsid w:val="00780016"/>
    <w:rsid w:val="00780761"/>
    <w:rsid w:val="00781FD7"/>
    <w:rsid w:val="007835C2"/>
    <w:rsid w:val="007835DF"/>
    <w:rsid w:val="00783A39"/>
    <w:rsid w:val="00783C61"/>
    <w:rsid w:val="00784358"/>
    <w:rsid w:val="007843AD"/>
    <w:rsid w:val="0078590C"/>
    <w:rsid w:val="00787B2C"/>
    <w:rsid w:val="00790000"/>
    <w:rsid w:val="0079109E"/>
    <w:rsid w:val="007918F0"/>
    <w:rsid w:val="0079192F"/>
    <w:rsid w:val="00792248"/>
    <w:rsid w:val="00796061"/>
    <w:rsid w:val="00796A06"/>
    <w:rsid w:val="00797BAA"/>
    <w:rsid w:val="00797C74"/>
    <w:rsid w:val="007A08EA"/>
    <w:rsid w:val="007A193B"/>
    <w:rsid w:val="007A19C6"/>
    <w:rsid w:val="007A453D"/>
    <w:rsid w:val="007A4A43"/>
    <w:rsid w:val="007A567B"/>
    <w:rsid w:val="007A5D31"/>
    <w:rsid w:val="007A61C6"/>
    <w:rsid w:val="007A705F"/>
    <w:rsid w:val="007A788B"/>
    <w:rsid w:val="007A7D16"/>
    <w:rsid w:val="007A7FF2"/>
    <w:rsid w:val="007B092D"/>
    <w:rsid w:val="007B12BD"/>
    <w:rsid w:val="007B164E"/>
    <w:rsid w:val="007B24CB"/>
    <w:rsid w:val="007B3027"/>
    <w:rsid w:val="007B32B9"/>
    <w:rsid w:val="007B383F"/>
    <w:rsid w:val="007B3952"/>
    <w:rsid w:val="007B4C84"/>
    <w:rsid w:val="007B504D"/>
    <w:rsid w:val="007B5540"/>
    <w:rsid w:val="007B684E"/>
    <w:rsid w:val="007C1071"/>
    <w:rsid w:val="007C13E8"/>
    <w:rsid w:val="007C14F1"/>
    <w:rsid w:val="007C1D39"/>
    <w:rsid w:val="007C2A3B"/>
    <w:rsid w:val="007C2DD0"/>
    <w:rsid w:val="007C3063"/>
    <w:rsid w:val="007C3B22"/>
    <w:rsid w:val="007C3DB0"/>
    <w:rsid w:val="007C4210"/>
    <w:rsid w:val="007C5259"/>
    <w:rsid w:val="007C68F8"/>
    <w:rsid w:val="007C7D4F"/>
    <w:rsid w:val="007D18AA"/>
    <w:rsid w:val="007D1EEB"/>
    <w:rsid w:val="007D25A9"/>
    <w:rsid w:val="007D2622"/>
    <w:rsid w:val="007D3664"/>
    <w:rsid w:val="007D3966"/>
    <w:rsid w:val="007D3F7F"/>
    <w:rsid w:val="007D496C"/>
    <w:rsid w:val="007D4EE5"/>
    <w:rsid w:val="007D56FD"/>
    <w:rsid w:val="007D5CE9"/>
    <w:rsid w:val="007E09E1"/>
    <w:rsid w:val="007E0FF8"/>
    <w:rsid w:val="007E1A29"/>
    <w:rsid w:val="007E1AE3"/>
    <w:rsid w:val="007E21F7"/>
    <w:rsid w:val="007E2721"/>
    <w:rsid w:val="007E2A5D"/>
    <w:rsid w:val="007E2E11"/>
    <w:rsid w:val="007E3545"/>
    <w:rsid w:val="007E4855"/>
    <w:rsid w:val="007E586A"/>
    <w:rsid w:val="007E59B8"/>
    <w:rsid w:val="007E6D4E"/>
    <w:rsid w:val="007E6FF1"/>
    <w:rsid w:val="007E7D0E"/>
    <w:rsid w:val="007F2440"/>
    <w:rsid w:val="007F32A9"/>
    <w:rsid w:val="007F3BAA"/>
    <w:rsid w:val="007F6A32"/>
    <w:rsid w:val="00800556"/>
    <w:rsid w:val="0080073F"/>
    <w:rsid w:val="00800CB9"/>
    <w:rsid w:val="00801A9E"/>
    <w:rsid w:val="008025FA"/>
    <w:rsid w:val="00803C3F"/>
    <w:rsid w:val="00804394"/>
    <w:rsid w:val="00804B19"/>
    <w:rsid w:val="00804BA9"/>
    <w:rsid w:val="00806185"/>
    <w:rsid w:val="008068C4"/>
    <w:rsid w:val="00807E17"/>
    <w:rsid w:val="0081006B"/>
    <w:rsid w:val="00810697"/>
    <w:rsid w:val="008113E7"/>
    <w:rsid w:val="00811BDD"/>
    <w:rsid w:val="008126A4"/>
    <w:rsid w:val="0081391D"/>
    <w:rsid w:val="00813FAF"/>
    <w:rsid w:val="008143A3"/>
    <w:rsid w:val="00814794"/>
    <w:rsid w:val="00816A4F"/>
    <w:rsid w:val="00817182"/>
    <w:rsid w:val="00820795"/>
    <w:rsid w:val="00820AF5"/>
    <w:rsid w:val="008220A9"/>
    <w:rsid w:val="0082244A"/>
    <w:rsid w:val="0082249A"/>
    <w:rsid w:val="00822C3D"/>
    <w:rsid w:val="00823960"/>
    <w:rsid w:val="00824DDD"/>
    <w:rsid w:val="008305B5"/>
    <w:rsid w:val="00832F73"/>
    <w:rsid w:val="008333DB"/>
    <w:rsid w:val="00833810"/>
    <w:rsid w:val="00833ABE"/>
    <w:rsid w:val="00833DCF"/>
    <w:rsid w:val="00834218"/>
    <w:rsid w:val="00835277"/>
    <w:rsid w:val="0083643E"/>
    <w:rsid w:val="00837B08"/>
    <w:rsid w:val="008403B4"/>
    <w:rsid w:val="00840540"/>
    <w:rsid w:val="008407C9"/>
    <w:rsid w:val="0084140F"/>
    <w:rsid w:val="00841595"/>
    <w:rsid w:val="008417B1"/>
    <w:rsid w:val="008425B0"/>
    <w:rsid w:val="00843517"/>
    <w:rsid w:val="00843677"/>
    <w:rsid w:val="00844942"/>
    <w:rsid w:val="008451E2"/>
    <w:rsid w:val="008478F7"/>
    <w:rsid w:val="008512CE"/>
    <w:rsid w:val="008536CB"/>
    <w:rsid w:val="00853CC2"/>
    <w:rsid w:val="0085466D"/>
    <w:rsid w:val="0085471E"/>
    <w:rsid w:val="00854B5D"/>
    <w:rsid w:val="00854D7C"/>
    <w:rsid w:val="0085547C"/>
    <w:rsid w:val="008568D4"/>
    <w:rsid w:val="00857140"/>
    <w:rsid w:val="00857538"/>
    <w:rsid w:val="00860045"/>
    <w:rsid w:val="00860DD0"/>
    <w:rsid w:val="00864102"/>
    <w:rsid w:val="00864199"/>
    <w:rsid w:val="00864250"/>
    <w:rsid w:val="0086488C"/>
    <w:rsid w:val="0086544E"/>
    <w:rsid w:val="00865485"/>
    <w:rsid w:val="00867527"/>
    <w:rsid w:val="0087041C"/>
    <w:rsid w:val="00871794"/>
    <w:rsid w:val="00872D2F"/>
    <w:rsid w:val="00872E8C"/>
    <w:rsid w:val="0087322A"/>
    <w:rsid w:val="0087338E"/>
    <w:rsid w:val="00874409"/>
    <w:rsid w:val="00875B59"/>
    <w:rsid w:val="00875FA4"/>
    <w:rsid w:val="008760C3"/>
    <w:rsid w:val="0087679E"/>
    <w:rsid w:val="00877153"/>
    <w:rsid w:val="0088009E"/>
    <w:rsid w:val="00880F44"/>
    <w:rsid w:val="008810D3"/>
    <w:rsid w:val="00881802"/>
    <w:rsid w:val="00881C7C"/>
    <w:rsid w:val="00882C99"/>
    <w:rsid w:val="00884498"/>
    <w:rsid w:val="00884708"/>
    <w:rsid w:val="008858E3"/>
    <w:rsid w:val="008858E6"/>
    <w:rsid w:val="00886AC3"/>
    <w:rsid w:val="008873AC"/>
    <w:rsid w:val="00887B2E"/>
    <w:rsid w:val="00887E5F"/>
    <w:rsid w:val="00890408"/>
    <w:rsid w:val="00890F9E"/>
    <w:rsid w:val="0089115E"/>
    <w:rsid w:val="008915FB"/>
    <w:rsid w:val="008917D1"/>
    <w:rsid w:val="00892418"/>
    <w:rsid w:val="00893390"/>
    <w:rsid w:val="00895EDD"/>
    <w:rsid w:val="008A0C2B"/>
    <w:rsid w:val="008A1F9A"/>
    <w:rsid w:val="008A1FC3"/>
    <w:rsid w:val="008A29B7"/>
    <w:rsid w:val="008A33FA"/>
    <w:rsid w:val="008A554B"/>
    <w:rsid w:val="008A6232"/>
    <w:rsid w:val="008A7027"/>
    <w:rsid w:val="008B004A"/>
    <w:rsid w:val="008B25E3"/>
    <w:rsid w:val="008B2C69"/>
    <w:rsid w:val="008B3191"/>
    <w:rsid w:val="008B3536"/>
    <w:rsid w:val="008B364D"/>
    <w:rsid w:val="008B3AA3"/>
    <w:rsid w:val="008B3EE5"/>
    <w:rsid w:val="008B420D"/>
    <w:rsid w:val="008B42B9"/>
    <w:rsid w:val="008B503D"/>
    <w:rsid w:val="008B6FD6"/>
    <w:rsid w:val="008C0446"/>
    <w:rsid w:val="008C092D"/>
    <w:rsid w:val="008C1F6B"/>
    <w:rsid w:val="008C24FC"/>
    <w:rsid w:val="008C2AD6"/>
    <w:rsid w:val="008C36E2"/>
    <w:rsid w:val="008C3E7C"/>
    <w:rsid w:val="008C47B2"/>
    <w:rsid w:val="008C4D3A"/>
    <w:rsid w:val="008C5CF4"/>
    <w:rsid w:val="008C6D9C"/>
    <w:rsid w:val="008C738D"/>
    <w:rsid w:val="008C742C"/>
    <w:rsid w:val="008C794B"/>
    <w:rsid w:val="008C7E60"/>
    <w:rsid w:val="008D0116"/>
    <w:rsid w:val="008D1473"/>
    <w:rsid w:val="008D14B8"/>
    <w:rsid w:val="008D1AA0"/>
    <w:rsid w:val="008D1B3B"/>
    <w:rsid w:val="008D2125"/>
    <w:rsid w:val="008D213A"/>
    <w:rsid w:val="008D4196"/>
    <w:rsid w:val="008D4E89"/>
    <w:rsid w:val="008D5557"/>
    <w:rsid w:val="008D56F7"/>
    <w:rsid w:val="008D5EB0"/>
    <w:rsid w:val="008D6F89"/>
    <w:rsid w:val="008D7523"/>
    <w:rsid w:val="008D7B16"/>
    <w:rsid w:val="008E11D2"/>
    <w:rsid w:val="008E1A3A"/>
    <w:rsid w:val="008E2B12"/>
    <w:rsid w:val="008E2E49"/>
    <w:rsid w:val="008E45FE"/>
    <w:rsid w:val="008E4F08"/>
    <w:rsid w:val="008E50BA"/>
    <w:rsid w:val="008E55BB"/>
    <w:rsid w:val="008E5C13"/>
    <w:rsid w:val="008E5C2B"/>
    <w:rsid w:val="008E5F9D"/>
    <w:rsid w:val="008E6C88"/>
    <w:rsid w:val="008E6DE9"/>
    <w:rsid w:val="008E6E0B"/>
    <w:rsid w:val="008E766F"/>
    <w:rsid w:val="008F0F84"/>
    <w:rsid w:val="008F1788"/>
    <w:rsid w:val="008F1DBD"/>
    <w:rsid w:val="008F3342"/>
    <w:rsid w:val="008F37E2"/>
    <w:rsid w:val="008F454B"/>
    <w:rsid w:val="008F4D55"/>
    <w:rsid w:val="008F5460"/>
    <w:rsid w:val="008F5B8A"/>
    <w:rsid w:val="008F651C"/>
    <w:rsid w:val="008F69AF"/>
    <w:rsid w:val="008F6C6E"/>
    <w:rsid w:val="00900915"/>
    <w:rsid w:val="00900A3A"/>
    <w:rsid w:val="00900FD6"/>
    <w:rsid w:val="00901591"/>
    <w:rsid w:val="009023A6"/>
    <w:rsid w:val="00902DFF"/>
    <w:rsid w:val="00903085"/>
    <w:rsid w:val="00904048"/>
    <w:rsid w:val="00904E12"/>
    <w:rsid w:val="00904F22"/>
    <w:rsid w:val="009058EA"/>
    <w:rsid w:val="00905B4B"/>
    <w:rsid w:val="00905C5A"/>
    <w:rsid w:val="0090793B"/>
    <w:rsid w:val="00907FF2"/>
    <w:rsid w:val="0091076F"/>
    <w:rsid w:val="00911CDE"/>
    <w:rsid w:val="00912FAA"/>
    <w:rsid w:val="0091384B"/>
    <w:rsid w:val="00914AAE"/>
    <w:rsid w:val="00915DA8"/>
    <w:rsid w:val="009175B4"/>
    <w:rsid w:val="009175FB"/>
    <w:rsid w:val="00917EC4"/>
    <w:rsid w:val="00921645"/>
    <w:rsid w:val="009230D1"/>
    <w:rsid w:val="00924924"/>
    <w:rsid w:val="0092497D"/>
    <w:rsid w:val="00925BD5"/>
    <w:rsid w:val="00925EA5"/>
    <w:rsid w:val="00926CEB"/>
    <w:rsid w:val="00927249"/>
    <w:rsid w:val="00927B52"/>
    <w:rsid w:val="0093059D"/>
    <w:rsid w:val="0093068C"/>
    <w:rsid w:val="00932699"/>
    <w:rsid w:val="00934481"/>
    <w:rsid w:val="00935438"/>
    <w:rsid w:val="009356EB"/>
    <w:rsid w:val="00935B2E"/>
    <w:rsid w:val="009361DF"/>
    <w:rsid w:val="00936BC0"/>
    <w:rsid w:val="00942204"/>
    <w:rsid w:val="00942D69"/>
    <w:rsid w:val="00943B03"/>
    <w:rsid w:val="00943CAD"/>
    <w:rsid w:val="009451A3"/>
    <w:rsid w:val="009453D7"/>
    <w:rsid w:val="00945C79"/>
    <w:rsid w:val="009466F9"/>
    <w:rsid w:val="00946823"/>
    <w:rsid w:val="00947113"/>
    <w:rsid w:val="00947262"/>
    <w:rsid w:val="00947B1B"/>
    <w:rsid w:val="0095006E"/>
    <w:rsid w:val="00950520"/>
    <w:rsid w:val="00950732"/>
    <w:rsid w:val="0095197E"/>
    <w:rsid w:val="00953197"/>
    <w:rsid w:val="0095337D"/>
    <w:rsid w:val="00953C5F"/>
    <w:rsid w:val="00955453"/>
    <w:rsid w:val="00955873"/>
    <w:rsid w:val="009559E0"/>
    <w:rsid w:val="009565F0"/>
    <w:rsid w:val="00956BA6"/>
    <w:rsid w:val="00956FBC"/>
    <w:rsid w:val="00957AE8"/>
    <w:rsid w:val="00957B37"/>
    <w:rsid w:val="00957C55"/>
    <w:rsid w:val="00957E23"/>
    <w:rsid w:val="00960331"/>
    <w:rsid w:val="009609A1"/>
    <w:rsid w:val="00962138"/>
    <w:rsid w:val="00965BD2"/>
    <w:rsid w:val="009702E1"/>
    <w:rsid w:val="009703D7"/>
    <w:rsid w:val="0097348B"/>
    <w:rsid w:val="009744FB"/>
    <w:rsid w:val="00975344"/>
    <w:rsid w:val="00975A6C"/>
    <w:rsid w:val="0097631A"/>
    <w:rsid w:val="00976874"/>
    <w:rsid w:val="00976B22"/>
    <w:rsid w:val="00976F22"/>
    <w:rsid w:val="00977054"/>
    <w:rsid w:val="00980D2D"/>
    <w:rsid w:val="0098115D"/>
    <w:rsid w:val="00982B70"/>
    <w:rsid w:val="00983858"/>
    <w:rsid w:val="00984851"/>
    <w:rsid w:val="00985588"/>
    <w:rsid w:val="00985B14"/>
    <w:rsid w:val="00985F3C"/>
    <w:rsid w:val="00986AFA"/>
    <w:rsid w:val="00986CF1"/>
    <w:rsid w:val="009904BB"/>
    <w:rsid w:val="00990BC5"/>
    <w:rsid w:val="00991F4A"/>
    <w:rsid w:val="009931CE"/>
    <w:rsid w:val="00993539"/>
    <w:rsid w:val="009937A7"/>
    <w:rsid w:val="00995EAF"/>
    <w:rsid w:val="00996833"/>
    <w:rsid w:val="00996944"/>
    <w:rsid w:val="00996A21"/>
    <w:rsid w:val="009A18CD"/>
    <w:rsid w:val="009A27E6"/>
    <w:rsid w:val="009A306F"/>
    <w:rsid w:val="009A399D"/>
    <w:rsid w:val="009A4FDC"/>
    <w:rsid w:val="009A52BC"/>
    <w:rsid w:val="009A5BE9"/>
    <w:rsid w:val="009A64C4"/>
    <w:rsid w:val="009A6A47"/>
    <w:rsid w:val="009A6CCA"/>
    <w:rsid w:val="009A7452"/>
    <w:rsid w:val="009A770B"/>
    <w:rsid w:val="009B1D33"/>
    <w:rsid w:val="009B3201"/>
    <w:rsid w:val="009B358B"/>
    <w:rsid w:val="009B418F"/>
    <w:rsid w:val="009B4B2C"/>
    <w:rsid w:val="009B5A99"/>
    <w:rsid w:val="009B5AC4"/>
    <w:rsid w:val="009B6C43"/>
    <w:rsid w:val="009B6CD3"/>
    <w:rsid w:val="009C0436"/>
    <w:rsid w:val="009C13F2"/>
    <w:rsid w:val="009C177A"/>
    <w:rsid w:val="009C1FFB"/>
    <w:rsid w:val="009C2414"/>
    <w:rsid w:val="009C25CF"/>
    <w:rsid w:val="009C656C"/>
    <w:rsid w:val="009C7C61"/>
    <w:rsid w:val="009D31C3"/>
    <w:rsid w:val="009D3B5F"/>
    <w:rsid w:val="009D3F44"/>
    <w:rsid w:val="009D6CB7"/>
    <w:rsid w:val="009E0017"/>
    <w:rsid w:val="009E21CC"/>
    <w:rsid w:val="009E3584"/>
    <w:rsid w:val="009E358E"/>
    <w:rsid w:val="009E368D"/>
    <w:rsid w:val="009E3AEF"/>
    <w:rsid w:val="009E4135"/>
    <w:rsid w:val="009E46E8"/>
    <w:rsid w:val="009E4E9D"/>
    <w:rsid w:val="009E4EBE"/>
    <w:rsid w:val="009E5395"/>
    <w:rsid w:val="009E5FD6"/>
    <w:rsid w:val="009F0326"/>
    <w:rsid w:val="009F0AE4"/>
    <w:rsid w:val="009F0CD3"/>
    <w:rsid w:val="009F1FAC"/>
    <w:rsid w:val="009F2A2A"/>
    <w:rsid w:val="009F2D88"/>
    <w:rsid w:val="009F4F53"/>
    <w:rsid w:val="009F51A7"/>
    <w:rsid w:val="009F51D2"/>
    <w:rsid w:val="009F61C4"/>
    <w:rsid w:val="009F6B8C"/>
    <w:rsid w:val="009F6D12"/>
    <w:rsid w:val="009F783B"/>
    <w:rsid w:val="00A00D91"/>
    <w:rsid w:val="00A01189"/>
    <w:rsid w:val="00A04095"/>
    <w:rsid w:val="00A047C8"/>
    <w:rsid w:val="00A04A3D"/>
    <w:rsid w:val="00A04C3D"/>
    <w:rsid w:val="00A0711E"/>
    <w:rsid w:val="00A07127"/>
    <w:rsid w:val="00A07381"/>
    <w:rsid w:val="00A07587"/>
    <w:rsid w:val="00A075E0"/>
    <w:rsid w:val="00A100B5"/>
    <w:rsid w:val="00A1071A"/>
    <w:rsid w:val="00A1139E"/>
    <w:rsid w:val="00A11867"/>
    <w:rsid w:val="00A11EEA"/>
    <w:rsid w:val="00A13966"/>
    <w:rsid w:val="00A13D08"/>
    <w:rsid w:val="00A148BE"/>
    <w:rsid w:val="00A1557A"/>
    <w:rsid w:val="00A16FCC"/>
    <w:rsid w:val="00A20DE4"/>
    <w:rsid w:val="00A20E5E"/>
    <w:rsid w:val="00A21925"/>
    <w:rsid w:val="00A2222A"/>
    <w:rsid w:val="00A22EB1"/>
    <w:rsid w:val="00A23DF4"/>
    <w:rsid w:val="00A26B2E"/>
    <w:rsid w:val="00A26B7C"/>
    <w:rsid w:val="00A26E14"/>
    <w:rsid w:val="00A2707D"/>
    <w:rsid w:val="00A30E23"/>
    <w:rsid w:val="00A31EC1"/>
    <w:rsid w:val="00A32E20"/>
    <w:rsid w:val="00A33FA8"/>
    <w:rsid w:val="00A3456F"/>
    <w:rsid w:val="00A34690"/>
    <w:rsid w:val="00A36D5B"/>
    <w:rsid w:val="00A408FE"/>
    <w:rsid w:val="00A42050"/>
    <w:rsid w:val="00A42104"/>
    <w:rsid w:val="00A44364"/>
    <w:rsid w:val="00A44433"/>
    <w:rsid w:val="00A44A39"/>
    <w:rsid w:val="00A44B4C"/>
    <w:rsid w:val="00A47767"/>
    <w:rsid w:val="00A50486"/>
    <w:rsid w:val="00A50B68"/>
    <w:rsid w:val="00A51107"/>
    <w:rsid w:val="00A51166"/>
    <w:rsid w:val="00A51BBB"/>
    <w:rsid w:val="00A52496"/>
    <w:rsid w:val="00A525D4"/>
    <w:rsid w:val="00A52BC4"/>
    <w:rsid w:val="00A532C0"/>
    <w:rsid w:val="00A53C17"/>
    <w:rsid w:val="00A53E27"/>
    <w:rsid w:val="00A560BD"/>
    <w:rsid w:val="00A60202"/>
    <w:rsid w:val="00A60515"/>
    <w:rsid w:val="00A6133A"/>
    <w:rsid w:val="00A6163B"/>
    <w:rsid w:val="00A61D5E"/>
    <w:rsid w:val="00A64245"/>
    <w:rsid w:val="00A64405"/>
    <w:rsid w:val="00A65841"/>
    <w:rsid w:val="00A66250"/>
    <w:rsid w:val="00A66DAA"/>
    <w:rsid w:val="00A6785B"/>
    <w:rsid w:val="00A67EF6"/>
    <w:rsid w:val="00A71094"/>
    <w:rsid w:val="00A713ED"/>
    <w:rsid w:val="00A72A60"/>
    <w:rsid w:val="00A73ADB"/>
    <w:rsid w:val="00A73E7D"/>
    <w:rsid w:val="00A74622"/>
    <w:rsid w:val="00A761AF"/>
    <w:rsid w:val="00A7665C"/>
    <w:rsid w:val="00A77820"/>
    <w:rsid w:val="00A77CDD"/>
    <w:rsid w:val="00A80014"/>
    <w:rsid w:val="00A81FAA"/>
    <w:rsid w:val="00A82921"/>
    <w:rsid w:val="00A82AC6"/>
    <w:rsid w:val="00A82D7A"/>
    <w:rsid w:val="00A83182"/>
    <w:rsid w:val="00A833B1"/>
    <w:rsid w:val="00A8350F"/>
    <w:rsid w:val="00A84BC4"/>
    <w:rsid w:val="00A87F86"/>
    <w:rsid w:val="00A900C1"/>
    <w:rsid w:val="00A90E86"/>
    <w:rsid w:val="00A91030"/>
    <w:rsid w:val="00A92172"/>
    <w:rsid w:val="00A93316"/>
    <w:rsid w:val="00A93C1D"/>
    <w:rsid w:val="00A941FB"/>
    <w:rsid w:val="00A94C4C"/>
    <w:rsid w:val="00A94C88"/>
    <w:rsid w:val="00A95D7C"/>
    <w:rsid w:val="00A9600C"/>
    <w:rsid w:val="00A9653A"/>
    <w:rsid w:val="00A96A42"/>
    <w:rsid w:val="00A96D11"/>
    <w:rsid w:val="00A97215"/>
    <w:rsid w:val="00A977B6"/>
    <w:rsid w:val="00AA1B94"/>
    <w:rsid w:val="00AA213D"/>
    <w:rsid w:val="00AA3689"/>
    <w:rsid w:val="00AA62F8"/>
    <w:rsid w:val="00AA7064"/>
    <w:rsid w:val="00AA73D8"/>
    <w:rsid w:val="00AB195A"/>
    <w:rsid w:val="00AB2421"/>
    <w:rsid w:val="00AB4E65"/>
    <w:rsid w:val="00AB5CF9"/>
    <w:rsid w:val="00AB7B9E"/>
    <w:rsid w:val="00AB7E3A"/>
    <w:rsid w:val="00AC0054"/>
    <w:rsid w:val="00AC02D2"/>
    <w:rsid w:val="00AC08B3"/>
    <w:rsid w:val="00AC093E"/>
    <w:rsid w:val="00AC0CDC"/>
    <w:rsid w:val="00AC5FE3"/>
    <w:rsid w:val="00AC6381"/>
    <w:rsid w:val="00AC7105"/>
    <w:rsid w:val="00AD2084"/>
    <w:rsid w:val="00AD3213"/>
    <w:rsid w:val="00AD32D4"/>
    <w:rsid w:val="00AD4281"/>
    <w:rsid w:val="00AD4403"/>
    <w:rsid w:val="00AD5362"/>
    <w:rsid w:val="00AD60BF"/>
    <w:rsid w:val="00AD67D0"/>
    <w:rsid w:val="00AD68BD"/>
    <w:rsid w:val="00AD7197"/>
    <w:rsid w:val="00AD77D9"/>
    <w:rsid w:val="00AD77E0"/>
    <w:rsid w:val="00AD7B45"/>
    <w:rsid w:val="00AE07A4"/>
    <w:rsid w:val="00AE0D7D"/>
    <w:rsid w:val="00AE1041"/>
    <w:rsid w:val="00AE1E4A"/>
    <w:rsid w:val="00AE259C"/>
    <w:rsid w:val="00AE2EBA"/>
    <w:rsid w:val="00AE3B67"/>
    <w:rsid w:val="00AE3C85"/>
    <w:rsid w:val="00AE3EA6"/>
    <w:rsid w:val="00AE5C65"/>
    <w:rsid w:val="00AE5EF7"/>
    <w:rsid w:val="00AE7F45"/>
    <w:rsid w:val="00AF1707"/>
    <w:rsid w:val="00AF2245"/>
    <w:rsid w:val="00AF79DC"/>
    <w:rsid w:val="00B00172"/>
    <w:rsid w:val="00B002CA"/>
    <w:rsid w:val="00B019D9"/>
    <w:rsid w:val="00B02037"/>
    <w:rsid w:val="00B0567E"/>
    <w:rsid w:val="00B05A9E"/>
    <w:rsid w:val="00B0632A"/>
    <w:rsid w:val="00B0702D"/>
    <w:rsid w:val="00B075DE"/>
    <w:rsid w:val="00B0777F"/>
    <w:rsid w:val="00B10EEF"/>
    <w:rsid w:val="00B1228E"/>
    <w:rsid w:val="00B13B05"/>
    <w:rsid w:val="00B146BB"/>
    <w:rsid w:val="00B14DCA"/>
    <w:rsid w:val="00B15F62"/>
    <w:rsid w:val="00B1607F"/>
    <w:rsid w:val="00B169C0"/>
    <w:rsid w:val="00B1704D"/>
    <w:rsid w:val="00B17089"/>
    <w:rsid w:val="00B17884"/>
    <w:rsid w:val="00B251CB"/>
    <w:rsid w:val="00B26978"/>
    <w:rsid w:val="00B27709"/>
    <w:rsid w:val="00B279E6"/>
    <w:rsid w:val="00B27C2D"/>
    <w:rsid w:val="00B30555"/>
    <w:rsid w:val="00B310BB"/>
    <w:rsid w:val="00B32B5F"/>
    <w:rsid w:val="00B33349"/>
    <w:rsid w:val="00B34258"/>
    <w:rsid w:val="00B34AAF"/>
    <w:rsid w:val="00B34B54"/>
    <w:rsid w:val="00B34CD7"/>
    <w:rsid w:val="00B35605"/>
    <w:rsid w:val="00B35975"/>
    <w:rsid w:val="00B35F46"/>
    <w:rsid w:val="00B37314"/>
    <w:rsid w:val="00B37917"/>
    <w:rsid w:val="00B37996"/>
    <w:rsid w:val="00B37FD4"/>
    <w:rsid w:val="00B43594"/>
    <w:rsid w:val="00B439F4"/>
    <w:rsid w:val="00B43FAB"/>
    <w:rsid w:val="00B44E93"/>
    <w:rsid w:val="00B45440"/>
    <w:rsid w:val="00B47257"/>
    <w:rsid w:val="00B50010"/>
    <w:rsid w:val="00B50885"/>
    <w:rsid w:val="00B5192D"/>
    <w:rsid w:val="00B51B93"/>
    <w:rsid w:val="00B53F2B"/>
    <w:rsid w:val="00B5416B"/>
    <w:rsid w:val="00B54652"/>
    <w:rsid w:val="00B55029"/>
    <w:rsid w:val="00B55203"/>
    <w:rsid w:val="00B561FE"/>
    <w:rsid w:val="00B57513"/>
    <w:rsid w:val="00B62B75"/>
    <w:rsid w:val="00B63832"/>
    <w:rsid w:val="00B64088"/>
    <w:rsid w:val="00B663C3"/>
    <w:rsid w:val="00B66A05"/>
    <w:rsid w:val="00B66F35"/>
    <w:rsid w:val="00B67384"/>
    <w:rsid w:val="00B70463"/>
    <w:rsid w:val="00B7095F"/>
    <w:rsid w:val="00B7132B"/>
    <w:rsid w:val="00B7275E"/>
    <w:rsid w:val="00B72E7E"/>
    <w:rsid w:val="00B73023"/>
    <w:rsid w:val="00B734C6"/>
    <w:rsid w:val="00B73C61"/>
    <w:rsid w:val="00B74432"/>
    <w:rsid w:val="00B7451B"/>
    <w:rsid w:val="00B745B9"/>
    <w:rsid w:val="00B76C0F"/>
    <w:rsid w:val="00B76DBF"/>
    <w:rsid w:val="00B771F7"/>
    <w:rsid w:val="00B77249"/>
    <w:rsid w:val="00B77661"/>
    <w:rsid w:val="00B8203B"/>
    <w:rsid w:val="00B8277E"/>
    <w:rsid w:val="00B84F62"/>
    <w:rsid w:val="00B85689"/>
    <w:rsid w:val="00B856C8"/>
    <w:rsid w:val="00B86C3F"/>
    <w:rsid w:val="00B873A5"/>
    <w:rsid w:val="00B874B3"/>
    <w:rsid w:val="00B90AAE"/>
    <w:rsid w:val="00B90AD7"/>
    <w:rsid w:val="00B91749"/>
    <w:rsid w:val="00B91ED5"/>
    <w:rsid w:val="00B92B3A"/>
    <w:rsid w:val="00B94666"/>
    <w:rsid w:val="00B95F05"/>
    <w:rsid w:val="00B9656E"/>
    <w:rsid w:val="00B96A2A"/>
    <w:rsid w:val="00B96EEA"/>
    <w:rsid w:val="00BA05CF"/>
    <w:rsid w:val="00BA15CD"/>
    <w:rsid w:val="00BA1D06"/>
    <w:rsid w:val="00BA331B"/>
    <w:rsid w:val="00BA44CD"/>
    <w:rsid w:val="00BA5172"/>
    <w:rsid w:val="00BA6313"/>
    <w:rsid w:val="00BA6FBD"/>
    <w:rsid w:val="00BA7298"/>
    <w:rsid w:val="00BA7A2F"/>
    <w:rsid w:val="00BB046E"/>
    <w:rsid w:val="00BB41AE"/>
    <w:rsid w:val="00BB4C1D"/>
    <w:rsid w:val="00BB5992"/>
    <w:rsid w:val="00BB63EF"/>
    <w:rsid w:val="00BB6B1F"/>
    <w:rsid w:val="00BB742A"/>
    <w:rsid w:val="00BC2B9C"/>
    <w:rsid w:val="00BC2BA2"/>
    <w:rsid w:val="00BC3E1B"/>
    <w:rsid w:val="00BC3F40"/>
    <w:rsid w:val="00BC433B"/>
    <w:rsid w:val="00BC48AE"/>
    <w:rsid w:val="00BC5B91"/>
    <w:rsid w:val="00BC6C75"/>
    <w:rsid w:val="00BC7575"/>
    <w:rsid w:val="00BC7D65"/>
    <w:rsid w:val="00BD16E9"/>
    <w:rsid w:val="00BD1CFE"/>
    <w:rsid w:val="00BD2106"/>
    <w:rsid w:val="00BD2F7F"/>
    <w:rsid w:val="00BD3582"/>
    <w:rsid w:val="00BD3DCB"/>
    <w:rsid w:val="00BD4DF7"/>
    <w:rsid w:val="00BD4F38"/>
    <w:rsid w:val="00BD5542"/>
    <w:rsid w:val="00BD6AEC"/>
    <w:rsid w:val="00BD6FCA"/>
    <w:rsid w:val="00BD7D43"/>
    <w:rsid w:val="00BE11D2"/>
    <w:rsid w:val="00BE226D"/>
    <w:rsid w:val="00BE2BCA"/>
    <w:rsid w:val="00BE2E75"/>
    <w:rsid w:val="00BE337F"/>
    <w:rsid w:val="00BE3547"/>
    <w:rsid w:val="00BE45A0"/>
    <w:rsid w:val="00BE4712"/>
    <w:rsid w:val="00BE58B5"/>
    <w:rsid w:val="00BE6208"/>
    <w:rsid w:val="00BE6564"/>
    <w:rsid w:val="00BE6DF9"/>
    <w:rsid w:val="00BE72C8"/>
    <w:rsid w:val="00BE7AA3"/>
    <w:rsid w:val="00BF1726"/>
    <w:rsid w:val="00BF37D0"/>
    <w:rsid w:val="00BF3CFC"/>
    <w:rsid w:val="00BF4935"/>
    <w:rsid w:val="00BF538D"/>
    <w:rsid w:val="00BF5EE6"/>
    <w:rsid w:val="00BF69F4"/>
    <w:rsid w:val="00BF78E6"/>
    <w:rsid w:val="00C0073B"/>
    <w:rsid w:val="00C0106D"/>
    <w:rsid w:val="00C02D23"/>
    <w:rsid w:val="00C03CC7"/>
    <w:rsid w:val="00C056B4"/>
    <w:rsid w:val="00C076D1"/>
    <w:rsid w:val="00C1082D"/>
    <w:rsid w:val="00C108B1"/>
    <w:rsid w:val="00C123F5"/>
    <w:rsid w:val="00C1361B"/>
    <w:rsid w:val="00C15213"/>
    <w:rsid w:val="00C1742E"/>
    <w:rsid w:val="00C203EB"/>
    <w:rsid w:val="00C2043E"/>
    <w:rsid w:val="00C20EC5"/>
    <w:rsid w:val="00C22429"/>
    <w:rsid w:val="00C2291F"/>
    <w:rsid w:val="00C22C03"/>
    <w:rsid w:val="00C236A9"/>
    <w:rsid w:val="00C2412A"/>
    <w:rsid w:val="00C25BBF"/>
    <w:rsid w:val="00C25D8E"/>
    <w:rsid w:val="00C27136"/>
    <w:rsid w:val="00C2796B"/>
    <w:rsid w:val="00C27A73"/>
    <w:rsid w:val="00C27BB0"/>
    <w:rsid w:val="00C313BA"/>
    <w:rsid w:val="00C34265"/>
    <w:rsid w:val="00C35205"/>
    <w:rsid w:val="00C356FC"/>
    <w:rsid w:val="00C378D6"/>
    <w:rsid w:val="00C37E7E"/>
    <w:rsid w:val="00C406B6"/>
    <w:rsid w:val="00C40FF3"/>
    <w:rsid w:val="00C41040"/>
    <w:rsid w:val="00C41FE4"/>
    <w:rsid w:val="00C43D1B"/>
    <w:rsid w:val="00C44327"/>
    <w:rsid w:val="00C452EF"/>
    <w:rsid w:val="00C460FC"/>
    <w:rsid w:val="00C466C9"/>
    <w:rsid w:val="00C47436"/>
    <w:rsid w:val="00C47B69"/>
    <w:rsid w:val="00C47D83"/>
    <w:rsid w:val="00C512BE"/>
    <w:rsid w:val="00C525A4"/>
    <w:rsid w:val="00C527EA"/>
    <w:rsid w:val="00C52F4C"/>
    <w:rsid w:val="00C5376F"/>
    <w:rsid w:val="00C54C17"/>
    <w:rsid w:val="00C550DC"/>
    <w:rsid w:val="00C55EFF"/>
    <w:rsid w:val="00C56BF8"/>
    <w:rsid w:val="00C573ED"/>
    <w:rsid w:val="00C57709"/>
    <w:rsid w:val="00C60670"/>
    <w:rsid w:val="00C60963"/>
    <w:rsid w:val="00C6178C"/>
    <w:rsid w:val="00C61DD2"/>
    <w:rsid w:val="00C63246"/>
    <w:rsid w:val="00C667A0"/>
    <w:rsid w:val="00C67240"/>
    <w:rsid w:val="00C67BC1"/>
    <w:rsid w:val="00C70669"/>
    <w:rsid w:val="00C71353"/>
    <w:rsid w:val="00C73E9C"/>
    <w:rsid w:val="00C74315"/>
    <w:rsid w:val="00C7586A"/>
    <w:rsid w:val="00C76344"/>
    <w:rsid w:val="00C77B9B"/>
    <w:rsid w:val="00C80A63"/>
    <w:rsid w:val="00C818F0"/>
    <w:rsid w:val="00C820D5"/>
    <w:rsid w:val="00C83241"/>
    <w:rsid w:val="00C84292"/>
    <w:rsid w:val="00C84F36"/>
    <w:rsid w:val="00C85307"/>
    <w:rsid w:val="00C85399"/>
    <w:rsid w:val="00C853EE"/>
    <w:rsid w:val="00C870DB"/>
    <w:rsid w:val="00C91FE1"/>
    <w:rsid w:val="00C93D3F"/>
    <w:rsid w:val="00C947B4"/>
    <w:rsid w:val="00C94947"/>
    <w:rsid w:val="00C94FFA"/>
    <w:rsid w:val="00C9525E"/>
    <w:rsid w:val="00C964A6"/>
    <w:rsid w:val="00C96A8B"/>
    <w:rsid w:val="00C97407"/>
    <w:rsid w:val="00C9762A"/>
    <w:rsid w:val="00CA0ACA"/>
    <w:rsid w:val="00CA0D74"/>
    <w:rsid w:val="00CA1645"/>
    <w:rsid w:val="00CA2490"/>
    <w:rsid w:val="00CA56C9"/>
    <w:rsid w:val="00CA62BD"/>
    <w:rsid w:val="00CA7AA4"/>
    <w:rsid w:val="00CA7C8C"/>
    <w:rsid w:val="00CB060B"/>
    <w:rsid w:val="00CB112C"/>
    <w:rsid w:val="00CB387F"/>
    <w:rsid w:val="00CB51F7"/>
    <w:rsid w:val="00CB53C0"/>
    <w:rsid w:val="00CB5ADD"/>
    <w:rsid w:val="00CB5CE1"/>
    <w:rsid w:val="00CB5EF8"/>
    <w:rsid w:val="00CC015B"/>
    <w:rsid w:val="00CC127E"/>
    <w:rsid w:val="00CC1291"/>
    <w:rsid w:val="00CC14C0"/>
    <w:rsid w:val="00CC1C7C"/>
    <w:rsid w:val="00CC2111"/>
    <w:rsid w:val="00CC312F"/>
    <w:rsid w:val="00CC3C4C"/>
    <w:rsid w:val="00CC3D35"/>
    <w:rsid w:val="00CC5209"/>
    <w:rsid w:val="00CC60F0"/>
    <w:rsid w:val="00CC6276"/>
    <w:rsid w:val="00CC6B03"/>
    <w:rsid w:val="00CD0B09"/>
    <w:rsid w:val="00CD1593"/>
    <w:rsid w:val="00CD1FBD"/>
    <w:rsid w:val="00CD2FD3"/>
    <w:rsid w:val="00CD3A36"/>
    <w:rsid w:val="00CD3E64"/>
    <w:rsid w:val="00CD422F"/>
    <w:rsid w:val="00CD567A"/>
    <w:rsid w:val="00CD63BB"/>
    <w:rsid w:val="00CD6D64"/>
    <w:rsid w:val="00CD7082"/>
    <w:rsid w:val="00CE0710"/>
    <w:rsid w:val="00CE2747"/>
    <w:rsid w:val="00CE37F6"/>
    <w:rsid w:val="00CE44FB"/>
    <w:rsid w:val="00CE46B7"/>
    <w:rsid w:val="00CE559F"/>
    <w:rsid w:val="00CE572D"/>
    <w:rsid w:val="00CE5A24"/>
    <w:rsid w:val="00CE727E"/>
    <w:rsid w:val="00CE77F7"/>
    <w:rsid w:val="00CF057B"/>
    <w:rsid w:val="00CF060A"/>
    <w:rsid w:val="00CF11D6"/>
    <w:rsid w:val="00CF2350"/>
    <w:rsid w:val="00CF3D53"/>
    <w:rsid w:val="00CF3EF3"/>
    <w:rsid w:val="00CF407A"/>
    <w:rsid w:val="00CF4798"/>
    <w:rsid w:val="00CF4B35"/>
    <w:rsid w:val="00CF4F1B"/>
    <w:rsid w:val="00CF50F8"/>
    <w:rsid w:val="00CF51CA"/>
    <w:rsid w:val="00CF544C"/>
    <w:rsid w:val="00CF65DF"/>
    <w:rsid w:val="00CF7B80"/>
    <w:rsid w:val="00CF7D51"/>
    <w:rsid w:val="00D00F7E"/>
    <w:rsid w:val="00D021BE"/>
    <w:rsid w:val="00D04352"/>
    <w:rsid w:val="00D04E84"/>
    <w:rsid w:val="00D05C0F"/>
    <w:rsid w:val="00D06738"/>
    <w:rsid w:val="00D075CD"/>
    <w:rsid w:val="00D10313"/>
    <w:rsid w:val="00D106BC"/>
    <w:rsid w:val="00D10974"/>
    <w:rsid w:val="00D10C7B"/>
    <w:rsid w:val="00D10F39"/>
    <w:rsid w:val="00D117D6"/>
    <w:rsid w:val="00D153ED"/>
    <w:rsid w:val="00D15B33"/>
    <w:rsid w:val="00D15C0E"/>
    <w:rsid w:val="00D16949"/>
    <w:rsid w:val="00D20E59"/>
    <w:rsid w:val="00D21F33"/>
    <w:rsid w:val="00D22582"/>
    <w:rsid w:val="00D225D8"/>
    <w:rsid w:val="00D22726"/>
    <w:rsid w:val="00D22D3C"/>
    <w:rsid w:val="00D23377"/>
    <w:rsid w:val="00D244E1"/>
    <w:rsid w:val="00D25FF6"/>
    <w:rsid w:val="00D26542"/>
    <w:rsid w:val="00D268F7"/>
    <w:rsid w:val="00D300F6"/>
    <w:rsid w:val="00D30C67"/>
    <w:rsid w:val="00D3148C"/>
    <w:rsid w:val="00D33142"/>
    <w:rsid w:val="00D33F25"/>
    <w:rsid w:val="00D343C7"/>
    <w:rsid w:val="00D34786"/>
    <w:rsid w:val="00D34BDF"/>
    <w:rsid w:val="00D35185"/>
    <w:rsid w:val="00D354BE"/>
    <w:rsid w:val="00D35509"/>
    <w:rsid w:val="00D35522"/>
    <w:rsid w:val="00D377C6"/>
    <w:rsid w:val="00D37A30"/>
    <w:rsid w:val="00D41C8A"/>
    <w:rsid w:val="00D42E21"/>
    <w:rsid w:val="00D43F01"/>
    <w:rsid w:val="00D4443F"/>
    <w:rsid w:val="00D45C87"/>
    <w:rsid w:val="00D460FF"/>
    <w:rsid w:val="00D461E3"/>
    <w:rsid w:val="00D464CF"/>
    <w:rsid w:val="00D46C31"/>
    <w:rsid w:val="00D46D98"/>
    <w:rsid w:val="00D46DEB"/>
    <w:rsid w:val="00D470EE"/>
    <w:rsid w:val="00D536AC"/>
    <w:rsid w:val="00D55AA9"/>
    <w:rsid w:val="00D55F0C"/>
    <w:rsid w:val="00D561F5"/>
    <w:rsid w:val="00D57564"/>
    <w:rsid w:val="00D60B29"/>
    <w:rsid w:val="00D6135F"/>
    <w:rsid w:val="00D61E3C"/>
    <w:rsid w:val="00D63048"/>
    <w:rsid w:val="00D64174"/>
    <w:rsid w:val="00D64979"/>
    <w:rsid w:val="00D65475"/>
    <w:rsid w:val="00D65766"/>
    <w:rsid w:val="00D6580B"/>
    <w:rsid w:val="00D66378"/>
    <w:rsid w:val="00D66890"/>
    <w:rsid w:val="00D66BD8"/>
    <w:rsid w:val="00D6731B"/>
    <w:rsid w:val="00D679F7"/>
    <w:rsid w:val="00D71415"/>
    <w:rsid w:val="00D72281"/>
    <w:rsid w:val="00D724BF"/>
    <w:rsid w:val="00D72F29"/>
    <w:rsid w:val="00D73802"/>
    <w:rsid w:val="00D739B6"/>
    <w:rsid w:val="00D74CF7"/>
    <w:rsid w:val="00D74ECA"/>
    <w:rsid w:val="00D753F0"/>
    <w:rsid w:val="00D756DE"/>
    <w:rsid w:val="00D75718"/>
    <w:rsid w:val="00D7592D"/>
    <w:rsid w:val="00D75C9F"/>
    <w:rsid w:val="00D75F30"/>
    <w:rsid w:val="00D777C3"/>
    <w:rsid w:val="00D808A8"/>
    <w:rsid w:val="00D80ED8"/>
    <w:rsid w:val="00D81405"/>
    <w:rsid w:val="00D81A52"/>
    <w:rsid w:val="00D82E23"/>
    <w:rsid w:val="00D8338B"/>
    <w:rsid w:val="00D83CE6"/>
    <w:rsid w:val="00D84905"/>
    <w:rsid w:val="00D851EF"/>
    <w:rsid w:val="00D855F3"/>
    <w:rsid w:val="00D85B7A"/>
    <w:rsid w:val="00D85F04"/>
    <w:rsid w:val="00D86B10"/>
    <w:rsid w:val="00D87A73"/>
    <w:rsid w:val="00D87CFA"/>
    <w:rsid w:val="00D87F1F"/>
    <w:rsid w:val="00D90298"/>
    <w:rsid w:val="00D90E20"/>
    <w:rsid w:val="00D911A5"/>
    <w:rsid w:val="00D91379"/>
    <w:rsid w:val="00D91A64"/>
    <w:rsid w:val="00D91D7C"/>
    <w:rsid w:val="00D92531"/>
    <w:rsid w:val="00D9368F"/>
    <w:rsid w:val="00D94914"/>
    <w:rsid w:val="00D94F8C"/>
    <w:rsid w:val="00D96DE3"/>
    <w:rsid w:val="00D97A9F"/>
    <w:rsid w:val="00DA0585"/>
    <w:rsid w:val="00DA1809"/>
    <w:rsid w:val="00DA4370"/>
    <w:rsid w:val="00DA4A5E"/>
    <w:rsid w:val="00DA581D"/>
    <w:rsid w:val="00DA6C36"/>
    <w:rsid w:val="00DA6D92"/>
    <w:rsid w:val="00DB0C3D"/>
    <w:rsid w:val="00DB1172"/>
    <w:rsid w:val="00DB233E"/>
    <w:rsid w:val="00DB2FFC"/>
    <w:rsid w:val="00DB3461"/>
    <w:rsid w:val="00DB3CF0"/>
    <w:rsid w:val="00DB3F20"/>
    <w:rsid w:val="00DB660B"/>
    <w:rsid w:val="00DB7D5D"/>
    <w:rsid w:val="00DC004D"/>
    <w:rsid w:val="00DC0833"/>
    <w:rsid w:val="00DC1AE5"/>
    <w:rsid w:val="00DC31DA"/>
    <w:rsid w:val="00DC385C"/>
    <w:rsid w:val="00DC3F5A"/>
    <w:rsid w:val="00DC3F6C"/>
    <w:rsid w:val="00DC42D0"/>
    <w:rsid w:val="00DC44BB"/>
    <w:rsid w:val="00DC45C0"/>
    <w:rsid w:val="00DC4981"/>
    <w:rsid w:val="00DC4BAD"/>
    <w:rsid w:val="00DC5E63"/>
    <w:rsid w:val="00DD0373"/>
    <w:rsid w:val="00DD047C"/>
    <w:rsid w:val="00DD16FE"/>
    <w:rsid w:val="00DD1A01"/>
    <w:rsid w:val="00DD5B1A"/>
    <w:rsid w:val="00DD5F4A"/>
    <w:rsid w:val="00DD7026"/>
    <w:rsid w:val="00DD753B"/>
    <w:rsid w:val="00DD7567"/>
    <w:rsid w:val="00DD772F"/>
    <w:rsid w:val="00DE0438"/>
    <w:rsid w:val="00DE0DA9"/>
    <w:rsid w:val="00DE1450"/>
    <w:rsid w:val="00DE1C66"/>
    <w:rsid w:val="00DE1DF9"/>
    <w:rsid w:val="00DE1ECF"/>
    <w:rsid w:val="00DE29C9"/>
    <w:rsid w:val="00DE3EAB"/>
    <w:rsid w:val="00DE4093"/>
    <w:rsid w:val="00DE46DF"/>
    <w:rsid w:val="00DE5073"/>
    <w:rsid w:val="00DE5622"/>
    <w:rsid w:val="00DE6F98"/>
    <w:rsid w:val="00DE7877"/>
    <w:rsid w:val="00DF02B1"/>
    <w:rsid w:val="00DF0DAB"/>
    <w:rsid w:val="00DF0F99"/>
    <w:rsid w:val="00DF2531"/>
    <w:rsid w:val="00DF33EA"/>
    <w:rsid w:val="00DF380A"/>
    <w:rsid w:val="00DF4EE3"/>
    <w:rsid w:val="00DF6236"/>
    <w:rsid w:val="00DF6600"/>
    <w:rsid w:val="00DF7524"/>
    <w:rsid w:val="00DF7580"/>
    <w:rsid w:val="00DF7B01"/>
    <w:rsid w:val="00E00209"/>
    <w:rsid w:val="00E011C3"/>
    <w:rsid w:val="00E01244"/>
    <w:rsid w:val="00E01E5C"/>
    <w:rsid w:val="00E02FD0"/>
    <w:rsid w:val="00E0397D"/>
    <w:rsid w:val="00E03A5C"/>
    <w:rsid w:val="00E0418A"/>
    <w:rsid w:val="00E041A8"/>
    <w:rsid w:val="00E04CE5"/>
    <w:rsid w:val="00E04FF5"/>
    <w:rsid w:val="00E05A46"/>
    <w:rsid w:val="00E07338"/>
    <w:rsid w:val="00E07693"/>
    <w:rsid w:val="00E10BEF"/>
    <w:rsid w:val="00E1115D"/>
    <w:rsid w:val="00E130A3"/>
    <w:rsid w:val="00E13396"/>
    <w:rsid w:val="00E137B4"/>
    <w:rsid w:val="00E164F4"/>
    <w:rsid w:val="00E16F88"/>
    <w:rsid w:val="00E2064B"/>
    <w:rsid w:val="00E20842"/>
    <w:rsid w:val="00E21790"/>
    <w:rsid w:val="00E22ABF"/>
    <w:rsid w:val="00E23ED2"/>
    <w:rsid w:val="00E23F5D"/>
    <w:rsid w:val="00E24570"/>
    <w:rsid w:val="00E245F8"/>
    <w:rsid w:val="00E248ED"/>
    <w:rsid w:val="00E24EC7"/>
    <w:rsid w:val="00E25A33"/>
    <w:rsid w:val="00E25BA6"/>
    <w:rsid w:val="00E267D0"/>
    <w:rsid w:val="00E267DA"/>
    <w:rsid w:val="00E2726D"/>
    <w:rsid w:val="00E30DCE"/>
    <w:rsid w:val="00E3100B"/>
    <w:rsid w:val="00E31A40"/>
    <w:rsid w:val="00E323BB"/>
    <w:rsid w:val="00E32B3A"/>
    <w:rsid w:val="00E32BF8"/>
    <w:rsid w:val="00E32E84"/>
    <w:rsid w:val="00E33040"/>
    <w:rsid w:val="00E33727"/>
    <w:rsid w:val="00E33F06"/>
    <w:rsid w:val="00E33F7D"/>
    <w:rsid w:val="00E350FF"/>
    <w:rsid w:val="00E36A05"/>
    <w:rsid w:val="00E40156"/>
    <w:rsid w:val="00E40867"/>
    <w:rsid w:val="00E41544"/>
    <w:rsid w:val="00E4225E"/>
    <w:rsid w:val="00E43260"/>
    <w:rsid w:val="00E43587"/>
    <w:rsid w:val="00E43A47"/>
    <w:rsid w:val="00E43AC7"/>
    <w:rsid w:val="00E44E2F"/>
    <w:rsid w:val="00E44EB2"/>
    <w:rsid w:val="00E46208"/>
    <w:rsid w:val="00E5089E"/>
    <w:rsid w:val="00E528D9"/>
    <w:rsid w:val="00E52A9D"/>
    <w:rsid w:val="00E5385F"/>
    <w:rsid w:val="00E54C87"/>
    <w:rsid w:val="00E5742D"/>
    <w:rsid w:val="00E5786F"/>
    <w:rsid w:val="00E57B31"/>
    <w:rsid w:val="00E61D33"/>
    <w:rsid w:val="00E620D2"/>
    <w:rsid w:val="00E6300B"/>
    <w:rsid w:val="00E64F8C"/>
    <w:rsid w:val="00E65C0E"/>
    <w:rsid w:val="00E662DB"/>
    <w:rsid w:val="00E67864"/>
    <w:rsid w:val="00E7154F"/>
    <w:rsid w:val="00E72CBD"/>
    <w:rsid w:val="00E7324D"/>
    <w:rsid w:val="00E73747"/>
    <w:rsid w:val="00E75534"/>
    <w:rsid w:val="00E768B4"/>
    <w:rsid w:val="00E77477"/>
    <w:rsid w:val="00E802DB"/>
    <w:rsid w:val="00E80508"/>
    <w:rsid w:val="00E806A7"/>
    <w:rsid w:val="00E8127C"/>
    <w:rsid w:val="00E813CC"/>
    <w:rsid w:val="00E83D6D"/>
    <w:rsid w:val="00E841EB"/>
    <w:rsid w:val="00E84FBC"/>
    <w:rsid w:val="00E87626"/>
    <w:rsid w:val="00E90996"/>
    <w:rsid w:val="00E90C64"/>
    <w:rsid w:val="00E93636"/>
    <w:rsid w:val="00E93F4C"/>
    <w:rsid w:val="00E9601B"/>
    <w:rsid w:val="00E96AD6"/>
    <w:rsid w:val="00E97332"/>
    <w:rsid w:val="00E97D28"/>
    <w:rsid w:val="00EA04B1"/>
    <w:rsid w:val="00EA0A63"/>
    <w:rsid w:val="00EA1A0A"/>
    <w:rsid w:val="00EA1DE2"/>
    <w:rsid w:val="00EA2391"/>
    <w:rsid w:val="00EA2B6F"/>
    <w:rsid w:val="00EA2E93"/>
    <w:rsid w:val="00EA30A0"/>
    <w:rsid w:val="00EA31A8"/>
    <w:rsid w:val="00EA33AC"/>
    <w:rsid w:val="00EA35F4"/>
    <w:rsid w:val="00EA408C"/>
    <w:rsid w:val="00EA4545"/>
    <w:rsid w:val="00EA639E"/>
    <w:rsid w:val="00EA69B4"/>
    <w:rsid w:val="00EB1C6F"/>
    <w:rsid w:val="00EB4A34"/>
    <w:rsid w:val="00EB5466"/>
    <w:rsid w:val="00EB6A2D"/>
    <w:rsid w:val="00EB6D0E"/>
    <w:rsid w:val="00EB7606"/>
    <w:rsid w:val="00EB7CB6"/>
    <w:rsid w:val="00EC0C26"/>
    <w:rsid w:val="00EC1839"/>
    <w:rsid w:val="00EC19F5"/>
    <w:rsid w:val="00EC25CC"/>
    <w:rsid w:val="00EC2ADF"/>
    <w:rsid w:val="00EC3266"/>
    <w:rsid w:val="00EC352D"/>
    <w:rsid w:val="00EC3E4E"/>
    <w:rsid w:val="00EC55D1"/>
    <w:rsid w:val="00EC5871"/>
    <w:rsid w:val="00EC6C83"/>
    <w:rsid w:val="00EC6D1B"/>
    <w:rsid w:val="00EC729D"/>
    <w:rsid w:val="00EC7468"/>
    <w:rsid w:val="00ED2078"/>
    <w:rsid w:val="00ED2A75"/>
    <w:rsid w:val="00ED2B9B"/>
    <w:rsid w:val="00ED2BDA"/>
    <w:rsid w:val="00ED45E3"/>
    <w:rsid w:val="00ED5462"/>
    <w:rsid w:val="00ED7BC8"/>
    <w:rsid w:val="00EE017D"/>
    <w:rsid w:val="00EE2AB7"/>
    <w:rsid w:val="00EE5325"/>
    <w:rsid w:val="00EE5D11"/>
    <w:rsid w:val="00EE6A2D"/>
    <w:rsid w:val="00EE7206"/>
    <w:rsid w:val="00EF03FE"/>
    <w:rsid w:val="00EF055D"/>
    <w:rsid w:val="00EF1049"/>
    <w:rsid w:val="00EF116C"/>
    <w:rsid w:val="00EF176C"/>
    <w:rsid w:val="00EF214F"/>
    <w:rsid w:val="00EF2EEA"/>
    <w:rsid w:val="00EF392D"/>
    <w:rsid w:val="00EF3CE4"/>
    <w:rsid w:val="00EF54FE"/>
    <w:rsid w:val="00EF6591"/>
    <w:rsid w:val="00EF662A"/>
    <w:rsid w:val="00EF7E2A"/>
    <w:rsid w:val="00F0058C"/>
    <w:rsid w:val="00F0143F"/>
    <w:rsid w:val="00F014D1"/>
    <w:rsid w:val="00F0155E"/>
    <w:rsid w:val="00F02AAA"/>
    <w:rsid w:val="00F02B06"/>
    <w:rsid w:val="00F02CF4"/>
    <w:rsid w:val="00F03551"/>
    <w:rsid w:val="00F03B30"/>
    <w:rsid w:val="00F100C3"/>
    <w:rsid w:val="00F135FA"/>
    <w:rsid w:val="00F152BB"/>
    <w:rsid w:val="00F15802"/>
    <w:rsid w:val="00F16B24"/>
    <w:rsid w:val="00F16EC4"/>
    <w:rsid w:val="00F17EED"/>
    <w:rsid w:val="00F20453"/>
    <w:rsid w:val="00F21114"/>
    <w:rsid w:val="00F23665"/>
    <w:rsid w:val="00F23E14"/>
    <w:rsid w:val="00F24A12"/>
    <w:rsid w:val="00F25F3C"/>
    <w:rsid w:val="00F27F81"/>
    <w:rsid w:val="00F30094"/>
    <w:rsid w:val="00F302BA"/>
    <w:rsid w:val="00F31929"/>
    <w:rsid w:val="00F31AFE"/>
    <w:rsid w:val="00F31DD5"/>
    <w:rsid w:val="00F32A5F"/>
    <w:rsid w:val="00F330AC"/>
    <w:rsid w:val="00F33453"/>
    <w:rsid w:val="00F3444F"/>
    <w:rsid w:val="00F34C64"/>
    <w:rsid w:val="00F34C81"/>
    <w:rsid w:val="00F362A6"/>
    <w:rsid w:val="00F401D2"/>
    <w:rsid w:val="00F40EC8"/>
    <w:rsid w:val="00F411E0"/>
    <w:rsid w:val="00F415ED"/>
    <w:rsid w:val="00F41AD3"/>
    <w:rsid w:val="00F4219B"/>
    <w:rsid w:val="00F42A83"/>
    <w:rsid w:val="00F42C73"/>
    <w:rsid w:val="00F440D8"/>
    <w:rsid w:val="00F44130"/>
    <w:rsid w:val="00F443F7"/>
    <w:rsid w:val="00F44749"/>
    <w:rsid w:val="00F44A4B"/>
    <w:rsid w:val="00F452E4"/>
    <w:rsid w:val="00F458B0"/>
    <w:rsid w:val="00F45CC7"/>
    <w:rsid w:val="00F46930"/>
    <w:rsid w:val="00F4699F"/>
    <w:rsid w:val="00F47BBB"/>
    <w:rsid w:val="00F5050A"/>
    <w:rsid w:val="00F51E76"/>
    <w:rsid w:val="00F5226C"/>
    <w:rsid w:val="00F52CA1"/>
    <w:rsid w:val="00F5402C"/>
    <w:rsid w:val="00F540D3"/>
    <w:rsid w:val="00F5427D"/>
    <w:rsid w:val="00F543BA"/>
    <w:rsid w:val="00F55018"/>
    <w:rsid w:val="00F5560B"/>
    <w:rsid w:val="00F55EA8"/>
    <w:rsid w:val="00F56E8F"/>
    <w:rsid w:val="00F56F4F"/>
    <w:rsid w:val="00F5744B"/>
    <w:rsid w:val="00F6016F"/>
    <w:rsid w:val="00F60177"/>
    <w:rsid w:val="00F61373"/>
    <w:rsid w:val="00F6159E"/>
    <w:rsid w:val="00F621F9"/>
    <w:rsid w:val="00F63D4E"/>
    <w:rsid w:val="00F6408D"/>
    <w:rsid w:val="00F65932"/>
    <w:rsid w:val="00F65B49"/>
    <w:rsid w:val="00F66853"/>
    <w:rsid w:val="00F66D4F"/>
    <w:rsid w:val="00F67FE3"/>
    <w:rsid w:val="00F703E6"/>
    <w:rsid w:val="00F7061C"/>
    <w:rsid w:val="00F70A30"/>
    <w:rsid w:val="00F7201F"/>
    <w:rsid w:val="00F72CD1"/>
    <w:rsid w:val="00F74738"/>
    <w:rsid w:val="00F7499B"/>
    <w:rsid w:val="00F74A9A"/>
    <w:rsid w:val="00F7582A"/>
    <w:rsid w:val="00F77F47"/>
    <w:rsid w:val="00F80182"/>
    <w:rsid w:val="00F801FD"/>
    <w:rsid w:val="00F80414"/>
    <w:rsid w:val="00F80D0D"/>
    <w:rsid w:val="00F80F53"/>
    <w:rsid w:val="00F81F6E"/>
    <w:rsid w:val="00F835E9"/>
    <w:rsid w:val="00F83B4D"/>
    <w:rsid w:val="00F83C8A"/>
    <w:rsid w:val="00F84970"/>
    <w:rsid w:val="00F84E59"/>
    <w:rsid w:val="00F85196"/>
    <w:rsid w:val="00F85B1A"/>
    <w:rsid w:val="00F86195"/>
    <w:rsid w:val="00F8650D"/>
    <w:rsid w:val="00F869E0"/>
    <w:rsid w:val="00F86A02"/>
    <w:rsid w:val="00F8726B"/>
    <w:rsid w:val="00F90369"/>
    <w:rsid w:val="00F903CD"/>
    <w:rsid w:val="00F913B7"/>
    <w:rsid w:val="00F91CF2"/>
    <w:rsid w:val="00F936FF"/>
    <w:rsid w:val="00F944DA"/>
    <w:rsid w:val="00F94A45"/>
    <w:rsid w:val="00F94ED6"/>
    <w:rsid w:val="00F96406"/>
    <w:rsid w:val="00F969CF"/>
    <w:rsid w:val="00F96A27"/>
    <w:rsid w:val="00F96D0A"/>
    <w:rsid w:val="00F97505"/>
    <w:rsid w:val="00F97CF4"/>
    <w:rsid w:val="00FA100B"/>
    <w:rsid w:val="00FA1435"/>
    <w:rsid w:val="00FA2F7E"/>
    <w:rsid w:val="00FA4E10"/>
    <w:rsid w:val="00FA4EAB"/>
    <w:rsid w:val="00FA4F92"/>
    <w:rsid w:val="00FA5D21"/>
    <w:rsid w:val="00FA64B3"/>
    <w:rsid w:val="00FA75F0"/>
    <w:rsid w:val="00FB003F"/>
    <w:rsid w:val="00FB01B2"/>
    <w:rsid w:val="00FB0A7B"/>
    <w:rsid w:val="00FB1F13"/>
    <w:rsid w:val="00FB20C5"/>
    <w:rsid w:val="00FB2803"/>
    <w:rsid w:val="00FB4C41"/>
    <w:rsid w:val="00FB59EA"/>
    <w:rsid w:val="00FB6B67"/>
    <w:rsid w:val="00FB7061"/>
    <w:rsid w:val="00FB746E"/>
    <w:rsid w:val="00FB7CEC"/>
    <w:rsid w:val="00FC02DC"/>
    <w:rsid w:val="00FC0C92"/>
    <w:rsid w:val="00FC0CD3"/>
    <w:rsid w:val="00FC0E0C"/>
    <w:rsid w:val="00FC4078"/>
    <w:rsid w:val="00FC42A5"/>
    <w:rsid w:val="00FC4397"/>
    <w:rsid w:val="00FC5151"/>
    <w:rsid w:val="00FC594D"/>
    <w:rsid w:val="00FC6091"/>
    <w:rsid w:val="00FC7129"/>
    <w:rsid w:val="00FC7B36"/>
    <w:rsid w:val="00FC7F39"/>
    <w:rsid w:val="00FD0935"/>
    <w:rsid w:val="00FD09F0"/>
    <w:rsid w:val="00FD0F2D"/>
    <w:rsid w:val="00FD115C"/>
    <w:rsid w:val="00FD13F7"/>
    <w:rsid w:val="00FD1E58"/>
    <w:rsid w:val="00FD271C"/>
    <w:rsid w:val="00FD2EE2"/>
    <w:rsid w:val="00FD407E"/>
    <w:rsid w:val="00FD5512"/>
    <w:rsid w:val="00FD6597"/>
    <w:rsid w:val="00FD6DCB"/>
    <w:rsid w:val="00FD6FE4"/>
    <w:rsid w:val="00FE184E"/>
    <w:rsid w:val="00FE21C6"/>
    <w:rsid w:val="00FE33C4"/>
    <w:rsid w:val="00FE366D"/>
    <w:rsid w:val="00FE3F43"/>
    <w:rsid w:val="00FE4EB1"/>
    <w:rsid w:val="00FE52B6"/>
    <w:rsid w:val="00FE5A54"/>
    <w:rsid w:val="00FE65CB"/>
    <w:rsid w:val="00FE7026"/>
    <w:rsid w:val="00FE71EF"/>
    <w:rsid w:val="00FE7E52"/>
    <w:rsid w:val="00FF0771"/>
    <w:rsid w:val="00FF1A8A"/>
    <w:rsid w:val="00FF1DC8"/>
    <w:rsid w:val="00FF342C"/>
    <w:rsid w:val="00FF6649"/>
    <w:rsid w:val="00FF669A"/>
    <w:rsid w:val="00FF6764"/>
    <w:rsid w:val="00FF6F74"/>
    <w:rsid w:val="0D6B9771"/>
    <w:rsid w:val="217ECD40"/>
    <w:rsid w:val="67C7C85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14:docId w14:val="4B9B6CAF"/>
  <w15:chartTrackingRefBased/>
  <w15:docId w15:val="{A9E4A504-BE1E-4AC8-8D1F-A546737B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footer" w:uiPriority="99"/>
    <w:lsdException w:name="caption" w:locked="1" w:uiPriority="35" w:qFormat="1"/>
    <w:lsdException w:name="footnote reference" w:qFormat="1"/>
    <w:lsdException w:name="List Bullet" w:uiPriority="99"/>
    <w:lsdException w:name="Title" w:locked="1" w:qFormat="1"/>
    <w:lsdException w:name="Default Paragraph Font" w:uiPriority="1"/>
    <w:lsdException w:name="Subtitle" w:locked="1" w:qFormat="1"/>
    <w:lsdException w:name="Hyperlink" w:uiPriority="99"/>
    <w:lsdException w:name="Strong" w:locked="1" w:qFormat="1"/>
    <w:lsdException w:name="Emphasis" w:locked="1" w:qFormat="1"/>
    <w:lsdException w:name="Normal (Web)"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7C6"/>
    <w:pPr>
      <w:widowControl w:val="0"/>
      <w:autoSpaceDE w:val="0"/>
      <w:autoSpaceDN w:val="0"/>
      <w:adjustRightInd w:val="0"/>
      <w:spacing w:line="360" w:lineRule="auto"/>
      <w:jc w:val="both"/>
    </w:pPr>
    <w:rPr>
      <w:rFonts w:ascii="Book Antiqua" w:hAnsi="Book Antiqua" w:cs="Arial"/>
      <w:sz w:val="24"/>
      <w:szCs w:val="24"/>
      <w:lang w:val="es-ES" w:eastAsia="es-ES"/>
    </w:rPr>
  </w:style>
  <w:style w:type="paragraph" w:styleId="Ttulo1">
    <w:name w:val="heading 1"/>
    <w:aliases w:val="Título Principal"/>
    <w:basedOn w:val="Normal"/>
    <w:next w:val="Normal"/>
    <w:link w:val="Ttulo1Car"/>
    <w:qFormat/>
    <w:locked/>
    <w:rsid w:val="008D7523"/>
    <w:pPr>
      <w:keepNext/>
      <w:numPr>
        <w:numId w:val="2"/>
      </w:numPr>
      <w:spacing w:before="240" w:after="60"/>
      <w:outlineLvl w:val="0"/>
    </w:pPr>
    <w:rPr>
      <w:b/>
      <w:bCs/>
      <w:kern w:val="32"/>
      <w:sz w:val="32"/>
      <w:szCs w:val="32"/>
    </w:rPr>
  </w:style>
  <w:style w:type="paragraph" w:styleId="Ttulo2">
    <w:name w:val="heading 2"/>
    <w:basedOn w:val="Normal"/>
    <w:next w:val="Normal"/>
    <w:link w:val="Ttulo2Car"/>
    <w:qFormat/>
    <w:rsid w:val="00515D1A"/>
    <w:pPr>
      <w:keepNext/>
      <w:widowControl/>
      <w:numPr>
        <w:ilvl w:val="1"/>
        <w:numId w:val="2"/>
      </w:numPr>
      <w:outlineLvl w:val="1"/>
    </w:pPr>
    <w:rPr>
      <w:b/>
      <w:bCs/>
      <w:i/>
      <w:szCs w:val="28"/>
      <w:lang w:val="es-CR"/>
    </w:rPr>
  </w:style>
  <w:style w:type="paragraph" w:styleId="Ttulo3">
    <w:name w:val="heading 3"/>
    <w:basedOn w:val="Normal"/>
    <w:next w:val="Normal"/>
    <w:link w:val="Ttulo3Car"/>
    <w:qFormat/>
    <w:rsid w:val="00515D1A"/>
    <w:pPr>
      <w:keepNext/>
      <w:widowControl/>
      <w:numPr>
        <w:ilvl w:val="2"/>
        <w:numId w:val="2"/>
      </w:numPr>
      <w:autoSpaceDE/>
      <w:autoSpaceDN/>
      <w:adjustRightInd/>
      <w:spacing w:before="240" w:after="60"/>
      <w:outlineLvl w:val="2"/>
    </w:pPr>
    <w:rPr>
      <w:bCs/>
      <w:i/>
      <w:szCs w:val="26"/>
      <w:lang w:val="es-CR"/>
    </w:rPr>
  </w:style>
  <w:style w:type="paragraph" w:styleId="Ttulo4">
    <w:name w:val="heading 4"/>
    <w:basedOn w:val="Normal"/>
    <w:next w:val="Normal"/>
    <w:link w:val="Ttulo4Car"/>
    <w:qFormat/>
    <w:rsid w:val="00B73023"/>
    <w:pPr>
      <w:keepNext/>
      <w:widowControl/>
      <w:numPr>
        <w:ilvl w:val="3"/>
        <w:numId w:val="2"/>
      </w:numPr>
      <w:autoSpaceDE/>
      <w:autoSpaceDN/>
      <w:adjustRightInd/>
      <w:spacing w:before="240" w:after="60"/>
      <w:outlineLvl w:val="3"/>
    </w:pPr>
    <w:rPr>
      <w:rFonts w:ascii="Times New Roman" w:hAnsi="Times New Roman" w:cs="Times New Roman"/>
      <w:b/>
      <w:bCs/>
      <w:sz w:val="28"/>
      <w:szCs w:val="28"/>
      <w:lang w:val="x-none"/>
    </w:rPr>
  </w:style>
  <w:style w:type="paragraph" w:styleId="Ttulo5">
    <w:name w:val="heading 5"/>
    <w:basedOn w:val="Normal"/>
    <w:next w:val="Normal"/>
    <w:qFormat/>
    <w:rsid w:val="00B73023"/>
    <w:pPr>
      <w:widowControl/>
      <w:numPr>
        <w:ilvl w:val="4"/>
        <w:numId w:val="2"/>
      </w:numPr>
      <w:autoSpaceDE/>
      <w:autoSpaceDN/>
      <w:adjustRightInd/>
      <w:spacing w:before="240" w:after="60"/>
      <w:outlineLvl w:val="4"/>
    </w:pPr>
    <w:rPr>
      <w:rFonts w:ascii="Times New Roman" w:hAnsi="Times New Roman" w:cs="Times New Roman"/>
      <w:b/>
      <w:bCs/>
      <w:i/>
      <w:iCs/>
      <w:sz w:val="26"/>
      <w:szCs w:val="26"/>
      <w:lang w:val="es-CR"/>
    </w:rPr>
  </w:style>
  <w:style w:type="paragraph" w:styleId="Ttulo6">
    <w:name w:val="heading 6"/>
    <w:basedOn w:val="Normal"/>
    <w:next w:val="Normal"/>
    <w:qFormat/>
    <w:rsid w:val="00B73023"/>
    <w:pPr>
      <w:widowControl/>
      <w:numPr>
        <w:ilvl w:val="5"/>
        <w:numId w:val="2"/>
      </w:numPr>
      <w:autoSpaceDE/>
      <w:autoSpaceDN/>
      <w:adjustRightInd/>
      <w:spacing w:before="240" w:after="60"/>
      <w:outlineLvl w:val="5"/>
    </w:pPr>
    <w:rPr>
      <w:rFonts w:ascii="Times New Roman" w:hAnsi="Times New Roman" w:cs="Times New Roman"/>
      <w:b/>
      <w:bCs/>
      <w:sz w:val="22"/>
      <w:szCs w:val="22"/>
      <w:lang w:val="es-CR"/>
    </w:rPr>
  </w:style>
  <w:style w:type="paragraph" w:styleId="Ttulo7">
    <w:name w:val="heading 7"/>
    <w:basedOn w:val="Normal"/>
    <w:next w:val="Normal"/>
    <w:qFormat/>
    <w:rsid w:val="00B73023"/>
    <w:pPr>
      <w:widowControl/>
      <w:numPr>
        <w:ilvl w:val="6"/>
        <w:numId w:val="2"/>
      </w:numPr>
      <w:autoSpaceDE/>
      <w:autoSpaceDN/>
      <w:adjustRightInd/>
      <w:spacing w:before="240" w:after="60"/>
      <w:ind w:left="1296"/>
      <w:outlineLvl w:val="6"/>
    </w:pPr>
    <w:rPr>
      <w:rFonts w:ascii="Times New Roman" w:hAnsi="Times New Roman" w:cs="Times New Roman"/>
      <w:lang w:val="es-CR"/>
    </w:rPr>
  </w:style>
  <w:style w:type="paragraph" w:styleId="Ttulo8">
    <w:name w:val="heading 8"/>
    <w:basedOn w:val="Normal"/>
    <w:next w:val="Normal"/>
    <w:qFormat/>
    <w:rsid w:val="00B73023"/>
    <w:pPr>
      <w:widowControl/>
      <w:numPr>
        <w:ilvl w:val="7"/>
        <w:numId w:val="2"/>
      </w:numPr>
      <w:autoSpaceDE/>
      <w:autoSpaceDN/>
      <w:adjustRightInd/>
      <w:spacing w:before="240" w:after="60"/>
      <w:outlineLvl w:val="7"/>
    </w:pPr>
    <w:rPr>
      <w:rFonts w:ascii="Times New Roman" w:hAnsi="Times New Roman" w:cs="Times New Roman"/>
      <w:i/>
      <w:iCs/>
      <w:lang w:val="es-CR"/>
    </w:rPr>
  </w:style>
  <w:style w:type="paragraph" w:styleId="Ttulo9">
    <w:name w:val="heading 9"/>
    <w:basedOn w:val="Normal"/>
    <w:next w:val="Normal"/>
    <w:qFormat/>
    <w:rsid w:val="00B73023"/>
    <w:pPr>
      <w:keepNext/>
      <w:widowControl/>
      <w:numPr>
        <w:ilvl w:val="8"/>
        <w:numId w:val="2"/>
      </w:numPr>
      <w:autoSpaceDE/>
      <w:autoSpaceDN/>
      <w:adjustRightInd/>
      <w:jc w:val="center"/>
      <w:outlineLvl w:val="8"/>
    </w:pPr>
    <w:rPr>
      <w:b/>
      <w:sz w:val="28"/>
      <w:szCs w:val="28"/>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FD09F0"/>
    <w:rPr>
      <w:rFonts w:ascii="Tahoma" w:hAnsi="Tahoma" w:cs="Tahoma"/>
      <w:sz w:val="16"/>
      <w:szCs w:val="16"/>
    </w:rPr>
  </w:style>
  <w:style w:type="character" w:customStyle="1" w:styleId="Ttulo3Car">
    <w:name w:val="Título 3 Car"/>
    <w:link w:val="Ttulo3"/>
    <w:locked/>
    <w:rsid w:val="00515D1A"/>
    <w:rPr>
      <w:rFonts w:ascii="Book Antiqua" w:hAnsi="Book Antiqua" w:cs="Arial"/>
      <w:bCs/>
      <w:i/>
      <w:sz w:val="24"/>
      <w:szCs w:val="26"/>
      <w:lang w:eastAsia="es-ES"/>
    </w:rPr>
  </w:style>
  <w:style w:type="character" w:styleId="Refdecomentario">
    <w:name w:val="annotation reference"/>
    <w:semiHidden/>
    <w:rsid w:val="00FD09F0"/>
    <w:rPr>
      <w:rFonts w:cs="Times New Roman"/>
      <w:sz w:val="16"/>
      <w:szCs w:val="16"/>
    </w:rPr>
  </w:style>
  <w:style w:type="paragraph" w:styleId="Textocomentario">
    <w:name w:val="annotation text"/>
    <w:basedOn w:val="Normal"/>
    <w:link w:val="TextocomentarioCar"/>
    <w:semiHidden/>
    <w:rsid w:val="00FD09F0"/>
    <w:rPr>
      <w:sz w:val="20"/>
      <w:szCs w:val="20"/>
    </w:rPr>
  </w:style>
  <w:style w:type="paragraph" w:styleId="Asuntodelcomentario">
    <w:name w:val="annotation subject"/>
    <w:basedOn w:val="Textocomentario"/>
    <w:next w:val="Textocomentario"/>
    <w:semiHidden/>
    <w:rsid w:val="00FD09F0"/>
    <w:rPr>
      <w:b/>
      <w:bCs/>
    </w:rPr>
  </w:style>
  <w:style w:type="paragraph" w:styleId="Mapadeldocumento">
    <w:name w:val="Document Map"/>
    <w:basedOn w:val="Normal"/>
    <w:semiHidden/>
    <w:rsid w:val="0042559C"/>
    <w:pPr>
      <w:shd w:val="clear" w:color="auto" w:fill="000080"/>
    </w:pPr>
    <w:rPr>
      <w:rFonts w:ascii="Tahoma" w:hAnsi="Tahoma" w:cs="Tahoma"/>
      <w:sz w:val="20"/>
      <w:szCs w:val="20"/>
    </w:rPr>
  </w:style>
  <w:style w:type="paragraph" w:customStyle="1" w:styleId="Prrafodelista1">
    <w:name w:val="Párrafo de lista1"/>
    <w:basedOn w:val="Normal"/>
    <w:rsid w:val="00CC3C4C"/>
    <w:pPr>
      <w:ind w:left="720"/>
    </w:pPr>
  </w:style>
  <w:style w:type="paragraph" w:styleId="Descripcin">
    <w:name w:val="caption"/>
    <w:aliases w:val="Epígrafe,Descripción1,Epígrafe2"/>
    <w:basedOn w:val="Normal"/>
    <w:next w:val="Normal"/>
    <w:uiPriority w:val="35"/>
    <w:qFormat/>
    <w:locked/>
    <w:rsid w:val="00543764"/>
    <w:pPr>
      <w:widowControl/>
      <w:numPr>
        <w:ilvl w:val="12"/>
      </w:numPr>
      <w:autoSpaceDE/>
      <w:autoSpaceDN/>
      <w:adjustRightInd/>
    </w:pPr>
    <w:rPr>
      <w:rFonts w:ascii="Times New Roman" w:hAnsi="Times New Roman" w:cs="Times New Roman"/>
      <w:b/>
      <w:bCs/>
      <w:sz w:val="26"/>
    </w:rPr>
  </w:style>
  <w:style w:type="paragraph" w:styleId="Textoindependiente2">
    <w:name w:val="Body Text 2"/>
    <w:basedOn w:val="Normal"/>
    <w:link w:val="Textoindependiente2Car"/>
    <w:unhideWhenUsed/>
    <w:rsid w:val="00543764"/>
    <w:rPr>
      <w:rFonts w:cs="Times New Roman"/>
    </w:rPr>
  </w:style>
  <w:style w:type="character" w:customStyle="1" w:styleId="Textoindependiente2Car">
    <w:name w:val="Texto independiente 2 Car"/>
    <w:link w:val="Textoindependiente2"/>
    <w:rsid w:val="00543764"/>
    <w:rPr>
      <w:rFonts w:ascii="Book Antiqua" w:hAnsi="Book Antiqua" w:cs="Book Antiqua"/>
      <w:sz w:val="24"/>
      <w:szCs w:val="24"/>
      <w:lang w:val="es-ES" w:eastAsia="es-ES"/>
    </w:rPr>
  </w:style>
  <w:style w:type="character" w:customStyle="1" w:styleId="Ttulo4Car">
    <w:name w:val="Título 4 Car"/>
    <w:link w:val="Ttulo4"/>
    <w:rsid w:val="00653823"/>
    <w:rPr>
      <w:b/>
      <w:bCs/>
      <w:sz w:val="28"/>
      <w:szCs w:val="28"/>
      <w:lang w:val="x-none" w:eastAsia="es-ES"/>
    </w:rPr>
  </w:style>
  <w:style w:type="paragraph" w:customStyle="1" w:styleId="CarCarCarCarCarCar">
    <w:name w:val="Car Car Car Car Car Car"/>
    <w:basedOn w:val="Normal"/>
    <w:semiHidden/>
    <w:rsid w:val="003226F5"/>
    <w:pPr>
      <w:widowControl/>
      <w:autoSpaceDE/>
      <w:autoSpaceDN/>
      <w:adjustRightInd/>
      <w:spacing w:after="160" w:line="240" w:lineRule="exact"/>
    </w:pPr>
    <w:rPr>
      <w:rFonts w:ascii="Verdana" w:hAnsi="Verdana" w:cs="Verdana"/>
      <w:sz w:val="20"/>
      <w:szCs w:val="20"/>
      <w:lang w:val="en-AU" w:eastAsia="en-US"/>
    </w:rPr>
  </w:style>
  <w:style w:type="table" w:styleId="Tablaconcuadrcula">
    <w:name w:val="Table Grid"/>
    <w:basedOn w:val="Tablanormal"/>
    <w:uiPriority w:val="39"/>
    <w:rsid w:val="00322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3,Informe,Footnote,List Paragraph2"/>
    <w:basedOn w:val="Normal"/>
    <w:link w:val="PrrafodelistaCar"/>
    <w:uiPriority w:val="34"/>
    <w:qFormat/>
    <w:rsid w:val="008D5557"/>
    <w:pPr>
      <w:ind w:left="720"/>
      <w:contextualSpacing/>
    </w:pPr>
  </w:style>
  <w:style w:type="character" w:customStyle="1" w:styleId="Ttulo1Car">
    <w:name w:val="Título 1 Car"/>
    <w:aliases w:val="Título Principal Car"/>
    <w:link w:val="Ttulo1"/>
    <w:rsid w:val="008D7523"/>
    <w:rPr>
      <w:rFonts w:ascii="Book Antiqua" w:hAnsi="Book Antiqua" w:cs="Arial"/>
      <w:b/>
      <w:bCs/>
      <w:kern w:val="32"/>
      <w:sz w:val="32"/>
      <w:szCs w:val="32"/>
      <w:lang w:val="es-ES" w:eastAsia="es-ES"/>
    </w:rPr>
  </w:style>
  <w:style w:type="numbering" w:customStyle="1" w:styleId="Style1">
    <w:name w:val="Style1"/>
    <w:rsid w:val="008D7523"/>
    <w:pPr>
      <w:numPr>
        <w:numId w:val="1"/>
      </w:numPr>
    </w:pPr>
  </w:style>
  <w:style w:type="paragraph" w:styleId="Encabezado">
    <w:name w:val="header"/>
    <w:aliases w:val="encabezado,h"/>
    <w:basedOn w:val="Normal"/>
    <w:link w:val="EncabezadoCar"/>
    <w:unhideWhenUsed/>
    <w:rsid w:val="008D7523"/>
    <w:pPr>
      <w:widowControl/>
      <w:tabs>
        <w:tab w:val="center" w:pos="4680"/>
        <w:tab w:val="right" w:pos="9360"/>
      </w:tabs>
      <w:autoSpaceDE/>
      <w:autoSpaceDN/>
      <w:adjustRightInd/>
    </w:pPr>
    <w:rPr>
      <w:rFonts w:eastAsia="Calibri" w:cs="Times New Roman"/>
      <w:szCs w:val="22"/>
      <w:lang w:val="es-CR" w:eastAsia="en-US"/>
    </w:rPr>
  </w:style>
  <w:style w:type="character" w:customStyle="1" w:styleId="EncabezadoCar">
    <w:name w:val="Encabezado Car"/>
    <w:aliases w:val="encabezado Car,h Car1"/>
    <w:link w:val="Encabezado"/>
    <w:rsid w:val="008D7523"/>
    <w:rPr>
      <w:rFonts w:ascii="Arial" w:eastAsia="Calibri" w:hAnsi="Arial"/>
      <w:sz w:val="24"/>
      <w:szCs w:val="22"/>
      <w:lang w:val="es-CR" w:eastAsia="en-US" w:bidi="ar-SA"/>
    </w:rPr>
  </w:style>
  <w:style w:type="paragraph" w:styleId="NormalWeb">
    <w:name w:val="Normal (Web)"/>
    <w:basedOn w:val="Normal"/>
    <w:link w:val="NormalWebCar"/>
    <w:unhideWhenUsed/>
    <w:qFormat/>
    <w:rsid w:val="008D7523"/>
    <w:pPr>
      <w:widowControl/>
      <w:autoSpaceDE/>
      <w:autoSpaceDN/>
      <w:adjustRightInd/>
      <w:spacing w:before="100" w:beforeAutospacing="1" w:after="100" w:afterAutospacing="1"/>
    </w:pPr>
    <w:rPr>
      <w:rFonts w:ascii="Times New Roman" w:hAnsi="Times New Roman" w:cs="Times New Roman"/>
      <w:lang w:val="es-CR" w:eastAsia="es-CR"/>
    </w:rPr>
  </w:style>
  <w:style w:type="paragraph" w:styleId="Piedepgina">
    <w:name w:val="footer"/>
    <w:basedOn w:val="Normal"/>
    <w:link w:val="PiedepginaCar"/>
    <w:uiPriority w:val="99"/>
    <w:rsid w:val="008D7523"/>
    <w:pPr>
      <w:tabs>
        <w:tab w:val="center" w:pos="4252"/>
        <w:tab w:val="right" w:pos="8504"/>
      </w:tabs>
    </w:pPr>
  </w:style>
  <w:style w:type="paragraph" w:styleId="Textoindependiente">
    <w:name w:val="Body Text"/>
    <w:basedOn w:val="Normal"/>
    <w:link w:val="TextoindependienteCar"/>
    <w:rsid w:val="00D470EE"/>
    <w:pPr>
      <w:widowControl/>
      <w:autoSpaceDE/>
      <w:autoSpaceDN/>
      <w:adjustRightInd/>
      <w:spacing w:after="120"/>
    </w:pPr>
    <w:rPr>
      <w:rFonts w:ascii="Times New Roman" w:hAnsi="Times New Roman" w:cs="Times New Roman"/>
      <w:lang w:val="es-CR"/>
    </w:rPr>
  </w:style>
  <w:style w:type="character" w:customStyle="1" w:styleId="TextoindependienteCar">
    <w:name w:val="Texto independiente Car"/>
    <w:link w:val="Textoindependiente"/>
    <w:rsid w:val="00D470EE"/>
    <w:rPr>
      <w:sz w:val="24"/>
      <w:szCs w:val="24"/>
      <w:lang w:val="es-CR" w:eastAsia="es-ES" w:bidi="ar-SA"/>
    </w:rPr>
  </w:style>
  <w:style w:type="paragraph" w:styleId="Lista">
    <w:name w:val="List"/>
    <w:basedOn w:val="Normal"/>
    <w:rsid w:val="00D470EE"/>
    <w:pPr>
      <w:widowControl/>
      <w:autoSpaceDE/>
      <w:autoSpaceDN/>
      <w:adjustRightInd/>
      <w:ind w:left="283" w:hanging="283"/>
    </w:pPr>
    <w:rPr>
      <w:rFonts w:ascii="Times New Roman" w:hAnsi="Times New Roman" w:cs="Times New Roman"/>
      <w:lang w:val="es-CR"/>
    </w:rPr>
  </w:style>
  <w:style w:type="character" w:styleId="Hipervnculo">
    <w:name w:val="Hyperlink"/>
    <w:uiPriority w:val="99"/>
    <w:unhideWhenUsed/>
    <w:rsid w:val="008C742C"/>
    <w:rPr>
      <w:color w:val="0563C1"/>
      <w:u w:val="single"/>
    </w:rPr>
  </w:style>
  <w:style w:type="paragraph" w:styleId="TDC1">
    <w:name w:val="toc 1"/>
    <w:basedOn w:val="Normal"/>
    <w:next w:val="Normal"/>
    <w:autoRedefine/>
    <w:uiPriority w:val="39"/>
    <w:rsid w:val="008C742C"/>
    <w:rPr>
      <w:b/>
    </w:rPr>
  </w:style>
  <w:style w:type="paragraph" w:styleId="TDC2">
    <w:name w:val="toc 2"/>
    <w:basedOn w:val="Normal"/>
    <w:next w:val="Normal"/>
    <w:autoRedefine/>
    <w:uiPriority w:val="39"/>
    <w:rsid w:val="008C742C"/>
    <w:pPr>
      <w:ind w:left="240"/>
    </w:pPr>
    <w:rPr>
      <w:b/>
      <w:i/>
    </w:rPr>
  </w:style>
  <w:style w:type="paragraph" w:styleId="TDC3">
    <w:name w:val="toc 3"/>
    <w:basedOn w:val="Normal"/>
    <w:next w:val="Normal"/>
    <w:autoRedefine/>
    <w:uiPriority w:val="39"/>
    <w:rsid w:val="008C742C"/>
    <w:pPr>
      <w:ind w:left="480"/>
    </w:pPr>
  </w:style>
  <w:style w:type="paragraph" w:styleId="Ttulo">
    <w:name w:val="Title"/>
    <w:basedOn w:val="Normal"/>
    <w:next w:val="Normal"/>
    <w:link w:val="TtuloCar"/>
    <w:qFormat/>
    <w:locked/>
    <w:rsid w:val="00515D1A"/>
    <w:pPr>
      <w:numPr>
        <w:numId w:val="48"/>
      </w:numPr>
      <w:spacing w:before="240" w:after="60"/>
      <w:outlineLvl w:val="0"/>
    </w:pPr>
    <w:rPr>
      <w:rFonts w:cs="Times New Roman"/>
      <w:b/>
      <w:bCs/>
      <w:caps/>
      <w:kern w:val="28"/>
      <w:sz w:val="28"/>
      <w:szCs w:val="32"/>
    </w:rPr>
  </w:style>
  <w:style w:type="character" w:customStyle="1" w:styleId="TtuloCar">
    <w:name w:val="Título Car"/>
    <w:link w:val="Ttulo"/>
    <w:rsid w:val="00515D1A"/>
    <w:rPr>
      <w:rFonts w:ascii="Book Antiqua" w:hAnsi="Book Antiqua"/>
      <w:b/>
      <w:bCs/>
      <w:caps/>
      <w:kern w:val="28"/>
      <w:sz w:val="28"/>
      <w:szCs w:val="32"/>
      <w:lang w:val="es-ES" w:eastAsia="es-ES"/>
    </w:rPr>
  </w:style>
  <w:style w:type="paragraph" w:styleId="Listaconvietas">
    <w:name w:val="List Bullet"/>
    <w:basedOn w:val="Normal"/>
    <w:uiPriority w:val="99"/>
    <w:rsid w:val="00FD407E"/>
    <w:pPr>
      <w:numPr>
        <w:numId w:val="6"/>
      </w:numPr>
      <w:contextualSpacing/>
    </w:pPr>
  </w:style>
  <w:style w:type="paragraph" w:styleId="Revisin">
    <w:name w:val="Revision"/>
    <w:hidden/>
    <w:uiPriority w:val="99"/>
    <w:semiHidden/>
    <w:rsid w:val="00A26B2E"/>
    <w:rPr>
      <w:rFonts w:ascii="Book Antiqua" w:hAnsi="Book Antiqua" w:cs="Arial"/>
      <w:sz w:val="24"/>
      <w:szCs w:val="24"/>
      <w:lang w:val="es-ES" w:eastAsia="es-ES"/>
    </w:rPr>
  </w:style>
  <w:style w:type="paragraph" w:customStyle="1" w:styleId="Standard">
    <w:name w:val="Standard"/>
    <w:rsid w:val="00822C3D"/>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western">
    <w:name w:val="western"/>
    <w:basedOn w:val="Normal"/>
    <w:rsid w:val="00194E7F"/>
    <w:pPr>
      <w:widowControl/>
      <w:autoSpaceDE/>
      <w:autoSpaceDN/>
      <w:adjustRightInd/>
      <w:spacing w:before="280" w:line="240" w:lineRule="auto"/>
      <w:jc w:val="left"/>
    </w:pPr>
    <w:rPr>
      <w:rFonts w:ascii="Times New Roman" w:hAnsi="Times New Roman" w:cs="Times New Roman"/>
      <w:sz w:val="18"/>
      <w:szCs w:val="18"/>
      <w:lang w:eastAsia="zh-CN"/>
    </w:rPr>
  </w:style>
  <w:style w:type="character" w:customStyle="1" w:styleId="EncabezadoCar1">
    <w:name w:val="Encabezado Car1"/>
    <w:aliases w:val="encabezado Car1,h Car"/>
    <w:basedOn w:val="Fuentedeprrafopredeter"/>
    <w:semiHidden/>
    <w:locked/>
    <w:rsid w:val="003C0A3A"/>
    <w:rPr>
      <w:rFonts w:ascii="Arial" w:hAnsi="Arial" w:cs="Arial"/>
      <w:u w:val="single"/>
      <w:shd w:val="clear" w:color="auto" w:fill="FFFFFF"/>
      <w:lang w:eastAsia="ar-SA"/>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rsid w:val="00DE5073"/>
    <w:pPr>
      <w:spacing w:line="240" w:lineRule="auto"/>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basedOn w:val="Fuentedeprrafopredeter"/>
    <w:link w:val="Textonotapie"/>
    <w:rsid w:val="00DE5073"/>
    <w:rPr>
      <w:rFonts w:ascii="Book Antiqua" w:hAnsi="Book Antiqua" w:cs="Arial"/>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
    <w:basedOn w:val="Fuentedeprrafopredeter"/>
    <w:qFormat/>
    <w:rsid w:val="00DE5073"/>
    <w:rPr>
      <w:vertAlign w:val="superscript"/>
    </w:rPr>
  </w:style>
  <w:style w:type="character" w:customStyle="1" w:styleId="NormalWebCar">
    <w:name w:val="Normal (Web) Car"/>
    <w:link w:val="NormalWeb"/>
    <w:locked/>
    <w:rsid w:val="00EF214F"/>
    <w:rPr>
      <w:sz w:val="24"/>
      <w:szCs w:val="24"/>
    </w:rPr>
  </w:style>
  <w:style w:type="paragraph" w:customStyle="1" w:styleId="Default">
    <w:name w:val="Default"/>
    <w:rsid w:val="00566BAC"/>
    <w:pPr>
      <w:autoSpaceDE w:val="0"/>
      <w:autoSpaceDN w:val="0"/>
      <w:adjustRightInd w:val="0"/>
    </w:pPr>
    <w:rPr>
      <w:rFonts w:ascii="Verdana" w:eastAsiaTheme="minorHAnsi" w:hAnsi="Verdana" w:cs="Verdana"/>
      <w:color w:val="000000"/>
      <w:sz w:val="24"/>
      <w:szCs w:val="24"/>
      <w:lang w:eastAsia="en-US"/>
    </w:rPr>
  </w:style>
  <w:style w:type="character" w:customStyle="1" w:styleId="Ttulo2Car">
    <w:name w:val="Título 2 Car"/>
    <w:basedOn w:val="Fuentedeprrafopredeter"/>
    <w:link w:val="Ttulo2"/>
    <w:rsid w:val="003D7DCD"/>
    <w:rPr>
      <w:rFonts w:ascii="Book Antiqua" w:hAnsi="Book Antiqua" w:cs="Arial"/>
      <w:b/>
      <w:bCs/>
      <w:i/>
      <w:sz w:val="24"/>
      <w:szCs w:val="28"/>
      <w:lang w:eastAsia="es-ES"/>
    </w:rPr>
  </w:style>
  <w:style w:type="paragraph" w:customStyle="1" w:styleId="Car">
    <w:name w:val="Car"/>
    <w:basedOn w:val="Normal"/>
    <w:semiHidden/>
    <w:rsid w:val="009058EA"/>
    <w:pPr>
      <w:widowControl/>
      <w:autoSpaceDE/>
      <w:autoSpaceDN/>
      <w:adjustRightInd/>
      <w:spacing w:after="160" w:line="240" w:lineRule="exact"/>
      <w:jc w:val="left"/>
    </w:pPr>
    <w:rPr>
      <w:rFonts w:ascii="Verdana" w:hAnsi="Verdana" w:cs="Verdana"/>
      <w:sz w:val="20"/>
      <w:szCs w:val="20"/>
      <w:lang w:val="en-AU" w:eastAsia="en-US"/>
    </w:rPr>
  </w:style>
  <w:style w:type="paragraph" w:customStyle="1" w:styleId="Textoindependiente31">
    <w:name w:val="Texto independiente 31"/>
    <w:basedOn w:val="Normal"/>
    <w:rsid w:val="009058EA"/>
    <w:pPr>
      <w:widowControl/>
      <w:suppressAutoHyphens/>
      <w:autoSpaceDE/>
      <w:autoSpaceDN/>
      <w:adjustRightInd/>
      <w:spacing w:before="120" w:line="240" w:lineRule="auto"/>
      <w:ind w:right="851"/>
    </w:pPr>
    <w:rPr>
      <w:rFonts w:ascii="Arial" w:hAnsi="Arial"/>
      <w:sz w:val="28"/>
      <w:szCs w:val="28"/>
      <w:lang w:val="es-ES_tradnl" w:eastAsia="ar-SA"/>
    </w:rPr>
  </w:style>
  <w:style w:type="character" w:customStyle="1" w:styleId="PiedepginaCar">
    <w:name w:val="Pie de página Car"/>
    <w:basedOn w:val="Fuentedeprrafopredeter"/>
    <w:link w:val="Piedepgina"/>
    <w:uiPriority w:val="99"/>
    <w:rsid w:val="00C40FF3"/>
    <w:rPr>
      <w:rFonts w:ascii="Book Antiqua" w:hAnsi="Book Antiqua" w:cs="Arial"/>
      <w:sz w:val="24"/>
      <w:szCs w:val="24"/>
      <w:lang w:val="es-ES" w:eastAsia="es-ES"/>
    </w:rPr>
  </w:style>
  <w:style w:type="character" w:customStyle="1" w:styleId="TextocomentarioCar">
    <w:name w:val="Texto comentario Car"/>
    <w:basedOn w:val="Fuentedeprrafopredeter"/>
    <w:link w:val="Textocomentario"/>
    <w:semiHidden/>
    <w:rsid w:val="002501F2"/>
    <w:rPr>
      <w:rFonts w:ascii="Book Antiqua" w:hAnsi="Book Antiqua" w:cs="Arial"/>
      <w:lang w:val="es-ES" w:eastAsia="es-ES"/>
    </w:rPr>
  </w:style>
  <w:style w:type="character" w:customStyle="1" w:styleId="PrrafodelistaCar">
    <w:name w:val="Párrafo de lista Car"/>
    <w:aliases w:val="Bullet 1 Car,Use Case List Paragraph Car,Lista vistosa - Énfasis 11 Car,Párrafo de lista Car Car Car Car,3 Car,Informe Car,Footnote Car,List Paragraph2 Car"/>
    <w:link w:val="Prrafodelista"/>
    <w:uiPriority w:val="34"/>
    <w:locked/>
    <w:rsid w:val="00F96D0A"/>
    <w:rPr>
      <w:rFonts w:ascii="Book Antiqua" w:hAnsi="Book Antiqua"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8060">
      <w:bodyDiv w:val="1"/>
      <w:marLeft w:val="0"/>
      <w:marRight w:val="0"/>
      <w:marTop w:val="0"/>
      <w:marBottom w:val="0"/>
      <w:divBdr>
        <w:top w:val="none" w:sz="0" w:space="0" w:color="auto"/>
        <w:left w:val="none" w:sz="0" w:space="0" w:color="auto"/>
        <w:bottom w:val="none" w:sz="0" w:space="0" w:color="auto"/>
        <w:right w:val="none" w:sz="0" w:space="0" w:color="auto"/>
      </w:divBdr>
    </w:div>
    <w:div w:id="29380069">
      <w:bodyDiv w:val="1"/>
      <w:marLeft w:val="0"/>
      <w:marRight w:val="0"/>
      <w:marTop w:val="0"/>
      <w:marBottom w:val="0"/>
      <w:divBdr>
        <w:top w:val="none" w:sz="0" w:space="0" w:color="auto"/>
        <w:left w:val="none" w:sz="0" w:space="0" w:color="auto"/>
        <w:bottom w:val="none" w:sz="0" w:space="0" w:color="auto"/>
        <w:right w:val="none" w:sz="0" w:space="0" w:color="auto"/>
      </w:divBdr>
    </w:div>
    <w:div w:id="43720548">
      <w:bodyDiv w:val="1"/>
      <w:marLeft w:val="0"/>
      <w:marRight w:val="0"/>
      <w:marTop w:val="0"/>
      <w:marBottom w:val="0"/>
      <w:divBdr>
        <w:top w:val="none" w:sz="0" w:space="0" w:color="auto"/>
        <w:left w:val="none" w:sz="0" w:space="0" w:color="auto"/>
        <w:bottom w:val="none" w:sz="0" w:space="0" w:color="auto"/>
        <w:right w:val="none" w:sz="0" w:space="0" w:color="auto"/>
      </w:divBdr>
    </w:div>
    <w:div w:id="51278039">
      <w:bodyDiv w:val="1"/>
      <w:marLeft w:val="0"/>
      <w:marRight w:val="0"/>
      <w:marTop w:val="0"/>
      <w:marBottom w:val="0"/>
      <w:divBdr>
        <w:top w:val="none" w:sz="0" w:space="0" w:color="auto"/>
        <w:left w:val="none" w:sz="0" w:space="0" w:color="auto"/>
        <w:bottom w:val="none" w:sz="0" w:space="0" w:color="auto"/>
        <w:right w:val="none" w:sz="0" w:space="0" w:color="auto"/>
      </w:divBdr>
    </w:div>
    <w:div w:id="92170892">
      <w:bodyDiv w:val="1"/>
      <w:marLeft w:val="0"/>
      <w:marRight w:val="0"/>
      <w:marTop w:val="0"/>
      <w:marBottom w:val="0"/>
      <w:divBdr>
        <w:top w:val="none" w:sz="0" w:space="0" w:color="auto"/>
        <w:left w:val="none" w:sz="0" w:space="0" w:color="auto"/>
        <w:bottom w:val="none" w:sz="0" w:space="0" w:color="auto"/>
        <w:right w:val="none" w:sz="0" w:space="0" w:color="auto"/>
      </w:divBdr>
    </w:div>
    <w:div w:id="110705026">
      <w:bodyDiv w:val="1"/>
      <w:marLeft w:val="0"/>
      <w:marRight w:val="0"/>
      <w:marTop w:val="0"/>
      <w:marBottom w:val="0"/>
      <w:divBdr>
        <w:top w:val="none" w:sz="0" w:space="0" w:color="auto"/>
        <w:left w:val="none" w:sz="0" w:space="0" w:color="auto"/>
        <w:bottom w:val="none" w:sz="0" w:space="0" w:color="auto"/>
        <w:right w:val="none" w:sz="0" w:space="0" w:color="auto"/>
      </w:divBdr>
    </w:div>
    <w:div w:id="123815540">
      <w:bodyDiv w:val="1"/>
      <w:marLeft w:val="0"/>
      <w:marRight w:val="0"/>
      <w:marTop w:val="0"/>
      <w:marBottom w:val="0"/>
      <w:divBdr>
        <w:top w:val="none" w:sz="0" w:space="0" w:color="auto"/>
        <w:left w:val="none" w:sz="0" w:space="0" w:color="auto"/>
        <w:bottom w:val="none" w:sz="0" w:space="0" w:color="auto"/>
        <w:right w:val="none" w:sz="0" w:space="0" w:color="auto"/>
      </w:divBdr>
    </w:div>
    <w:div w:id="161358399">
      <w:bodyDiv w:val="1"/>
      <w:marLeft w:val="0"/>
      <w:marRight w:val="0"/>
      <w:marTop w:val="0"/>
      <w:marBottom w:val="0"/>
      <w:divBdr>
        <w:top w:val="none" w:sz="0" w:space="0" w:color="auto"/>
        <w:left w:val="none" w:sz="0" w:space="0" w:color="auto"/>
        <w:bottom w:val="none" w:sz="0" w:space="0" w:color="auto"/>
        <w:right w:val="none" w:sz="0" w:space="0" w:color="auto"/>
      </w:divBdr>
    </w:div>
    <w:div w:id="172497233">
      <w:bodyDiv w:val="1"/>
      <w:marLeft w:val="0"/>
      <w:marRight w:val="0"/>
      <w:marTop w:val="0"/>
      <w:marBottom w:val="0"/>
      <w:divBdr>
        <w:top w:val="none" w:sz="0" w:space="0" w:color="auto"/>
        <w:left w:val="none" w:sz="0" w:space="0" w:color="auto"/>
        <w:bottom w:val="none" w:sz="0" w:space="0" w:color="auto"/>
        <w:right w:val="none" w:sz="0" w:space="0" w:color="auto"/>
      </w:divBdr>
    </w:div>
    <w:div w:id="178199989">
      <w:bodyDiv w:val="1"/>
      <w:marLeft w:val="0"/>
      <w:marRight w:val="0"/>
      <w:marTop w:val="0"/>
      <w:marBottom w:val="0"/>
      <w:divBdr>
        <w:top w:val="none" w:sz="0" w:space="0" w:color="auto"/>
        <w:left w:val="none" w:sz="0" w:space="0" w:color="auto"/>
        <w:bottom w:val="none" w:sz="0" w:space="0" w:color="auto"/>
        <w:right w:val="none" w:sz="0" w:space="0" w:color="auto"/>
      </w:divBdr>
    </w:div>
    <w:div w:id="190185969">
      <w:bodyDiv w:val="1"/>
      <w:marLeft w:val="0"/>
      <w:marRight w:val="0"/>
      <w:marTop w:val="0"/>
      <w:marBottom w:val="0"/>
      <w:divBdr>
        <w:top w:val="none" w:sz="0" w:space="0" w:color="auto"/>
        <w:left w:val="none" w:sz="0" w:space="0" w:color="auto"/>
        <w:bottom w:val="none" w:sz="0" w:space="0" w:color="auto"/>
        <w:right w:val="none" w:sz="0" w:space="0" w:color="auto"/>
      </w:divBdr>
    </w:div>
    <w:div w:id="196891908">
      <w:bodyDiv w:val="1"/>
      <w:marLeft w:val="0"/>
      <w:marRight w:val="0"/>
      <w:marTop w:val="0"/>
      <w:marBottom w:val="0"/>
      <w:divBdr>
        <w:top w:val="none" w:sz="0" w:space="0" w:color="auto"/>
        <w:left w:val="none" w:sz="0" w:space="0" w:color="auto"/>
        <w:bottom w:val="none" w:sz="0" w:space="0" w:color="auto"/>
        <w:right w:val="none" w:sz="0" w:space="0" w:color="auto"/>
      </w:divBdr>
    </w:div>
    <w:div w:id="262960453">
      <w:bodyDiv w:val="1"/>
      <w:marLeft w:val="0"/>
      <w:marRight w:val="0"/>
      <w:marTop w:val="0"/>
      <w:marBottom w:val="0"/>
      <w:divBdr>
        <w:top w:val="none" w:sz="0" w:space="0" w:color="auto"/>
        <w:left w:val="none" w:sz="0" w:space="0" w:color="auto"/>
        <w:bottom w:val="none" w:sz="0" w:space="0" w:color="auto"/>
        <w:right w:val="none" w:sz="0" w:space="0" w:color="auto"/>
      </w:divBdr>
      <w:divsChild>
        <w:div w:id="2104912280">
          <w:marLeft w:val="0"/>
          <w:marRight w:val="0"/>
          <w:marTop w:val="0"/>
          <w:marBottom w:val="0"/>
          <w:divBdr>
            <w:top w:val="none" w:sz="0" w:space="0" w:color="auto"/>
            <w:left w:val="none" w:sz="0" w:space="0" w:color="auto"/>
            <w:bottom w:val="none" w:sz="0" w:space="0" w:color="auto"/>
            <w:right w:val="none" w:sz="0" w:space="0" w:color="auto"/>
          </w:divBdr>
        </w:div>
      </w:divsChild>
    </w:div>
    <w:div w:id="273246140">
      <w:bodyDiv w:val="1"/>
      <w:marLeft w:val="0"/>
      <w:marRight w:val="0"/>
      <w:marTop w:val="0"/>
      <w:marBottom w:val="0"/>
      <w:divBdr>
        <w:top w:val="none" w:sz="0" w:space="0" w:color="auto"/>
        <w:left w:val="none" w:sz="0" w:space="0" w:color="auto"/>
        <w:bottom w:val="none" w:sz="0" w:space="0" w:color="auto"/>
        <w:right w:val="none" w:sz="0" w:space="0" w:color="auto"/>
      </w:divBdr>
    </w:div>
    <w:div w:id="318537347">
      <w:bodyDiv w:val="1"/>
      <w:marLeft w:val="0"/>
      <w:marRight w:val="0"/>
      <w:marTop w:val="0"/>
      <w:marBottom w:val="0"/>
      <w:divBdr>
        <w:top w:val="none" w:sz="0" w:space="0" w:color="auto"/>
        <w:left w:val="none" w:sz="0" w:space="0" w:color="auto"/>
        <w:bottom w:val="none" w:sz="0" w:space="0" w:color="auto"/>
        <w:right w:val="none" w:sz="0" w:space="0" w:color="auto"/>
      </w:divBdr>
      <w:divsChild>
        <w:div w:id="302152236">
          <w:marLeft w:val="0"/>
          <w:marRight w:val="0"/>
          <w:marTop w:val="0"/>
          <w:marBottom w:val="0"/>
          <w:divBdr>
            <w:top w:val="none" w:sz="0" w:space="0" w:color="auto"/>
            <w:left w:val="none" w:sz="0" w:space="0" w:color="auto"/>
            <w:bottom w:val="none" w:sz="0" w:space="0" w:color="auto"/>
            <w:right w:val="none" w:sz="0" w:space="0" w:color="auto"/>
          </w:divBdr>
          <w:divsChild>
            <w:div w:id="302665050">
              <w:marLeft w:val="0"/>
              <w:marRight w:val="0"/>
              <w:marTop w:val="0"/>
              <w:marBottom w:val="0"/>
              <w:divBdr>
                <w:top w:val="none" w:sz="0" w:space="0" w:color="auto"/>
                <w:left w:val="none" w:sz="0" w:space="0" w:color="auto"/>
                <w:bottom w:val="none" w:sz="0" w:space="0" w:color="auto"/>
                <w:right w:val="none" w:sz="0" w:space="0" w:color="auto"/>
              </w:divBdr>
              <w:divsChild>
                <w:div w:id="130443455">
                  <w:marLeft w:val="-225"/>
                  <w:marRight w:val="-225"/>
                  <w:marTop w:val="0"/>
                  <w:marBottom w:val="0"/>
                  <w:divBdr>
                    <w:top w:val="none" w:sz="0" w:space="0" w:color="auto"/>
                    <w:left w:val="none" w:sz="0" w:space="0" w:color="auto"/>
                    <w:bottom w:val="none" w:sz="0" w:space="0" w:color="auto"/>
                    <w:right w:val="none" w:sz="0" w:space="0" w:color="auto"/>
                  </w:divBdr>
                  <w:divsChild>
                    <w:div w:id="684357914">
                      <w:marLeft w:val="0"/>
                      <w:marRight w:val="0"/>
                      <w:marTop w:val="0"/>
                      <w:marBottom w:val="0"/>
                      <w:divBdr>
                        <w:top w:val="none" w:sz="0" w:space="0" w:color="auto"/>
                        <w:left w:val="none" w:sz="0" w:space="0" w:color="auto"/>
                        <w:bottom w:val="none" w:sz="0" w:space="0" w:color="auto"/>
                        <w:right w:val="none" w:sz="0" w:space="0" w:color="auto"/>
                      </w:divBdr>
                      <w:divsChild>
                        <w:div w:id="206916744">
                          <w:marLeft w:val="0"/>
                          <w:marRight w:val="0"/>
                          <w:marTop w:val="0"/>
                          <w:marBottom w:val="0"/>
                          <w:divBdr>
                            <w:top w:val="none" w:sz="0" w:space="0" w:color="auto"/>
                            <w:left w:val="none" w:sz="0" w:space="0" w:color="auto"/>
                            <w:bottom w:val="none" w:sz="0" w:space="0" w:color="auto"/>
                            <w:right w:val="none" w:sz="0" w:space="0" w:color="auto"/>
                          </w:divBdr>
                          <w:divsChild>
                            <w:div w:id="704135807">
                              <w:marLeft w:val="0"/>
                              <w:marRight w:val="0"/>
                              <w:marTop w:val="0"/>
                              <w:marBottom w:val="360"/>
                              <w:divBdr>
                                <w:top w:val="none" w:sz="0" w:space="0" w:color="auto"/>
                                <w:left w:val="none" w:sz="0" w:space="0" w:color="auto"/>
                                <w:bottom w:val="none" w:sz="0" w:space="0" w:color="auto"/>
                                <w:right w:val="none" w:sz="0" w:space="0" w:color="auto"/>
                              </w:divBdr>
                              <w:divsChild>
                                <w:div w:id="432942141">
                                  <w:marLeft w:val="0"/>
                                  <w:marRight w:val="0"/>
                                  <w:marTop w:val="0"/>
                                  <w:marBottom w:val="0"/>
                                  <w:divBdr>
                                    <w:top w:val="none" w:sz="0" w:space="0" w:color="auto"/>
                                    <w:left w:val="none" w:sz="0" w:space="0" w:color="auto"/>
                                    <w:bottom w:val="none" w:sz="0" w:space="0" w:color="auto"/>
                                    <w:right w:val="none" w:sz="0" w:space="0" w:color="auto"/>
                                  </w:divBdr>
                                  <w:divsChild>
                                    <w:div w:id="8312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434141">
      <w:bodyDiv w:val="1"/>
      <w:marLeft w:val="0"/>
      <w:marRight w:val="0"/>
      <w:marTop w:val="0"/>
      <w:marBottom w:val="0"/>
      <w:divBdr>
        <w:top w:val="none" w:sz="0" w:space="0" w:color="auto"/>
        <w:left w:val="none" w:sz="0" w:space="0" w:color="auto"/>
        <w:bottom w:val="none" w:sz="0" w:space="0" w:color="auto"/>
        <w:right w:val="none" w:sz="0" w:space="0" w:color="auto"/>
      </w:divBdr>
    </w:div>
    <w:div w:id="426122933">
      <w:bodyDiv w:val="1"/>
      <w:marLeft w:val="0"/>
      <w:marRight w:val="0"/>
      <w:marTop w:val="0"/>
      <w:marBottom w:val="0"/>
      <w:divBdr>
        <w:top w:val="none" w:sz="0" w:space="0" w:color="auto"/>
        <w:left w:val="none" w:sz="0" w:space="0" w:color="auto"/>
        <w:bottom w:val="none" w:sz="0" w:space="0" w:color="auto"/>
        <w:right w:val="none" w:sz="0" w:space="0" w:color="auto"/>
      </w:divBdr>
    </w:div>
    <w:div w:id="487862302">
      <w:bodyDiv w:val="1"/>
      <w:marLeft w:val="0"/>
      <w:marRight w:val="0"/>
      <w:marTop w:val="0"/>
      <w:marBottom w:val="0"/>
      <w:divBdr>
        <w:top w:val="none" w:sz="0" w:space="0" w:color="auto"/>
        <w:left w:val="none" w:sz="0" w:space="0" w:color="auto"/>
        <w:bottom w:val="none" w:sz="0" w:space="0" w:color="auto"/>
        <w:right w:val="none" w:sz="0" w:space="0" w:color="auto"/>
      </w:divBdr>
    </w:div>
    <w:div w:id="493187329">
      <w:bodyDiv w:val="1"/>
      <w:marLeft w:val="0"/>
      <w:marRight w:val="0"/>
      <w:marTop w:val="0"/>
      <w:marBottom w:val="0"/>
      <w:divBdr>
        <w:top w:val="none" w:sz="0" w:space="0" w:color="auto"/>
        <w:left w:val="none" w:sz="0" w:space="0" w:color="auto"/>
        <w:bottom w:val="none" w:sz="0" w:space="0" w:color="auto"/>
        <w:right w:val="none" w:sz="0" w:space="0" w:color="auto"/>
      </w:divBdr>
    </w:div>
    <w:div w:id="500005806">
      <w:bodyDiv w:val="1"/>
      <w:marLeft w:val="0"/>
      <w:marRight w:val="0"/>
      <w:marTop w:val="0"/>
      <w:marBottom w:val="0"/>
      <w:divBdr>
        <w:top w:val="none" w:sz="0" w:space="0" w:color="auto"/>
        <w:left w:val="none" w:sz="0" w:space="0" w:color="auto"/>
        <w:bottom w:val="none" w:sz="0" w:space="0" w:color="auto"/>
        <w:right w:val="none" w:sz="0" w:space="0" w:color="auto"/>
      </w:divBdr>
    </w:div>
    <w:div w:id="510948539">
      <w:bodyDiv w:val="1"/>
      <w:marLeft w:val="0"/>
      <w:marRight w:val="0"/>
      <w:marTop w:val="0"/>
      <w:marBottom w:val="0"/>
      <w:divBdr>
        <w:top w:val="none" w:sz="0" w:space="0" w:color="auto"/>
        <w:left w:val="none" w:sz="0" w:space="0" w:color="auto"/>
        <w:bottom w:val="none" w:sz="0" w:space="0" w:color="auto"/>
        <w:right w:val="none" w:sz="0" w:space="0" w:color="auto"/>
      </w:divBdr>
    </w:div>
    <w:div w:id="527375480">
      <w:bodyDiv w:val="1"/>
      <w:marLeft w:val="0"/>
      <w:marRight w:val="0"/>
      <w:marTop w:val="0"/>
      <w:marBottom w:val="0"/>
      <w:divBdr>
        <w:top w:val="none" w:sz="0" w:space="0" w:color="auto"/>
        <w:left w:val="none" w:sz="0" w:space="0" w:color="auto"/>
        <w:bottom w:val="none" w:sz="0" w:space="0" w:color="auto"/>
        <w:right w:val="none" w:sz="0" w:space="0" w:color="auto"/>
      </w:divBdr>
    </w:div>
    <w:div w:id="529533841">
      <w:bodyDiv w:val="1"/>
      <w:marLeft w:val="0"/>
      <w:marRight w:val="0"/>
      <w:marTop w:val="0"/>
      <w:marBottom w:val="0"/>
      <w:divBdr>
        <w:top w:val="none" w:sz="0" w:space="0" w:color="auto"/>
        <w:left w:val="none" w:sz="0" w:space="0" w:color="auto"/>
        <w:bottom w:val="none" w:sz="0" w:space="0" w:color="auto"/>
        <w:right w:val="none" w:sz="0" w:space="0" w:color="auto"/>
      </w:divBdr>
    </w:div>
    <w:div w:id="535002387">
      <w:bodyDiv w:val="1"/>
      <w:marLeft w:val="0"/>
      <w:marRight w:val="0"/>
      <w:marTop w:val="0"/>
      <w:marBottom w:val="0"/>
      <w:divBdr>
        <w:top w:val="none" w:sz="0" w:space="0" w:color="auto"/>
        <w:left w:val="none" w:sz="0" w:space="0" w:color="auto"/>
        <w:bottom w:val="none" w:sz="0" w:space="0" w:color="auto"/>
        <w:right w:val="none" w:sz="0" w:space="0" w:color="auto"/>
      </w:divBdr>
    </w:div>
    <w:div w:id="535587633">
      <w:bodyDiv w:val="1"/>
      <w:marLeft w:val="0"/>
      <w:marRight w:val="0"/>
      <w:marTop w:val="0"/>
      <w:marBottom w:val="0"/>
      <w:divBdr>
        <w:top w:val="none" w:sz="0" w:space="0" w:color="auto"/>
        <w:left w:val="none" w:sz="0" w:space="0" w:color="auto"/>
        <w:bottom w:val="none" w:sz="0" w:space="0" w:color="auto"/>
        <w:right w:val="none" w:sz="0" w:space="0" w:color="auto"/>
      </w:divBdr>
      <w:divsChild>
        <w:div w:id="1432163160">
          <w:marLeft w:val="360"/>
          <w:marRight w:val="0"/>
          <w:marTop w:val="200"/>
          <w:marBottom w:val="0"/>
          <w:divBdr>
            <w:top w:val="none" w:sz="0" w:space="0" w:color="auto"/>
            <w:left w:val="none" w:sz="0" w:space="0" w:color="auto"/>
            <w:bottom w:val="none" w:sz="0" w:space="0" w:color="auto"/>
            <w:right w:val="none" w:sz="0" w:space="0" w:color="auto"/>
          </w:divBdr>
        </w:div>
      </w:divsChild>
    </w:div>
    <w:div w:id="563565487">
      <w:bodyDiv w:val="1"/>
      <w:marLeft w:val="0"/>
      <w:marRight w:val="0"/>
      <w:marTop w:val="0"/>
      <w:marBottom w:val="0"/>
      <w:divBdr>
        <w:top w:val="none" w:sz="0" w:space="0" w:color="auto"/>
        <w:left w:val="none" w:sz="0" w:space="0" w:color="auto"/>
        <w:bottom w:val="none" w:sz="0" w:space="0" w:color="auto"/>
        <w:right w:val="none" w:sz="0" w:space="0" w:color="auto"/>
      </w:divBdr>
    </w:div>
    <w:div w:id="565530632">
      <w:bodyDiv w:val="1"/>
      <w:marLeft w:val="0"/>
      <w:marRight w:val="0"/>
      <w:marTop w:val="0"/>
      <w:marBottom w:val="0"/>
      <w:divBdr>
        <w:top w:val="none" w:sz="0" w:space="0" w:color="auto"/>
        <w:left w:val="none" w:sz="0" w:space="0" w:color="auto"/>
        <w:bottom w:val="none" w:sz="0" w:space="0" w:color="auto"/>
        <w:right w:val="none" w:sz="0" w:space="0" w:color="auto"/>
      </w:divBdr>
    </w:div>
    <w:div w:id="583757858">
      <w:bodyDiv w:val="1"/>
      <w:marLeft w:val="0"/>
      <w:marRight w:val="0"/>
      <w:marTop w:val="0"/>
      <w:marBottom w:val="0"/>
      <w:divBdr>
        <w:top w:val="none" w:sz="0" w:space="0" w:color="auto"/>
        <w:left w:val="none" w:sz="0" w:space="0" w:color="auto"/>
        <w:bottom w:val="none" w:sz="0" w:space="0" w:color="auto"/>
        <w:right w:val="none" w:sz="0" w:space="0" w:color="auto"/>
      </w:divBdr>
    </w:div>
    <w:div w:id="598682406">
      <w:bodyDiv w:val="1"/>
      <w:marLeft w:val="0"/>
      <w:marRight w:val="0"/>
      <w:marTop w:val="0"/>
      <w:marBottom w:val="0"/>
      <w:divBdr>
        <w:top w:val="none" w:sz="0" w:space="0" w:color="auto"/>
        <w:left w:val="none" w:sz="0" w:space="0" w:color="auto"/>
        <w:bottom w:val="none" w:sz="0" w:space="0" w:color="auto"/>
        <w:right w:val="none" w:sz="0" w:space="0" w:color="auto"/>
      </w:divBdr>
    </w:div>
    <w:div w:id="601456609">
      <w:bodyDiv w:val="1"/>
      <w:marLeft w:val="0"/>
      <w:marRight w:val="0"/>
      <w:marTop w:val="0"/>
      <w:marBottom w:val="0"/>
      <w:divBdr>
        <w:top w:val="none" w:sz="0" w:space="0" w:color="auto"/>
        <w:left w:val="none" w:sz="0" w:space="0" w:color="auto"/>
        <w:bottom w:val="none" w:sz="0" w:space="0" w:color="auto"/>
        <w:right w:val="none" w:sz="0" w:space="0" w:color="auto"/>
      </w:divBdr>
    </w:div>
    <w:div w:id="627006594">
      <w:bodyDiv w:val="1"/>
      <w:marLeft w:val="0"/>
      <w:marRight w:val="0"/>
      <w:marTop w:val="0"/>
      <w:marBottom w:val="0"/>
      <w:divBdr>
        <w:top w:val="none" w:sz="0" w:space="0" w:color="auto"/>
        <w:left w:val="none" w:sz="0" w:space="0" w:color="auto"/>
        <w:bottom w:val="none" w:sz="0" w:space="0" w:color="auto"/>
        <w:right w:val="none" w:sz="0" w:space="0" w:color="auto"/>
      </w:divBdr>
    </w:div>
    <w:div w:id="633410504">
      <w:bodyDiv w:val="1"/>
      <w:marLeft w:val="0"/>
      <w:marRight w:val="0"/>
      <w:marTop w:val="0"/>
      <w:marBottom w:val="0"/>
      <w:divBdr>
        <w:top w:val="none" w:sz="0" w:space="0" w:color="auto"/>
        <w:left w:val="none" w:sz="0" w:space="0" w:color="auto"/>
        <w:bottom w:val="none" w:sz="0" w:space="0" w:color="auto"/>
        <w:right w:val="none" w:sz="0" w:space="0" w:color="auto"/>
      </w:divBdr>
    </w:div>
    <w:div w:id="662395205">
      <w:bodyDiv w:val="1"/>
      <w:marLeft w:val="0"/>
      <w:marRight w:val="0"/>
      <w:marTop w:val="0"/>
      <w:marBottom w:val="0"/>
      <w:divBdr>
        <w:top w:val="none" w:sz="0" w:space="0" w:color="auto"/>
        <w:left w:val="none" w:sz="0" w:space="0" w:color="auto"/>
        <w:bottom w:val="none" w:sz="0" w:space="0" w:color="auto"/>
        <w:right w:val="none" w:sz="0" w:space="0" w:color="auto"/>
      </w:divBdr>
    </w:div>
    <w:div w:id="680745997">
      <w:bodyDiv w:val="1"/>
      <w:marLeft w:val="0"/>
      <w:marRight w:val="0"/>
      <w:marTop w:val="0"/>
      <w:marBottom w:val="0"/>
      <w:divBdr>
        <w:top w:val="none" w:sz="0" w:space="0" w:color="auto"/>
        <w:left w:val="none" w:sz="0" w:space="0" w:color="auto"/>
        <w:bottom w:val="none" w:sz="0" w:space="0" w:color="auto"/>
        <w:right w:val="none" w:sz="0" w:space="0" w:color="auto"/>
      </w:divBdr>
    </w:div>
    <w:div w:id="725373988">
      <w:bodyDiv w:val="1"/>
      <w:marLeft w:val="0"/>
      <w:marRight w:val="0"/>
      <w:marTop w:val="0"/>
      <w:marBottom w:val="0"/>
      <w:divBdr>
        <w:top w:val="none" w:sz="0" w:space="0" w:color="auto"/>
        <w:left w:val="none" w:sz="0" w:space="0" w:color="auto"/>
        <w:bottom w:val="none" w:sz="0" w:space="0" w:color="auto"/>
        <w:right w:val="none" w:sz="0" w:space="0" w:color="auto"/>
      </w:divBdr>
    </w:div>
    <w:div w:id="809982883">
      <w:bodyDiv w:val="1"/>
      <w:marLeft w:val="0"/>
      <w:marRight w:val="0"/>
      <w:marTop w:val="0"/>
      <w:marBottom w:val="0"/>
      <w:divBdr>
        <w:top w:val="none" w:sz="0" w:space="0" w:color="auto"/>
        <w:left w:val="none" w:sz="0" w:space="0" w:color="auto"/>
        <w:bottom w:val="none" w:sz="0" w:space="0" w:color="auto"/>
        <w:right w:val="none" w:sz="0" w:space="0" w:color="auto"/>
      </w:divBdr>
    </w:div>
    <w:div w:id="812213106">
      <w:bodyDiv w:val="1"/>
      <w:marLeft w:val="0"/>
      <w:marRight w:val="0"/>
      <w:marTop w:val="0"/>
      <w:marBottom w:val="0"/>
      <w:divBdr>
        <w:top w:val="none" w:sz="0" w:space="0" w:color="auto"/>
        <w:left w:val="none" w:sz="0" w:space="0" w:color="auto"/>
        <w:bottom w:val="none" w:sz="0" w:space="0" w:color="auto"/>
        <w:right w:val="none" w:sz="0" w:space="0" w:color="auto"/>
      </w:divBdr>
    </w:div>
    <w:div w:id="819855680">
      <w:bodyDiv w:val="1"/>
      <w:marLeft w:val="0"/>
      <w:marRight w:val="0"/>
      <w:marTop w:val="0"/>
      <w:marBottom w:val="0"/>
      <w:divBdr>
        <w:top w:val="none" w:sz="0" w:space="0" w:color="auto"/>
        <w:left w:val="none" w:sz="0" w:space="0" w:color="auto"/>
        <w:bottom w:val="none" w:sz="0" w:space="0" w:color="auto"/>
        <w:right w:val="none" w:sz="0" w:space="0" w:color="auto"/>
      </w:divBdr>
    </w:div>
    <w:div w:id="882909569">
      <w:bodyDiv w:val="1"/>
      <w:marLeft w:val="0"/>
      <w:marRight w:val="0"/>
      <w:marTop w:val="0"/>
      <w:marBottom w:val="0"/>
      <w:divBdr>
        <w:top w:val="none" w:sz="0" w:space="0" w:color="auto"/>
        <w:left w:val="none" w:sz="0" w:space="0" w:color="auto"/>
        <w:bottom w:val="none" w:sz="0" w:space="0" w:color="auto"/>
        <w:right w:val="none" w:sz="0" w:space="0" w:color="auto"/>
      </w:divBdr>
    </w:div>
    <w:div w:id="898201697">
      <w:bodyDiv w:val="1"/>
      <w:marLeft w:val="0"/>
      <w:marRight w:val="0"/>
      <w:marTop w:val="0"/>
      <w:marBottom w:val="0"/>
      <w:divBdr>
        <w:top w:val="none" w:sz="0" w:space="0" w:color="auto"/>
        <w:left w:val="none" w:sz="0" w:space="0" w:color="auto"/>
        <w:bottom w:val="none" w:sz="0" w:space="0" w:color="auto"/>
        <w:right w:val="none" w:sz="0" w:space="0" w:color="auto"/>
      </w:divBdr>
    </w:div>
    <w:div w:id="916279685">
      <w:bodyDiv w:val="1"/>
      <w:marLeft w:val="0"/>
      <w:marRight w:val="0"/>
      <w:marTop w:val="0"/>
      <w:marBottom w:val="0"/>
      <w:divBdr>
        <w:top w:val="none" w:sz="0" w:space="0" w:color="auto"/>
        <w:left w:val="none" w:sz="0" w:space="0" w:color="auto"/>
        <w:bottom w:val="none" w:sz="0" w:space="0" w:color="auto"/>
        <w:right w:val="none" w:sz="0" w:space="0" w:color="auto"/>
      </w:divBdr>
    </w:div>
    <w:div w:id="916521255">
      <w:bodyDiv w:val="1"/>
      <w:marLeft w:val="0"/>
      <w:marRight w:val="0"/>
      <w:marTop w:val="0"/>
      <w:marBottom w:val="0"/>
      <w:divBdr>
        <w:top w:val="none" w:sz="0" w:space="0" w:color="auto"/>
        <w:left w:val="none" w:sz="0" w:space="0" w:color="auto"/>
        <w:bottom w:val="none" w:sz="0" w:space="0" w:color="auto"/>
        <w:right w:val="none" w:sz="0" w:space="0" w:color="auto"/>
      </w:divBdr>
    </w:div>
    <w:div w:id="918320975">
      <w:bodyDiv w:val="1"/>
      <w:marLeft w:val="0"/>
      <w:marRight w:val="0"/>
      <w:marTop w:val="0"/>
      <w:marBottom w:val="0"/>
      <w:divBdr>
        <w:top w:val="none" w:sz="0" w:space="0" w:color="auto"/>
        <w:left w:val="none" w:sz="0" w:space="0" w:color="auto"/>
        <w:bottom w:val="none" w:sz="0" w:space="0" w:color="auto"/>
        <w:right w:val="none" w:sz="0" w:space="0" w:color="auto"/>
      </w:divBdr>
    </w:div>
    <w:div w:id="923340859">
      <w:bodyDiv w:val="1"/>
      <w:marLeft w:val="0"/>
      <w:marRight w:val="0"/>
      <w:marTop w:val="0"/>
      <w:marBottom w:val="0"/>
      <w:divBdr>
        <w:top w:val="none" w:sz="0" w:space="0" w:color="auto"/>
        <w:left w:val="none" w:sz="0" w:space="0" w:color="auto"/>
        <w:bottom w:val="none" w:sz="0" w:space="0" w:color="auto"/>
        <w:right w:val="none" w:sz="0" w:space="0" w:color="auto"/>
      </w:divBdr>
    </w:div>
    <w:div w:id="932779256">
      <w:bodyDiv w:val="1"/>
      <w:marLeft w:val="0"/>
      <w:marRight w:val="0"/>
      <w:marTop w:val="0"/>
      <w:marBottom w:val="0"/>
      <w:divBdr>
        <w:top w:val="none" w:sz="0" w:space="0" w:color="auto"/>
        <w:left w:val="none" w:sz="0" w:space="0" w:color="auto"/>
        <w:bottom w:val="none" w:sz="0" w:space="0" w:color="auto"/>
        <w:right w:val="none" w:sz="0" w:space="0" w:color="auto"/>
      </w:divBdr>
    </w:div>
    <w:div w:id="936408190">
      <w:bodyDiv w:val="1"/>
      <w:marLeft w:val="0"/>
      <w:marRight w:val="0"/>
      <w:marTop w:val="0"/>
      <w:marBottom w:val="0"/>
      <w:divBdr>
        <w:top w:val="none" w:sz="0" w:space="0" w:color="auto"/>
        <w:left w:val="none" w:sz="0" w:space="0" w:color="auto"/>
        <w:bottom w:val="none" w:sz="0" w:space="0" w:color="auto"/>
        <w:right w:val="none" w:sz="0" w:space="0" w:color="auto"/>
      </w:divBdr>
    </w:div>
    <w:div w:id="949169958">
      <w:bodyDiv w:val="1"/>
      <w:marLeft w:val="0"/>
      <w:marRight w:val="0"/>
      <w:marTop w:val="0"/>
      <w:marBottom w:val="0"/>
      <w:divBdr>
        <w:top w:val="none" w:sz="0" w:space="0" w:color="auto"/>
        <w:left w:val="none" w:sz="0" w:space="0" w:color="auto"/>
        <w:bottom w:val="none" w:sz="0" w:space="0" w:color="auto"/>
        <w:right w:val="none" w:sz="0" w:space="0" w:color="auto"/>
      </w:divBdr>
    </w:div>
    <w:div w:id="974994189">
      <w:bodyDiv w:val="1"/>
      <w:marLeft w:val="0"/>
      <w:marRight w:val="0"/>
      <w:marTop w:val="0"/>
      <w:marBottom w:val="0"/>
      <w:divBdr>
        <w:top w:val="none" w:sz="0" w:space="0" w:color="auto"/>
        <w:left w:val="none" w:sz="0" w:space="0" w:color="auto"/>
        <w:bottom w:val="none" w:sz="0" w:space="0" w:color="auto"/>
        <w:right w:val="none" w:sz="0" w:space="0" w:color="auto"/>
      </w:divBdr>
    </w:div>
    <w:div w:id="1002120436">
      <w:bodyDiv w:val="1"/>
      <w:marLeft w:val="0"/>
      <w:marRight w:val="0"/>
      <w:marTop w:val="0"/>
      <w:marBottom w:val="0"/>
      <w:divBdr>
        <w:top w:val="none" w:sz="0" w:space="0" w:color="auto"/>
        <w:left w:val="none" w:sz="0" w:space="0" w:color="auto"/>
        <w:bottom w:val="none" w:sz="0" w:space="0" w:color="auto"/>
        <w:right w:val="none" w:sz="0" w:space="0" w:color="auto"/>
      </w:divBdr>
    </w:div>
    <w:div w:id="1020814535">
      <w:bodyDiv w:val="1"/>
      <w:marLeft w:val="0"/>
      <w:marRight w:val="0"/>
      <w:marTop w:val="0"/>
      <w:marBottom w:val="0"/>
      <w:divBdr>
        <w:top w:val="none" w:sz="0" w:space="0" w:color="auto"/>
        <w:left w:val="none" w:sz="0" w:space="0" w:color="auto"/>
        <w:bottom w:val="none" w:sz="0" w:space="0" w:color="auto"/>
        <w:right w:val="none" w:sz="0" w:space="0" w:color="auto"/>
      </w:divBdr>
    </w:div>
    <w:div w:id="1029066099">
      <w:bodyDiv w:val="1"/>
      <w:marLeft w:val="0"/>
      <w:marRight w:val="0"/>
      <w:marTop w:val="0"/>
      <w:marBottom w:val="0"/>
      <w:divBdr>
        <w:top w:val="none" w:sz="0" w:space="0" w:color="auto"/>
        <w:left w:val="none" w:sz="0" w:space="0" w:color="auto"/>
        <w:bottom w:val="none" w:sz="0" w:space="0" w:color="auto"/>
        <w:right w:val="none" w:sz="0" w:space="0" w:color="auto"/>
      </w:divBdr>
    </w:div>
    <w:div w:id="1046181973">
      <w:bodyDiv w:val="1"/>
      <w:marLeft w:val="0"/>
      <w:marRight w:val="0"/>
      <w:marTop w:val="0"/>
      <w:marBottom w:val="0"/>
      <w:divBdr>
        <w:top w:val="none" w:sz="0" w:space="0" w:color="auto"/>
        <w:left w:val="none" w:sz="0" w:space="0" w:color="auto"/>
        <w:bottom w:val="none" w:sz="0" w:space="0" w:color="auto"/>
        <w:right w:val="none" w:sz="0" w:space="0" w:color="auto"/>
      </w:divBdr>
    </w:div>
    <w:div w:id="1052733588">
      <w:bodyDiv w:val="1"/>
      <w:marLeft w:val="0"/>
      <w:marRight w:val="0"/>
      <w:marTop w:val="0"/>
      <w:marBottom w:val="0"/>
      <w:divBdr>
        <w:top w:val="none" w:sz="0" w:space="0" w:color="auto"/>
        <w:left w:val="none" w:sz="0" w:space="0" w:color="auto"/>
        <w:bottom w:val="none" w:sz="0" w:space="0" w:color="auto"/>
        <w:right w:val="none" w:sz="0" w:space="0" w:color="auto"/>
      </w:divBdr>
    </w:div>
    <w:div w:id="1058283665">
      <w:bodyDiv w:val="1"/>
      <w:marLeft w:val="0"/>
      <w:marRight w:val="0"/>
      <w:marTop w:val="0"/>
      <w:marBottom w:val="0"/>
      <w:divBdr>
        <w:top w:val="none" w:sz="0" w:space="0" w:color="auto"/>
        <w:left w:val="none" w:sz="0" w:space="0" w:color="auto"/>
        <w:bottom w:val="none" w:sz="0" w:space="0" w:color="auto"/>
        <w:right w:val="none" w:sz="0" w:space="0" w:color="auto"/>
      </w:divBdr>
    </w:div>
    <w:div w:id="1082486068">
      <w:bodyDiv w:val="1"/>
      <w:marLeft w:val="0"/>
      <w:marRight w:val="0"/>
      <w:marTop w:val="0"/>
      <w:marBottom w:val="0"/>
      <w:divBdr>
        <w:top w:val="none" w:sz="0" w:space="0" w:color="auto"/>
        <w:left w:val="none" w:sz="0" w:space="0" w:color="auto"/>
        <w:bottom w:val="none" w:sz="0" w:space="0" w:color="auto"/>
        <w:right w:val="none" w:sz="0" w:space="0" w:color="auto"/>
      </w:divBdr>
    </w:div>
    <w:div w:id="1098450198">
      <w:bodyDiv w:val="1"/>
      <w:marLeft w:val="0"/>
      <w:marRight w:val="0"/>
      <w:marTop w:val="0"/>
      <w:marBottom w:val="0"/>
      <w:divBdr>
        <w:top w:val="none" w:sz="0" w:space="0" w:color="auto"/>
        <w:left w:val="none" w:sz="0" w:space="0" w:color="auto"/>
        <w:bottom w:val="none" w:sz="0" w:space="0" w:color="auto"/>
        <w:right w:val="none" w:sz="0" w:space="0" w:color="auto"/>
      </w:divBdr>
    </w:div>
    <w:div w:id="1158615692">
      <w:bodyDiv w:val="1"/>
      <w:marLeft w:val="0"/>
      <w:marRight w:val="0"/>
      <w:marTop w:val="0"/>
      <w:marBottom w:val="0"/>
      <w:divBdr>
        <w:top w:val="none" w:sz="0" w:space="0" w:color="auto"/>
        <w:left w:val="none" w:sz="0" w:space="0" w:color="auto"/>
        <w:bottom w:val="none" w:sz="0" w:space="0" w:color="auto"/>
        <w:right w:val="none" w:sz="0" w:space="0" w:color="auto"/>
      </w:divBdr>
    </w:div>
    <w:div w:id="1172572760">
      <w:bodyDiv w:val="1"/>
      <w:marLeft w:val="0"/>
      <w:marRight w:val="0"/>
      <w:marTop w:val="0"/>
      <w:marBottom w:val="0"/>
      <w:divBdr>
        <w:top w:val="none" w:sz="0" w:space="0" w:color="auto"/>
        <w:left w:val="none" w:sz="0" w:space="0" w:color="auto"/>
        <w:bottom w:val="none" w:sz="0" w:space="0" w:color="auto"/>
        <w:right w:val="none" w:sz="0" w:space="0" w:color="auto"/>
      </w:divBdr>
    </w:div>
    <w:div w:id="1184634018">
      <w:bodyDiv w:val="1"/>
      <w:marLeft w:val="0"/>
      <w:marRight w:val="0"/>
      <w:marTop w:val="0"/>
      <w:marBottom w:val="0"/>
      <w:divBdr>
        <w:top w:val="none" w:sz="0" w:space="0" w:color="auto"/>
        <w:left w:val="none" w:sz="0" w:space="0" w:color="auto"/>
        <w:bottom w:val="none" w:sz="0" w:space="0" w:color="auto"/>
        <w:right w:val="none" w:sz="0" w:space="0" w:color="auto"/>
      </w:divBdr>
    </w:div>
    <w:div w:id="1185948515">
      <w:bodyDiv w:val="1"/>
      <w:marLeft w:val="0"/>
      <w:marRight w:val="0"/>
      <w:marTop w:val="0"/>
      <w:marBottom w:val="0"/>
      <w:divBdr>
        <w:top w:val="none" w:sz="0" w:space="0" w:color="auto"/>
        <w:left w:val="none" w:sz="0" w:space="0" w:color="auto"/>
        <w:bottom w:val="none" w:sz="0" w:space="0" w:color="auto"/>
        <w:right w:val="none" w:sz="0" w:space="0" w:color="auto"/>
      </w:divBdr>
    </w:div>
    <w:div w:id="1186214664">
      <w:bodyDiv w:val="1"/>
      <w:marLeft w:val="0"/>
      <w:marRight w:val="0"/>
      <w:marTop w:val="0"/>
      <w:marBottom w:val="0"/>
      <w:divBdr>
        <w:top w:val="none" w:sz="0" w:space="0" w:color="auto"/>
        <w:left w:val="none" w:sz="0" w:space="0" w:color="auto"/>
        <w:bottom w:val="none" w:sz="0" w:space="0" w:color="auto"/>
        <w:right w:val="none" w:sz="0" w:space="0" w:color="auto"/>
      </w:divBdr>
    </w:div>
    <w:div w:id="1274365845">
      <w:bodyDiv w:val="1"/>
      <w:marLeft w:val="0"/>
      <w:marRight w:val="0"/>
      <w:marTop w:val="0"/>
      <w:marBottom w:val="0"/>
      <w:divBdr>
        <w:top w:val="none" w:sz="0" w:space="0" w:color="auto"/>
        <w:left w:val="none" w:sz="0" w:space="0" w:color="auto"/>
        <w:bottom w:val="none" w:sz="0" w:space="0" w:color="auto"/>
        <w:right w:val="none" w:sz="0" w:space="0" w:color="auto"/>
      </w:divBdr>
    </w:div>
    <w:div w:id="1275288929">
      <w:bodyDiv w:val="1"/>
      <w:marLeft w:val="0"/>
      <w:marRight w:val="0"/>
      <w:marTop w:val="0"/>
      <w:marBottom w:val="0"/>
      <w:divBdr>
        <w:top w:val="none" w:sz="0" w:space="0" w:color="auto"/>
        <w:left w:val="none" w:sz="0" w:space="0" w:color="auto"/>
        <w:bottom w:val="none" w:sz="0" w:space="0" w:color="auto"/>
        <w:right w:val="none" w:sz="0" w:space="0" w:color="auto"/>
      </w:divBdr>
    </w:div>
    <w:div w:id="1297182415">
      <w:bodyDiv w:val="1"/>
      <w:marLeft w:val="0"/>
      <w:marRight w:val="0"/>
      <w:marTop w:val="0"/>
      <w:marBottom w:val="0"/>
      <w:divBdr>
        <w:top w:val="none" w:sz="0" w:space="0" w:color="auto"/>
        <w:left w:val="none" w:sz="0" w:space="0" w:color="auto"/>
        <w:bottom w:val="none" w:sz="0" w:space="0" w:color="auto"/>
        <w:right w:val="none" w:sz="0" w:space="0" w:color="auto"/>
      </w:divBdr>
    </w:div>
    <w:div w:id="1346856819">
      <w:bodyDiv w:val="1"/>
      <w:marLeft w:val="0"/>
      <w:marRight w:val="0"/>
      <w:marTop w:val="0"/>
      <w:marBottom w:val="0"/>
      <w:divBdr>
        <w:top w:val="none" w:sz="0" w:space="0" w:color="auto"/>
        <w:left w:val="none" w:sz="0" w:space="0" w:color="auto"/>
        <w:bottom w:val="none" w:sz="0" w:space="0" w:color="auto"/>
        <w:right w:val="none" w:sz="0" w:space="0" w:color="auto"/>
      </w:divBdr>
    </w:div>
    <w:div w:id="1366633619">
      <w:bodyDiv w:val="1"/>
      <w:marLeft w:val="0"/>
      <w:marRight w:val="0"/>
      <w:marTop w:val="0"/>
      <w:marBottom w:val="0"/>
      <w:divBdr>
        <w:top w:val="none" w:sz="0" w:space="0" w:color="auto"/>
        <w:left w:val="none" w:sz="0" w:space="0" w:color="auto"/>
        <w:bottom w:val="none" w:sz="0" w:space="0" w:color="auto"/>
        <w:right w:val="none" w:sz="0" w:space="0" w:color="auto"/>
      </w:divBdr>
    </w:div>
    <w:div w:id="1393314215">
      <w:bodyDiv w:val="1"/>
      <w:marLeft w:val="0"/>
      <w:marRight w:val="0"/>
      <w:marTop w:val="0"/>
      <w:marBottom w:val="0"/>
      <w:divBdr>
        <w:top w:val="none" w:sz="0" w:space="0" w:color="auto"/>
        <w:left w:val="none" w:sz="0" w:space="0" w:color="auto"/>
        <w:bottom w:val="none" w:sz="0" w:space="0" w:color="auto"/>
        <w:right w:val="none" w:sz="0" w:space="0" w:color="auto"/>
      </w:divBdr>
    </w:div>
    <w:div w:id="1399552225">
      <w:bodyDiv w:val="1"/>
      <w:marLeft w:val="0"/>
      <w:marRight w:val="0"/>
      <w:marTop w:val="0"/>
      <w:marBottom w:val="0"/>
      <w:divBdr>
        <w:top w:val="none" w:sz="0" w:space="0" w:color="auto"/>
        <w:left w:val="none" w:sz="0" w:space="0" w:color="auto"/>
        <w:bottom w:val="none" w:sz="0" w:space="0" w:color="auto"/>
        <w:right w:val="none" w:sz="0" w:space="0" w:color="auto"/>
      </w:divBdr>
    </w:div>
    <w:div w:id="1419592498">
      <w:bodyDiv w:val="1"/>
      <w:marLeft w:val="0"/>
      <w:marRight w:val="0"/>
      <w:marTop w:val="0"/>
      <w:marBottom w:val="0"/>
      <w:divBdr>
        <w:top w:val="none" w:sz="0" w:space="0" w:color="auto"/>
        <w:left w:val="none" w:sz="0" w:space="0" w:color="auto"/>
        <w:bottom w:val="none" w:sz="0" w:space="0" w:color="auto"/>
        <w:right w:val="none" w:sz="0" w:space="0" w:color="auto"/>
      </w:divBdr>
    </w:div>
    <w:div w:id="1420907369">
      <w:bodyDiv w:val="1"/>
      <w:marLeft w:val="0"/>
      <w:marRight w:val="0"/>
      <w:marTop w:val="0"/>
      <w:marBottom w:val="0"/>
      <w:divBdr>
        <w:top w:val="none" w:sz="0" w:space="0" w:color="auto"/>
        <w:left w:val="none" w:sz="0" w:space="0" w:color="auto"/>
        <w:bottom w:val="none" w:sz="0" w:space="0" w:color="auto"/>
        <w:right w:val="none" w:sz="0" w:space="0" w:color="auto"/>
      </w:divBdr>
    </w:div>
    <w:div w:id="1429622276">
      <w:bodyDiv w:val="1"/>
      <w:marLeft w:val="0"/>
      <w:marRight w:val="0"/>
      <w:marTop w:val="0"/>
      <w:marBottom w:val="0"/>
      <w:divBdr>
        <w:top w:val="none" w:sz="0" w:space="0" w:color="auto"/>
        <w:left w:val="none" w:sz="0" w:space="0" w:color="auto"/>
        <w:bottom w:val="none" w:sz="0" w:space="0" w:color="auto"/>
        <w:right w:val="none" w:sz="0" w:space="0" w:color="auto"/>
      </w:divBdr>
    </w:div>
    <w:div w:id="1480659138">
      <w:bodyDiv w:val="1"/>
      <w:marLeft w:val="0"/>
      <w:marRight w:val="0"/>
      <w:marTop w:val="0"/>
      <w:marBottom w:val="0"/>
      <w:divBdr>
        <w:top w:val="none" w:sz="0" w:space="0" w:color="auto"/>
        <w:left w:val="none" w:sz="0" w:space="0" w:color="auto"/>
        <w:bottom w:val="none" w:sz="0" w:space="0" w:color="auto"/>
        <w:right w:val="none" w:sz="0" w:space="0" w:color="auto"/>
      </w:divBdr>
    </w:div>
    <w:div w:id="1500581822">
      <w:bodyDiv w:val="1"/>
      <w:marLeft w:val="0"/>
      <w:marRight w:val="0"/>
      <w:marTop w:val="0"/>
      <w:marBottom w:val="0"/>
      <w:divBdr>
        <w:top w:val="none" w:sz="0" w:space="0" w:color="auto"/>
        <w:left w:val="none" w:sz="0" w:space="0" w:color="auto"/>
        <w:bottom w:val="none" w:sz="0" w:space="0" w:color="auto"/>
        <w:right w:val="none" w:sz="0" w:space="0" w:color="auto"/>
      </w:divBdr>
    </w:div>
    <w:div w:id="1580796560">
      <w:bodyDiv w:val="1"/>
      <w:marLeft w:val="0"/>
      <w:marRight w:val="0"/>
      <w:marTop w:val="0"/>
      <w:marBottom w:val="0"/>
      <w:divBdr>
        <w:top w:val="none" w:sz="0" w:space="0" w:color="auto"/>
        <w:left w:val="none" w:sz="0" w:space="0" w:color="auto"/>
        <w:bottom w:val="none" w:sz="0" w:space="0" w:color="auto"/>
        <w:right w:val="none" w:sz="0" w:space="0" w:color="auto"/>
      </w:divBdr>
    </w:div>
    <w:div w:id="1586064345">
      <w:bodyDiv w:val="1"/>
      <w:marLeft w:val="0"/>
      <w:marRight w:val="0"/>
      <w:marTop w:val="0"/>
      <w:marBottom w:val="0"/>
      <w:divBdr>
        <w:top w:val="none" w:sz="0" w:space="0" w:color="auto"/>
        <w:left w:val="none" w:sz="0" w:space="0" w:color="auto"/>
        <w:bottom w:val="none" w:sz="0" w:space="0" w:color="auto"/>
        <w:right w:val="none" w:sz="0" w:space="0" w:color="auto"/>
      </w:divBdr>
    </w:div>
    <w:div w:id="1607032451">
      <w:bodyDiv w:val="1"/>
      <w:marLeft w:val="0"/>
      <w:marRight w:val="0"/>
      <w:marTop w:val="0"/>
      <w:marBottom w:val="0"/>
      <w:divBdr>
        <w:top w:val="none" w:sz="0" w:space="0" w:color="auto"/>
        <w:left w:val="none" w:sz="0" w:space="0" w:color="auto"/>
        <w:bottom w:val="none" w:sz="0" w:space="0" w:color="auto"/>
        <w:right w:val="none" w:sz="0" w:space="0" w:color="auto"/>
      </w:divBdr>
    </w:div>
    <w:div w:id="1692561056">
      <w:bodyDiv w:val="1"/>
      <w:marLeft w:val="0"/>
      <w:marRight w:val="0"/>
      <w:marTop w:val="0"/>
      <w:marBottom w:val="0"/>
      <w:divBdr>
        <w:top w:val="none" w:sz="0" w:space="0" w:color="auto"/>
        <w:left w:val="none" w:sz="0" w:space="0" w:color="auto"/>
        <w:bottom w:val="none" w:sz="0" w:space="0" w:color="auto"/>
        <w:right w:val="none" w:sz="0" w:space="0" w:color="auto"/>
      </w:divBdr>
    </w:div>
    <w:div w:id="1699088053">
      <w:bodyDiv w:val="1"/>
      <w:marLeft w:val="0"/>
      <w:marRight w:val="0"/>
      <w:marTop w:val="0"/>
      <w:marBottom w:val="0"/>
      <w:divBdr>
        <w:top w:val="none" w:sz="0" w:space="0" w:color="auto"/>
        <w:left w:val="none" w:sz="0" w:space="0" w:color="auto"/>
        <w:bottom w:val="none" w:sz="0" w:space="0" w:color="auto"/>
        <w:right w:val="none" w:sz="0" w:space="0" w:color="auto"/>
      </w:divBdr>
      <w:divsChild>
        <w:div w:id="991253242">
          <w:marLeft w:val="0"/>
          <w:marRight w:val="0"/>
          <w:marTop w:val="0"/>
          <w:marBottom w:val="0"/>
          <w:divBdr>
            <w:top w:val="none" w:sz="0" w:space="0" w:color="auto"/>
            <w:left w:val="none" w:sz="0" w:space="0" w:color="auto"/>
            <w:bottom w:val="none" w:sz="0" w:space="0" w:color="auto"/>
            <w:right w:val="none" w:sz="0" w:space="0" w:color="auto"/>
          </w:divBdr>
        </w:div>
      </w:divsChild>
    </w:div>
    <w:div w:id="1737052103">
      <w:bodyDiv w:val="1"/>
      <w:marLeft w:val="0"/>
      <w:marRight w:val="0"/>
      <w:marTop w:val="0"/>
      <w:marBottom w:val="0"/>
      <w:divBdr>
        <w:top w:val="none" w:sz="0" w:space="0" w:color="auto"/>
        <w:left w:val="none" w:sz="0" w:space="0" w:color="auto"/>
        <w:bottom w:val="none" w:sz="0" w:space="0" w:color="auto"/>
        <w:right w:val="none" w:sz="0" w:space="0" w:color="auto"/>
      </w:divBdr>
    </w:div>
    <w:div w:id="1742872097">
      <w:bodyDiv w:val="1"/>
      <w:marLeft w:val="0"/>
      <w:marRight w:val="0"/>
      <w:marTop w:val="0"/>
      <w:marBottom w:val="0"/>
      <w:divBdr>
        <w:top w:val="none" w:sz="0" w:space="0" w:color="auto"/>
        <w:left w:val="none" w:sz="0" w:space="0" w:color="auto"/>
        <w:bottom w:val="none" w:sz="0" w:space="0" w:color="auto"/>
        <w:right w:val="none" w:sz="0" w:space="0" w:color="auto"/>
      </w:divBdr>
    </w:div>
    <w:div w:id="1743286742">
      <w:bodyDiv w:val="1"/>
      <w:marLeft w:val="0"/>
      <w:marRight w:val="0"/>
      <w:marTop w:val="0"/>
      <w:marBottom w:val="0"/>
      <w:divBdr>
        <w:top w:val="none" w:sz="0" w:space="0" w:color="auto"/>
        <w:left w:val="none" w:sz="0" w:space="0" w:color="auto"/>
        <w:bottom w:val="none" w:sz="0" w:space="0" w:color="auto"/>
        <w:right w:val="none" w:sz="0" w:space="0" w:color="auto"/>
      </w:divBdr>
    </w:div>
    <w:div w:id="1751610344">
      <w:bodyDiv w:val="1"/>
      <w:marLeft w:val="0"/>
      <w:marRight w:val="0"/>
      <w:marTop w:val="0"/>
      <w:marBottom w:val="0"/>
      <w:divBdr>
        <w:top w:val="none" w:sz="0" w:space="0" w:color="auto"/>
        <w:left w:val="none" w:sz="0" w:space="0" w:color="auto"/>
        <w:bottom w:val="none" w:sz="0" w:space="0" w:color="auto"/>
        <w:right w:val="none" w:sz="0" w:space="0" w:color="auto"/>
      </w:divBdr>
    </w:div>
    <w:div w:id="1774742183">
      <w:bodyDiv w:val="1"/>
      <w:marLeft w:val="0"/>
      <w:marRight w:val="0"/>
      <w:marTop w:val="0"/>
      <w:marBottom w:val="0"/>
      <w:divBdr>
        <w:top w:val="none" w:sz="0" w:space="0" w:color="auto"/>
        <w:left w:val="none" w:sz="0" w:space="0" w:color="auto"/>
        <w:bottom w:val="none" w:sz="0" w:space="0" w:color="auto"/>
        <w:right w:val="none" w:sz="0" w:space="0" w:color="auto"/>
      </w:divBdr>
    </w:div>
    <w:div w:id="1807357048">
      <w:bodyDiv w:val="1"/>
      <w:marLeft w:val="0"/>
      <w:marRight w:val="0"/>
      <w:marTop w:val="0"/>
      <w:marBottom w:val="0"/>
      <w:divBdr>
        <w:top w:val="none" w:sz="0" w:space="0" w:color="auto"/>
        <w:left w:val="none" w:sz="0" w:space="0" w:color="auto"/>
        <w:bottom w:val="none" w:sz="0" w:space="0" w:color="auto"/>
        <w:right w:val="none" w:sz="0" w:space="0" w:color="auto"/>
      </w:divBdr>
    </w:div>
    <w:div w:id="1813139352">
      <w:bodyDiv w:val="1"/>
      <w:marLeft w:val="0"/>
      <w:marRight w:val="0"/>
      <w:marTop w:val="0"/>
      <w:marBottom w:val="0"/>
      <w:divBdr>
        <w:top w:val="none" w:sz="0" w:space="0" w:color="auto"/>
        <w:left w:val="none" w:sz="0" w:space="0" w:color="auto"/>
        <w:bottom w:val="none" w:sz="0" w:space="0" w:color="auto"/>
        <w:right w:val="none" w:sz="0" w:space="0" w:color="auto"/>
      </w:divBdr>
    </w:div>
    <w:div w:id="1820922028">
      <w:bodyDiv w:val="1"/>
      <w:marLeft w:val="0"/>
      <w:marRight w:val="0"/>
      <w:marTop w:val="0"/>
      <w:marBottom w:val="0"/>
      <w:divBdr>
        <w:top w:val="none" w:sz="0" w:space="0" w:color="auto"/>
        <w:left w:val="none" w:sz="0" w:space="0" w:color="auto"/>
        <w:bottom w:val="none" w:sz="0" w:space="0" w:color="auto"/>
        <w:right w:val="none" w:sz="0" w:space="0" w:color="auto"/>
      </w:divBdr>
    </w:div>
    <w:div w:id="1884126465">
      <w:bodyDiv w:val="1"/>
      <w:marLeft w:val="0"/>
      <w:marRight w:val="0"/>
      <w:marTop w:val="0"/>
      <w:marBottom w:val="0"/>
      <w:divBdr>
        <w:top w:val="none" w:sz="0" w:space="0" w:color="auto"/>
        <w:left w:val="none" w:sz="0" w:space="0" w:color="auto"/>
        <w:bottom w:val="none" w:sz="0" w:space="0" w:color="auto"/>
        <w:right w:val="none" w:sz="0" w:space="0" w:color="auto"/>
      </w:divBdr>
    </w:div>
    <w:div w:id="1890409250">
      <w:bodyDiv w:val="1"/>
      <w:marLeft w:val="0"/>
      <w:marRight w:val="0"/>
      <w:marTop w:val="0"/>
      <w:marBottom w:val="0"/>
      <w:divBdr>
        <w:top w:val="none" w:sz="0" w:space="0" w:color="auto"/>
        <w:left w:val="none" w:sz="0" w:space="0" w:color="auto"/>
        <w:bottom w:val="none" w:sz="0" w:space="0" w:color="auto"/>
        <w:right w:val="none" w:sz="0" w:space="0" w:color="auto"/>
      </w:divBdr>
    </w:div>
    <w:div w:id="1893955728">
      <w:bodyDiv w:val="1"/>
      <w:marLeft w:val="0"/>
      <w:marRight w:val="0"/>
      <w:marTop w:val="0"/>
      <w:marBottom w:val="0"/>
      <w:divBdr>
        <w:top w:val="none" w:sz="0" w:space="0" w:color="auto"/>
        <w:left w:val="none" w:sz="0" w:space="0" w:color="auto"/>
        <w:bottom w:val="none" w:sz="0" w:space="0" w:color="auto"/>
        <w:right w:val="none" w:sz="0" w:space="0" w:color="auto"/>
      </w:divBdr>
    </w:div>
    <w:div w:id="1916207818">
      <w:bodyDiv w:val="1"/>
      <w:marLeft w:val="0"/>
      <w:marRight w:val="0"/>
      <w:marTop w:val="0"/>
      <w:marBottom w:val="0"/>
      <w:divBdr>
        <w:top w:val="none" w:sz="0" w:space="0" w:color="auto"/>
        <w:left w:val="none" w:sz="0" w:space="0" w:color="auto"/>
        <w:bottom w:val="none" w:sz="0" w:space="0" w:color="auto"/>
        <w:right w:val="none" w:sz="0" w:space="0" w:color="auto"/>
      </w:divBdr>
    </w:div>
    <w:div w:id="1942104128">
      <w:bodyDiv w:val="1"/>
      <w:marLeft w:val="0"/>
      <w:marRight w:val="0"/>
      <w:marTop w:val="0"/>
      <w:marBottom w:val="0"/>
      <w:divBdr>
        <w:top w:val="none" w:sz="0" w:space="0" w:color="auto"/>
        <w:left w:val="none" w:sz="0" w:space="0" w:color="auto"/>
        <w:bottom w:val="none" w:sz="0" w:space="0" w:color="auto"/>
        <w:right w:val="none" w:sz="0" w:space="0" w:color="auto"/>
      </w:divBdr>
    </w:div>
    <w:div w:id="1959098189">
      <w:bodyDiv w:val="1"/>
      <w:marLeft w:val="0"/>
      <w:marRight w:val="0"/>
      <w:marTop w:val="0"/>
      <w:marBottom w:val="0"/>
      <w:divBdr>
        <w:top w:val="none" w:sz="0" w:space="0" w:color="auto"/>
        <w:left w:val="none" w:sz="0" w:space="0" w:color="auto"/>
        <w:bottom w:val="none" w:sz="0" w:space="0" w:color="auto"/>
        <w:right w:val="none" w:sz="0" w:space="0" w:color="auto"/>
      </w:divBdr>
    </w:div>
    <w:div w:id="1972706885">
      <w:bodyDiv w:val="1"/>
      <w:marLeft w:val="0"/>
      <w:marRight w:val="0"/>
      <w:marTop w:val="0"/>
      <w:marBottom w:val="0"/>
      <w:divBdr>
        <w:top w:val="none" w:sz="0" w:space="0" w:color="auto"/>
        <w:left w:val="none" w:sz="0" w:space="0" w:color="auto"/>
        <w:bottom w:val="none" w:sz="0" w:space="0" w:color="auto"/>
        <w:right w:val="none" w:sz="0" w:space="0" w:color="auto"/>
      </w:divBdr>
    </w:div>
    <w:div w:id="1980069080">
      <w:bodyDiv w:val="1"/>
      <w:marLeft w:val="0"/>
      <w:marRight w:val="0"/>
      <w:marTop w:val="0"/>
      <w:marBottom w:val="0"/>
      <w:divBdr>
        <w:top w:val="none" w:sz="0" w:space="0" w:color="auto"/>
        <w:left w:val="none" w:sz="0" w:space="0" w:color="auto"/>
        <w:bottom w:val="none" w:sz="0" w:space="0" w:color="auto"/>
        <w:right w:val="none" w:sz="0" w:space="0" w:color="auto"/>
      </w:divBdr>
    </w:div>
    <w:div w:id="1982343327">
      <w:bodyDiv w:val="1"/>
      <w:marLeft w:val="0"/>
      <w:marRight w:val="0"/>
      <w:marTop w:val="0"/>
      <w:marBottom w:val="0"/>
      <w:divBdr>
        <w:top w:val="none" w:sz="0" w:space="0" w:color="auto"/>
        <w:left w:val="none" w:sz="0" w:space="0" w:color="auto"/>
        <w:bottom w:val="none" w:sz="0" w:space="0" w:color="auto"/>
        <w:right w:val="none" w:sz="0" w:space="0" w:color="auto"/>
      </w:divBdr>
    </w:div>
    <w:div w:id="1986545911">
      <w:bodyDiv w:val="1"/>
      <w:marLeft w:val="0"/>
      <w:marRight w:val="0"/>
      <w:marTop w:val="0"/>
      <w:marBottom w:val="0"/>
      <w:divBdr>
        <w:top w:val="none" w:sz="0" w:space="0" w:color="auto"/>
        <w:left w:val="none" w:sz="0" w:space="0" w:color="auto"/>
        <w:bottom w:val="none" w:sz="0" w:space="0" w:color="auto"/>
        <w:right w:val="none" w:sz="0" w:space="0" w:color="auto"/>
      </w:divBdr>
    </w:div>
    <w:div w:id="2027782118">
      <w:bodyDiv w:val="1"/>
      <w:marLeft w:val="0"/>
      <w:marRight w:val="0"/>
      <w:marTop w:val="0"/>
      <w:marBottom w:val="0"/>
      <w:divBdr>
        <w:top w:val="none" w:sz="0" w:space="0" w:color="auto"/>
        <w:left w:val="none" w:sz="0" w:space="0" w:color="auto"/>
        <w:bottom w:val="none" w:sz="0" w:space="0" w:color="auto"/>
        <w:right w:val="none" w:sz="0" w:space="0" w:color="auto"/>
      </w:divBdr>
    </w:div>
    <w:div w:id="2051147044">
      <w:bodyDiv w:val="1"/>
      <w:marLeft w:val="0"/>
      <w:marRight w:val="0"/>
      <w:marTop w:val="0"/>
      <w:marBottom w:val="0"/>
      <w:divBdr>
        <w:top w:val="none" w:sz="0" w:space="0" w:color="auto"/>
        <w:left w:val="none" w:sz="0" w:space="0" w:color="auto"/>
        <w:bottom w:val="none" w:sz="0" w:space="0" w:color="auto"/>
        <w:right w:val="none" w:sz="0" w:space="0" w:color="auto"/>
      </w:divBdr>
    </w:div>
    <w:div w:id="2055811632">
      <w:bodyDiv w:val="1"/>
      <w:marLeft w:val="0"/>
      <w:marRight w:val="0"/>
      <w:marTop w:val="0"/>
      <w:marBottom w:val="0"/>
      <w:divBdr>
        <w:top w:val="none" w:sz="0" w:space="0" w:color="auto"/>
        <w:left w:val="none" w:sz="0" w:space="0" w:color="auto"/>
        <w:bottom w:val="none" w:sz="0" w:space="0" w:color="auto"/>
        <w:right w:val="none" w:sz="0" w:space="0" w:color="auto"/>
      </w:divBdr>
    </w:div>
    <w:div w:id="2081172879">
      <w:bodyDiv w:val="1"/>
      <w:marLeft w:val="0"/>
      <w:marRight w:val="0"/>
      <w:marTop w:val="0"/>
      <w:marBottom w:val="0"/>
      <w:divBdr>
        <w:top w:val="none" w:sz="0" w:space="0" w:color="auto"/>
        <w:left w:val="none" w:sz="0" w:space="0" w:color="auto"/>
        <w:bottom w:val="none" w:sz="0" w:space="0" w:color="auto"/>
        <w:right w:val="none" w:sz="0" w:space="0" w:color="auto"/>
      </w:divBdr>
    </w:div>
    <w:div w:id="2091582603">
      <w:bodyDiv w:val="1"/>
      <w:marLeft w:val="0"/>
      <w:marRight w:val="0"/>
      <w:marTop w:val="0"/>
      <w:marBottom w:val="0"/>
      <w:divBdr>
        <w:top w:val="none" w:sz="0" w:space="0" w:color="auto"/>
        <w:left w:val="none" w:sz="0" w:space="0" w:color="auto"/>
        <w:bottom w:val="none" w:sz="0" w:space="0" w:color="auto"/>
        <w:right w:val="none" w:sz="0" w:space="0" w:color="auto"/>
      </w:divBdr>
    </w:div>
    <w:div w:id="2093771742">
      <w:bodyDiv w:val="1"/>
      <w:marLeft w:val="0"/>
      <w:marRight w:val="0"/>
      <w:marTop w:val="0"/>
      <w:marBottom w:val="0"/>
      <w:divBdr>
        <w:top w:val="none" w:sz="0" w:space="0" w:color="auto"/>
        <w:left w:val="none" w:sz="0" w:space="0" w:color="auto"/>
        <w:bottom w:val="none" w:sz="0" w:space="0" w:color="auto"/>
        <w:right w:val="none" w:sz="0" w:space="0" w:color="auto"/>
      </w:divBdr>
    </w:div>
    <w:div w:id="2100787671">
      <w:bodyDiv w:val="1"/>
      <w:marLeft w:val="0"/>
      <w:marRight w:val="0"/>
      <w:marTop w:val="0"/>
      <w:marBottom w:val="0"/>
      <w:divBdr>
        <w:top w:val="none" w:sz="0" w:space="0" w:color="auto"/>
        <w:left w:val="none" w:sz="0" w:space="0" w:color="auto"/>
        <w:bottom w:val="none" w:sz="0" w:space="0" w:color="auto"/>
        <w:right w:val="none" w:sz="0" w:space="0" w:color="auto"/>
      </w:divBdr>
    </w:div>
    <w:div w:id="2115782751">
      <w:bodyDiv w:val="1"/>
      <w:marLeft w:val="0"/>
      <w:marRight w:val="0"/>
      <w:marTop w:val="0"/>
      <w:marBottom w:val="0"/>
      <w:divBdr>
        <w:top w:val="none" w:sz="0" w:space="0" w:color="auto"/>
        <w:left w:val="none" w:sz="0" w:space="0" w:color="auto"/>
        <w:bottom w:val="none" w:sz="0" w:space="0" w:color="auto"/>
        <w:right w:val="none" w:sz="0" w:space="0" w:color="auto"/>
      </w:divBdr>
    </w:div>
    <w:div w:id="212461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doc"/><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oleObject" Target="embeddings/Microsoft_Excel_97-2003_Worksheet.xls"/><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hyperlink" Target="http://intranet/gestionhumana/index.php/manual-perfiles" TargetMode="External"/><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0.jpeg"/><Relationship Id="rId32" Type="http://schemas.openxmlformats.org/officeDocument/2006/relationships/oleObject" Target="embeddings/oleObject4.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30.jpe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image" Target="media/image27.em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oleObject" Target="embeddings/Microsoft_Word_97_-_2003_Document1.doc"/><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1" ma:contentTypeDescription="Crear nuevo documento." ma:contentTypeScope="" ma:versionID="61f975a60cc260be1363bf252b3e7fa5">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f31304dfda7e8afe67509b128b8d343a"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97406E-8922-411E-99AB-5D0E2A79C7BC}">
  <ds:schemaRefs>
    <ds:schemaRef ds:uri="http://schemas.openxmlformats.org/officeDocument/2006/bibliography"/>
  </ds:schemaRefs>
</ds:datastoreItem>
</file>

<file path=customXml/itemProps2.xml><?xml version="1.0" encoding="utf-8"?>
<ds:datastoreItem xmlns:ds="http://schemas.openxmlformats.org/officeDocument/2006/customXml" ds:itemID="{05F7FFAD-9862-4F46-B2C9-6B4CD5605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9F845-6BB2-4BDF-9710-9498D2BEB9FB}">
  <ds:schemaRefs>
    <ds:schemaRef ds:uri="http://schemas.microsoft.com/sharepoint/v3/contenttype/forms"/>
  </ds:schemaRefs>
</ds:datastoreItem>
</file>

<file path=customXml/itemProps4.xml><?xml version="1.0" encoding="utf-8"?>
<ds:datastoreItem xmlns:ds="http://schemas.openxmlformats.org/officeDocument/2006/customXml" ds:itemID="{2574D1B0-08EF-4C4D-9CBD-6ED09F6709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18868</Words>
  <Characters>102620</Characters>
  <Application>Microsoft Office Word</Application>
  <DocSecurity>4</DocSecurity>
  <Lines>855</Lines>
  <Paragraphs>242</Paragraphs>
  <ScaleCrop>false</ScaleCrop>
  <HeadingPairs>
    <vt:vector size="2" baseType="variant">
      <vt:variant>
        <vt:lpstr>Título</vt:lpstr>
      </vt:variant>
      <vt:variant>
        <vt:i4>1</vt:i4>
      </vt:variant>
    </vt:vector>
  </HeadingPairs>
  <TitlesOfParts>
    <vt:vector size="1" baseType="lpstr">
      <vt:lpstr>1</vt:lpstr>
    </vt:vector>
  </TitlesOfParts>
  <Company>.</Company>
  <LinksUpToDate>false</LinksUpToDate>
  <CharactersWithSpaces>121246</CharactersWithSpaces>
  <SharedDoc>false</SharedDoc>
  <HLinks>
    <vt:vector size="192" baseType="variant">
      <vt:variant>
        <vt:i4>3342396</vt:i4>
      </vt:variant>
      <vt:variant>
        <vt:i4>381</vt:i4>
      </vt:variant>
      <vt:variant>
        <vt:i4>0</vt:i4>
      </vt:variant>
      <vt:variant>
        <vt:i4>5</vt:i4>
      </vt:variant>
      <vt:variant>
        <vt:lpwstr>http://intranet/gestionhumana/index.php/manual-perfiles</vt:lpwstr>
      </vt:variant>
      <vt:variant>
        <vt:lpwstr/>
      </vt:variant>
      <vt:variant>
        <vt:i4>1114173</vt:i4>
      </vt:variant>
      <vt:variant>
        <vt:i4>185</vt:i4>
      </vt:variant>
      <vt:variant>
        <vt:i4>0</vt:i4>
      </vt:variant>
      <vt:variant>
        <vt:i4>5</vt:i4>
      </vt:variant>
      <vt:variant>
        <vt:lpwstr/>
      </vt:variant>
      <vt:variant>
        <vt:lpwstr>_Toc63251080</vt:lpwstr>
      </vt:variant>
      <vt:variant>
        <vt:i4>1572914</vt:i4>
      </vt:variant>
      <vt:variant>
        <vt:i4>179</vt:i4>
      </vt:variant>
      <vt:variant>
        <vt:i4>0</vt:i4>
      </vt:variant>
      <vt:variant>
        <vt:i4>5</vt:i4>
      </vt:variant>
      <vt:variant>
        <vt:lpwstr/>
      </vt:variant>
      <vt:variant>
        <vt:lpwstr>_Toc63251079</vt:lpwstr>
      </vt:variant>
      <vt:variant>
        <vt:i4>1638450</vt:i4>
      </vt:variant>
      <vt:variant>
        <vt:i4>173</vt:i4>
      </vt:variant>
      <vt:variant>
        <vt:i4>0</vt:i4>
      </vt:variant>
      <vt:variant>
        <vt:i4>5</vt:i4>
      </vt:variant>
      <vt:variant>
        <vt:lpwstr/>
      </vt:variant>
      <vt:variant>
        <vt:lpwstr>_Toc63251078</vt:lpwstr>
      </vt:variant>
      <vt:variant>
        <vt:i4>1441842</vt:i4>
      </vt:variant>
      <vt:variant>
        <vt:i4>167</vt:i4>
      </vt:variant>
      <vt:variant>
        <vt:i4>0</vt:i4>
      </vt:variant>
      <vt:variant>
        <vt:i4>5</vt:i4>
      </vt:variant>
      <vt:variant>
        <vt:lpwstr/>
      </vt:variant>
      <vt:variant>
        <vt:lpwstr>_Toc63251077</vt:lpwstr>
      </vt:variant>
      <vt:variant>
        <vt:i4>1507378</vt:i4>
      </vt:variant>
      <vt:variant>
        <vt:i4>161</vt:i4>
      </vt:variant>
      <vt:variant>
        <vt:i4>0</vt:i4>
      </vt:variant>
      <vt:variant>
        <vt:i4>5</vt:i4>
      </vt:variant>
      <vt:variant>
        <vt:lpwstr/>
      </vt:variant>
      <vt:variant>
        <vt:lpwstr>_Toc63251076</vt:lpwstr>
      </vt:variant>
      <vt:variant>
        <vt:i4>1310770</vt:i4>
      </vt:variant>
      <vt:variant>
        <vt:i4>155</vt:i4>
      </vt:variant>
      <vt:variant>
        <vt:i4>0</vt:i4>
      </vt:variant>
      <vt:variant>
        <vt:i4>5</vt:i4>
      </vt:variant>
      <vt:variant>
        <vt:lpwstr/>
      </vt:variant>
      <vt:variant>
        <vt:lpwstr>_Toc63251075</vt:lpwstr>
      </vt:variant>
      <vt:variant>
        <vt:i4>1376306</vt:i4>
      </vt:variant>
      <vt:variant>
        <vt:i4>149</vt:i4>
      </vt:variant>
      <vt:variant>
        <vt:i4>0</vt:i4>
      </vt:variant>
      <vt:variant>
        <vt:i4>5</vt:i4>
      </vt:variant>
      <vt:variant>
        <vt:lpwstr/>
      </vt:variant>
      <vt:variant>
        <vt:lpwstr>_Toc63251074</vt:lpwstr>
      </vt:variant>
      <vt:variant>
        <vt:i4>1179698</vt:i4>
      </vt:variant>
      <vt:variant>
        <vt:i4>143</vt:i4>
      </vt:variant>
      <vt:variant>
        <vt:i4>0</vt:i4>
      </vt:variant>
      <vt:variant>
        <vt:i4>5</vt:i4>
      </vt:variant>
      <vt:variant>
        <vt:lpwstr/>
      </vt:variant>
      <vt:variant>
        <vt:lpwstr>_Toc63251073</vt:lpwstr>
      </vt:variant>
      <vt:variant>
        <vt:i4>1245234</vt:i4>
      </vt:variant>
      <vt:variant>
        <vt:i4>137</vt:i4>
      </vt:variant>
      <vt:variant>
        <vt:i4>0</vt:i4>
      </vt:variant>
      <vt:variant>
        <vt:i4>5</vt:i4>
      </vt:variant>
      <vt:variant>
        <vt:lpwstr/>
      </vt:variant>
      <vt:variant>
        <vt:lpwstr>_Toc63251072</vt:lpwstr>
      </vt:variant>
      <vt:variant>
        <vt:i4>1048626</vt:i4>
      </vt:variant>
      <vt:variant>
        <vt:i4>131</vt:i4>
      </vt:variant>
      <vt:variant>
        <vt:i4>0</vt:i4>
      </vt:variant>
      <vt:variant>
        <vt:i4>5</vt:i4>
      </vt:variant>
      <vt:variant>
        <vt:lpwstr/>
      </vt:variant>
      <vt:variant>
        <vt:lpwstr>_Toc63251071</vt:lpwstr>
      </vt:variant>
      <vt:variant>
        <vt:i4>1114162</vt:i4>
      </vt:variant>
      <vt:variant>
        <vt:i4>125</vt:i4>
      </vt:variant>
      <vt:variant>
        <vt:i4>0</vt:i4>
      </vt:variant>
      <vt:variant>
        <vt:i4>5</vt:i4>
      </vt:variant>
      <vt:variant>
        <vt:lpwstr/>
      </vt:variant>
      <vt:variant>
        <vt:lpwstr>_Toc63251070</vt:lpwstr>
      </vt:variant>
      <vt:variant>
        <vt:i4>1572915</vt:i4>
      </vt:variant>
      <vt:variant>
        <vt:i4>119</vt:i4>
      </vt:variant>
      <vt:variant>
        <vt:i4>0</vt:i4>
      </vt:variant>
      <vt:variant>
        <vt:i4>5</vt:i4>
      </vt:variant>
      <vt:variant>
        <vt:lpwstr/>
      </vt:variant>
      <vt:variant>
        <vt:lpwstr>_Toc63251069</vt:lpwstr>
      </vt:variant>
      <vt:variant>
        <vt:i4>1638451</vt:i4>
      </vt:variant>
      <vt:variant>
        <vt:i4>113</vt:i4>
      </vt:variant>
      <vt:variant>
        <vt:i4>0</vt:i4>
      </vt:variant>
      <vt:variant>
        <vt:i4>5</vt:i4>
      </vt:variant>
      <vt:variant>
        <vt:lpwstr/>
      </vt:variant>
      <vt:variant>
        <vt:lpwstr>_Toc63251068</vt:lpwstr>
      </vt:variant>
      <vt:variant>
        <vt:i4>1441843</vt:i4>
      </vt:variant>
      <vt:variant>
        <vt:i4>107</vt:i4>
      </vt:variant>
      <vt:variant>
        <vt:i4>0</vt:i4>
      </vt:variant>
      <vt:variant>
        <vt:i4>5</vt:i4>
      </vt:variant>
      <vt:variant>
        <vt:lpwstr/>
      </vt:variant>
      <vt:variant>
        <vt:lpwstr>_Toc63251067</vt:lpwstr>
      </vt:variant>
      <vt:variant>
        <vt:i4>1507379</vt:i4>
      </vt:variant>
      <vt:variant>
        <vt:i4>101</vt:i4>
      </vt:variant>
      <vt:variant>
        <vt:i4>0</vt:i4>
      </vt:variant>
      <vt:variant>
        <vt:i4>5</vt:i4>
      </vt:variant>
      <vt:variant>
        <vt:lpwstr/>
      </vt:variant>
      <vt:variant>
        <vt:lpwstr>_Toc63251066</vt:lpwstr>
      </vt:variant>
      <vt:variant>
        <vt:i4>1310771</vt:i4>
      </vt:variant>
      <vt:variant>
        <vt:i4>95</vt:i4>
      </vt:variant>
      <vt:variant>
        <vt:i4>0</vt:i4>
      </vt:variant>
      <vt:variant>
        <vt:i4>5</vt:i4>
      </vt:variant>
      <vt:variant>
        <vt:lpwstr/>
      </vt:variant>
      <vt:variant>
        <vt:lpwstr>_Toc63251065</vt:lpwstr>
      </vt:variant>
      <vt:variant>
        <vt:i4>1376307</vt:i4>
      </vt:variant>
      <vt:variant>
        <vt:i4>89</vt:i4>
      </vt:variant>
      <vt:variant>
        <vt:i4>0</vt:i4>
      </vt:variant>
      <vt:variant>
        <vt:i4>5</vt:i4>
      </vt:variant>
      <vt:variant>
        <vt:lpwstr/>
      </vt:variant>
      <vt:variant>
        <vt:lpwstr>_Toc63251064</vt:lpwstr>
      </vt:variant>
      <vt:variant>
        <vt:i4>1179699</vt:i4>
      </vt:variant>
      <vt:variant>
        <vt:i4>83</vt:i4>
      </vt:variant>
      <vt:variant>
        <vt:i4>0</vt:i4>
      </vt:variant>
      <vt:variant>
        <vt:i4>5</vt:i4>
      </vt:variant>
      <vt:variant>
        <vt:lpwstr/>
      </vt:variant>
      <vt:variant>
        <vt:lpwstr>_Toc63251063</vt:lpwstr>
      </vt:variant>
      <vt:variant>
        <vt:i4>1245235</vt:i4>
      </vt:variant>
      <vt:variant>
        <vt:i4>77</vt:i4>
      </vt:variant>
      <vt:variant>
        <vt:i4>0</vt:i4>
      </vt:variant>
      <vt:variant>
        <vt:i4>5</vt:i4>
      </vt:variant>
      <vt:variant>
        <vt:lpwstr/>
      </vt:variant>
      <vt:variant>
        <vt:lpwstr>_Toc63251062</vt:lpwstr>
      </vt:variant>
      <vt:variant>
        <vt:i4>1048627</vt:i4>
      </vt:variant>
      <vt:variant>
        <vt:i4>71</vt:i4>
      </vt:variant>
      <vt:variant>
        <vt:i4>0</vt:i4>
      </vt:variant>
      <vt:variant>
        <vt:i4>5</vt:i4>
      </vt:variant>
      <vt:variant>
        <vt:lpwstr/>
      </vt:variant>
      <vt:variant>
        <vt:lpwstr>_Toc63251061</vt:lpwstr>
      </vt:variant>
      <vt:variant>
        <vt:i4>1114163</vt:i4>
      </vt:variant>
      <vt:variant>
        <vt:i4>65</vt:i4>
      </vt:variant>
      <vt:variant>
        <vt:i4>0</vt:i4>
      </vt:variant>
      <vt:variant>
        <vt:i4>5</vt:i4>
      </vt:variant>
      <vt:variant>
        <vt:lpwstr/>
      </vt:variant>
      <vt:variant>
        <vt:lpwstr>_Toc63251060</vt:lpwstr>
      </vt:variant>
      <vt:variant>
        <vt:i4>1572912</vt:i4>
      </vt:variant>
      <vt:variant>
        <vt:i4>59</vt:i4>
      </vt:variant>
      <vt:variant>
        <vt:i4>0</vt:i4>
      </vt:variant>
      <vt:variant>
        <vt:i4>5</vt:i4>
      </vt:variant>
      <vt:variant>
        <vt:lpwstr/>
      </vt:variant>
      <vt:variant>
        <vt:lpwstr>_Toc63251059</vt:lpwstr>
      </vt:variant>
      <vt:variant>
        <vt:i4>1638448</vt:i4>
      </vt:variant>
      <vt:variant>
        <vt:i4>53</vt:i4>
      </vt:variant>
      <vt:variant>
        <vt:i4>0</vt:i4>
      </vt:variant>
      <vt:variant>
        <vt:i4>5</vt:i4>
      </vt:variant>
      <vt:variant>
        <vt:lpwstr/>
      </vt:variant>
      <vt:variant>
        <vt:lpwstr>_Toc63251058</vt:lpwstr>
      </vt:variant>
      <vt:variant>
        <vt:i4>1441840</vt:i4>
      </vt:variant>
      <vt:variant>
        <vt:i4>47</vt:i4>
      </vt:variant>
      <vt:variant>
        <vt:i4>0</vt:i4>
      </vt:variant>
      <vt:variant>
        <vt:i4>5</vt:i4>
      </vt:variant>
      <vt:variant>
        <vt:lpwstr/>
      </vt:variant>
      <vt:variant>
        <vt:lpwstr>_Toc63251057</vt:lpwstr>
      </vt:variant>
      <vt:variant>
        <vt:i4>1507376</vt:i4>
      </vt:variant>
      <vt:variant>
        <vt:i4>41</vt:i4>
      </vt:variant>
      <vt:variant>
        <vt:i4>0</vt:i4>
      </vt:variant>
      <vt:variant>
        <vt:i4>5</vt:i4>
      </vt:variant>
      <vt:variant>
        <vt:lpwstr/>
      </vt:variant>
      <vt:variant>
        <vt:lpwstr>_Toc63251056</vt:lpwstr>
      </vt:variant>
      <vt:variant>
        <vt:i4>1310768</vt:i4>
      </vt:variant>
      <vt:variant>
        <vt:i4>35</vt:i4>
      </vt:variant>
      <vt:variant>
        <vt:i4>0</vt:i4>
      </vt:variant>
      <vt:variant>
        <vt:i4>5</vt:i4>
      </vt:variant>
      <vt:variant>
        <vt:lpwstr/>
      </vt:variant>
      <vt:variant>
        <vt:lpwstr>_Toc63251055</vt:lpwstr>
      </vt:variant>
      <vt:variant>
        <vt:i4>1376304</vt:i4>
      </vt:variant>
      <vt:variant>
        <vt:i4>29</vt:i4>
      </vt:variant>
      <vt:variant>
        <vt:i4>0</vt:i4>
      </vt:variant>
      <vt:variant>
        <vt:i4>5</vt:i4>
      </vt:variant>
      <vt:variant>
        <vt:lpwstr/>
      </vt:variant>
      <vt:variant>
        <vt:lpwstr>_Toc63251054</vt:lpwstr>
      </vt:variant>
      <vt:variant>
        <vt:i4>1179696</vt:i4>
      </vt:variant>
      <vt:variant>
        <vt:i4>23</vt:i4>
      </vt:variant>
      <vt:variant>
        <vt:i4>0</vt:i4>
      </vt:variant>
      <vt:variant>
        <vt:i4>5</vt:i4>
      </vt:variant>
      <vt:variant>
        <vt:lpwstr/>
      </vt:variant>
      <vt:variant>
        <vt:lpwstr>_Toc63251053</vt:lpwstr>
      </vt:variant>
      <vt:variant>
        <vt:i4>1245232</vt:i4>
      </vt:variant>
      <vt:variant>
        <vt:i4>17</vt:i4>
      </vt:variant>
      <vt:variant>
        <vt:i4>0</vt:i4>
      </vt:variant>
      <vt:variant>
        <vt:i4>5</vt:i4>
      </vt:variant>
      <vt:variant>
        <vt:lpwstr/>
      </vt:variant>
      <vt:variant>
        <vt:lpwstr>_Toc63251052</vt:lpwstr>
      </vt:variant>
      <vt:variant>
        <vt:i4>1048624</vt:i4>
      </vt:variant>
      <vt:variant>
        <vt:i4>11</vt:i4>
      </vt:variant>
      <vt:variant>
        <vt:i4>0</vt:i4>
      </vt:variant>
      <vt:variant>
        <vt:i4>5</vt:i4>
      </vt:variant>
      <vt:variant>
        <vt:lpwstr/>
      </vt:variant>
      <vt:variant>
        <vt:lpwstr>_Toc63251051</vt:lpwstr>
      </vt:variant>
      <vt:variant>
        <vt:i4>1114160</vt:i4>
      </vt:variant>
      <vt:variant>
        <vt:i4>5</vt:i4>
      </vt:variant>
      <vt:variant>
        <vt:i4>0</vt:i4>
      </vt:variant>
      <vt:variant>
        <vt:i4>5</vt:i4>
      </vt:variant>
      <vt:variant>
        <vt:lpwstr/>
      </vt:variant>
      <vt:variant>
        <vt:lpwstr>_Toc63251050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apowhing</dc:creator>
  <cp:keywords/>
  <cp:lastModifiedBy>Karla Vanessa Calvo Herrera</cp:lastModifiedBy>
  <cp:revision>2</cp:revision>
  <dcterms:created xsi:type="dcterms:W3CDTF">2021-06-02T16:40:00Z</dcterms:created>
  <dcterms:modified xsi:type="dcterms:W3CDTF">2021-06-02T16:40:00Z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