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3C492" w14:textId="6CA39A93" w:rsidR="0059112D" w:rsidRPr="002F712C" w:rsidRDefault="00506935" w:rsidP="00D8768D">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bookmarkStart w:id="1" w:name="_Hlk55457469"/>
      <w:bookmarkStart w:id="2" w:name="_Hlk55463324"/>
      <w:bookmarkStart w:id="3" w:name="_Hlk55458345"/>
      <w:bookmarkStart w:id="4" w:name="_Hlk55461966"/>
      <w:r>
        <w:rPr>
          <w:rFonts w:ascii="Book Antiqua" w:eastAsia="Times New Roman" w:hAnsi="Book Antiqua" w:cs="Book Antiqua"/>
          <w:snapToGrid w:val="0"/>
          <w:sz w:val="24"/>
          <w:szCs w:val="24"/>
          <w:lang w:eastAsia="es-ES"/>
        </w:rPr>
        <w:t>25</w:t>
      </w:r>
      <w:r w:rsidR="0059112D" w:rsidRPr="002F712C">
        <w:rPr>
          <w:rFonts w:ascii="Book Antiqua" w:eastAsia="Times New Roman" w:hAnsi="Book Antiqua" w:cs="Book Antiqua"/>
          <w:snapToGrid w:val="0"/>
          <w:sz w:val="24"/>
          <w:szCs w:val="24"/>
          <w:lang w:eastAsia="es-ES"/>
        </w:rPr>
        <w:t>-PLA-</w:t>
      </w:r>
      <w:r w:rsidR="0059112D" w:rsidRPr="00385092">
        <w:rPr>
          <w:rFonts w:ascii="Book Antiqua" w:eastAsia="Times New Roman" w:hAnsi="Book Antiqua" w:cs="Book Antiqua"/>
          <w:snapToGrid w:val="0"/>
          <w:sz w:val="24"/>
          <w:szCs w:val="24"/>
          <w:lang w:eastAsia="es-ES"/>
        </w:rPr>
        <w:t>EV</w:t>
      </w:r>
      <w:r w:rsidR="0059112D" w:rsidRPr="002F712C">
        <w:rPr>
          <w:rFonts w:ascii="Book Antiqua" w:eastAsia="Times New Roman" w:hAnsi="Book Antiqua" w:cs="Book Antiqua"/>
          <w:snapToGrid w:val="0"/>
          <w:sz w:val="24"/>
          <w:szCs w:val="24"/>
          <w:lang w:eastAsia="es-ES"/>
        </w:rPr>
        <w:t>-</w:t>
      </w:r>
      <w:r w:rsidR="00B4510A" w:rsidRPr="002F712C">
        <w:rPr>
          <w:rFonts w:ascii="Book Antiqua" w:eastAsia="Times New Roman" w:hAnsi="Book Antiqua" w:cs="Book Antiqua"/>
          <w:snapToGrid w:val="0"/>
          <w:sz w:val="24"/>
          <w:szCs w:val="24"/>
          <w:lang w:eastAsia="es-ES"/>
        </w:rPr>
        <w:t>202</w:t>
      </w:r>
      <w:r w:rsidR="00B4510A">
        <w:rPr>
          <w:rFonts w:ascii="Book Antiqua" w:eastAsia="Times New Roman" w:hAnsi="Book Antiqua" w:cs="Book Antiqua"/>
          <w:snapToGrid w:val="0"/>
          <w:sz w:val="24"/>
          <w:szCs w:val="24"/>
          <w:lang w:eastAsia="es-ES"/>
        </w:rPr>
        <w:t>1</w:t>
      </w:r>
    </w:p>
    <w:p w14:paraId="73B8E9C8" w14:textId="5232E0BE" w:rsidR="0059112D" w:rsidRPr="002F712C" w:rsidRDefault="0059112D" w:rsidP="00D8768D">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1751-20</w:t>
      </w:r>
    </w:p>
    <w:p w14:paraId="0E8F181F" w14:textId="4BA529A8" w:rsidR="0059112D" w:rsidRDefault="00CD22F7" w:rsidP="00D8768D">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11 </w:t>
      </w:r>
      <w:r w:rsidR="002E0767">
        <w:rPr>
          <w:rFonts w:ascii="Book Antiqua" w:eastAsia="Times New Roman" w:hAnsi="Book Antiqua" w:cs="Book Antiqua"/>
          <w:snapToGrid w:val="0"/>
          <w:sz w:val="24"/>
          <w:szCs w:val="24"/>
          <w:lang w:eastAsia="es-ES"/>
        </w:rPr>
        <w:t>de enero del 2021</w:t>
      </w:r>
      <w:r w:rsidR="00FE05C3">
        <w:rPr>
          <w:rFonts w:ascii="Book Antiqua" w:eastAsia="Times New Roman" w:hAnsi="Book Antiqua" w:cs="Book Antiqua"/>
          <w:snapToGrid w:val="0"/>
          <w:sz w:val="24"/>
          <w:szCs w:val="24"/>
          <w:lang w:eastAsia="es-ES"/>
        </w:rPr>
        <w:t xml:space="preserve"> </w:t>
      </w:r>
    </w:p>
    <w:p w14:paraId="6ED7A82A" w14:textId="1B09DBDB" w:rsidR="00D8768D" w:rsidRDefault="00D8768D" w:rsidP="00D8768D">
      <w:pPr>
        <w:widowControl w:val="0"/>
        <w:spacing w:after="0" w:line="240" w:lineRule="auto"/>
        <w:rPr>
          <w:rFonts w:ascii="Book Antiqua" w:eastAsia="Times New Roman" w:hAnsi="Book Antiqua" w:cs="Book Antiqua"/>
          <w:snapToGrid w:val="0"/>
          <w:sz w:val="24"/>
          <w:szCs w:val="24"/>
          <w:lang w:eastAsia="es-ES"/>
        </w:rPr>
      </w:pPr>
    </w:p>
    <w:p w14:paraId="64442B1C" w14:textId="77777777" w:rsidR="00B4510A" w:rsidRDefault="00B4510A" w:rsidP="00D8768D">
      <w:pPr>
        <w:widowControl w:val="0"/>
        <w:spacing w:after="0" w:line="240" w:lineRule="auto"/>
        <w:rPr>
          <w:rFonts w:ascii="Book Antiqua" w:eastAsia="Times New Roman" w:hAnsi="Book Antiqua" w:cs="Book Antiqua"/>
          <w:snapToGrid w:val="0"/>
          <w:sz w:val="24"/>
          <w:szCs w:val="24"/>
          <w:lang w:eastAsia="es-ES"/>
        </w:rPr>
      </w:pPr>
    </w:p>
    <w:p w14:paraId="4E978BF5" w14:textId="49C3927D"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Licenciada</w:t>
      </w:r>
    </w:p>
    <w:p w14:paraId="26E120B4"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 xml:space="preserve">Silvia Navarro Romanini </w:t>
      </w:r>
    </w:p>
    <w:p w14:paraId="25B0660B"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Secretaría General de la Corte</w:t>
      </w:r>
    </w:p>
    <w:p w14:paraId="7B4786DD"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p>
    <w:p w14:paraId="020DC872"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p>
    <w:p w14:paraId="65CF7023"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Estimada señora:</w:t>
      </w:r>
    </w:p>
    <w:p w14:paraId="620DEDCB"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p>
    <w:p w14:paraId="4B6877FC" w14:textId="043C6C55" w:rsidR="00D8768D" w:rsidRPr="00D8768D" w:rsidRDefault="00D8768D" w:rsidP="00506935">
      <w:pPr>
        <w:widowControl w:val="0"/>
        <w:spacing w:after="0" w:line="240" w:lineRule="auto"/>
        <w:ind w:firstLine="708"/>
        <w:jc w:val="both"/>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 xml:space="preserve">Le remito el informe suscrito por el Máster Jorge Fernando Rodríguez Salazar, Jefe a.i. del Subproceso de Evaluación, relacionado con el análisis de los esquemas de organización y reparto que se utilizará en el Juzgado de </w:t>
      </w:r>
      <w:r>
        <w:rPr>
          <w:rFonts w:ascii="Book Antiqua" w:eastAsia="Times New Roman" w:hAnsi="Book Antiqua" w:cs="Book Antiqua"/>
          <w:snapToGrid w:val="0"/>
          <w:sz w:val="24"/>
          <w:szCs w:val="24"/>
          <w:lang w:eastAsia="es-ES"/>
        </w:rPr>
        <w:t>Familia de Puntarenas</w:t>
      </w:r>
      <w:r w:rsidRPr="00D8768D">
        <w:rPr>
          <w:rFonts w:ascii="Book Antiqua" w:eastAsia="Times New Roman" w:hAnsi="Book Antiqua" w:cs="Book Antiqua"/>
          <w:snapToGrid w:val="0"/>
          <w:sz w:val="24"/>
          <w:szCs w:val="24"/>
          <w:lang w:eastAsia="es-ES"/>
        </w:rPr>
        <w:t>, con ocasión del “Impacto organizacional y presupuestario en el Poder Judicial a partir de la promulgación del Código Procesal de Familia”.</w:t>
      </w:r>
    </w:p>
    <w:p w14:paraId="01CFE654" w14:textId="77777777" w:rsidR="00D8768D" w:rsidRPr="00D8768D" w:rsidRDefault="00D8768D" w:rsidP="00D8768D">
      <w:pPr>
        <w:widowControl w:val="0"/>
        <w:spacing w:after="0" w:line="240" w:lineRule="auto"/>
        <w:jc w:val="both"/>
        <w:rPr>
          <w:rFonts w:ascii="Book Antiqua" w:eastAsia="Times New Roman" w:hAnsi="Book Antiqua" w:cs="Book Antiqua"/>
          <w:snapToGrid w:val="0"/>
          <w:sz w:val="24"/>
          <w:szCs w:val="24"/>
          <w:lang w:eastAsia="es-ES"/>
        </w:rPr>
      </w:pPr>
    </w:p>
    <w:p w14:paraId="1FC3C796" w14:textId="369C647B" w:rsidR="00D8768D" w:rsidRPr="00D8768D" w:rsidRDefault="00D8768D" w:rsidP="00506935">
      <w:pPr>
        <w:widowControl w:val="0"/>
        <w:spacing w:after="0" w:line="240" w:lineRule="auto"/>
        <w:ind w:firstLine="708"/>
        <w:jc w:val="both"/>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 xml:space="preserve">Mediante oficio </w:t>
      </w:r>
      <w:r w:rsidR="002F30AC">
        <w:rPr>
          <w:rFonts w:ascii="Book Antiqua" w:eastAsia="Times New Roman" w:hAnsi="Book Antiqua" w:cs="Book Antiqua"/>
          <w:snapToGrid w:val="0"/>
          <w:sz w:val="24"/>
          <w:szCs w:val="24"/>
          <w:lang w:eastAsia="es-ES"/>
        </w:rPr>
        <w:t>1809</w:t>
      </w:r>
      <w:r w:rsidRPr="00D8768D">
        <w:rPr>
          <w:rFonts w:ascii="Book Antiqua" w:eastAsia="Times New Roman" w:hAnsi="Book Antiqua" w:cs="Book Antiqua"/>
          <w:snapToGrid w:val="0"/>
          <w:sz w:val="24"/>
          <w:szCs w:val="24"/>
          <w:lang w:eastAsia="es-ES"/>
        </w:rPr>
        <w:t xml:space="preserve">-PLA-EV-2020 del pasado </w:t>
      </w:r>
      <w:r w:rsidR="002F30AC">
        <w:rPr>
          <w:rFonts w:ascii="Book Antiqua" w:eastAsia="Times New Roman" w:hAnsi="Book Antiqua" w:cs="Book Antiqua"/>
          <w:snapToGrid w:val="0"/>
          <w:sz w:val="24"/>
          <w:szCs w:val="24"/>
          <w:lang w:eastAsia="es-ES"/>
        </w:rPr>
        <w:t>13</w:t>
      </w:r>
      <w:r w:rsidRPr="00D8768D">
        <w:rPr>
          <w:rFonts w:ascii="Book Antiqua" w:eastAsia="Times New Roman" w:hAnsi="Book Antiqua" w:cs="Book Antiqua"/>
          <w:snapToGrid w:val="0"/>
          <w:sz w:val="24"/>
          <w:szCs w:val="24"/>
          <w:lang w:eastAsia="es-ES"/>
        </w:rPr>
        <w:t xml:space="preserve"> de noviembre, el preliminar de este informe se puso en conocimiento de</w:t>
      </w:r>
      <w:r w:rsidR="002F30AC">
        <w:rPr>
          <w:rFonts w:ascii="Book Antiqua" w:eastAsia="Times New Roman" w:hAnsi="Book Antiqua" w:cs="Book Antiqua"/>
          <w:snapToGrid w:val="0"/>
          <w:sz w:val="24"/>
          <w:szCs w:val="24"/>
          <w:lang w:eastAsia="es-ES"/>
        </w:rPr>
        <w:t>l</w:t>
      </w:r>
      <w:r w:rsidRPr="00D8768D">
        <w:rPr>
          <w:rFonts w:ascii="Book Antiqua" w:eastAsia="Times New Roman" w:hAnsi="Book Antiqua" w:cs="Book Antiqua"/>
          <w:snapToGrid w:val="0"/>
          <w:sz w:val="24"/>
          <w:szCs w:val="24"/>
          <w:lang w:eastAsia="es-ES"/>
        </w:rPr>
        <w:t xml:space="preserve"> Licd</w:t>
      </w:r>
      <w:r w:rsidR="002F30AC">
        <w:rPr>
          <w:rFonts w:ascii="Book Antiqua" w:eastAsia="Times New Roman" w:hAnsi="Book Antiqua" w:cs="Book Antiqua"/>
          <w:snapToGrid w:val="0"/>
          <w:sz w:val="24"/>
          <w:szCs w:val="24"/>
          <w:lang w:eastAsia="es-ES"/>
        </w:rPr>
        <w:t>o</w:t>
      </w:r>
      <w:r w:rsidRPr="00D8768D">
        <w:rPr>
          <w:rFonts w:ascii="Book Antiqua" w:eastAsia="Times New Roman" w:hAnsi="Book Antiqua" w:cs="Book Antiqua"/>
          <w:snapToGrid w:val="0"/>
          <w:sz w:val="24"/>
          <w:szCs w:val="24"/>
          <w:lang w:eastAsia="es-ES"/>
        </w:rPr>
        <w:t xml:space="preserve">. </w:t>
      </w:r>
      <w:r w:rsidR="002F30AC">
        <w:rPr>
          <w:rFonts w:ascii="Book Antiqua" w:eastAsia="Times New Roman" w:hAnsi="Book Antiqua" w:cs="Book Antiqua"/>
          <w:snapToGrid w:val="0"/>
          <w:sz w:val="24"/>
          <w:szCs w:val="24"/>
          <w:lang w:eastAsia="es-ES"/>
        </w:rPr>
        <w:t>Diego Acevedo Gómez</w:t>
      </w:r>
      <w:r w:rsidRPr="00D8768D">
        <w:rPr>
          <w:rFonts w:ascii="Book Antiqua" w:eastAsia="Times New Roman" w:hAnsi="Book Antiqua" w:cs="Book Antiqua"/>
          <w:snapToGrid w:val="0"/>
          <w:sz w:val="24"/>
          <w:szCs w:val="24"/>
          <w:lang w:eastAsia="es-ES"/>
        </w:rPr>
        <w:t>, Juez Coordinador del Juzgado bajo estudio, con copia a la Comisión de Jurisdicción de Familia, Niñez y Adolescencia y a la Dirección de Tecnología de la Información.</w:t>
      </w:r>
    </w:p>
    <w:p w14:paraId="34CC7945" w14:textId="77777777" w:rsidR="00D8768D" w:rsidRPr="00D8768D" w:rsidRDefault="00D8768D" w:rsidP="00D8768D">
      <w:pPr>
        <w:widowControl w:val="0"/>
        <w:spacing w:after="0" w:line="240" w:lineRule="auto"/>
        <w:jc w:val="both"/>
        <w:rPr>
          <w:rFonts w:ascii="Book Antiqua" w:eastAsia="Times New Roman" w:hAnsi="Book Antiqua" w:cs="Book Antiqua"/>
          <w:snapToGrid w:val="0"/>
          <w:sz w:val="24"/>
          <w:szCs w:val="24"/>
          <w:lang w:eastAsia="es-ES"/>
        </w:rPr>
      </w:pPr>
    </w:p>
    <w:p w14:paraId="23552A41" w14:textId="49ADDCB1" w:rsidR="00D8768D" w:rsidRPr="00D8768D" w:rsidRDefault="00D8768D" w:rsidP="00506935">
      <w:pPr>
        <w:widowControl w:val="0"/>
        <w:spacing w:after="0" w:line="240" w:lineRule="auto"/>
        <w:ind w:firstLine="708"/>
        <w:jc w:val="both"/>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Se obtuvo respuesta por parte de</w:t>
      </w:r>
      <w:r w:rsidR="002F30AC">
        <w:rPr>
          <w:rFonts w:ascii="Book Antiqua" w:eastAsia="Times New Roman" w:hAnsi="Book Antiqua" w:cs="Book Antiqua"/>
          <w:snapToGrid w:val="0"/>
          <w:sz w:val="24"/>
          <w:szCs w:val="24"/>
          <w:lang w:eastAsia="es-ES"/>
        </w:rPr>
        <w:t>l</w:t>
      </w:r>
      <w:r w:rsidRPr="00D8768D">
        <w:rPr>
          <w:rFonts w:ascii="Book Antiqua" w:eastAsia="Times New Roman" w:hAnsi="Book Antiqua" w:cs="Book Antiqua"/>
          <w:snapToGrid w:val="0"/>
          <w:sz w:val="24"/>
          <w:szCs w:val="24"/>
          <w:lang w:eastAsia="es-ES"/>
        </w:rPr>
        <w:t xml:space="preserve"> </w:t>
      </w:r>
      <w:r w:rsidR="00506935">
        <w:rPr>
          <w:rFonts w:ascii="Book Antiqua" w:eastAsia="Times New Roman" w:hAnsi="Book Antiqua" w:cs="Book Antiqua"/>
          <w:snapToGrid w:val="0"/>
          <w:sz w:val="24"/>
          <w:szCs w:val="24"/>
          <w:lang w:eastAsia="es-ES"/>
        </w:rPr>
        <w:t>Lic</w:t>
      </w:r>
      <w:r w:rsidRPr="00D8768D">
        <w:rPr>
          <w:rFonts w:ascii="Book Antiqua" w:eastAsia="Times New Roman" w:hAnsi="Book Antiqua" w:cs="Book Antiqua"/>
          <w:snapToGrid w:val="0"/>
          <w:sz w:val="24"/>
          <w:szCs w:val="24"/>
          <w:lang w:eastAsia="es-ES"/>
        </w:rPr>
        <w:t xml:space="preserve">. </w:t>
      </w:r>
      <w:r w:rsidR="002F30AC">
        <w:rPr>
          <w:rFonts w:ascii="Book Antiqua" w:eastAsia="Times New Roman" w:hAnsi="Book Antiqua" w:cs="Book Antiqua"/>
          <w:snapToGrid w:val="0"/>
          <w:sz w:val="24"/>
          <w:szCs w:val="24"/>
          <w:lang w:eastAsia="es-ES"/>
        </w:rPr>
        <w:t>Acevedo Gómez</w:t>
      </w:r>
      <w:r w:rsidRPr="00D8768D">
        <w:rPr>
          <w:rFonts w:ascii="Book Antiqua" w:eastAsia="Times New Roman" w:hAnsi="Book Antiqua" w:cs="Book Antiqua"/>
          <w:snapToGrid w:val="0"/>
          <w:sz w:val="24"/>
          <w:szCs w:val="24"/>
          <w:lang w:eastAsia="es-ES"/>
        </w:rPr>
        <w:t xml:space="preserve">, a través del correo del </w:t>
      </w:r>
      <w:r w:rsidR="002F30AC">
        <w:rPr>
          <w:rFonts w:ascii="Book Antiqua" w:eastAsia="Times New Roman" w:hAnsi="Book Antiqua" w:cs="Book Antiqua"/>
          <w:snapToGrid w:val="0"/>
          <w:sz w:val="24"/>
          <w:szCs w:val="24"/>
          <w:lang w:eastAsia="es-ES"/>
        </w:rPr>
        <w:t>23</w:t>
      </w:r>
      <w:r w:rsidRPr="00D8768D">
        <w:rPr>
          <w:rFonts w:ascii="Book Antiqua" w:eastAsia="Times New Roman" w:hAnsi="Book Antiqua" w:cs="Book Antiqua"/>
          <w:snapToGrid w:val="0"/>
          <w:sz w:val="24"/>
          <w:szCs w:val="24"/>
          <w:lang w:eastAsia="es-ES"/>
        </w:rPr>
        <w:t xml:space="preserve"> de noviembre (Ver apéndice 5</w:t>
      </w:r>
      <w:r w:rsidR="00562B25">
        <w:rPr>
          <w:rFonts w:ascii="Book Antiqua" w:eastAsia="Times New Roman" w:hAnsi="Book Antiqua" w:cs="Book Antiqua"/>
          <w:snapToGrid w:val="0"/>
          <w:sz w:val="24"/>
          <w:szCs w:val="24"/>
          <w:lang w:eastAsia="es-ES"/>
        </w:rPr>
        <w:t>)</w:t>
      </w:r>
      <w:r w:rsidRPr="00D8768D">
        <w:rPr>
          <w:rFonts w:ascii="Book Antiqua" w:eastAsia="Times New Roman" w:hAnsi="Book Antiqua" w:cs="Book Antiqua"/>
          <w:snapToGrid w:val="0"/>
          <w:sz w:val="24"/>
          <w:szCs w:val="24"/>
          <w:lang w:eastAsia="es-ES"/>
        </w:rPr>
        <w:t>.  El detalle de las observaciones se destaca en el apartado número 8.</w:t>
      </w:r>
    </w:p>
    <w:p w14:paraId="1542BF75"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p>
    <w:p w14:paraId="3CB795B0"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Atentamente,</w:t>
      </w:r>
    </w:p>
    <w:p w14:paraId="69F664E4"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p>
    <w:p w14:paraId="422BC4DC" w14:textId="527673D6" w:rsidR="00D8768D" w:rsidRPr="00D8768D" w:rsidRDefault="00506935" w:rsidP="00D8768D">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Máster </w:t>
      </w:r>
      <w:r w:rsidR="00D8768D" w:rsidRPr="00D8768D">
        <w:rPr>
          <w:rFonts w:ascii="Book Antiqua" w:eastAsia="Times New Roman" w:hAnsi="Book Antiqua" w:cs="Book Antiqua"/>
          <w:snapToGrid w:val="0"/>
          <w:sz w:val="24"/>
          <w:szCs w:val="24"/>
          <w:lang w:eastAsia="es-ES"/>
        </w:rPr>
        <w:t xml:space="preserve">Erick Antonio Mora Leiva, Jefe </w:t>
      </w:r>
    </w:p>
    <w:p w14:paraId="242C0EFB" w14:textId="77777777" w:rsidR="00D8768D" w:rsidRPr="00D8768D" w:rsidRDefault="00D8768D" w:rsidP="00D8768D">
      <w:pPr>
        <w:widowControl w:val="0"/>
        <w:spacing w:after="0" w:line="240" w:lineRule="auto"/>
        <w:rPr>
          <w:rFonts w:ascii="Book Antiqua" w:eastAsia="Times New Roman" w:hAnsi="Book Antiqua" w:cs="Book Antiqua"/>
          <w:snapToGrid w:val="0"/>
          <w:sz w:val="24"/>
          <w:szCs w:val="24"/>
          <w:lang w:eastAsia="es-ES"/>
        </w:rPr>
      </w:pPr>
      <w:r w:rsidRPr="00D8768D">
        <w:rPr>
          <w:rFonts w:ascii="Book Antiqua" w:eastAsia="Times New Roman" w:hAnsi="Book Antiqua" w:cs="Book Antiqua"/>
          <w:snapToGrid w:val="0"/>
          <w:sz w:val="24"/>
          <w:szCs w:val="24"/>
          <w:lang w:eastAsia="es-ES"/>
        </w:rPr>
        <w:t>Proceso Planeación y Evaluación</w:t>
      </w:r>
    </w:p>
    <w:p w14:paraId="17FD9243" w14:textId="77777777" w:rsidR="00506935" w:rsidRDefault="00506935" w:rsidP="00D8768D">
      <w:pPr>
        <w:widowControl w:val="0"/>
        <w:spacing w:after="0" w:line="240" w:lineRule="auto"/>
        <w:rPr>
          <w:rFonts w:ascii="Book Antiqua" w:eastAsia="Times New Roman" w:hAnsi="Book Antiqua" w:cs="Book Antiqua"/>
          <w:snapToGrid w:val="0"/>
          <w:sz w:val="24"/>
          <w:szCs w:val="24"/>
          <w:lang w:eastAsia="es-ES"/>
        </w:rPr>
      </w:pPr>
    </w:p>
    <w:p w14:paraId="6FBDF248" w14:textId="7FAC81D4" w:rsidR="00D8768D" w:rsidRPr="00CD22F7" w:rsidRDefault="00D8768D" w:rsidP="00D8768D">
      <w:pPr>
        <w:widowControl w:val="0"/>
        <w:spacing w:after="0" w:line="240" w:lineRule="auto"/>
        <w:rPr>
          <w:rFonts w:ascii="Book Antiqua" w:eastAsia="Times New Roman" w:hAnsi="Book Antiqua" w:cs="Book Antiqua"/>
          <w:snapToGrid w:val="0"/>
          <w:sz w:val="20"/>
          <w:szCs w:val="20"/>
          <w:lang w:eastAsia="es-ES"/>
        </w:rPr>
      </w:pPr>
      <w:r w:rsidRPr="00CD22F7">
        <w:rPr>
          <w:rFonts w:ascii="Book Antiqua" w:eastAsia="Times New Roman" w:hAnsi="Book Antiqua" w:cs="Book Antiqua"/>
          <w:snapToGrid w:val="0"/>
          <w:sz w:val="20"/>
          <w:szCs w:val="20"/>
          <w:lang w:eastAsia="es-ES"/>
        </w:rPr>
        <w:t xml:space="preserve">Copias: </w:t>
      </w:r>
    </w:p>
    <w:p w14:paraId="6504A406" w14:textId="77777777" w:rsidR="00D8768D" w:rsidRPr="00CD22F7" w:rsidRDefault="00D8768D" w:rsidP="00D8768D">
      <w:pPr>
        <w:widowControl w:val="0"/>
        <w:spacing w:after="0" w:line="240" w:lineRule="auto"/>
        <w:rPr>
          <w:rFonts w:ascii="Book Antiqua" w:eastAsia="Times New Roman" w:hAnsi="Book Antiqua" w:cs="Book Antiqua"/>
          <w:snapToGrid w:val="0"/>
          <w:sz w:val="20"/>
          <w:szCs w:val="20"/>
          <w:lang w:eastAsia="es-ES"/>
        </w:rPr>
      </w:pPr>
    </w:p>
    <w:p w14:paraId="7E155B5C" w14:textId="7C42CD52" w:rsidR="00D8768D" w:rsidRPr="00CD22F7" w:rsidRDefault="00D8768D" w:rsidP="00D8768D">
      <w:pPr>
        <w:pStyle w:val="Prrafodelista"/>
        <w:widowControl w:val="0"/>
        <w:numPr>
          <w:ilvl w:val="0"/>
          <w:numId w:val="26"/>
        </w:numPr>
        <w:spacing w:after="0" w:line="240" w:lineRule="auto"/>
        <w:ind w:left="284" w:hanging="284"/>
        <w:rPr>
          <w:rFonts w:ascii="Book Antiqua" w:eastAsia="Times New Roman" w:hAnsi="Book Antiqua" w:cs="Book Antiqua"/>
          <w:snapToGrid w:val="0"/>
          <w:sz w:val="20"/>
          <w:szCs w:val="20"/>
          <w:lang w:eastAsia="es-ES"/>
        </w:rPr>
      </w:pPr>
      <w:r w:rsidRPr="00CD22F7">
        <w:rPr>
          <w:rFonts w:ascii="Book Antiqua" w:eastAsia="Times New Roman" w:hAnsi="Book Antiqua" w:cs="Book Antiqua"/>
          <w:snapToGrid w:val="0"/>
          <w:sz w:val="20"/>
          <w:szCs w:val="20"/>
          <w:lang w:eastAsia="es-ES"/>
        </w:rPr>
        <w:t>Comisión de la Jurisdicción de Familia, Niñez y Adolescencia</w:t>
      </w:r>
    </w:p>
    <w:p w14:paraId="145EC8D1" w14:textId="02C20E86" w:rsidR="00D8768D" w:rsidRPr="00CD22F7" w:rsidRDefault="00D8768D" w:rsidP="00D8768D">
      <w:pPr>
        <w:pStyle w:val="Prrafodelista"/>
        <w:widowControl w:val="0"/>
        <w:numPr>
          <w:ilvl w:val="0"/>
          <w:numId w:val="26"/>
        </w:numPr>
        <w:spacing w:after="0" w:line="240" w:lineRule="auto"/>
        <w:ind w:left="284" w:hanging="284"/>
        <w:rPr>
          <w:rFonts w:ascii="Book Antiqua" w:eastAsia="Times New Roman" w:hAnsi="Book Antiqua" w:cs="Book Antiqua"/>
          <w:snapToGrid w:val="0"/>
          <w:sz w:val="20"/>
          <w:szCs w:val="20"/>
          <w:lang w:eastAsia="es-ES"/>
        </w:rPr>
      </w:pPr>
      <w:r w:rsidRPr="00CD22F7">
        <w:rPr>
          <w:rFonts w:ascii="Book Antiqua" w:eastAsia="Times New Roman" w:hAnsi="Book Antiqua" w:cs="Book Antiqua"/>
          <w:snapToGrid w:val="0"/>
          <w:sz w:val="20"/>
          <w:szCs w:val="20"/>
          <w:lang w:eastAsia="es-ES"/>
        </w:rPr>
        <w:t>Dirección de Tecnología de la Información</w:t>
      </w:r>
    </w:p>
    <w:p w14:paraId="134ABF16" w14:textId="620BF712" w:rsidR="00D8768D" w:rsidRPr="00CD22F7" w:rsidRDefault="00D8768D" w:rsidP="00D8768D">
      <w:pPr>
        <w:pStyle w:val="Prrafodelista"/>
        <w:widowControl w:val="0"/>
        <w:numPr>
          <w:ilvl w:val="0"/>
          <w:numId w:val="26"/>
        </w:numPr>
        <w:spacing w:after="0" w:line="240" w:lineRule="auto"/>
        <w:ind w:left="284" w:hanging="284"/>
        <w:rPr>
          <w:rFonts w:ascii="Book Antiqua" w:eastAsia="Times New Roman" w:hAnsi="Book Antiqua" w:cs="Book Antiqua"/>
          <w:snapToGrid w:val="0"/>
          <w:sz w:val="20"/>
          <w:szCs w:val="20"/>
          <w:lang w:eastAsia="es-ES"/>
        </w:rPr>
      </w:pPr>
      <w:r w:rsidRPr="00CD22F7">
        <w:rPr>
          <w:rFonts w:ascii="Book Antiqua" w:eastAsia="Times New Roman" w:hAnsi="Book Antiqua" w:cs="Book Antiqua"/>
          <w:snapToGrid w:val="0"/>
          <w:sz w:val="20"/>
          <w:szCs w:val="20"/>
          <w:lang w:eastAsia="es-ES"/>
        </w:rPr>
        <w:t xml:space="preserve">Juzgado de </w:t>
      </w:r>
      <w:r w:rsidR="0004609B" w:rsidRPr="00CD22F7">
        <w:rPr>
          <w:rFonts w:ascii="Book Antiqua" w:eastAsia="Times New Roman" w:hAnsi="Book Antiqua" w:cs="Book Antiqua"/>
          <w:snapToGrid w:val="0"/>
          <w:sz w:val="20"/>
          <w:szCs w:val="20"/>
          <w:lang w:eastAsia="es-ES"/>
        </w:rPr>
        <w:t>Familia de Puntarenas</w:t>
      </w:r>
      <w:r w:rsidRPr="00CD22F7">
        <w:rPr>
          <w:rFonts w:ascii="Book Antiqua" w:eastAsia="Times New Roman" w:hAnsi="Book Antiqua" w:cs="Book Antiqua"/>
          <w:snapToGrid w:val="0"/>
          <w:sz w:val="20"/>
          <w:szCs w:val="20"/>
          <w:lang w:eastAsia="es-ES"/>
        </w:rPr>
        <w:t xml:space="preserve"> </w:t>
      </w:r>
    </w:p>
    <w:p w14:paraId="35917B92" w14:textId="73DDDE17" w:rsidR="00D8768D" w:rsidRPr="00CD22F7" w:rsidRDefault="00D8768D" w:rsidP="00D8768D">
      <w:pPr>
        <w:pStyle w:val="Prrafodelista"/>
        <w:widowControl w:val="0"/>
        <w:numPr>
          <w:ilvl w:val="0"/>
          <w:numId w:val="26"/>
        </w:numPr>
        <w:spacing w:after="0" w:line="240" w:lineRule="auto"/>
        <w:ind w:left="284" w:hanging="284"/>
        <w:rPr>
          <w:rFonts w:ascii="Book Antiqua" w:eastAsia="Times New Roman" w:hAnsi="Book Antiqua" w:cs="Book Antiqua"/>
          <w:snapToGrid w:val="0"/>
          <w:sz w:val="20"/>
          <w:szCs w:val="20"/>
          <w:lang w:eastAsia="es-ES"/>
        </w:rPr>
      </w:pPr>
      <w:r w:rsidRPr="00CD22F7">
        <w:rPr>
          <w:rFonts w:ascii="Book Antiqua" w:eastAsia="Times New Roman" w:hAnsi="Book Antiqua" w:cs="Book Antiqua"/>
          <w:snapToGrid w:val="0"/>
          <w:sz w:val="20"/>
          <w:szCs w:val="20"/>
          <w:lang w:eastAsia="es-ES"/>
        </w:rPr>
        <w:t>Archivo</w:t>
      </w:r>
    </w:p>
    <w:p w14:paraId="293E5BF1" w14:textId="77777777" w:rsidR="00D8768D" w:rsidRPr="00CD22F7" w:rsidRDefault="00D8768D" w:rsidP="00D8768D">
      <w:pPr>
        <w:widowControl w:val="0"/>
        <w:spacing w:after="0" w:line="240" w:lineRule="auto"/>
        <w:rPr>
          <w:rFonts w:ascii="Book Antiqua" w:eastAsia="Times New Roman" w:hAnsi="Book Antiqua" w:cs="Book Antiqua"/>
          <w:snapToGrid w:val="0"/>
          <w:sz w:val="20"/>
          <w:szCs w:val="20"/>
          <w:lang w:eastAsia="es-ES"/>
        </w:rPr>
      </w:pPr>
    </w:p>
    <w:bookmarkEnd w:id="0"/>
    <w:bookmarkEnd w:id="1"/>
    <w:bookmarkEnd w:id="2"/>
    <w:bookmarkEnd w:id="3"/>
    <w:bookmarkEnd w:id="4"/>
    <w:p w14:paraId="61CBFFE3" w14:textId="2F7D6D10" w:rsidR="008A68EC" w:rsidRDefault="00CD22F7" w:rsidP="00CD22F7">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lastRenderedPageBreak/>
        <w:t xml:space="preserve">11 </w:t>
      </w:r>
      <w:r w:rsidR="002E0767">
        <w:rPr>
          <w:rFonts w:ascii="Book Antiqua" w:eastAsia="Times New Roman" w:hAnsi="Book Antiqua" w:cs="Book Antiqua"/>
          <w:snapToGrid w:val="0"/>
          <w:sz w:val="24"/>
          <w:szCs w:val="24"/>
          <w:lang w:eastAsia="es-ES"/>
        </w:rPr>
        <w:t>de enero del 2021</w:t>
      </w:r>
    </w:p>
    <w:p w14:paraId="46B17430" w14:textId="77777777" w:rsidR="0059112D" w:rsidRPr="000D14EC" w:rsidRDefault="0059112D" w:rsidP="00D8768D">
      <w:pPr>
        <w:spacing w:after="0" w:line="240" w:lineRule="auto"/>
        <w:rPr>
          <w:rFonts w:ascii="Book Antiqua" w:hAnsi="Book Antiqua" w:cs="Book Antiqua"/>
          <w:sz w:val="24"/>
          <w:szCs w:val="24"/>
          <w:lang w:val="pt-BR"/>
        </w:rPr>
      </w:pPr>
    </w:p>
    <w:p w14:paraId="2BEAD12D" w14:textId="68800E6A" w:rsidR="0059112D" w:rsidRDefault="0059112D" w:rsidP="00D8768D">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5E266077" w14:textId="675B12BD" w:rsidR="0059112D" w:rsidRPr="002F712C" w:rsidRDefault="0059112D" w:rsidP="00D8768D">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Antonio Mora Leiva, Jefe </w:t>
      </w:r>
    </w:p>
    <w:p w14:paraId="014FA434" w14:textId="77777777" w:rsidR="0059112D" w:rsidRPr="002F712C" w:rsidRDefault="0059112D" w:rsidP="00D8768D">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Proceso Planeación y Evaluación</w:t>
      </w:r>
    </w:p>
    <w:p w14:paraId="7E2C55E0" w14:textId="77777777" w:rsidR="00987894" w:rsidRPr="000D14EC" w:rsidRDefault="00987894" w:rsidP="00D8768D">
      <w:pPr>
        <w:spacing w:after="0" w:line="240" w:lineRule="auto"/>
        <w:rPr>
          <w:rFonts w:ascii="Book Antiqua" w:hAnsi="Book Antiqua" w:cs="Book Antiqua"/>
          <w:sz w:val="24"/>
          <w:szCs w:val="24"/>
        </w:rPr>
      </w:pPr>
    </w:p>
    <w:p w14:paraId="05E77833" w14:textId="77777777" w:rsidR="00987894" w:rsidRPr="000D14EC" w:rsidRDefault="00987894" w:rsidP="00D8768D">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D8768D">
      <w:pPr>
        <w:spacing w:after="0" w:line="240" w:lineRule="auto"/>
        <w:jc w:val="both"/>
        <w:rPr>
          <w:rFonts w:ascii="Book Antiqua" w:hAnsi="Book Antiqua" w:cs="Book Antiqua"/>
          <w:sz w:val="24"/>
          <w:szCs w:val="24"/>
        </w:rPr>
      </w:pPr>
    </w:p>
    <w:p w14:paraId="7968243E" w14:textId="77777777" w:rsidR="0004609B" w:rsidRDefault="0004609B" w:rsidP="00D8768D">
      <w:pPr>
        <w:spacing w:after="0" w:line="240" w:lineRule="auto"/>
        <w:jc w:val="both"/>
        <w:rPr>
          <w:rFonts w:ascii="Book Antiqua" w:hAnsi="Book Antiqua" w:cs="Arial"/>
          <w:sz w:val="24"/>
          <w:szCs w:val="24"/>
        </w:rPr>
      </w:pPr>
    </w:p>
    <w:p w14:paraId="1075E481" w14:textId="550E4F7D" w:rsidR="0004609B" w:rsidRDefault="0004609B" w:rsidP="0004609B">
      <w:pPr>
        <w:spacing w:after="0" w:line="240" w:lineRule="auto"/>
        <w:jc w:val="both"/>
        <w:rPr>
          <w:rFonts w:ascii="Book Antiqua" w:hAnsi="Book Antiqua" w:cs="Book Antiqua"/>
          <w:sz w:val="24"/>
          <w:szCs w:val="24"/>
          <w:lang w:val="es-ES"/>
        </w:rPr>
      </w:pPr>
      <w:bookmarkStart w:id="5" w:name="_Hlk56584123"/>
      <w:r>
        <w:rPr>
          <w:rFonts w:ascii="Book Antiqua" w:hAnsi="Book Antiqua" w:cs="Book Antiqua"/>
          <w:sz w:val="24"/>
          <w:szCs w:val="24"/>
        </w:rPr>
        <w:t>En oficio 1809-PLA-EV-2020 del 13 de noviembre de 2020, suscrito por la Jefatura del Proceso de Planeación y Evaluación, se solicitó al Licenciado Diego Acevedo Gómez, Juez Coordinador del Juzgado de Familia de Puntarenas analizar los esquemas de organización y reparto propuestos para el Juzgado de Familia de Puntarenas,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del Licenciado Diego Acevedo Gómez, Juez Coordinador del Juzgado de Familia de Puntarenas en correo del 23 de noviembre de 2020 (ver apéndice 5. La atención de las observaciones a las respuestas anteriormente citadas puede ser consultada en el apartado “8. Observaciones” de este oficio.</w:t>
      </w:r>
    </w:p>
    <w:p w14:paraId="3320202D" w14:textId="77777777" w:rsidR="0004609B" w:rsidRDefault="0004609B" w:rsidP="0004609B">
      <w:pPr>
        <w:spacing w:after="0" w:line="240" w:lineRule="auto"/>
        <w:jc w:val="both"/>
        <w:rPr>
          <w:rFonts w:ascii="Book Antiqua" w:hAnsi="Book Antiqua" w:cs="Book Antiqua"/>
          <w:sz w:val="24"/>
          <w:szCs w:val="24"/>
        </w:rPr>
      </w:pPr>
    </w:p>
    <w:p w14:paraId="062273BF" w14:textId="53D52603" w:rsidR="0004609B" w:rsidRDefault="0004609B" w:rsidP="0004609B">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bookmarkEnd w:id="5"/>
    <w:p w14:paraId="7785F300" w14:textId="77777777" w:rsidR="0004609B" w:rsidRDefault="0004609B" w:rsidP="00D8768D">
      <w:pPr>
        <w:spacing w:after="0" w:line="240" w:lineRule="auto"/>
        <w:jc w:val="both"/>
        <w:rPr>
          <w:rFonts w:ascii="Book Antiqua" w:hAnsi="Book Antiqua" w:cs="Arial"/>
          <w:sz w:val="24"/>
          <w:szCs w:val="24"/>
        </w:rPr>
      </w:pPr>
    </w:p>
    <w:p w14:paraId="305691CF" w14:textId="1C68B21E" w:rsidR="007E21EC" w:rsidRPr="0022277A" w:rsidRDefault="007E21EC" w:rsidP="00D8768D">
      <w:pPr>
        <w:spacing w:after="0" w:line="240" w:lineRule="auto"/>
        <w:jc w:val="both"/>
        <w:rPr>
          <w:rFonts w:ascii="Book Antiqua" w:hAnsi="Book Antiqua" w:cs="Arial"/>
          <w:i/>
          <w:iCs/>
          <w:sz w:val="24"/>
          <w:szCs w:val="24"/>
        </w:rPr>
      </w:pPr>
      <w:r w:rsidRPr="00AC1F7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AC1F76">
        <w:rPr>
          <w:rFonts w:ascii="Book Antiqua" w:hAnsi="Book Antiqua" w:cs="Arial"/>
          <w:i/>
          <w:iCs/>
          <w:sz w:val="24"/>
          <w:szCs w:val="24"/>
        </w:rPr>
        <w:t>“Impacto organizacional y presupuestario en el Poder Judicial a partir de la promulgación del Código Procesal de Familia.</w:t>
      </w:r>
      <w:r w:rsidR="003E70FE" w:rsidRPr="00AC1F76">
        <w:rPr>
          <w:rFonts w:ascii="Book Antiqua" w:hAnsi="Book Antiqua" w:cs="Arial"/>
          <w:i/>
          <w:iCs/>
          <w:sz w:val="24"/>
          <w:szCs w:val="24"/>
        </w:rPr>
        <w:t xml:space="preserve"> </w:t>
      </w:r>
      <w:r w:rsidR="003E70FE" w:rsidRPr="00AC1F76">
        <w:rPr>
          <w:rFonts w:ascii="Book Antiqua" w:hAnsi="Book Antiqua" w:cs="Arial"/>
          <w:sz w:val="24"/>
          <w:szCs w:val="24"/>
        </w:rPr>
        <w:t>Lo anterior se encuentra visible en el siguiente enlace</w:t>
      </w:r>
      <w:r w:rsidR="003E70FE" w:rsidRPr="00AC1F76">
        <w:rPr>
          <w:rFonts w:ascii="Book Antiqua" w:hAnsi="Book Antiqua" w:cs="Arial"/>
          <w:i/>
          <w:iCs/>
          <w:sz w:val="24"/>
          <w:szCs w:val="24"/>
        </w:rPr>
        <w:t>:</w:t>
      </w:r>
      <w:r w:rsidR="008129D7" w:rsidRPr="00AC1F76">
        <w:rPr>
          <w:rFonts w:ascii="Book Antiqua" w:hAnsi="Book Antiqua" w:cs="Arial"/>
          <w:i/>
          <w:iCs/>
          <w:sz w:val="24"/>
          <w:szCs w:val="24"/>
        </w:rPr>
        <w:t xml:space="preserve"> </w:t>
      </w:r>
      <w:hyperlink r:id="rId8" w:history="1">
        <w:r w:rsidR="00D02DB5" w:rsidRPr="00AC1F7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78E8A042" w14:textId="77777777" w:rsidR="0059112D" w:rsidRDefault="0059112D" w:rsidP="00D8768D">
      <w:pPr>
        <w:spacing w:after="0" w:line="240" w:lineRule="auto"/>
        <w:jc w:val="both"/>
        <w:rPr>
          <w:rFonts w:ascii="Book Antiqua" w:hAnsi="Book Antiqua" w:cs="Book Antiqua"/>
          <w:sz w:val="24"/>
          <w:szCs w:val="24"/>
        </w:rPr>
      </w:pPr>
    </w:p>
    <w:p w14:paraId="63852226" w14:textId="20C3217E" w:rsidR="007E21EC" w:rsidRPr="00AC1F76" w:rsidRDefault="007E21EC" w:rsidP="00D8768D">
      <w:pPr>
        <w:spacing w:after="0" w:line="240" w:lineRule="auto"/>
        <w:jc w:val="both"/>
        <w:rPr>
          <w:rFonts w:ascii="Book Antiqua" w:hAnsi="Book Antiqua" w:cs="Book Antiqua"/>
          <w:sz w:val="24"/>
          <w:szCs w:val="24"/>
        </w:rPr>
      </w:pPr>
      <w:r w:rsidRPr="00AC1F76">
        <w:rPr>
          <w:rFonts w:ascii="Book Antiqua" w:hAnsi="Book Antiqua" w:cs="Book Antiqua"/>
          <w:sz w:val="24"/>
          <w:szCs w:val="24"/>
        </w:rPr>
        <w:t>En e</w:t>
      </w:r>
      <w:r w:rsidR="0001243F" w:rsidRPr="00AC1F76">
        <w:rPr>
          <w:rFonts w:ascii="Book Antiqua" w:hAnsi="Book Antiqua" w:cs="Book Antiqua"/>
          <w:sz w:val="24"/>
          <w:szCs w:val="24"/>
        </w:rPr>
        <w:t xml:space="preserve">stos acuerdos </w:t>
      </w:r>
      <w:r w:rsidRPr="00AC1F76">
        <w:rPr>
          <w:rFonts w:ascii="Book Antiqua" w:hAnsi="Book Antiqua" w:cs="Book Antiqua"/>
          <w:sz w:val="24"/>
          <w:szCs w:val="24"/>
        </w:rPr>
        <w:t xml:space="preserve">se </w:t>
      </w:r>
      <w:r w:rsidR="0001243F" w:rsidRPr="00AC1F76">
        <w:rPr>
          <w:rFonts w:ascii="Book Antiqua" w:hAnsi="Book Antiqua" w:cs="Book Antiqua"/>
          <w:sz w:val="24"/>
          <w:szCs w:val="24"/>
        </w:rPr>
        <w:t xml:space="preserve">aprueban las acciones </w:t>
      </w:r>
      <w:r w:rsidR="00F85D80" w:rsidRPr="00AC1F76">
        <w:rPr>
          <w:rFonts w:ascii="Book Antiqua" w:hAnsi="Book Antiqua" w:cs="Book Antiqua"/>
          <w:sz w:val="24"/>
          <w:szCs w:val="24"/>
        </w:rPr>
        <w:t>a realizar</w:t>
      </w:r>
      <w:r w:rsidR="0001243F" w:rsidRPr="00AC1F76">
        <w:rPr>
          <w:rFonts w:ascii="Book Antiqua" w:hAnsi="Book Antiqua" w:cs="Book Antiqua"/>
          <w:sz w:val="24"/>
          <w:szCs w:val="24"/>
        </w:rPr>
        <w:t xml:space="preserve"> </w:t>
      </w:r>
      <w:r w:rsidRPr="00AC1F76">
        <w:rPr>
          <w:rFonts w:ascii="Book Antiqua" w:hAnsi="Book Antiqua" w:cs="Book Antiqua"/>
          <w:sz w:val="24"/>
          <w:szCs w:val="24"/>
        </w:rPr>
        <w:t>con el propósito de</w:t>
      </w:r>
      <w:r w:rsidR="0001243F" w:rsidRPr="00AC1F76">
        <w:rPr>
          <w:rFonts w:ascii="Book Antiqua" w:hAnsi="Book Antiqua" w:cs="Book Antiqua"/>
          <w:sz w:val="24"/>
          <w:szCs w:val="24"/>
        </w:rPr>
        <w:t xml:space="preserve"> prepararse </w:t>
      </w:r>
      <w:r w:rsidRPr="00AC1F76">
        <w:rPr>
          <w:rFonts w:ascii="Book Antiqua" w:hAnsi="Book Antiqua" w:cs="Book Antiqua"/>
          <w:sz w:val="24"/>
          <w:szCs w:val="24"/>
        </w:rPr>
        <w:t>par</w:t>
      </w:r>
      <w:r w:rsidR="0001243F" w:rsidRPr="00AC1F76">
        <w:rPr>
          <w:rFonts w:ascii="Book Antiqua" w:hAnsi="Book Antiqua" w:cs="Book Antiqua"/>
          <w:sz w:val="24"/>
          <w:szCs w:val="24"/>
        </w:rPr>
        <w:t>a la entrada en vigencia de la Ley 9747 “Código Procesal de Familia”, publicado en el alcance 19 de la Gaceta número 28 del 12 de febrero del 2020</w:t>
      </w:r>
      <w:r w:rsidRPr="00AC1F76">
        <w:rPr>
          <w:rFonts w:ascii="Book Antiqua" w:hAnsi="Book Antiqua" w:cs="Book Antiqua"/>
          <w:sz w:val="24"/>
          <w:szCs w:val="24"/>
        </w:rPr>
        <w:t>.</w:t>
      </w:r>
    </w:p>
    <w:p w14:paraId="6397FAC0" w14:textId="77777777" w:rsidR="0059112D" w:rsidRDefault="0059112D" w:rsidP="00D8768D">
      <w:pPr>
        <w:spacing w:after="0" w:line="240" w:lineRule="auto"/>
        <w:jc w:val="both"/>
        <w:rPr>
          <w:rFonts w:ascii="Book Antiqua" w:hAnsi="Book Antiqua" w:cs="Arial"/>
          <w:sz w:val="24"/>
          <w:szCs w:val="24"/>
        </w:rPr>
      </w:pPr>
    </w:p>
    <w:p w14:paraId="6DD69155" w14:textId="587B8CA3" w:rsidR="007E21EC" w:rsidRPr="00AC1F76" w:rsidRDefault="007E21EC" w:rsidP="00D8768D">
      <w:pPr>
        <w:spacing w:after="0" w:line="240" w:lineRule="auto"/>
        <w:jc w:val="both"/>
        <w:rPr>
          <w:rFonts w:ascii="Book Antiqua" w:hAnsi="Book Antiqua" w:cs="Book Antiqua"/>
          <w:sz w:val="24"/>
          <w:szCs w:val="24"/>
        </w:rPr>
      </w:pPr>
      <w:r w:rsidRPr="00AC1F76">
        <w:rPr>
          <w:rFonts w:ascii="Book Antiqua" w:hAnsi="Book Antiqua" w:cs="Arial"/>
          <w:sz w:val="24"/>
          <w:szCs w:val="24"/>
        </w:rPr>
        <w:t>Adicionalmente, mediante acuerdo del Consejo Superior en sesión 19-2020 celebrada el 10 de marzo del 2020, artículo LI</w:t>
      </w:r>
      <w:r w:rsidR="0059112D">
        <w:rPr>
          <w:rFonts w:ascii="Book Antiqua" w:hAnsi="Book Antiqua" w:cs="Arial"/>
          <w:sz w:val="24"/>
          <w:szCs w:val="24"/>
        </w:rPr>
        <w:t>,</w:t>
      </w:r>
      <w:r w:rsidRPr="00AC1F76">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6" w:name="_Hlk46342091"/>
      <w:r w:rsidRPr="00AC1F7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AC1F76">
        <w:rPr>
          <w:rFonts w:ascii="Book Antiqua" w:hAnsi="Book Antiqua" w:cs="Arial"/>
          <w:sz w:val="24"/>
          <w:szCs w:val="24"/>
        </w:rPr>
        <w:t>”</w:t>
      </w:r>
      <w:r w:rsidR="00D50084" w:rsidRPr="00AC1F76">
        <w:rPr>
          <w:rFonts w:ascii="Book Antiqua" w:hAnsi="Book Antiqua" w:cs="Arial"/>
          <w:sz w:val="24"/>
          <w:szCs w:val="24"/>
        </w:rPr>
        <w:t>(ver a</w:t>
      </w:r>
      <w:r w:rsidR="003E28EE" w:rsidRPr="00AC1F76">
        <w:rPr>
          <w:rFonts w:ascii="Book Antiqua" w:hAnsi="Book Antiqua" w:cs="Arial"/>
          <w:sz w:val="24"/>
          <w:szCs w:val="24"/>
        </w:rPr>
        <w:t>péndice 1)</w:t>
      </w:r>
      <w:r w:rsidRPr="00AC1F76">
        <w:rPr>
          <w:rFonts w:ascii="Book Antiqua" w:hAnsi="Book Antiqua" w:cs="Arial"/>
          <w:sz w:val="24"/>
          <w:szCs w:val="24"/>
        </w:rPr>
        <w:t xml:space="preserve">, </w:t>
      </w:r>
      <w:bookmarkEnd w:id="6"/>
      <w:r w:rsidRPr="00AC1F76">
        <w:rPr>
          <w:rFonts w:ascii="Book Antiqua" w:hAnsi="Book Antiqua" w:cs="Arial"/>
          <w:sz w:val="24"/>
          <w:szCs w:val="24"/>
        </w:rPr>
        <w:t>que contiene una serie de recomendaciones vinculantes que deben ser cumplidas por la institución</w:t>
      </w:r>
      <w:r w:rsidR="00AB2052" w:rsidRPr="00AC1F76">
        <w:rPr>
          <w:rFonts w:ascii="Book Antiqua" w:hAnsi="Book Antiqua" w:cs="Arial"/>
          <w:sz w:val="24"/>
          <w:szCs w:val="24"/>
        </w:rPr>
        <w:t>.</w:t>
      </w:r>
      <w:r w:rsidR="0064075A" w:rsidRPr="00AC1F76">
        <w:rPr>
          <w:rFonts w:ascii="Book Antiqua" w:hAnsi="Book Antiqua" w:cs="Arial"/>
          <w:sz w:val="24"/>
          <w:szCs w:val="24"/>
        </w:rPr>
        <w:t xml:space="preserve"> </w:t>
      </w:r>
    </w:p>
    <w:p w14:paraId="7BA6B1E4" w14:textId="70E08DA6" w:rsidR="005F3D40" w:rsidRPr="003B2B4F" w:rsidRDefault="00F85D80" w:rsidP="00D8768D">
      <w:pPr>
        <w:spacing w:after="0" w:line="240" w:lineRule="auto"/>
        <w:jc w:val="both"/>
        <w:rPr>
          <w:rFonts w:ascii="Book Antiqua" w:hAnsi="Book Antiqua" w:cs="Book Antiqua"/>
          <w:sz w:val="24"/>
          <w:szCs w:val="24"/>
          <w:highlight w:val="yellow"/>
        </w:rPr>
      </w:pPr>
      <w:r w:rsidRPr="00AC1F76">
        <w:rPr>
          <w:rFonts w:ascii="Book Antiqua" w:hAnsi="Book Antiqua" w:cs="Book Antiqua"/>
          <w:sz w:val="24"/>
          <w:szCs w:val="24"/>
        </w:rPr>
        <w:t>E</w:t>
      </w:r>
      <w:r w:rsidR="008A68EC" w:rsidRPr="00AC1F76">
        <w:rPr>
          <w:rFonts w:ascii="Book Antiqua" w:hAnsi="Book Antiqua" w:cs="Book Antiqua"/>
          <w:sz w:val="24"/>
          <w:szCs w:val="24"/>
        </w:rPr>
        <w:t>l equipo de</w:t>
      </w:r>
      <w:r w:rsidR="0088454C" w:rsidRPr="00AC1F76">
        <w:rPr>
          <w:rFonts w:ascii="Book Antiqua" w:hAnsi="Book Antiqua" w:cs="Book Antiqua"/>
          <w:sz w:val="24"/>
          <w:szCs w:val="24"/>
        </w:rPr>
        <w:t xml:space="preserve"> la Dirección de Planificación </w:t>
      </w:r>
      <w:r w:rsidR="006D5D11" w:rsidRPr="00AC1F76">
        <w:rPr>
          <w:rFonts w:ascii="Book Antiqua" w:hAnsi="Book Antiqua" w:cs="Book Antiqua"/>
          <w:sz w:val="24"/>
          <w:szCs w:val="24"/>
        </w:rPr>
        <w:t xml:space="preserve">estableció propuestas de </w:t>
      </w:r>
      <w:r w:rsidR="008A68EC" w:rsidRPr="00AC1F76">
        <w:rPr>
          <w:rFonts w:ascii="Book Antiqua" w:hAnsi="Book Antiqua" w:cs="Book Antiqua"/>
          <w:sz w:val="24"/>
          <w:szCs w:val="24"/>
        </w:rPr>
        <w:t xml:space="preserve">cambios que enfrentarían los Juzgados que atienden materia de </w:t>
      </w:r>
      <w:r w:rsidR="006D5D11" w:rsidRPr="00AC1F76">
        <w:rPr>
          <w:rFonts w:ascii="Book Antiqua" w:hAnsi="Book Antiqua" w:cs="Book Antiqua"/>
          <w:sz w:val="24"/>
          <w:szCs w:val="24"/>
        </w:rPr>
        <w:t>Familia</w:t>
      </w:r>
      <w:r w:rsidR="008A68EC" w:rsidRPr="00AC1F76">
        <w:rPr>
          <w:rFonts w:ascii="Book Antiqua" w:hAnsi="Book Antiqua" w:cs="Book Antiqua"/>
          <w:sz w:val="24"/>
          <w:szCs w:val="24"/>
        </w:rPr>
        <w:t xml:space="preserve"> y </w:t>
      </w:r>
      <w:r w:rsidR="006D5D11" w:rsidRPr="00AC1F76">
        <w:rPr>
          <w:rFonts w:ascii="Book Antiqua" w:hAnsi="Book Antiqua" w:cs="Book Antiqua"/>
          <w:sz w:val="24"/>
          <w:szCs w:val="24"/>
        </w:rPr>
        <w:t>Pensiones Alimentarias</w:t>
      </w:r>
      <w:r w:rsidR="008A68EC" w:rsidRPr="00AC1F76">
        <w:rPr>
          <w:rFonts w:ascii="Book Antiqua" w:hAnsi="Book Antiqua" w:cs="Book Antiqua"/>
          <w:sz w:val="24"/>
          <w:szCs w:val="24"/>
        </w:rPr>
        <w:t xml:space="preserve">; </w:t>
      </w:r>
      <w:r w:rsidR="006D5D11" w:rsidRPr="00AC1F76">
        <w:rPr>
          <w:rFonts w:ascii="Book Antiqua" w:hAnsi="Book Antiqua" w:cs="Book Antiqua"/>
          <w:sz w:val="24"/>
          <w:szCs w:val="24"/>
        </w:rPr>
        <w:t xml:space="preserve">relacionados a </w:t>
      </w:r>
      <w:r w:rsidR="008A68EC" w:rsidRPr="00AC1F76">
        <w:rPr>
          <w:rFonts w:ascii="Book Antiqua" w:hAnsi="Book Antiqua" w:cs="Book Antiqua"/>
          <w:sz w:val="24"/>
          <w:szCs w:val="24"/>
        </w:rPr>
        <w:t>modificac</w:t>
      </w:r>
      <w:r w:rsidR="006D5D11" w:rsidRPr="00AC1F76">
        <w:rPr>
          <w:rFonts w:ascii="Book Antiqua" w:hAnsi="Book Antiqua" w:cs="Book Antiqua"/>
          <w:sz w:val="24"/>
          <w:szCs w:val="24"/>
        </w:rPr>
        <w:t>iones</w:t>
      </w:r>
      <w:r w:rsidR="008A68EC" w:rsidRPr="00AC1F76">
        <w:rPr>
          <w:rFonts w:ascii="Book Antiqua" w:hAnsi="Book Antiqua" w:cs="Book Antiqua"/>
          <w:sz w:val="24"/>
          <w:szCs w:val="24"/>
        </w:rPr>
        <w:t xml:space="preserve"> en las estructuras de trabajo, con el</w:t>
      </w:r>
      <w:r w:rsidR="006D5D11" w:rsidRPr="00AC1F76">
        <w:rPr>
          <w:rFonts w:ascii="Book Antiqua" w:hAnsi="Book Antiqua" w:cs="Book Antiqua"/>
          <w:sz w:val="24"/>
          <w:szCs w:val="24"/>
        </w:rPr>
        <w:t xml:space="preserve"> </w:t>
      </w:r>
      <w:r w:rsidR="006D5D11" w:rsidRPr="000F2167">
        <w:rPr>
          <w:rFonts w:ascii="Book Antiqua" w:hAnsi="Book Antiqua" w:cs="Book Antiqua"/>
          <w:sz w:val="24"/>
          <w:szCs w:val="24"/>
        </w:rPr>
        <w:t>propósito de</w:t>
      </w:r>
      <w:r w:rsidR="007D30C6" w:rsidRPr="000F2167">
        <w:rPr>
          <w:rFonts w:ascii="Book Antiqua" w:hAnsi="Book Antiqua" w:cs="Book Antiqua"/>
          <w:sz w:val="24"/>
          <w:szCs w:val="24"/>
        </w:rPr>
        <w:t xml:space="preserve"> e</w:t>
      </w:r>
      <w:r w:rsidR="00B37982" w:rsidRPr="000F2167">
        <w:rPr>
          <w:rFonts w:ascii="Book Antiqua" w:hAnsi="Book Antiqua" w:cs="Book Antiqua"/>
          <w:sz w:val="24"/>
          <w:szCs w:val="24"/>
        </w:rPr>
        <w:t>stablecer una equidad de las cargas de trabajo,</w:t>
      </w:r>
      <w:r w:rsidR="0064075A" w:rsidRPr="000F2167">
        <w:rPr>
          <w:rFonts w:ascii="Book Antiqua" w:hAnsi="Book Antiqua" w:cs="Book Antiqua"/>
          <w:sz w:val="24"/>
          <w:szCs w:val="24"/>
        </w:rPr>
        <w:t xml:space="preserve"> estructuras y estandarización,</w:t>
      </w:r>
      <w:r w:rsidR="000F2167">
        <w:rPr>
          <w:rFonts w:ascii="Book Antiqua" w:hAnsi="Book Antiqua" w:cs="Book Antiqua"/>
          <w:sz w:val="24"/>
          <w:szCs w:val="24"/>
        </w:rPr>
        <w:t xml:space="preserve"> </w:t>
      </w:r>
      <w:r w:rsidR="00B37982" w:rsidRPr="000F2167">
        <w:rPr>
          <w:rFonts w:ascii="Book Antiqua" w:hAnsi="Book Antiqua" w:cs="Book Antiqua"/>
          <w:sz w:val="24"/>
          <w:szCs w:val="24"/>
        </w:rPr>
        <w:t>al considerarse la distribución del circulante en trámite</w:t>
      </w:r>
      <w:r w:rsidR="0002590F" w:rsidRPr="000F2167">
        <w:rPr>
          <w:rFonts w:ascii="Book Antiqua" w:hAnsi="Book Antiqua" w:cs="Book Antiqua"/>
          <w:sz w:val="24"/>
          <w:szCs w:val="24"/>
        </w:rPr>
        <w:t xml:space="preserve"> (expedientes asignados en fechas anteriores)</w:t>
      </w:r>
      <w:r w:rsidR="00B37982" w:rsidRPr="000F2167">
        <w:rPr>
          <w:rFonts w:ascii="Book Antiqua" w:hAnsi="Book Antiqua" w:cs="Book Antiqua"/>
          <w:sz w:val="24"/>
          <w:szCs w:val="24"/>
        </w:rPr>
        <w:t xml:space="preserve"> y estructurar el reparto de los casos nuevos</w:t>
      </w:r>
      <w:r w:rsidR="008A68EC" w:rsidRPr="000F2167">
        <w:rPr>
          <w:rFonts w:ascii="Book Antiqua" w:hAnsi="Book Antiqua" w:cs="Book Antiqua"/>
          <w:sz w:val="24"/>
          <w:szCs w:val="24"/>
        </w:rPr>
        <w:t xml:space="preserve">. </w:t>
      </w:r>
    </w:p>
    <w:p w14:paraId="668DA6AF" w14:textId="77777777" w:rsidR="0059112D" w:rsidRDefault="0059112D" w:rsidP="00D8768D">
      <w:pPr>
        <w:widowControl w:val="0"/>
        <w:autoSpaceDE w:val="0"/>
        <w:autoSpaceDN w:val="0"/>
        <w:adjustRightInd w:val="0"/>
        <w:spacing w:after="0" w:line="240" w:lineRule="auto"/>
        <w:jc w:val="both"/>
        <w:rPr>
          <w:rFonts w:ascii="Book Antiqua" w:hAnsi="Book Antiqua" w:cs="Book Antiqua"/>
          <w:sz w:val="24"/>
          <w:szCs w:val="24"/>
        </w:rPr>
      </w:pPr>
    </w:p>
    <w:p w14:paraId="00977B20" w14:textId="332326A0" w:rsidR="007D30C6" w:rsidRPr="000D14EC" w:rsidRDefault="007D30C6" w:rsidP="00D8768D">
      <w:pPr>
        <w:widowControl w:val="0"/>
        <w:autoSpaceDE w:val="0"/>
        <w:autoSpaceDN w:val="0"/>
        <w:adjustRightInd w:val="0"/>
        <w:spacing w:after="0" w:line="240" w:lineRule="auto"/>
        <w:jc w:val="both"/>
        <w:rPr>
          <w:rFonts w:ascii="Book Antiqua" w:hAnsi="Book Antiqua" w:cs="Book Antiqua"/>
          <w:sz w:val="24"/>
          <w:szCs w:val="24"/>
        </w:rPr>
      </w:pPr>
      <w:r w:rsidRPr="000F2167">
        <w:rPr>
          <w:rFonts w:ascii="Book Antiqua" w:hAnsi="Book Antiqua" w:cs="Book Antiqua"/>
          <w:sz w:val="24"/>
          <w:szCs w:val="24"/>
        </w:rPr>
        <w:t xml:space="preserve">Es importante destacar que </w:t>
      </w:r>
      <w:r w:rsidR="00B37982" w:rsidRPr="000F2167">
        <w:rPr>
          <w:rFonts w:ascii="Book Antiqua" w:hAnsi="Book Antiqua" w:cs="Book Antiqua"/>
          <w:sz w:val="24"/>
          <w:szCs w:val="24"/>
        </w:rPr>
        <w:t>estas propuestas de</w:t>
      </w:r>
      <w:r w:rsidRPr="000F2167">
        <w:rPr>
          <w:rFonts w:ascii="Book Antiqua" w:hAnsi="Book Antiqua" w:cs="Book Antiqua"/>
          <w:sz w:val="24"/>
          <w:szCs w:val="24"/>
        </w:rPr>
        <w:t xml:space="preserve"> estructuras de trabajo y los repartos de expedientes se basan en el equilibrio de las cargas de trabajo de los </w:t>
      </w:r>
      <w:r w:rsidR="00B37982" w:rsidRPr="000F2167">
        <w:rPr>
          <w:rFonts w:ascii="Book Antiqua" w:hAnsi="Book Antiqua" w:cs="Book Antiqua"/>
          <w:sz w:val="24"/>
          <w:szCs w:val="24"/>
        </w:rPr>
        <w:t>d</w:t>
      </w:r>
      <w:r w:rsidRPr="000F2167">
        <w:rPr>
          <w:rFonts w:ascii="Book Antiqua" w:hAnsi="Book Antiqua" w:cs="Book Antiqua"/>
          <w:sz w:val="24"/>
          <w:szCs w:val="24"/>
        </w:rPr>
        <w:t>espachos, como resultado del análisis realizado a</w:t>
      </w:r>
      <w:r w:rsidR="00B37982" w:rsidRPr="000F2167">
        <w:rPr>
          <w:rFonts w:ascii="Book Antiqua" w:hAnsi="Book Antiqua" w:cs="Book Antiqua"/>
          <w:sz w:val="24"/>
          <w:szCs w:val="24"/>
        </w:rPr>
        <w:t xml:space="preserve"> cada uno de</w:t>
      </w:r>
      <w:r w:rsidRPr="000F2167">
        <w:rPr>
          <w:rFonts w:ascii="Book Antiqua" w:hAnsi="Book Antiqua" w:cs="Book Antiqua"/>
          <w:sz w:val="24"/>
          <w:szCs w:val="24"/>
        </w:rPr>
        <w:t xml:space="preserve"> los Juzgados</w:t>
      </w:r>
      <w:r w:rsidR="00F95B49" w:rsidRPr="000F2167">
        <w:rPr>
          <w:rFonts w:ascii="Book Antiqua" w:hAnsi="Book Antiqua" w:cs="Book Antiqua"/>
          <w:sz w:val="24"/>
          <w:szCs w:val="24"/>
        </w:rPr>
        <w:t>, lo cual se observa en el apartado “5.</w:t>
      </w:r>
      <w:r w:rsidR="000F2167" w:rsidRPr="000F2167">
        <w:rPr>
          <w:rFonts w:ascii="Book Antiqua" w:hAnsi="Book Antiqua" w:cs="Book Antiqua"/>
          <w:sz w:val="24"/>
          <w:szCs w:val="24"/>
        </w:rPr>
        <w:t xml:space="preserve"> </w:t>
      </w:r>
      <w:r w:rsidR="00F95B49" w:rsidRPr="000F2167">
        <w:rPr>
          <w:rFonts w:ascii="Book Antiqua" w:hAnsi="Book Antiqua" w:cs="Book Antiqua"/>
          <w:sz w:val="24"/>
          <w:szCs w:val="24"/>
        </w:rPr>
        <w:t xml:space="preserve">Justificación de los </w:t>
      </w:r>
      <w:r w:rsidR="000F2167">
        <w:rPr>
          <w:rFonts w:ascii="Book Antiqua" w:hAnsi="Book Antiqua" w:cs="Book Antiqua"/>
          <w:sz w:val="24"/>
          <w:szCs w:val="24"/>
        </w:rPr>
        <w:t>c</w:t>
      </w:r>
      <w:r w:rsidR="00F95B49" w:rsidRPr="000F2167">
        <w:rPr>
          <w:rFonts w:ascii="Book Antiqua" w:hAnsi="Book Antiqua" w:cs="Book Antiqua"/>
          <w:sz w:val="24"/>
          <w:szCs w:val="24"/>
        </w:rPr>
        <w:t>ambios”</w:t>
      </w:r>
      <w:r w:rsidRPr="000F2167">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393921EC" w14:textId="77777777" w:rsidR="0059112D" w:rsidRDefault="0059112D" w:rsidP="00D8768D">
      <w:pPr>
        <w:spacing w:after="0" w:line="240" w:lineRule="auto"/>
        <w:jc w:val="both"/>
        <w:rPr>
          <w:rFonts w:ascii="Book Antiqua" w:hAnsi="Book Antiqua" w:cs="Book Antiqua"/>
          <w:sz w:val="24"/>
          <w:szCs w:val="24"/>
        </w:rPr>
      </w:pPr>
    </w:p>
    <w:p w14:paraId="4D539628" w14:textId="107123EE" w:rsidR="007D30C6" w:rsidRDefault="007D30C6" w:rsidP="00D8768D">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0F2167">
        <w:rPr>
          <w:rFonts w:ascii="Book Antiqua" w:hAnsi="Book Antiqua" w:cs="Book Antiqua"/>
          <w:sz w:val="24"/>
          <w:szCs w:val="24"/>
        </w:rPr>
        <w:t>Juzgado de Familia de Puntarenas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5F7C1143" w14:textId="1DF3863F" w:rsidR="00CD22F7" w:rsidRDefault="00CD22F7" w:rsidP="00D8768D">
      <w:pPr>
        <w:spacing w:after="0" w:line="240" w:lineRule="auto"/>
        <w:jc w:val="both"/>
        <w:rPr>
          <w:rFonts w:ascii="Book Antiqua" w:hAnsi="Book Antiqua" w:cs="Book Antiqua"/>
          <w:sz w:val="24"/>
          <w:szCs w:val="24"/>
        </w:rPr>
      </w:pPr>
    </w:p>
    <w:p w14:paraId="2271D25D" w14:textId="78E61D37" w:rsidR="00CD22F7" w:rsidRDefault="00CD22F7" w:rsidP="00D8768D">
      <w:pPr>
        <w:spacing w:after="0" w:line="240" w:lineRule="auto"/>
        <w:jc w:val="both"/>
        <w:rPr>
          <w:rFonts w:ascii="Book Antiqua" w:hAnsi="Book Antiqua" w:cs="Book Antiqua"/>
          <w:sz w:val="24"/>
          <w:szCs w:val="24"/>
        </w:rPr>
      </w:pPr>
    </w:p>
    <w:p w14:paraId="2EFBBA4C" w14:textId="04D4F7BE" w:rsidR="00CD22F7" w:rsidRDefault="00CD22F7" w:rsidP="00D8768D">
      <w:pPr>
        <w:spacing w:after="0" w:line="240" w:lineRule="auto"/>
        <w:jc w:val="both"/>
        <w:rPr>
          <w:rFonts w:ascii="Book Antiqua" w:hAnsi="Book Antiqua" w:cs="Book Antiqua"/>
          <w:sz w:val="24"/>
          <w:szCs w:val="24"/>
        </w:rPr>
      </w:pPr>
    </w:p>
    <w:p w14:paraId="7930EA7E" w14:textId="70AAC697" w:rsidR="00CD22F7" w:rsidRDefault="00CD22F7" w:rsidP="00D8768D">
      <w:pPr>
        <w:spacing w:after="0" w:line="240" w:lineRule="auto"/>
        <w:jc w:val="both"/>
        <w:rPr>
          <w:rFonts w:ascii="Book Antiqua" w:hAnsi="Book Antiqua" w:cs="Book Antiqua"/>
          <w:sz w:val="24"/>
          <w:szCs w:val="24"/>
        </w:rPr>
      </w:pPr>
    </w:p>
    <w:p w14:paraId="629183D1" w14:textId="77777777" w:rsidR="00CD22F7" w:rsidRDefault="00CD22F7" w:rsidP="00D8768D">
      <w:pPr>
        <w:spacing w:after="0" w:line="240" w:lineRule="auto"/>
        <w:jc w:val="both"/>
        <w:rPr>
          <w:rFonts w:ascii="Book Antiqua" w:hAnsi="Book Antiqua" w:cs="Book Antiqua"/>
          <w:sz w:val="24"/>
          <w:szCs w:val="24"/>
        </w:rPr>
      </w:pPr>
    </w:p>
    <w:p w14:paraId="272D91C7" w14:textId="1A3E4C19" w:rsidR="000D30F5" w:rsidRPr="00AE7974" w:rsidRDefault="000D30F5" w:rsidP="00D8768D">
      <w:pPr>
        <w:spacing w:after="0" w:line="240" w:lineRule="auto"/>
        <w:jc w:val="both"/>
        <w:rPr>
          <w:rFonts w:ascii="Book Antiqua" w:hAnsi="Book Antiqua" w:cs="Book Antiqua"/>
          <w:iCs/>
          <w:sz w:val="24"/>
          <w:szCs w:val="24"/>
        </w:rPr>
      </w:pPr>
    </w:p>
    <w:p w14:paraId="62FA1586" w14:textId="40171F59" w:rsidR="000D30F5" w:rsidRPr="005F359D" w:rsidRDefault="000D30F5" w:rsidP="00D8768D">
      <w:pPr>
        <w:pStyle w:val="Ttulo1"/>
      </w:pPr>
      <w:r w:rsidRPr="005F359D">
        <w:lastRenderedPageBreak/>
        <w:t xml:space="preserve">Antecedentes </w:t>
      </w:r>
    </w:p>
    <w:p w14:paraId="22BB026E" w14:textId="76771FF4" w:rsidR="0036381B" w:rsidRDefault="0036381B" w:rsidP="00D8768D">
      <w:pPr>
        <w:spacing w:after="0" w:line="240" w:lineRule="auto"/>
        <w:jc w:val="both"/>
        <w:rPr>
          <w:rFonts w:ascii="Book Antiqua" w:hAnsi="Book Antiqua" w:cs="Book Antiqua"/>
          <w:sz w:val="24"/>
          <w:szCs w:val="24"/>
        </w:rPr>
      </w:pPr>
    </w:p>
    <w:p w14:paraId="5311BFB0" w14:textId="50F3F24B" w:rsidR="0036381B" w:rsidRDefault="0036381B" w:rsidP="00D8768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D8768D">
      <w:pPr>
        <w:spacing w:after="0" w:line="240" w:lineRule="auto"/>
        <w:jc w:val="both"/>
        <w:rPr>
          <w:rFonts w:ascii="Book Antiqua" w:hAnsi="Book Antiqua" w:cs="Book Antiqua"/>
          <w:sz w:val="24"/>
          <w:szCs w:val="24"/>
        </w:rPr>
      </w:pPr>
    </w:p>
    <w:p w14:paraId="591B836F" w14:textId="3D6B516B" w:rsidR="000F2167" w:rsidRDefault="000F2167" w:rsidP="00D8768D">
      <w:pPr>
        <w:pStyle w:val="Prrafodelista"/>
        <w:numPr>
          <w:ilvl w:val="0"/>
          <w:numId w:val="21"/>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Informe 311-PLA-2007 aprobado por el Consejo Superior en sesión 19-2007 celebrada el 13 de marzo de 2007, artículo XLII; en el que se realiza un estudio de las cargas de trabajo en el Juzgado de Familia y Penal Juvenil de Puntarenas. </w:t>
      </w:r>
    </w:p>
    <w:p w14:paraId="591F521B" w14:textId="1BBE79C4" w:rsidR="0093408E" w:rsidRDefault="0093408E" w:rsidP="00D8768D">
      <w:pPr>
        <w:pStyle w:val="Prrafodelista"/>
        <w:numPr>
          <w:ilvl w:val="0"/>
          <w:numId w:val="21"/>
        </w:numPr>
        <w:spacing w:after="0" w:line="240" w:lineRule="auto"/>
        <w:jc w:val="both"/>
        <w:rPr>
          <w:rFonts w:ascii="Book Antiqua" w:hAnsi="Book Antiqua" w:cs="Book Antiqua"/>
          <w:sz w:val="24"/>
          <w:szCs w:val="24"/>
        </w:rPr>
      </w:pPr>
      <w:r>
        <w:rPr>
          <w:rFonts w:ascii="Book Antiqua" w:hAnsi="Book Antiqua" w:cs="Book Antiqua"/>
          <w:sz w:val="24"/>
          <w:szCs w:val="24"/>
        </w:rPr>
        <w:t>Informe 058-PLA</w:t>
      </w:r>
      <w:r w:rsidR="00616D8C">
        <w:rPr>
          <w:rFonts w:ascii="Book Antiqua" w:hAnsi="Book Antiqua" w:cs="Book Antiqua"/>
          <w:sz w:val="24"/>
          <w:szCs w:val="24"/>
        </w:rPr>
        <w:t>-CE-2010 aprobado por el Consejo Superior en sesión 32-2010 del 07 de abril de 2010, artículo XXXVI; relacionado con la separación de las materias de Familia y Penal Juvenil, en procura de la especialización de los despachos judiciales promovida por el Poder Judicial.</w:t>
      </w:r>
    </w:p>
    <w:p w14:paraId="75520308" w14:textId="089363A4" w:rsidR="00DF6882" w:rsidRPr="00DF6882" w:rsidRDefault="00DF6882" w:rsidP="00D8768D">
      <w:pPr>
        <w:pStyle w:val="Prrafodelista"/>
        <w:numPr>
          <w:ilvl w:val="0"/>
          <w:numId w:val="21"/>
        </w:numPr>
        <w:tabs>
          <w:tab w:val="left" w:pos="426"/>
        </w:tabs>
        <w:spacing w:after="0" w:line="240" w:lineRule="auto"/>
        <w:contextualSpacing w:val="0"/>
        <w:jc w:val="both"/>
        <w:rPr>
          <w:rFonts w:ascii="Book Antiqua" w:hAnsi="Book Antiqua" w:cs="Book Antiqua"/>
          <w:sz w:val="24"/>
          <w:szCs w:val="24"/>
        </w:rPr>
      </w:pPr>
      <w:r>
        <w:rPr>
          <w:rFonts w:ascii="Book Antiqua" w:hAnsi="Book Antiqua" w:cs="Book Antiqua"/>
          <w:sz w:val="24"/>
          <w:szCs w:val="24"/>
        </w:rPr>
        <w:t xml:space="preserve">Informe de presupuesto </w:t>
      </w:r>
      <w:r w:rsidRPr="00DD3EEF">
        <w:rPr>
          <w:rFonts w:ascii="Book Antiqua" w:hAnsi="Book Antiqua" w:cs="Book Antiqua"/>
          <w:sz w:val="24"/>
          <w:szCs w:val="24"/>
        </w:rPr>
        <w:t>656-PLA-RH-MI-2020</w:t>
      </w:r>
      <w:r>
        <w:rPr>
          <w:rFonts w:ascii="Book Antiqua" w:hAnsi="Book Antiqua" w:cs="Book Antiqua"/>
          <w:sz w:val="24"/>
          <w:szCs w:val="24"/>
        </w:rPr>
        <w:t xml:space="preserve"> relacionado con el i</w:t>
      </w:r>
      <w:r w:rsidRPr="00DD3EEF">
        <w:rPr>
          <w:rFonts w:ascii="Book Antiqua" w:hAnsi="Book Antiqua" w:cs="Book Antiqua"/>
          <w:sz w:val="24"/>
          <w:szCs w:val="24"/>
        </w:rPr>
        <w:t>mpacto organizacional y presupuestario en el Poder Judicial a partir de la promulgación del Código Procesal de Familia para el 2020</w:t>
      </w:r>
      <w:r>
        <w:rPr>
          <w:rFonts w:ascii="Book Antiqua" w:hAnsi="Book Antiqua" w:cs="Book Antiqua"/>
          <w:sz w:val="24"/>
          <w:szCs w:val="24"/>
        </w:rPr>
        <w:t xml:space="preserve">, aprobado en sesiones extraordinarias del Consejo Superior de Presupuesto </w:t>
      </w:r>
      <w:r w:rsidRPr="00361950">
        <w:rPr>
          <w:rFonts w:ascii="Book Antiqua" w:hAnsi="Book Antiqua" w:cs="Book Antiqua"/>
          <w:sz w:val="24"/>
          <w:szCs w:val="24"/>
        </w:rPr>
        <w:t>45-20 (Presupuesto 2020), celebrada el 8 de mayo del 2020, artículo XIX y Sesión Extraordinaria 48-20 del 14 de mayo de 2020, artículo XIII</w:t>
      </w:r>
      <w:r>
        <w:rPr>
          <w:rFonts w:ascii="Book Antiqua" w:hAnsi="Book Antiqua" w:cs="Book Antiqua"/>
          <w:sz w:val="24"/>
          <w:szCs w:val="24"/>
        </w:rPr>
        <w:t xml:space="preserve">, así como aprobado por </w:t>
      </w:r>
      <w:r w:rsidRPr="00361950">
        <w:rPr>
          <w:rFonts w:ascii="Book Antiqua" w:hAnsi="Book Antiqua" w:cs="Book Antiqua"/>
          <w:sz w:val="24"/>
          <w:szCs w:val="24"/>
        </w:rPr>
        <w:t xml:space="preserve">Corte Plena </w:t>
      </w:r>
      <w:r>
        <w:rPr>
          <w:rFonts w:ascii="Book Antiqua" w:hAnsi="Book Antiqua" w:cs="Book Antiqua"/>
          <w:sz w:val="24"/>
          <w:szCs w:val="24"/>
        </w:rPr>
        <w:t xml:space="preserve">en sesión </w:t>
      </w:r>
      <w:r w:rsidRPr="00361950">
        <w:rPr>
          <w:rFonts w:ascii="Book Antiqua" w:hAnsi="Book Antiqua" w:cs="Book Antiqua"/>
          <w:sz w:val="24"/>
          <w:szCs w:val="24"/>
        </w:rPr>
        <w:t>31-2020</w:t>
      </w:r>
      <w:r>
        <w:rPr>
          <w:rFonts w:ascii="Book Antiqua" w:hAnsi="Book Antiqua" w:cs="Book Antiqua"/>
          <w:sz w:val="24"/>
          <w:szCs w:val="24"/>
        </w:rPr>
        <w:t xml:space="preserve"> </w:t>
      </w:r>
      <w:r w:rsidRPr="00DD3EEF">
        <w:rPr>
          <w:rFonts w:ascii="Book Antiqua" w:hAnsi="Book Antiqua" w:cs="Book Antiqua"/>
          <w:sz w:val="24"/>
          <w:szCs w:val="24"/>
        </w:rPr>
        <w:t>(Presupuesto 2021)</w:t>
      </w:r>
      <w:r w:rsidRPr="00361950">
        <w:rPr>
          <w:rFonts w:ascii="Book Antiqua" w:hAnsi="Book Antiqua" w:cs="Book Antiqua"/>
          <w:sz w:val="24"/>
          <w:szCs w:val="24"/>
        </w:rPr>
        <w:t>, del 2 de junio del 2020, artículo I</w:t>
      </w:r>
      <w:r>
        <w:rPr>
          <w:rFonts w:ascii="Book Antiqua" w:hAnsi="Book Antiqua" w:cs="Book Antiqua"/>
          <w:sz w:val="24"/>
          <w:szCs w:val="24"/>
        </w:rPr>
        <w:t>.</w:t>
      </w:r>
    </w:p>
    <w:p w14:paraId="10A1D47D" w14:textId="77777777" w:rsidR="0052068D" w:rsidRPr="003304A8" w:rsidRDefault="0052068D" w:rsidP="00D8768D">
      <w:pPr>
        <w:spacing w:after="0" w:line="240" w:lineRule="auto"/>
        <w:jc w:val="both"/>
        <w:rPr>
          <w:rFonts w:ascii="Book Antiqua" w:hAnsi="Book Antiqua" w:cs="Book Antiqua"/>
          <w:sz w:val="24"/>
          <w:szCs w:val="24"/>
        </w:rPr>
      </w:pPr>
    </w:p>
    <w:p w14:paraId="07F2A137" w14:textId="6ACEE566" w:rsidR="00504A57" w:rsidRPr="008D62B5" w:rsidRDefault="00504A57" w:rsidP="00D8768D">
      <w:pPr>
        <w:pStyle w:val="Ttulo1"/>
      </w:pPr>
      <w:r w:rsidRPr="008D62B5">
        <w:t xml:space="preserve">Metodología  </w:t>
      </w:r>
    </w:p>
    <w:p w14:paraId="021F5DE7" w14:textId="77777777" w:rsidR="00504A57" w:rsidRDefault="00504A57" w:rsidP="00D8768D">
      <w:pPr>
        <w:pStyle w:val="Prrafodelista"/>
        <w:spacing w:after="0" w:line="240" w:lineRule="auto"/>
        <w:ind w:left="993"/>
        <w:jc w:val="both"/>
        <w:rPr>
          <w:rFonts w:ascii="Book Antiqua" w:hAnsi="Book Antiqua" w:cs="Book Antiqua"/>
          <w:sz w:val="24"/>
          <w:szCs w:val="24"/>
        </w:rPr>
      </w:pPr>
    </w:p>
    <w:p w14:paraId="08620CC3" w14:textId="4F6B8D7C" w:rsidR="00504A57" w:rsidRDefault="00504A57" w:rsidP="00D8768D">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w:t>
      </w:r>
      <w:r w:rsidR="000F2167">
        <w:rPr>
          <w:rFonts w:ascii="Book Antiqua" w:hAnsi="Book Antiqua" w:cs="Book Antiqua"/>
          <w:sz w:val="24"/>
          <w:szCs w:val="24"/>
        </w:rPr>
        <w:t>de Familia</w:t>
      </w:r>
      <w:r w:rsidR="00B831C9">
        <w:rPr>
          <w:rFonts w:ascii="Book Antiqua" w:hAnsi="Book Antiqua" w:cs="Book Antiqua"/>
          <w:sz w:val="24"/>
          <w:szCs w:val="24"/>
        </w:rPr>
        <w:t xml:space="preserve"> de Puntarenas</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w:t>
      </w:r>
      <w:r w:rsidRPr="00B831C9">
        <w:rPr>
          <w:rFonts w:ascii="Book Antiqua" w:hAnsi="Book Antiqua" w:cs="Arial"/>
          <w:i/>
          <w:iCs/>
          <w:sz w:val="24"/>
          <w:szCs w:val="24"/>
        </w:rPr>
        <w:t xml:space="preserve">Pensiones alimentarias, </w:t>
      </w:r>
      <w:r w:rsidRPr="00B831C9">
        <w:rPr>
          <w:rFonts w:ascii="Book Antiqua" w:hAnsi="Book Antiqua" w:cs="Arial"/>
          <w:sz w:val="24"/>
          <w:szCs w:val="24"/>
        </w:rPr>
        <w:t>lo cual se documentó en la minuta 1</w:t>
      </w:r>
      <w:r w:rsidR="00B831C9" w:rsidRPr="00B831C9">
        <w:rPr>
          <w:rFonts w:ascii="Book Antiqua" w:hAnsi="Book Antiqua" w:cs="Arial"/>
          <w:sz w:val="24"/>
          <w:szCs w:val="24"/>
        </w:rPr>
        <w:t>71</w:t>
      </w:r>
      <w:r w:rsidRPr="00B831C9">
        <w:rPr>
          <w:rFonts w:ascii="Book Antiqua" w:hAnsi="Book Antiqua" w:cs="Arial"/>
          <w:sz w:val="24"/>
          <w:szCs w:val="24"/>
        </w:rPr>
        <w:t>-PLA-MI-MNTA-2020 (ver apéndice</w:t>
      </w:r>
      <w:r w:rsidR="00AA2F4C">
        <w:rPr>
          <w:rFonts w:ascii="Book Antiqua" w:hAnsi="Book Antiqua" w:cs="Arial"/>
          <w:sz w:val="24"/>
          <w:szCs w:val="24"/>
        </w:rPr>
        <w:t xml:space="preserve"> </w:t>
      </w:r>
      <w:r w:rsidR="00305862" w:rsidRPr="00B831C9">
        <w:rPr>
          <w:rFonts w:ascii="Book Antiqua" w:hAnsi="Book Antiqua" w:cs="Arial"/>
          <w:sz w:val="24"/>
          <w:szCs w:val="24"/>
        </w:rPr>
        <w:t>2</w:t>
      </w:r>
      <w:r w:rsidRPr="00B831C9">
        <w:rPr>
          <w:rFonts w:ascii="Book Antiqua" w:hAnsi="Book Antiqua" w:cs="Arial"/>
          <w:sz w:val="24"/>
          <w:szCs w:val="24"/>
        </w:rPr>
        <w:t>).</w:t>
      </w:r>
    </w:p>
    <w:p w14:paraId="4549DE79" w14:textId="77777777" w:rsidR="00504A57" w:rsidRDefault="00504A57" w:rsidP="00D8768D">
      <w:pPr>
        <w:pStyle w:val="Prrafodelista"/>
        <w:spacing w:after="0" w:line="240" w:lineRule="auto"/>
        <w:ind w:left="0"/>
        <w:jc w:val="both"/>
        <w:rPr>
          <w:rFonts w:ascii="Book Antiqua" w:hAnsi="Book Antiqua" w:cs="Arial"/>
          <w:sz w:val="24"/>
          <w:szCs w:val="24"/>
        </w:rPr>
      </w:pPr>
    </w:p>
    <w:p w14:paraId="3DE8A8D7" w14:textId="6C1F9FA4" w:rsidR="00504A57" w:rsidRDefault="00504A57" w:rsidP="00D8768D">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B831C9">
        <w:rPr>
          <w:rFonts w:ascii="Book Antiqua" w:hAnsi="Book Antiqua" w:cs="Arial"/>
          <w:sz w:val="24"/>
          <w:szCs w:val="24"/>
        </w:rPr>
        <w:t>funciones de cada uno de los miembros de la oficina, vía correo electrónico</w:t>
      </w:r>
      <w:r w:rsidR="00C4392D" w:rsidRPr="00B831C9">
        <w:rPr>
          <w:rFonts w:ascii="Book Antiqua" w:hAnsi="Book Antiqua" w:cs="Arial"/>
          <w:sz w:val="24"/>
          <w:szCs w:val="24"/>
        </w:rPr>
        <w:t xml:space="preserve"> (ver apéndice </w:t>
      </w:r>
      <w:r w:rsidR="00305862" w:rsidRPr="00B831C9">
        <w:rPr>
          <w:rFonts w:ascii="Book Antiqua" w:hAnsi="Book Antiqua" w:cs="Arial"/>
          <w:sz w:val="24"/>
          <w:szCs w:val="24"/>
        </w:rPr>
        <w:t>3</w:t>
      </w:r>
      <w:r w:rsidR="00C4392D" w:rsidRPr="00B831C9">
        <w:rPr>
          <w:rFonts w:ascii="Book Antiqua" w:hAnsi="Book Antiqua" w:cs="Arial"/>
          <w:sz w:val="24"/>
          <w:szCs w:val="24"/>
        </w:rPr>
        <w:t>)</w:t>
      </w:r>
      <w:r w:rsidRPr="00B831C9">
        <w:rPr>
          <w:rFonts w:ascii="Book Antiqua" w:hAnsi="Book Antiqua" w:cs="Arial"/>
          <w:sz w:val="24"/>
          <w:szCs w:val="24"/>
        </w:rPr>
        <w:t>.</w:t>
      </w:r>
    </w:p>
    <w:p w14:paraId="2BA3CB3E" w14:textId="77777777" w:rsidR="008154AC" w:rsidRPr="00D361F3" w:rsidRDefault="008154AC" w:rsidP="00D8768D">
      <w:pPr>
        <w:spacing w:after="0" w:line="240" w:lineRule="auto"/>
        <w:jc w:val="both"/>
        <w:rPr>
          <w:rFonts w:ascii="Book Antiqua" w:hAnsi="Book Antiqua" w:cs="Book Antiqua"/>
          <w:sz w:val="24"/>
          <w:szCs w:val="24"/>
        </w:rPr>
      </w:pPr>
    </w:p>
    <w:p w14:paraId="0E135CE6" w14:textId="5A14EA98" w:rsidR="003304A8" w:rsidRPr="00276C4C" w:rsidRDefault="000D30F5" w:rsidP="00D8768D">
      <w:pPr>
        <w:pStyle w:val="Ttulo1"/>
      </w:pPr>
      <w:r w:rsidRPr="00AE7974">
        <w:lastRenderedPageBreak/>
        <w:t>Estructura de trabajo actual</w:t>
      </w:r>
    </w:p>
    <w:p w14:paraId="23DE0B1D" w14:textId="4C0FD33F" w:rsidR="003304A8" w:rsidRDefault="003304A8" w:rsidP="00D8768D">
      <w:pPr>
        <w:spacing w:after="0" w:line="240" w:lineRule="auto"/>
        <w:jc w:val="both"/>
        <w:rPr>
          <w:rFonts w:ascii="Book Antiqua" w:hAnsi="Book Antiqua" w:cs="Book Antiqua"/>
          <w:sz w:val="24"/>
          <w:szCs w:val="24"/>
        </w:rPr>
      </w:pPr>
    </w:p>
    <w:p w14:paraId="5FE6C58A" w14:textId="77777777" w:rsidR="00B831C9" w:rsidRDefault="00B831C9" w:rsidP="00D8768D">
      <w:pPr>
        <w:spacing w:after="0" w:line="240" w:lineRule="auto"/>
        <w:jc w:val="both"/>
        <w:rPr>
          <w:rFonts w:ascii="Book Antiqua" w:hAnsi="Book Antiqua" w:cs="Book Antiqua"/>
          <w:sz w:val="24"/>
          <w:szCs w:val="24"/>
        </w:rPr>
      </w:pPr>
      <w:r>
        <w:rPr>
          <w:rFonts w:ascii="Book Antiqua" w:hAnsi="Book Antiqua" w:cs="Book Antiqua"/>
          <w:sz w:val="24"/>
          <w:szCs w:val="24"/>
        </w:rPr>
        <w:t>El Juzgado de Familia de Puntarenas actualmente cuenta con la siguiente estructura organizacional:</w:t>
      </w:r>
    </w:p>
    <w:p w14:paraId="33353811" w14:textId="77777777" w:rsidR="00B831C9" w:rsidRDefault="00B831C9" w:rsidP="00D8768D">
      <w:pPr>
        <w:spacing w:after="0" w:line="240" w:lineRule="auto"/>
        <w:jc w:val="both"/>
        <w:rPr>
          <w:rFonts w:ascii="Book Antiqua" w:hAnsi="Book Antiqua" w:cs="Book Antiqua"/>
          <w:sz w:val="24"/>
          <w:szCs w:val="24"/>
        </w:rPr>
      </w:pPr>
    </w:p>
    <w:p w14:paraId="1BB4C476" w14:textId="77777777" w:rsidR="00B831C9" w:rsidRDefault="00B831C9" w:rsidP="00D8768D">
      <w:pPr>
        <w:spacing w:after="0" w:line="240" w:lineRule="auto"/>
        <w:jc w:val="both"/>
        <w:rPr>
          <w:rFonts w:ascii="Book Antiqua" w:hAnsi="Book Antiqua" w:cs="Book Antiqua"/>
          <w:sz w:val="24"/>
          <w:szCs w:val="24"/>
        </w:rPr>
      </w:pPr>
      <w:r>
        <w:rPr>
          <w:rFonts w:ascii="Book Antiqua" w:hAnsi="Book Antiqua" w:cs="Book Antiqua"/>
          <w:sz w:val="24"/>
          <w:szCs w:val="24"/>
        </w:rPr>
        <w:t>1 persona Juzgadora de Trámite</w:t>
      </w:r>
    </w:p>
    <w:p w14:paraId="00E1A602" w14:textId="77777777" w:rsidR="00B831C9" w:rsidRDefault="00B831C9" w:rsidP="00D8768D">
      <w:pPr>
        <w:spacing w:after="0" w:line="240" w:lineRule="auto"/>
        <w:jc w:val="both"/>
        <w:rPr>
          <w:rFonts w:ascii="Book Antiqua" w:hAnsi="Book Antiqua" w:cs="Book Antiqua"/>
          <w:sz w:val="24"/>
          <w:szCs w:val="24"/>
        </w:rPr>
      </w:pPr>
      <w:r>
        <w:rPr>
          <w:rFonts w:ascii="Book Antiqua" w:hAnsi="Book Antiqua" w:cs="Book Antiqua"/>
          <w:sz w:val="24"/>
          <w:szCs w:val="24"/>
        </w:rPr>
        <w:t>1 persona Juzgadora de Fondo</w:t>
      </w:r>
    </w:p>
    <w:p w14:paraId="6BAA449C" w14:textId="77777777" w:rsidR="00B831C9" w:rsidRDefault="00B831C9" w:rsidP="00D8768D">
      <w:pPr>
        <w:spacing w:after="0" w:line="240" w:lineRule="auto"/>
        <w:jc w:val="both"/>
        <w:rPr>
          <w:rFonts w:ascii="Book Antiqua" w:hAnsi="Book Antiqua" w:cs="Book Antiqua"/>
          <w:sz w:val="24"/>
          <w:szCs w:val="24"/>
        </w:rPr>
      </w:pPr>
      <w:r>
        <w:rPr>
          <w:rFonts w:ascii="Book Antiqua" w:hAnsi="Book Antiqua" w:cs="Book Antiqua"/>
          <w:sz w:val="24"/>
          <w:szCs w:val="24"/>
        </w:rPr>
        <w:t>1 persona Coordinadora Judicial</w:t>
      </w:r>
    </w:p>
    <w:p w14:paraId="7E17031D" w14:textId="77777777" w:rsidR="00B831C9" w:rsidRDefault="00B831C9" w:rsidP="00D8768D">
      <w:pPr>
        <w:spacing w:after="0" w:line="240" w:lineRule="auto"/>
        <w:jc w:val="both"/>
        <w:rPr>
          <w:rFonts w:ascii="Book Antiqua" w:hAnsi="Book Antiqua" w:cs="Book Antiqua"/>
          <w:sz w:val="24"/>
          <w:szCs w:val="24"/>
        </w:rPr>
      </w:pPr>
      <w:r>
        <w:rPr>
          <w:rFonts w:ascii="Book Antiqua" w:hAnsi="Book Antiqua" w:cs="Book Antiqua"/>
          <w:sz w:val="24"/>
          <w:szCs w:val="24"/>
        </w:rPr>
        <w:t>3 personas Técnicas Judiciales Tramitadoras</w:t>
      </w:r>
    </w:p>
    <w:p w14:paraId="53DF713C" w14:textId="77777777" w:rsidR="00B831C9" w:rsidRDefault="00B831C9" w:rsidP="00D8768D">
      <w:pPr>
        <w:spacing w:after="0" w:line="240" w:lineRule="auto"/>
        <w:jc w:val="both"/>
        <w:rPr>
          <w:rFonts w:ascii="Book Antiqua" w:hAnsi="Book Antiqua" w:cs="Book Antiqua"/>
          <w:sz w:val="24"/>
          <w:szCs w:val="24"/>
        </w:rPr>
      </w:pPr>
      <w:r>
        <w:rPr>
          <w:rFonts w:ascii="Book Antiqua" w:hAnsi="Book Antiqua" w:cs="Book Antiqua"/>
          <w:sz w:val="24"/>
          <w:szCs w:val="24"/>
        </w:rPr>
        <w:t>1 persona Técnica Judicial Manifestadora</w:t>
      </w:r>
    </w:p>
    <w:p w14:paraId="5DEC709E" w14:textId="521A6C21" w:rsidR="0059112D" w:rsidRDefault="0059112D" w:rsidP="00D8768D">
      <w:pPr>
        <w:spacing w:after="0" w:line="240" w:lineRule="auto"/>
        <w:rPr>
          <w:rFonts w:ascii="Book Antiqua" w:hAnsi="Book Antiqua" w:cs="Book Antiqua"/>
          <w:sz w:val="24"/>
          <w:szCs w:val="24"/>
        </w:rPr>
      </w:pPr>
    </w:p>
    <w:p w14:paraId="06AED31A" w14:textId="77777777" w:rsidR="000345C1" w:rsidRDefault="000345C1" w:rsidP="00D8768D">
      <w:pPr>
        <w:pStyle w:val="Prrafodelista"/>
        <w:spacing w:after="0" w:line="240" w:lineRule="auto"/>
        <w:ind w:left="993"/>
        <w:jc w:val="both"/>
        <w:rPr>
          <w:rFonts w:ascii="Book Antiqua" w:hAnsi="Book Antiqua" w:cs="Book Antiqua"/>
          <w:sz w:val="24"/>
          <w:szCs w:val="24"/>
        </w:rPr>
      </w:pPr>
    </w:p>
    <w:p w14:paraId="154A9648" w14:textId="7BE53DD2" w:rsidR="00500BFA" w:rsidRDefault="00500BFA" w:rsidP="00D8768D">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42807DC4" w14:textId="77777777" w:rsidR="00EF2A2F" w:rsidRDefault="00EF2A2F" w:rsidP="00D8768D">
      <w:pPr>
        <w:spacing w:after="0" w:line="240" w:lineRule="auto"/>
        <w:jc w:val="both"/>
        <w:rPr>
          <w:rFonts w:ascii="Book Antiqua" w:hAnsi="Book Antiqua" w:cs="Book Antiqua"/>
          <w:sz w:val="24"/>
          <w:szCs w:val="24"/>
        </w:rPr>
      </w:pPr>
    </w:p>
    <w:p w14:paraId="2596E621" w14:textId="056E0D7E" w:rsidR="00F83909" w:rsidRDefault="00EF2A2F" w:rsidP="00D8768D">
      <w:pPr>
        <w:spacing w:after="0" w:line="240" w:lineRule="auto"/>
        <w:jc w:val="both"/>
        <w:rPr>
          <w:rFonts w:ascii="Book Antiqua" w:hAnsi="Book Antiqua" w:cs="Book Antiqua"/>
          <w:sz w:val="24"/>
          <w:szCs w:val="24"/>
        </w:rPr>
      </w:pPr>
      <w:r w:rsidRPr="00EF2A2F">
        <w:rPr>
          <w:rFonts w:ascii="Book Antiqua" w:hAnsi="Book Antiqua" w:cs="Book Antiqua"/>
          <w:sz w:val="24"/>
          <w:szCs w:val="24"/>
        </w:rPr>
        <w:t>Se muestra en el siguiente cuadro la estructura organizacional actual del despacho y la forma en la que se realiza actualmente el reparto de asuntos, en este caso se cuenta con una persona juzgadora encargada de las funciones de tramitación y una persona juzgadora de fondo; así como tres personas Técnicas Judiciales que se encargan de las labores de tramitación.</w:t>
      </w:r>
    </w:p>
    <w:p w14:paraId="6A08428F" w14:textId="59EE5318" w:rsidR="00192D8D" w:rsidRDefault="00192D8D" w:rsidP="00D8768D">
      <w:pPr>
        <w:spacing w:after="0" w:line="240" w:lineRule="auto"/>
        <w:jc w:val="both"/>
        <w:rPr>
          <w:rFonts w:ascii="Book Antiqua" w:hAnsi="Book Antiqua" w:cs="Book Antiqua"/>
          <w:sz w:val="24"/>
          <w:szCs w:val="24"/>
        </w:rPr>
      </w:pPr>
    </w:p>
    <w:p w14:paraId="26F6B62F" w14:textId="24819608" w:rsidR="00192D8D" w:rsidRDefault="00192D8D" w:rsidP="00D8768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w:t>
      </w:r>
      <w:r w:rsidR="00AE145C">
        <w:rPr>
          <w:rFonts w:ascii="Book Antiqua" w:hAnsi="Book Antiqua" w:cs="Book Antiqua"/>
          <w:sz w:val="24"/>
          <w:szCs w:val="24"/>
        </w:rPr>
        <w:t>continuación,</w:t>
      </w:r>
      <w:r>
        <w:rPr>
          <w:rFonts w:ascii="Book Antiqua" w:hAnsi="Book Antiqua" w:cs="Book Antiqua"/>
          <w:sz w:val="24"/>
          <w:szCs w:val="24"/>
        </w:rPr>
        <w:t xml:space="preserve"> se muestra la estructura actual de tramitación:</w:t>
      </w:r>
    </w:p>
    <w:p w14:paraId="1A656462" w14:textId="77777777" w:rsidR="0059112D" w:rsidRDefault="0059112D" w:rsidP="00D8768D">
      <w:pPr>
        <w:spacing w:after="0" w:line="240" w:lineRule="auto"/>
        <w:jc w:val="both"/>
        <w:rPr>
          <w:rFonts w:ascii="Book Antiqua" w:hAnsi="Book Antiqua" w:cs="Book Antiqua"/>
          <w:sz w:val="24"/>
          <w:szCs w:val="24"/>
        </w:rPr>
      </w:pPr>
    </w:p>
    <w:p w14:paraId="342C4E03" w14:textId="40EFB2A9" w:rsidR="00931DF8" w:rsidRPr="00C11BE1" w:rsidRDefault="000C69BA" w:rsidP="00D8768D">
      <w:pPr>
        <w:pStyle w:val="Descripcin"/>
        <w:spacing w:after="0"/>
        <w:ind w:left="426" w:right="474"/>
        <w:jc w:val="center"/>
        <w:rPr>
          <w:rFonts w:ascii="Book Antiqua" w:hAnsi="Book Antiqua" w:cs="Book Antiqua"/>
          <w:sz w:val="22"/>
          <w:szCs w:val="22"/>
        </w:rPr>
      </w:pPr>
      <w:bookmarkStart w:id="7" w:name="_Ref52358563"/>
      <w:bookmarkStart w:id="8" w:name="_Ref52354600"/>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4E5D09">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7"/>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A73E2B">
        <w:rPr>
          <w:rFonts w:ascii="Book Antiqua" w:hAnsi="Book Antiqua" w:cs="Book Antiqua"/>
          <w:i w:val="0"/>
          <w:iCs w:val="0"/>
          <w:color w:val="auto"/>
          <w:sz w:val="22"/>
          <w:szCs w:val="22"/>
        </w:rPr>
        <w:t xml:space="preserve">Juzgado </w:t>
      </w:r>
      <w:r w:rsidR="00793DD3">
        <w:rPr>
          <w:rFonts w:ascii="Book Antiqua" w:hAnsi="Book Antiqua" w:cs="Book Antiqua"/>
          <w:i w:val="0"/>
          <w:iCs w:val="0"/>
          <w:color w:val="auto"/>
          <w:sz w:val="22"/>
          <w:szCs w:val="22"/>
        </w:rPr>
        <w:t>de Familia de Puntarenas</w:t>
      </w:r>
      <w:bookmarkEnd w:id="8"/>
    </w:p>
    <w:tbl>
      <w:tblPr>
        <w:tblW w:w="7938" w:type="dxa"/>
        <w:jc w:val="center"/>
        <w:tblCellMar>
          <w:left w:w="70" w:type="dxa"/>
          <w:right w:w="70" w:type="dxa"/>
        </w:tblCellMar>
        <w:tblLook w:val="04A0" w:firstRow="1" w:lastRow="0" w:firstColumn="1" w:lastColumn="0" w:noHBand="0" w:noVBand="1"/>
      </w:tblPr>
      <w:tblGrid>
        <w:gridCol w:w="3053"/>
        <w:gridCol w:w="2050"/>
        <w:gridCol w:w="2835"/>
      </w:tblGrid>
      <w:tr w:rsidR="00192D8D" w:rsidRPr="00023196" w14:paraId="6E8EBC27" w14:textId="77777777" w:rsidTr="0059112D">
        <w:trPr>
          <w:trHeight w:val="309"/>
          <w:jc w:val="center"/>
        </w:trPr>
        <w:tc>
          <w:tcPr>
            <w:tcW w:w="7938" w:type="dxa"/>
            <w:gridSpan w:val="3"/>
            <w:tcBorders>
              <w:top w:val="double" w:sz="6" w:space="0" w:color="auto"/>
              <w:left w:val="double" w:sz="6" w:space="0" w:color="auto"/>
              <w:bottom w:val="double" w:sz="6" w:space="0" w:color="auto"/>
              <w:right w:val="double" w:sz="6" w:space="0" w:color="000000"/>
            </w:tcBorders>
            <w:shd w:val="clear" w:color="auto" w:fill="D9D9D9" w:themeFill="background1" w:themeFillShade="D9"/>
            <w:vAlign w:val="center"/>
            <w:hideMark/>
          </w:tcPr>
          <w:p w14:paraId="5C922B29" w14:textId="77777777" w:rsidR="00192D8D" w:rsidRPr="00023196" w:rsidRDefault="00192D8D" w:rsidP="00D8768D">
            <w:pPr>
              <w:spacing w:after="0" w:line="240" w:lineRule="auto"/>
              <w:jc w:val="center"/>
              <w:rPr>
                <w:rFonts w:ascii="Book Antiqua" w:eastAsia="Times New Roman" w:hAnsi="Book Antiqua" w:cs="Times New Roman"/>
                <w:b/>
                <w:bCs/>
                <w:color w:val="000000"/>
                <w:sz w:val="20"/>
                <w:szCs w:val="20"/>
                <w:lang w:eastAsia="es-CR"/>
              </w:rPr>
            </w:pPr>
            <w:r w:rsidRPr="00023196">
              <w:rPr>
                <w:rFonts w:ascii="Book Antiqua" w:eastAsia="Times New Roman" w:hAnsi="Book Antiqua" w:cs="Times New Roman"/>
                <w:b/>
                <w:bCs/>
                <w:color w:val="000000"/>
                <w:sz w:val="20"/>
                <w:szCs w:val="20"/>
                <w:lang w:eastAsia="es-CR"/>
              </w:rPr>
              <w:t>Juzgado de Familia de Puntarenas</w:t>
            </w:r>
          </w:p>
        </w:tc>
      </w:tr>
      <w:tr w:rsidR="00192D8D" w:rsidRPr="00023196" w14:paraId="772C62AB" w14:textId="77777777" w:rsidTr="0059112D">
        <w:trPr>
          <w:trHeight w:val="309"/>
          <w:jc w:val="center"/>
        </w:trPr>
        <w:tc>
          <w:tcPr>
            <w:tcW w:w="3053"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4D51276" w14:textId="77777777" w:rsidR="00192D8D" w:rsidRPr="00023196" w:rsidRDefault="00192D8D" w:rsidP="00D8768D">
            <w:pPr>
              <w:spacing w:after="0" w:line="240" w:lineRule="auto"/>
              <w:jc w:val="center"/>
              <w:rPr>
                <w:rFonts w:ascii="Book Antiqua" w:eastAsia="Times New Roman" w:hAnsi="Book Antiqua" w:cs="Times New Roman"/>
                <w:b/>
                <w:bCs/>
                <w:color w:val="000000"/>
                <w:lang w:eastAsia="es-CR"/>
              </w:rPr>
            </w:pPr>
            <w:r w:rsidRPr="00023196">
              <w:rPr>
                <w:rFonts w:ascii="Book Antiqua" w:eastAsia="Times New Roman" w:hAnsi="Book Antiqua" w:cs="Times New Roman"/>
                <w:b/>
                <w:bCs/>
                <w:color w:val="000000"/>
                <w:lang w:eastAsia="es-CR"/>
              </w:rPr>
              <w:t xml:space="preserve">Ubicaciones </w:t>
            </w:r>
          </w:p>
        </w:tc>
        <w:tc>
          <w:tcPr>
            <w:tcW w:w="4885"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D322118" w14:textId="77777777" w:rsidR="00192D8D" w:rsidRPr="00023196" w:rsidRDefault="00192D8D" w:rsidP="00D8768D">
            <w:pPr>
              <w:spacing w:after="0" w:line="240" w:lineRule="auto"/>
              <w:jc w:val="center"/>
              <w:rPr>
                <w:rFonts w:ascii="Book Antiqua" w:eastAsia="Times New Roman" w:hAnsi="Book Antiqua" w:cs="Times New Roman"/>
                <w:b/>
                <w:bCs/>
                <w:color w:val="000000"/>
                <w:lang w:eastAsia="es-CR"/>
              </w:rPr>
            </w:pPr>
            <w:r w:rsidRPr="00023196">
              <w:rPr>
                <w:rFonts w:ascii="Book Antiqua" w:eastAsia="Times New Roman" w:hAnsi="Book Antiqua" w:cs="Times New Roman"/>
                <w:b/>
                <w:bCs/>
                <w:color w:val="000000"/>
                <w:lang w:eastAsia="es-CR"/>
              </w:rPr>
              <w:t>Reparto</w:t>
            </w:r>
          </w:p>
        </w:tc>
      </w:tr>
      <w:tr w:rsidR="00192D8D" w:rsidRPr="00023196" w14:paraId="2E67A38C" w14:textId="77777777" w:rsidTr="00302EC3">
        <w:trPr>
          <w:trHeight w:val="309"/>
          <w:jc w:val="center"/>
        </w:trPr>
        <w:tc>
          <w:tcPr>
            <w:tcW w:w="3053" w:type="dxa"/>
            <w:tcBorders>
              <w:top w:val="nil"/>
              <w:left w:val="double" w:sz="6" w:space="0" w:color="auto"/>
              <w:bottom w:val="double" w:sz="6" w:space="0" w:color="auto"/>
              <w:right w:val="double" w:sz="6" w:space="0" w:color="auto"/>
            </w:tcBorders>
            <w:shd w:val="clear" w:color="auto" w:fill="auto"/>
            <w:vAlign w:val="center"/>
            <w:hideMark/>
          </w:tcPr>
          <w:p w14:paraId="565CEBA1"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Jueza o Juez 1</w:t>
            </w:r>
          </w:p>
        </w:tc>
        <w:tc>
          <w:tcPr>
            <w:tcW w:w="2050" w:type="dxa"/>
            <w:vMerge w:val="restart"/>
            <w:tcBorders>
              <w:top w:val="nil"/>
              <w:left w:val="double" w:sz="6" w:space="0" w:color="auto"/>
              <w:bottom w:val="double" w:sz="6" w:space="0" w:color="000000"/>
              <w:right w:val="double" w:sz="6" w:space="0" w:color="auto"/>
            </w:tcBorders>
            <w:shd w:val="clear" w:color="auto" w:fill="auto"/>
            <w:vAlign w:val="center"/>
            <w:hideMark/>
          </w:tcPr>
          <w:p w14:paraId="45C856C8" w14:textId="77777777" w:rsidR="00192D8D" w:rsidRPr="00023196" w:rsidRDefault="00192D8D" w:rsidP="00D8768D">
            <w:pPr>
              <w:spacing w:after="0" w:line="240" w:lineRule="auto"/>
              <w:jc w:val="center"/>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Jueza o Juez 1</w:t>
            </w:r>
            <w:r w:rsidRPr="00023196">
              <w:rPr>
                <w:rFonts w:ascii="Book Antiqua" w:eastAsia="Times New Roman" w:hAnsi="Book Antiqua" w:cs="Times New Roman"/>
                <w:color w:val="000000"/>
                <w:lang w:eastAsia="es-CR"/>
              </w:rPr>
              <w:br/>
            </w:r>
            <w:r w:rsidRPr="00023196">
              <w:rPr>
                <w:rFonts w:ascii="Book Antiqua" w:eastAsia="Times New Roman" w:hAnsi="Book Antiqua" w:cs="Times New Roman"/>
                <w:i/>
                <w:iCs/>
                <w:color w:val="000000"/>
                <w:lang w:eastAsia="es-CR"/>
              </w:rPr>
              <w:t>100% Fondo</w:t>
            </w:r>
          </w:p>
        </w:tc>
        <w:tc>
          <w:tcPr>
            <w:tcW w:w="2835" w:type="dxa"/>
            <w:tcBorders>
              <w:top w:val="nil"/>
              <w:left w:val="nil"/>
              <w:bottom w:val="double" w:sz="6" w:space="0" w:color="auto"/>
              <w:right w:val="double" w:sz="6" w:space="0" w:color="auto"/>
            </w:tcBorders>
            <w:shd w:val="clear" w:color="auto" w:fill="auto"/>
            <w:vAlign w:val="center"/>
            <w:hideMark/>
          </w:tcPr>
          <w:p w14:paraId="31B60196"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2</w:t>
            </w:r>
          </w:p>
        </w:tc>
      </w:tr>
      <w:tr w:rsidR="00192D8D" w:rsidRPr="00023196" w14:paraId="44DA7C32" w14:textId="77777777" w:rsidTr="00302EC3">
        <w:trPr>
          <w:trHeight w:val="247"/>
          <w:jc w:val="center"/>
        </w:trPr>
        <w:tc>
          <w:tcPr>
            <w:tcW w:w="3053" w:type="dxa"/>
            <w:tcBorders>
              <w:top w:val="nil"/>
              <w:left w:val="double" w:sz="6" w:space="0" w:color="auto"/>
              <w:bottom w:val="double" w:sz="6" w:space="0" w:color="auto"/>
              <w:right w:val="double" w:sz="6" w:space="0" w:color="auto"/>
            </w:tcBorders>
            <w:shd w:val="clear" w:color="auto" w:fill="auto"/>
            <w:vAlign w:val="center"/>
            <w:hideMark/>
          </w:tcPr>
          <w:p w14:paraId="58F9F358"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Jueza o Juez 2</w:t>
            </w:r>
          </w:p>
        </w:tc>
        <w:tc>
          <w:tcPr>
            <w:tcW w:w="2050" w:type="dxa"/>
            <w:vMerge/>
            <w:tcBorders>
              <w:top w:val="nil"/>
              <w:left w:val="double" w:sz="6" w:space="0" w:color="auto"/>
              <w:bottom w:val="double" w:sz="6" w:space="0" w:color="000000"/>
              <w:right w:val="double" w:sz="6" w:space="0" w:color="auto"/>
            </w:tcBorders>
            <w:vAlign w:val="center"/>
            <w:hideMark/>
          </w:tcPr>
          <w:p w14:paraId="07F96DBC" w14:textId="77777777" w:rsidR="00192D8D" w:rsidRPr="00023196" w:rsidRDefault="00192D8D" w:rsidP="00D8768D">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06F374F5"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3</w:t>
            </w:r>
          </w:p>
        </w:tc>
      </w:tr>
      <w:tr w:rsidR="00192D8D" w:rsidRPr="00023196" w14:paraId="09A8D816" w14:textId="77777777" w:rsidTr="00302EC3">
        <w:trPr>
          <w:trHeight w:val="309"/>
          <w:jc w:val="center"/>
        </w:trPr>
        <w:tc>
          <w:tcPr>
            <w:tcW w:w="3053" w:type="dxa"/>
            <w:tcBorders>
              <w:top w:val="nil"/>
              <w:left w:val="double" w:sz="6" w:space="0" w:color="auto"/>
              <w:bottom w:val="double" w:sz="6" w:space="0" w:color="auto"/>
              <w:right w:val="double" w:sz="6" w:space="0" w:color="auto"/>
            </w:tcBorders>
            <w:shd w:val="clear" w:color="auto" w:fill="auto"/>
            <w:vAlign w:val="center"/>
            <w:hideMark/>
          </w:tcPr>
          <w:p w14:paraId="0CDB75EA" w14:textId="28D3C8FA"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1</w:t>
            </w:r>
          </w:p>
        </w:tc>
        <w:tc>
          <w:tcPr>
            <w:tcW w:w="2050" w:type="dxa"/>
            <w:vMerge/>
            <w:tcBorders>
              <w:top w:val="nil"/>
              <w:left w:val="double" w:sz="6" w:space="0" w:color="auto"/>
              <w:bottom w:val="double" w:sz="6" w:space="0" w:color="000000"/>
              <w:right w:val="double" w:sz="6" w:space="0" w:color="auto"/>
            </w:tcBorders>
            <w:vAlign w:val="center"/>
            <w:hideMark/>
          </w:tcPr>
          <w:p w14:paraId="5A474D20" w14:textId="77777777" w:rsidR="00192D8D" w:rsidRPr="00023196" w:rsidRDefault="00192D8D" w:rsidP="00D8768D">
            <w:pPr>
              <w:spacing w:after="0" w:line="240" w:lineRule="auto"/>
              <w:rPr>
                <w:rFonts w:ascii="Book Antiqua" w:eastAsia="Times New Roman" w:hAnsi="Book Antiqua" w:cs="Times New Roman"/>
                <w:color w:val="000000"/>
                <w:lang w:eastAsia="es-CR"/>
              </w:rPr>
            </w:pPr>
          </w:p>
        </w:tc>
        <w:tc>
          <w:tcPr>
            <w:tcW w:w="2835" w:type="dxa"/>
            <w:vMerge w:val="restart"/>
            <w:tcBorders>
              <w:top w:val="nil"/>
              <w:left w:val="double" w:sz="6" w:space="0" w:color="auto"/>
              <w:bottom w:val="double" w:sz="6" w:space="0" w:color="000000"/>
              <w:right w:val="double" w:sz="6" w:space="0" w:color="auto"/>
            </w:tcBorders>
            <w:shd w:val="clear" w:color="auto" w:fill="auto"/>
            <w:vAlign w:val="center"/>
            <w:hideMark/>
          </w:tcPr>
          <w:p w14:paraId="7C66AA86" w14:textId="77777777" w:rsidR="00192D8D" w:rsidRPr="00023196" w:rsidRDefault="00192D8D" w:rsidP="00D8768D">
            <w:pPr>
              <w:spacing w:after="0" w:line="240" w:lineRule="auto"/>
              <w:jc w:val="center"/>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4</w:t>
            </w:r>
          </w:p>
        </w:tc>
      </w:tr>
      <w:tr w:rsidR="00192D8D" w:rsidRPr="00023196" w14:paraId="5C3A7150" w14:textId="77777777" w:rsidTr="00302EC3">
        <w:trPr>
          <w:trHeight w:val="321"/>
          <w:jc w:val="center"/>
        </w:trPr>
        <w:tc>
          <w:tcPr>
            <w:tcW w:w="3053" w:type="dxa"/>
            <w:tcBorders>
              <w:top w:val="nil"/>
              <w:left w:val="double" w:sz="6" w:space="0" w:color="auto"/>
              <w:bottom w:val="double" w:sz="6" w:space="0" w:color="auto"/>
              <w:right w:val="double" w:sz="6" w:space="0" w:color="auto"/>
            </w:tcBorders>
            <w:shd w:val="clear" w:color="auto" w:fill="auto"/>
            <w:vAlign w:val="center"/>
            <w:hideMark/>
          </w:tcPr>
          <w:p w14:paraId="2D766BC8"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2</w:t>
            </w:r>
          </w:p>
        </w:tc>
        <w:tc>
          <w:tcPr>
            <w:tcW w:w="2050" w:type="dxa"/>
            <w:vMerge/>
            <w:tcBorders>
              <w:top w:val="nil"/>
              <w:left w:val="double" w:sz="6" w:space="0" w:color="auto"/>
              <w:bottom w:val="double" w:sz="6" w:space="0" w:color="000000"/>
              <w:right w:val="double" w:sz="6" w:space="0" w:color="auto"/>
            </w:tcBorders>
            <w:vAlign w:val="center"/>
            <w:hideMark/>
          </w:tcPr>
          <w:p w14:paraId="33119C71" w14:textId="77777777" w:rsidR="00192D8D" w:rsidRPr="00023196" w:rsidRDefault="00192D8D" w:rsidP="00D8768D">
            <w:pPr>
              <w:spacing w:after="0" w:line="240" w:lineRule="auto"/>
              <w:rPr>
                <w:rFonts w:ascii="Book Antiqua" w:eastAsia="Times New Roman" w:hAnsi="Book Antiqua" w:cs="Times New Roman"/>
                <w:color w:val="000000"/>
                <w:lang w:eastAsia="es-CR"/>
              </w:rPr>
            </w:pPr>
          </w:p>
        </w:tc>
        <w:tc>
          <w:tcPr>
            <w:tcW w:w="2835" w:type="dxa"/>
            <w:vMerge/>
            <w:tcBorders>
              <w:top w:val="nil"/>
              <w:left w:val="double" w:sz="6" w:space="0" w:color="auto"/>
              <w:bottom w:val="double" w:sz="6" w:space="0" w:color="000000"/>
              <w:right w:val="double" w:sz="6" w:space="0" w:color="auto"/>
            </w:tcBorders>
            <w:vAlign w:val="center"/>
            <w:hideMark/>
          </w:tcPr>
          <w:p w14:paraId="45AB6B26" w14:textId="77777777" w:rsidR="00192D8D" w:rsidRPr="00023196" w:rsidRDefault="00192D8D" w:rsidP="00D8768D">
            <w:pPr>
              <w:spacing w:after="0" w:line="240" w:lineRule="auto"/>
              <w:rPr>
                <w:rFonts w:ascii="Book Antiqua" w:eastAsia="Times New Roman" w:hAnsi="Book Antiqua" w:cs="Times New Roman"/>
                <w:color w:val="000000"/>
                <w:lang w:eastAsia="es-CR"/>
              </w:rPr>
            </w:pPr>
          </w:p>
        </w:tc>
      </w:tr>
      <w:tr w:rsidR="00192D8D" w:rsidRPr="00023196" w14:paraId="59F8A23F" w14:textId="77777777" w:rsidTr="00302EC3">
        <w:trPr>
          <w:trHeight w:val="462"/>
          <w:jc w:val="center"/>
        </w:trPr>
        <w:tc>
          <w:tcPr>
            <w:tcW w:w="3053" w:type="dxa"/>
            <w:tcBorders>
              <w:top w:val="nil"/>
              <w:left w:val="double" w:sz="6" w:space="0" w:color="auto"/>
              <w:bottom w:val="double" w:sz="6" w:space="0" w:color="auto"/>
              <w:right w:val="double" w:sz="6" w:space="0" w:color="auto"/>
            </w:tcBorders>
            <w:shd w:val="clear" w:color="auto" w:fill="auto"/>
            <w:vAlign w:val="center"/>
            <w:hideMark/>
          </w:tcPr>
          <w:p w14:paraId="4919E21A"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3</w:t>
            </w:r>
          </w:p>
        </w:tc>
        <w:tc>
          <w:tcPr>
            <w:tcW w:w="2050" w:type="dxa"/>
            <w:vMerge w:val="restart"/>
            <w:tcBorders>
              <w:top w:val="nil"/>
              <w:left w:val="double" w:sz="6" w:space="0" w:color="auto"/>
              <w:bottom w:val="nil"/>
              <w:right w:val="double" w:sz="6" w:space="0" w:color="auto"/>
            </w:tcBorders>
            <w:shd w:val="clear" w:color="auto" w:fill="auto"/>
            <w:vAlign w:val="center"/>
            <w:hideMark/>
          </w:tcPr>
          <w:p w14:paraId="0103E9B3" w14:textId="77777777" w:rsidR="00192D8D" w:rsidRPr="00023196" w:rsidRDefault="00192D8D" w:rsidP="00D8768D">
            <w:pPr>
              <w:spacing w:after="0" w:line="240" w:lineRule="auto"/>
              <w:jc w:val="center"/>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Jueza o Juez 2</w:t>
            </w:r>
            <w:r w:rsidRPr="00023196">
              <w:rPr>
                <w:rFonts w:ascii="Book Antiqua" w:eastAsia="Times New Roman" w:hAnsi="Book Antiqua" w:cs="Times New Roman"/>
                <w:color w:val="000000"/>
                <w:lang w:eastAsia="es-CR"/>
              </w:rPr>
              <w:br/>
            </w:r>
            <w:r w:rsidRPr="00023196">
              <w:rPr>
                <w:rFonts w:ascii="Book Antiqua" w:eastAsia="Times New Roman" w:hAnsi="Book Antiqua" w:cs="Times New Roman"/>
                <w:i/>
                <w:iCs/>
                <w:color w:val="000000"/>
                <w:lang w:eastAsia="es-CR"/>
              </w:rPr>
              <w:t>100% Familia</w:t>
            </w:r>
            <w:r w:rsidRPr="00023196">
              <w:rPr>
                <w:rFonts w:ascii="Book Antiqua" w:eastAsia="Times New Roman" w:hAnsi="Book Antiqua" w:cs="Times New Roman"/>
                <w:i/>
                <w:iCs/>
                <w:color w:val="000000"/>
                <w:lang w:eastAsia="es-CR"/>
              </w:rPr>
              <w:br/>
              <w:t>100% PA II Inst</w:t>
            </w:r>
          </w:p>
        </w:tc>
        <w:tc>
          <w:tcPr>
            <w:tcW w:w="2835" w:type="dxa"/>
            <w:tcBorders>
              <w:top w:val="nil"/>
              <w:left w:val="nil"/>
              <w:bottom w:val="double" w:sz="6" w:space="0" w:color="auto"/>
              <w:right w:val="double" w:sz="6" w:space="0" w:color="auto"/>
            </w:tcBorders>
            <w:shd w:val="clear" w:color="auto" w:fill="auto"/>
            <w:vAlign w:val="center"/>
            <w:hideMark/>
          </w:tcPr>
          <w:p w14:paraId="0E291ADF"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2</w:t>
            </w:r>
          </w:p>
        </w:tc>
      </w:tr>
      <w:tr w:rsidR="00192D8D" w:rsidRPr="00023196" w14:paraId="30D13E46" w14:textId="77777777" w:rsidTr="00302EC3">
        <w:trPr>
          <w:trHeight w:val="336"/>
          <w:jc w:val="center"/>
        </w:trPr>
        <w:tc>
          <w:tcPr>
            <w:tcW w:w="3053" w:type="dxa"/>
            <w:tcBorders>
              <w:top w:val="nil"/>
              <w:left w:val="double" w:sz="6" w:space="0" w:color="auto"/>
              <w:bottom w:val="double" w:sz="6" w:space="0" w:color="auto"/>
              <w:right w:val="double" w:sz="6" w:space="0" w:color="auto"/>
            </w:tcBorders>
            <w:shd w:val="clear" w:color="auto" w:fill="auto"/>
            <w:vAlign w:val="center"/>
            <w:hideMark/>
          </w:tcPr>
          <w:p w14:paraId="327529EF"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4</w:t>
            </w:r>
          </w:p>
        </w:tc>
        <w:tc>
          <w:tcPr>
            <w:tcW w:w="2050" w:type="dxa"/>
            <w:vMerge/>
            <w:tcBorders>
              <w:top w:val="nil"/>
              <w:left w:val="double" w:sz="6" w:space="0" w:color="auto"/>
              <w:bottom w:val="nil"/>
              <w:right w:val="double" w:sz="6" w:space="0" w:color="auto"/>
            </w:tcBorders>
            <w:vAlign w:val="center"/>
            <w:hideMark/>
          </w:tcPr>
          <w:p w14:paraId="53D68C4A" w14:textId="77777777" w:rsidR="00192D8D" w:rsidRPr="00023196" w:rsidRDefault="00192D8D" w:rsidP="00D8768D">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68D0E43F"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3</w:t>
            </w:r>
          </w:p>
        </w:tc>
      </w:tr>
      <w:tr w:rsidR="00192D8D" w:rsidRPr="00023196" w14:paraId="292D68F9" w14:textId="77777777" w:rsidTr="00302EC3">
        <w:trPr>
          <w:trHeight w:val="309"/>
          <w:jc w:val="center"/>
        </w:trPr>
        <w:tc>
          <w:tcPr>
            <w:tcW w:w="3053" w:type="dxa"/>
            <w:tcBorders>
              <w:top w:val="nil"/>
              <w:left w:val="double" w:sz="6" w:space="0" w:color="auto"/>
              <w:bottom w:val="double" w:sz="6" w:space="0" w:color="auto"/>
              <w:right w:val="double" w:sz="6" w:space="0" w:color="auto"/>
            </w:tcBorders>
            <w:shd w:val="clear" w:color="auto" w:fill="auto"/>
            <w:vAlign w:val="center"/>
            <w:hideMark/>
          </w:tcPr>
          <w:p w14:paraId="664EC0CB"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Coordinadora o Coordinador Judicial</w:t>
            </w:r>
          </w:p>
        </w:tc>
        <w:tc>
          <w:tcPr>
            <w:tcW w:w="2050" w:type="dxa"/>
            <w:vMerge/>
            <w:tcBorders>
              <w:top w:val="nil"/>
              <w:left w:val="double" w:sz="6" w:space="0" w:color="auto"/>
              <w:bottom w:val="double" w:sz="6" w:space="0" w:color="auto"/>
              <w:right w:val="double" w:sz="6" w:space="0" w:color="auto"/>
            </w:tcBorders>
            <w:vAlign w:val="center"/>
            <w:hideMark/>
          </w:tcPr>
          <w:p w14:paraId="764722E1" w14:textId="77777777" w:rsidR="00192D8D" w:rsidRPr="00023196" w:rsidRDefault="00192D8D" w:rsidP="00D8768D">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22120A9A" w14:textId="77777777" w:rsidR="00192D8D" w:rsidRPr="00023196" w:rsidRDefault="00192D8D" w:rsidP="00D8768D">
            <w:pPr>
              <w:spacing w:after="0" w:line="240" w:lineRule="auto"/>
              <w:rPr>
                <w:rFonts w:ascii="Book Antiqua" w:eastAsia="Times New Roman" w:hAnsi="Book Antiqua" w:cs="Times New Roman"/>
                <w:color w:val="000000"/>
                <w:lang w:eastAsia="es-CR"/>
              </w:rPr>
            </w:pPr>
            <w:r w:rsidRPr="00023196">
              <w:rPr>
                <w:rFonts w:ascii="Book Antiqua" w:eastAsia="Times New Roman" w:hAnsi="Book Antiqua" w:cs="Times New Roman"/>
                <w:color w:val="000000"/>
                <w:lang w:eastAsia="es-CR"/>
              </w:rPr>
              <w:t>Técnica o Técnico Judicial 4</w:t>
            </w:r>
          </w:p>
        </w:tc>
      </w:tr>
      <w:tr w:rsidR="00302EC3" w:rsidRPr="00023196" w14:paraId="5F3E9353" w14:textId="77777777" w:rsidTr="0059112D">
        <w:trPr>
          <w:trHeight w:val="627"/>
          <w:jc w:val="center"/>
        </w:trPr>
        <w:tc>
          <w:tcPr>
            <w:tcW w:w="7938" w:type="dxa"/>
            <w:gridSpan w:val="3"/>
            <w:tcBorders>
              <w:top w:val="double" w:sz="6" w:space="0" w:color="auto"/>
              <w:left w:val="double" w:sz="6" w:space="0" w:color="auto"/>
              <w:right w:val="double" w:sz="6" w:space="0" w:color="auto"/>
            </w:tcBorders>
            <w:shd w:val="clear" w:color="auto" w:fill="D9D9D9" w:themeFill="background1" w:themeFillShade="D9"/>
            <w:vAlign w:val="center"/>
            <w:hideMark/>
          </w:tcPr>
          <w:p w14:paraId="10DF5A01" w14:textId="77777777" w:rsidR="00302EC3" w:rsidRPr="00023196" w:rsidRDefault="00302EC3" w:rsidP="00D8768D">
            <w:pPr>
              <w:spacing w:after="0" w:line="240" w:lineRule="auto"/>
              <w:rPr>
                <w:rFonts w:ascii="Book Antiqua" w:eastAsia="Times New Roman" w:hAnsi="Book Antiqua" w:cs="Times New Roman"/>
                <w:b/>
                <w:bCs/>
                <w:i/>
                <w:iCs/>
                <w:color w:val="000000"/>
                <w:lang w:eastAsia="es-CR"/>
              </w:rPr>
            </w:pPr>
            <w:r w:rsidRPr="00023196">
              <w:rPr>
                <w:rFonts w:ascii="Book Antiqua" w:eastAsia="Times New Roman" w:hAnsi="Book Antiqua" w:cs="Times New Roman"/>
                <w:b/>
                <w:bCs/>
                <w:i/>
                <w:iCs/>
                <w:color w:val="000000"/>
                <w:lang w:eastAsia="es-CR"/>
              </w:rPr>
              <w:lastRenderedPageBreak/>
              <w:t xml:space="preserve">Observaciones: </w:t>
            </w:r>
          </w:p>
          <w:p w14:paraId="4E20E6AE" w14:textId="638C9162" w:rsidR="00302EC3" w:rsidRPr="00023196" w:rsidRDefault="00302EC3" w:rsidP="00D8768D">
            <w:pPr>
              <w:spacing w:after="0" w:line="240" w:lineRule="auto"/>
              <w:rPr>
                <w:rFonts w:ascii="Book Antiqua" w:eastAsia="Times New Roman" w:hAnsi="Book Antiqua" w:cs="Times New Roman"/>
                <w:b/>
                <w:bCs/>
                <w:i/>
                <w:iCs/>
                <w:color w:val="000000"/>
                <w:lang w:eastAsia="es-CR"/>
              </w:rPr>
            </w:pPr>
            <w:r w:rsidRPr="00023196">
              <w:rPr>
                <w:rFonts w:ascii="Book Antiqua" w:eastAsia="Times New Roman" w:hAnsi="Book Antiqua" w:cs="Times New Roman"/>
                <w:i/>
                <w:iCs/>
                <w:color w:val="000000"/>
                <w:lang w:eastAsia="es-CR"/>
              </w:rPr>
              <w:t>• La persona Técnica Judicial 1 se dedica a labores de manifestación</w:t>
            </w:r>
          </w:p>
        </w:tc>
      </w:tr>
      <w:tr w:rsidR="00192D8D" w:rsidRPr="00023196" w14:paraId="098C72BD" w14:textId="77777777" w:rsidTr="0059112D">
        <w:trPr>
          <w:trHeight w:val="297"/>
          <w:jc w:val="center"/>
        </w:trPr>
        <w:tc>
          <w:tcPr>
            <w:tcW w:w="7938"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6D44CA0" w14:textId="77777777" w:rsidR="00192D8D" w:rsidRPr="00023196" w:rsidRDefault="00192D8D" w:rsidP="00D8768D">
            <w:pPr>
              <w:spacing w:after="0" w:line="240" w:lineRule="auto"/>
              <w:rPr>
                <w:rFonts w:ascii="Book Antiqua" w:eastAsia="Times New Roman" w:hAnsi="Book Antiqua" w:cs="Times New Roman"/>
                <w:i/>
                <w:iCs/>
                <w:color w:val="000000"/>
                <w:lang w:eastAsia="es-CR"/>
              </w:rPr>
            </w:pPr>
            <w:r w:rsidRPr="00023196">
              <w:rPr>
                <w:rFonts w:ascii="Book Antiqua" w:eastAsia="Times New Roman" w:hAnsi="Book Antiqua" w:cs="Times New Roman"/>
                <w:i/>
                <w:iCs/>
                <w:color w:val="000000"/>
                <w:lang w:eastAsia="es-CR"/>
              </w:rPr>
              <w:t>• La personas Juzgadora 1 se dedica únicamente a labores de fondo</w:t>
            </w:r>
          </w:p>
        </w:tc>
      </w:tr>
    </w:tbl>
    <w:p w14:paraId="7C63C75D" w14:textId="39AAB7D2" w:rsidR="008154AC" w:rsidRDefault="00931DF8" w:rsidP="00D8768D">
      <w:pPr>
        <w:pStyle w:val="Prrafodelista"/>
        <w:spacing w:after="0" w:line="240" w:lineRule="auto"/>
        <w:ind w:left="426" w:right="474"/>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987894">
        <w:rPr>
          <w:rFonts w:ascii="Book Antiqua" w:hAnsi="Book Antiqua" w:cs="Book Antiqua"/>
          <w:i/>
          <w:iCs/>
        </w:rPr>
        <w:t>de Familia de Puntarenas</w:t>
      </w:r>
      <w:r w:rsidR="000C69BA">
        <w:rPr>
          <w:rFonts w:ascii="Book Antiqua" w:hAnsi="Book Antiqua" w:cs="Book Antiqua"/>
          <w:i/>
          <w:iCs/>
        </w:rPr>
        <w:t>.</w:t>
      </w:r>
    </w:p>
    <w:p w14:paraId="655AC183" w14:textId="77777777" w:rsidR="0059112D" w:rsidRDefault="0059112D" w:rsidP="00D8768D">
      <w:pPr>
        <w:pStyle w:val="Prrafodelista"/>
        <w:spacing w:after="0" w:line="240" w:lineRule="auto"/>
        <w:ind w:left="426" w:right="474"/>
        <w:jc w:val="both"/>
        <w:rPr>
          <w:rFonts w:ascii="Book Antiqua" w:hAnsi="Book Antiqua" w:cs="Book Antiqua"/>
          <w:i/>
          <w:iCs/>
        </w:rPr>
      </w:pPr>
    </w:p>
    <w:p w14:paraId="70460FFA" w14:textId="66F195F5" w:rsidR="005925F8" w:rsidRDefault="005925F8" w:rsidP="00D8768D">
      <w:pPr>
        <w:spacing w:after="0" w:line="240" w:lineRule="auto"/>
        <w:jc w:val="both"/>
        <w:rPr>
          <w:rFonts w:ascii="Book Antiqua" w:hAnsi="Book Antiqua" w:cs="Book Antiqua"/>
          <w:sz w:val="24"/>
          <w:szCs w:val="24"/>
        </w:rPr>
      </w:pPr>
      <w:r w:rsidRPr="005925F8">
        <w:rPr>
          <w:rFonts w:ascii="Book Antiqua" w:hAnsi="Book Antiqua" w:cs="Book Antiqua"/>
          <w:sz w:val="24"/>
          <w:szCs w:val="24"/>
        </w:rPr>
        <w:t xml:space="preserve">Es importante indicar </w:t>
      </w:r>
      <w:r>
        <w:rPr>
          <w:rFonts w:ascii="Book Antiqua" w:hAnsi="Book Antiqua" w:cs="Book Antiqua"/>
          <w:sz w:val="24"/>
          <w:szCs w:val="24"/>
        </w:rPr>
        <w:t xml:space="preserve">que </w:t>
      </w:r>
      <w:r w:rsidR="000B6C27">
        <w:rPr>
          <w:rFonts w:ascii="Book Antiqua" w:hAnsi="Book Antiqua" w:cs="Book Antiqua"/>
          <w:sz w:val="24"/>
          <w:szCs w:val="24"/>
        </w:rPr>
        <w:t xml:space="preserve">respecto a la restructura de tramitación, el reparto de asuntos es realizado por parte de la persona Coordinadora Judicial a las personas Técnicas Judiciales, de forma </w:t>
      </w:r>
      <w:r w:rsidR="00A32304">
        <w:rPr>
          <w:rFonts w:ascii="Book Antiqua" w:hAnsi="Book Antiqua" w:cs="Book Antiqua"/>
          <w:sz w:val="24"/>
          <w:szCs w:val="24"/>
        </w:rPr>
        <w:t xml:space="preserve">especializada, ya </w:t>
      </w:r>
      <w:r w:rsidR="000B6C27">
        <w:rPr>
          <w:rFonts w:ascii="Book Antiqua" w:hAnsi="Book Antiqua" w:cs="Book Antiqua"/>
          <w:sz w:val="24"/>
          <w:szCs w:val="24"/>
        </w:rPr>
        <w:t xml:space="preserve">que una de las personas atiende los procesos </w:t>
      </w:r>
      <w:r w:rsidR="00A32304">
        <w:rPr>
          <w:rFonts w:ascii="Book Antiqua" w:hAnsi="Book Antiqua" w:cs="Book Antiqua"/>
          <w:sz w:val="24"/>
          <w:szCs w:val="24"/>
        </w:rPr>
        <w:t xml:space="preserve">de conflictos matrimoniales, liquidaciones, nulidades, divorcios por mutuo consentimiento, otra de las personas tramita los procesos de niñez y adolescencia, abandonos, modificación de guarda crianza, régimen de visitas y la tercer persona se encarga de los trámites de procesos residuales como lo son las filiaciones, reconocimiento de hijo de mujer casada, matrimonios, entre otros. </w:t>
      </w:r>
      <w:r w:rsidR="00CD7C30">
        <w:rPr>
          <w:rFonts w:ascii="Book Antiqua" w:hAnsi="Book Antiqua" w:cs="Book Antiqua"/>
          <w:sz w:val="24"/>
          <w:szCs w:val="24"/>
        </w:rPr>
        <w:t xml:space="preserve">Respecto a las personas juzgadoras, una de las personas se encarga de la tramitación de asuntos y la otra del dictado de sentencias de fondo. </w:t>
      </w:r>
    </w:p>
    <w:p w14:paraId="5F8DDBBB" w14:textId="77777777" w:rsidR="0059112D" w:rsidRDefault="0059112D" w:rsidP="00D8768D">
      <w:pPr>
        <w:spacing w:after="0" w:line="240" w:lineRule="auto"/>
        <w:jc w:val="both"/>
        <w:rPr>
          <w:rFonts w:ascii="Book Antiqua" w:hAnsi="Book Antiqua" w:cs="Book Antiqua"/>
          <w:sz w:val="24"/>
          <w:szCs w:val="24"/>
        </w:rPr>
      </w:pPr>
    </w:p>
    <w:p w14:paraId="5D12CB51" w14:textId="16097EEC" w:rsidR="00B8553A" w:rsidRDefault="00B8553A" w:rsidP="00D8768D">
      <w:pPr>
        <w:spacing w:after="0" w:line="240" w:lineRule="auto"/>
        <w:jc w:val="both"/>
        <w:rPr>
          <w:rFonts w:ascii="Book Antiqua" w:hAnsi="Book Antiqua" w:cs="Book Antiqua"/>
          <w:sz w:val="24"/>
          <w:szCs w:val="24"/>
        </w:rPr>
      </w:pPr>
      <w:r>
        <w:rPr>
          <w:rFonts w:ascii="Book Antiqua" w:hAnsi="Book Antiqua" w:cs="Book Antiqua"/>
          <w:sz w:val="24"/>
          <w:szCs w:val="24"/>
        </w:rPr>
        <w:t>Adicionalmente se indica que se cuenta con una persona Técnica Judicial para la atención de las labores de manifestación.</w:t>
      </w:r>
    </w:p>
    <w:p w14:paraId="0556E5D3" w14:textId="71BB8B11" w:rsidR="00C01673" w:rsidRDefault="00C01673" w:rsidP="00D8768D">
      <w:pPr>
        <w:spacing w:after="0" w:line="240" w:lineRule="auto"/>
        <w:jc w:val="both"/>
        <w:rPr>
          <w:rFonts w:ascii="Book Antiqua" w:hAnsi="Book Antiqua" w:cs="Book Antiqua"/>
          <w:sz w:val="24"/>
          <w:szCs w:val="24"/>
        </w:rPr>
      </w:pPr>
    </w:p>
    <w:p w14:paraId="6F90ACC4" w14:textId="77777777" w:rsidR="00174A99" w:rsidRDefault="00C01673" w:rsidP="00D8768D">
      <w:pPr>
        <w:spacing w:after="0" w:line="240" w:lineRule="auto"/>
        <w:jc w:val="both"/>
        <w:rPr>
          <w:rFonts w:ascii="Book Antiqua" w:eastAsia="Times New Roman" w:hAnsi="Book Antiqua" w:cs="Book Antiqua"/>
          <w:snapToGrid w:val="0"/>
          <w:sz w:val="24"/>
          <w:szCs w:val="24"/>
          <w:lang w:eastAsia="es-ES"/>
        </w:rPr>
      </w:pPr>
      <w:r>
        <w:rPr>
          <w:rFonts w:ascii="Book Antiqua" w:hAnsi="Book Antiqua" w:cs="Book Antiqua"/>
          <w:sz w:val="24"/>
          <w:szCs w:val="24"/>
        </w:rPr>
        <w:t>De las observaciones recibidas al informe preli</w:t>
      </w:r>
      <w:r w:rsidR="008521EE">
        <w:rPr>
          <w:rFonts w:ascii="Book Antiqua" w:hAnsi="Book Antiqua" w:cs="Book Antiqua"/>
          <w:sz w:val="24"/>
          <w:szCs w:val="24"/>
        </w:rPr>
        <w:t xml:space="preserve">minar </w:t>
      </w:r>
      <w:r w:rsidR="008521EE">
        <w:rPr>
          <w:rFonts w:ascii="Book Antiqua" w:eastAsia="Times New Roman" w:hAnsi="Book Antiqua" w:cs="Book Antiqua"/>
          <w:snapToGrid w:val="0"/>
          <w:sz w:val="24"/>
          <w:szCs w:val="24"/>
          <w:lang w:eastAsia="es-ES"/>
        </w:rPr>
        <w:t>1809</w:t>
      </w:r>
      <w:r w:rsidR="008521EE" w:rsidRPr="00D8768D">
        <w:rPr>
          <w:rFonts w:ascii="Book Antiqua" w:eastAsia="Times New Roman" w:hAnsi="Book Antiqua" w:cs="Book Antiqua"/>
          <w:snapToGrid w:val="0"/>
          <w:sz w:val="24"/>
          <w:szCs w:val="24"/>
          <w:lang w:eastAsia="es-ES"/>
        </w:rPr>
        <w:t>-PLA-EV-2020</w:t>
      </w:r>
      <w:r w:rsidR="008521EE">
        <w:rPr>
          <w:rFonts w:ascii="Book Antiqua" w:eastAsia="Times New Roman" w:hAnsi="Book Antiqua" w:cs="Book Antiqua"/>
          <w:snapToGrid w:val="0"/>
          <w:sz w:val="24"/>
          <w:szCs w:val="24"/>
          <w:lang w:eastAsia="es-ES"/>
        </w:rPr>
        <w:t xml:space="preserve">, la persona juzgadora coordinadora, </w:t>
      </w:r>
      <w:r w:rsidR="00174A99">
        <w:rPr>
          <w:rFonts w:ascii="Book Antiqua" w:eastAsia="Times New Roman" w:hAnsi="Book Antiqua" w:cs="Book Antiqua"/>
          <w:snapToGrid w:val="0"/>
          <w:sz w:val="24"/>
          <w:szCs w:val="24"/>
          <w:lang w:eastAsia="es-ES"/>
        </w:rPr>
        <w:t>aporta lo siguiente:</w:t>
      </w:r>
    </w:p>
    <w:p w14:paraId="42D30CF4" w14:textId="7E20FC79" w:rsidR="00C01673" w:rsidRDefault="00C01673" w:rsidP="00D8768D">
      <w:pPr>
        <w:spacing w:after="0" w:line="240" w:lineRule="auto"/>
        <w:jc w:val="both"/>
        <w:rPr>
          <w:rFonts w:ascii="Book Antiqua" w:hAnsi="Book Antiqua" w:cs="Book Antiqua"/>
          <w:sz w:val="24"/>
          <w:szCs w:val="24"/>
        </w:rPr>
      </w:pPr>
    </w:p>
    <w:p w14:paraId="5282B2E1" w14:textId="5627C9EC" w:rsidR="00174A99" w:rsidRDefault="00174A99" w:rsidP="00506935">
      <w:pPr>
        <w:spacing w:after="0" w:line="240" w:lineRule="auto"/>
        <w:ind w:left="567" w:right="616"/>
        <w:jc w:val="both"/>
        <w:rPr>
          <w:rFonts w:ascii="Book Antiqua" w:hAnsi="Book Antiqua" w:cs="Book Antiqua"/>
          <w:sz w:val="24"/>
          <w:szCs w:val="24"/>
        </w:rPr>
      </w:pPr>
      <w:r>
        <w:rPr>
          <w:rFonts w:ascii="Book Antiqua" w:hAnsi="Book Antiqua" w:cs="Book Antiqua"/>
          <w:sz w:val="24"/>
          <w:szCs w:val="24"/>
        </w:rPr>
        <w:t>“…</w:t>
      </w:r>
      <w:r w:rsidRPr="00001C30">
        <w:rPr>
          <w:rFonts w:ascii="Book Antiqua" w:hAnsi="Book Antiqua" w:cs="Calibri"/>
          <w:i/>
          <w:sz w:val="24"/>
          <w:szCs w:val="24"/>
        </w:rPr>
        <w:t>Mediante acta de concejo de jueces número 03-2020 de fecha doce de</w:t>
      </w:r>
      <w:r>
        <w:rPr>
          <w:rFonts w:ascii="Book Antiqua" w:hAnsi="Book Antiqua" w:cs="Calibri"/>
          <w:i/>
          <w:sz w:val="24"/>
          <w:szCs w:val="24"/>
        </w:rPr>
        <w:t xml:space="preserve"> </w:t>
      </w:r>
      <w:r w:rsidRPr="00001C30">
        <w:rPr>
          <w:rFonts w:ascii="Book Antiqua" w:hAnsi="Book Antiqua" w:cs="Calibri"/>
          <w:i/>
          <w:sz w:val="24"/>
          <w:szCs w:val="24"/>
        </w:rPr>
        <w:t>agosto de dos mil veinte, se realizó una reestructuraron en cuanto a las</w:t>
      </w:r>
      <w:r>
        <w:rPr>
          <w:rFonts w:ascii="Book Antiqua" w:hAnsi="Book Antiqua" w:cs="Calibri"/>
          <w:i/>
          <w:sz w:val="24"/>
          <w:szCs w:val="24"/>
        </w:rPr>
        <w:t xml:space="preserve"> </w:t>
      </w:r>
      <w:r w:rsidRPr="00001C30">
        <w:rPr>
          <w:rFonts w:ascii="Book Antiqua" w:hAnsi="Book Antiqua" w:cs="Calibri"/>
          <w:i/>
          <w:sz w:val="24"/>
          <w:szCs w:val="24"/>
        </w:rPr>
        <w:t xml:space="preserve">funciones y cargas laborales, tanto de </w:t>
      </w:r>
      <w:r w:rsidRPr="00A111C6">
        <w:rPr>
          <w:rFonts w:ascii="Book Antiqua" w:hAnsi="Book Antiqua" w:cs="Calibri"/>
          <w:i/>
          <w:sz w:val="24"/>
          <w:szCs w:val="24"/>
        </w:rPr>
        <w:t xml:space="preserve">las personas juzgadoras como del personal colaborador técnico judicial, estableciendo </w:t>
      </w:r>
      <w:r w:rsidRPr="00506935">
        <w:rPr>
          <w:rFonts w:ascii="Book Antiqua" w:hAnsi="Book Antiqua" w:cs="Calibri"/>
          <w:i/>
          <w:sz w:val="24"/>
          <w:szCs w:val="24"/>
        </w:rPr>
        <w:t>que ambos jueces se encargarían de la tramitación de asuntos y resolución de procesos de fondo de una forma equitativa,</w:t>
      </w:r>
      <w:r w:rsidRPr="00A111C6">
        <w:rPr>
          <w:rFonts w:ascii="Book Antiqua" w:hAnsi="Book Antiqua" w:cs="Calibri"/>
          <w:i/>
          <w:sz w:val="24"/>
          <w:szCs w:val="24"/>
        </w:rPr>
        <w:t xml:space="preserve"> por lo que se definió que la distribución de trabajo entre las personas juzgadoras</w:t>
      </w:r>
      <w:r w:rsidRPr="00001C30">
        <w:rPr>
          <w:rFonts w:ascii="Book Antiqua" w:hAnsi="Book Antiqua" w:cs="Calibri"/>
          <w:i/>
          <w:sz w:val="24"/>
          <w:szCs w:val="24"/>
        </w:rPr>
        <w:t xml:space="preserve"> se encontraría regida por la terminación de la</w:t>
      </w:r>
      <w:r>
        <w:rPr>
          <w:rFonts w:ascii="Book Antiqua" w:hAnsi="Book Antiqua" w:cs="Calibri"/>
          <w:i/>
          <w:sz w:val="24"/>
          <w:szCs w:val="24"/>
        </w:rPr>
        <w:t xml:space="preserve"> </w:t>
      </w:r>
      <w:r w:rsidRPr="00001C30">
        <w:rPr>
          <w:rFonts w:ascii="Book Antiqua" w:hAnsi="Book Antiqua" w:cs="Calibri"/>
          <w:i/>
          <w:sz w:val="24"/>
          <w:szCs w:val="24"/>
        </w:rPr>
        <w:t>numeración de los expedientes</w:t>
      </w:r>
      <w:r>
        <w:rPr>
          <w:rFonts w:ascii="Book Antiqua" w:hAnsi="Book Antiqua" w:cs="Calibri"/>
          <w:i/>
          <w:sz w:val="24"/>
          <w:szCs w:val="24"/>
        </w:rPr>
        <w:t>…</w:t>
      </w:r>
      <w:r>
        <w:rPr>
          <w:rFonts w:ascii="Book Antiqua" w:hAnsi="Book Antiqua" w:cs="Book Antiqua"/>
          <w:sz w:val="24"/>
          <w:szCs w:val="24"/>
        </w:rPr>
        <w:t>”</w:t>
      </w:r>
    </w:p>
    <w:p w14:paraId="313BA772" w14:textId="4F7A347B" w:rsidR="0059112D" w:rsidRDefault="0059112D" w:rsidP="00D8768D">
      <w:pPr>
        <w:spacing w:after="0" w:line="240" w:lineRule="auto"/>
        <w:jc w:val="both"/>
        <w:rPr>
          <w:rFonts w:ascii="Book Antiqua" w:hAnsi="Book Antiqua" w:cs="Book Antiqua"/>
          <w:sz w:val="24"/>
          <w:szCs w:val="24"/>
        </w:rPr>
      </w:pPr>
    </w:p>
    <w:p w14:paraId="1E3C330B" w14:textId="7870F989" w:rsidR="00174A99" w:rsidRDefault="004F12F8" w:rsidP="00D8768D">
      <w:pPr>
        <w:spacing w:after="0" w:line="240" w:lineRule="auto"/>
        <w:jc w:val="both"/>
        <w:rPr>
          <w:rFonts w:ascii="Book Antiqua" w:hAnsi="Book Antiqua" w:cs="Book Antiqua"/>
          <w:sz w:val="24"/>
          <w:szCs w:val="24"/>
        </w:rPr>
      </w:pPr>
      <w:r>
        <w:rPr>
          <w:rFonts w:ascii="Book Antiqua" w:hAnsi="Book Antiqua" w:cs="Book Antiqua"/>
          <w:sz w:val="24"/>
          <w:szCs w:val="24"/>
        </w:rPr>
        <w:t>Dicha iniciativa del Consejo de Jueces de equilibrar las funciones de fondo y trámite entre las personas juzgadoras se encuentra en</w:t>
      </w:r>
      <w:r w:rsidR="004F5D09">
        <w:rPr>
          <w:rFonts w:ascii="Book Antiqua" w:hAnsi="Book Antiqua" w:cs="Book Antiqua"/>
          <w:sz w:val="24"/>
          <w:szCs w:val="24"/>
        </w:rPr>
        <w:t xml:space="preserve"> línea con las consideraciones que esta Dirección definió para equilibrar los despachos. </w:t>
      </w:r>
    </w:p>
    <w:p w14:paraId="2121EBBE" w14:textId="556CE5B0" w:rsidR="004F5D09" w:rsidRDefault="004F5D09" w:rsidP="00D8768D">
      <w:pPr>
        <w:spacing w:after="0" w:line="240" w:lineRule="auto"/>
        <w:jc w:val="both"/>
        <w:rPr>
          <w:rFonts w:ascii="Book Antiqua" w:hAnsi="Book Antiqua" w:cs="Book Antiqua"/>
          <w:sz w:val="24"/>
          <w:szCs w:val="24"/>
        </w:rPr>
      </w:pPr>
    </w:p>
    <w:p w14:paraId="7F8B49E2" w14:textId="1285AAAC" w:rsidR="0001523D" w:rsidRDefault="004F633B" w:rsidP="00D8768D">
      <w:pPr>
        <w:spacing w:after="0" w:line="240" w:lineRule="auto"/>
        <w:jc w:val="both"/>
        <w:rPr>
          <w:rFonts w:ascii="Book Antiqua" w:hAnsi="Book Antiqua" w:cs="Book Antiqua"/>
          <w:sz w:val="24"/>
          <w:szCs w:val="24"/>
        </w:rPr>
      </w:pPr>
      <w:r>
        <w:rPr>
          <w:rFonts w:ascii="Book Antiqua" w:hAnsi="Book Antiqua" w:cs="Book Antiqua"/>
          <w:sz w:val="24"/>
          <w:szCs w:val="24"/>
        </w:rPr>
        <w:t>Adicionalmente, indica la persona juzgadora coordinadora lo siguiente respecto a la organización</w:t>
      </w:r>
      <w:r w:rsidR="0001523D">
        <w:rPr>
          <w:rFonts w:ascii="Book Antiqua" w:hAnsi="Book Antiqua" w:cs="Book Antiqua"/>
          <w:sz w:val="24"/>
          <w:szCs w:val="24"/>
        </w:rPr>
        <w:t xml:space="preserve"> de las personas técnicas judiciales: </w:t>
      </w:r>
    </w:p>
    <w:p w14:paraId="2CF153B7" w14:textId="77777777" w:rsidR="0001523D" w:rsidRDefault="0001523D" w:rsidP="00D8768D">
      <w:pPr>
        <w:spacing w:after="0" w:line="240" w:lineRule="auto"/>
        <w:jc w:val="both"/>
        <w:rPr>
          <w:rFonts w:ascii="Book Antiqua" w:hAnsi="Book Antiqua" w:cs="Book Antiqua"/>
          <w:sz w:val="24"/>
          <w:szCs w:val="24"/>
        </w:rPr>
      </w:pPr>
    </w:p>
    <w:p w14:paraId="5ED34A69" w14:textId="3A7ECB61" w:rsidR="0001523D" w:rsidRPr="00506935" w:rsidRDefault="0001523D" w:rsidP="00506935">
      <w:pPr>
        <w:spacing w:after="0" w:line="240" w:lineRule="auto"/>
        <w:ind w:left="567" w:right="616"/>
        <w:jc w:val="both"/>
        <w:rPr>
          <w:rFonts w:ascii="Book Antiqua" w:hAnsi="Book Antiqua" w:cs="Book Antiqua"/>
          <w:i/>
          <w:iCs/>
          <w:sz w:val="24"/>
          <w:szCs w:val="24"/>
        </w:rPr>
      </w:pPr>
      <w:r w:rsidRPr="00506935">
        <w:rPr>
          <w:rFonts w:ascii="Book Antiqua" w:hAnsi="Book Antiqua" w:cs="Book Antiqua"/>
          <w:i/>
          <w:iCs/>
          <w:sz w:val="24"/>
          <w:szCs w:val="24"/>
        </w:rPr>
        <w:lastRenderedPageBreak/>
        <w:t>“En cuanto a estas personas funcionarias, se dejó de lado la tramitación por tipo de proceso, y se procedió a distribuir el circulante del juzgado, y expedientes nuevos de forma en que cada una de las técnicas conocerá por igual de todos los procesos que se tramitan en el despacho, asignando a cada técnica su carga laboral a partir de la finalización de la numeración de cada expediente,”</w:t>
      </w:r>
    </w:p>
    <w:p w14:paraId="4DB46468" w14:textId="72864CB8" w:rsidR="004F633B" w:rsidRDefault="004F633B" w:rsidP="00D8768D">
      <w:pPr>
        <w:spacing w:after="0" w:line="240" w:lineRule="auto"/>
        <w:jc w:val="both"/>
        <w:rPr>
          <w:rFonts w:ascii="Book Antiqua" w:hAnsi="Book Antiqua" w:cs="Book Antiqua"/>
          <w:sz w:val="24"/>
          <w:szCs w:val="24"/>
        </w:rPr>
      </w:pPr>
      <w:r>
        <w:rPr>
          <w:rFonts w:ascii="Book Antiqua" w:hAnsi="Book Antiqua" w:cs="Book Antiqua"/>
          <w:sz w:val="24"/>
          <w:szCs w:val="24"/>
        </w:rPr>
        <w:t xml:space="preserve"> </w:t>
      </w:r>
    </w:p>
    <w:p w14:paraId="20BCDA31" w14:textId="5893960E" w:rsidR="00D7530B" w:rsidRPr="00AA2F4C" w:rsidRDefault="00D7530B" w:rsidP="00D8768D">
      <w:pPr>
        <w:pStyle w:val="Prrafodelista"/>
        <w:numPr>
          <w:ilvl w:val="1"/>
          <w:numId w:val="13"/>
        </w:numPr>
        <w:spacing w:after="0" w:line="240" w:lineRule="auto"/>
        <w:jc w:val="both"/>
        <w:rPr>
          <w:rFonts w:ascii="Book Antiqua" w:hAnsi="Book Antiqua" w:cs="Book Antiqua"/>
          <w:sz w:val="24"/>
          <w:szCs w:val="24"/>
        </w:rPr>
      </w:pPr>
      <w:r w:rsidRPr="00AA2F4C">
        <w:rPr>
          <w:rFonts w:ascii="Book Antiqua" w:hAnsi="Book Antiqua" w:cs="Book Antiqua"/>
          <w:sz w:val="24"/>
          <w:szCs w:val="24"/>
        </w:rPr>
        <w:t>Descripción de la estructura teórica</w:t>
      </w:r>
    </w:p>
    <w:p w14:paraId="66A24390" w14:textId="77777777" w:rsidR="00D7530B" w:rsidRPr="00987894" w:rsidRDefault="00D7530B" w:rsidP="00D8768D">
      <w:pPr>
        <w:pStyle w:val="Prrafodelista"/>
        <w:spacing w:after="0" w:line="240" w:lineRule="auto"/>
        <w:jc w:val="both"/>
        <w:rPr>
          <w:rFonts w:ascii="Book Antiqua" w:hAnsi="Book Antiqua" w:cs="Book Antiqua"/>
          <w:sz w:val="24"/>
          <w:szCs w:val="24"/>
          <w:highlight w:val="yellow"/>
        </w:rPr>
      </w:pPr>
    </w:p>
    <w:p w14:paraId="7CA28910" w14:textId="0BBA93F4" w:rsidR="00AA2F4C" w:rsidRPr="00AA2F4C" w:rsidRDefault="000C78D9" w:rsidP="00D8768D">
      <w:pPr>
        <w:pStyle w:val="Prrafodelista"/>
        <w:spacing w:after="0" w:line="240" w:lineRule="auto"/>
        <w:ind w:left="0"/>
        <w:jc w:val="both"/>
        <w:rPr>
          <w:rFonts w:ascii="Book Antiqua" w:hAnsi="Book Antiqua" w:cs="Book Antiqua"/>
          <w:sz w:val="24"/>
          <w:szCs w:val="24"/>
        </w:rPr>
      </w:pPr>
      <w:r w:rsidRPr="00AA2F4C">
        <w:rPr>
          <w:rFonts w:ascii="Book Antiqua" w:hAnsi="Book Antiqua" w:cs="Book Antiqua"/>
          <w:sz w:val="24"/>
          <w:szCs w:val="24"/>
        </w:rPr>
        <w:t xml:space="preserve">En este caso, se </w:t>
      </w:r>
      <w:r w:rsidR="00AA2F4C" w:rsidRPr="00AA2F4C">
        <w:rPr>
          <w:rFonts w:ascii="Book Antiqua" w:hAnsi="Book Antiqua" w:cs="Book Antiqua"/>
          <w:sz w:val="24"/>
          <w:szCs w:val="24"/>
        </w:rPr>
        <w:t>indica que posterior a la separación</w:t>
      </w:r>
      <w:r w:rsidR="00AA2F4C">
        <w:rPr>
          <w:rFonts w:ascii="Book Antiqua" w:hAnsi="Book Antiqua" w:cs="Book Antiqua"/>
          <w:sz w:val="24"/>
          <w:szCs w:val="24"/>
        </w:rPr>
        <w:t xml:space="preserve"> de las materias de Familia y Penal Juvenil producto de la especialización de los despachos judiciales, aprobado por el</w:t>
      </w:r>
      <w:r w:rsidR="00AA2F4C" w:rsidRPr="00AA2F4C">
        <w:rPr>
          <w:rFonts w:ascii="Book Antiqua" w:hAnsi="Book Antiqua" w:cs="Book Antiqua"/>
          <w:sz w:val="24"/>
          <w:szCs w:val="24"/>
        </w:rPr>
        <w:t xml:space="preserve"> Consejo Superior en sesión 32-2010 del 07 de abril de 2010, artículo XXXVI</w:t>
      </w:r>
      <w:r w:rsidR="00AA2F4C">
        <w:rPr>
          <w:rFonts w:ascii="Book Antiqua" w:hAnsi="Book Antiqua" w:cs="Book Antiqua"/>
          <w:sz w:val="24"/>
          <w:szCs w:val="24"/>
        </w:rPr>
        <w:t xml:space="preserve">; no se han realizado estudios </w:t>
      </w:r>
      <w:r w:rsidR="00AA2F4C" w:rsidRPr="00A73E2B">
        <w:rPr>
          <w:rFonts w:ascii="Book Antiqua" w:hAnsi="Book Antiqua" w:cs="Book Antiqua"/>
          <w:sz w:val="24"/>
          <w:szCs w:val="24"/>
        </w:rPr>
        <w:t xml:space="preserve">adicionales de rediseño o abordajes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w:t>
      </w:r>
      <w:r w:rsidR="00A73E2B" w:rsidRPr="00A73E2B">
        <w:rPr>
          <w:rFonts w:ascii="Book Antiqua" w:hAnsi="Book Antiqua" w:cs="Book Antiqua"/>
          <w:sz w:val="24"/>
          <w:szCs w:val="24"/>
        </w:rPr>
        <w:t>la estructura se mantiene con base en lo establecido en el momento de la separación del</w:t>
      </w:r>
      <w:r w:rsidR="00A73E2B">
        <w:rPr>
          <w:rFonts w:ascii="Book Antiqua" w:hAnsi="Book Antiqua" w:cs="Book Antiqua"/>
          <w:sz w:val="24"/>
          <w:szCs w:val="24"/>
        </w:rPr>
        <w:t xml:space="preserve"> Juzgado de Familia y Penal Juvenil de Puntarenas, según detalle del </w:t>
      </w:r>
      <w:r w:rsidR="00A73E2B">
        <w:rPr>
          <w:rFonts w:ascii="Book Antiqua" w:hAnsi="Book Antiqua" w:cs="Book Antiqua"/>
          <w:sz w:val="24"/>
          <w:szCs w:val="24"/>
        </w:rPr>
        <w:fldChar w:fldCharType="begin"/>
      </w:r>
      <w:r w:rsidR="00A73E2B">
        <w:rPr>
          <w:rFonts w:ascii="Book Antiqua" w:hAnsi="Book Antiqua" w:cs="Book Antiqua"/>
          <w:sz w:val="24"/>
          <w:szCs w:val="24"/>
        </w:rPr>
        <w:instrText xml:space="preserve"> REF _Ref52354600 \h  \* MERGEFORMAT </w:instrText>
      </w:r>
      <w:r w:rsidR="00A73E2B">
        <w:rPr>
          <w:rFonts w:ascii="Book Antiqua" w:hAnsi="Book Antiqua" w:cs="Book Antiqua"/>
          <w:sz w:val="24"/>
          <w:szCs w:val="24"/>
        </w:rPr>
      </w:r>
      <w:r w:rsidR="00A73E2B">
        <w:rPr>
          <w:rFonts w:ascii="Book Antiqua" w:hAnsi="Book Antiqua" w:cs="Book Antiqua"/>
          <w:sz w:val="24"/>
          <w:szCs w:val="24"/>
        </w:rPr>
        <w:fldChar w:fldCharType="separate"/>
      </w:r>
      <w:r w:rsidR="00A73E2B" w:rsidRPr="00A73E2B">
        <w:rPr>
          <w:rFonts w:ascii="Book Antiqua" w:hAnsi="Book Antiqua" w:cs="Book Antiqua"/>
          <w:sz w:val="24"/>
          <w:szCs w:val="24"/>
        </w:rPr>
        <w:t>Cuadro 1</w:t>
      </w:r>
      <w:r w:rsidR="00A73E2B">
        <w:rPr>
          <w:rFonts w:ascii="Book Antiqua" w:hAnsi="Book Antiqua" w:cs="Book Antiqua"/>
          <w:sz w:val="24"/>
          <w:szCs w:val="24"/>
        </w:rPr>
        <w:t>.</w:t>
      </w:r>
      <w:r w:rsidR="00A73E2B" w:rsidRPr="00A73E2B">
        <w:rPr>
          <w:rFonts w:ascii="Book Antiqua" w:hAnsi="Book Antiqua" w:cs="Book Antiqua"/>
          <w:sz w:val="24"/>
          <w:szCs w:val="24"/>
        </w:rPr>
        <w:t xml:space="preserve"> </w:t>
      </w:r>
      <w:r w:rsidR="00A73E2B">
        <w:rPr>
          <w:rFonts w:ascii="Book Antiqua" w:hAnsi="Book Antiqua" w:cs="Book Antiqua"/>
          <w:sz w:val="24"/>
          <w:szCs w:val="24"/>
        </w:rPr>
        <w:fldChar w:fldCharType="end"/>
      </w:r>
    </w:p>
    <w:p w14:paraId="02A9B80C" w14:textId="30F08887" w:rsidR="00182231" w:rsidRDefault="00182231" w:rsidP="00D8768D">
      <w:pPr>
        <w:spacing w:after="0" w:line="240" w:lineRule="auto"/>
        <w:jc w:val="both"/>
        <w:rPr>
          <w:rFonts w:ascii="Book Antiqua" w:hAnsi="Book Antiqua" w:cs="Book Antiqua"/>
          <w:sz w:val="24"/>
          <w:szCs w:val="24"/>
        </w:rPr>
      </w:pPr>
    </w:p>
    <w:p w14:paraId="16B27D09" w14:textId="77777777" w:rsidR="0059112D" w:rsidRPr="00AA2F4C" w:rsidRDefault="0059112D" w:rsidP="00D8768D">
      <w:pPr>
        <w:spacing w:after="0" w:line="240" w:lineRule="auto"/>
        <w:jc w:val="both"/>
        <w:rPr>
          <w:rFonts w:ascii="Book Antiqua" w:hAnsi="Book Antiqua" w:cs="Book Antiqua"/>
          <w:sz w:val="24"/>
          <w:szCs w:val="24"/>
        </w:rPr>
      </w:pPr>
    </w:p>
    <w:p w14:paraId="7E2A0731" w14:textId="39473908" w:rsidR="000D30F5" w:rsidRDefault="000D30F5" w:rsidP="00D8768D">
      <w:pPr>
        <w:pStyle w:val="Ttulo1"/>
      </w:pPr>
      <w:r>
        <w:t>Estructura de trabajo propuesta</w:t>
      </w:r>
    </w:p>
    <w:p w14:paraId="0D45FC47" w14:textId="77777777" w:rsidR="0052068D" w:rsidRDefault="0052068D" w:rsidP="00D8768D">
      <w:pPr>
        <w:spacing w:after="0" w:line="240" w:lineRule="auto"/>
        <w:jc w:val="both"/>
        <w:rPr>
          <w:rFonts w:ascii="Book Antiqua" w:hAnsi="Book Antiqua" w:cs="Book Antiqua"/>
          <w:sz w:val="24"/>
          <w:szCs w:val="24"/>
        </w:rPr>
      </w:pPr>
    </w:p>
    <w:p w14:paraId="701A6195" w14:textId="5AB2FCD0" w:rsidR="0078141D" w:rsidRDefault="0078141D" w:rsidP="00D8768D">
      <w:pPr>
        <w:spacing w:after="0" w:line="240" w:lineRule="auto"/>
        <w:jc w:val="both"/>
        <w:rPr>
          <w:rFonts w:ascii="Book Antiqua" w:hAnsi="Book Antiqua" w:cs="Book Antiqua"/>
          <w:sz w:val="24"/>
          <w:szCs w:val="24"/>
        </w:rPr>
      </w:pPr>
      <w:r w:rsidRPr="0078141D">
        <w:rPr>
          <w:rFonts w:ascii="Book Antiqua" w:hAnsi="Book Antiqua" w:cs="Book Antiqua"/>
          <w:sz w:val="24"/>
          <w:szCs w:val="24"/>
        </w:rPr>
        <w:t xml:space="preserve">Como parte de la propuesta de tramitación se establece la equiparación de funciones para las personas juzgadoras, tanto en aspectos de tramitación de expedientes como asuntos de fondo. Adicionalmente se propone la inclusión de la persona Coordinadora Judicial en labores de </w:t>
      </w:r>
      <w:r w:rsidR="009A2235">
        <w:rPr>
          <w:rFonts w:ascii="Book Antiqua" w:hAnsi="Book Antiqua" w:cs="Book Antiqua"/>
          <w:sz w:val="24"/>
          <w:szCs w:val="24"/>
        </w:rPr>
        <w:t xml:space="preserve">colaboración en la </w:t>
      </w:r>
      <w:r w:rsidRPr="0078141D">
        <w:rPr>
          <w:rFonts w:ascii="Book Antiqua" w:hAnsi="Book Antiqua" w:cs="Book Antiqua"/>
          <w:sz w:val="24"/>
          <w:szCs w:val="24"/>
        </w:rPr>
        <w:t>tramitación, específicamente en el trámite</w:t>
      </w:r>
      <w:r w:rsidR="008334D0">
        <w:rPr>
          <w:rFonts w:ascii="Book Antiqua" w:hAnsi="Book Antiqua" w:cs="Book Antiqua"/>
          <w:sz w:val="24"/>
          <w:szCs w:val="24"/>
        </w:rPr>
        <w:t xml:space="preserve"> diario de dos</w:t>
      </w:r>
      <w:r w:rsidR="009A2235">
        <w:rPr>
          <w:rFonts w:ascii="Book Antiqua" w:hAnsi="Book Antiqua" w:cs="Book Antiqua"/>
          <w:sz w:val="24"/>
          <w:szCs w:val="24"/>
        </w:rPr>
        <w:t xml:space="preserve"> divorcio</w:t>
      </w:r>
      <w:r w:rsidR="008334D0">
        <w:rPr>
          <w:rFonts w:ascii="Book Antiqua" w:hAnsi="Book Antiqua" w:cs="Book Antiqua"/>
          <w:sz w:val="24"/>
          <w:szCs w:val="24"/>
        </w:rPr>
        <w:t>s</w:t>
      </w:r>
      <w:r w:rsidR="009A2235">
        <w:rPr>
          <w:rFonts w:ascii="Book Antiqua" w:hAnsi="Book Antiqua" w:cs="Book Antiqua"/>
          <w:sz w:val="24"/>
          <w:szCs w:val="24"/>
        </w:rPr>
        <w:t xml:space="preserve"> por mutuo consentimiento</w:t>
      </w:r>
      <w:r w:rsidR="009F38E8">
        <w:rPr>
          <w:rFonts w:ascii="Book Antiqua" w:hAnsi="Book Antiqua" w:cs="Book Antiqua"/>
          <w:sz w:val="24"/>
          <w:szCs w:val="24"/>
        </w:rPr>
        <w:t xml:space="preserve"> y el reparto de asuntos entre las personas Técnicas Judiciales de forma equitativa por </w:t>
      </w:r>
      <w:r w:rsidR="00FD34F4">
        <w:rPr>
          <w:rFonts w:ascii="Book Antiqua" w:hAnsi="Book Antiqua" w:cs="Book Antiqua"/>
          <w:sz w:val="24"/>
          <w:szCs w:val="24"/>
        </w:rPr>
        <w:t>clase de asunto</w:t>
      </w:r>
      <w:r w:rsidR="009F38E8">
        <w:rPr>
          <w:rFonts w:ascii="Book Antiqua" w:hAnsi="Book Antiqua" w:cs="Book Antiqua"/>
          <w:sz w:val="24"/>
          <w:szCs w:val="24"/>
        </w:rPr>
        <w:t>, con el fin de garantizar un reparto equitativo de las cargas de trabajo.</w:t>
      </w:r>
    </w:p>
    <w:p w14:paraId="7DDD6088" w14:textId="77777777" w:rsidR="0078141D" w:rsidRDefault="0078141D" w:rsidP="00D8768D">
      <w:pPr>
        <w:pStyle w:val="Prrafodelista"/>
        <w:spacing w:after="0" w:line="240" w:lineRule="auto"/>
        <w:jc w:val="both"/>
        <w:rPr>
          <w:rFonts w:ascii="Book Antiqua" w:hAnsi="Book Antiqua" w:cs="Book Antiqua"/>
          <w:sz w:val="24"/>
          <w:szCs w:val="24"/>
        </w:rPr>
      </w:pPr>
    </w:p>
    <w:p w14:paraId="07407874" w14:textId="39E25C31" w:rsidR="00F16810" w:rsidRDefault="00444515" w:rsidP="00D8768D">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w:t>
      </w:r>
      <w:r w:rsidR="00576755">
        <w:rPr>
          <w:rFonts w:ascii="Book Antiqua" w:hAnsi="Book Antiqua" w:cs="Book Antiqua"/>
          <w:sz w:val="24"/>
          <w:szCs w:val="24"/>
        </w:rPr>
        <w:t xml:space="preserve">el </w:t>
      </w:r>
      <w:r w:rsidR="00576755">
        <w:rPr>
          <w:rFonts w:ascii="Book Antiqua" w:hAnsi="Book Antiqua" w:cs="Book Antiqua"/>
          <w:sz w:val="24"/>
          <w:szCs w:val="24"/>
        </w:rPr>
        <w:fldChar w:fldCharType="begin"/>
      </w:r>
      <w:r w:rsidR="00576755">
        <w:rPr>
          <w:rFonts w:ascii="Book Antiqua" w:hAnsi="Book Antiqua" w:cs="Book Antiqua"/>
          <w:sz w:val="24"/>
          <w:szCs w:val="24"/>
        </w:rPr>
        <w:instrText xml:space="preserve"> REF _Ref51851482 \h  \* MERGEFORMAT </w:instrText>
      </w:r>
      <w:r w:rsidR="00576755">
        <w:rPr>
          <w:rFonts w:ascii="Book Antiqua" w:hAnsi="Book Antiqua" w:cs="Book Antiqua"/>
          <w:sz w:val="24"/>
          <w:szCs w:val="24"/>
        </w:rPr>
      </w:r>
      <w:r w:rsidR="00576755">
        <w:rPr>
          <w:rFonts w:ascii="Book Antiqua" w:hAnsi="Book Antiqua" w:cs="Book Antiqua"/>
          <w:sz w:val="24"/>
          <w:szCs w:val="24"/>
        </w:rPr>
        <w:fldChar w:fldCharType="separate"/>
      </w:r>
      <w:r w:rsidR="00576755" w:rsidRPr="00576755">
        <w:rPr>
          <w:rFonts w:ascii="Book Antiqua" w:hAnsi="Book Antiqua" w:cs="Book Antiqua"/>
          <w:sz w:val="24"/>
          <w:szCs w:val="24"/>
        </w:rPr>
        <w:t>Cuadro 2</w:t>
      </w:r>
      <w:r w:rsidR="00576755">
        <w:rPr>
          <w:rFonts w:ascii="Book Antiqua" w:hAnsi="Book Antiqua" w:cs="Book Antiqua"/>
          <w:sz w:val="24"/>
          <w:szCs w:val="24"/>
        </w:rPr>
        <w:fldChar w:fldCharType="end"/>
      </w:r>
      <w:r>
        <w:rPr>
          <w:rFonts w:ascii="Book Antiqua" w:hAnsi="Book Antiqua" w:cs="Book Antiqua"/>
          <w:sz w:val="24"/>
          <w:szCs w:val="24"/>
        </w:rPr>
        <w:t xml:space="preserve"> se muestra </w:t>
      </w:r>
      <w:r w:rsidR="00A27B63">
        <w:rPr>
          <w:rFonts w:ascii="Book Antiqua" w:hAnsi="Book Antiqua" w:cs="Book Antiqua"/>
          <w:sz w:val="24"/>
          <w:szCs w:val="24"/>
        </w:rPr>
        <w:t>la estructura de tramitación propuesta:</w:t>
      </w:r>
    </w:p>
    <w:p w14:paraId="61564819" w14:textId="77777777" w:rsidR="0059112D" w:rsidRDefault="0059112D" w:rsidP="00D8768D">
      <w:pPr>
        <w:spacing w:after="0" w:line="240" w:lineRule="auto"/>
        <w:rPr>
          <w:rFonts w:ascii="Book Antiqua" w:hAnsi="Book Antiqua" w:cs="Book Antiqua"/>
        </w:rPr>
      </w:pPr>
      <w:bookmarkStart w:id="9" w:name="_Ref51851482"/>
      <w:r>
        <w:rPr>
          <w:rFonts w:ascii="Book Antiqua" w:hAnsi="Book Antiqua" w:cs="Book Antiqua"/>
          <w:i/>
          <w:iCs/>
        </w:rPr>
        <w:br w:type="page"/>
      </w:r>
    </w:p>
    <w:p w14:paraId="5CD33B62" w14:textId="7797E807" w:rsidR="0078141D" w:rsidRPr="00302EC3" w:rsidRDefault="002D46F9" w:rsidP="00D8768D">
      <w:pPr>
        <w:pStyle w:val="Descripcin"/>
        <w:spacing w:after="0"/>
        <w:ind w:left="284" w:right="333"/>
        <w:jc w:val="center"/>
        <w:rPr>
          <w:rFonts w:ascii="Book Antiqua" w:hAnsi="Book Antiqua" w:cs="Book Antiqua"/>
          <w:i w:val="0"/>
          <w:iCs w:val="0"/>
          <w:color w:val="auto"/>
          <w:sz w:val="22"/>
          <w:szCs w:val="22"/>
        </w:rPr>
      </w:pPr>
      <w:r w:rsidRPr="0059112D">
        <w:rPr>
          <w:rFonts w:ascii="Book Antiqua" w:hAnsi="Book Antiqua" w:cs="Book Antiqua"/>
          <w:b/>
          <w:bCs/>
          <w:i w:val="0"/>
          <w:iCs w:val="0"/>
          <w:color w:val="auto"/>
          <w:sz w:val="22"/>
          <w:szCs w:val="22"/>
        </w:rPr>
        <w:lastRenderedPageBreak/>
        <w:t xml:space="preserve">Cuadro </w:t>
      </w:r>
      <w:r w:rsidRPr="0059112D">
        <w:rPr>
          <w:rFonts w:ascii="Book Antiqua" w:hAnsi="Book Antiqua" w:cs="Book Antiqua"/>
          <w:b/>
          <w:bCs/>
          <w:i w:val="0"/>
          <w:iCs w:val="0"/>
          <w:color w:val="auto"/>
          <w:sz w:val="22"/>
          <w:szCs w:val="22"/>
        </w:rPr>
        <w:fldChar w:fldCharType="begin"/>
      </w:r>
      <w:r w:rsidRPr="0059112D">
        <w:rPr>
          <w:rFonts w:ascii="Book Antiqua" w:hAnsi="Book Antiqua" w:cs="Book Antiqua"/>
          <w:b/>
          <w:bCs/>
          <w:i w:val="0"/>
          <w:iCs w:val="0"/>
          <w:color w:val="auto"/>
          <w:sz w:val="22"/>
          <w:szCs w:val="22"/>
        </w:rPr>
        <w:instrText xml:space="preserve"> SEQ Cuadro \* ARABIC </w:instrText>
      </w:r>
      <w:r w:rsidRPr="0059112D">
        <w:rPr>
          <w:rFonts w:ascii="Book Antiqua" w:hAnsi="Book Antiqua" w:cs="Book Antiqua"/>
          <w:b/>
          <w:bCs/>
          <w:i w:val="0"/>
          <w:iCs w:val="0"/>
          <w:color w:val="auto"/>
          <w:sz w:val="22"/>
          <w:szCs w:val="22"/>
        </w:rPr>
        <w:fldChar w:fldCharType="separate"/>
      </w:r>
      <w:r w:rsidR="004E5D09">
        <w:rPr>
          <w:rFonts w:ascii="Book Antiqua" w:hAnsi="Book Antiqua" w:cs="Book Antiqua"/>
          <w:b/>
          <w:bCs/>
          <w:i w:val="0"/>
          <w:iCs w:val="0"/>
          <w:noProof/>
          <w:color w:val="auto"/>
          <w:sz w:val="22"/>
          <w:szCs w:val="22"/>
        </w:rPr>
        <w:t>2</w:t>
      </w:r>
      <w:r w:rsidRPr="0059112D">
        <w:rPr>
          <w:rFonts w:ascii="Book Antiqua" w:hAnsi="Book Antiqua" w:cs="Book Antiqua"/>
          <w:b/>
          <w:bCs/>
          <w:i w:val="0"/>
          <w:iCs w:val="0"/>
          <w:color w:val="auto"/>
          <w:sz w:val="22"/>
          <w:szCs w:val="22"/>
        </w:rPr>
        <w:fldChar w:fldCharType="end"/>
      </w:r>
      <w:bookmarkEnd w:id="9"/>
      <w:r w:rsidRPr="00C11BE1">
        <w:rPr>
          <w:rFonts w:ascii="Book Antiqua" w:hAnsi="Book Antiqua" w:cs="Book Antiqua"/>
          <w:i w:val="0"/>
          <w:iCs w:val="0"/>
          <w:color w:val="auto"/>
          <w:sz w:val="22"/>
          <w:szCs w:val="22"/>
        </w:rPr>
        <w:t xml:space="preserve">. Estructura de tramitación propuesta para el Juzgado </w:t>
      </w:r>
      <w:r w:rsidR="0078141D">
        <w:rPr>
          <w:rFonts w:ascii="Book Antiqua" w:hAnsi="Book Antiqua" w:cs="Book Antiqua"/>
          <w:i w:val="0"/>
          <w:iCs w:val="0"/>
          <w:color w:val="auto"/>
          <w:sz w:val="22"/>
          <w:szCs w:val="22"/>
        </w:rPr>
        <w:t>de Familia de Puntarenas</w:t>
      </w:r>
    </w:p>
    <w:tbl>
      <w:tblPr>
        <w:tblW w:w="8341" w:type="dxa"/>
        <w:jc w:val="center"/>
        <w:tblCellMar>
          <w:left w:w="70" w:type="dxa"/>
          <w:right w:w="70" w:type="dxa"/>
        </w:tblCellMar>
        <w:tblLook w:val="04A0" w:firstRow="1" w:lastRow="0" w:firstColumn="1" w:lastColumn="0" w:noHBand="0" w:noVBand="1"/>
      </w:tblPr>
      <w:tblGrid>
        <w:gridCol w:w="3162"/>
        <w:gridCol w:w="2060"/>
        <w:gridCol w:w="3119"/>
      </w:tblGrid>
      <w:tr w:rsidR="0078141D" w:rsidRPr="00523DDA" w14:paraId="04306949" w14:textId="77777777" w:rsidTr="00001C30">
        <w:trPr>
          <w:trHeight w:val="279"/>
          <w:jc w:val="center"/>
        </w:trPr>
        <w:tc>
          <w:tcPr>
            <w:tcW w:w="834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96FE1A5" w14:textId="77777777" w:rsidR="0078141D" w:rsidRPr="00523DDA" w:rsidRDefault="0078141D" w:rsidP="00D8768D">
            <w:pPr>
              <w:spacing w:after="0" w:line="240" w:lineRule="auto"/>
              <w:jc w:val="center"/>
              <w:rPr>
                <w:rFonts w:ascii="Book Antiqua" w:eastAsia="Times New Roman" w:hAnsi="Book Antiqua" w:cs="Times New Roman"/>
                <w:b/>
                <w:bCs/>
                <w:color w:val="000000"/>
                <w:sz w:val="20"/>
                <w:szCs w:val="20"/>
                <w:lang w:eastAsia="es-CR"/>
              </w:rPr>
            </w:pPr>
            <w:r w:rsidRPr="00523DDA">
              <w:rPr>
                <w:rFonts w:ascii="Book Antiqua" w:eastAsia="Times New Roman" w:hAnsi="Book Antiqua" w:cs="Times New Roman"/>
                <w:b/>
                <w:bCs/>
                <w:color w:val="000000"/>
                <w:sz w:val="20"/>
                <w:szCs w:val="20"/>
                <w:lang w:eastAsia="es-CR"/>
              </w:rPr>
              <w:t>Juzgado de Familia de Puntarenas</w:t>
            </w:r>
          </w:p>
        </w:tc>
      </w:tr>
      <w:tr w:rsidR="0078141D" w:rsidRPr="00523DDA" w14:paraId="558D81CF" w14:textId="77777777" w:rsidTr="0059112D">
        <w:tblPrEx>
          <w:jc w:val="left"/>
        </w:tblPrEx>
        <w:trPr>
          <w:trHeight w:val="297"/>
        </w:trPr>
        <w:tc>
          <w:tcPr>
            <w:tcW w:w="3162"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043D00A" w14:textId="77777777" w:rsidR="0078141D" w:rsidRPr="00523DDA" w:rsidRDefault="0078141D" w:rsidP="00D8768D">
            <w:pPr>
              <w:spacing w:after="0" w:line="240" w:lineRule="auto"/>
              <w:jc w:val="center"/>
              <w:rPr>
                <w:rFonts w:ascii="Book Antiqua" w:eastAsia="Times New Roman" w:hAnsi="Book Antiqua" w:cs="Times New Roman"/>
                <w:b/>
                <w:bCs/>
                <w:color w:val="000000"/>
                <w:lang w:eastAsia="es-CR"/>
              </w:rPr>
            </w:pPr>
            <w:r w:rsidRPr="00523DDA">
              <w:rPr>
                <w:rFonts w:ascii="Book Antiqua" w:eastAsia="Times New Roman" w:hAnsi="Book Antiqua" w:cs="Times New Roman"/>
                <w:b/>
                <w:bCs/>
                <w:color w:val="000000"/>
                <w:lang w:eastAsia="es-CR"/>
              </w:rPr>
              <w:t xml:space="preserve">Ubicaciones </w:t>
            </w:r>
          </w:p>
        </w:tc>
        <w:tc>
          <w:tcPr>
            <w:tcW w:w="517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490E427" w14:textId="77777777" w:rsidR="0078141D" w:rsidRPr="00523DDA" w:rsidRDefault="0078141D" w:rsidP="00D8768D">
            <w:pPr>
              <w:spacing w:after="0" w:line="240" w:lineRule="auto"/>
              <w:jc w:val="center"/>
              <w:rPr>
                <w:rFonts w:ascii="Book Antiqua" w:eastAsia="Times New Roman" w:hAnsi="Book Antiqua" w:cs="Times New Roman"/>
                <w:b/>
                <w:bCs/>
                <w:color w:val="000000"/>
                <w:lang w:eastAsia="es-CR"/>
              </w:rPr>
            </w:pPr>
            <w:r w:rsidRPr="00523DDA">
              <w:rPr>
                <w:rFonts w:ascii="Book Antiqua" w:eastAsia="Times New Roman" w:hAnsi="Book Antiqua" w:cs="Times New Roman"/>
                <w:b/>
                <w:bCs/>
                <w:color w:val="000000"/>
                <w:lang w:eastAsia="es-CR"/>
              </w:rPr>
              <w:t>Reparto</w:t>
            </w:r>
          </w:p>
        </w:tc>
      </w:tr>
      <w:tr w:rsidR="0078141D" w:rsidRPr="00523DDA" w14:paraId="67DA67AA" w14:textId="77777777" w:rsidTr="00001C30">
        <w:tblPrEx>
          <w:jc w:val="left"/>
        </w:tblPrEx>
        <w:trPr>
          <w:trHeight w:val="297"/>
        </w:trPr>
        <w:tc>
          <w:tcPr>
            <w:tcW w:w="3162" w:type="dxa"/>
            <w:tcBorders>
              <w:top w:val="nil"/>
              <w:left w:val="double" w:sz="6" w:space="0" w:color="auto"/>
              <w:bottom w:val="double" w:sz="6" w:space="0" w:color="auto"/>
              <w:right w:val="double" w:sz="6" w:space="0" w:color="auto"/>
            </w:tcBorders>
            <w:shd w:val="clear" w:color="auto" w:fill="auto"/>
            <w:vAlign w:val="center"/>
            <w:hideMark/>
          </w:tcPr>
          <w:p w14:paraId="30B9D3A4" w14:textId="77777777" w:rsidR="0078141D" w:rsidRPr="00523DDA" w:rsidRDefault="0078141D"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Jueza o Juez 1</w:t>
            </w:r>
          </w:p>
        </w:tc>
        <w:tc>
          <w:tcPr>
            <w:tcW w:w="2060" w:type="dxa"/>
            <w:vMerge w:val="restart"/>
            <w:tcBorders>
              <w:top w:val="nil"/>
              <w:left w:val="double" w:sz="6" w:space="0" w:color="auto"/>
              <w:bottom w:val="double" w:sz="6" w:space="0" w:color="000000"/>
              <w:right w:val="double" w:sz="6" w:space="0" w:color="auto"/>
            </w:tcBorders>
            <w:shd w:val="clear" w:color="auto" w:fill="auto"/>
            <w:vAlign w:val="center"/>
            <w:hideMark/>
          </w:tcPr>
          <w:p w14:paraId="63F91491" w14:textId="77777777" w:rsidR="0078141D" w:rsidRPr="00523DDA" w:rsidRDefault="0078141D" w:rsidP="00D8768D">
            <w:pPr>
              <w:spacing w:after="0" w:line="240" w:lineRule="auto"/>
              <w:jc w:val="center"/>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Jueza o Juez 1</w:t>
            </w:r>
            <w:r w:rsidRPr="00523DDA">
              <w:rPr>
                <w:rFonts w:ascii="Book Antiqua" w:eastAsia="Times New Roman" w:hAnsi="Book Antiqua" w:cs="Times New Roman"/>
                <w:color w:val="000000"/>
                <w:lang w:eastAsia="es-CR"/>
              </w:rPr>
              <w:br/>
            </w:r>
            <w:r w:rsidRPr="00523DDA">
              <w:rPr>
                <w:rFonts w:ascii="Book Antiqua" w:eastAsia="Times New Roman" w:hAnsi="Book Antiqua" w:cs="Times New Roman"/>
                <w:i/>
                <w:iCs/>
                <w:color w:val="000000"/>
                <w:lang w:eastAsia="es-CR"/>
              </w:rPr>
              <w:t>50% Familia</w:t>
            </w:r>
            <w:r w:rsidRPr="00523DDA">
              <w:rPr>
                <w:rFonts w:ascii="Book Antiqua" w:eastAsia="Times New Roman" w:hAnsi="Book Antiqua" w:cs="Times New Roman"/>
                <w:i/>
                <w:iCs/>
                <w:color w:val="000000"/>
                <w:lang w:eastAsia="es-CR"/>
              </w:rPr>
              <w:br/>
              <w:t>50% PA II Inst</w:t>
            </w:r>
          </w:p>
        </w:tc>
        <w:tc>
          <w:tcPr>
            <w:tcW w:w="3119" w:type="dxa"/>
            <w:tcBorders>
              <w:top w:val="nil"/>
              <w:left w:val="nil"/>
              <w:bottom w:val="double" w:sz="6" w:space="0" w:color="auto"/>
              <w:right w:val="double" w:sz="6" w:space="0" w:color="auto"/>
            </w:tcBorders>
            <w:shd w:val="clear" w:color="auto" w:fill="auto"/>
            <w:vAlign w:val="center"/>
            <w:hideMark/>
          </w:tcPr>
          <w:p w14:paraId="6596DE48" w14:textId="77777777" w:rsidR="0078141D" w:rsidRPr="00523DDA" w:rsidRDefault="0078141D"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2</w:t>
            </w:r>
          </w:p>
        </w:tc>
      </w:tr>
      <w:tr w:rsidR="0078141D" w:rsidRPr="00523DDA" w14:paraId="257D7701" w14:textId="77777777" w:rsidTr="00001C30">
        <w:tblPrEx>
          <w:jc w:val="left"/>
        </w:tblPrEx>
        <w:trPr>
          <w:trHeight w:val="297"/>
        </w:trPr>
        <w:tc>
          <w:tcPr>
            <w:tcW w:w="3162" w:type="dxa"/>
            <w:tcBorders>
              <w:top w:val="nil"/>
              <w:left w:val="double" w:sz="6" w:space="0" w:color="auto"/>
              <w:bottom w:val="double" w:sz="6" w:space="0" w:color="auto"/>
              <w:right w:val="double" w:sz="6" w:space="0" w:color="auto"/>
            </w:tcBorders>
            <w:shd w:val="clear" w:color="auto" w:fill="auto"/>
            <w:vAlign w:val="center"/>
            <w:hideMark/>
          </w:tcPr>
          <w:p w14:paraId="40C7DA19" w14:textId="77777777" w:rsidR="0078141D" w:rsidRPr="00523DDA" w:rsidRDefault="0078141D"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Jueza o Juez 2</w:t>
            </w:r>
          </w:p>
        </w:tc>
        <w:tc>
          <w:tcPr>
            <w:tcW w:w="2060" w:type="dxa"/>
            <w:vMerge/>
            <w:tcBorders>
              <w:top w:val="nil"/>
              <w:left w:val="double" w:sz="6" w:space="0" w:color="auto"/>
              <w:bottom w:val="double" w:sz="6" w:space="0" w:color="000000"/>
              <w:right w:val="double" w:sz="6" w:space="0" w:color="auto"/>
            </w:tcBorders>
            <w:vAlign w:val="center"/>
            <w:hideMark/>
          </w:tcPr>
          <w:p w14:paraId="4E06B5CA" w14:textId="77777777" w:rsidR="0078141D" w:rsidRPr="00523DDA" w:rsidRDefault="0078141D" w:rsidP="00D8768D">
            <w:pPr>
              <w:spacing w:after="0" w:line="240" w:lineRule="auto"/>
              <w:rPr>
                <w:rFonts w:ascii="Book Antiqua" w:eastAsia="Times New Roman" w:hAnsi="Book Antiqua" w:cs="Times New Roman"/>
                <w:color w:val="000000"/>
                <w:lang w:eastAsia="es-CR"/>
              </w:rPr>
            </w:pPr>
          </w:p>
        </w:tc>
        <w:tc>
          <w:tcPr>
            <w:tcW w:w="3119" w:type="dxa"/>
            <w:tcBorders>
              <w:top w:val="nil"/>
              <w:left w:val="nil"/>
              <w:bottom w:val="double" w:sz="6" w:space="0" w:color="auto"/>
              <w:right w:val="double" w:sz="6" w:space="0" w:color="auto"/>
            </w:tcBorders>
            <w:shd w:val="clear" w:color="auto" w:fill="auto"/>
            <w:vAlign w:val="center"/>
            <w:hideMark/>
          </w:tcPr>
          <w:p w14:paraId="7278F5E0" w14:textId="77777777" w:rsidR="0078141D" w:rsidRPr="00523DDA" w:rsidRDefault="0078141D"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3</w:t>
            </w:r>
          </w:p>
        </w:tc>
      </w:tr>
      <w:tr w:rsidR="009A2235" w:rsidRPr="00523DDA" w14:paraId="3A693DF0" w14:textId="77777777" w:rsidTr="00001C30">
        <w:tblPrEx>
          <w:jc w:val="left"/>
        </w:tblPrEx>
        <w:trPr>
          <w:trHeight w:val="297"/>
        </w:trPr>
        <w:tc>
          <w:tcPr>
            <w:tcW w:w="3162" w:type="dxa"/>
            <w:tcBorders>
              <w:top w:val="nil"/>
              <w:left w:val="double" w:sz="6" w:space="0" w:color="auto"/>
              <w:bottom w:val="double" w:sz="6" w:space="0" w:color="auto"/>
              <w:right w:val="double" w:sz="6" w:space="0" w:color="auto"/>
            </w:tcBorders>
            <w:shd w:val="clear" w:color="auto" w:fill="auto"/>
            <w:vAlign w:val="center"/>
            <w:hideMark/>
          </w:tcPr>
          <w:p w14:paraId="594B391A" w14:textId="120D7C93" w:rsidR="009A2235" w:rsidRPr="00523DDA" w:rsidRDefault="009A2235"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1</w:t>
            </w:r>
          </w:p>
        </w:tc>
        <w:tc>
          <w:tcPr>
            <w:tcW w:w="2060" w:type="dxa"/>
            <w:vMerge/>
            <w:tcBorders>
              <w:top w:val="nil"/>
              <w:left w:val="double" w:sz="6" w:space="0" w:color="auto"/>
              <w:bottom w:val="double" w:sz="6" w:space="0" w:color="000000"/>
              <w:right w:val="double" w:sz="6" w:space="0" w:color="auto"/>
            </w:tcBorders>
            <w:vAlign w:val="center"/>
            <w:hideMark/>
          </w:tcPr>
          <w:p w14:paraId="35DA8F2F" w14:textId="77777777" w:rsidR="009A2235" w:rsidRPr="00523DDA" w:rsidRDefault="009A2235" w:rsidP="00D8768D">
            <w:pPr>
              <w:spacing w:after="0" w:line="240" w:lineRule="auto"/>
              <w:rPr>
                <w:rFonts w:ascii="Book Antiqua" w:eastAsia="Times New Roman" w:hAnsi="Book Antiqua" w:cs="Times New Roman"/>
                <w:color w:val="000000"/>
                <w:lang w:eastAsia="es-CR"/>
              </w:rPr>
            </w:pPr>
          </w:p>
        </w:tc>
        <w:tc>
          <w:tcPr>
            <w:tcW w:w="3119" w:type="dxa"/>
            <w:vMerge w:val="restart"/>
            <w:tcBorders>
              <w:top w:val="nil"/>
              <w:left w:val="nil"/>
              <w:right w:val="double" w:sz="6" w:space="0" w:color="auto"/>
            </w:tcBorders>
            <w:shd w:val="clear" w:color="auto" w:fill="auto"/>
            <w:vAlign w:val="center"/>
            <w:hideMark/>
          </w:tcPr>
          <w:p w14:paraId="6372AD71" w14:textId="77777777" w:rsidR="009A2235" w:rsidRPr="00523DDA" w:rsidRDefault="009A2235"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4</w:t>
            </w:r>
          </w:p>
          <w:p w14:paraId="1CB3D7C4" w14:textId="5D670656" w:rsidR="009A2235" w:rsidRPr="00523DDA" w:rsidRDefault="009A2235" w:rsidP="00D8768D">
            <w:pPr>
              <w:spacing w:after="0" w:line="240" w:lineRule="auto"/>
              <w:rPr>
                <w:rFonts w:ascii="Book Antiqua" w:eastAsia="Times New Roman" w:hAnsi="Book Antiqua" w:cs="Times New Roman"/>
                <w:color w:val="000000"/>
                <w:lang w:eastAsia="es-CR"/>
              </w:rPr>
            </w:pPr>
          </w:p>
        </w:tc>
      </w:tr>
      <w:tr w:rsidR="009A2235" w:rsidRPr="00523DDA" w14:paraId="1CAFEA92" w14:textId="77777777" w:rsidTr="00001C30">
        <w:tblPrEx>
          <w:jc w:val="left"/>
        </w:tblPrEx>
        <w:trPr>
          <w:trHeight w:val="572"/>
        </w:trPr>
        <w:tc>
          <w:tcPr>
            <w:tcW w:w="3162" w:type="dxa"/>
            <w:tcBorders>
              <w:top w:val="nil"/>
              <w:left w:val="double" w:sz="6" w:space="0" w:color="auto"/>
              <w:bottom w:val="double" w:sz="6" w:space="0" w:color="auto"/>
              <w:right w:val="double" w:sz="6" w:space="0" w:color="auto"/>
            </w:tcBorders>
            <w:shd w:val="clear" w:color="auto" w:fill="auto"/>
            <w:vAlign w:val="center"/>
            <w:hideMark/>
          </w:tcPr>
          <w:p w14:paraId="727A01D1" w14:textId="77777777" w:rsidR="009A2235" w:rsidRPr="00523DDA" w:rsidRDefault="009A2235"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2</w:t>
            </w:r>
          </w:p>
        </w:tc>
        <w:tc>
          <w:tcPr>
            <w:tcW w:w="2060" w:type="dxa"/>
            <w:vMerge/>
            <w:tcBorders>
              <w:top w:val="nil"/>
              <w:left w:val="double" w:sz="6" w:space="0" w:color="auto"/>
              <w:bottom w:val="double" w:sz="6" w:space="0" w:color="000000"/>
              <w:right w:val="double" w:sz="6" w:space="0" w:color="auto"/>
            </w:tcBorders>
            <w:vAlign w:val="center"/>
            <w:hideMark/>
          </w:tcPr>
          <w:p w14:paraId="4DA4A2C4" w14:textId="77777777" w:rsidR="009A2235" w:rsidRPr="00523DDA" w:rsidRDefault="009A2235" w:rsidP="00D8768D">
            <w:pPr>
              <w:spacing w:after="0" w:line="240" w:lineRule="auto"/>
              <w:rPr>
                <w:rFonts w:ascii="Book Antiqua" w:eastAsia="Times New Roman" w:hAnsi="Book Antiqua" w:cs="Times New Roman"/>
                <w:color w:val="000000"/>
                <w:lang w:eastAsia="es-CR"/>
              </w:rPr>
            </w:pPr>
          </w:p>
        </w:tc>
        <w:tc>
          <w:tcPr>
            <w:tcW w:w="3119" w:type="dxa"/>
            <w:vMerge/>
            <w:tcBorders>
              <w:left w:val="nil"/>
              <w:bottom w:val="double" w:sz="6" w:space="0" w:color="auto"/>
              <w:right w:val="double" w:sz="6" w:space="0" w:color="auto"/>
            </w:tcBorders>
            <w:shd w:val="clear" w:color="auto" w:fill="auto"/>
            <w:vAlign w:val="center"/>
            <w:hideMark/>
          </w:tcPr>
          <w:p w14:paraId="40050C26" w14:textId="2EAFE30F" w:rsidR="009A2235" w:rsidRPr="00523DDA" w:rsidRDefault="009A2235" w:rsidP="00D8768D">
            <w:pPr>
              <w:spacing w:after="0" w:line="240" w:lineRule="auto"/>
              <w:rPr>
                <w:rFonts w:ascii="Book Antiqua" w:eastAsia="Times New Roman" w:hAnsi="Book Antiqua" w:cs="Times New Roman"/>
                <w:color w:val="000000"/>
                <w:lang w:eastAsia="es-CR"/>
              </w:rPr>
            </w:pPr>
          </w:p>
        </w:tc>
      </w:tr>
      <w:tr w:rsidR="0078141D" w:rsidRPr="00523DDA" w14:paraId="13C49ECC" w14:textId="77777777" w:rsidTr="00001C30">
        <w:tblPrEx>
          <w:jc w:val="left"/>
        </w:tblPrEx>
        <w:trPr>
          <w:trHeight w:val="297"/>
        </w:trPr>
        <w:tc>
          <w:tcPr>
            <w:tcW w:w="3162" w:type="dxa"/>
            <w:tcBorders>
              <w:top w:val="nil"/>
              <w:left w:val="double" w:sz="6" w:space="0" w:color="auto"/>
              <w:bottom w:val="double" w:sz="6" w:space="0" w:color="auto"/>
              <w:right w:val="double" w:sz="6" w:space="0" w:color="auto"/>
            </w:tcBorders>
            <w:shd w:val="clear" w:color="auto" w:fill="auto"/>
            <w:vAlign w:val="center"/>
            <w:hideMark/>
          </w:tcPr>
          <w:p w14:paraId="23C69192" w14:textId="77777777" w:rsidR="0078141D" w:rsidRPr="00523DDA" w:rsidRDefault="0078141D"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3</w:t>
            </w:r>
          </w:p>
        </w:tc>
        <w:tc>
          <w:tcPr>
            <w:tcW w:w="2060" w:type="dxa"/>
            <w:vMerge w:val="restart"/>
            <w:tcBorders>
              <w:top w:val="nil"/>
              <w:left w:val="double" w:sz="6" w:space="0" w:color="auto"/>
              <w:bottom w:val="nil"/>
              <w:right w:val="double" w:sz="6" w:space="0" w:color="auto"/>
            </w:tcBorders>
            <w:shd w:val="clear" w:color="auto" w:fill="auto"/>
            <w:vAlign w:val="center"/>
            <w:hideMark/>
          </w:tcPr>
          <w:p w14:paraId="13CB602A" w14:textId="77777777" w:rsidR="0078141D" w:rsidRPr="00523DDA" w:rsidRDefault="0078141D" w:rsidP="00D8768D">
            <w:pPr>
              <w:spacing w:after="0" w:line="240" w:lineRule="auto"/>
              <w:jc w:val="center"/>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Jueza o Juez 2</w:t>
            </w:r>
            <w:r w:rsidRPr="00523DDA">
              <w:rPr>
                <w:rFonts w:ascii="Book Antiqua" w:eastAsia="Times New Roman" w:hAnsi="Book Antiqua" w:cs="Times New Roman"/>
                <w:color w:val="000000"/>
                <w:lang w:eastAsia="es-CR"/>
              </w:rPr>
              <w:br/>
            </w:r>
            <w:r w:rsidRPr="00523DDA">
              <w:rPr>
                <w:rFonts w:ascii="Book Antiqua" w:eastAsia="Times New Roman" w:hAnsi="Book Antiqua" w:cs="Times New Roman"/>
                <w:i/>
                <w:iCs/>
                <w:color w:val="000000"/>
                <w:lang w:eastAsia="es-CR"/>
              </w:rPr>
              <w:t>50% Familia</w:t>
            </w:r>
            <w:r w:rsidRPr="00523DDA">
              <w:rPr>
                <w:rFonts w:ascii="Book Antiqua" w:eastAsia="Times New Roman" w:hAnsi="Book Antiqua" w:cs="Times New Roman"/>
                <w:i/>
                <w:iCs/>
                <w:color w:val="000000"/>
                <w:lang w:eastAsia="es-CR"/>
              </w:rPr>
              <w:br/>
              <w:t>50% PA II Inst</w:t>
            </w:r>
          </w:p>
        </w:tc>
        <w:tc>
          <w:tcPr>
            <w:tcW w:w="3119" w:type="dxa"/>
            <w:tcBorders>
              <w:top w:val="nil"/>
              <w:left w:val="nil"/>
              <w:bottom w:val="double" w:sz="6" w:space="0" w:color="auto"/>
              <w:right w:val="double" w:sz="6" w:space="0" w:color="auto"/>
            </w:tcBorders>
            <w:shd w:val="clear" w:color="auto" w:fill="auto"/>
            <w:vAlign w:val="center"/>
            <w:hideMark/>
          </w:tcPr>
          <w:p w14:paraId="7C34E1BA" w14:textId="77777777" w:rsidR="0078141D" w:rsidRPr="00523DDA" w:rsidRDefault="0078141D"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2</w:t>
            </w:r>
          </w:p>
        </w:tc>
      </w:tr>
      <w:tr w:rsidR="0078141D" w:rsidRPr="00523DDA" w14:paraId="24410D88" w14:textId="77777777" w:rsidTr="00001C30">
        <w:tblPrEx>
          <w:jc w:val="left"/>
        </w:tblPrEx>
        <w:trPr>
          <w:trHeight w:val="297"/>
        </w:trPr>
        <w:tc>
          <w:tcPr>
            <w:tcW w:w="3162" w:type="dxa"/>
            <w:tcBorders>
              <w:top w:val="nil"/>
              <w:left w:val="double" w:sz="6" w:space="0" w:color="auto"/>
              <w:bottom w:val="double" w:sz="6" w:space="0" w:color="auto"/>
              <w:right w:val="double" w:sz="6" w:space="0" w:color="auto"/>
            </w:tcBorders>
            <w:shd w:val="clear" w:color="auto" w:fill="auto"/>
            <w:vAlign w:val="center"/>
            <w:hideMark/>
          </w:tcPr>
          <w:p w14:paraId="790CC642" w14:textId="77777777" w:rsidR="0078141D" w:rsidRPr="00523DDA" w:rsidRDefault="0078141D"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4</w:t>
            </w:r>
          </w:p>
        </w:tc>
        <w:tc>
          <w:tcPr>
            <w:tcW w:w="2060" w:type="dxa"/>
            <w:vMerge/>
            <w:tcBorders>
              <w:top w:val="nil"/>
              <w:left w:val="double" w:sz="6" w:space="0" w:color="auto"/>
              <w:bottom w:val="nil"/>
              <w:right w:val="double" w:sz="6" w:space="0" w:color="auto"/>
            </w:tcBorders>
            <w:vAlign w:val="center"/>
            <w:hideMark/>
          </w:tcPr>
          <w:p w14:paraId="7A1EBD1F" w14:textId="77777777" w:rsidR="0078141D" w:rsidRPr="00523DDA" w:rsidRDefault="0078141D" w:rsidP="00D8768D">
            <w:pPr>
              <w:spacing w:after="0" w:line="240" w:lineRule="auto"/>
              <w:rPr>
                <w:rFonts w:ascii="Book Antiqua" w:eastAsia="Times New Roman" w:hAnsi="Book Antiqua" w:cs="Times New Roman"/>
                <w:color w:val="000000"/>
                <w:lang w:eastAsia="es-CR"/>
              </w:rPr>
            </w:pPr>
          </w:p>
        </w:tc>
        <w:tc>
          <w:tcPr>
            <w:tcW w:w="3119" w:type="dxa"/>
            <w:tcBorders>
              <w:top w:val="nil"/>
              <w:left w:val="nil"/>
              <w:bottom w:val="double" w:sz="6" w:space="0" w:color="auto"/>
              <w:right w:val="double" w:sz="6" w:space="0" w:color="auto"/>
            </w:tcBorders>
            <w:shd w:val="clear" w:color="auto" w:fill="auto"/>
            <w:vAlign w:val="center"/>
            <w:hideMark/>
          </w:tcPr>
          <w:p w14:paraId="084A44E0" w14:textId="77777777" w:rsidR="0078141D" w:rsidRPr="00523DDA" w:rsidRDefault="0078141D"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3</w:t>
            </w:r>
          </w:p>
        </w:tc>
      </w:tr>
      <w:tr w:rsidR="009A2235" w:rsidRPr="00523DDA" w14:paraId="7B2A4062" w14:textId="77777777" w:rsidTr="00001C30">
        <w:tblPrEx>
          <w:jc w:val="left"/>
        </w:tblPrEx>
        <w:trPr>
          <w:trHeight w:val="869"/>
        </w:trPr>
        <w:tc>
          <w:tcPr>
            <w:tcW w:w="3162" w:type="dxa"/>
            <w:tcBorders>
              <w:top w:val="nil"/>
              <w:left w:val="double" w:sz="6" w:space="0" w:color="auto"/>
              <w:bottom w:val="double" w:sz="6" w:space="0" w:color="000000"/>
              <w:right w:val="double" w:sz="6" w:space="0" w:color="auto"/>
            </w:tcBorders>
            <w:shd w:val="clear" w:color="auto" w:fill="auto"/>
            <w:vAlign w:val="center"/>
            <w:hideMark/>
          </w:tcPr>
          <w:p w14:paraId="6EB0F12C" w14:textId="77777777" w:rsidR="009A2235" w:rsidRPr="00523DDA" w:rsidRDefault="009A2235"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Coordinadora o Coordinador Judicial</w:t>
            </w:r>
          </w:p>
        </w:tc>
        <w:tc>
          <w:tcPr>
            <w:tcW w:w="2060" w:type="dxa"/>
            <w:vMerge/>
            <w:tcBorders>
              <w:top w:val="nil"/>
              <w:left w:val="double" w:sz="6" w:space="0" w:color="auto"/>
              <w:bottom w:val="nil"/>
              <w:right w:val="double" w:sz="6" w:space="0" w:color="auto"/>
            </w:tcBorders>
            <w:vAlign w:val="center"/>
            <w:hideMark/>
          </w:tcPr>
          <w:p w14:paraId="15210BDD" w14:textId="77777777" w:rsidR="009A2235" w:rsidRPr="00523DDA" w:rsidRDefault="009A2235" w:rsidP="00D8768D">
            <w:pPr>
              <w:spacing w:after="0" w:line="240" w:lineRule="auto"/>
              <w:rPr>
                <w:rFonts w:ascii="Book Antiqua" w:eastAsia="Times New Roman" w:hAnsi="Book Antiqua" w:cs="Times New Roman"/>
                <w:color w:val="000000"/>
                <w:lang w:eastAsia="es-CR"/>
              </w:rPr>
            </w:pPr>
          </w:p>
        </w:tc>
        <w:tc>
          <w:tcPr>
            <w:tcW w:w="3119" w:type="dxa"/>
            <w:tcBorders>
              <w:top w:val="nil"/>
              <w:left w:val="nil"/>
              <w:right w:val="double" w:sz="6" w:space="0" w:color="auto"/>
            </w:tcBorders>
            <w:shd w:val="clear" w:color="auto" w:fill="auto"/>
            <w:vAlign w:val="center"/>
            <w:hideMark/>
          </w:tcPr>
          <w:p w14:paraId="41A5995B" w14:textId="77777777" w:rsidR="009A2235" w:rsidRPr="00523DDA" w:rsidRDefault="009A2235"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4</w:t>
            </w:r>
          </w:p>
          <w:p w14:paraId="2FD0DFE6" w14:textId="546AEDC7" w:rsidR="009A2235" w:rsidRPr="00523DDA" w:rsidRDefault="009A2235" w:rsidP="00D8768D">
            <w:pPr>
              <w:spacing w:after="0" w:line="240" w:lineRule="auto"/>
              <w:rPr>
                <w:rFonts w:ascii="Book Antiqua" w:eastAsia="Times New Roman" w:hAnsi="Book Antiqua" w:cs="Times New Roman"/>
                <w:color w:val="000000"/>
                <w:lang w:eastAsia="es-CR"/>
              </w:rPr>
            </w:pPr>
          </w:p>
        </w:tc>
      </w:tr>
      <w:tr w:rsidR="0078141D" w:rsidRPr="00523DDA" w14:paraId="13FCC43E" w14:textId="77777777" w:rsidTr="0059112D">
        <w:tblPrEx>
          <w:jc w:val="left"/>
        </w:tblPrEx>
        <w:trPr>
          <w:trHeight w:val="286"/>
        </w:trPr>
        <w:tc>
          <w:tcPr>
            <w:tcW w:w="8341"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7BD0CAB0" w14:textId="77777777" w:rsidR="0078141D" w:rsidRPr="00523DDA" w:rsidRDefault="0078141D" w:rsidP="00D8768D">
            <w:pPr>
              <w:spacing w:after="0" w:line="240" w:lineRule="auto"/>
              <w:rPr>
                <w:rFonts w:ascii="Book Antiqua" w:eastAsia="Times New Roman" w:hAnsi="Book Antiqua" w:cs="Times New Roman"/>
                <w:b/>
                <w:bCs/>
                <w:i/>
                <w:iCs/>
                <w:color w:val="000000"/>
                <w:lang w:eastAsia="es-CR"/>
              </w:rPr>
            </w:pPr>
            <w:r w:rsidRPr="00523DDA">
              <w:rPr>
                <w:rFonts w:ascii="Book Antiqua" w:eastAsia="Times New Roman" w:hAnsi="Book Antiqua" w:cs="Times New Roman"/>
                <w:b/>
                <w:bCs/>
                <w:i/>
                <w:iCs/>
                <w:color w:val="000000"/>
                <w:lang w:eastAsia="es-CR"/>
              </w:rPr>
              <w:t xml:space="preserve">Observaciones: </w:t>
            </w:r>
          </w:p>
        </w:tc>
      </w:tr>
      <w:tr w:rsidR="0078141D" w:rsidRPr="00523DDA" w14:paraId="3F3003F3" w14:textId="77777777" w:rsidTr="0059112D">
        <w:tblPrEx>
          <w:jc w:val="left"/>
        </w:tblPrEx>
        <w:trPr>
          <w:trHeight w:val="274"/>
        </w:trPr>
        <w:tc>
          <w:tcPr>
            <w:tcW w:w="8341"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63012D34" w14:textId="77777777" w:rsidR="0078141D" w:rsidRPr="00523DDA" w:rsidRDefault="0078141D" w:rsidP="00D8768D">
            <w:pPr>
              <w:spacing w:after="0" w:line="240" w:lineRule="auto"/>
              <w:rPr>
                <w:rFonts w:ascii="Book Antiqua" w:eastAsia="Times New Roman" w:hAnsi="Book Antiqua" w:cs="Times New Roman"/>
                <w:i/>
                <w:iCs/>
                <w:color w:val="000000"/>
                <w:lang w:eastAsia="es-CR"/>
              </w:rPr>
            </w:pPr>
            <w:r w:rsidRPr="00523DDA">
              <w:rPr>
                <w:rFonts w:ascii="Book Antiqua" w:eastAsia="Times New Roman" w:hAnsi="Book Antiqua" w:cs="Times New Roman"/>
                <w:i/>
                <w:iCs/>
                <w:color w:val="000000"/>
                <w:lang w:eastAsia="es-CR"/>
              </w:rPr>
              <w:t>• La persona Técnica Judicial 1 se dedica a labores de manifestación</w:t>
            </w:r>
          </w:p>
        </w:tc>
      </w:tr>
      <w:tr w:rsidR="0078141D" w:rsidRPr="00523DDA" w14:paraId="172F28A0" w14:textId="77777777" w:rsidTr="0059112D">
        <w:tblPrEx>
          <w:jc w:val="left"/>
        </w:tblPrEx>
        <w:trPr>
          <w:trHeight w:val="274"/>
        </w:trPr>
        <w:tc>
          <w:tcPr>
            <w:tcW w:w="8341"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301455DF" w14:textId="77777777" w:rsidR="0078141D" w:rsidRPr="00523DDA" w:rsidRDefault="0078141D" w:rsidP="00D8768D">
            <w:pPr>
              <w:spacing w:after="0" w:line="240" w:lineRule="auto"/>
              <w:jc w:val="both"/>
              <w:rPr>
                <w:rFonts w:ascii="Book Antiqua" w:eastAsia="Times New Roman" w:hAnsi="Book Antiqua" w:cs="Times New Roman"/>
                <w:i/>
                <w:iCs/>
                <w:color w:val="000000"/>
                <w:lang w:eastAsia="es-CR"/>
              </w:rPr>
            </w:pPr>
            <w:r w:rsidRPr="00523DDA">
              <w:rPr>
                <w:rFonts w:ascii="Book Antiqua" w:eastAsia="Times New Roman" w:hAnsi="Book Antiqua" w:cs="Times New Roman"/>
                <w:i/>
                <w:iCs/>
                <w:color w:val="000000"/>
                <w:lang w:eastAsia="es-CR"/>
              </w:rPr>
              <w:t>• Se propone que las dos personas juzgadoras realicen trámite y fondo</w:t>
            </w:r>
          </w:p>
        </w:tc>
      </w:tr>
      <w:tr w:rsidR="0078141D" w:rsidRPr="00523DDA" w14:paraId="489E84FE" w14:textId="77777777" w:rsidTr="0059112D">
        <w:tblPrEx>
          <w:jc w:val="left"/>
        </w:tblPrEx>
        <w:trPr>
          <w:trHeight w:val="601"/>
        </w:trPr>
        <w:tc>
          <w:tcPr>
            <w:tcW w:w="8341"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07364916" w14:textId="7BB0A89F" w:rsidR="0078141D" w:rsidRPr="00523DDA" w:rsidRDefault="0078141D" w:rsidP="00D8768D">
            <w:pPr>
              <w:spacing w:after="0" w:line="240" w:lineRule="auto"/>
              <w:jc w:val="both"/>
              <w:rPr>
                <w:rFonts w:ascii="Book Antiqua" w:eastAsia="Times New Roman" w:hAnsi="Book Antiqua" w:cs="Times New Roman"/>
                <w:i/>
                <w:iCs/>
                <w:color w:val="000000"/>
                <w:lang w:eastAsia="es-CR"/>
              </w:rPr>
            </w:pPr>
            <w:r w:rsidRPr="00523DDA">
              <w:rPr>
                <w:rFonts w:ascii="Book Antiqua" w:eastAsia="Times New Roman" w:hAnsi="Book Antiqua" w:cs="Times New Roman"/>
                <w:i/>
                <w:iCs/>
                <w:color w:val="000000"/>
                <w:lang w:eastAsia="es-CR"/>
              </w:rPr>
              <w:t>• Se propone que la persona Coordinadora Judicial trámite mutuos</w:t>
            </w:r>
            <w:r w:rsidR="00DE2BD9">
              <w:rPr>
                <w:rFonts w:ascii="Book Antiqua" w:eastAsia="Times New Roman" w:hAnsi="Book Antiqua" w:cs="Times New Roman"/>
                <w:i/>
                <w:iCs/>
                <w:color w:val="000000"/>
                <w:lang w:eastAsia="es-CR"/>
              </w:rPr>
              <w:t>, al menos dos asuntos diarios</w:t>
            </w:r>
            <w:r w:rsidR="00571E3F">
              <w:rPr>
                <w:rFonts w:ascii="Book Antiqua" w:eastAsia="Times New Roman" w:hAnsi="Book Antiqua" w:cs="Times New Roman"/>
                <w:i/>
                <w:iCs/>
                <w:color w:val="000000"/>
                <w:lang w:eastAsia="es-CR"/>
              </w:rPr>
              <w:t>, los cuales se van a extraer de los escritorios de las técnicas y técnicos judiciales.</w:t>
            </w:r>
            <w:r w:rsidRPr="00523DDA">
              <w:rPr>
                <w:rFonts w:ascii="Book Antiqua" w:eastAsia="Times New Roman" w:hAnsi="Book Antiqua" w:cs="Times New Roman"/>
                <w:i/>
                <w:iCs/>
                <w:color w:val="000000"/>
                <w:lang w:eastAsia="es-CR"/>
              </w:rPr>
              <w:t xml:space="preserve"> </w:t>
            </w:r>
          </w:p>
        </w:tc>
      </w:tr>
    </w:tbl>
    <w:p w14:paraId="0445DCC0" w14:textId="7F7C1883" w:rsidR="00170B5D" w:rsidRDefault="002D46F9" w:rsidP="00D8768D">
      <w:pPr>
        <w:pStyle w:val="Prrafodelista"/>
        <w:spacing w:after="0" w:line="240" w:lineRule="auto"/>
        <w:ind w:left="284"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para el Juzgado </w:t>
      </w:r>
      <w:r w:rsidR="00987894">
        <w:rPr>
          <w:rFonts w:ascii="Book Antiqua" w:hAnsi="Book Antiqua" w:cs="Book Antiqua"/>
          <w:i/>
          <w:iCs/>
        </w:rPr>
        <w:t>de Familia de Puntarenas</w:t>
      </w:r>
      <w:r>
        <w:rPr>
          <w:rFonts w:ascii="Book Antiqua" w:hAnsi="Book Antiqua" w:cs="Book Antiqua"/>
          <w:i/>
          <w:iCs/>
        </w:rPr>
        <w:t xml:space="preserve"> durante el año 2019.</w:t>
      </w:r>
    </w:p>
    <w:p w14:paraId="317C6A64" w14:textId="77777777" w:rsidR="002D46F9" w:rsidRDefault="002D46F9" w:rsidP="00D8768D">
      <w:pPr>
        <w:pStyle w:val="Prrafodelista"/>
        <w:spacing w:after="0" w:line="240" w:lineRule="auto"/>
        <w:jc w:val="both"/>
        <w:rPr>
          <w:rFonts w:ascii="Book Antiqua" w:hAnsi="Book Antiqua" w:cs="Book Antiqua"/>
          <w:sz w:val="24"/>
          <w:szCs w:val="24"/>
        </w:rPr>
      </w:pPr>
    </w:p>
    <w:p w14:paraId="48F81616" w14:textId="5BD2327D" w:rsidR="00835B0D" w:rsidRDefault="00835B0D" w:rsidP="00D8768D">
      <w:pPr>
        <w:spacing w:after="0" w:line="240" w:lineRule="auto"/>
        <w:jc w:val="both"/>
        <w:rPr>
          <w:rFonts w:ascii="Book Antiqua" w:hAnsi="Book Antiqua" w:cs="Book Antiqua"/>
          <w:sz w:val="24"/>
          <w:szCs w:val="24"/>
        </w:rPr>
      </w:pPr>
      <w:r>
        <w:rPr>
          <w:rFonts w:ascii="Book Antiqua" w:hAnsi="Book Antiqua" w:cs="Book Antiqua"/>
          <w:sz w:val="24"/>
          <w:szCs w:val="24"/>
        </w:rPr>
        <w:t>La</w:t>
      </w:r>
      <w:r w:rsidRPr="00D213C0">
        <w:rPr>
          <w:rFonts w:ascii="Book Antiqua" w:hAnsi="Book Antiqua" w:cs="Book Antiqua"/>
          <w:sz w:val="24"/>
          <w:szCs w:val="24"/>
        </w:rPr>
        <w:t xml:space="preserve"> persona Coordinadora Judicial tendrá que tramitar al menos </w:t>
      </w:r>
      <w:r>
        <w:rPr>
          <w:rFonts w:ascii="Book Antiqua" w:hAnsi="Book Antiqua" w:cs="Book Antiqua"/>
          <w:sz w:val="24"/>
          <w:szCs w:val="24"/>
        </w:rPr>
        <w:t>2</w:t>
      </w:r>
      <w:r w:rsidRPr="00D213C0">
        <w:rPr>
          <w:rFonts w:ascii="Book Antiqua" w:hAnsi="Book Antiqua" w:cs="Book Antiqua"/>
          <w:sz w:val="24"/>
          <w:szCs w:val="24"/>
        </w:rPr>
        <w:t xml:space="preserve"> asunto</w:t>
      </w:r>
      <w:r>
        <w:rPr>
          <w:rFonts w:ascii="Book Antiqua" w:hAnsi="Book Antiqua" w:cs="Book Antiqua"/>
          <w:sz w:val="24"/>
          <w:szCs w:val="24"/>
        </w:rPr>
        <w:t>s</w:t>
      </w:r>
      <w:r w:rsidRPr="00D213C0">
        <w:rPr>
          <w:rFonts w:ascii="Book Antiqua" w:hAnsi="Book Antiqua" w:cs="Book Antiqua"/>
          <w:sz w:val="24"/>
          <w:szCs w:val="24"/>
        </w:rPr>
        <w:t xml:space="preserve"> diario</w:t>
      </w:r>
      <w:r>
        <w:rPr>
          <w:rFonts w:ascii="Book Antiqua" w:hAnsi="Book Antiqua" w:cs="Book Antiqua"/>
          <w:sz w:val="24"/>
          <w:szCs w:val="24"/>
        </w:rPr>
        <w:t>s</w:t>
      </w:r>
      <w:r w:rsidRPr="00D213C0">
        <w:rPr>
          <w:rFonts w:ascii="Book Antiqua" w:hAnsi="Book Antiqua" w:cs="Book Antiqua"/>
          <w:sz w:val="24"/>
          <w:szCs w:val="24"/>
        </w:rPr>
        <w:t xml:space="preserve"> de Divorcio por mutuo consentimiento, dichos expediente</w:t>
      </w:r>
      <w:r>
        <w:rPr>
          <w:rFonts w:ascii="Book Antiqua" w:hAnsi="Book Antiqua" w:cs="Book Antiqua"/>
          <w:sz w:val="24"/>
          <w:szCs w:val="24"/>
        </w:rPr>
        <w:t>s</w:t>
      </w:r>
      <w:r w:rsidRPr="00D213C0">
        <w:rPr>
          <w:rFonts w:ascii="Book Antiqua" w:hAnsi="Book Antiqua" w:cs="Book Antiqua"/>
          <w:sz w:val="24"/>
          <w:szCs w:val="24"/>
        </w:rPr>
        <w:t xml:space="preserve"> serán seleccionados de todos los escritorios de las personas técnicas judiciales de forma equitativa</w:t>
      </w:r>
      <w:r>
        <w:rPr>
          <w:rFonts w:ascii="Book Antiqua" w:hAnsi="Book Antiqua" w:cs="Book Antiqua"/>
          <w:sz w:val="24"/>
          <w:szCs w:val="24"/>
        </w:rPr>
        <w:t>.</w:t>
      </w:r>
    </w:p>
    <w:p w14:paraId="33C30637" w14:textId="77777777" w:rsidR="00835B0D" w:rsidRDefault="00835B0D" w:rsidP="00D8768D">
      <w:pPr>
        <w:pStyle w:val="Prrafodelista"/>
        <w:spacing w:after="0" w:line="240" w:lineRule="auto"/>
        <w:ind w:left="0"/>
        <w:jc w:val="both"/>
        <w:rPr>
          <w:rFonts w:ascii="Book Antiqua" w:hAnsi="Book Antiqua" w:cs="Book Antiqua"/>
          <w:sz w:val="24"/>
          <w:szCs w:val="24"/>
        </w:rPr>
      </w:pPr>
    </w:p>
    <w:p w14:paraId="2DDAF361" w14:textId="739DC5A1" w:rsidR="00B8553A" w:rsidRDefault="00B8553A" w:rsidP="00D8768D">
      <w:pPr>
        <w:spacing w:after="0" w:line="240" w:lineRule="auto"/>
        <w:jc w:val="both"/>
        <w:rPr>
          <w:rFonts w:ascii="Book Antiqua" w:hAnsi="Book Antiqua" w:cs="Book Antiqua"/>
          <w:sz w:val="24"/>
          <w:szCs w:val="24"/>
        </w:rPr>
      </w:pPr>
      <w:r>
        <w:rPr>
          <w:rFonts w:ascii="Book Antiqua" w:hAnsi="Book Antiqua" w:cs="Book Antiqua"/>
          <w:sz w:val="24"/>
          <w:szCs w:val="24"/>
        </w:rPr>
        <w:t>Adicionalmente se indica que se cuenta con una persona Técnica Judicial para la atención de las labores de manifestación.</w:t>
      </w:r>
    </w:p>
    <w:p w14:paraId="5F1D0EEF" w14:textId="70DED631" w:rsidR="006819BE" w:rsidRPr="00A237A3" w:rsidRDefault="00AE0F24" w:rsidP="00D8768D">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48B8100B" w:rsidR="00A237A3" w:rsidRPr="00BE661F" w:rsidRDefault="006819BE" w:rsidP="00D8768D">
      <w:pPr>
        <w:spacing w:after="0" w:line="240" w:lineRule="auto"/>
        <w:ind w:left="567" w:right="616"/>
        <w:jc w:val="both"/>
        <w:rPr>
          <w:rFonts w:ascii="Book Antiqua" w:eastAsia="Times New Roman" w:hAnsi="Book Antiqua" w:cs="Times New Roman"/>
          <w:i/>
          <w:iCs/>
          <w:sz w:val="24"/>
          <w:szCs w:val="24"/>
          <w:lang w:eastAsia="es-CR"/>
        </w:rPr>
      </w:pPr>
      <w:r w:rsidRPr="0059112D">
        <w:rPr>
          <w:rFonts w:ascii="Book Antiqua" w:hAnsi="Book Antiqua" w:cs="Book Antiqua"/>
          <w:sz w:val="24"/>
          <w:szCs w:val="24"/>
        </w:rPr>
        <w:t>"</w:t>
      </w:r>
      <w:bookmarkStart w:id="10"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10"/>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3DE27085" w:rsidR="006819BE" w:rsidRPr="003E70FE" w:rsidRDefault="00A237A3" w:rsidP="00D8768D">
      <w:pPr>
        <w:spacing w:after="0" w:line="240" w:lineRule="auto"/>
        <w:ind w:left="709" w:right="758"/>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lastRenderedPageBreak/>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59112D" w:rsidRPr="0059112D">
        <w:rPr>
          <w:rFonts w:ascii="Book Antiqua" w:eastAsia="Times New Roman" w:hAnsi="Book Antiqua" w:cs="Times New Roman"/>
          <w:sz w:val="24"/>
          <w:szCs w:val="24"/>
          <w:lang w:eastAsia="es-CR"/>
        </w:rPr>
        <w:t>”.</w:t>
      </w:r>
    </w:p>
    <w:p w14:paraId="0A6DA1ED" w14:textId="77777777" w:rsidR="00160BC0" w:rsidRDefault="00160BC0" w:rsidP="00D8768D">
      <w:pPr>
        <w:pStyle w:val="Prrafodelista"/>
        <w:spacing w:after="0" w:line="240" w:lineRule="auto"/>
        <w:ind w:left="0"/>
        <w:jc w:val="both"/>
        <w:rPr>
          <w:rFonts w:ascii="Book Antiqua" w:hAnsi="Book Antiqua" w:cs="Book Antiqua"/>
          <w:sz w:val="24"/>
          <w:szCs w:val="24"/>
        </w:rPr>
      </w:pPr>
    </w:p>
    <w:p w14:paraId="35305616" w14:textId="38E09219" w:rsidR="00673785" w:rsidRDefault="00BE661F" w:rsidP="00D8768D">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A518A33" w14:textId="33036E7E" w:rsidR="00576755" w:rsidRDefault="00576755" w:rsidP="00D8768D">
      <w:pPr>
        <w:pStyle w:val="Prrafodelista"/>
        <w:spacing w:after="0" w:line="240" w:lineRule="auto"/>
        <w:ind w:left="0"/>
        <w:jc w:val="both"/>
        <w:rPr>
          <w:rFonts w:ascii="Book Antiqua" w:hAnsi="Book Antiqua" w:cs="Book Antiqua"/>
          <w:sz w:val="24"/>
          <w:szCs w:val="24"/>
        </w:rPr>
      </w:pPr>
    </w:p>
    <w:p w14:paraId="25B298E3" w14:textId="77777777" w:rsidR="0059112D" w:rsidRDefault="0059112D" w:rsidP="00D8768D">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D8768D">
      <w:pPr>
        <w:pStyle w:val="Ttulo1"/>
      </w:pPr>
      <w:r w:rsidRPr="003304A8">
        <w:t>Justificación de los cambios</w:t>
      </w:r>
      <w:r w:rsidR="00500BFA" w:rsidRPr="003304A8">
        <w:t xml:space="preserve"> </w:t>
      </w:r>
    </w:p>
    <w:p w14:paraId="2CB0F94B" w14:textId="77777777" w:rsidR="006B7207" w:rsidRDefault="006B7207" w:rsidP="00D8768D">
      <w:pPr>
        <w:spacing w:after="0" w:line="240" w:lineRule="auto"/>
        <w:jc w:val="both"/>
        <w:rPr>
          <w:rFonts w:ascii="Book Antiqua" w:hAnsi="Book Antiqua" w:cs="Book Antiqua"/>
          <w:sz w:val="24"/>
          <w:szCs w:val="24"/>
        </w:rPr>
      </w:pPr>
    </w:p>
    <w:p w14:paraId="12CE6774" w14:textId="77777777" w:rsidR="009F38E8" w:rsidRDefault="009F38E8" w:rsidP="00D8768D">
      <w:pPr>
        <w:spacing w:after="0" w:line="240" w:lineRule="auto"/>
        <w:jc w:val="both"/>
        <w:rPr>
          <w:rFonts w:ascii="Book Antiqua" w:hAnsi="Book Antiqua" w:cs="Book Antiqua"/>
          <w:sz w:val="24"/>
          <w:szCs w:val="24"/>
        </w:rPr>
      </w:pPr>
    </w:p>
    <w:p w14:paraId="4C145E2F" w14:textId="46BC4E45" w:rsidR="002C7048" w:rsidRDefault="00246F59" w:rsidP="00D8768D">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tomó como base </w:t>
      </w:r>
      <w:r w:rsidR="00EC7B6A">
        <w:rPr>
          <w:rFonts w:ascii="Book Antiqua" w:hAnsi="Book Antiqua" w:cs="Book Antiqua"/>
          <w:sz w:val="24"/>
          <w:szCs w:val="24"/>
        </w:rPr>
        <w:t>la información estadística para el periodo 2015 – 2019</w:t>
      </w:r>
      <w:r>
        <w:rPr>
          <w:rFonts w:ascii="Book Antiqua" w:hAnsi="Book Antiqua" w:cs="Book Antiqua"/>
          <w:sz w:val="24"/>
          <w:szCs w:val="24"/>
        </w:rPr>
        <w:t xml:space="preserve"> correspondiente al Juzgado de Familia de Puntarenas </w:t>
      </w:r>
      <w:r w:rsidR="00040349">
        <w:rPr>
          <w:rFonts w:ascii="Book Antiqua" w:hAnsi="Book Antiqua" w:cs="Book Antiqua"/>
          <w:sz w:val="24"/>
          <w:szCs w:val="24"/>
        </w:rPr>
        <w:t xml:space="preserve">que se muestra en el </w:t>
      </w:r>
      <w:r w:rsidR="00E1623A">
        <w:rPr>
          <w:rFonts w:ascii="Book Antiqua" w:hAnsi="Book Antiqua" w:cs="Book Antiqua"/>
          <w:sz w:val="24"/>
          <w:szCs w:val="24"/>
        </w:rPr>
        <w:t xml:space="preserve">siguiente </w:t>
      </w:r>
      <w:r w:rsidR="00040349">
        <w:rPr>
          <w:rFonts w:ascii="Book Antiqua" w:hAnsi="Book Antiqua" w:cs="Book Antiqua"/>
          <w:sz w:val="24"/>
          <w:szCs w:val="24"/>
        </w:rPr>
        <w:t>cuadro:</w:t>
      </w:r>
    </w:p>
    <w:p w14:paraId="75A6A7B7" w14:textId="3C8ADDA2" w:rsidR="006F36E9" w:rsidRPr="006F36E9" w:rsidRDefault="0059112D" w:rsidP="00CD22F7">
      <w:pPr>
        <w:spacing w:after="0" w:line="240" w:lineRule="auto"/>
        <w:rPr>
          <w:rFonts w:ascii="Book Antiqua" w:hAnsi="Book Antiqua" w:cs="Book Antiqua"/>
          <w:i/>
          <w:iCs/>
        </w:rPr>
      </w:pPr>
      <w:bookmarkStart w:id="11" w:name="_Ref52357137"/>
      <w:r>
        <w:rPr>
          <w:rFonts w:ascii="Book Antiqua" w:hAnsi="Book Antiqua" w:cs="Book Antiqua"/>
          <w:i/>
          <w:iCs/>
        </w:rPr>
        <w:br w:type="page"/>
      </w:r>
      <w:r w:rsidR="006F36E9" w:rsidRPr="0059112D">
        <w:rPr>
          <w:rFonts w:ascii="Book Antiqua" w:hAnsi="Book Antiqua" w:cs="Book Antiqua"/>
          <w:b/>
          <w:bCs/>
        </w:rPr>
        <w:lastRenderedPageBreak/>
        <w:t xml:space="preserve">Cuadro </w:t>
      </w:r>
      <w:r w:rsidR="006F36E9" w:rsidRPr="0059112D">
        <w:rPr>
          <w:rFonts w:ascii="Book Antiqua" w:hAnsi="Book Antiqua" w:cs="Book Antiqua"/>
          <w:b/>
          <w:bCs/>
          <w:i/>
          <w:iCs/>
        </w:rPr>
        <w:fldChar w:fldCharType="begin"/>
      </w:r>
      <w:r w:rsidR="006F36E9" w:rsidRPr="0059112D">
        <w:rPr>
          <w:rFonts w:ascii="Book Antiqua" w:hAnsi="Book Antiqua" w:cs="Book Antiqua"/>
          <w:b/>
          <w:bCs/>
        </w:rPr>
        <w:instrText xml:space="preserve"> SEQ Cuadro \* ARABIC </w:instrText>
      </w:r>
      <w:r w:rsidR="006F36E9" w:rsidRPr="0059112D">
        <w:rPr>
          <w:rFonts w:ascii="Book Antiqua" w:hAnsi="Book Antiqua" w:cs="Book Antiqua"/>
          <w:b/>
          <w:bCs/>
          <w:i/>
          <w:iCs/>
        </w:rPr>
        <w:fldChar w:fldCharType="separate"/>
      </w:r>
      <w:r w:rsidR="004E5D09">
        <w:rPr>
          <w:rFonts w:ascii="Book Antiqua" w:hAnsi="Book Antiqua" w:cs="Book Antiqua"/>
          <w:b/>
          <w:bCs/>
          <w:noProof/>
        </w:rPr>
        <w:t>3</w:t>
      </w:r>
      <w:r w:rsidR="006F36E9" w:rsidRPr="0059112D">
        <w:rPr>
          <w:rFonts w:ascii="Book Antiqua" w:hAnsi="Book Antiqua" w:cs="Book Antiqua"/>
          <w:b/>
          <w:bCs/>
          <w:i/>
          <w:iCs/>
        </w:rPr>
        <w:fldChar w:fldCharType="end"/>
      </w:r>
      <w:bookmarkEnd w:id="11"/>
      <w:r w:rsidR="006F36E9" w:rsidRPr="006F36E9">
        <w:rPr>
          <w:rFonts w:ascii="Book Antiqua" w:hAnsi="Book Antiqua" w:cs="Book Antiqua"/>
        </w:rPr>
        <w:t xml:space="preserve">. Entrada </w:t>
      </w:r>
      <w:r w:rsidR="006F36E9">
        <w:rPr>
          <w:rFonts w:ascii="Book Antiqua" w:hAnsi="Book Antiqua" w:cs="Book Antiqua"/>
        </w:rPr>
        <w:t xml:space="preserve">promedio </w:t>
      </w:r>
      <w:r w:rsidR="006F36E9" w:rsidRPr="006F36E9">
        <w:rPr>
          <w:rFonts w:ascii="Book Antiqua" w:hAnsi="Book Antiqua" w:cs="Book Antiqua"/>
        </w:rPr>
        <w:t>de asuntos mutuos</w:t>
      </w:r>
      <w:r w:rsidR="006F36E9">
        <w:rPr>
          <w:rFonts w:ascii="Book Antiqua" w:hAnsi="Book Antiqua" w:cs="Book Antiqua"/>
        </w:rPr>
        <w:t xml:space="preserve"> para el periodo 2015-2019 en el Juzgado de Familia de Puntarenas</w:t>
      </w:r>
    </w:p>
    <w:tbl>
      <w:tblPr>
        <w:tblW w:w="5648" w:type="dxa"/>
        <w:jc w:val="center"/>
        <w:tblCellMar>
          <w:left w:w="70" w:type="dxa"/>
          <w:right w:w="70" w:type="dxa"/>
        </w:tblCellMar>
        <w:tblLook w:val="04A0" w:firstRow="1" w:lastRow="0" w:firstColumn="1" w:lastColumn="0" w:noHBand="0" w:noVBand="1"/>
      </w:tblPr>
      <w:tblGrid>
        <w:gridCol w:w="3000"/>
        <w:gridCol w:w="1328"/>
        <w:gridCol w:w="1320"/>
      </w:tblGrid>
      <w:tr w:rsidR="002C7048" w:rsidRPr="007952D1" w14:paraId="2E5344DD" w14:textId="77777777" w:rsidTr="0059112D">
        <w:trPr>
          <w:trHeight w:val="286"/>
          <w:jc w:val="center"/>
        </w:trPr>
        <w:tc>
          <w:tcPr>
            <w:tcW w:w="300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bottom"/>
            <w:hideMark/>
          </w:tcPr>
          <w:p w14:paraId="15E82C9B" w14:textId="77777777" w:rsidR="002C7048" w:rsidRPr="007952D1" w:rsidRDefault="002C7048" w:rsidP="00D8768D">
            <w:pPr>
              <w:spacing w:after="0" w:line="240" w:lineRule="auto"/>
              <w:jc w:val="center"/>
              <w:rPr>
                <w:rFonts w:ascii="Book Antiqua" w:hAnsi="Book Antiqua" w:cs="Book Antiqua"/>
              </w:rPr>
            </w:pPr>
            <w:r w:rsidRPr="007952D1">
              <w:rPr>
                <w:rFonts w:ascii="Book Antiqua" w:hAnsi="Book Antiqua" w:cs="Book Antiqua"/>
              </w:rPr>
              <w:t>Materia</w:t>
            </w:r>
          </w:p>
        </w:tc>
        <w:tc>
          <w:tcPr>
            <w:tcW w:w="1328"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07040057" w14:textId="56551CD1" w:rsidR="002C7048" w:rsidRPr="007952D1" w:rsidRDefault="00980FD4" w:rsidP="00D8768D">
            <w:pPr>
              <w:spacing w:after="0" w:line="240" w:lineRule="auto"/>
              <w:jc w:val="center"/>
              <w:rPr>
                <w:rFonts w:ascii="Book Antiqua" w:hAnsi="Book Antiqua" w:cs="Book Antiqua"/>
              </w:rPr>
            </w:pPr>
            <w:r>
              <w:rPr>
                <w:rFonts w:ascii="Book Antiqua" w:hAnsi="Book Antiqua" w:cs="Book Antiqua"/>
              </w:rPr>
              <w:t>Entrada</w:t>
            </w:r>
          </w:p>
        </w:tc>
        <w:tc>
          <w:tcPr>
            <w:tcW w:w="132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3F8DCEC4" w14:textId="77777777" w:rsidR="002C7048" w:rsidRPr="007952D1" w:rsidRDefault="002C7048" w:rsidP="00D8768D">
            <w:pPr>
              <w:spacing w:after="0" w:line="240" w:lineRule="auto"/>
              <w:jc w:val="center"/>
              <w:rPr>
                <w:rFonts w:ascii="Book Antiqua" w:hAnsi="Book Antiqua" w:cs="Book Antiqua"/>
              </w:rPr>
            </w:pPr>
            <w:r w:rsidRPr="007952D1">
              <w:rPr>
                <w:rFonts w:ascii="Book Antiqua" w:hAnsi="Book Antiqua" w:cs="Book Antiqua"/>
              </w:rPr>
              <w:t>Porcentaje</w:t>
            </w:r>
          </w:p>
        </w:tc>
      </w:tr>
      <w:tr w:rsidR="002C7048" w:rsidRPr="007952D1" w14:paraId="09DFA021" w14:textId="77777777" w:rsidTr="00576755">
        <w:trPr>
          <w:trHeight w:val="286"/>
          <w:jc w:val="center"/>
        </w:trPr>
        <w:tc>
          <w:tcPr>
            <w:tcW w:w="3000" w:type="dxa"/>
            <w:tcBorders>
              <w:top w:val="nil"/>
              <w:left w:val="double" w:sz="6" w:space="0" w:color="000000"/>
              <w:bottom w:val="double" w:sz="6" w:space="0" w:color="000000"/>
              <w:right w:val="double" w:sz="6" w:space="0" w:color="000000"/>
            </w:tcBorders>
            <w:shd w:val="clear" w:color="auto" w:fill="auto"/>
            <w:noWrap/>
            <w:vAlign w:val="bottom"/>
            <w:hideMark/>
          </w:tcPr>
          <w:p w14:paraId="4B85AAED" w14:textId="07F7E553" w:rsidR="002C7048" w:rsidRPr="007952D1" w:rsidRDefault="00576755" w:rsidP="00D8768D">
            <w:pPr>
              <w:spacing w:after="0" w:line="240" w:lineRule="auto"/>
              <w:jc w:val="center"/>
              <w:rPr>
                <w:rFonts w:ascii="Book Antiqua" w:hAnsi="Book Antiqua" w:cs="Book Antiqua"/>
              </w:rPr>
            </w:pPr>
            <w:r w:rsidRPr="00576755">
              <w:rPr>
                <w:rFonts w:ascii="Book Antiqua" w:hAnsi="Book Antiqua" w:cs="Book Antiqua"/>
              </w:rPr>
              <w:t>Divorcio o separación judicial por mutuo acuerdo</w:t>
            </w:r>
          </w:p>
        </w:tc>
        <w:tc>
          <w:tcPr>
            <w:tcW w:w="1328" w:type="dxa"/>
            <w:tcBorders>
              <w:top w:val="nil"/>
              <w:left w:val="nil"/>
              <w:bottom w:val="double" w:sz="6" w:space="0" w:color="000000"/>
              <w:right w:val="double" w:sz="6" w:space="0" w:color="000000"/>
            </w:tcBorders>
            <w:shd w:val="clear" w:color="auto" w:fill="auto"/>
            <w:noWrap/>
            <w:vAlign w:val="center"/>
            <w:hideMark/>
          </w:tcPr>
          <w:p w14:paraId="61FB1B5D" w14:textId="6D194D6D" w:rsidR="002C7048" w:rsidRPr="007952D1" w:rsidRDefault="00576755" w:rsidP="00D8768D">
            <w:pPr>
              <w:spacing w:after="0" w:line="240" w:lineRule="auto"/>
              <w:jc w:val="center"/>
              <w:rPr>
                <w:rFonts w:ascii="Book Antiqua" w:hAnsi="Book Antiqua" w:cs="Book Antiqua"/>
              </w:rPr>
            </w:pPr>
            <w:r>
              <w:rPr>
                <w:rFonts w:ascii="Book Antiqua" w:hAnsi="Book Antiqua" w:cs="Book Antiqua"/>
              </w:rPr>
              <w:t>447</w:t>
            </w:r>
          </w:p>
        </w:tc>
        <w:tc>
          <w:tcPr>
            <w:tcW w:w="1320" w:type="dxa"/>
            <w:tcBorders>
              <w:top w:val="nil"/>
              <w:left w:val="nil"/>
              <w:bottom w:val="double" w:sz="6" w:space="0" w:color="000000"/>
              <w:right w:val="double" w:sz="6" w:space="0" w:color="000000"/>
            </w:tcBorders>
            <w:shd w:val="clear" w:color="auto" w:fill="auto"/>
            <w:noWrap/>
            <w:vAlign w:val="center"/>
            <w:hideMark/>
          </w:tcPr>
          <w:p w14:paraId="7955B3BF" w14:textId="475ED917" w:rsidR="002C7048" w:rsidRPr="007952D1" w:rsidRDefault="00576755" w:rsidP="00D8768D">
            <w:pPr>
              <w:spacing w:after="0" w:line="240" w:lineRule="auto"/>
              <w:jc w:val="center"/>
              <w:rPr>
                <w:rFonts w:ascii="Book Antiqua" w:hAnsi="Book Antiqua" w:cs="Book Antiqua"/>
              </w:rPr>
            </w:pPr>
            <w:r>
              <w:rPr>
                <w:rFonts w:ascii="Book Antiqua" w:hAnsi="Book Antiqua" w:cs="Book Antiqua"/>
              </w:rPr>
              <w:t>35</w:t>
            </w:r>
            <w:r w:rsidR="002C7048" w:rsidRPr="007952D1">
              <w:rPr>
                <w:rFonts w:ascii="Book Antiqua" w:hAnsi="Book Antiqua" w:cs="Book Antiqua"/>
              </w:rPr>
              <w:t>%</w:t>
            </w:r>
          </w:p>
        </w:tc>
      </w:tr>
      <w:tr w:rsidR="002C7048" w:rsidRPr="007952D1" w14:paraId="1B37FEE7" w14:textId="77777777" w:rsidTr="00576755">
        <w:trPr>
          <w:trHeight w:val="286"/>
          <w:jc w:val="center"/>
        </w:trPr>
        <w:tc>
          <w:tcPr>
            <w:tcW w:w="3000" w:type="dxa"/>
            <w:tcBorders>
              <w:top w:val="nil"/>
              <w:left w:val="double" w:sz="6" w:space="0" w:color="000000"/>
              <w:bottom w:val="double" w:sz="6" w:space="0" w:color="000000"/>
              <w:right w:val="double" w:sz="6" w:space="0" w:color="000000"/>
            </w:tcBorders>
            <w:shd w:val="clear" w:color="auto" w:fill="auto"/>
            <w:noWrap/>
            <w:vAlign w:val="bottom"/>
            <w:hideMark/>
          </w:tcPr>
          <w:p w14:paraId="630ED4E6" w14:textId="4374126F" w:rsidR="002C7048" w:rsidRPr="007952D1" w:rsidRDefault="00576755" w:rsidP="00D8768D">
            <w:pPr>
              <w:spacing w:after="0" w:line="240" w:lineRule="auto"/>
              <w:jc w:val="center"/>
              <w:rPr>
                <w:rFonts w:ascii="Book Antiqua" w:hAnsi="Book Antiqua" w:cs="Book Antiqua"/>
              </w:rPr>
            </w:pPr>
            <w:r>
              <w:rPr>
                <w:rFonts w:ascii="Book Antiqua" w:hAnsi="Book Antiqua" w:cs="Book Antiqua"/>
              </w:rPr>
              <w:t>Entrada total</w:t>
            </w:r>
          </w:p>
        </w:tc>
        <w:tc>
          <w:tcPr>
            <w:tcW w:w="1328" w:type="dxa"/>
            <w:tcBorders>
              <w:top w:val="nil"/>
              <w:left w:val="nil"/>
              <w:bottom w:val="double" w:sz="6" w:space="0" w:color="000000"/>
              <w:right w:val="double" w:sz="6" w:space="0" w:color="000000"/>
            </w:tcBorders>
            <w:shd w:val="clear" w:color="auto" w:fill="auto"/>
            <w:noWrap/>
            <w:vAlign w:val="center"/>
            <w:hideMark/>
          </w:tcPr>
          <w:p w14:paraId="4B0A5D43" w14:textId="71E9BF59" w:rsidR="002C7048" w:rsidRPr="007952D1" w:rsidRDefault="00576755" w:rsidP="00D8768D">
            <w:pPr>
              <w:spacing w:after="0" w:line="240" w:lineRule="auto"/>
              <w:jc w:val="center"/>
              <w:rPr>
                <w:rFonts w:ascii="Book Antiqua" w:hAnsi="Book Antiqua" w:cs="Book Antiqua"/>
              </w:rPr>
            </w:pPr>
            <w:r>
              <w:rPr>
                <w:rFonts w:ascii="Book Antiqua" w:hAnsi="Book Antiqua" w:cs="Book Antiqua"/>
              </w:rPr>
              <w:t>1295</w:t>
            </w:r>
          </w:p>
        </w:tc>
        <w:tc>
          <w:tcPr>
            <w:tcW w:w="1320" w:type="dxa"/>
            <w:tcBorders>
              <w:top w:val="nil"/>
              <w:left w:val="nil"/>
              <w:bottom w:val="double" w:sz="6" w:space="0" w:color="000000"/>
              <w:right w:val="double" w:sz="6" w:space="0" w:color="000000"/>
            </w:tcBorders>
            <w:shd w:val="clear" w:color="auto" w:fill="auto"/>
            <w:noWrap/>
            <w:vAlign w:val="center"/>
            <w:hideMark/>
          </w:tcPr>
          <w:p w14:paraId="67A8A7C8" w14:textId="32D6AD07" w:rsidR="002C7048" w:rsidRPr="007952D1" w:rsidRDefault="00576755" w:rsidP="00D8768D">
            <w:pPr>
              <w:spacing w:after="0" w:line="240" w:lineRule="auto"/>
              <w:jc w:val="center"/>
              <w:rPr>
                <w:rFonts w:ascii="Book Antiqua" w:hAnsi="Book Antiqua" w:cs="Book Antiqua"/>
              </w:rPr>
            </w:pPr>
            <w:r>
              <w:rPr>
                <w:rFonts w:ascii="Book Antiqua" w:hAnsi="Book Antiqua" w:cs="Book Antiqua"/>
              </w:rPr>
              <w:t>100%</w:t>
            </w:r>
          </w:p>
        </w:tc>
      </w:tr>
    </w:tbl>
    <w:p w14:paraId="6FEF5F26" w14:textId="2D74F8C1" w:rsidR="002C7048" w:rsidRDefault="00576755" w:rsidP="00D8768D">
      <w:pPr>
        <w:spacing w:after="0" w:line="240" w:lineRule="auto"/>
        <w:ind w:left="1560" w:right="1608"/>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los anuarios judiciales para el periodo 2015-2019</w:t>
      </w:r>
      <w:r w:rsidR="00EC7B6A">
        <w:rPr>
          <w:rFonts w:ascii="Book Antiqua" w:hAnsi="Book Antiqua" w:cs="Book Antiqua"/>
          <w:i/>
          <w:iCs/>
        </w:rPr>
        <w:t>.</w:t>
      </w:r>
    </w:p>
    <w:p w14:paraId="7B77DB1A" w14:textId="77777777" w:rsidR="0059112D" w:rsidRDefault="0059112D" w:rsidP="00D8768D">
      <w:pPr>
        <w:spacing w:after="0" w:line="240" w:lineRule="auto"/>
        <w:ind w:left="1560" w:right="1608"/>
        <w:jc w:val="both"/>
        <w:rPr>
          <w:rFonts w:ascii="Book Antiqua" w:hAnsi="Book Antiqua" w:cs="Book Antiqua"/>
          <w:i/>
          <w:iCs/>
        </w:rPr>
      </w:pPr>
    </w:p>
    <w:p w14:paraId="70DAF9B3" w14:textId="1F9994B3" w:rsidR="00A4129D" w:rsidRDefault="00040349" w:rsidP="00D8768D">
      <w:pPr>
        <w:spacing w:after="0" w:line="240" w:lineRule="auto"/>
        <w:ind w:right="-93"/>
        <w:jc w:val="both"/>
        <w:rPr>
          <w:rFonts w:ascii="Book Antiqua" w:hAnsi="Book Antiqua" w:cs="Book Antiqua"/>
          <w:sz w:val="24"/>
          <w:szCs w:val="24"/>
        </w:rPr>
      </w:pPr>
      <w:r w:rsidRPr="00B375A3">
        <w:rPr>
          <w:rFonts w:ascii="Book Antiqua" w:hAnsi="Book Antiqua" w:cs="Book Antiqua"/>
          <w:sz w:val="24"/>
          <w:szCs w:val="24"/>
        </w:rPr>
        <w:t xml:space="preserve">A partir de la información anterior </w:t>
      </w:r>
      <w:r w:rsidR="00980FD4" w:rsidRPr="00B375A3">
        <w:rPr>
          <w:rFonts w:ascii="Book Antiqua" w:hAnsi="Book Antiqua" w:cs="Book Antiqua"/>
          <w:sz w:val="24"/>
          <w:szCs w:val="24"/>
        </w:rPr>
        <w:t xml:space="preserve">se identifica que en promedio el Juzgado de Familia de Puntarenas recibe </w:t>
      </w:r>
      <w:r w:rsidR="00565461" w:rsidRPr="00B375A3">
        <w:rPr>
          <w:rFonts w:ascii="Book Antiqua" w:hAnsi="Book Antiqua" w:cs="Book Antiqua"/>
          <w:sz w:val="24"/>
          <w:szCs w:val="24"/>
        </w:rPr>
        <w:t xml:space="preserve">447 asuntos de divorcio o separación por mutuo acuerdo al año, lo que representa un total de </w:t>
      </w:r>
      <w:r w:rsidR="00983ADD" w:rsidRPr="00B375A3">
        <w:rPr>
          <w:rFonts w:ascii="Book Antiqua" w:hAnsi="Book Antiqua" w:cs="Book Antiqua"/>
          <w:sz w:val="24"/>
          <w:szCs w:val="24"/>
        </w:rPr>
        <w:t xml:space="preserve">39.7 asuntos al mes, para un equivalente a 1.89 asuntos por día. En este caso, la propuesta de </w:t>
      </w:r>
      <w:r w:rsidR="00B375A3">
        <w:rPr>
          <w:rFonts w:ascii="Book Antiqua" w:hAnsi="Book Antiqua" w:cs="Book Antiqua"/>
          <w:sz w:val="24"/>
          <w:szCs w:val="24"/>
        </w:rPr>
        <w:t>incorporar la colaboración en el</w:t>
      </w:r>
      <w:r w:rsidR="00983ADD" w:rsidRPr="00B375A3">
        <w:rPr>
          <w:rFonts w:ascii="Book Antiqua" w:hAnsi="Book Antiqua" w:cs="Book Antiqua"/>
          <w:sz w:val="24"/>
          <w:szCs w:val="24"/>
        </w:rPr>
        <w:t xml:space="preserve"> trámite </w:t>
      </w:r>
      <w:r w:rsidR="00B375A3">
        <w:rPr>
          <w:rFonts w:ascii="Book Antiqua" w:hAnsi="Book Antiqua" w:cs="Book Antiqua"/>
          <w:sz w:val="24"/>
          <w:szCs w:val="24"/>
        </w:rPr>
        <w:t xml:space="preserve">por parte de </w:t>
      </w:r>
      <w:r w:rsidR="00983ADD" w:rsidRPr="00946F13">
        <w:rPr>
          <w:rFonts w:ascii="Book Antiqua" w:hAnsi="Book Antiqua" w:cs="Book Antiqua"/>
          <w:sz w:val="24"/>
          <w:szCs w:val="24"/>
        </w:rPr>
        <w:t>la persona Coordinadora Judicial va en el sentido de atender estos procesos de divorcio o separación por mutuo acuerdo, con el propósito de aumentar la cantidad de proveído que reciben las personas juzgadoras</w:t>
      </w:r>
      <w:r w:rsidR="008334D0">
        <w:rPr>
          <w:rFonts w:ascii="Book Antiqua" w:hAnsi="Book Antiqua" w:cs="Book Antiqua"/>
          <w:sz w:val="24"/>
          <w:szCs w:val="24"/>
        </w:rPr>
        <w:t>, con dos resoluciones diarias</w:t>
      </w:r>
    </w:p>
    <w:p w14:paraId="44673D9B" w14:textId="77777777" w:rsidR="0059112D" w:rsidRPr="00B375A3" w:rsidRDefault="0059112D" w:rsidP="00D8768D">
      <w:pPr>
        <w:spacing w:after="0" w:line="240" w:lineRule="auto"/>
        <w:ind w:right="-93"/>
        <w:jc w:val="both"/>
        <w:rPr>
          <w:rFonts w:ascii="Book Antiqua" w:hAnsi="Book Antiqua" w:cs="Book Antiqua"/>
          <w:sz w:val="24"/>
          <w:szCs w:val="24"/>
        </w:rPr>
      </w:pPr>
    </w:p>
    <w:p w14:paraId="0C9A22B2" w14:textId="417C2BD0" w:rsidR="00B774D3" w:rsidRDefault="00B774D3" w:rsidP="00D8768D">
      <w:pPr>
        <w:spacing w:after="0" w:line="240" w:lineRule="auto"/>
        <w:ind w:right="-93"/>
        <w:jc w:val="both"/>
        <w:rPr>
          <w:rFonts w:ascii="Book Antiqua" w:hAnsi="Book Antiqua" w:cs="Book Antiqua"/>
          <w:sz w:val="24"/>
          <w:szCs w:val="24"/>
        </w:rPr>
      </w:pPr>
      <w:r w:rsidRPr="00B375A3">
        <w:rPr>
          <w:rFonts w:ascii="Book Antiqua" w:hAnsi="Book Antiqua" w:cs="Book Antiqua"/>
          <w:sz w:val="24"/>
          <w:szCs w:val="24"/>
        </w:rPr>
        <w:t xml:space="preserve">Por otra parte, con el objetivo de equiparar </w:t>
      </w:r>
      <w:r>
        <w:rPr>
          <w:rFonts w:ascii="Book Antiqua" w:hAnsi="Book Antiqua" w:cs="Book Antiqua"/>
          <w:sz w:val="24"/>
          <w:szCs w:val="24"/>
        </w:rPr>
        <w:t xml:space="preserve">la carga de trabajo </w:t>
      </w:r>
      <w:r w:rsidR="00EF18CC">
        <w:rPr>
          <w:rFonts w:ascii="Book Antiqua" w:hAnsi="Book Antiqua" w:cs="Book Antiqua"/>
          <w:sz w:val="24"/>
          <w:szCs w:val="24"/>
        </w:rPr>
        <w:t xml:space="preserve">entre </w:t>
      </w:r>
      <w:r>
        <w:rPr>
          <w:rFonts w:ascii="Book Antiqua" w:hAnsi="Book Antiqua" w:cs="Book Antiqua"/>
          <w:sz w:val="24"/>
          <w:szCs w:val="24"/>
        </w:rPr>
        <w:t>las personas</w:t>
      </w:r>
      <w:r w:rsidR="00EF18CC">
        <w:rPr>
          <w:rFonts w:ascii="Book Antiqua" w:hAnsi="Book Antiqua" w:cs="Book Antiqua"/>
          <w:sz w:val="24"/>
          <w:szCs w:val="24"/>
        </w:rPr>
        <w:t xml:space="preserve"> juzgadoras, se contempla la equiparación de las labores entre ambas personas juzgadoras</w:t>
      </w:r>
      <w:r w:rsidR="00A55925">
        <w:rPr>
          <w:rFonts w:ascii="Book Antiqua" w:hAnsi="Book Antiqua" w:cs="Book Antiqua"/>
          <w:sz w:val="24"/>
          <w:szCs w:val="24"/>
        </w:rPr>
        <w:t xml:space="preserve">, al eliminar la especialización de la atención de los trámites de fondo que actualmente atiende la persona Juzgadora 1 </w:t>
      </w:r>
      <w:r w:rsidR="001A2CD4">
        <w:rPr>
          <w:rFonts w:ascii="Book Antiqua" w:hAnsi="Book Antiqua" w:cs="Book Antiqua"/>
          <w:sz w:val="24"/>
          <w:szCs w:val="24"/>
        </w:rPr>
        <w:t xml:space="preserve">y la especialización de la tramitación por parte de la persona Juzgadora 2; por lo que bajo esta línea ambas personas juzgadoras atenderían tanto las funciones de tramitación como las funciones de </w:t>
      </w:r>
      <w:r w:rsidR="00E459D0">
        <w:rPr>
          <w:rFonts w:ascii="Book Antiqua" w:hAnsi="Book Antiqua" w:cs="Book Antiqua"/>
          <w:sz w:val="24"/>
          <w:szCs w:val="24"/>
        </w:rPr>
        <w:t>fondo.</w:t>
      </w:r>
    </w:p>
    <w:p w14:paraId="53A9A886" w14:textId="2EB2EDFA" w:rsidR="007159C3" w:rsidRDefault="007159C3" w:rsidP="00D8768D">
      <w:pPr>
        <w:spacing w:after="0" w:line="240" w:lineRule="auto"/>
        <w:ind w:right="-93"/>
        <w:jc w:val="both"/>
        <w:rPr>
          <w:rFonts w:ascii="Book Antiqua" w:hAnsi="Book Antiqua" w:cs="Book Antiqua"/>
          <w:sz w:val="24"/>
          <w:szCs w:val="24"/>
        </w:rPr>
      </w:pPr>
    </w:p>
    <w:p w14:paraId="21606CBC" w14:textId="61EA6866" w:rsidR="007159C3" w:rsidRDefault="007159C3" w:rsidP="00D8768D">
      <w:pPr>
        <w:spacing w:after="0" w:line="240" w:lineRule="auto"/>
        <w:ind w:right="-93"/>
        <w:jc w:val="both"/>
        <w:rPr>
          <w:rFonts w:ascii="Book Antiqua" w:hAnsi="Book Antiqua" w:cs="Book Antiqua"/>
          <w:sz w:val="24"/>
          <w:szCs w:val="24"/>
        </w:rPr>
      </w:pPr>
      <w:r w:rsidRPr="00506935">
        <w:rPr>
          <w:rFonts w:ascii="Book Antiqua" w:hAnsi="Book Antiqua" w:cs="Book Antiqua"/>
          <w:b/>
          <w:bCs/>
          <w:sz w:val="24"/>
          <w:szCs w:val="24"/>
        </w:rPr>
        <w:t>Análisis del circulante</w:t>
      </w:r>
      <w:r>
        <w:rPr>
          <w:rFonts w:ascii="Book Antiqua" w:hAnsi="Book Antiqua" w:cs="Book Antiqua"/>
          <w:sz w:val="24"/>
          <w:szCs w:val="24"/>
        </w:rPr>
        <w:t xml:space="preserve"> </w:t>
      </w:r>
    </w:p>
    <w:p w14:paraId="5D237379" w14:textId="4341A2EF" w:rsidR="007159C3" w:rsidRDefault="007159C3" w:rsidP="00D8768D">
      <w:pPr>
        <w:spacing w:after="0" w:line="240" w:lineRule="auto"/>
        <w:ind w:right="-93"/>
        <w:jc w:val="both"/>
        <w:rPr>
          <w:rFonts w:ascii="Book Antiqua" w:hAnsi="Book Antiqua" w:cs="Book Antiqua"/>
          <w:sz w:val="24"/>
          <w:szCs w:val="24"/>
        </w:rPr>
      </w:pPr>
    </w:p>
    <w:p w14:paraId="05770D30" w14:textId="16DE79C4" w:rsidR="009A6971" w:rsidRDefault="009A6971" w:rsidP="00D8768D">
      <w:pPr>
        <w:spacing w:after="0" w:line="240" w:lineRule="auto"/>
        <w:ind w:right="-93"/>
        <w:jc w:val="both"/>
        <w:rPr>
          <w:rFonts w:ascii="Book Antiqua" w:hAnsi="Book Antiqua" w:cs="Book Antiqua"/>
          <w:sz w:val="24"/>
          <w:szCs w:val="24"/>
        </w:rPr>
      </w:pPr>
      <w:r>
        <w:rPr>
          <w:rFonts w:ascii="Book Antiqua" w:hAnsi="Book Antiqua" w:cs="Book Antiqua"/>
          <w:sz w:val="24"/>
          <w:szCs w:val="24"/>
        </w:rPr>
        <w:t>El movimiento del circulante entre los años 2018 y 2019 se muestra a continuación:</w:t>
      </w:r>
    </w:p>
    <w:p w14:paraId="6FF200A2" w14:textId="77777777" w:rsidR="008D2231" w:rsidRDefault="008D2231" w:rsidP="00D8768D">
      <w:pPr>
        <w:spacing w:after="0" w:line="240" w:lineRule="auto"/>
        <w:ind w:right="-93"/>
        <w:jc w:val="both"/>
        <w:rPr>
          <w:rFonts w:ascii="Book Antiqua" w:hAnsi="Book Antiqua" w:cs="Book Antiqua"/>
          <w:sz w:val="24"/>
          <w:szCs w:val="24"/>
        </w:rPr>
      </w:pPr>
    </w:p>
    <w:p w14:paraId="0EA7B9C8" w14:textId="571E07DB" w:rsidR="008D2231" w:rsidRDefault="008D2231" w:rsidP="008D2231">
      <w:pPr>
        <w:pStyle w:val="Descripcin"/>
        <w:spacing w:after="0"/>
        <w:jc w:val="center"/>
        <w:rPr>
          <w:rFonts w:ascii="Book Antiqua" w:hAnsi="Book Antiqua" w:cs="Book Antiqua"/>
          <w:i w:val="0"/>
          <w:iCs w:val="0"/>
          <w:color w:val="auto"/>
          <w:sz w:val="22"/>
          <w:szCs w:val="22"/>
        </w:rPr>
      </w:pPr>
      <w:r w:rsidRPr="009A6971">
        <w:rPr>
          <w:rFonts w:ascii="Book Antiqua" w:hAnsi="Book Antiqua" w:cs="Book Antiqua"/>
          <w:i w:val="0"/>
          <w:iCs w:val="0"/>
          <w:color w:val="auto"/>
          <w:sz w:val="22"/>
          <w:szCs w:val="22"/>
        </w:rPr>
        <w:t xml:space="preserve">Cuadro </w:t>
      </w:r>
      <w:r w:rsidRPr="009A6971">
        <w:rPr>
          <w:rFonts w:ascii="Book Antiqua" w:hAnsi="Book Antiqua" w:cs="Book Antiqua"/>
          <w:i w:val="0"/>
          <w:iCs w:val="0"/>
          <w:color w:val="auto"/>
          <w:sz w:val="22"/>
          <w:szCs w:val="22"/>
        </w:rPr>
        <w:fldChar w:fldCharType="begin"/>
      </w:r>
      <w:r w:rsidRPr="009A6971">
        <w:rPr>
          <w:rFonts w:ascii="Book Antiqua" w:hAnsi="Book Antiqua" w:cs="Book Antiqua"/>
          <w:i w:val="0"/>
          <w:iCs w:val="0"/>
          <w:color w:val="auto"/>
          <w:sz w:val="22"/>
          <w:szCs w:val="22"/>
        </w:rPr>
        <w:instrText xml:space="preserve"> SEQ Cuadro \* ARABIC </w:instrText>
      </w:r>
      <w:r w:rsidRPr="009A6971">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4</w:t>
      </w:r>
      <w:r w:rsidRPr="009A6971">
        <w:rPr>
          <w:rFonts w:ascii="Book Antiqua" w:hAnsi="Book Antiqua" w:cs="Book Antiqua"/>
          <w:i w:val="0"/>
          <w:iCs w:val="0"/>
          <w:color w:val="auto"/>
          <w:sz w:val="22"/>
          <w:szCs w:val="22"/>
        </w:rPr>
        <w:fldChar w:fldCharType="end"/>
      </w:r>
      <w:r w:rsidRPr="009A6971">
        <w:rPr>
          <w:rFonts w:ascii="Book Antiqua" w:hAnsi="Book Antiqua" w:cs="Book Antiqua"/>
          <w:i w:val="0"/>
          <w:iCs w:val="0"/>
          <w:color w:val="auto"/>
          <w:sz w:val="22"/>
          <w:szCs w:val="22"/>
        </w:rPr>
        <w:t>. Comportamiento del circulante</w:t>
      </w:r>
    </w:p>
    <w:p w14:paraId="584C12B1" w14:textId="025C23D2" w:rsidR="000444BE" w:rsidRPr="00506935" w:rsidRDefault="008D2231" w:rsidP="00506935">
      <w:pPr>
        <w:pStyle w:val="Descripcin"/>
        <w:spacing w:after="0"/>
        <w:jc w:val="center"/>
        <w:rPr>
          <w:rFonts w:ascii="Book Antiqua" w:hAnsi="Book Antiqua" w:cs="Book Antiqua"/>
          <w:sz w:val="22"/>
          <w:szCs w:val="22"/>
        </w:rPr>
      </w:pPr>
      <w:r w:rsidRPr="009A6971">
        <w:rPr>
          <w:rFonts w:ascii="Book Antiqua" w:hAnsi="Book Antiqua" w:cs="Book Antiqua"/>
          <w:i w:val="0"/>
          <w:iCs w:val="0"/>
          <w:color w:val="auto"/>
          <w:sz w:val="22"/>
          <w:szCs w:val="22"/>
        </w:rPr>
        <w:t>durante el 20</w:t>
      </w:r>
      <w:r>
        <w:rPr>
          <w:rFonts w:ascii="Book Antiqua" w:hAnsi="Book Antiqua" w:cs="Book Antiqua"/>
          <w:i w:val="0"/>
          <w:iCs w:val="0"/>
          <w:color w:val="auto"/>
          <w:sz w:val="22"/>
          <w:szCs w:val="22"/>
        </w:rPr>
        <w:t>18-2019</w:t>
      </w:r>
    </w:p>
    <w:tbl>
      <w:tblPr>
        <w:tblStyle w:val="Tablaconcuadrcula"/>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19"/>
        <w:gridCol w:w="2019"/>
      </w:tblGrid>
      <w:tr w:rsidR="000444BE" w:rsidRPr="008D2231" w14:paraId="5DB62122" w14:textId="77777777" w:rsidTr="00506935">
        <w:trPr>
          <w:trHeight w:val="20"/>
          <w:jc w:val="center"/>
        </w:trPr>
        <w:tc>
          <w:tcPr>
            <w:tcW w:w="2019" w:type="dxa"/>
            <w:shd w:val="clear" w:color="auto" w:fill="E2EFD9" w:themeFill="accent6" w:themeFillTint="33"/>
          </w:tcPr>
          <w:p w14:paraId="6ECF5692" w14:textId="116AF73F" w:rsidR="000444BE" w:rsidRPr="00506935" w:rsidRDefault="000444BE" w:rsidP="00506935">
            <w:pPr>
              <w:jc w:val="center"/>
              <w:rPr>
                <w:rFonts w:ascii="Book Antiqua" w:eastAsia="Times New Roman" w:hAnsi="Book Antiqua" w:cs="Times New Roman"/>
                <w:b/>
                <w:bCs/>
                <w:color w:val="000000"/>
                <w:lang w:eastAsia="es-CR"/>
              </w:rPr>
            </w:pPr>
            <w:r w:rsidRPr="00506935">
              <w:rPr>
                <w:rFonts w:ascii="Book Antiqua" w:eastAsia="Times New Roman" w:hAnsi="Book Antiqua" w:cs="Times New Roman"/>
                <w:b/>
                <w:bCs/>
                <w:color w:val="000000"/>
                <w:lang w:eastAsia="es-CR"/>
              </w:rPr>
              <w:t>Año</w:t>
            </w:r>
          </w:p>
        </w:tc>
        <w:tc>
          <w:tcPr>
            <w:tcW w:w="2019" w:type="dxa"/>
            <w:shd w:val="clear" w:color="auto" w:fill="E2EFD9" w:themeFill="accent6" w:themeFillTint="33"/>
          </w:tcPr>
          <w:p w14:paraId="2339065F" w14:textId="027C2F8D" w:rsidR="000444BE" w:rsidRPr="00506935" w:rsidRDefault="000444BE" w:rsidP="00506935">
            <w:pPr>
              <w:jc w:val="center"/>
              <w:rPr>
                <w:rFonts w:ascii="Book Antiqua" w:eastAsia="Times New Roman" w:hAnsi="Book Antiqua" w:cs="Times New Roman"/>
                <w:b/>
                <w:bCs/>
                <w:color w:val="000000"/>
                <w:lang w:eastAsia="es-CR"/>
              </w:rPr>
            </w:pPr>
            <w:r w:rsidRPr="00506935">
              <w:rPr>
                <w:rFonts w:ascii="Book Antiqua" w:eastAsia="Times New Roman" w:hAnsi="Book Antiqua" w:cs="Times New Roman"/>
                <w:b/>
                <w:bCs/>
                <w:color w:val="000000"/>
                <w:lang w:eastAsia="es-CR"/>
              </w:rPr>
              <w:t>Circulante</w:t>
            </w:r>
          </w:p>
        </w:tc>
      </w:tr>
      <w:tr w:rsidR="000444BE" w:rsidRPr="008D2231" w14:paraId="1035A210" w14:textId="77777777" w:rsidTr="00506935">
        <w:trPr>
          <w:trHeight w:val="20"/>
          <w:jc w:val="center"/>
        </w:trPr>
        <w:tc>
          <w:tcPr>
            <w:tcW w:w="2019" w:type="dxa"/>
          </w:tcPr>
          <w:p w14:paraId="2F21FF27" w14:textId="5379402F" w:rsidR="000444BE" w:rsidRPr="00506935" w:rsidRDefault="000444BE" w:rsidP="00506935">
            <w:pPr>
              <w:jc w:val="center"/>
              <w:rPr>
                <w:rFonts w:ascii="Book Antiqua" w:eastAsia="Times New Roman" w:hAnsi="Book Antiqua" w:cs="Times New Roman"/>
                <w:b/>
                <w:bCs/>
                <w:color w:val="000000"/>
                <w:lang w:eastAsia="es-CR"/>
              </w:rPr>
            </w:pPr>
            <w:r w:rsidRPr="00506935">
              <w:rPr>
                <w:rFonts w:ascii="Book Antiqua" w:eastAsia="Times New Roman" w:hAnsi="Book Antiqua" w:cs="Times New Roman"/>
                <w:b/>
                <w:bCs/>
                <w:color w:val="000000"/>
                <w:lang w:eastAsia="es-CR"/>
              </w:rPr>
              <w:t>2018</w:t>
            </w:r>
          </w:p>
        </w:tc>
        <w:tc>
          <w:tcPr>
            <w:tcW w:w="2019" w:type="dxa"/>
          </w:tcPr>
          <w:p w14:paraId="464640ED" w14:textId="3B36C4B1" w:rsidR="000444BE" w:rsidRPr="00506935" w:rsidRDefault="008D2231" w:rsidP="00506935">
            <w:pPr>
              <w:jc w:val="center"/>
              <w:rPr>
                <w:rFonts w:ascii="Book Antiqua" w:eastAsia="Times New Roman" w:hAnsi="Book Antiqua" w:cs="Times New Roman"/>
                <w:color w:val="000000"/>
                <w:lang w:eastAsia="es-CR"/>
              </w:rPr>
            </w:pPr>
            <w:r w:rsidRPr="00506935">
              <w:rPr>
                <w:rFonts w:ascii="Book Antiqua" w:eastAsia="Times New Roman" w:hAnsi="Book Antiqua" w:cs="Times New Roman"/>
                <w:color w:val="000000"/>
                <w:lang w:eastAsia="es-CR"/>
              </w:rPr>
              <w:t>583</w:t>
            </w:r>
          </w:p>
        </w:tc>
      </w:tr>
      <w:tr w:rsidR="000444BE" w:rsidRPr="008D2231" w14:paraId="1613CC0D" w14:textId="77777777" w:rsidTr="00506935">
        <w:trPr>
          <w:trHeight w:val="20"/>
          <w:jc w:val="center"/>
        </w:trPr>
        <w:tc>
          <w:tcPr>
            <w:tcW w:w="2019" w:type="dxa"/>
          </w:tcPr>
          <w:p w14:paraId="2CD20C71" w14:textId="2C245077" w:rsidR="000444BE" w:rsidRPr="00506935" w:rsidRDefault="000444BE" w:rsidP="00506935">
            <w:pPr>
              <w:jc w:val="center"/>
              <w:rPr>
                <w:rFonts w:ascii="Book Antiqua" w:eastAsia="Times New Roman" w:hAnsi="Book Antiqua" w:cs="Times New Roman"/>
                <w:b/>
                <w:bCs/>
                <w:color w:val="000000"/>
                <w:lang w:eastAsia="es-CR"/>
              </w:rPr>
            </w:pPr>
            <w:r w:rsidRPr="00506935">
              <w:rPr>
                <w:rFonts w:ascii="Book Antiqua" w:eastAsia="Times New Roman" w:hAnsi="Book Antiqua" w:cs="Times New Roman"/>
                <w:b/>
                <w:bCs/>
                <w:color w:val="000000"/>
                <w:lang w:eastAsia="es-CR"/>
              </w:rPr>
              <w:t>2019</w:t>
            </w:r>
          </w:p>
        </w:tc>
        <w:tc>
          <w:tcPr>
            <w:tcW w:w="2019" w:type="dxa"/>
          </w:tcPr>
          <w:p w14:paraId="113414EF" w14:textId="6A0F126F" w:rsidR="000444BE" w:rsidRPr="00506935" w:rsidRDefault="008D2231" w:rsidP="00506935">
            <w:pPr>
              <w:jc w:val="center"/>
              <w:rPr>
                <w:rFonts w:ascii="Book Antiqua" w:eastAsia="Times New Roman" w:hAnsi="Book Antiqua" w:cs="Times New Roman"/>
                <w:color w:val="000000"/>
                <w:lang w:eastAsia="es-CR"/>
              </w:rPr>
            </w:pPr>
            <w:r w:rsidRPr="00506935">
              <w:rPr>
                <w:rFonts w:ascii="Book Antiqua" w:eastAsia="Times New Roman" w:hAnsi="Book Antiqua" w:cs="Times New Roman"/>
                <w:color w:val="000000"/>
                <w:lang w:eastAsia="es-CR"/>
              </w:rPr>
              <w:t>722</w:t>
            </w:r>
          </w:p>
        </w:tc>
      </w:tr>
    </w:tbl>
    <w:p w14:paraId="0F60AAB6" w14:textId="77777777" w:rsidR="008D2231" w:rsidRDefault="008D2231" w:rsidP="00506935">
      <w:pPr>
        <w:spacing w:after="0" w:line="240" w:lineRule="auto"/>
        <w:ind w:left="2410" w:right="-93"/>
        <w:rPr>
          <w:rFonts w:ascii="Book Antiqua" w:hAnsi="Book Antiqua" w:cs="Book Antiqua"/>
          <w:i/>
          <w:iCs/>
        </w:rPr>
      </w:pPr>
      <w:r w:rsidRPr="00396FA6">
        <w:rPr>
          <w:rFonts w:ascii="Book Antiqua" w:hAnsi="Book Antiqua" w:cs="Book Antiqua"/>
          <w:b/>
          <w:bCs/>
          <w:i/>
          <w:iCs/>
        </w:rPr>
        <w:t>Fuente</w:t>
      </w:r>
      <w:r>
        <w:rPr>
          <w:rFonts w:ascii="Book Antiqua" w:hAnsi="Book Antiqua" w:cs="Book Antiqua"/>
          <w:b/>
          <w:bCs/>
          <w:i/>
          <w:iCs/>
        </w:rPr>
        <w:t>:</w:t>
      </w:r>
      <w:r>
        <w:rPr>
          <w:rFonts w:ascii="Book Antiqua" w:hAnsi="Book Antiqua" w:cs="Book Antiqua"/>
          <w:i/>
          <w:iCs/>
        </w:rPr>
        <w:t xml:space="preserve"> Sistema Sigma</w:t>
      </w:r>
    </w:p>
    <w:p w14:paraId="50A6D352" w14:textId="5C8AD037" w:rsidR="000444BE" w:rsidRDefault="000444BE" w:rsidP="00506935">
      <w:pPr>
        <w:spacing w:after="0" w:line="240" w:lineRule="auto"/>
        <w:jc w:val="center"/>
        <w:rPr>
          <w:rFonts w:ascii="Book Antiqua" w:eastAsia="Times New Roman" w:hAnsi="Book Antiqua" w:cs="Times New Roman"/>
          <w:b/>
          <w:bCs/>
          <w:color w:val="000000"/>
          <w:lang w:eastAsia="es-CR"/>
        </w:rPr>
      </w:pPr>
    </w:p>
    <w:p w14:paraId="5462B874" w14:textId="77777777" w:rsidR="00CD22F7" w:rsidRPr="00506935" w:rsidRDefault="00CD22F7" w:rsidP="00506935">
      <w:pPr>
        <w:spacing w:after="0" w:line="240" w:lineRule="auto"/>
        <w:jc w:val="center"/>
        <w:rPr>
          <w:rFonts w:ascii="Book Antiqua" w:eastAsia="Times New Roman" w:hAnsi="Book Antiqua" w:cs="Times New Roman"/>
          <w:b/>
          <w:bCs/>
          <w:color w:val="000000"/>
          <w:lang w:eastAsia="es-CR"/>
        </w:rPr>
      </w:pPr>
    </w:p>
    <w:p w14:paraId="747587D5" w14:textId="41F7AE54" w:rsidR="009A6971" w:rsidRDefault="009A6971" w:rsidP="00D8768D">
      <w:pPr>
        <w:spacing w:after="0" w:line="240" w:lineRule="auto"/>
        <w:ind w:right="-93"/>
        <w:jc w:val="both"/>
        <w:rPr>
          <w:rFonts w:ascii="Book Antiqua" w:hAnsi="Book Antiqua" w:cs="Book Antiqua"/>
          <w:sz w:val="24"/>
          <w:szCs w:val="24"/>
        </w:rPr>
      </w:pPr>
    </w:p>
    <w:p w14:paraId="55E7AA7A" w14:textId="665D18FE" w:rsidR="00E347E8" w:rsidRDefault="00E347E8" w:rsidP="00CD22F7">
      <w:pPr>
        <w:spacing w:after="0" w:line="240" w:lineRule="auto"/>
        <w:ind w:right="-93"/>
        <w:rPr>
          <w:rFonts w:ascii="Book Antiqua" w:hAnsi="Book Antiqua" w:cs="Book Antiqua"/>
          <w:sz w:val="24"/>
          <w:szCs w:val="24"/>
        </w:rPr>
      </w:pPr>
      <w:r>
        <w:rPr>
          <w:rFonts w:ascii="Book Antiqua" w:hAnsi="Book Antiqua" w:cs="Book Antiqua"/>
          <w:sz w:val="24"/>
          <w:szCs w:val="24"/>
        </w:rPr>
        <w:lastRenderedPageBreak/>
        <w:t>La tabla anterior muestra un aumento en el circulante entre los años indicados.</w:t>
      </w:r>
    </w:p>
    <w:p w14:paraId="18AF4182" w14:textId="6ADF51D5" w:rsidR="004E5D09" w:rsidRDefault="004E5D09" w:rsidP="00CD22F7">
      <w:pPr>
        <w:spacing w:after="0" w:line="240" w:lineRule="auto"/>
        <w:ind w:right="-93"/>
        <w:rPr>
          <w:rFonts w:ascii="Book Antiqua" w:hAnsi="Book Antiqua" w:cs="Book Antiqua"/>
          <w:sz w:val="24"/>
          <w:szCs w:val="24"/>
        </w:rPr>
      </w:pPr>
      <w:r>
        <w:rPr>
          <w:rFonts w:ascii="Book Antiqua" w:hAnsi="Book Antiqua" w:cs="Book Antiqua"/>
          <w:sz w:val="24"/>
          <w:szCs w:val="24"/>
        </w:rPr>
        <w:t>Se muestra a continuación el comportamiento del circulante en el Juzgado de Familia de Puntarenas durante el año 2020.</w:t>
      </w:r>
    </w:p>
    <w:p w14:paraId="62A79DEE" w14:textId="77777777" w:rsidR="004E5D09" w:rsidRPr="00506935" w:rsidRDefault="004E5D09" w:rsidP="00506935">
      <w:pPr>
        <w:pStyle w:val="Descripcin"/>
        <w:spacing w:after="0"/>
        <w:jc w:val="center"/>
        <w:rPr>
          <w:rFonts w:ascii="Book Antiqua" w:hAnsi="Book Antiqua" w:cs="Book Antiqua"/>
          <w:sz w:val="22"/>
          <w:szCs w:val="22"/>
        </w:rPr>
      </w:pPr>
    </w:p>
    <w:p w14:paraId="70AC5887" w14:textId="78B3F4EE" w:rsidR="008D2231" w:rsidRDefault="004E5D09" w:rsidP="00506935">
      <w:pPr>
        <w:pStyle w:val="Descripcin"/>
        <w:spacing w:after="0"/>
        <w:jc w:val="center"/>
        <w:rPr>
          <w:rFonts w:ascii="Book Antiqua" w:hAnsi="Book Antiqua" w:cs="Book Antiqua"/>
          <w:i w:val="0"/>
          <w:iCs w:val="0"/>
          <w:color w:val="auto"/>
          <w:sz w:val="22"/>
          <w:szCs w:val="22"/>
        </w:rPr>
      </w:pPr>
      <w:r w:rsidRPr="009A6971">
        <w:rPr>
          <w:rFonts w:ascii="Book Antiqua" w:hAnsi="Book Antiqua" w:cs="Book Antiqua"/>
          <w:i w:val="0"/>
          <w:iCs w:val="0"/>
          <w:color w:val="auto"/>
          <w:sz w:val="22"/>
          <w:szCs w:val="22"/>
        </w:rPr>
        <w:t xml:space="preserve">Cuadro </w:t>
      </w:r>
      <w:r w:rsidRPr="009A6971">
        <w:rPr>
          <w:rFonts w:ascii="Book Antiqua" w:hAnsi="Book Antiqua" w:cs="Book Antiqua"/>
          <w:i w:val="0"/>
          <w:iCs w:val="0"/>
          <w:color w:val="auto"/>
          <w:sz w:val="22"/>
          <w:szCs w:val="22"/>
        </w:rPr>
        <w:fldChar w:fldCharType="begin"/>
      </w:r>
      <w:r w:rsidRPr="009A6971">
        <w:rPr>
          <w:rFonts w:ascii="Book Antiqua" w:hAnsi="Book Antiqua" w:cs="Book Antiqua"/>
          <w:i w:val="0"/>
          <w:iCs w:val="0"/>
          <w:color w:val="auto"/>
          <w:sz w:val="22"/>
          <w:szCs w:val="22"/>
        </w:rPr>
        <w:instrText xml:space="preserve"> SEQ Cuadro \* ARABIC </w:instrText>
      </w:r>
      <w:r w:rsidRPr="009A6971">
        <w:rPr>
          <w:rFonts w:ascii="Book Antiqua" w:hAnsi="Book Antiqua" w:cs="Book Antiqua"/>
          <w:i w:val="0"/>
          <w:iCs w:val="0"/>
          <w:color w:val="auto"/>
          <w:sz w:val="22"/>
          <w:szCs w:val="22"/>
        </w:rPr>
        <w:fldChar w:fldCharType="separate"/>
      </w:r>
      <w:r w:rsidR="008D2231">
        <w:rPr>
          <w:rFonts w:ascii="Book Antiqua" w:hAnsi="Book Antiqua" w:cs="Book Antiqua"/>
          <w:i w:val="0"/>
          <w:iCs w:val="0"/>
          <w:color w:val="auto"/>
          <w:sz w:val="22"/>
          <w:szCs w:val="22"/>
        </w:rPr>
        <w:t>5</w:t>
      </w:r>
      <w:r w:rsidRPr="009A6971">
        <w:rPr>
          <w:rFonts w:ascii="Book Antiqua" w:hAnsi="Book Antiqua" w:cs="Book Antiqua"/>
          <w:i w:val="0"/>
          <w:iCs w:val="0"/>
          <w:color w:val="auto"/>
          <w:sz w:val="22"/>
          <w:szCs w:val="22"/>
        </w:rPr>
        <w:fldChar w:fldCharType="end"/>
      </w:r>
      <w:r w:rsidRPr="009A6971">
        <w:rPr>
          <w:rFonts w:ascii="Book Antiqua" w:hAnsi="Book Antiqua" w:cs="Book Antiqua"/>
          <w:i w:val="0"/>
          <w:iCs w:val="0"/>
          <w:color w:val="auto"/>
          <w:sz w:val="22"/>
          <w:szCs w:val="22"/>
        </w:rPr>
        <w:t xml:space="preserve">. Comportamiento del circulante </w:t>
      </w:r>
    </w:p>
    <w:p w14:paraId="1676F909" w14:textId="2A82A2CD" w:rsidR="004E5D09" w:rsidRPr="00506935" w:rsidRDefault="004E5D09" w:rsidP="00506935">
      <w:pPr>
        <w:pStyle w:val="Descripcin"/>
        <w:spacing w:after="0"/>
        <w:jc w:val="center"/>
        <w:rPr>
          <w:rFonts w:ascii="Book Antiqua" w:hAnsi="Book Antiqua" w:cs="Book Antiqua"/>
          <w:i w:val="0"/>
          <w:iCs w:val="0"/>
          <w:color w:val="auto"/>
          <w:sz w:val="22"/>
          <w:szCs w:val="22"/>
        </w:rPr>
      </w:pPr>
      <w:r w:rsidRPr="009A6971">
        <w:rPr>
          <w:rFonts w:ascii="Book Antiqua" w:hAnsi="Book Antiqua" w:cs="Book Antiqua"/>
          <w:i w:val="0"/>
          <w:iCs w:val="0"/>
          <w:color w:val="auto"/>
          <w:sz w:val="22"/>
          <w:szCs w:val="22"/>
        </w:rPr>
        <w:t>durante el 2020</w:t>
      </w:r>
    </w:p>
    <w:tbl>
      <w:tblPr>
        <w:tblW w:w="4395" w:type="dxa"/>
        <w:jc w:val="center"/>
        <w:tblCellMar>
          <w:left w:w="70" w:type="dxa"/>
          <w:right w:w="70" w:type="dxa"/>
        </w:tblCellMar>
        <w:tblLook w:val="04A0" w:firstRow="1" w:lastRow="0" w:firstColumn="1" w:lastColumn="0" w:noHBand="0" w:noVBand="1"/>
      </w:tblPr>
      <w:tblGrid>
        <w:gridCol w:w="2000"/>
        <w:gridCol w:w="2395"/>
      </w:tblGrid>
      <w:tr w:rsidR="00D27FC2" w:rsidRPr="00D27FC2" w14:paraId="5C20CC3D" w14:textId="77777777" w:rsidTr="00506935">
        <w:trPr>
          <w:trHeight w:val="227"/>
          <w:jc w:val="center"/>
        </w:trPr>
        <w:tc>
          <w:tcPr>
            <w:tcW w:w="2000" w:type="dxa"/>
            <w:tcBorders>
              <w:top w:val="double" w:sz="6" w:space="0" w:color="auto"/>
              <w:left w:val="double" w:sz="6" w:space="0" w:color="auto"/>
              <w:bottom w:val="double" w:sz="6" w:space="0" w:color="auto"/>
              <w:right w:val="double" w:sz="6" w:space="0" w:color="auto"/>
            </w:tcBorders>
            <w:shd w:val="clear" w:color="000000" w:fill="E2EFDA"/>
            <w:vAlign w:val="center"/>
            <w:hideMark/>
          </w:tcPr>
          <w:p w14:paraId="2C1D9DAD" w14:textId="77777777" w:rsidR="00D27FC2" w:rsidRPr="00D27FC2" w:rsidRDefault="00D27FC2" w:rsidP="00D27FC2">
            <w:pPr>
              <w:spacing w:after="0" w:line="240" w:lineRule="auto"/>
              <w:jc w:val="center"/>
              <w:rPr>
                <w:rFonts w:ascii="Book Antiqua" w:eastAsia="Times New Roman" w:hAnsi="Book Antiqua" w:cs="Times New Roman"/>
                <w:b/>
                <w:bCs/>
                <w:color w:val="000000"/>
                <w:lang w:eastAsia="es-CR"/>
              </w:rPr>
            </w:pPr>
            <w:r w:rsidRPr="00D27FC2">
              <w:rPr>
                <w:rFonts w:ascii="Book Antiqua" w:eastAsia="Times New Roman" w:hAnsi="Book Antiqua" w:cs="Times New Roman"/>
                <w:b/>
                <w:bCs/>
                <w:color w:val="000000"/>
                <w:lang w:eastAsia="es-CR"/>
              </w:rPr>
              <w:t>Mes</w:t>
            </w:r>
          </w:p>
        </w:tc>
        <w:tc>
          <w:tcPr>
            <w:tcW w:w="2395" w:type="dxa"/>
            <w:tcBorders>
              <w:top w:val="double" w:sz="6" w:space="0" w:color="auto"/>
              <w:left w:val="nil"/>
              <w:bottom w:val="double" w:sz="6" w:space="0" w:color="auto"/>
              <w:right w:val="double" w:sz="6" w:space="0" w:color="auto"/>
            </w:tcBorders>
            <w:shd w:val="clear" w:color="000000" w:fill="E2EFDA"/>
            <w:vAlign w:val="center"/>
            <w:hideMark/>
          </w:tcPr>
          <w:p w14:paraId="0736CB45" w14:textId="77777777" w:rsidR="00D27FC2" w:rsidRPr="00D27FC2" w:rsidRDefault="00D27FC2" w:rsidP="00D27FC2">
            <w:pPr>
              <w:spacing w:after="0" w:line="240" w:lineRule="auto"/>
              <w:jc w:val="center"/>
              <w:rPr>
                <w:rFonts w:ascii="Book Antiqua" w:eastAsia="Times New Roman" w:hAnsi="Book Antiqua" w:cs="Times New Roman"/>
                <w:b/>
                <w:bCs/>
                <w:color w:val="000000"/>
                <w:lang w:eastAsia="es-CR"/>
              </w:rPr>
            </w:pPr>
            <w:r w:rsidRPr="00D27FC2">
              <w:rPr>
                <w:rFonts w:ascii="Book Antiqua" w:eastAsia="Times New Roman" w:hAnsi="Book Antiqua" w:cs="Times New Roman"/>
                <w:b/>
                <w:bCs/>
                <w:color w:val="000000"/>
                <w:lang w:eastAsia="es-CR"/>
              </w:rPr>
              <w:t>Circulante 2020</w:t>
            </w:r>
          </w:p>
        </w:tc>
      </w:tr>
      <w:tr w:rsidR="00D27FC2" w:rsidRPr="00D27FC2" w14:paraId="58920AB0" w14:textId="77777777" w:rsidTr="00506935">
        <w:trPr>
          <w:trHeight w:val="227"/>
          <w:jc w:val="center"/>
        </w:trPr>
        <w:tc>
          <w:tcPr>
            <w:tcW w:w="2000" w:type="dxa"/>
            <w:tcBorders>
              <w:top w:val="nil"/>
              <w:left w:val="double" w:sz="6" w:space="0" w:color="auto"/>
              <w:bottom w:val="nil"/>
              <w:right w:val="nil"/>
            </w:tcBorders>
            <w:shd w:val="clear" w:color="auto" w:fill="auto"/>
            <w:noWrap/>
            <w:vAlign w:val="bottom"/>
            <w:hideMark/>
          </w:tcPr>
          <w:p w14:paraId="71482682"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Enero</w:t>
            </w:r>
          </w:p>
        </w:tc>
        <w:tc>
          <w:tcPr>
            <w:tcW w:w="2395" w:type="dxa"/>
            <w:tcBorders>
              <w:top w:val="nil"/>
              <w:left w:val="double" w:sz="6" w:space="0" w:color="auto"/>
              <w:bottom w:val="nil"/>
              <w:right w:val="double" w:sz="6" w:space="0" w:color="auto"/>
            </w:tcBorders>
            <w:shd w:val="clear" w:color="auto" w:fill="auto"/>
            <w:noWrap/>
            <w:vAlign w:val="bottom"/>
            <w:hideMark/>
          </w:tcPr>
          <w:p w14:paraId="77FA4E12"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757</w:t>
            </w:r>
          </w:p>
        </w:tc>
      </w:tr>
      <w:tr w:rsidR="00D27FC2" w:rsidRPr="00D27FC2" w14:paraId="087C667A" w14:textId="77777777" w:rsidTr="00506935">
        <w:trPr>
          <w:trHeight w:val="227"/>
          <w:jc w:val="center"/>
        </w:trPr>
        <w:tc>
          <w:tcPr>
            <w:tcW w:w="2000" w:type="dxa"/>
            <w:tcBorders>
              <w:top w:val="double" w:sz="6" w:space="0" w:color="auto"/>
              <w:left w:val="double" w:sz="6" w:space="0" w:color="auto"/>
              <w:bottom w:val="double" w:sz="6" w:space="0" w:color="auto"/>
              <w:right w:val="nil"/>
            </w:tcBorders>
            <w:shd w:val="clear" w:color="auto" w:fill="auto"/>
            <w:noWrap/>
            <w:vAlign w:val="bottom"/>
            <w:hideMark/>
          </w:tcPr>
          <w:p w14:paraId="75B0EF68"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Febrero</w:t>
            </w:r>
          </w:p>
        </w:tc>
        <w:tc>
          <w:tcPr>
            <w:tcW w:w="2395"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1FDD5115"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861</w:t>
            </w:r>
          </w:p>
        </w:tc>
      </w:tr>
      <w:tr w:rsidR="00D27FC2" w:rsidRPr="00D27FC2" w14:paraId="346809B9" w14:textId="77777777" w:rsidTr="00506935">
        <w:trPr>
          <w:trHeight w:val="227"/>
          <w:jc w:val="center"/>
        </w:trPr>
        <w:tc>
          <w:tcPr>
            <w:tcW w:w="2000" w:type="dxa"/>
            <w:tcBorders>
              <w:top w:val="nil"/>
              <w:left w:val="double" w:sz="6" w:space="0" w:color="auto"/>
              <w:bottom w:val="nil"/>
              <w:right w:val="nil"/>
            </w:tcBorders>
            <w:shd w:val="clear" w:color="auto" w:fill="auto"/>
            <w:noWrap/>
            <w:vAlign w:val="bottom"/>
            <w:hideMark/>
          </w:tcPr>
          <w:p w14:paraId="2774139D"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Marzo</w:t>
            </w:r>
          </w:p>
        </w:tc>
        <w:tc>
          <w:tcPr>
            <w:tcW w:w="2395" w:type="dxa"/>
            <w:tcBorders>
              <w:top w:val="nil"/>
              <w:left w:val="double" w:sz="6" w:space="0" w:color="auto"/>
              <w:bottom w:val="nil"/>
              <w:right w:val="double" w:sz="6" w:space="0" w:color="auto"/>
            </w:tcBorders>
            <w:shd w:val="clear" w:color="auto" w:fill="auto"/>
            <w:noWrap/>
            <w:vAlign w:val="bottom"/>
            <w:hideMark/>
          </w:tcPr>
          <w:p w14:paraId="2B2137D7"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883</w:t>
            </w:r>
          </w:p>
        </w:tc>
      </w:tr>
      <w:tr w:rsidR="00D27FC2" w:rsidRPr="00D27FC2" w14:paraId="1BF7139C" w14:textId="77777777" w:rsidTr="00506935">
        <w:trPr>
          <w:trHeight w:val="227"/>
          <w:jc w:val="center"/>
        </w:trPr>
        <w:tc>
          <w:tcPr>
            <w:tcW w:w="2000" w:type="dxa"/>
            <w:tcBorders>
              <w:top w:val="double" w:sz="6" w:space="0" w:color="auto"/>
              <w:left w:val="double" w:sz="6" w:space="0" w:color="auto"/>
              <w:bottom w:val="double" w:sz="6" w:space="0" w:color="auto"/>
              <w:right w:val="nil"/>
            </w:tcBorders>
            <w:shd w:val="clear" w:color="auto" w:fill="auto"/>
            <w:noWrap/>
            <w:vAlign w:val="bottom"/>
            <w:hideMark/>
          </w:tcPr>
          <w:p w14:paraId="1649D726"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Abril</w:t>
            </w:r>
          </w:p>
        </w:tc>
        <w:tc>
          <w:tcPr>
            <w:tcW w:w="2395"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9CF9796"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963</w:t>
            </w:r>
          </w:p>
        </w:tc>
      </w:tr>
      <w:tr w:rsidR="00D27FC2" w:rsidRPr="00D27FC2" w14:paraId="39BEA550" w14:textId="77777777" w:rsidTr="00506935">
        <w:trPr>
          <w:trHeight w:val="227"/>
          <w:jc w:val="center"/>
        </w:trPr>
        <w:tc>
          <w:tcPr>
            <w:tcW w:w="2000" w:type="dxa"/>
            <w:tcBorders>
              <w:top w:val="nil"/>
              <w:left w:val="double" w:sz="6" w:space="0" w:color="auto"/>
              <w:bottom w:val="double" w:sz="6" w:space="0" w:color="auto"/>
              <w:right w:val="double" w:sz="6" w:space="0" w:color="auto"/>
            </w:tcBorders>
            <w:shd w:val="clear" w:color="auto" w:fill="auto"/>
            <w:noWrap/>
            <w:vAlign w:val="bottom"/>
            <w:hideMark/>
          </w:tcPr>
          <w:p w14:paraId="70B81166"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Mayo</w:t>
            </w:r>
          </w:p>
        </w:tc>
        <w:tc>
          <w:tcPr>
            <w:tcW w:w="2395" w:type="dxa"/>
            <w:tcBorders>
              <w:top w:val="nil"/>
              <w:left w:val="nil"/>
              <w:bottom w:val="double" w:sz="6" w:space="0" w:color="auto"/>
              <w:right w:val="double" w:sz="6" w:space="0" w:color="auto"/>
            </w:tcBorders>
            <w:shd w:val="clear" w:color="auto" w:fill="auto"/>
            <w:noWrap/>
            <w:vAlign w:val="bottom"/>
            <w:hideMark/>
          </w:tcPr>
          <w:p w14:paraId="60806C11"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1075</w:t>
            </w:r>
          </w:p>
        </w:tc>
      </w:tr>
      <w:tr w:rsidR="00D27FC2" w:rsidRPr="00D27FC2" w14:paraId="2FE34E9A" w14:textId="77777777" w:rsidTr="00506935">
        <w:trPr>
          <w:trHeight w:val="227"/>
          <w:jc w:val="center"/>
        </w:trPr>
        <w:tc>
          <w:tcPr>
            <w:tcW w:w="2000" w:type="dxa"/>
            <w:tcBorders>
              <w:top w:val="nil"/>
              <w:left w:val="double" w:sz="6" w:space="0" w:color="auto"/>
              <w:bottom w:val="double" w:sz="6" w:space="0" w:color="auto"/>
              <w:right w:val="nil"/>
            </w:tcBorders>
            <w:shd w:val="clear" w:color="auto" w:fill="auto"/>
            <w:noWrap/>
            <w:vAlign w:val="bottom"/>
            <w:hideMark/>
          </w:tcPr>
          <w:p w14:paraId="61D8BF6F"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Junio</w:t>
            </w:r>
          </w:p>
        </w:tc>
        <w:tc>
          <w:tcPr>
            <w:tcW w:w="2395" w:type="dxa"/>
            <w:tcBorders>
              <w:top w:val="nil"/>
              <w:left w:val="double" w:sz="6" w:space="0" w:color="auto"/>
              <w:bottom w:val="double" w:sz="6" w:space="0" w:color="auto"/>
              <w:right w:val="double" w:sz="6" w:space="0" w:color="auto"/>
            </w:tcBorders>
            <w:shd w:val="clear" w:color="auto" w:fill="auto"/>
            <w:noWrap/>
            <w:vAlign w:val="bottom"/>
            <w:hideMark/>
          </w:tcPr>
          <w:p w14:paraId="5334E934"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1026</w:t>
            </w:r>
          </w:p>
        </w:tc>
      </w:tr>
      <w:tr w:rsidR="00D27FC2" w:rsidRPr="00D27FC2" w14:paraId="36B9216F" w14:textId="77777777" w:rsidTr="00506935">
        <w:trPr>
          <w:trHeight w:val="227"/>
          <w:jc w:val="center"/>
        </w:trPr>
        <w:tc>
          <w:tcPr>
            <w:tcW w:w="2000" w:type="dxa"/>
            <w:tcBorders>
              <w:top w:val="nil"/>
              <w:left w:val="double" w:sz="6" w:space="0" w:color="auto"/>
              <w:bottom w:val="nil"/>
              <w:right w:val="nil"/>
            </w:tcBorders>
            <w:shd w:val="clear" w:color="auto" w:fill="auto"/>
            <w:noWrap/>
            <w:vAlign w:val="bottom"/>
            <w:hideMark/>
          </w:tcPr>
          <w:p w14:paraId="3E4B3433"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Julio</w:t>
            </w:r>
          </w:p>
        </w:tc>
        <w:tc>
          <w:tcPr>
            <w:tcW w:w="2395" w:type="dxa"/>
            <w:tcBorders>
              <w:top w:val="nil"/>
              <w:left w:val="double" w:sz="6" w:space="0" w:color="auto"/>
              <w:bottom w:val="nil"/>
              <w:right w:val="double" w:sz="6" w:space="0" w:color="auto"/>
            </w:tcBorders>
            <w:shd w:val="clear" w:color="auto" w:fill="auto"/>
            <w:noWrap/>
            <w:vAlign w:val="bottom"/>
            <w:hideMark/>
          </w:tcPr>
          <w:p w14:paraId="661E6297"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936</w:t>
            </w:r>
          </w:p>
        </w:tc>
      </w:tr>
      <w:tr w:rsidR="00D27FC2" w:rsidRPr="00D27FC2" w14:paraId="1758F5A0" w14:textId="77777777" w:rsidTr="00506935">
        <w:trPr>
          <w:trHeight w:val="227"/>
          <w:jc w:val="center"/>
        </w:trPr>
        <w:tc>
          <w:tcPr>
            <w:tcW w:w="2000" w:type="dxa"/>
            <w:tcBorders>
              <w:top w:val="double" w:sz="6" w:space="0" w:color="auto"/>
              <w:left w:val="double" w:sz="6" w:space="0" w:color="auto"/>
              <w:bottom w:val="double" w:sz="6" w:space="0" w:color="auto"/>
              <w:right w:val="nil"/>
            </w:tcBorders>
            <w:shd w:val="clear" w:color="auto" w:fill="auto"/>
            <w:noWrap/>
            <w:vAlign w:val="bottom"/>
            <w:hideMark/>
          </w:tcPr>
          <w:p w14:paraId="77446C59"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Agosto</w:t>
            </w:r>
          </w:p>
        </w:tc>
        <w:tc>
          <w:tcPr>
            <w:tcW w:w="2395"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16FD880C"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681</w:t>
            </w:r>
          </w:p>
        </w:tc>
      </w:tr>
      <w:tr w:rsidR="00D27FC2" w:rsidRPr="00D27FC2" w14:paraId="3C449817" w14:textId="77777777" w:rsidTr="00506935">
        <w:trPr>
          <w:trHeight w:val="227"/>
          <w:jc w:val="center"/>
        </w:trPr>
        <w:tc>
          <w:tcPr>
            <w:tcW w:w="2000" w:type="dxa"/>
            <w:tcBorders>
              <w:top w:val="nil"/>
              <w:left w:val="double" w:sz="6" w:space="0" w:color="auto"/>
              <w:bottom w:val="double" w:sz="6" w:space="0" w:color="auto"/>
              <w:right w:val="nil"/>
            </w:tcBorders>
            <w:shd w:val="clear" w:color="auto" w:fill="auto"/>
            <w:noWrap/>
            <w:vAlign w:val="bottom"/>
            <w:hideMark/>
          </w:tcPr>
          <w:p w14:paraId="4AD3B69E"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Septiembre</w:t>
            </w:r>
          </w:p>
        </w:tc>
        <w:tc>
          <w:tcPr>
            <w:tcW w:w="2395" w:type="dxa"/>
            <w:tcBorders>
              <w:top w:val="nil"/>
              <w:left w:val="double" w:sz="6" w:space="0" w:color="auto"/>
              <w:bottom w:val="double" w:sz="6" w:space="0" w:color="auto"/>
              <w:right w:val="double" w:sz="6" w:space="0" w:color="auto"/>
            </w:tcBorders>
            <w:shd w:val="clear" w:color="auto" w:fill="auto"/>
            <w:noWrap/>
            <w:vAlign w:val="bottom"/>
            <w:hideMark/>
          </w:tcPr>
          <w:p w14:paraId="3711ADC8"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725</w:t>
            </w:r>
          </w:p>
        </w:tc>
      </w:tr>
      <w:tr w:rsidR="00D27FC2" w:rsidRPr="00D27FC2" w14:paraId="20F7A891" w14:textId="77777777" w:rsidTr="00506935">
        <w:trPr>
          <w:trHeight w:val="227"/>
          <w:jc w:val="center"/>
        </w:trPr>
        <w:tc>
          <w:tcPr>
            <w:tcW w:w="2000" w:type="dxa"/>
            <w:tcBorders>
              <w:top w:val="nil"/>
              <w:left w:val="double" w:sz="6" w:space="0" w:color="auto"/>
              <w:bottom w:val="double" w:sz="6" w:space="0" w:color="auto"/>
              <w:right w:val="nil"/>
            </w:tcBorders>
            <w:shd w:val="clear" w:color="auto" w:fill="auto"/>
            <w:noWrap/>
            <w:vAlign w:val="bottom"/>
            <w:hideMark/>
          </w:tcPr>
          <w:p w14:paraId="2E8B7A4E"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Octubre</w:t>
            </w:r>
          </w:p>
        </w:tc>
        <w:tc>
          <w:tcPr>
            <w:tcW w:w="2395" w:type="dxa"/>
            <w:tcBorders>
              <w:top w:val="nil"/>
              <w:left w:val="double" w:sz="6" w:space="0" w:color="auto"/>
              <w:bottom w:val="double" w:sz="6" w:space="0" w:color="auto"/>
              <w:right w:val="double" w:sz="6" w:space="0" w:color="auto"/>
            </w:tcBorders>
            <w:shd w:val="clear" w:color="auto" w:fill="auto"/>
            <w:noWrap/>
            <w:vAlign w:val="bottom"/>
            <w:hideMark/>
          </w:tcPr>
          <w:p w14:paraId="37DFD4E8"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701</w:t>
            </w:r>
          </w:p>
        </w:tc>
      </w:tr>
      <w:tr w:rsidR="00D27FC2" w:rsidRPr="00D27FC2" w14:paraId="20DB8FA5" w14:textId="77777777" w:rsidTr="00506935">
        <w:trPr>
          <w:trHeight w:val="227"/>
          <w:jc w:val="center"/>
        </w:trPr>
        <w:tc>
          <w:tcPr>
            <w:tcW w:w="2000" w:type="dxa"/>
            <w:tcBorders>
              <w:top w:val="nil"/>
              <w:left w:val="double" w:sz="6" w:space="0" w:color="auto"/>
              <w:bottom w:val="double" w:sz="6" w:space="0" w:color="auto"/>
              <w:right w:val="nil"/>
            </w:tcBorders>
            <w:shd w:val="clear" w:color="auto" w:fill="auto"/>
            <w:noWrap/>
            <w:vAlign w:val="bottom"/>
            <w:hideMark/>
          </w:tcPr>
          <w:p w14:paraId="580A85CF"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Noviembre</w:t>
            </w:r>
          </w:p>
        </w:tc>
        <w:tc>
          <w:tcPr>
            <w:tcW w:w="2395" w:type="dxa"/>
            <w:tcBorders>
              <w:top w:val="nil"/>
              <w:left w:val="double" w:sz="6" w:space="0" w:color="auto"/>
              <w:bottom w:val="double" w:sz="6" w:space="0" w:color="auto"/>
              <w:right w:val="double" w:sz="6" w:space="0" w:color="auto"/>
            </w:tcBorders>
            <w:shd w:val="clear" w:color="auto" w:fill="auto"/>
            <w:noWrap/>
            <w:vAlign w:val="bottom"/>
            <w:hideMark/>
          </w:tcPr>
          <w:p w14:paraId="26BC4CD0" w14:textId="77777777" w:rsidR="00D27FC2" w:rsidRPr="00D27FC2" w:rsidRDefault="00D27FC2" w:rsidP="00D27FC2">
            <w:pPr>
              <w:spacing w:after="0" w:line="240" w:lineRule="auto"/>
              <w:jc w:val="center"/>
              <w:rPr>
                <w:rFonts w:ascii="Book Antiqua" w:eastAsia="Times New Roman" w:hAnsi="Book Antiqua" w:cs="Times New Roman"/>
                <w:color w:val="000000"/>
                <w:lang w:eastAsia="es-CR"/>
              </w:rPr>
            </w:pPr>
            <w:r w:rsidRPr="00D27FC2">
              <w:rPr>
                <w:rFonts w:ascii="Book Antiqua" w:eastAsia="Times New Roman" w:hAnsi="Book Antiqua" w:cs="Times New Roman"/>
                <w:color w:val="000000"/>
                <w:lang w:eastAsia="es-CR"/>
              </w:rPr>
              <w:t>793</w:t>
            </w:r>
          </w:p>
        </w:tc>
      </w:tr>
    </w:tbl>
    <w:p w14:paraId="2CE00A71" w14:textId="14533BA9" w:rsidR="007159C3" w:rsidRDefault="00D27FC2" w:rsidP="00506935">
      <w:pPr>
        <w:spacing w:after="0" w:line="240" w:lineRule="auto"/>
        <w:ind w:left="2268" w:right="-93"/>
        <w:rPr>
          <w:rFonts w:ascii="Book Antiqua" w:hAnsi="Book Antiqua" w:cs="Book Antiqua"/>
          <w:i/>
          <w:iCs/>
        </w:rPr>
      </w:pPr>
      <w:r w:rsidRPr="00506935">
        <w:rPr>
          <w:rFonts w:ascii="Book Antiqua" w:hAnsi="Book Antiqua" w:cs="Book Antiqua"/>
          <w:b/>
          <w:bCs/>
          <w:i/>
          <w:iCs/>
        </w:rPr>
        <w:t>Fuente</w:t>
      </w:r>
      <w:r>
        <w:rPr>
          <w:rFonts w:ascii="Book Antiqua" w:hAnsi="Book Antiqua" w:cs="Book Antiqua"/>
          <w:b/>
          <w:bCs/>
          <w:i/>
          <w:iCs/>
        </w:rPr>
        <w:t>:</w:t>
      </w:r>
      <w:r>
        <w:rPr>
          <w:rFonts w:ascii="Book Antiqua" w:hAnsi="Book Antiqua" w:cs="Book Antiqua"/>
          <w:i/>
          <w:iCs/>
        </w:rPr>
        <w:t xml:space="preserve"> </w:t>
      </w:r>
      <w:r w:rsidR="003C1E50">
        <w:rPr>
          <w:rFonts w:ascii="Book Antiqua" w:hAnsi="Book Antiqua" w:cs="Book Antiqua"/>
          <w:i/>
          <w:iCs/>
        </w:rPr>
        <w:t>Sistema Sigma</w:t>
      </w:r>
    </w:p>
    <w:p w14:paraId="58248FCB" w14:textId="0DAD50F1" w:rsidR="004E5D09" w:rsidRDefault="004E5D09" w:rsidP="004E5D09">
      <w:pPr>
        <w:spacing w:after="0" w:line="240" w:lineRule="auto"/>
        <w:ind w:right="-93"/>
        <w:jc w:val="center"/>
        <w:rPr>
          <w:rFonts w:ascii="Book Antiqua" w:hAnsi="Book Antiqua" w:cs="Book Antiqua"/>
          <w:i/>
          <w:iCs/>
        </w:rPr>
      </w:pPr>
    </w:p>
    <w:p w14:paraId="4D06DA22" w14:textId="69D79B37" w:rsidR="004E5D09" w:rsidRPr="004E5D09" w:rsidRDefault="004E5D09" w:rsidP="004E5D09">
      <w:pPr>
        <w:spacing w:after="0" w:line="240" w:lineRule="auto"/>
        <w:ind w:right="-93"/>
        <w:jc w:val="both"/>
        <w:rPr>
          <w:rFonts w:ascii="Book Antiqua" w:hAnsi="Book Antiqua" w:cs="Book Antiqua"/>
          <w:sz w:val="24"/>
          <w:szCs w:val="24"/>
        </w:rPr>
      </w:pPr>
      <w:r>
        <w:rPr>
          <w:rFonts w:ascii="Book Antiqua" w:hAnsi="Book Antiqua" w:cs="Book Antiqua"/>
          <w:sz w:val="24"/>
          <w:szCs w:val="24"/>
        </w:rPr>
        <w:t xml:space="preserve">A partir de la información anterior, se identifica que </w:t>
      </w:r>
      <w:r w:rsidR="007174E4">
        <w:rPr>
          <w:rFonts w:ascii="Book Antiqua" w:hAnsi="Book Antiqua" w:cs="Book Antiqua"/>
          <w:sz w:val="24"/>
          <w:szCs w:val="24"/>
        </w:rPr>
        <w:t xml:space="preserve">el circulante a inicios de mes comenzó a aumentar hasta mediados de año y posteriormente comenzó a disminuir, no obstante, a partir de setiembre se evidencia que este comienza a aumentar, motivo por el cual se identifica la importancia de que la persona Coordinadora Judicial </w:t>
      </w:r>
      <w:r w:rsidR="009D3625">
        <w:rPr>
          <w:rFonts w:ascii="Book Antiqua" w:hAnsi="Book Antiqua" w:cs="Book Antiqua"/>
          <w:sz w:val="24"/>
          <w:szCs w:val="24"/>
        </w:rPr>
        <w:t>colabore con la tramitación de asuntos</w:t>
      </w:r>
      <w:r w:rsidR="006944D9">
        <w:rPr>
          <w:rFonts w:ascii="Book Antiqua" w:hAnsi="Book Antiqua" w:cs="Book Antiqua"/>
          <w:sz w:val="24"/>
          <w:szCs w:val="24"/>
        </w:rPr>
        <w:t xml:space="preserve"> para evitar el crecimiento del circulante</w:t>
      </w:r>
      <w:r w:rsidR="009D3625">
        <w:rPr>
          <w:rFonts w:ascii="Book Antiqua" w:hAnsi="Book Antiqua" w:cs="Book Antiqua"/>
          <w:sz w:val="24"/>
          <w:szCs w:val="24"/>
        </w:rPr>
        <w:t>.</w:t>
      </w:r>
    </w:p>
    <w:p w14:paraId="6DC75B02" w14:textId="77777777" w:rsidR="00A4129D" w:rsidRDefault="00A4129D" w:rsidP="00D8768D">
      <w:pPr>
        <w:spacing w:after="0" w:line="240" w:lineRule="auto"/>
        <w:ind w:left="1560" w:right="1608"/>
        <w:jc w:val="both"/>
        <w:rPr>
          <w:rFonts w:ascii="Book Antiqua" w:hAnsi="Book Antiqua" w:cs="Book Antiqua"/>
          <w:i/>
          <w:iCs/>
        </w:rPr>
      </w:pPr>
    </w:p>
    <w:p w14:paraId="64EAA7F9" w14:textId="47B349A9" w:rsidR="003304A8" w:rsidRDefault="000D30F5" w:rsidP="00D8768D">
      <w:pPr>
        <w:pStyle w:val="Ttulo1"/>
      </w:pPr>
      <w:r w:rsidRPr="003304A8">
        <w:t xml:space="preserve"> Beneficios de la modificación</w:t>
      </w:r>
    </w:p>
    <w:p w14:paraId="50273195" w14:textId="48191C18" w:rsidR="003304A8" w:rsidRDefault="003304A8" w:rsidP="00D8768D">
      <w:pPr>
        <w:pStyle w:val="Prrafodelista"/>
        <w:spacing w:after="0" w:line="240" w:lineRule="auto"/>
        <w:jc w:val="both"/>
        <w:rPr>
          <w:rFonts w:ascii="Book Antiqua" w:hAnsi="Book Antiqua" w:cs="Book Antiqua"/>
          <w:sz w:val="24"/>
          <w:szCs w:val="24"/>
        </w:rPr>
      </w:pPr>
    </w:p>
    <w:p w14:paraId="23137851" w14:textId="77777777" w:rsidR="0076476D" w:rsidRDefault="00FA5A6F" w:rsidP="00D8768D">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8768D">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60FDC18F" w:rsidR="0076476D" w:rsidRDefault="0076476D" w:rsidP="00D8768D">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en el trámite de asuntos</w:t>
      </w:r>
      <w:r w:rsidR="00C52D02">
        <w:rPr>
          <w:rFonts w:ascii="Book Antiqua" w:hAnsi="Book Antiqua" w:cs="Book Antiqua"/>
          <w:sz w:val="24"/>
          <w:szCs w:val="24"/>
        </w:rPr>
        <w:t xml:space="preserve"> mutuos</w:t>
      </w:r>
      <w:r w:rsidR="006D43B7">
        <w:rPr>
          <w:rFonts w:ascii="Book Antiqua" w:hAnsi="Book Antiqua" w:cs="Book Antiqua"/>
          <w:sz w:val="24"/>
          <w:szCs w:val="24"/>
        </w:rPr>
        <w:t xml:space="preserve">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rsidP="00D8768D">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D8768D">
      <w:pPr>
        <w:pStyle w:val="Prrafodelista"/>
        <w:spacing w:after="0" w:line="240" w:lineRule="auto"/>
        <w:jc w:val="both"/>
        <w:rPr>
          <w:rFonts w:ascii="Book Antiqua" w:hAnsi="Book Antiqua" w:cs="Book Antiqua"/>
          <w:sz w:val="24"/>
          <w:szCs w:val="24"/>
        </w:rPr>
      </w:pPr>
    </w:p>
    <w:p w14:paraId="0F87D76B" w14:textId="14649CD5" w:rsidR="000D4594" w:rsidRDefault="000D4594" w:rsidP="00D8768D">
      <w:pPr>
        <w:pStyle w:val="Ttulo1"/>
      </w:pPr>
      <w:r>
        <w:lastRenderedPageBreak/>
        <w:t>Comunicación al Consejo Superior</w:t>
      </w:r>
    </w:p>
    <w:p w14:paraId="18725C3C" w14:textId="77777777" w:rsidR="000D4594" w:rsidRDefault="000D4594" w:rsidP="00D8768D">
      <w:pPr>
        <w:spacing w:after="0" w:line="240" w:lineRule="auto"/>
        <w:ind w:left="360"/>
        <w:jc w:val="both"/>
        <w:rPr>
          <w:rFonts w:ascii="Book Antiqua" w:hAnsi="Book Antiqua" w:cs="Book Antiqua"/>
          <w:sz w:val="24"/>
          <w:szCs w:val="24"/>
        </w:rPr>
      </w:pPr>
    </w:p>
    <w:p w14:paraId="3E82944C" w14:textId="258B4F45" w:rsidR="003304A8" w:rsidRPr="000D4594" w:rsidRDefault="00500BFA" w:rsidP="00D8768D">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1861BCCF" w:rsidR="00454D30" w:rsidRDefault="00454D30" w:rsidP="00D8768D">
      <w:pPr>
        <w:pStyle w:val="Prrafodelista"/>
        <w:spacing w:after="0" w:line="240" w:lineRule="auto"/>
        <w:jc w:val="both"/>
        <w:rPr>
          <w:rFonts w:ascii="Book Antiqua" w:hAnsi="Book Antiqua" w:cs="Book Antiqua"/>
          <w:sz w:val="24"/>
          <w:szCs w:val="24"/>
        </w:rPr>
      </w:pPr>
    </w:p>
    <w:p w14:paraId="44882EC4" w14:textId="77777777" w:rsidR="00463353" w:rsidRPr="003304A8" w:rsidRDefault="00463353" w:rsidP="00463353">
      <w:pPr>
        <w:pStyle w:val="Ttulo1"/>
      </w:pPr>
      <w:r w:rsidRPr="003304A8">
        <w:t>Recomendaciones</w:t>
      </w:r>
    </w:p>
    <w:p w14:paraId="7895208C" w14:textId="3776F556" w:rsidR="00463353" w:rsidRDefault="00463353" w:rsidP="00D8768D">
      <w:pPr>
        <w:pStyle w:val="Prrafodelista"/>
        <w:spacing w:after="0" w:line="240" w:lineRule="auto"/>
        <w:jc w:val="both"/>
        <w:rPr>
          <w:rFonts w:ascii="Book Antiqua" w:hAnsi="Book Antiqua" w:cs="Book Antiqua"/>
          <w:sz w:val="24"/>
          <w:szCs w:val="24"/>
        </w:rPr>
      </w:pPr>
    </w:p>
    <w:p w14:paraId="2C98845A" w14:textId="29FD51A4" w:rsidR="00463353" w:rsidRDefault="00463353" w:rsidP="00463353">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Se detallan a continuación las observaciones remitidas por el Licenciado Diego Acevedo Gómez, Juez Coordinador del Juzgado de Familia de Puntarenas, en correo del 23 de noviembre del 2020 (Ver apéndice 5</w:t>
      </w:r>
      <w:r w:rsidR="007159C3">
        <w:rPr>
          <w:rFonts w:ascii="Book Antiqua" w:hAnsi="Book Antiqua" w:cs="Book Antiqua"/>
          <w:sz w:val="24"/>
          <w:szCs w:val="24"/>
        </w:rPr>
        <w:t>)</w:t>
      </w:r>
      <w:r>
        <w:rPr>
          <w:rFonts w:ascii="Book Antiqua" w:hAnsi="Book Antiqua" w:cs="Book Antiqua"/>
          <w:sz w:val="24"/>
          <w:szCs w:val="24"/>
        </w:rPr>
        <w:t>.</w:t>
      </w:r>
    </w:p>
    <w:p w14:paraId="721A3EC5" w14:textId="77777777" w:rsidR="00463353" w:rsidRDefault="00463353" w:rsidP="00463353">
      <w:pPr>
        <w:pStyle w:val="Prrafodelista"/>
        <w:spacing w:after="0" w:line="240" w:lineRule="auto"/>
        <w:ind w:left="284"/>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463353" w14:paraId="32E2ADB9" w14:textId="77777777" w:rsidTr="00463353">
        <w:tc>
          <w:tcPr>
            <w:tcW w:w="9747" w:type="dxa"/>
            <w:gridSpan w:val="3"/>
            <w:tcBorders>
              <w:top w:val="single" w:sz="4" w:space="0" w:color="auto"/>
              <w:left w:val="single" w:sz="4" w:space="0" w:color="auto"/>
              <w:bottom w:val="single" w:sz="4" w:space="0" w:color="auto"/>
              <w:right w:val="single" w:sz="4" w:space="0" w:color="auto"/>
            </w:tcBorders>
            <w:shd w:val="clear" w:color="auto" w:fill="C5E0B3"/>
            <w:vAlign w:val="center"/>
            <w:hideMark/>
          </w:tcPr>
          <w:p w14:paraId="6B86F144" w14:textId="2D94C374" w:rsidR="00463353" w:rsidRDefault="00463353">
            <w:pPr>
              <w:tabs>
                <w:tab w:val="left" w:pos="9639"/>
              </w:tabs>
              <w:spacing w:line="276" w:lineRule="auto"/>
              <w:ind w:right="-94"/>
              <w:jc w:val="center"/>
              <w:rPr>
                <w:rFonts w:ascii="Book Antiqua" w:hAnsi="Book Antiqua" w:cs="Book Antiqua"/>
                <w:b/>
                <w:i/>
                <w:sz w:val="24"/>
                <w:szCs w:val="24"/>
              </w:rPr>
            </w:pPr>
            <w:r>
              <w:rPr>
                <w:rFonts w:ascii="Book Antiqua" w:hAnsi="Book Antiqua" w:cs="Book Antiqua"/>
                <w:sz w:val="24"/>
                <w:szCs w:val="24"/>
              </w:rPr>
              <w:t>Licenciado Diego Acevedo Gómez</w:t>
            </w:r>
            <w:r>
              <w:rPr>
                <w:rFonts w:ascii="Book Antiqua" w:hAnsi="Book Antiqua" w:cs="Calibri"/>
                <w:color w:val="000000"/>
                <w:sz w:val="24"/>
                <w:szCs w:val="24"/>
              </w:rPr>
              <w:t>, Juzgado de Familia de Puntarenas</w:t>
            </w:r>
          </w:p>
        </w:tc>
      </w:tr>
      <w:tr w:rsidR="00463353" w14:paraId="4270499B" w14:textId="77777777" w:rsidTr="00463353">
        <w:trPr>
          <w:trHeight w:val="353"/>
        </w:trPr>
        <w:tc>
          <w:tcPr>
            <w:tcW w:w="592" w:type="dxa"/>
            <w:tcBorders>
              <w:top w:val="single" w:sz="4" w:space="0" w:color="auto"/>
              <w:left w:val="single" w:sz="4" w:space="0" w:color="auto"/>
              <w:bottom w:val="single" w:sz="4" w:space="0" w:color="auto"/>
              <w:right w:val="single" w:sz="4" w:space="0" w:color="auto"/>
            </w:tcBorders>
            <w:vAlign w:val="center"/>
            <w:hideMark/>
          </w:tcPr>
          <w:p w14:paraId="3D2F5AF7" w14:textId="77777777" w:rsidR="00463353" w:rsidRDefault="00463353">
            <w:pPr>
              <w:tabs>
                <w:tab w:val="left" w:pos="9639"/>
              </w:tabs>
              <w:spacing w:after="0" w:line="240" w:lineRule="auto"/>
              <w:ind w:left="-175" w:right="-119"/>
              <w:jc w:val="center"/>
              <w:rPr>
                <w:rFonts w:ascii="Book Antiqua" w:hAnsi="Book Antiqua" w:cs="Book Antiqua"/>
                <w:b/>
                <w:i/>
                <w:iCs/>
                <w:sz w:val="24"/>
                <w:szCs w:val="24"/>
              </w:rPr>
            </w:pPr>
            <w:r>
              <w:rPr>
                <w:rFonts w:ascii="Book Antiqua" w:hAnsi="Book Antiqua" w:cs="Book Antiqua"/>
                <w:b/>
                <w:i/>
                <w:iCs/>
                <w:sz w:val="24"/>
                <w:szCs w:val="24"/>
              </w:rPr>
              <w:t>N°</w:t>
            </w:r>
          </w:p>
        </w:tc>
        <w:tc>
          <w:tcPr>
            <w:tcW w:w="4539" w:type="dxa"/>
            <w:tcBorders>
              <w:top w:val="single" w:sz="4" w:space="0" w:color="auto"/>
              <w:left w:val="single" w:sz="4" w:space="0" w:color="auto"/>
              <w:bottom w:val="single" w:sz="4" w:space="0" w:color="auto"/>
              <w:right w:val="single" w:sz="4" w:space="0" w:color="auto"/>
            </w:tcBorders>
            <w:vAlign w:val="center"/>
            <w:hideMark/>
          </w:tcPr>
          <w:p w14:paraId="5CC17784" w14:textId="77777777" w:rsidR="00463353" w:rsidRDefault="00463353">
            <w:pPr>
              <w:tabs>
                <w:tab w:val="left" w:pos="9639"/>
              </w:tabs>
              <w:spacing w:after="0" w:line="240" w:lineRule="auto"/>
              <w:ind w:right="-249"/>
              <w:jc w:val="center"/>
              <w:rPr>
                <w:rFonts w:ascii="Book Antiqua" w:hAnsi="Book Antiqua"/>
                <w:b/>
                <w:bCs/>
                <w:i/>
                <w:sz w:val="24"/>
                <w:szCs w:val="24"/>
              </w:rPr>
            </w:pPr>
            <w:r>
              <w:rPr>
                <w:rFonts w:ascii="Book Antiqua" w:hAnsi="Book Antiqua"/>
                <w:b/>
                <w:bCs/>
                <w:i/>
                <w:sz w:val="24"/>
                <w:szCs w:val="24"/>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hideMark/>
          </w:tcPr>
          <w:p w14:paraId="0512EF3A" w14:textId="77777777" w:rsidR="00463353" w:rsidRDefault="00463353">
            <w:pPr>
              <w:tabs>
                <w:tab w:val="left" w:pos="9639"/>
              </w:tabs>
              <w:spacing w:after="0" w:line="240" w:lineRule="auto"/>
              <w:ind w:right="-94"/>
              <w:jc w:val="center"/>
              <w:rPr>
                <w:rFonts w:ascii="Book Antiqua" w:hAnsi="Book Antiqua" w:cs="Book Antiqua"/>
                <w:b/>
                <w:i/>
                <w:sz w:val="24"/>
                <w:szCs w:val="24"/>
              </w:rPr>
            </w:pPr>
            <w:r>
              <w:rPr>
                <w:rFonts w:ascii="Book Antiqua" w:hAnsi="Book Antiqua" w:cs="Book Antiqua"/>
                <w:b/>
                <w:i/>
                <w:sz w:val="24"/>
                <w:szCs w:val="24"/>
              </w:rPr>
              <w:t>Criterio de la Dirección de Planificación</w:t>
            </w:r>
          </w:p>
        </w:tc>
      </w:tr>
      <w:tr w:rsidR="00463353" w14:paraId="202F1A25" w14:textId="77777777" w:rsidTr="00506935">
        <w:trPr>
          <w:trHeight w:val="427"/>
        </w:trPr>
        <w:tc>
          <w:tcPr>
            <w:tcW w:w="592" w:type="dxa"/>
            <w:tcBorders>
              <w:top w:val="single" w:sz="4" w:space="0" w:color="auto"/>
              <w:left w:val="single" w:sz="4" w:space="0" w:color="auto"/>
              <w:bottom w:val="single" w:sz="4" w:space="0" w:color="auto"/>
              <w:right w:val="single" w:sz="4" w:space="0" w:color="auto"/>
            </w:tcBorders>
            <w:vAlign w:val="center"/>
            <w:hideMark/>
          </w:tcPr>
          <w:p w14:paraId="68C4885D" w14:textId="77777777" w:rsidR="00463353" w:rsidRDefault="00463353">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56B03572" w14:textId="40059E6E" w:rsidR="00463353" w:rsidRDefault="00001C30" w:rsidP="00001C30">
            <w:pPr>
              <w:spacing w:after="0" w:line="240" w:lineRule="auto"/>
              <w:jc w:val="both"/>
              <w:rPr>
                <w:rFonts w:ascii="Book Antiqua" w:hAnsi="Book Antiqua" w:cs="Calibri"/>
                <w:i/>
                <w:sz w:val="24"/>
                <w:szCs w:val="24"/>
              </w:rPr>
            </w:pPr>
            <w:r>
              <w:rPr>
                <w:rFonts w:ascii="Book Antiqua" w:hAnsi="Book Antiqua" w:cs="Calibri"/>
                <w:i/>
                <w:sz w:val="24"/>
                <w:szCs w:val="24"/>
              </w:rPr>
              <w:t>“</w:t>
            </w:r>
            <w:r w:rsidRPr="00001C30">
              <w:rPr>
                <w:rFonts w:ascii="Book Antiqua" w:hAnsi="Book Antiqua" w:cs="Calibri"/>
                <w:i/>
                <w:sz w:val="24"/>
                <w:szCs w:val="24"/>
              </w:rPr>
              <w:t>Sin lugar a dudas siempre causa</w:t>
            </w:r>
            <w:r>
              <w:rPr>
                <w:rFonts w:ascii="Book Antiqua" w:hAnsi="Book Antiqua" w:cs="Calibri"/>
                <w:i/>
                <w:sz w:val="24"/>
                <w:szCs w:val="24"/>
              </w:rPr>
              <w:t xml:space="preserve"> </w:t>
            </w:r>
            <w:r w:rsidRPr="00001C30">
              <w:rPr>
                <w:rFonts w:ascii="Book Antiqua" w:hAnsi="Book Antiqua" w:cs="Calibri"/>
                <w:i/>
                <w:sz w:val="24"/>
                <w:szCs w:val="24"/>
              </w:rPr>
              <w:t>preocupación que dependencias ajenas al</w:t>
            </w:r>
            <w:r>
              <w:rPr>
                <w:rFonts w:ascii="Book Antiqua" w:hAnsi="Book Antiqua" w:cs="Calibri"/>
                <w:i/>
                <w:sz w:val="24"/>
                <w:szCs w:val="24"/>
              </w:rPr>
              <w:t xml:space="preserve"> </w:t>
            </w:r>
            <w:r w:rsidRPr="00001C30">
              <w:rPr>
                <w:rFonts w:ascii="Book Antiqua" w:hAnsi="Book Antiqua" w:cs="Calibri"/>
                <w:i/>
                <w:sz w:val="24"/>
                <w:szCs w:val="24"/>
              </w:rPr>
              <w:t>conocimiento y tramitación de expedientes realicen sugerencias en cuanto</w:t>
            </w:r>
            <w:r>
              <w:rPr>
                <w:rFonts w:ascii="Book Antiqua" w:hAnsi="Book Antiqua" w:cs="Calibri"/>
                <w:i/>
                <w:sz w:val="24"/>
                <w:szCs w:val="24"/>
              </w:rPr>
              <w:t xml:space="preserve"> </w:t>
            </w:r>
            <w:r w:rsidRPr="00001C30">
              <w:rPr>
                <w:rFonts w:ascii="Book Antiqua" w:hAnsi="Book Antiqua" w:cs="Calibri"/>
                <w:i/>
                <w:sz w:val="24"/>
                <w:szCs w:val="24"/>
              </w:rPr>
              <w:t>a las cargas laborales, y la forma en que los despachos deben laborar, dado</w:t>
            </w:r>
            <w:r>
              <w:rPr>
                <w:rFonts w:ascii="Book Antiqua" w:hAnsi="Book Antiqua" w:cs="Calibri"/>
                <w:i/>
                <w:sz w:val="24"/>
                <w:szCs w:val="24"/>
              </w:rPr>
              <w:t xml:space="preserve"> </w:t>
            </w:r>
            <w:r w:rsidRPr="00001C30">
              <w:rPr>
                <w:rFonts w:ascii="Book Antiqua" w:hAnsi="Book Antiqua" w:cs="Calibri"/>
                <w:i/>
                <w:sz w:val="24"/>
                <w:szCs w:val="24"/>
              </w:rPr>
              <w:t>el evidente desconocimiento que pueden llegar a tener relacionado</w:t>
            </w:r>
            <w:r>
              <w:rPr>
                <w:rFonts w:ascii="Book Antiqua" w:hAnsi="Book Antiqua" w:cs="Calibri"/>
                <w:i/>
                <w:sz w:val="24"/>
                <w:szCs w:val="24"/>
              </w:rPr>
              <w:t xml:space="preserve"> </w:t>
            </w:r>
            <w:r w:rsidRPr="00001C30">
              <w:rPr>
                <w:rFonts w:ascii="Book Antiqua" w:hAnsi="Book Antiqua" w:cs="Calibri"/>
                <w:i/>
                <w:sz w:val="24"/>
                <w:szCs w:val="24"/>
              </w:rPr>
              <w:t>precisamente con la tramitología de los procesos judiciales, de la</w:t>
            </w:r>
            <w:r>
              <w:rPr>
                <w:rFonts w:ascii="Book Antiqua" w:hAnsi="Book Antiqua" w:cs="Calibri"/>
                <w:i/>
                <w:sz w:val="24"/>
                <w:szCs w:val="24"/>
              </w:rPr>
              <w:t xml:space="preserve"> </w:t>
            </w:r>
            <w:r w:rsidRPr="00001C30">
              <w:rPr>
                <w:rFonts w:ascii="Book Antiqua" w:hAnsi="Book Antiqua" w:cs="Calibri"/>
                <w:i/>
                <w:sz w:val="24"/>
                <w:szCs w:val="24"/>
              </w:rPr>
              <w:t>normativa, y de las competencias de cada una de las personas servidoras</w:t>
            </w:r>
            <w:r>
              <w:rPr>
                <w:rFonts w:ascii="Book Antiqua" w:hAnsi="Book Antiqua" w:cs="Calibri"/>
                <w:i/>
                <w:sz w:val="24"/>
                <w:szCs w:val="24"/>
              </w:rPr>
              <w:t xml:space="preserve"> </w:t>
            </w:r>
            <w:r w:rsidRPr="00001C30">
              <w:rPr>
                <w:rFonts w:ascii="Book Antiqua" w:hAnsi="Book Antiqua" w:cs="Calibri"/>
                <w:i/>
                <w:sz w:val="24"/>
                <w:szCs w:val="24"/>
              </w:rPr>
              <w:t>judiciales con que cuenta cada uno de los juzgados, ya que se logra apreciar</w:t>
            </w:r>
            <w:r>
              <w:rPr>
                <w:rFonts w:ascii="Book Antiqua" w:hAnsi="Book Antiqua" w:cs="Calibri"/>
                <w:i/>
                <w:sz w:val="24"/>
                <w:szCs w:val="24"/>
              </w:rPr>
              <w:t xml:space="preserve"> </w:t>
            </w:r>
            <w:r w:rsidRPr="00001C30">
              <w:rPr>
                <w:rFonts w:ascii="Book Antiqua" w:hAnsi="Book Antiqua" w:cs="Calibri"/>
                <w:i/>
                <w:sz w:val="24"/>
                <w:szCs w:val="24"/>
              </w:rPr>
              <w:t>que la labor no se realiza de manera interdisciplinaria, mediando un</w:t>
            </w:r>
            <w:r>
              <w:rPr>
                <w:rFonts w:ascii="Book Antiqua" w:hAnsi="Book Antiqua" w:cs="Calibri"/>
                <w:i/>
                <w:sz w:val="24"/>
                <w:szCs w:val="24"/>
              </w:rPr>
              <w:t xml:space="preserve"> </w:t>
            </w:r>
            <w:r w:rsidRPr="00001C30">
              <w:rPr>
                <w:rFonts w:ascii="Book Antiqua" w:hAnsi="Book Antiqua" w:cs="Calibri"/>
                <w:i/>
                <w:sz w:val="24"/>
                <w:szCs w:val="24"/>
              </w:rPr>
              <w:t>estudio concienzudo de diferentes instancias, y dependencias, que analicen</w:t>
            </w:r>
            <w:r>
              <w:rPr>
                <w:rFonts w:ascii="Book Antiqua" w:hAnsi="Book Antiqua" w:cs="Calibri"/>
                <w:i/>
                <w:sz w:val="24"/>
                <w:szCs w:val="24"/>
              </w:rPr>
              <w:t xml:space="preserve"> </w:t>
            </w:r>
            <w:r w:rsidRPr="00001C30">
              <w:rPr>
                <w:rFonts w:ascii="Book Antiqua" w:hAnsi="Book Antiqua" w:cs="Calibri"/>
                <w:i/>
                <w:sz w:val="24"/>
                <w:szCs w:val="24"/>
              </w:rPr>
              <w:t>de manera adecuada las labores que realizan los despachos judiciales.</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10644C4F" w14:textId="49C42222" w:rsidR="00786E02" w:rsidRPr="00506935" w:rsidRDefault="00786E02">
            <w:pPr>
              <w:jc w:val="both"/>
              <w:rPr>
                <w:rFonts w:ascii="Book Antiqua" w:hAnsi="Book Antiqua" w:cs="Calibri"/>
                <w:iCs/>
                <w:sz w:val="24"/>
                <w:szCs w:val="24"/>
              </w:rPr>
            </w:pPr>
            <w:r>
              <w:rPr>
                <w:rFonts w:ascii="Book Antiqua" w:hAnsi="Book Antiqua" w:cs="Calibri"/>
                <w:iCs/>
                <w:sz w:val="24"/>
                <w:szCs w:val="24"/>
              </w:rPr>
              <w:t xml:space="preserve">Se toma nota de lo manifestado, sin embargo, se aclara que dentro de las competencias de la Dirección de Planificación se encuentra el análisis de las cargas de trabajo del personal judicial con el fin de optimizar el desempeño de las labores jurisdiccionales. Se muestra a continuación el detalle de las funciones definidas para la Dirección de Planificación: </w:t>
            </w:r>
          </w:p>
          <w:p w14:paraId="2692FD26" w14:textId="3366F8D2" w:rsidR="00463353" w:rsidRDefault="00786E02" w:rsidP="00506935">
            <w:pPr>
              <w:ind w:left="289" w:right="146"/>
              <w:jc w:val="both"/>
              <w:rPr>
                <w:rFonts w:ascii="Book Antiqua" w:hAnsi="Book Antiqua" w:cs="Calibri"/>
                <w:i/>
                <w:sz w:val="24"/>
                <w:szCs w:val="24"/>
              </w:rPr>
            </w:pPr>
            <w:r>
              <w:rPr>
                <w:rFonts w:ascii="Book Antiqua" w:hAnsi="Book Antiqua" w:cs="Calibri"/>
                <w:i/>
                <w:sz w:val="24"/>
                <w:szCs w:val="24"/>
              </w:rPr>
              <w:t>“</w:t>
            </w:r>
            <w:r w:rsidR="0071216C" w:rsidRPr="00506935">
              <w:rPr>
                <w:rFonts w:ascii="Book Antiqua" w:hAnsi="Book Antiqua" w:cs="Calibri"/>
                <w:i/>
                <w:sz w:val="24"/>
                <w:szCs w:val="24"/>
              </w:rPr>
              <w:t>Proyectar las modificaciones funcionales y estructurales de la institución con base en las necesidades que surjan de la nueva legislación y las modificaciones a la vigente.</w:t>
            </w:r>
            <w:r>
              <w:rPr>
                <w:rFonts w:ascii="Book Antiqua" w:hAnsi="Book Antiqua" w:cs="Calibri"/>
                <w:i/>
                <w:sz w:val="24"/>
                <w:szCs w:val="24"/>
              </w:rPr>
              <w:t>”</w:t>
            </w:r>
          </w:p>
          <w:p w14:paraId="70438CD5" w14:textId="77777777" w:rsidR="00786E02" w:rsidRDefault="00786E02" w:rsidP="00506935">
            <w:pPr>
              <w:ind w:left="289" w:right="146"/>
              <w:jc w:val="both"/>
              <w:rPr>
                <w:rFonts w:ascii="Book Antiqua" w:hAnsi="Book Antiqua" w:cs="Calibri"/>
                <w:i/>
                <w:sz w:val="24"/>
                <w:szCs w:val="24"/>
              </w:rPr>
            </w:pPr>
            <w:r>
              <w:rPr>
                <w:rFonts w:ascii="Book Antiqua" w:hAnsi="Book Antiqua" w:cs="Calibri"/>
                <w:i/>
                <w:sz w:val="24"/>
                <w:szCs w:val="24"/>
              </w:rPr>
              <w:t>“</w:t>
            </w:r>
            <w:r w:rsidRPr="00506935">
              <w:rPr>
                <w:rFonts w:ascii="Book Antiqua" w:hAnsi="Book Antiqua" w:cs="Calibri"/>
                <w:i/>
                <w:sz w:val="24"/>
                <w:szCs w:val="24"/>
              </w:rPr>
              <w:t xml:space="preserve">Elaborar programas tendientes a desarrollar la estructura orgánica de la </w:t>
            </w:r>
            <w:r w:rsidRPr="00506935">
              <w:rPr>
                <w:rFonts w:ascii="Book Antiqua" w:hAnsi="Book Antiqua" w:cs="Calibri"/>
                <w:i/>
                <w:sz w:val="24"/>
                <w:szCs w:val="24"/>
              </w:rPr>
              <w:lastRenderedPageBreak/>
              <w:t>Institución, que mejor responda a las necesidades presentes y futuras, en procura de optimizar el logro de los objetivos encomendados.</w:t>
            </w:r>
            <w:r>
              <w:rPr>
                <w:rFonts w:ascii="Book Antiqua" w:hAnsi="Book Antiqua" w:cs="Calibri"/>
                <w:i/>
                <w:sz w:val="24"/>
                <w:szCs w:val="24"/>
              </w:rPr>
              <w:t>”</w:t>
            </w:r>
          </w:p>
          <w:p w14:paraId="30ED350F" w14:textId="77777777" w:rsidR="00786E02" w:rsidRDefault="00786E02" w:rsidP="00506935">
            <w:pPr>
              <w:ind w:left="289" w:right="146"/>
              <w:jc w:val="both"/>
              <w:rPr>
                <w:rFonts w:ascii="Book Antiqua" w:hAnsi="Book Antiqua" w:cs="Calibri"/>
                <w:i/>
                <w:sz w:val="24"/>
                <w:szCs w:val="24"/>
              </w:rPr>
            </w:pPr>
            <w:r>
              <w:rPr>
                <w:rFonts w:ascii="Book Antiqua" w:hAnsi="Book Antiqua" w:cs="Calibri"/>
                <w:i/>
                <w:sz w:val="24"/>
                <w:szCs w:val="24"/>
              </w:rPr>
              <w:t>“</w:t>
            </w:r>
            <w:r w:rsidRPr="00506935">
              <w:rPr>
                <w:rFonts w:ascii="Book Antiqua" w:hAnsi="Book Antiqua" w:cs="Calibri"/>
                <w:i/>
                <w:sz w:val="24"/>
                <w:szCs w:val="24"/>
              </w:rPr>
              <w:t>Proporcionar a la Presidencia de la Corte, al Consejo Superior y a Corte Plena, los criterios técnicos necesarios para establecer y desarrollar planes, programas y proyectos específicos, dirigidos a la utilización óptima y racional de los recursos financieros, materiales, humanos y de informática.</w:t>
            </w:r>
            <w:r>
              <w:rPr>
                <w:rFonts w:ascii="Book Antiqua" w:hAnsi="Book Antiqua" w:cs="Calibri"/>
                <w:i/>
                <w:sz w:val="24"/>
                <w:szCs w:val="24"/>
              </w:rPr>
              <w:t>”</w:t>
            </w:r>
          </w:p>
          <w:p w14:paraId="2E75DE4E" w14:textId="77777777" w:rsidR="00786E02" w:rsidRDefault="00786E02" w:rsidP="00506935">
            <w:pPr>
              <w:ind w:left="289" w:right="146"/>
              <w:jc w:val="both"/>
              <w:rPr>
                <w:rFonts w:ascii="Book Antiqua" w:hAnsi="Book Antiqua" w:cs="Calibri"/>
                <w:i/>
                <w:sz w:val="24"/>
                <w:szCs w:val="24"/>
              </w:rPr>
            </w:pPr>
            <w:r w:rsidRPr="00786E02">
              <w:rPr>
                <w:rFonts w:ascii="Book Antiqua" w:hAnsi="Book Antiqua" w:cs="Calibri"/>
                <w:i/>
                <w:sz w:val="24"/>
                <w:szCs w:val="24"/>
              </w:rPr>
              <w:t>“</w:t>
            </w:r>
            <w:r w:rsidRPr="00506935">
              <w:rPr>
                <w:rFonts w:ascii="Book Antiqua" w:hAnsi="Book Antiqua" w:cs="Calibri"/>
                <w:i/>
                <w:sz w:val="24"/>
                <w:szCs w:val="24"/>
              </w:rPr>
              <w:t>Realizar estudios para la creación, organización,</w:t>
            </w:r>
            <w:r>
              <w:rPr>
                <w:rFonts w:ascii="Book Antiqua" w:hAnsi="Book Antiqua" w:cs="Calibri"/>
                <w:i/>
                <w:sz w:val="24"/>
                <w:szCs w:val="24"/>
              </w:rPr>
              <w:t xml:space="preserve"> </w:t>
            </w:r>
            <w:r w:rsidRPr="00506935">
              <w:rPr>
                <w:rFonts w:ascii="Book Antiqua" w:hAnsi="Book Antiqua" w:cs="Calibri"/>
                <w:i/>
                <w:sz w:val="24"/>
                <w:szCs w:val="24"/>
              </w:rPr>
              <w:t>estructuración, reestructuración de los juzgados, tribunales, departamentos, secciones, unidades y otras dependencias, brindando las recomendaciones que sean necesarias.</w:t>
            </w:r>
            <w:r>
              <w:rPr>
                <w:rFonts w:ascii="Book Antiqua" w:hAnsi="Book Antiqua" w:cs="Calibri"/>
                <w:i/>
                <w:sz w:val="24"/>
                <w:szCs w:val="24"/>
              </w:rPr>
              <w:t>”</w:t>
            </w:r>
          </w:p>
          <w:p w14:paraId="18680E80" w14:textId="4D8F1551" w:rsidR="00F14F3F" w:rsidRDefault="00F14F3F">
            <w:pPr>
              <w:jc w:val="both"/>
              <w:rPr>
                <w:rFonts w:ascii="Book Antiqua" w:hAnsi="Book Antiqua"/>
                <w:bCs/>
                <w:iCs/>
                <w:sz w:val="24"/>
                <w:szCs w:val="24"/>
              </w:rPr>
            </w:pPr>
            <w:r>
              <w:rPr>
                <w:rFonts w:ascii="Book Antiqua" w:hAnsi="Book Antiqua"/>
                <w:bCs/>
                <w:iCs/>
                <w:sz w:val="24"/>
                <w:szCs w:val="24"/>
              </w:rPr>
              <w:t>Por otro lado, se informa que los temas q</w:t>
            </w:r>
            <w:r w:rsidR="00C01673">
              <w:rPr>
                <w:rFonts w:ascii="Book Antiqua" w:hAnsi="Book Antiqua"/>
                <w:bCs/>
                <w:iCs/>
                <w:sz w:val="24"/>
                <w:szCs w:val="24"/>
              </w:rPr>
              <w:t xml:space="preserve">ue necesite validación por otras instancias se someten a dicha validación con anterioridad. </w:t>
            </w:r>
            <w:r>
              <w:rPr>
                <w:rFonts w:ascii="Book Antiqua" w:hAnsi="Book Antiqua"/>
                <w:bCs/>
                <w:iCs/>
                <w:sz w:val="24"/>
                <w:szCs w:val="24"/>
              </w:rPr>
              <w:t xml:space="preserve"> </w:t>
            </w:r>
          </w:p>
          <w:p w14:paraId="3D772E11" w14:textId="2AC85389" w:rsidR="00786E02" w:rsidRPr="00786E02" w:rsidRDefault="00786E02">
            <w:pPr>
              <w:jc w:val="both"/>
              <w:rPr>
                <w:rFonts w:ascii="Book Antiqua" w:hAnsi="Book Antiqua"/>
                <w:bCs/>
                <w:iCs/>
                <w:sz w:val="24"/>
                <w:szCs w:val="24"/>
              </w:rPr>
            </w:pPr>
            <w:r w:rsidRPr="000871CE">
              <w:rPr>
                <w:rFonts w:ascii="Book Antiqua" w:hAnsi="Book Antiqua"/>
                <w:bCs/>
                <w:iCs/>
                <w:sz w:val="24"/>
                <w:szCs w:val="24"/>
              </w:rPr>
              <w:t xml:space="preserve">Lo anterior </w:t>
            </w:r>
            <w:r w:rsidR="000871CE" w:rsidRPr="00506935">
              <w:rPr>
                <w:rFonts w:ascii="Book Antiqua" w:hAnsi="Book Antiqua"/>
                <w:bCs/>
                <w:iCs/>
                <w:sz w:val="24"/>
                <w:szCs w:val="24"/>
              </w:rPr>
              <w:t xml:space="preserve">no </w:t>
            </w:r>
            <w:r w:rsidR="004F633B" w:rsidRPr="000871CE">
              <w:rPr>
                <w:rFonts w:ascii="Book Antiqua" w:hAnsi="Book Antiqua"/>
                <w:bCs/>
                <w:iCs/>
                <w:sz w:val="24"/>
                <w:szCs w:val="24"/>
              </w:rPr>
              <w:t>modifica</w:t>
            </w:r>
            <w:r w:rsidRPr="000871CE">
              <w:rPr>
                <w:rFonts w:ascii="Book Antiqua" w:hAnsi="Book Antiqua"/>
                <w:bCs/>
                <w:iCs/>
                <w:sz w:val="24"/>
                <w:szCs w:val="24"/>
              </w:rPr>
              <w:t xml:space="preserve"> el contenido del informe.</w:t>
            </w:r>
          </w:p>
        </w:tc>
      </w:tr>
      <w:tr w:rsidR="00463353" w14:paraId="3A6D1AA3" w14:textId="77777777" w:rsidTr="00506935">
        <w:trPr>
          <w:trHeight w:val="427"/>
        </w:trPr>
        <w:tc>
          <w:tcPr>
            <w:tcW w:w="592" w:type="dxa"/>
            <w:tcBorders>
              <w:top w:val="single" w:sz="4" w:space="0" w:color="auto"/>
              <w:left w:val="single" w:sz="4" w:space="0" w:color="auto"/>
              <w:bottom w:val="single" w:sz="4" w:space="0" w:color="auto"/>
              <w:right w:val="single" w:sz="4" w:space="0" w:color="auto"/>
            </w:tcBorders>
            <w:vAlign w:val="center"/>
          </w:tcPr>
          <w:p w14:paraId="499DACD8" w14:textId="06A3A414" w:rsidR="00463353" w:rsidRDefault="00463353">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2</w:t>
            </w:r>
          </w:p>
        </w:tc>
        <w:tc>
          <w:tcPr>
            <w:tcW w:w="4539" w:type="dxa"/>
            <w:tcBorders>
              <w:top w:val="single" w:sz="4" w:space="0" w:color="auto"/>
              <w:left w:val="single" w:sz="4" w:space="0" w:color="auto"/>
              <w:bottom w:val="single" w:sz="4" w:space="0" w:color="auto"/>
              <w:right w:val="single" w:sz="4" w:space="0" w:color="auto"/>
            </w:tcBorders>
            <w:vAlign w:val="center"/>
          </w:tcPr>
          <w:p w14:paraId="40FCB26F" w14:textId="140A4232" w:rsidR="00463353" w:rsidRPr="00571E3F" w:rsidRDefault="00001C30" w:rsidP="00001C30">
            <w:pPr>
              <w:spacing w:after="0" w:line="240" w:lineRule="auto"/>
              <w:jc w:val="both"/>
              <w:rPr>
                <w:rFonts w:ascii="Book Antiqua" w:hAnsi="Book Antiqua" w:cs="Calibri"/>
                <w:i/>
                <w:sz w:val="24"/>
                <w:szCs w:val="24"/>
              </w:rPr>
            </w:pPr>
            <w:r w:rsidRPr="00571E3F">
              <w:rPr>
                <w:rFonts w:ascii="Book Antiqua" w:hAnsi="Book Antiqua" w:cs="Calibri"/>
                <w:i/>
                <w:sz w:val="24"/>
                <w:szCs w:val="24"/>
              </w:rPr>
              <w:t xml:space="preserve">“Mediante acta de concejo de jueces número 03-2020 de fecha doce de agosto de dos mil veinte, se realizó una reestructuraron en cuanto a las funciones y cargas laborales, tanto de las personas juzgadoras como del personal colaborador técnico judicial, estableciendo que ambos jueces se encargarían de la tramitación de asuntos y resolución de procesos de fondo de una forma </w:t>
            </w:r>
            <w:r w:rsidRPr="00571E3F">
              <w:rPr>
                <w:rFonts w:ascii="Book Antiqua" w:hAnsi="Book Antiqua" w:cs="Calibri"/>
                <w:i/>
                <w:sz w:val="24"/>
                <w:szCs w:val="24"/>
              </w:rPr>
              <w:lastRenderedPageBreak/>
              <w:t>equitativa, por lo que se definió que la distribución de trabajo entre las personas juzgadoras se encontraría regida por la terminación de la numeración de los expedientes, de tal suerte que desde ese momento y a la fecha el Juez (a) 1 tramita y resuelve asuntos de fondo terminados en números pares y el Juez (a) 2 tramita y resuelve asuntos de fondo terminados en números impares, y en cuanto al trámite y resolución de los expediente ingresados en segunda instancia, estos se realizan igualmente de manera equitativa, asignando en la medida de la posible la misma cantidad de expedientes a cada una de las personas juzgadoras, tomando en consideración la naturaleza de la resolución a conocer, sean apremios, aumentos, rebajos, exoneraciones, beneficios, asuntos procesales, cuotas provisionales, y sentencias definitivas de fijación de cuota.”</w:t>
            </w:r>
          </w:p>
        </w:tc>
        <w:tc>
          <w:tcPr>
            <w:tcW w:w="4616" w:type="dxa"/>
            <w:tcBorders>
              <w:top w:val="single" w:sz="4" w:space="0" w:color="auto"/>
              <w:left w:val="single" w:sz="4" w:space="0" w:color="auto"/>
              <w:bottom w:val="single" w:sz="4" w:space="0" w:color="auto"/>
              <w:right w:val="single" w:sz="4" w:space="0" w:color="auto"/>
            </w:tcBorders>
            <w:vAlign w:val="center"/>
          </w:tcPr>
          <w:p w14:paraId="41DCFB13" w14:textId="59C41B38" w:rsidR="00463353" w:rsidRDefault="0071216C">
            <w:pPr>
              <w:jc w:val="both"/>
              <w:rPr>
                <w:rFonts w:ascii="Book Antiqua" w:hAnsi="Book Antiqua"/>
                <w:bCs/>
                <w:sz w:val="24"/>
                <w:szCs w:val="24"/>
              </w:rPr>
            </w:pPr>
            <w:r>
              <w:rPr>
                <w:rFonts w:ascii="Book Antiqua" w:hAnsi="Book Antiqua"/>
                <w:bCs/>
                <w:sz w:val="24"/>
                <w:szCs w:val="24"/>
              </w:rPr>
              <w:lastRenderedPageBreak/>
              <w:t xml:space="preserve">Se toma nota de </w:t>
            </w:r>
            <w:r w:rsidR="00C26FD9">
              <w:rPr>
                <w:rFonts w:ascii="Book Antiqua" w:hAnsi="Book Antiqua"/>
                <w:bCs/>
                <w:sz w:val="24"/>
                <w:szCs w:val="24"/>
              </w:rPr>
              <w:t xml:space="preserve">lo manifestado, </w:t>
            </w:r>
            <w:r w:rsidR="000237F7">
              <w:rPr>
                <w:rFonts w:ascii="Book Antiqua" w:hAnsi="Book Antiqua"/>
                <w:bCs/>
                <w:sz w:val="24"/>
                <w:szCs w:val="24"/>
              </w:rPr>
              <w:t xml:space="preserve">y se aclara que la información recopilada </w:t>
            </w:r>
            <w:r w:rsidR="00895DB7">
              <w:rPr>
                <w:rFonts w:ascii="Book Antiqua" w:hAnsi="Book Antiqua"/>
                <w:bCs/>
                <w:sz w:val="24"/>
                <w:szCs w:val="24"/>
              </w:rPr>
              <w:t>para determinar la situación actual del despacho data de la sesión de trabajo realizada el 30 de junio de 2020 la cual fue puesta en conocimiento del despacho y se encuentra adjunta a este oficio (Ver apéndice 2).</w:t>
            </w:r>
            <w:r w:rsidR="004F5D09">
              <w:rPr>
                <w:rFonts w:ascii="Book Antiqua" w:hAnsi="Book Antiqua"/>
                <w:bCs/>
                <w:sz w:val="24"/>
                <w:szCs w:val="24"/>
              </w:rPr>
              <w:t xml:space="preserve"> Sin embargo, se incluye en el </w:t>
            </w:r>
            <w:r w:rsidR="004F5D09">
              <w:rPr>
                <w:rFonts w:ascii="Book Antiqua" w:hAnsi="Book Antiqua"/>
                <w:bCs/>
                <w:sz w:val="24"/>
                <w:szCs w:val="24"/>
              </w:rPr>
              <w:lastRenderedPageBreak/>
              <w:t>apartado 3.1 el detalle de lo indicado respecto a la organización de las personas juzgadoras a partir de agosto 2020.</w:t>
            </w:r>
          </w:p>
          <w:p w14:paraId="7E27A210" w14:textId="1EBB1702" w:rsidR="00895DB7" w:rsidRDefault="00895DB7">
            <w:pPr>
              <w:jc w:val="both"/>
              <w:rPr>
                <w:rFonts w:ascii="Book Antiqua" w:hAnsi="Book Antiqua"/>
                <w:bCs/>
                <w:sz w:val="24"/>
                <w:szCs w:val="24"/>
              </w:rPr>
            </w:pPr>
            <w:r>
              <w:rPr>
                <w:rFonts w:ascii="Book Antiqua" w:hAnsi="Book Antiqua"/>
                <w:bCs/>
                <w:sz w:val="24"/>
                <w:szCs w:val="24"/>
              </w:rPr>
              <w:t xml:space="preserve">Respecto al reparto por terminación, </w:t>
            </w:r>
            <w:r w:rsidR="004F633B">
              <w:rPr>
                <w:rFonts w:ascii="Book Antiqua" w:hAnsi="Book Antiqua"/>
                <w:bCs/>
                <w:sz w:val="24"/>
                <w:szCs w:val="24"/>
              </w:rPr>
              <w:t xml:space="preserve">aunque es un esfuerzo valioso para equilibrar la carga </w:t>
            </w:r>
            <w:r w:rsidR="00CD22F7">
              <w:rPr>
                <w:rFonts w:ascii="Book Antiqua" w:hAnsi="Book Antiqua"/>
                <w:bCs/>
                <w:sz w:val="24"/>
                <w:szCs w:val="24"/>
              </w:rPr>
              <w:t>de</w:t>
            </w:r>
            <w:r w:rsidR="004F633B">
              <w:rPr>
                <w:rFonts w:ascii="Book Antiqua" w:hAnsi="Book Antiqua"/>
                <w:bCs/>
                <w:sz w:val="24"/>
                <w:szCs w:val="24"/>
              </w:rPr>
              <w:t xml:space="preserve"> trabajo, </w:t>
            </w:r>
            <w:r>
              <w:rPr>
                <w:rFonts w:ascii="Book Antiqua" w:hAnsi="Book Antiqua"/>
                <w:bCs/>
                <w:sz w:val="24"/>
                <w:szCs w:val="24"/>
              </w:rPr>
              <w:t xml:space="preserve">se indica que esta metodología no asegura el reparto equitativo de asuntos, en el sentido de que no garantiza la clasificación de los asuntos, por lo que por este motivo </w:t>
            </w:r>
            <w:r w:rsidR="004E73C3">
              <w:rPr>
                <w:rFonts w:ascii="Book Antiqua" w:hAnsi="Book Antiqua"/>
                <w:bCs/>
                <w:sz w:val="24"/>
                <w:szCs w:val="24"/>
              </w:rPr>
              <w:t xml:space="preserve">la propuesta </w:t>
            </w:r>
            <w:r w:rsidR="006944D9">
              <w:rPr>
                <w:rFonts w:ascii="Book Antiqua" w:hAnsi="Book Antiqua"/>
                <w:bCs/>
                <w:sz w:val="24"/>
                <w:szCs w:val="24"/>
              </w:rPr>
              <w:t xml:space="preserve">de tramitación </w:t>
            </w:r>
            <w:r w:rsidR="004E73C3">
              <w:rPr>
                <w:rFonts w:ascii="Book Antiqua" w:hAnsi="Book Antiqua"/>
                <w:bCs/>
                <w:sz w:val="24"/>
                <w:szCs w:val="24"/>
              </w:rPr>
              <w:t xml:space="preserve">contempla la asignación por </w:t>
            </w:r>
            <w:r w:rsidR="004F633B">
              <w:rPr>
                <w:rFonts w:ascii="Book Antiqua" w:hAnsi="Book Antiqua"/>
                <w:bCs/>
                <w:sz w:val="24"/>
                <w:szCs w:val="24"/>
              </w:rPr>
              <w:t>clase de asuntos</w:t>
            </w:r>
            <w:r w:rsidR="008334D0">
              <w:rPr>
                <w:rFonts w:ascii="Book Antiqua" w:hAnsi="Book Antiqua"/>
                <w:bCs/>
                <w:sz w:val="24"/>
                <w:szCs w:val="24"/>
              </w:rPr>
              <w:t>, lo cual se puede realizar de manera automatizada con los sistemas tecnológicos</w:t>
            </w:r>
            <w:r w:rsidR="000871CE">
              <w:rPr>
                <w:rFonts w:ascii="Book Antiqua" w:hAnsi="Book Antiqua"/>
                <w:bCs/>
                <w:sz w:val="24"/>
                <w:szCs w:val="24"/>
              </w:rPr>
              <w:t>.</w:t>
            </w:r>
          </w:p>
          <w:p w14:paraId="39562F9B" w14:textId="6E999C78" w:rsidR="00895DB7" w:rsidRDefault="00895DB7">
            <w:pPr>
              <w:jc w:val="both"/>
              <w:rPr>
                <w:rFonts w:ascii="Book Antiqua" w:hAnsi="Book Antiqua"/>
                <w:bCs/>
                <w:sz w:val="24"/>
                <w:szCs w:val="24"/>
              </w:rPr>
            </w:pPr>
          </w:p>
        </w:tc>
      </w:tr>
      <w:tr w:rsidR="00001C30" w14:paraId="69B526C0" w14:textId="77777777" w:rsidTr="00506935">
        <w:trPr>
          <w:trHeight w:val="1338"/>
        </w:trPr>
        <w:tc>
          <w:tcPr>
            <w:tcW w:w="592" w:type="dxa"/>
            <w:tcBorders>
              <w:top w:val="single" w:sz="4" w:space="0" w:color="auto"/>
              <w:left w:val="single" w:sz="4" w:space="0" w:color="auto"/>
              <w:bottom w:val="single" w:sz="4" w:space="0" w:color="auto"/>
              <w:right w:val="single" w:sz="4" w:space="0" w:color="auto"/>
            </w:tcBorders>
            <w:vAlign w:val="center"/>
          </w:tcPr>
          <w:p w14:paraId="39B172AD" w14:textId="659C7E72" w:rsidR="00001C30" w:rsidRDefault="00001C30">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3</w:t>
            </w:r>
          </w:p>
        </w:tc>
        <w:tc>
          <w:tcPr>
            <w:tcW w:w="4539" w:type="dxa"/>
            <w:tcBorders>
              <w:top w:val="single" w:sz="4" w:space="0" w:color="auto"/>
              <w:left w:val="single" w:sz="4" w:space="0" w:color="auto"/>
              <w:bottom w:val="single" w:sz="4" w:space="0" w:color="auto"/>
              <w:right w:val="single" w:sz="4" w:space="0" w:color="auto"/>
            </w:tcBorders>
            <w:vAlign w:val="center"/>
          </w:tcPr>
          <w:p w14:paraId="4F55991B" w14:textId="457D3B64" w:rsidR="00001C30" w:rsidRPr="00571E3F" w:rsidRDefault="00001C30" w:rsidP="00001C30">
            <w:pPr>
              <w:spacing w:after="0" w:line="240" w:lineRule="auto"/>
              <w:jc w:val="both"/>
              <w:rPr>
                <w:rFonts w:ascii="Book Antiqua" w:hAnsi="Book Antiqua" w:cs="Calibri"/>
                <w:i/>
                <w:sz w:val="24"/>
                <w:szCs w:val="24"/>
              </w:rPr>
            </w:pPr>
            <w:r w:rsidRPr="00571E3F">
              <w:rPr>
                <w:rFonts w:ascii="Book Antiqua" w:hAnsi="Book Antiqua" w:cs="Calibri"/>
                <w:i/>
                <w:sz w:val="24"/>
                <w:szCs w:val="24"/>
              </w:rPr>
              <w:t xml:space="preserve">“Con relación a las personas técnicas judiciales, 3) la reestructuración dio inicio el primero de setiembre del presente año, ello debido a que hasta en </w:t>
            </w:r>
            <w:r w:rsidR="00CD22F7" w:rsidRPr="00571E3F">
              <w:rPr>
                <w:rFonts w:ascii="Book Antiqua" w:hAnsi="Book Antiqua" w:cs="Calibri"/>
                <w:i/>
                <w:sz w:val="24"/>
                <w:szCs w:val="24"/>
              </w:rPr>
              <w:t>esa fecha</w:t>
            </w:r>
            <w:r w:rsidRPr="00571E3F">
              <w:rPr>
                <w:rFonts w:ascii="Book Antiqua" w:hAnsi="Book Antiqua" w:cs="Calibri"/>
                <w:i/>
                <w:sz w:val="24"/>
                <w:szCs w:val="24"/>
              </w:rPr>
              <w:t xml:space="preserve"> se pudo avanzar y finalizar de manera razonable los procesos de remesado e inventariado de expedientes en que se vio inmerso el despacho</w:t>
            </w:r>
          </w:p>
          <w:p w14:paraId="5972D07F" w14:textId="34C1EA3B" w:rsidR="00001C30" w:rsidRPr="00571E3F" w:rsidRDefault="00001C30" w:rsidP="00001C30">
            <w:pPr>
              <w:spacing w:after="0" w:line="240" w:lineRule="auto"/>
              <w:jc w:val="both"/>
              <w:rPr>
                <w:rFonts w:ascii="Book Antiqua" w:hAnsi="Book Antiqua" w:cs="Calibri"/>
                <w:i/>
                <w:sz w:val="24"/>
                <w:szCs w:val="24"/>
              </w:rPr>
            </w:pPr>
            <w:r w:rsidRPr="00571E3F">
              <w:rPr>
                <w:rFonts w:ascii="Book Antiqua" w:hAnsi="Book Antiqua" w:cs="Calibri"/>
                <w:i/>
                <w:sz w:val="24"/>
                <w:szCs w:val="24"/>
              </w:rPr>
              <w:t xml:space="preserve">por completo. En cuanto a estas personas funcionarias, se dejó de lado la tramitación por tipo de proceso, y se procedió a distribuir el circulante del juzgado, y expedientes nuevos de forma en que cada una de las técnicas conocerá por igual de todos los procesos que se tramitan en el despacho, asignando a cada técnica su carga laboral a partir de la finalización de la numeración de cada expediente, la que se realizó de la siguiente forma: técnico(a) judicial 2 </w:t>
            </w:r>
            <w:r w:rsidRPr="00571E3F">
              <w:rPr>
                <w:rFonts w:ascii="Book Antiqua" w:hAnsi="Book Antiqua" w:cs="Calibri"/>
                <w:i/>
                <w:sz w:val="24"/>
                <w:szCs w:val="24"/>
              </w:rPr>
              <w:lastRenderedPageBreak/>
              <w:t>terminación 1 ,2 y 3, técnico(a) judicial 3 terminación 4, 5 y 6, técnico(a) judicial 4 terminación 7, 8 y 9, y los terminación 0 se</w:t>
            </w:r>
          </w:p>
          <w:p w14:paraId="67893661" w14:textId="653F1D82" w:rsidR="00001C30" w:rsidRPr="00571E3F" w:rsidRDefault="00001C30" w:rsidP="00001C30">
            <w:pPr>
              <w:spacing w:after="0" w:line="240" w:lineRule="auto"/>
              <w:jc w:val="both"/>
              <w:rPr>
                <w:rFonts w:ascii="Book Antiqua" w:hAnsi="Book Antiqua" w:cs="Calibri"/>
                <w:i/>
                <w:sz w:val="24"/>
                <w:szCs w:val="24"/>
              </w:rPr>
            </w:pPr>
            <w:r w:rsidRPr="00571E3F">
              <w:rPr>
                <w:rFonts w:ascii="Book Antiqua" w:hAnsi="Book Antiqua" w:cs="Calibri"/>
                <w:i/>
                <w:sz w:val="24"/>
                <w:szCs w:val="24"/>
              </w:rPr>
              <w:t>distribuyeron entre los (as) tres técnicos(as).”</w:t>
            </w:r>
          </w:p>
        </w:tc>
        <w:tc>
          <w:tcPr>
            <w:tcW w:w="4616" w:type="dxa"/>
            <w:tcBorders>
              <w:top w:val="single" w:sz="4" w:space="0" w:color="auto"/>
              <w:left w:val="single" w:sz="4" w:space="0" w:color="auto"/>
              <w:bottom w:val="single" w:sz="4" w:space="0" w:color="auto"/>
              <w:right w:val="single" w:sz="4" w:space="0" w:color="auto"/>
            </w:tcBorders>
            <w:vAlign w:val="center"/>
          </w:tcPr>
          <w:p w14:paraId="47860BC5" w14:textId="5039E9F1" w:rsidR="0001523D" w:rsidRPr="000871CE" w:rsidRDefault="004E73C3" w:rsidP="004E73C3">
            <w:pPr>
              <w:jc w:val="both"/>
              <w:rPr>
                <w:rFonts w:ascii="Book Antiqua" w:hAnsi="Book Antiqua"/>
                <w:bCs/>
                <w:sz w:val="24"/>
                <w:szCs w:val="24"/>
              </w:rPr>
            </w:pPr>
            <w:r w:rsidRPr="000871CE">
              <w:rPr>
                <w:rFonts w:ascii="Book Antiqua" w:hAnsi="Book Antiqua"/>
                <w:bCs/>
                <w:sz w:val="24"/>
                <w:szCs w:val="24"/>
              </w:rPr>
              <w:lastRenderedPageBreak/>
              <w:t>Se toma nota de lo manifestado</w:t>
            </w:r>
            <w:r w:rsidR="0001523D" w:rsidRPr="000871CE">
              <w:rPr>
                <w:rFonts w:ascii="Book Antiqua" w:hAnsi="Book Antiqua"/>
                <w:bCs/>
                <w:sz w:val="24"/>
                <w:szCs w:val="24"/>
              </w:rPr>
              <w:t xml:space="preserve"> y se incluye en el punto 3.1 el detalle de lo actuado por el despacho y se resalta su iniciativa para buscar una equidad en las cargas. </w:t>
            </w:r>
          </w:p>
          <w:p w14:paraId="6575F831" w14:textId="598AE8C9" w:rsidR="004E73C3" w:rsidRPr="000871CE" w:rsidRDefault="0001523D" w:rsidP="004E73C3">
            <w:pPr>
              <w:jc w:val="both"/>
              <w:rPr>
                <w:rFonts w:ascii="Book Antiqua" w:hAnsi="Book Antiqua"/>
                <w:bCs/>
                <w:sz w:val="24"/>
                <w:szCs w:val="24"/>
              </w:rPr>
            </w:pPr>
            <w:r w:rsidRPr="000871CE">
              <w:rPr>
                <w:rFonts w:ascii="Book Antiqua" w:hAnsi="Book Antiqua"/>
                <w:bCs/>
                <w:sz w:val="24"/>
                <w:szCs w:val="24"/>
              </w:rPr>
              <w:t xml:space="preserve">Respecto al reparto por terminación, aunque es un esfuerzo valioso para equilibrar la carga </w:t>
            </w:r>
            <w:r w:rsidR="008334D0" w:rsidRPr="000871CE">
              <w:rPr>
                <w:rFonts w:ascii="Book Antiqua" w:hAnsi="Book Antiqua"/>
                <w:bCs/>
                <w:sz w:val="24"/>
                <w:szCs w:val="24"/>
              </w:rPr>
              <w:t>d</w:t>
            </w:r>
            <w:r w:rsidRPr="000871CE">
              <w:rPr>
                <w:rFonts w:ascii="Book Antiqua" w:hAnsi="Book Antiqua"/>
                <w:bCs/>
                <w:sz w:val="24"/>
                <w:szCs w:val="24"/>
              </w:rPr>
              <w:t>e trabajo</w:t>
            </w:r>
            <w:r w:rsidR="004E73C3" w:rsidRPr="000871CE">
              <w:rPr>
                <w:rFonts w:ascii="Book Antiqua" w:hAnsi="Book Antiqua"/>
                <w:bCs/>
                <w:sz w:val="24"/>
                <w:szCs w:val="24"/>
              </w:rPr>
              <w:t xml:space="preserve">, se indica que esta metodología no asegura el reparto equitativo de asuntos, en el sentido de que no garantiza la clasificación de los asuntos, por lo que por este motivo la propuesta </w:t>
            </w:r>
            <w:r w:rsidR="006944D9" w:rsidRPr="000871CE">
              <w:rPr>
                <w:rFonts w:ascii="Book Antiqua" w:hAnsi="Book Antiqua"/>
                <w:bCs/>
                <w:sz w:val="24"/>
                <w:szCs w:val="24"/>
              </w:rPr>
              <w:t xml:space="preserve">de tramitación </w:t>
            </w:r>
            <w:r w:rsidR="004E73C3" w:rsidRPr="000871CE">
              <w:rPr>
                <w:rFonts w:ascii="Book Antiqua" w:hAnsi="Book Antiqua"/>
                <w:bCs/>
                <w:sz w:val="24"/>
                <w:szCs w:val="24"/>
              </w:rPr>
              <w:t xml:space="preserve">contempla la asignación por procedimiento. </w:t>
            </w:r>
          </w:p>
          <w:p w14:paraId="15F817C9" w14:textId="41115D55" w:rsidR="00001C30" w:rsidRPr="000871CE" w:rsidRDefault="004E73C3" w:rsidP="004E73C3">
            <w:pPr>
              <w:jc w:val="both"/>
              <w:rPr>
                <w:rFonts w:ascii="Book Antiqua" w:hAnsi="Book Antiqua"/>
                <w:bCs/>
                <w:sz w:val="24"/>
                <w:szCs w:val="24"/>
              </w:rPr>
            </w:pPr>
            <w:r w:rsidRPr="000871CE">
              <w:rPr>
                <w:rFonts w:ascii="Book Antiqua" w:hAnsi="Book Antiqua"/>
                <w:bCs/>
                <w:sz w:val="24"/>
                <w:szCs w:val="24"/>
              </w:rPr>
              <w:lastRenderedPageBreak/>
              <w:t xml:space="preserve">Lo anterior </w:t>
            </w:r>
            <w:r w:rsidR="004F633B" w:rsidRPr="000871CE">
              <w:rPr>
                <w:rFonts w:ascii="Book Antiqua" w:hAnsi="Book Antiqua"/>
                <w:bCs/>
                <w:sz w:val="24"/>
                <w:szCs w:val="24"/>
              </w:rPr>
              <w:t>modifica</w:t>
            </w:r>
            <w:r w:rsidRPr="000871CE">
              <w:rPr>
                <w:rFonts w:ascii="Book Antiqua" w:hAnsi="Book Antiqua"/>
                <w:bCs/>
                <w:sz w:val="24"/>
                <w:szCs w:val="24"/>
              </w:rPr>
              <w:t xml:space="preserve"> el contenido del informe.</w:t>
            </w:r>
          </w:p>
        </w:tc>
      </w:tr>
      <w:tr w:rsidR="00001C30" w14:paraId="4CA8C9B5" w14:textId="77777777" w:rsidTr="00463353">
        <w:trPr>
          <w:trHeight w:val="2861"/>
        </w:trPr>
        <w:tc>
          <w:tcPr>
            <w:tcW w:w="592" w:type="dxa"/>
            <w:tcBorders>
              <w:top w:val="single" w:sz="4" w:space="0" w:color="auto"/>
              <w:left w:val="single" w:sz="4" w:space="0" w:color="auto"/>
              <w:bottom w:val="single" w:sz="4" w:space="0" w:color="auto"/>
              <w:right w:val="single" w:sz="4" w:space="0" w:color="auto"/>
            </w:tcBorders>
            <w:vAlign w:val="center"/>
          </w:tcPr>
          <w:p w14:paraId="7888A8C2" w14:textId="4C270AF2" w:rsidR="00001C30" w:rsidRDefault="00001C30">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4</w:t>
            </w:r>
          </w:p>
        </w:tc>
        <w:tc>
          <w:tcPr>
            <w:tcW w:w="4539" w:type="dxa"/>
            <w:tcBorders>
              <w:top w:val="single" w:sz="4" w:space="0" w:color="auto"/>
              <w:left w:val="single" w:sz="4" w:space="0" w:color="auto"/>
              <w:bottom w:val="single" w:sz="4" w:space="0" w:color="auto"/>
              <w:right w:val="single" w:sz="4" w:space="0" w:color="auto"/>
            </w:tcBorders>
            <w:vAlign w:val="center"/>
          </w:tcPr>
          <w:p w14:paraId="638188A4" w14:textId="19CDC27A" w:rsidR="00001C30" w:rsidRPr="00001C30" w:rsidRDefault="00001C30" w:rsidP="00001C30">
            <w:pPr>
              <w:spacing w:after="0" w:line="240" w:lineRule="auto"/>
              <w:jc w:val="both"/>
              <w:rPr>
                <w:rFonts w:ascii="Book Antiqua" w:hAnsi="Book Antiqua" w:cs="Calibri"/>
                <w:i/>
                <w:sz w:val="24"/>
                <w:szCs w:val="24"/>
              </w:rPr>
            </w:pPr>
            <w:r>
              <w:rPr>
                <w:rFonts w:ascii="Book Antiqua" w:hAnsi="Book Antiqua" w:cs="Calibri"/>
                <w:i/>
                <w:sz w:val="24"/>
                <w:szCs w:val="24"/>
              </w:rPr>
              <w:t>“</w:t>
            </w:r>
            <w:r w:rsidRPr="00001C30">
              <w:rPr>
                <w:rFonts w:ascii="Book Antiqua" w:hAnsi="Book Antiqua" w:cs="Calibri"/>
                <w:i/>
                <w:sz w:val="24"/>
                <w:szCs w:val="24"/>
              </w:rPr>
              <w:t>Se considera que las cargas laborales que propone el Departamento de</w:t>
            </w:r>
            <w:r>
              <w:rPr>
                <w:rFonts w:ascii="Book Antiqua" w:hAnsi="Book Antiqua" w:cs="Calibri"/>
                <w:i/>
                <w:sz w:val="24"/>
                <w:szCs w:val="24"/>
              </w:rPr>
              <w:t xml:space="preserve"> </w:t>
            </w:r>
            <w:r w:rsidRPr="00001C30">
              <w:rPr>
                <w:rFonts w:ascii="Book Antiqua" w:hAnsi="Book Antiqua" w:cs="Calibri"/>
                <w:i/>
                <w:sz w:val="24"/>
                <w:szCs w:val="24"/>
              </w:rPr>
              <w:t>Planificación para el puesto de Coordinador Judicial, en cuanto asignar a</w:t>
            </w:r>
            <w:r>
              <w:rPr>
                <w:rFonts w:ascii="Book Antiqua" w:hAnsi="Book Antiqua" w:cs="Calibri"/>
                <w:i/>
                <w:sz w:val="24"/>
                <w:szCs w:val="24"/>
              </w:rPr>
              <w:t xml:space="preserve"> </w:t>
            </w:r>
            <w:r w:rsidRPr="00001C30">
              <w:rPr>
                <w:rFonts w:ascii="Book Antiqua" w:hAnsi="Book Antiqua" w:cs="Calibri"/>
                <w:i/>
                <w:sz w:val="24"/>
                <w:szCs w:val="24"/>
              </w:rPr>
              <w:t>este el trámite de procesos de divorcio por mutuo consentimiento, resulta</w:t>
            </w:r>
          </w:p>
          <w:p w14:paraId="27792D1E" w14:textId="5F68DCF6" w:rsidR="00001C30" w:rsidRPr="00D12301" w:rsidRDefault="00001C30" w:rsidP="00001C30">
            <w:pPr>
              <w:spacing w:after="0" w:line="240" w:lineRule="auto"/>
              <w:jc w:val="both"/>
              <w:rPr>
                <w:rFonts w:ascii="Book Antiqua" w:hAnsi="Book Antiqua" w:cs="Calibri"/>
                <w:i/>
                <w:sz w:val="24"/>
                <w:szCs w:val="24"/>
              </w:rPr>
            </w:pPr>
            <w:r w:rsidRPr="00001C30">
              <w:rPr>
                <w:rFonts w:ascii="Book Antiqua" w:hAnsi="Book Antiqua" w:cs="Calibri"/>
                <w:i/>
                <w:sz w:val="24"/>
                <w:szCs w:val="24"/>
              </w:rPr>
              <w:t>precisamente de ese desconocimiento de las competencias de cada uno de</w:t>
            </w:r>
            <w:r>
              <w:rPr>
                <w:rFonts w:ascii="Book Antiqua" w:hAnsi="Book Antiqua" w:cs="Calibri"/>
                <w:i/>
                <w:sz w:val="24"/>
                <w:szCs w:val="24"/>
              </w:rPr>
              <w:t xml:space="preserve"> </w:t>
            </w:r>
            <w:r w:rsidRPr="00001C30">
              <w:rPr>
                <w:rFonts w:ascii="Book Antiqua" w:hAnsi="Book Antiqua" w:cs="Calibri"/>
                <w:i/>
                <w:sz w:val="24"/>
                <w:szCs w:val="24"/>
              </w:rPr>
              <w:t>los servidores judiciales con que cuenta este despacho, y además atenta</w:t>
            </w:r>
            <w:r>
              <w:rPr>
                <w:rFonts w:ascii="Book Antiqua" w:hAnsi="Book Antiqua" w:cs="Calibri"/>
                <w:i/>
                <w:sz w:val="24"/>
                <w:szCs w:val="24"/>
              </w:rPr>
              <w:t xml:space="preserve"> </w:t>
            </w:r>
            <w:r w:rsidRPr="00001C30">
              <w:rPr>
                <w:rFonts w:ascii="Book Antiqua" w:hAnsi="Book Antiqua" w:cs="Calibri"/>
                <w:i/>
                <w:sz w:val="24"/>
                <w:szCs w:val="24"/>
              </w:rPr>
              <w:t xml:space="preserve">contra el correcto funcionamiento </w:t>
            </w:r>
            <w:r w:rsidRPr="009A69A2">
              <w:rPr>
                <w:rFonts w:ascii="Book Antiqua" w:hAnsi="Book Antiqua" w:cs="Calibri"/>
                <w:i/>
                <w:sz w:val="24"/>
                <w:szCs w:val="24"/>
              </w:rPr>
              <w:t xml:space="preserve">de </w:t>
            </w:r>
            <w:r w:rsidRPr="00D12301">
              <w:rPr>
                <w:rFonts w:ascii="Book Antiqua" w:hAnsi="Book Antiqua" w:cs="Calibri"/>
                <w:i/>
                <w:sz w:val="24"/>
                <w:szCs w:val="24"/>
              </w:rPr>
              <w:t>las labores del despacho, y</w:t>
            </w:r>
          </w:p>
          <w:p w14:paraId="192A56CD" w14:textId="375B925B" w:rsidR="00001C30" w:rsidRPr="009A69A2" w:rsidRDefault="00001C30" w:rsidP="00001C30">
            <w:pPr>
              <w:spacing w:after="0" w:line="240" w:lineRule="auto"/>
              <w:jc w:val="both"/>
              <w:rPr>
                <w:rFonts w:ascii="Book Antiqua" w:hAnsi="Book Antiqua" w:cs="Calibri"/>
                <w:i/>
                <w:sz w:val="24"/>
                <w:szCs w:val="24"/>
              </w:rPr>
            </w:pPr>
            <w:r w:rsidRPr="009A69A2">
              <w:rPr>
                <w:rFonts w:ascii="Book Antiqua" w:hAnsi="Book Antiqua" w:cs="Calibri"/>
                <w:i/>
                <w:sz w:val="24"/>
                <w:szCs w:val="24"/>
              </w:rPr>
              <w:t>eventualmente con el trámite de ese tipo de procesos en particular. Es de conocimiento de todos, que bajo la coyuntura actual esta persona lleva a cabo las funciones administrativas del despacho, las cuales incluyen la elaboración de una cantidad considerable de informes, además, de la labor</w:t>
            </w:r>
          </w:p>
          <w:p w14:paraId="1E0AF731" w14:textId="6064C88E" w:rsidR="00001C30" w:rsidRPr="009A69A2" w:rsidRDefault="00001C30" w:rsidP="00001C30">
            <w:pPr>
              <w:spacing w:after="0" w:line="240" w:lineRule="auto"/>
              <w:jc w:val="both"/>
              <w:rPr>
                <w:rFonts w:ascii="Book Antiqua" w:hAnsi="Book Antiqua" w:cs="Calibri"/>
                <w:i/>
                <w:sz w:val="24"/>
                <w:szCs w:val="24"/>
              </w:rPr>
            </w:pPr>
            <w:r w:rsidRPr="009A69A2">
              <w:rPr>
                <w:rFonts w:ascii="Book Antiqua" w:hAnsi="Book Antiqua" w:cs="Calibri"/>
                <w:i/>
                <w:sz w:val="24"/>
                <w:szCs w:val="24"/>
              </w:rPr>
              <w:t>de supervisión y verificación del cumplimiento de las funciones de los puestos que desempeñan sus funciones por la metodología de teletrabajo.</w:t>
            </w:r>
          </w:p>
          <w:p w14:paraId="2DBF1FED" w14:textId="75F8BA78" w:rsidR="00001C30" w:rsidRPr="00001C30" w:rsidRDefault="00001C30" w:rsidP="00001C30">
            <w:pPr>
              <w:spacing w:after="0" w:line="240" w:lineRule="auto"/>
              <w:jc w:val="both"/>
              <w:rPr>
                <w:rFonts w:ascii="Book Antiqua" w:hAnsi="Book Antiqua" w:cs="Calibri"/>
                <w:i/>
                <w:sz w:val="24"/>
                <w:szCs w:val="24"/>
              </w:rPr>
            </w:pPr>
            <w:r w:rsidRPr="009A69A2">
              <w:rPr>
                <w:rFonts w:ascii="Book Antiqua" w:hAnsi="Book Antiqua" w:cs="Calibri"/>
                <w:i/>
                <w:sz w:val="24"/>
                <w:szCs w:val="24"/>
              </w:rPr>
              <w:t>Lo anterior sin dejar de lado las nuevas funciones que se vienen a asignar por la implementación ahora de los indicadores gestión y el sistema de evaluación del desempeño.”</w:t>
            </w:r>
          </w:p>
        </w:tc>
        <w:tc>
          <w:tcPr>
            <w:tcW w:w="4616" w:type="dxa"/>
            <w:tcBorders>
              <w:top w:val="single" w:sz="4" w:space="0" w:color="auto"/>
              <w:left w:val="single" w:sz="4" w:space="0" w:color="auto"/>
              <w:bottom w:val="single" w:sz="4" w:space="0" w:color="auto"/>
              <w:right w:val="single" w:sz="4" w:space="0" w:color="auto"/>
            </w:tcBorders>
            <w:vAlign w:val="center"/>
          </w:tcPr>
          <w:p w14:paraId="490E141E" w14:textId="52365873" w:rsidR="00001C30" w:rsidRDefault="007E2C2C">
            <w:pPr>
              <w:jc w:val="both"/>
              <w:rPr>
                <w:rFonts w:ascii="Book Antiqua" w:hAnsi="Book Antiqua"/>
                <w:bCs/>
                <w:sz w:val="24"/>
                <w:szCs w:val="24"/>
              </w:rPr>
            </w:pPr>
            <w:r>
              <w:rPr>
                <w:rFonts w:ascii="Book Antiqua" w:hAnsi="Book Antiqua"/>
                <w:bCs/>
                <w:sz w:val="24"/>
                <w:szCs w:val="24"/>
              </w:rPr>
              <w:t>Se toma nota de lo manifestado y</w:t>
            </w:r>
            <w:r w:rsidR="009A69A2">
              <w:rPr>
                <w:rFonts w:ascii="Book Antiqua" w:hAnsi="Book Antiqua"/>
                <w:bCs/>
                <w:sz w:val="24"/>
                <w:szCs w:val="24"/>
              </w:rPr>
              <w:t xml:space="preserve"> se indica que con base en el análisis realizado del circulante durante</w:t>
            </w:r>
            <w:r w:rsidR="00CC2BBD">
              <w:rPr>
                <w:rFonts w:ascii="Book Antiqua" w:hAnsi="Book Antiqua"/>
                <w:bCs/>
                <w:sz w:val="24"/>
                <w:szCs w:val="24"/>
              </w:rPr>
              <w:t xml:space="preserve"> el período 2018 y 2019, así como en</w:t>
            </w:r>
            <w:r w:rsidR="009A69A2">
              <w:rPr>
                <w:rFonts w:ascii="Book Antiqua" w:hAnsi="Book Antiqua"/>
                <w:bCs/>
                <w:sz w:val="24"/>
                <w:szCs w:val="24"/>
              </w:rPr>
              <w:t xml:space="preserve"> el año 2020</w:t>
            </w:r>
            <w:r w:rsidR="00CC2BBD">
              <w:rPr>
                <w:rFonts w:ascii="Book Antiqua" w:hAnsi="Book Antiqua"/>
                <w:bCs/>
                <w:sz w:val="24"/>
                <w:szCs w:val="24"/>
              </w:rPr>
              <w:t>, donde</w:t>
            </w:r>
            <w:r w:rsidR="009A69A2">
              <w:rPr>
                <w:rFonts w:ascii="Book Antiqua" w:hAnsi="Book Antiqua"/>
                <w:bCs/>
                <w:sz w:val="24"/>
                <w:szCs w:val="24"/>
              </w:rPr>
              <w:t xml:space="preserve"> se identifica una tendencia al alza, motivo por el cual se identifica la necesidad de que la persona Coordinadora Judicial colabore con la tramitación de</w:t>
            </w:r>
            <w:r w:rsidR="008334D0">
              <w:rPr>
                <w:rFonts w:ascii="Book Antiqua" w:hAnsi="Book Antiqua"/>
                <w:bCs/>
                <w:sz w:val="24"/>
                <w:szCs w:val="24"/>
              </w:rPr>
              <w:t xml:space="preserve"> mutuos</w:t>
            </w:r>
            <w:r w:rsidR="009A69A2">
              <w:rPr>
                <w:rFonts w:ascii="Book Antiqua" w:hAnsi="Book Antiqua"/>
                <w:bCs/>
                <w:sz w:val="24"/>
                <w:szCs w:val="24"/>
              </w:rPr>
              <w:t>.</w:t>
            </w:r>
            <w:r w:rsidR="009004CA">
              <w:rPr>
                <w:rFonts w:ascii="Book Antiqua" w:hAnsi="Book Antiqua"/>
                <w:bCs/>
                <w:sz w:val="24"/>
                <w:szCs w:val="24"/>
              </w:rPr>
              <w:t xml:space="preserve"> Se recalca que como se indica en el texto del informe </w:t>
            </w:r>
            <w:r w:rsidR="00CC2BBD">
              <w:rPr>
                <w:rFonts w:ascii="Book Antiqua" w:hAnsi="Book Antiqua"/>
                <w:bCs/>
                <w:sz w:val="24"/>
                <w:szCs w:val="24"/>
              </w:rPr>
              <w:t xml:space="preserve">que son </w:t>
            </w:r>
            <w:r w:rsidR="007646FB">
              <w:rPr>
                <w:rFonts w:ascii="Book Antiqua" w:hAnsi="Book Antiqua"/>
                <w:bCs/>
                <w:sz w:val="24"/>
                <w:szCs w:val="24"/>
              </w:rPr>
              <w:t xml:space="preserve">dos expedientes al día, además del seguimiento se realice se analizará el comportamiento. </w:t>
            </w:r>
          </w:p>
          <w:p w14:paraId="18388DE8" w14:textId="09D4E2F0" w:rsidR="009A69A2" w:rsidRDefault="009A69A2">
            <w:pPr>
              <w:jc w:val="both"/>
              <w:rPr>
                <w:rFonts w:ascii="Book Antiqua" w:hAnsi="Book Antiqua"/>
                <w:bCs/>
                <w:sz w:val="24"/>
                <w:szCs w:val="24"/>
              </w:rPr>
            </w:pPr>
            <w:r>
              <w:rPr>
                <w:rFonts w:ascii="Book Antiqua" w:hAnsi="Book Antiqua"/>
                <w:bCs/>
                <w:sz w:val="24"/>
                <w:szCs w:val="24"/>
              </w:rPr>
              <w:t xml:space="preserve">Por otra parte, se indica que la aplicación de los indicadores de gestión se realiza en diferentes despachos a nivel nacional, tanto especializados </w:t>
            </w:r>
            <w:r w:rsidRPr="00D93654">
              <w:rPr>
                <w:rFonts w:ascii="Book Antiqua" w:hAnsi="Book Antiqua"/>
                <w:bCs/>
                <w:sz w:val="24"/>
                <w:szCs w:val="24"/>
              </w:rPr>
              <w:t xml:space="preserve">como mixtos y contravencionales, y que forma parte de las actividades </w:t>
            </w:r>
            <w:r w:rsidRPr="00E347E8">
              <w:rPr>
                <w:rFonts w:ascii="Book Antiqua" w:hAnsi="Book Antiqua"/>
                <w:bCs/>
                <w:sz w:val="24"/>
                <w:szCs w:val="24"/>
              </w:rPr>
              <w:t>a desempeñar por parte de los despachos</w:t>
            </w:r>
            <w:r w:rsidR="006944D9" w:rsidRPr="00D93654">
              <w:rPr>
                <w:rFonts w:ascii="Book Antiqua" w:hAnsi="Book Antiqua"/>
                <w:bCs/>
                <w:sz w:val="24"/>
                <w:szCs w:val="24"/>
              </w:rPr>
              <w:t>,</w:t>
            </w:r>
            <w:r w:rsidR="006944D9">
              <w:rPr>
                <w:rFonts w:ascii="Book Antiqua" w:hAnsi="Book Antiqua"/>
                <w:bCs/>
                <w:sz w:val="24"/>
                <w:szCs w:val="24"/>
              </w:rPr>
              <w:t xml:space="preserve"> de acuerdo con lo establecido en el Modelo de Sostenibilidad de Proyectos</w:t>
            </w:r>
            <w:r>
              <w:rPr>
                <w:rFonts w:ascii="Book Antiqua" w:hAnsi="Book Antiqua"/>
                <w:bCs/>
                <w:sz w:val="24"/>
                <w:szCs w:val="24"/>
              </w:rPr>
              <w:t>.</w:t>
            </w:r>
          </w:p>
        </w:tc>
      </w:tr>
      <w:tr w:rsidR="00001C30" w14:paraId="31ECC42C" w14:textId="77777777" w:rsidTr="00506935">
        <w:trPr>
          <w:trHeight w:val="1987"/>
        </w:trPr>
        <w:tc>
          <w:tcPr>
            <w:tcW w:w="592" w:type="dxa"/>
            <w:tcBorders>
              <w:top w:val="single" w:sz="4" w:space="0" w:color="auto"/>
              <w:left w:val="single" w:sz="4" w:space="0" w:color="auto"/>
              <w:bottom w:val="single" w:sz="4" w:space="0" w:color="auto"/>
              <w:right w:val="single" w:sz="4" w:space="0" w:color="auto"/>
            </w:tcBorders>
            <w:vAlign w:val="center"/>
          </w:tcPr>
          <w:p w14:paraId="1F265D1E" w14:textId="632E945D" w:rsidR="00001C30" w:rsidRDefault="00001C30">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5</w:t>
            </w:r>
          </w:p>
        </w:tc>
        <w:tc>
          <w:tcPr>
            <w:tcW w:w="4539" w:type="dxa"/>
            <w:tcBorders>
              <w:top w:val="single" w:sz="4" w:space="0" w:color="auto"/>
              <w:left w:val="single" w:sz="4" w:space="0" w:color="auto"/>
              <w:bottom w:val="single" w:sz="4" w:space="0" w:color="auto"/>
              <w:right w:val="single" w:sz="4" w:space="0" w:color="auto"/>
            </w:tcBorders>
            <w:vAlign w:val="center"/>
          </w:tcPr>
          <w:p w14:paraId="5088830F" w14:textId="7C8FEAED" w:rsidR="00001C30" w:rsidRPr="00001C30" w:rsidRDefault="00001C30" w:rsidP="00001C30">
            <w:pPr>
              <w:spacing w:after="0" w:line="240" w:lineRule="auto"/>
              <w:jc w:val="both"/>
              <w:rPr>
                <w:rFonts w:ascii="Book Antiqua" w:hAnsi="Book Antiqua" w:cs="Calibri"/>
                <w:i/>
                <w:sz w:val="24"/>
                <w:szCs w:val="24"/>
              </w:rPr>
            </w:pPr>
            <w:r>
              <w:rPr>
                <w:rFonts w:ascii="Book Antiqua" w:hAnsi="Book Antiqua" w:cs="Calibri"/>
                <w:i/>
                <w:sz w:val="24"/>
                <w:szCs w:val="24"/>
              </w:rPr>
              <w:t>“</w:t>
            </w:r>
            <w:r w:rsidRPr="00001C30">
              <w:rPr>
                <w:rFonts w:ascii="Book Antiqua" w:hAnsi="Book Antiqua" w:cs="Calibri"/>
                <w:i/>
                <w:sz w:val="24"/>
                <w:szCs w:val="24"/>
              </w:rPr>
              <w:t>Aunado a lo expuesto, como parte de los cuestionables 5) y nada razonables</w:t>
            </w:r>
            <w:r>
              <w:rPr>
                <w:rFonts w:ascii="Book Antiqua" w:hAnsi="Book Antiqua" w:cs="Calibri"/>
                <w:i/>
                <w:sz w:val="24"/>
                <w:szCs w:val="24"/>
              </w:rPr>
              <w:t xml:space="preserve"> </w:t>
            </w:r>
            <w:r w:rsidRPr="00001C30">
              <w:rPr>
                <w:rFonts w:ascii="Book Antiqua" w:hAnsi="Book Antiqua" w:cs="Calibri"/>
                <w:i/>
                <w:sz w:val="24"/>
                <w:szCs w:val="24"/>
              </w:rPr>
              <w:t>indicadores de gestión que propone el Departamento de Planificación de la</w:t>
            </w:r>
            <w:r>
              <w:rPr>
                <w:rFonts w:ascii="Book Antiqua" w:hAnsi="Book Antiqua" w:cs="Calibri"/>
                <w:i/>
                <w:sz w:val="24"/>
                <w:szCs w:val="24"/>
              </w:rPr>
              <w:t xml:space="preserve"> </w:t>
            </w:r>
            <w:r w:rsidRPr="00001C30">
              <w:rPr>
                <w:rFonts w:ascii="Book Antiqua" w:hAnsi="Book Antiqua" w:cs="Calibri"/>
                <w:i/>
                <w:sz w:val="24"/>
                <w:szCs w:val="24"/>
              </w:rPr>
              <w:t>institución, cada técnica judicial debe generar una cuota de proveído diario</w:t>
            </w:r>
            <w:r>
              <w:rPr>
                <w:rFonts w:ascii="Book Antiqua" w:hAnsi="Book Antiqua" w:cs="Calibri"/>
                <w:i/>
                <w:sz w:val="24"/>
                <w:szCs w:val="24"/>
              </w:rPr>
              <w:t xml:space="preserve"> </w:t>
            </w:r>
            <w:r w:rsidRPr="00001C30">
              <w:rPr>
                <w:rFonts w:ascii="Book Antiqua" w:hAnsi="Book Antiqua" w:cs="Calibri"/>
                <w:i/>
                <w:sz w:val="24"/>
                <w:szCs w:val="24"/>
              </w:rPr>
              <w:t xml:space="preserve">de 15 expedientes, misma que desde ya se torna de </w:t>
            </w:r>
            <w:r w:rsidRPr="00001C30">
              <w:rPr>
                <w:rFonts w:ascii="Book Antiqua" w:hAnsi="Book Antiqua" w:cs="Calibri"/>
                <w:i/>
                <w:sz w:val="24"/>
                <w:szCs w:val="24"/>
              </w:rPr>
              <w:lastRenderedPageBreak/>
              <w:t>difícil o hasta imposible</w:t>
            </w:r>
            <w:r>
              <w:rPr>
                <w:rFonts w:ascii="Book Antiqua" w:hAnsi="Book Antiqua" w:cs="Calibri"/>
                <w:i/>
                <w:sz w:val="24"/>
                <w:szCs w:val="24"/>
              </w:rPr>
              <w:t xml:space="preserve"> </w:t>
            </w:r>
            <w:r w:rsidRPr="00001C30">
              <w:rPr>
                <w:rFonts w:ascii="Book Antiqua" w:hAnsi="Book Antiqua" w:cs="Calibri"/>
                <w:i/>
                <w:sz w:val="24"/>
                <w:szCs w:val="24"/>
              </w:rPr>
              <w:t>cumplimiento dadas las labores y competencias de cada una de las</w:t>
            </w:r>
          </w:p>
          <w:p w14:paraId="239B7509" w14:textId="752E1CE2" w:rsidR="00001C30" w:rsidRPr="00001C30" w:rsidRDefault="00001C30" w:rsidP="00001C30">
            <w:pPr>
              <w:spacing w:after="0" w:line="240" w:lineRule="auto"/>
              <w:jc w:val="both"/>
              <w:rPr>
                <w:rFonts w:ascii="Book Antiqua" w:hAnsi="Book Antiqua" w:cs="Calibri"/>
                <w:i/>
                <w:sz w:val="24"/>
                <w:szCs w:val="24"/>
              </w:rPr>
            </w:pPr>
            <w:r w:rsidRPr="00001C30">
              <w:rPr>
                <w:rFonts w:ascii="Book Antiqua" w:hAnsi="Book Antiqua" w:cs="Calibri"/>
                <w:i/>
                <w:sz w:val="24"/>
                <w:szCs w:val="24"/>
              </w:rPr>
              <w:t>personas colaboradoras, por lo que restarles la tramitación de al menos un</w:t>
            </w:r>
            <w:r>
              <w:rPr>
                <w:rFonts w:ascii="Book Antiqua" w:hAnsi="Book Antiqua" w:cs="Calibri"/>
                <w:i/>
                <w:sz w:val="24"/>
                <w:szCs w:val="24"/>
              </w:rPr>
              <w:t xml:space="preserve"> </w:t>
            </w:r>
            <w:r w:rsidRPr="00001C30">
              <w:rPr>
                <w:rFonts w:ascii="Book Antiqua" w:hAnsi="Book Antiqua" w:cs="Calibri"/>
                <w:i/>
                <w:sz w:val="24"/>
                <w:szCs w:val="24"/>
              </w:rPr>
              <w:t>proceso de divorcio por mutuo consentimiento, reduciría aún más la</w:t>
            </w:r>
            <w:r>
              <w:rPr>
                <w:rFonts w:ascii="Book Antiqua" w:hAnsi="Book Antiqua" w:cs="Calibri"/>
                <w:i/>
                <w:sz w:val="24"/>
                <w:szCs w:val="24"/>
              </w:rPr>
              <w:t xml:space="preserve"> </w:t>
            </w:r>
            <w:r w:rsidRPr="00001C30">
              <w:rPr>
                <w:rFonts w:ascii="Book Antiqua" w:hAnsi="Book Antiqua" w:cs="Calibri"/>
                <w:i/>
                <w:sz w:val="24"/>
                <w:szCs w:val="24"/>
              </w:rPr>
              <w:t>posibilidad de que los funcionarios cumplan con la de todos modos,</w:t>
            </w:r>
            <w:r>
              <w:rPr>
                <w:rFonts w:ascii="Book Antiqua" w:hAnsi="Book Antiqua" w:cs="Calibri"/>
                <w:i/>
                <w:sz w:val="24"/>
                <w:szCs w:val="24"/>
              </w:rPr>
              <w:t xml:space="preserve"> </w:t>
            </w:r>
            <w:r w:rsidRPr="00001C30">
              <w:rPr>
                <w:rFonts w:ascii="Book Antiqua" w:hAnsi="Book Antiqua" w:cs="Calibri"/>
                <w:i/>
                <w:sz w:val="24"/>
                <w:szCs w:val="24"/>
              </w:rPr>
              <w:t>exagerada cuota de proveído, ya que para nadie es un secreto que el tramite</w:t>
            </w:r>
            <w:r>
              <w:rPr>
                <w:rFonts w:ascii="Book Antiqua" w:hAnsi="Book Antiqua" w:cs="Calibri"/>
                <w:i/>
                <w:sz w:val="24"/>
                <w:szCs w:val="24"/>
              </w:rPr>
              <w:t xml:space="preserve"> </w:t>
            </w:r>
            <w:r w:rsidRPr="00001C30">
              <w:rPr>
                <w:rFonts w:ascii="Book Antiqua" w:hAnsi="Book Antiqua" w:cs="Calibri"/>
                <w:i/>
                <w:sz w:val="24"/>
                <w:szCs w:val="24"/>
              </w:rPr>
              <w:t>diario de esta cantidad de asuntos es alta, y es que aún y con el análisis</w:t>
            </w:r>
            <w:r>
              <w:rPr>
                <w:rFonts w:ascii="Book Antiqua" w:hAnsi="Book Antiqua" w:cs="Calibri"/>
                <w:i/>
                <w:sz w:val="24"/>
                <w:szCs w:val="24"/>
              </w:rPr>
              <w:t xml:space="preserve"> </w:t>
            </w:r>
            <w:r w:rsidRPr="00001C30">
              <w:rPr>
                <w:rFonts w:ascii="Book Antiqua" w:hAnsi="Book Antiqua" w:cs="Calibri"/>
                <w:i/>
                <w:sz w:val="24"/>
                <w:szCs w:val="24"/>
              </w:rPr>
              <w:t>detallado de los diferentes convenios de divorcio, en ocasiones confusos y</w:t>
            </w:r>
            <w:r>
              <w:rPr>
                <w:rFonts w:ascii="Book Antiqua" w:hAnsi="Book Antiqua" w:cs="Calibri"/>
                <w:i/>
                <w:sz w:val="24"/>
                <w:szCs w:val="24"/>
              </w:rPr>
              <w:t xml:space="preserve"> </w:t>
            </w:r>
            <w:r w:rsidRPr="00001C30">
              <w:rPr>
                <w:rFonts w:ascii="Book Antiqua" w:hAnsi="Book Antiqua" w:cs="Calibri"/>
                <w:i/>
                <w:sz w:val="24"/>
                <w:szCs w:val="24"/>
              </w:rPr>
              <w:t>extensos, resulta ser de la clase de expedientes de más sencilla resolución, y</w:t>
            </w:r>
            <w:r>
              <w:rPr>
                <w:rFonts w:ascii="Book Antiqua" w:hAnsi="Book Antiqua" w:cs="Calibri"/>
                <w:i/>
                <w:sz w:val="24"/>
                <w:szCs w:val="24"/>
              </w:rPr>
              <w:t xml:space="preserve"> </w:t>
            </w:r>
            <w:r w:rsidRPr="00001C30">
              <w:rPr>
                <w:rFonts w:ascii="Book Antiqua" w:hAnsi="Book Antiqua" w:cs="Calibri"/>
                <w:i/>
                <w:sz w:val="24"/>
                <w:szCs w:val="24"/>
              </w:rPr>
              <w:t>que les permite acercarse en la medida de lo posible a la cuota que</w:t>
            </w:r>
            <w:r>
              <w:rPr>
                <w:rFonts w:ascii="Book Antiqua" w:hAnsi="Book Antiqua" w:cs="Calibri"/>
                <w:i/>
                <w:sz w:val="24"/>
                <w:szCs w:val="24"/>
              </w:rPr>
              <w:t xml:space="preserve"> </w:t>
            </w:r>
            <w:r w:rsidRPr="00001C30">
              <w:rPr>
                <w:rFonts w:ascii="Book Antiqua" w:hAnsi="Book Antiqua" w:cs="Calibri"/>
                <w:i/>
                <w:sz w:val="24"/>
                <w:szCs w:val="24"/>
              </w:rPr>
              <w:t>irresponsablemente se pretende exigir a las técnicas judiciales. Es</w:t>
            </w:r>
            <w:r>
              <w:rPr>
                <w:rFonts w:ascii="Book Antiqua" w:hAnsi="Book Antiqua" w:cs="Calibri"/>
                <w:i/>
                <w:sz w:val="24"/>
                <w:szCs w:val="24"/>
              </w:rPr>
              <w:t xml:space="preserve"> </w:t>
            </w:r>
            <w:r w:rsidRPr="00001C30">
              <w:rPr>
                <w:rFonts w:ascii="Book Antiqua" w:hAnsi="Book Antiqua" w:cs="Calibri"/>
                <w:i/>
                <w:sz w:val="24"/>
                <w:szCs w:val="24"/>
              </w:rPr>
              <w:t>importante tomar en consideración las diferentes labores que llevan a cabo</w:t>
            </w:r>
            <w:r>
              <w:rPr>
                <w:rFonts w:ascii="Book Antiqua" w:hAnsi="Book Antiqua" w:cs="Calibri"/>
                <w:i/>
                <w:sz w:val="24"/>
                <w:szCs w:val="24"/>
              </w:rPr>
              <w:t xml:space="preserve"> </w:t>
            </w:r>
            <w:r w:rsidRPr="00001C30">
              <w:rPr>
                <w:rFonts w:ascii="Book Antiqua" w:hAnsi="Book Antiqua" w:cs="Calibri"/>
                <w:i/>
                <w:sz w:val="24"/>
                <w:szCs w:val="24"/>
              </w:rPr>
              <w:t>los técnicos judiciales en este despacho, y que implica una significativa</w:t>
            </w:r>
            <w:r>
              <w:rPr>
                <w:rFonts w:ascii="Book Antiqua" w:hAnsi="Book Antiqua" w:cs="Calibri"/>
                <w:i/>
                <w:sz w:val="24"/>
                <w:szCs w:val="24"/>
              </w:rPr>
              <w:t xml:space="preserve"> </w:t>
            </w:r>
            <w:r w:rsidRPr="00001C30">
              <w:rPr>
                <w:rFonts w:ascii="Book Antiqua" w:hAnsi="Book Antiqua" w:cs="Calibri"/>
                <w:i/>
                <w:sz w:val="24"/>
                <w:szCs w:val="24"/>
              </w:rPr>
              <w:t>inversión de su tiempo, entre las cuales se puede citar: a) Con motivo de la</w:t>
            </w:r>
            <w:r>
              <w:rPr>
                <w:rFonts w:ascii="Book Antiqua" w:hAnsi="Book Antiqua" w:cs="Calibri"/>
                <w:i/>
                <w:sz w:val="24"/>
                <w:szCs w:val="24"/>
              </w:rPr>
              <w:t xml:space="preserve"> </w:t>
            </w:r>
            <w:r w:rsidRPr="00001C30">
              <w:rPr>
                <w:rFonts w:ascii="Book Antiqua" w:hAnsi="Book Antiqua" w:cs="Calibri"/>
                <w:i/>
                <w:sz w:val="24"/>
                <w:szCs w:val="24"/>
              </w:rPr>
              <w:t>Ley de Promoción para la Autonomía Personal de las Personas con</w:t>
            </w:r>
            <w:r>
              <w:rPr>
                <w:rFonts w:ascii="Book Antiqua" w:hAnsi="Book Antiqua" w:cs="Calibri"/>
                <w:i/>
                <w:sz w:val="24"/>
                <w:szCs w:val="24"/>
              </w:rPr>
              <w:t xml:space="preserve"> </w:t>
            </w:r>
            <w:r w:rsidRPr="00001C30">
              <w:rPr>
                <w:rFonts w:ascii="Book Antiqua" w:hAnsi="Book Antiqua" w:cs="Calibri"/>
                <w:i/>
                <w:sz w:val="24"/>
                <w:szCs w:val="24"/>
              </w:rPr>
              <w:t>Discapacidad, actualmente se tramitan los procesos de Salvaguardia,</w:t>
            </w:r>
            <w:r>
              <w:rPr>
                <w:rFonts w:ascii="Book Antiqua" w:hAnsi="Book Antiqua" w:cs="Calibri"/>
                <w:i/>
                <w:sz w:val="24"/>
                <w:szCs w:val="24"/>
              </w:rPr>
              <w:t xml:space="preserve"> </w:t>
            </w:r>
            <w:r w:rsidRPr="00001C30">
              <w:rPr>
                <w:rFonts w:ascii="Book Antiqua" w:hAnsi="Book Antiqua" w:cs="Calibri"/>
                <w:i/>
                <w:sz w:val="24"/>
                <w:szCs w:val="24"/>
              </w:rPr>
              <w:t>mismos que al ser revestidos por el principio de gratuidad, implica que las</w:t>
            </w:r>
            <w:r>
              <w:rPr>
                <w:rFonts w:ascii="Book Antiqua" w:hAnsi="Book Antiqua" w:cs="Calibri"/>
                <w:i/>
                <w:sz w:val="24"/>
                <w:szCs w:val="24"/>
              </w:rPr>
              <w:t xml:space="preserve"> </w:t>
            </w:r>
            <w:r w:rsidRPr="00001C30">
              <w:rPr>
                <w:rFonts w:ascii="Book Antiqua" w:hAnsi="Book Antiqua" w:cs="Calibri"/>
                <w:i/>
                <w:sz w:val="24"/>
                <w:szCs w:val="24"/>
              </w:rPr>
              <w:t>partes realicen sus gestiones a través de manifestaciones al personal de este</w:t>
            </w:r>
            <w:r>
              <w:rPr>
                <w:rFonts w:ascii="Book Antiqua" w:hAnsi="Book Antiqua" w:cs="Calibri"/>
                <w:i/>
                <w:sz w:val="24"/>
                <w:szCs w:val="24"/>
              </w:rPr>
              <w:t xml:space="preserve"> </w:t>
            </w:r>
            <w:r w:rsidRPr="00001C30">
              <w:rPr>
                <w:rFonts w:ascii="Book Antiqua" w:hAnsi="Book Antiqua" w:cs="Calibri"/>
                <w:i/>
                <w:sz w:val="24"/>
                <w:szCs w:val="24"/>
              </w:rPr>
              <w:t>despacho. b) Manifestaciones de los interesados en contraer matrimonio, o</w:t>
            </w:r>
          </w:p>
          <w:p w14:paraId="1DCF18E6" w14:textId="71966C6E" w:rsidR="00001C30" w:rsidRPr="00001C30" w:rsidRDefault="00001C30" w:rsidP="00001C30">
            <w:pPr>
              <w:spacing w:after="0" w:line="240" w:lineRule="auto"/>
              <w:jc w:val="both"/>
              <w:rPr>
                <w:rFonts w:ascii="Book Antiqua" w:hAnsi="Book Antiqua" w:cs="Calibri"/>
                <w:i/>
                <w:sz w:val="24"/>
                <w:szCs w:val="24"/>
              </w:rPr>
            </w:pPr>
            <w:r w:rsidRPr="00001C30">
              <w:rPr>
                <w:rFonts w:ascii="Book Antiqua" w:hAnsi="Book Antiqua" w:cs="Calibri"/>
                <w:i/>
                <w:sz w:val="24"/>
                <w:szCs w:val="24"/>
              </w:rPr>
              <w:t>de la confección de las actas llenado de los formularios de este tipo de</w:t>
            </w:r>
            <w:r>
              <w:rPr>
                <w:rFonts w:ascii="Book Antiqua" w:hAnsi="Book Antiqua" w:cs="Calibri"/>
                <w:i/>
                <w:sz w:val="24"/>
                <w:szCs w:val="24"/>
              </w:rPr>
              <w:t xml:space="preserve"> </w:t>
            </w:r>
            <w:r w:rsidRPr="00001C30">
              <w:rPr>
                <w:rFonts w:ascii="Book Antiqua" w:hAnsi="Book Antiqua" w:cs="Calibri"/>
                <w:i/>
                <w:sz w:val="24"/>
                <w:szCs w:val="24"/>
              </w:rPr>
              <w:t xml:space="preserve">procesos. c) Conflictos de responsabilidad parental </w:t>
            </w:r>
            <w:r w:rsidR="00CD22F7" w:rsidRPr="00001C30">
              <w:rPr>
                <w:rFonts w:ascii="Book Antiqua" w:hAnsi="Book Antiqua" w:cs="Calibri"/>
                <w:i/>
                <w:sz w:val="24"/>
                <w:szCs w:val="24"/>
              </w:rPr>
              <w:t>que,</w:t>
            </w:r>
            <w:r w:rsidRPr="00001C30">
              <w:rPr>
                <w:rFonts w:ascii="Book Antiqua" w:hAnsi="Book Antiqua" w:cs="Calibri"/>
                <w:i/>
                <w:sz w:val="24"/>
                <w:szCs w:val="24"/>
              </w:rPr>
              <w:t xml:space="preserve"> por disposición del</w:t>
            </w:r>
            <w:r>
              <w:rPr>
                <w:rFonts w:ascii="Book Antiqua" w:hAnsi="Book Antiqua" w:cs="Calibri"/>
                <w:i/>
                <w:sz w:val="24"/>
                <w:szCs w:val="24"/>
              </w:rPr>
              <w:t xml:space="preserve"> </w:t>
            </w:r>
            <w:r w:rsidRPr="00001C30">
              <w:rPr>
                <w:rFonts w:ascii="Book Antiqua" w:hAnsi="Book Antiqua" w:cs="Calibri"/>
                <w:i/>
                <w:sz w:val="24"/>
                <w:szCs w:val="24"/>
              </w:rPr>
              <w:t>Código de Familia, se deben realizar por el despacho, desde la misma</w:t>
            </w:r>
            <w:r>
              <w:rPr>
                <w:rFonts w:ascii="Book Antiqua" w:hAnsi="Book Antiqua" w:cs="Calibri"/>
                <w:i/>
                <w:sz w:val="24"/>
                <w:szCs w:val="24"/>
              </w:rPr>
              <w:t xml:space="preserve"> </w:t>
            </w:r>
            <w:r w:rsidRPr="00001C30">
              <w:rPr>
                <w:rFonts w:ascii="Book Antiqua" w:hAnsi="Book Antiqua" w:cs="Calibri"/>
                <w:i/>
                <w:sz w:val="24"/>
                <w:szCs w:val="24"/>
              </w:rPr>
              <w:t>interposición de la demanda, hasta la contestación y eventual actividad</w:t>
            </w:r>
            <w:r>
              <w:rPr>
                <w:rFonts w:ascii="Book Antiqua" w:hAnsi="Book Antiqua" w:cs="Calibri"/>
                <w:i/>
                <w:sz w:val="24"/>
                <w:szCs w:val="24"/>
              </w:rPr>
              <w:t xml:space="preserve"> </w:t>
            </w:r>
            <w:r w:rsidRPr="00001C30">
              <w:rPr>
                <w:rFonts w:ascii="Book Antiqua" w:hAnsi="Book Antiqua" w:cs="Calibri"/>
                <w:i/>
                <w:sz w:val="24"/>
                <w:szCs w:val="24"/>
              </w:rPr>
              <w:t>recursiva, siendo muy frecuentes los trámites de autorización de salida del</w:t>
            </w:r>
            <w:r>
              <w:rPr>
                <w:rFonts w:ascii="Book Antiqua" w:hAnsi="Book Antiqua" w:cs="Calibri"/>
                <w:i/>
                <w:sz w:val="24"/>
                <w:szCs w:val="24"/>
              </w:rPr>
              <w:t xml:space="preserve"> </w:t>
            </w:r>
            <w:r w:rsidRPr="00001C30">
              <w:rPr>
                <w:rFonts w:ascii="Book Antiqua" w:hAnsi="Book Antiqua" w:cs="Calibri"/>
                <w:i/>
                <w:sz w:val="24"/>
                <w:szCs w:val="24"/>
              </w:rPr>
              <w:t xml:space="preserve">país. d) Atención de </w:t>
            </w:r>
            <w:r w:rsidRPr="00001C30">
              <w:rPr>
                <w:rFonts w:ascii="Book Antiqua" w:hAnsi="Book Antiqua" w:cs="Calibri"/>
                <w:i/>
                <w:sz w:val="24"/>
                <w:szCs w:val="24"/>
              </w:rPr>
              <w:lastRenderedPageBreak/>
              <w:t xml:space="preserve">personas usuarias, y es </w:t>
            </w:r>
            <w:r w:rsidR="00CD22F7" w:rsidRPr="00001C30">
              <w:rPr>
                <w:rFonts w:ascii="Book Antiqua" w:hAnsi="Book Antiqua" w:cs="Calibri"/>
                <w:i/>
                <w:sz w:val="24"/>
                <w:szCs w:val="24"/>
              </w:rPr>
              <w:t>que,</w:t>
            </w:r>
            <w:r w:rsidRPr="00001C30">
              <w:rPr>
                <w:rFonts w:ascii="Book Antiqua" w:hAnsi="Book Antiqua" w:cs="Calibri"/>
                <w:i/>
                <w:sz w:val="24"/>
                <w:szCs w:val="24"/>
              </w:rPr>
              <w:t xml:space="preserve"> pese a que se cuenta con</w:t>
            </w:r>
            <w:r>
              <w:rPr>
                <w:rFonts w:ascii="Book Antiqua" w:hAnsi="Book Antiqua" w:cs="Calibri"/>
                <w:i/>
                <w:sz w:val="24"/>
                <w:szCs w:val="24"/>
              </w:rPr>
              <w:t xml:space="preserve"> </w:t>
            </w:r>
            <w:r w:rsidRPr="00001C30">
              <w:rPr>
                <w:rFonts w:ascii="Book Antiqua" w:hAnsi="Book Antiqua" w:cs="Calibri"/>
                <w:i/>
                <w:sz w:val="24"/>
                <w:szCs w:val="24"/>
              </w:rPr>
              <w:t>una persona manifestadora, esta usualmente presenta problemas de</w:t>
            </w:r>
            <w:r>
              <w:rPr>
                <w:rFonts w:ascii="Book Antiqua" w:hAnsi="Book Antiqua" w:cs="Calibri"/>
                <w:i/>
                <w:sz w:val="24"/>
                <w:szCs w:val="24"/>
              </w:rPr>
              <w:t xml:space="preserve"> </w:t>
            </w:r>
            <w:r w:rsidRPr="00001C30">
              <w:rPr>
                <w:rFonts w:ascii="Book Antiqua" w:hAnsi="Book Antiqua" w:cs="Calibri"/>
                <w:i/>
                <w:sz w:val="24"/>
                <w:szCs w:val="24"/>
              </w:rPr>
              <w:t>ausencias justificadas (incapacidades, vacaciones y otros), por lo que se</w:t>
            </w:r>
            <w:r>
              <w:rPr>
                <w:rFonts w:ascii="Book Antiqua" w:hAnsi="Book Antiqua" w:cs="Calibri"/>
                <w:i/>
                <w:sz w:val="24"/>
                <w:szCs w:val="24"/>
              </w:rPr>
              <w:t xml:space="preserve"> </w:t>
            </w:r>
            <w:r w:rsidRPr="00001C30">
              <w:rPr>
                <w:rFonts w:ascii="Book Antiqua" w:hAnsi="Book Antiqua" w:cs="Calibri"/>
                <w:i/>
                <w:sz w:val="24"/>
                <w:szCs w:val="24"/>
              </w:rPr>
              <w:t>debe disponer de un rol para que el resto de funcionarios cubran esa labor.</w:t>
            </w:r>
            <w:r w:rsidR="000D217F">
              <w:rPr>
                <w:rFonts w:ascii="Book Antiqua" w:hAnsi="Book Antiqua" w:cs="Calibri"/>
                <w:i/>
                <w:sz w:val="24"/>
                <w:szCs w:val="24"/>
              </w:rPr>
              <w:t xml:space="preserve"> </w:t>
            </w:r>
            <w:r w:rsidRPr="00001C30">
              <w:rPr>
                <w:rFonts w:ascii="Book Antiqua" w:hAnsi="Book Antiqua" w:cs="Calibri"/>
                <w:i/>
                <w:sz w:val="24"/>
                <w:szCs w:val="24"/>
              </w:rPr>
              <w:t>e) Asistir a la persona juzgadora en diferentes diligencias,</w:t>
            </w:r>
            <w:r w:rsidR="000D217F">
              <w:rPr>
                <w:rFonts w:ascii="Book Antiqua" w:hAnsi="Book Antiqua" w:cs="Calibri"/>
                <w:i/>
                <w:sz w:val="24"/>
                <w:szCs w:val="24"/>
              </w:rPr>
              <w:t xml:space="preserve"> </w:t>
            </w:r>
            <w:r w:rsidRPr="00001C30">
              <w:rPr>
                <w:rFonts w:ascii="Book Antiqua" w:hAnsi="Book Antiqua" w:cs="Calibri"/>
                <w:i/>
                <w:sz w:val="24"/>
                <w:szCs w:val="24"/>
              </w:rPr>
              <w:t>apersonamientos, reconocimientos, allanamientos y otros. Los funcionarios</w:t>
            </w:r>
            <w:r w:rsidR="000D217F">
              <w:rPr>
                <w:rFonts w:ascii="Book Antiqua" w:hAnsi="Book Antiqua" w:cs="Calibri"/>
                <w:i/>
                <w:sz w:val="24"/>
                <w:szCs w:val="24"/>
              </w:rPr>
              <w:t xml:space="preserve"> </w:t>
            </w:r>
            <w:r w:rsidRPr="00001C30">
              <w:rPr>
                <w:rFonts w:ascii="Book Antiqua" w:hAnsi="Book Antiqua" w:cs="Calibri"/>
                <w:i/>
                <w:sz w:val="24"/>
                <w:szCs w:val="24"/>
              </w:rPr>
              <w:t>deben dedicar una parte considerable de su tiempo a estos y otros procesos,</w:t>
            </w:r>
            <w:r w:rsidR="000D217F">
              <w:rPr>
                <w:rFonts w:ascii="Book Antiqua" w:hAnsi="Book Antiqua" w:cs="Calibri"/>
                <w:i/>
                <w:sz w:val="24"/>
                <w:szCs w:val="24"/>
              </w:rPr>
              <w:t xml:space="preserve"> </w:t>
            </w:r>
            <w:r w:rsidRPr="00001C30">
              <w:rPr>
                <w:rFonts w:ascii="Book Antiqua" w:hAnsi="Book Antiqua" w:cs="Calibri"/>
                <w:i/>
                <w:sz w:val="24"/>
                <w:szCs w:val="24"/>
              </w:rPr>
              <w:t>mismo que deben restar a las labores de trámite.</w:t>
            </w:r>
            <w:r w:rsidR="000D217F">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2C1E0A5B" w14:textId="40CA6CF3" w:rsidR="00135171" w:rsidRDefault="004E73C3">
            <w:pPr>
              <w:jc w:val="both"/>
              <w:rPr>
                <w:rFonts w:ascii="Book Antiqua" w:hAnsi="Book Antiqua"/>
                <w:bCs/>
                <w:sz w:val="24"/>
                <w:szCs w:val="24"/>
              </w:rPr>
            </w:pPr>
            <w:r>
              <w:rPr>
                <w:rFonts w:ascii="Book Antiqua" w:hAnsi="Book Antiqua"/>
                <w:bCs/>
                <w:sz w:val="24"/>
                <w:szCs w:val="24"/>
              </w:rPr>
              <w:lastRenderedPageBreak/>
              <w:t>Se toma nota de lo manifestado, no obstante, se aclara que</w:t>
            </w:r>
            <w:r w:rsidR="00F62976">
              <w:rPr>
                <w:rFonts w:ascii="Book Antiqua" w:hAnsi="Book Antiqua"/>
                <w:bCs/>
                <w:sz w:val="24"/>
                <w:szCs w:val="24"/>
              </w:rPr>
              <w:t xml:space="preserve"> el presente informe no atañe al tema de indicadores de gestión implementados en el Despacho,</w:t>
            </w:r>
            <w:r w:rsidR="007A64D4">
              <w:rPr>
                <w:rFonts w:ascii="Book Antiqua" w:hAnsi="Book Antiqua"/>
                <w:bCs/>
                <w:sz w:val="24"/>
                <w:szCs w:val="24"/>
              </w:rPr>
              <w:t xml:space="preserve"> por otro lado,</w:t>
            </w:r>
            <w:r w:rsidR="00F62976">
              <w:rPr>
                <w:rFonts w:ascii="Book Antiqua" w:hAnsi="Book Antiqua"/>
                <w:bCs/>
                <w:sz w:val="24"/>
                <w:szCs w:val="24"/>
              </w:rPr>
              <w:t xml:space="preserve"> </w:t>
            </w:r>
            <w:r>
              <w:rPr>
                <w:rFonts w:ascii="Book Antiqua" w:hAnsi="Book Antiqua"/>
                <w:bCs/>
                <w:sz w:val="24"/>
                <w:szCs w:val="24"/>
              </w:rPr>
              <w:t xml:space="preserve"> </w:t>
            </w:r>
            <w:r w:rsidR="00135171">
              <w:rPr>
                <w:rFonts w:ascii="Book Antiqua" w:hAnsi="Book Antiqua"/>
                <w:bCs/>
                <w:sz w:val="24"/>
                <w:szCs w:val="24"/>
              </w:rPr>
              <w:t>el diseño de los indicadores de gestión y cuotas de trabajo</w:t>
            </w:r>
            <w:r>
              <w:rPr>
                <w:rFonts w:ascii="Book Antiqua" w:hAnsi="Book Antiqua"/>
                <w:bCs/>
                <w:sz w:val="24"/>
                <w:szCs w:val="24"/>
              </w:rPr>
              <w:t xml:space="preserve">  definidas tanto para las personas Técnicas </w:t>
            </w:r>
            <w:r>
              <w:rPr>
                <w:rFonts w:ascii="Book Antiqua" w:hAnsi="Book Antiqua"/>
                <w:bCs/>
                <w:sz w:val="24"/>
                <w:szCs w:val="24"/>
              </w:rPr>
              <w:lastRenderedPageBreak/>
              <w:t xml:space="preserve">Judiciales como para las personas Juzgadoras están aprobadas en el informe de presupuesto de Familia  </w:t>
            </w:r>
            <w:r w:rsidRPr="004E73C3">
              <w:rPr>
                <w:rFonts w:ascii="Book Antiqua" w:hAnsi="Book Antiqua"/>
                <w:bCs/>
                <w:sz w:val="24"/>
                <w:szCs w:val="24"/>
              </w:rPr>
              <w:t>656-PLA-RH-MI-2020</w:t>
            </w:r>
            <w:r w:rsidR="007807FC">
              <w:rPr>
                <w:rFonts w:ascii="Book Antiqua" w:hAnsi="Book Antiqua"/>
                <w:bCs/>
                <w:sz w:val="24"/>
                <w:szCs w:val="24"/>
              </w:rPr>
              <w:t xml:space="preserve"> en el que se tomó en consideración el análisis de información histórica correspondiente a Juzgados que atienden la materia de Familia a nivel nacional.</w:t>
            </w:r>
          </w:p>
          <w:p w14:paraId="70422EC9" w14:textId="60795C40" w:rsidR="00135171" w:rsidRDefault="00135171">
            <w:pPr>
              <w:jc w:val="both"/>
              <w:rPr>
                <w:rFonts w:ascii="Book Antiqua" w:hAnsi="Book Antiqua"/>
                <w:bCs/>
                <w:sz w:val="24"/>
                <w:szCs w:val="24"/>
              </w:rPr>
            </w:pPr>
            <w:r>
              <w:rPr>
                <w:rFonts w:ascii="Book Antiqua" w:hAnsi="Book Antiqua"/>
                <w:bCs/>
                <w:sz w:val="24"/>
                <w:szCs w:val="24"/>
              </w:rPr>
              <w:t xml:space="preserve">Es importante recalcar, que la cuota de trabajo está implementada en otros </w:t>
            </w:r>
            <w:r w:rsidR="00CD22F7">
              <w:rPr>
                <w:rFonts w:ascii="Book Antiqua" w:hAnsi="Book Antiqua"/>
                <w:bCs/>
                <w:sz w:val="24"/>
                <w:szCs w:val="24"/>
              </w:rPr>
              <w:t>despachos judiciales</w:t>
            </w:r>
            <w:r w:rsidR="006A3078">
              <w:rPr>
                <w:rFonts w:ascii="Book Antiqua" w:hAnsi="Book Antiqua"/>
                <w:bCs/>
                <w:sz w:val="24"/>
                <w:szCs w:val="24"/>
              </w:rPr>
              <w:t xml:space="preserve"> y que el análisis del abordaje de los actuales </w:t>
            </w:r>
            <w:r w:rsidR="0070067D">
              <w:rPr>
                <w:rFonts w:ascii="Book Antiqua" w:hAnsi="Book Antiqua"/>
                <w:bCs/>
                <w:sz w:val="24"/>
                <w:szCs w:val="24"/>
              </w:rPr>
              <w:t>despachos implicó su revisión.</w:t>
            </w:r>
          </w:p>
          <w:p w14:paraId="2CFAF098" w14:textId="080870FA" w:rsidR="007807FC" w:rsidRDefault="007807FC">
            <w:pPr>
              <w:jc w:val="both"/>
              <w:rPr>
                <w:rFonts w:ascii="Book Antiqua" w:hAnsi="Book Antiqua"/>
                <w:bCs/>
                <w:sz w:val="24"/>
                <w:szCs w:val="24"/>
              </w:rPr>
            </w:pPr>
            <w:r>
              <w:rPr>
                <w:rFonts w:ascii="Book Antiqua" w:hAnsi="Book Antiqua"/>
                <w:bCs/>
                <w:sz w:val="24"/>
                <w:szCs w:val="24"/>
              </w:rPr>
              <w:t>Lo anterior no cambia el contenido del informe.</w:t>
            </w:r>
          </w:p>
        </w:tc>
      </w:tr>
      <w:tr w:rsidR="00001C30" w14:paraId="60DB9766" w14:textId="77777777" w:rsidTr="00506935">
        <w:trPr>
          <w:trHeight w:val="711"/>
        </w:trPr>
        <w:tc>
          <w:tcPr>
            <w:tcW w:w="592" w:type="dxa"/>
            <w:tcBorders>
              <w:top w:val="single" w:sz="4" w:space="0" w:color="auto"/>
              <w:left w:val="single" w:sz="4" w:space="0" w:color="auto"/>
              <w:bottom w:val="single" w:sz="4" w:space="0" w:color="auto"/>
              <w:right w:val="single" w:sz="4" w:space="0" w:color="auto"/>
            </w:tcBorders>
            <w:vAlign w:val="center"/>
          </w:tcPr>
          <w:p w14:paraId="407C2D20" w14:textId="634BFCFE" w:rsidR="00001C30" w:rsidRDefault="00001C30">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6</w:t>
            </w:r>
          </w:p>
        </w:tc>
        <w:tc>
          <w:tcPr>
            <w:tcW w:w="4539" w:type="dxa"/>
            <w:tcBorders>
              <w:top w:val="single" w:sz="4" w:space="0" w:color="auto"/>
              <w:left w:val="single" w:sz="4" w:space="0" w:color="auto"/>
              <w:bottom w:val="single" w:sz="4" w:space="0" w:color="auto"/>
              <w:right w:val="single" w:sz="4" w:space="0" w:color="auto"/>
            </w:tcBorders>
            <w:vAlign w:val="center"/>
          </w:tcPr>
          <w:p w14:paraId="65A36825" w14:textId="04D791EC" w:rsidR="00001C30" w:rsidRPr="00001C30" w:rsidRDefault="000D217F" w:rsidP="00001C30">
            <w:pPr>
              <w:spacing w:after="0" w:line="240" w:lineRule="auto"/>
              <w:jc w:val="both"/>
              <w:rPr>
                <w:rFonts w:ascii="Book Antiqua" w:hAnsi="Book Antiqua" w:cs="Calibri"/>
                <w:i/>
                <w:sz w:val="24"/>
                <w:szCs w:val="24"/>
              </w:rPr>
            </w:pPr>
            <w:r>
              <w:rPr>
                <w:rFonts w:ascii="Book Antiqua" w:hAnsi="Book Antiqua" w:cs="Calibri"/>
                <w:i/>
                <w:sz w:val="24"/>
                <w:szCs w:val="24"/>
              </w:rPr>
              <w:t>“</w:t>
            </w:r>
            <w:r w:rsidR="00001C30" w:rsidRPr="00001C30">
              <w:rPr>
                <w:rFonts w:ascii="Book Antiqua" w:hAnsi="Book Antiqua" w:cs="Calibri"/>
                <w:i/>
                <w:sz w:val="24"/>
                <w:szCs w:val="24"/>
              </w:rPr>
              <w:t>Actualmente el Juzgado cuenta con una colaboradora 6) técnica judicial,</w:t>
            </w:r>
            <w:r>
              <w:rPr>
                <w:rFonts w:ascii="Book Antiqua" w:hAnsi="Book Antiqua" w:cs="Calibri"/>
                <w:i/>
                <w:sz w:val="24"/>
                <w:szCs w:val="24"/>
              </w:rPr>
              <w:t xml:space="preserve"> </w:t>
            </w:r>
            <w:r w:rsidR="00001C30" w:rsidRPr="00001C30">
              <w:rPr>
                <w:rFonts w:ascii="Book Antiqua" w:hAnsi="Book Antiqua" w:cs="Calibri"/>
                <w:i/>
                <w:sz w:val="24"/>
                <w:szCs w:val="24"/>
              </w:rPr>
              <w:t>asignada por el Centro de Gestión y Apoyo de la Función Jurisdiccional,</w:t>
            </w:r>
            <w:r>
              <w:rPr>
                <w:rFonts w:ascii="Book Antiqua" w:hAnsi="Book Antiqua" w:cs="Calibri"/>
                <w:i/>
                <w:sz w:val="24"/>
                <w:szCs w:val="24"/>
              </w:rPr>
              <w:t xml:space="preserve"> </w:t>
            </w:r>
            <w:r w:rsidR="00001C30" w:rsidRPr="00001C30">
              <w:rPr>
                <w:rFonts w:ascii="Book Antiqua" w:hAnsi="Book Antiqua" w:cs="Calibri"/>
                <w:i/>
                <w:sz w:val="24"/>
                <w:szCs w:val="24"/>
              </w:rPr>
              <w:t>por lo que esta compañera actualmente brinda un apoyo extra en el trámite</w:t>
            </w:r>
            <w:r>
              <w:rPr>
                <w:rFonts w:ascii="Book Antiqua" w:hAnsi="Book Antiqua" w:cs="Calibri"/>
                <w:i/>
                <w:sz w:val="24"/>
                <w:szCs w:val="24"/>
              </w:rPr>
              <w:t xml:space="preserve"> </w:t>
            </w:r>
            <w:r w:rsidR="00001C30" w:rsidRPr="00001C30">
              <w:rPr>
                <w:rFonts w:ascii="Book Antiqua" w:hAnsi="Book Antiqua" w:cs="Calibri"/>
                <w:i/>
                <w:sz w:val="24"/>
                <w:szCs w:val="24"/>
              </w:rPr>
              <w:t>de algunos procesos, y que comprende entre estos los divorcios por mutuos</w:t>
            </w:r>
            <w:r>
              <w:rPr>
                <w:rFonts w:ascii="Book Antiqua" w:hAnsi="Book Antiqua" w:cs="Calibri"/>
                <w:i/>
                <w:sz w:val="24"/>
                <w:szCs w:val="24"/>
              </w:rPr>
              <w:t xml:space="preserve"> </w:t>
            </w:r>
            <w:r w:rsidR="00001C30" w:rsidRPr="00001C30">
              <w:rPr>
                <w:rFonts w:ascii="Book Antiqua" w:hAnsi="Book Antiqua" w:cs="Calibri"/>
                <w:i/>
                <w:sz w:val="24"/>
                <w:szCs w:val="24"/>
              </w:rPr>
              <w:t>consentimiento, así como, atender solicitudes que se presentan</w:t>
            </w:r>
            <w:r>
              <w:rPr>
                <w:rFonts w:ascii="Book Antiqua" w:hAnsi="Book Antiqua" w:cs="Calibri"/>
                <w:i/>
                <w:sz w:val="24"/>
                <w:szCs w:val="24"/>
              </w:rPr>
              <w:t xml:space="preserve"> </w:t>
            </w:r>
            <w:r w:rsidR="00001C30" w:rsidRPr="00001C30">
              <w:rPr>
                <w:rFonts w:ascii="Book Antiqua" w:hAnsi="Book Antiqua" w:cs="Calibri"/>
                <w:i/>
                <w:sz w:val="24"/>
                <w:szCs w:val="24"/>
              </w:rPr>
              <w:t>directamente en el Juzgado, por lo que se prevé que estas labores se</w:t>
            </w:r>
            <w:r>
              <w:rPr>
                <w:rFonts w:ascii="Book Antiqua" w:hAnsi="Book Antiqua" w:cs="Calibri"/>
                <w:i/>
                <w:sz w:val="24"/>
                <w:szCs w:val="24"/>
              </w:rPr>
              <w:t xml:space="preserve"> </w:t>
            </w:r>
            <w:r w:rsidR="00001C30" w:rsidRPr="00001C30">
              <w:rPr>
                <w:rFonts w:ascii="Book Antiqua" w:hAnsi="Book Antiqua" w:cs="Calibri"/>
                <w:i/>
                <w:sz w:val="24"/>
                <w:szCs w:val="24"/>
              </w:rPr>
              <w:t>encuentran debidamente cubiertas, y no se requiere una reestructuración</w:t>
            </w:r>
            <w:r>
              <w:rPr>
                <w:rFonts w:ascii="Book Antiqua" w:hAnsi="Book Antiqua" w:cs="Calibri"/>
                <w:i/>
                <w:sz w:val="24"/>
                <w:szCs w:val="24"/>
              </w:rPr>
              <w:t xml:space="preserve"> </w:t>
            </w:r>
            <w:r w:rsidR="00001C30" w:rsidRPr="00001C30">
              <w:rPr>
                <w:rFonts w:ascii="Book Antiqua" w:hAnsi="Book Antiqua" w:cs="Calibri"/>
                <w:i/>
                <w:sz w:val="24"/>
                <w:szCs w:val="24"/>
              </w:rPr>
              <w:t>que comprenda al coordinador judicial, que en todo caso dentro del perfil</w:t>
            </w:r>
            <w:r>
              <w:rPr>
                <w:rFonts w:ascii="Book Antiqua" w:hAnsi="Book Antiqua" w:cs="Calibri"/>
                <w:i/>
                <w:sz w:val="24"/>
                <w:szCs w:val="24"/>
              </w:rPr>
              <w:t xml:space="preserve"> </w:t>
            </w:r>
            <w:r w:rsidR="00001C30" w:rsidRPr="00001C30">
              <w:rPr>
                <w:rFonts w:ascii="Book Antiqua" w:hAnsi="Book Antiqua" w:cs="Calibri"/>
                <w:i/>
                <w:sz w:val="24"/>
                <w:szCs w:val="24"/>
              </w:rPr>
              <w:t>competencial establecido por el Poder Judicial, no contempla el trámite de</w:t>
            </w:r>
            <w:r>
              <w:rPr>
                <w:rFonts w:ascii="Book Antiqua" w:hAnsi="Book Antiqua" w:cs="Calibri"/>
                <w:i/>
                <w:sz w:val="24"/>
                <w:szCs w:val="24"/>
              </w:rPr>
              <w:t xml:space="preserve"> </w:t>
            </w:r>
            <w:r w:rsidR="00001C30" w:rsidRPr="00001C30">
              <w:rPr>
                <w:rFonts w:ascii="Book Antiqua" w:hAnsi="Book Antiqua" w:cs="Calibri"/>
                <w:i/>
                <w:sz w:val="24"/>
                <w:szCs w:val="24"/>
              </w:rPr>
              <w:t>una carga asignada de expedientes, e incluso este despacho siguiendo las</w:t>
            </w:r>
            <w:r>
              <w:rPr>
                <w:rFonts w:ascii="Book Antiqua" w:hAnsi="Book Antiqua" w:cs="Calibri"/>
                <w:i/>
                <w:sz w:val="24"/>
                <w:szCs w:val="24"/>
              </w:rPr>
              <w:t xml:space="preserve"> </w:t>
            </w:r>
            <w:r w:rsidR="00001C30" w:rsidRPr="00001C30">
              <w:rPr>
                <w:rFonts w:ascii="Book Antiqua" w:hAnsi="Book Antiqua" w:cs="Calibri"/>
                <w:i/>
                <w:sz w:val="24"/>
                <w:szCs w:val="24"/>
              </w:rPr>
              <w:t>recomendaciones realizadas tanto por Auditoría, así como por Inspección</w:t>
            </w:r>
          </w:p>
          <w:p w14:paraId="187933C0" w14:textId="603EBEC6" w:rsidR="00001C30" w:rsidRPr="00001C30" w:rsidRDefault="00001C30" w:rsidP="00001C30">
            <w:pPr>
              <w:spacing w:after="0" w:line="240" w:lineRule="auto"/>
              <w:jc w:val="both"/>
              <w:rPr>
                <w:rFonts w:ascii="Book Antiqua" w:hAnsi="Book Antiqua" w:cs="Calibri"/>
                <w:i/>
                <w:sz w:val="24"/>
                <w:szCs w:val="24"/>
              </w:rPr>
            </w:pPr>
            <w:r w:rsidRPr="00001C30">
              <w:rPr>
                <w:rFonts w:ascii="Book Antiqua" w:hAnsi="Book Antiqua" w:cs="Calibri"/>
                <w:i/>
                <w:sz w:val="24"/>
                <w:szCs w:val="24"/>
              </w:rPr>
              <w:t>Judicial, definió que la persona coordinadora no debía a su cargo en el</w:t>
            </w:r>
            <w:r w:rsidR="000D217F">
              <w:rPr>
                <w:rFonts w:ascii="Book Antiqua" w:hAnsi="Book Antiqua" w:cs="Calibri"/>
                <w:i/>
                <w:sz w:val="24"/>
                <w:szCs w:val="24"/>
              </w:rPr>
              <w:t xml:space="preserve"> </w:t>
            </w:r>
            <w:r w:rsidRPr="00001C30">
              <w:rPr>
                <w:rFonts w:ascii="Book Antiqua" w:hAnsi="Book Antiqua" w:cs="Calibri"/>
                <w:i/>
                <w:sz w:val="24"/>
                <w:szCs w:val="24"/>
              </w:rPr>
              <w:t xml:space="preserve">trámite de procesos, salvo aquellos que las </w:t>
            </w:r>
            <w:r w:rsidR="00CD22F7" w:rsidRPr="00001C30">
              <w:rPr>
                <w:rFonts w:ascii="Book Antiqua" w:hAnsi="Book Antiqua" w:cs="Calibri"/>
                <w:i/>
                <w:sz w:val="24"/>
                <w:szCs w:val="24"/>
              </w:rPr>
              <w:t>personas juzgadoras</w:t>
            </w:r>
            <w:r w:rsidR="000D217F">
              <w:rPr>
                <w:rFonts w:ascii="Book Antiqua" w:hAnsi="Book Antiqua" w:cs="Calibri"/>
                <w:i/>
                <w:sz w:val="24"/>
                <w:szCs w:val="24"/>
              </w:rPr>
              <w:t xml:space="preserve"> </w:t>
            </w:r>
            <w:r w:rsidRPr="00001C30">
              <w:rPr>
                <w:rFonts w:ascii="Book Antiqua" w:hAnsi="Book Antiqua" w:cs="Calibri"/>
                <w:i/>
                <w:sz w:val="24"/>
                <w:szCs w:val="24"/>
              </w:rPr>
              <w:t>determinemos, por cuestiones de conveniencia, para mayor celeridad, para</w:t>
            </w:r>
            <w:r w:rsidR="000D217F">
              <w:rPr>
                <w:rFonts w:ascii="Book Antiqua" w:hAnsi="Book Antiqua" w:cs="Calibri"/>
                <w:i/>
                <w:sz w:val="24"/>
                <w:szCs w:val="24"/>
              </w:rPr>
              <w:t xml:space="preserve"> </w:t>
            </w:r>
            <w:r w:rsidRPr="00001C30">
              <w:rPr>
                <w:rFonts w:ascii="Book Antiqua" w:hAnsi="Book Antiqua" w:cs="Calibri"/>
                <w:i/>
                <w:sz w:val="24"/>
                <w:szCs w:val="24"/>
              </w:rPr>
              <w:t xml:space="preserve">evitar conflictos de interés, o por la </w:t>
            </w:r>
            <w:r w:rsidRPr="00001C30">
              <w:rPr>
                <w:rFonts w:ascii="Book Antiqua" w:hAnsi="Book Antiqua" w:cs="Calibri"/>
                <w:i/>
                <w:sz w:val="24"/>
                <w:szCs w:val="24"/>
              </w:rPr>
              <w:lastRenderedPageBreak/>
              <w:t>naturaleza compleja del trámite que se</w:t>
            </w:r>
            <w:r w:rsidR="000D217F">
              <w:rPr>
                <w:rFonts w:ascii="Book Antiqua" w:hAnsi="Book Antiqua" w:cs="Calibri"/>
                <w:i/>
                <w:sz w:val="24"/>
                <w:szCs w:val="24"/>
              </w:rPr>
              <w:t xml:space="preserve"> </w:t>
            </w:r>
            <w:r w:rsidRPr="00001C30">
              <w:rPr>
                <w:rFonts w:ascii="Book Antiqua" w:hAnsi="Book Antiqua" w:cs="Calibri"/>
                <w:i/>
                <w:sz w:val="24"/>
                <w:szCs w:val="24"/>
              </w:rPr>
              <w:t>pretende dar.</w:t>
            </w:r>
          </w:p>
          <w:p w14:paraId="76DBF8EB" w14:textId="30902D05" w:rsidR="00001C30" w:rsidRPr="00001C30" w:rsidRDefault="00001C30" w:rsidP="00001C30">
            <w:pPr>
              <w:spacing w:after="0" w:line="240" w:lineRule="auto"/>
              <w:jc w:val="both"/>
              <w:rPr>
                <w:rFonts w:ascii="Book Antiqua" w:hAnsi="Book Antiqua" w:cs="Calibri"/>
                <w:i/>
                <w:sz w:val="24"/>
                <w:szCs w:val="24"/>
              </w:rPr>
            </w:pPr>
            <w:r w:rsidRPr="00001C30">
              <w:rPr>
                <w:rFonts w:ascii="Book Antiqua" w:hAnsi="Book Antiqua" w:cs="Calibri"/>
                <w:i/>
                <w:sz w:val="24"/>
                <w:szCs w:val="24"/>
              </w:rPr>
              <w:t>Es por todo lo expuesto que este despacho se opone a la reestructuración</w:t>
            </w:r>
            <w:r w:rsidR="000D217F">
              <w:rPr>
                <w:rFonts w:ascii="Book Antiqua" w:hAnsi="Book Antiqua" w:cs="Calibri"/>
                <w:i/>
                <w:sz w:val="24"/>
                <w:szCs w:val="24"/>
              </w:rPr>
              <w:t xml:space="preserve"> </w:t>
            </w:r>
            <w:r w:rsidRPr="00001C30">
              <w:rPr>
                <w:rFonts w:ascii="Book Antiqua" w:hAnsi="Book Antiqua" w:cs="Calibri"/>
                <w:i/>
                <w:sz w:val="24"/>
                <w:szCs w:val="24"/>
              </w:rPr>
              <w:t>propuesta, que implicaría un recargo de funciones en el personal, específicamente</w:t>
            </w:r>
            <w:r w:rsidR="000D217F">
              <w:rPr>
                <w:rFonts w:ascii="Book Antiqua" w:hAnsi="Book Antiqua" w:cs="Calibri"/>
                <w:i/>
                <w:sz w:val="24"/>
                <w:szCs w:val="24"/>
              </w:rPr>
              <w:t xml:space="preserve"> </w:t>
            </w:r>
            <w:r w:rsidRPr="00001C30">
              <w:rPr>
                <w:rFonts w:ascii="Book Antiqua" w:hAnsi="Book Antiqua" w:cs="Calibri"/>
                <w:i/>
                <w:sz w:val="24"/>
                <w:szCs w:val="24"/>
              </w:rPr>
              <w:t>en el puesto de Coordinador Judicial, y un desequilibrio en la metodología actual</w:t>
            </w:r>
            <w:r w:rsidR="000D217F">
              <w:rPr>
                <w:rFonts w:ascii="Book Antiqua" w:hAnsi="Book Antiqua" w:cs="Calibri"/>
                <w:i/>
                <w:sz w:val="24"/>
                <w:szCs w:val="24"/>
              </w:rPr>
              <w:t xml:space="preserve"> </w:t>
            </w:r>
            <w:r w:rsidRPr="00001C30">
              <w:rPr>
                <w:rFonts w:ascii="Book Antiqua" w:hAnsi="Book Antiqua" w:cs="Calibri"/>
                <w:i/>
                <w:sz w:val="24"/>
                <w:szCs w:val="24"/>
              </w:rPr>
              <w:t>del Despacho</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3B38A0B6" w14:textId="674AA41E" w:rsidR="00001C30" w:rsidRDefault="007159C3">
            <w:pPr>
              <w:jc w:val="both"/>
              <w:rPr>
                <w:rFonts w:ascii="Book Antiqua" w:hAnsi="Book Antiqua"/>
                <w:bCs/>
                <w:sz w:val="24"/>
                <w:szCs w:val="24"/>
              </w:rPr>
            </w:pPr>
            <w:r>
              <w:rPr>
                <w:rFonts w:ascii="Book Antiqua" w:hAnsi="Book Antiqua"/>
                <w:bCs/>
                <w:sz w:val="24"/>
                <w:szCs w:val="24"/>
              </w:rPr>
              <w:lastRenderedPageBreak/>
              <w:t>Se toma nota de lo manifestado, sin embargo</w:t>
            </w:r>
            <w:r w:rsidR="00D12301">
              <w:rPr>
                <w:rFonts w:ascii="Book Antiqua" w:hAnsi="Book Antiqua"/>
                <w:bCs/>
                <w:sz w:val="24"/>
                <w:szCs w:val="24"/>
              </w:rPr>
              <w:t xml:space="preserve">, este puesto de persona Técnica </w:t>
            </w:r>
            <w:r w:rsidR="00D12301" w:rsidRPr="000871CE">
              <w:rPr>
                <w:rFonts w:ascii="Book Antiqua" w:hAnsi="Book Antiqua"/>
                <w:bCs/>
                <w:sz w:val="24"/>
                <w:szCs w:val="24"/>
              </w:rPr>
              <w:t>Judicial no forma parte de la planilla ordinaria, por lo que no puede considerarse como un recurso permanente.</w:t>
            </w:r>
            <w:r w:rsidR="00D12301">
              <w:rPr>
                <w:rFonts w:ascii="Book Antiqua" w:hAnsi="Book Antiqua"/>
                <w:bCs/>
                <w:sz w:val="24"/>
                <w:szCs w:val="24"/>
              </w:rPr>
              <w:t xml:space="preserve"> Adicionalmente, se indica que dentro de las funciones de la persona Coordinadora Judicial se considera la tramitación de asuntos, como se detalla a continuación:</w:t>
            </w:r>
          </w:p>
          <w:p w14:paraId="18CF6461" w14:textId="2D62AA0B" w:rsidR="00D12301" w:rsidRPr="00506935" w:rsidRDefault="00D12301">
            <w:pPr>
              <w:jc w:val="both"/>
              <w:rPr>
                <w:rFonts w:ascii="Book Antiqua" w:hAnsi="Book Antiqua"/>
                <w:bCs/>
                <w:i/>
                <w:iCs/>
                <w:sz w:val="24"/>
                <w:szCs w:val="24"/>
              </w:rPr>
            </w:pPr>
            <w:r w:rsidRPr="00506935">
              <w:rPr>
                <w:rFonts w:ascii="Book Antiqua" w:hAnsi="Book Antiqua"/>
                <w:bCs/>
                <w:i/>
                <w:iCs/>
                <w:sz w:val="24"/>
                <w:szCs w:val="24"/>
              </w:rPr>
              <w:t>“Redactar encabezamientos y resultados de sentencias; actas de debate y proyectos de resolución de simple trámite.”</w:t>
            </w:r>
          </w:p>
          <w:p w14:paraId="6669DEBB" w14:textId="30C27687" w:rsidR="00D12301" w:rsidRDefault="0070067D">
            <w:pPr>
              <w:jc w:val="both"/>
              <w:rPr>
                <w:rFonts w:ascii="Book Antiqua" w:hAnsi="Book Antiqua"/>
                <w:bCs/>
                <w:sz w:val="24"/>
                <w:szCs w:val="24"/>
              </w:rPr>
            </w:pPr>
            <w:r>
              <w:rPr>
                <w:rFonts w:ascii="Book Antiqua" w:hAnsi="Book Antiqua"/>
                <w:bCs/>
                <w:sz w:val="24"/>
                <w:szCs w:val="24"/>
              </w:rPr>
              <w:t>Es decir, el trámite de expedientes no es ajeno a las funciones de la persona coordinadora judicial</w:t>
            </w:r>
            <w:r w:rsidR="008334D0">
              <w:rPr>
                <w:rFonts w:ascii="Book Antiqua" w:hAnsi="Book Antiqua"/>
                <w:bCs/>
                <w:sz w:val="24"/>
                <w:szCs w:val="24"/>
              </w:rPr>
              <w:t xml:space="preserve"> y se establece un parámetro de dos diarios.</w:t>
            </w:r>
          </w:p>
          <w:p w14:paraId="6FE93678" w14:textId="77BC21A9" w:rsidR="00D12301" w:rsidRDefault="00D12301">
            <w:pPr>
              <w:jc w:val="both"/>
              <w:rPr>
                <w:rFonts w:ascii="Book Antiqua" w:hAnsi="Book Antiqua"/>
                <w:bCs/>
                <w:sz w:val="24"/>
                <w:szCs w:val="24"/>
              </w:rPr>
            </w:pPr>
            <w:r>
              <w:rPr>
                <w:rFonts w:ascii="Book Antiqua" w:hAnsi="Book Antiqua"/>
                <w:bCs/>
                <w:sz w:val="24"/>
                <w:szCs w:val="24"/>
              </w:rPr>
              <w:t>Lo anterior no cambia el contenido del informe.</w:t>
            </w:r>
          </w:p>
        </w:tc>
      </w:tr>
    </w:tbl>
    <w:p w14:paraId="23ADD12F" w14:textId="5E3EC626" w:rsidR="00463353" w:rsidRDefault="00463353" w:rsidP="00D8768D">
      <w:pPr>
        <w:pStyle w:val="Prrafodelista"/>
        <w:spacing w:after="0" w:line="240" w:lineRule="auto"/>
        <w:jc w:val="both"/>
        <w:rPr>
          <w:rFonts w:ascii="Book Antiqua" w:hAnsi="Book Antiqua" w:cs="Book Antiqua"/>
          <w:sz w:val="24"/>
          <w:szCs w:val="24"/>
        </w:rPr>
      </w:pPr>
    </w:p>
    <w:p w14:paraId="294483FC" w14:textId="77777777" w:rsidR="00463353" w:rsidRDefault="00463353" w:rsidP="00D8768D">
      <w:pPr>
        <w:pStyle w:val="Prrafodelista"/>
        <w:spacing w:after="0" w:line="240" w:lineRule="auto"/>
        <w:jc w:val="both"/>
        <w:rPr>
          <w:rFonts w:ascii="Book Antiqua" w:hAnsi="Book Antiqua" w:cs="Book Antiqua"/>
          <w:sz w:val="24"/>
          <w:szCs w:val="24"/>
        </w:rPr>
      </w:pPr>
    </w:p>
    <w:p w14:paraId="5511D9D2" w14:textId="441DB6E1" w:rsidR="00500BFA" w:rsidRPr="003304A8" w:rsidRDefault="00500BFA" w:rsidP="00D8768D">
      <w:pPr>
        <w:pStyle w:val="Ttulo1"/>
      </w:pPr>
      <w:r w:rsidRPr="003304A8">
        <w:t>Recomendaciones</w:t>
      </w:r>
    </w:p>
    <w:p w14:paraId="3C60017A" w14:textId="77777777" w:rsidR="00454D30" w:rsidRDefault="00454D30" w:rsidP="00D8768D">
      <w:pPr>
        <w:spacing w:after="0" w:line="240" w:lineRule="auto"/>
        <w:jc w:val="both"/>
        <w:rPr>
          <w:rFonts w:ascii="Book Antiqua" w:hAnsi="Book Antiqua" w:cs="Book Antiqua"/>
          <w:sz w:val="24"/>
          <w:szCs w:val="24"/>
        </w:rPr>
      </w:pPr>
    </w:p>
    <w:p w14:paraId="65199738" w14:textId="249ECDAF" w:rsidR="00500BFA" w:rsidRDefault="00500BFA" w:rsidP="00D8768D">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28E3A04A" w:rsidR="006E6DE2" w:rsidRPr="00C52D02" w:rsidRDefault="006E6DE2" w:rsidP="00D8768D">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w:t>
      </w:r>
      <w:r w:rsidRPr="00C52D02">
        <w:rPr>
          <w:rFonts w:ascii="Book Antiqua" w:hAnsi="Book Antiqua" w:cs="Book Antiqua"/>
          <w:sz w:val="24"/>
          <w:szCs w:val="24"/>
        </w:rPr>
        <w:t xml:space="preserve">la </w:t>
      </w:r>
      <w:r w:rsidR="00395229">
        <w:rPr>
          <w:rFonts w:ascii="Book Antiqua" w:hAnsi="Book Antiqua" w:cs="Book Antiqua"/>
          <w:sz w:val="24"/>
          <w:szCs w:val="24"/>
        </w:rPr>
        <w:t xml:space="preserve">propuesta descrita en el apartado 4 de este oficio, respecto a la </w:t>
      </w:r>
      <w:r w:rsidRPr="00C52D02">
        <w:rPr>
          <w:rFonts w:ascii="Book Antiqua" w:hAnsi="Book Antiqua" w:cs="Book Antiqua"/>
          <w:sz w:val="24"/>
          <w:szCs w:val="24"/>
        </w:rPr>
        <w:t xml:space="preserve">variación </w:t>
      </w:r>
      <w:r w:rsidR="00395229">
        <w:rPr>
          <w:rFonts w:ascii="Book Antiqua" w:hAnsi="Book Antiqua" w:cs="Book Antiqua"/>
          <w:sz w:val="24"/>
          <w:szCs w:val="24"/>
        </w:rPr>
        <w:t>relacionada</w:t>
      </w:r>
      <w:r w:rsidRPr="00C52D02">
        <w:rPr>
          <w:rFonts w:ascii="Book Antiqua" w:hAnsi="Book Antiqua" w:cs="Book Antiqua"/>
          <w:sz w:val="24"/>
          <w:szCs w:val="24"/>
        </w:rPr>
        <w:t xml:space="preserve"> a la tramitación </w:t>
      </w:r>
      <w:r w:rsidR="00C52D02" w:rsidRPr="00C52D02">
        <w:rPr>
          <w:rFonts w:ascii="Book Antiqua" w:hAnsi="Book Antiqua" w:cs="Book Antiqua"/>
          <w:sz w:val="24"/>
          <w:szCs w:val="24"/>
        </w:rPr>
        <w:t xml:space="preserve">actual que mantiene el Juzgado de Familia de Puntarenas, </w:t>
      </w:r>
      <w:r w:rsidR="00771F9F" w:rsidRPr="00C52D02">
        <w:rPr>
          <w:rFonts w:ascii="Book Antiqua" w:hAnsi="Book Antiqua" w:cs="Book Antiqua"/>
          <w:sz w:val="24"/>
          <w:szCs w:val="24"/>
        </w:rPr>
        <w:t>detallada en el</w:t>
      </w:r>
      <w:r w:rsidR="00C52D02" w:rsidRPr="00C52D02">
        <w:rPr>
          <w:rFonts w:ascii="Book Antiqua" w:hAnsi="Book Antiqua" w:cs="Book Antiqua"/>
          <w:sz w:val="24"/>
          <w:szCs w:val="24"/>
        </w:rPr>
        <w:t xml:space="preserve"> </w:t>
      </w:r>
      <w:r w:rsidR="00C52D02" w:rsidRPr="00C52D02">
        <w:rPr>
          <w:rFonts w:ascii="Book Antiqua" w:hAnsi="Book Antiqua" w:cs="Book Antiqua"/>
          <w:sz w:val="24"/>
          <w:szCs w:val="24"/>
        </w:rPr>
        <w:fldChar w:fldCharType="begin"/>
      </w:r>
      <w:r w:rsidR="00C52D02" w:rsidRPr="00C52D02">
        <w:rPr>
          <w:rFonts w:ascii="Book Antiqua" w:hAnsi="Book Antiqua" w:cs="Book Antiqua"/>
          <w:sz w:val="24"/>
          <w:szCs w:val="24"/>
        </w:rPr>
        <w:instrText xml:space="preserve"> REF _Ref52358563 \h </w:instrText>
      </w:r>
      <w:r w:rsidR="00C52D02">
        <w:rPr>
          <w:rFonts w:ascii="Book Antiqua" w:hAnsi="Book Antiqua" w:cs="Book Antiqua"/>
          <w:sz w:val="24"/>
          <w:szCs w:val="24"/>
        </w:rPr>
        <w:instrText xml:space="preserve"> \* MERGEFORMAT </w:instrText>
      </w:r>
      <w:r w:rsidR="00C52D02" w:rsidRPr="00C52D02">
        <w:rPr>
          <w:rFonts w:ascii="Book Antiqua" w:hAnsi="Book Antiqua" w:cs="Book Antiqua"/>
          <w:sz w:val="24"/>
          <w:szCs w:val="24"/>
        </w:rPr>
      </w:r>
      <w:r w:rsidR="00C52D02" w:rsidRPr="00C52D02">
        <w:rPr>
          <w:rFonts w:ascii="Book Antiqua" w:hAnsi="Book Antiqua" w:cs="Book Antiqua"/>
          <w:sz w:val="24"/>
          <w:szCs w:val="24"/>
        </w:rPr>
        <w:fldChar w:fldCharType="separate"/>
      </w:r>
      <w:r w:rsidR="00C52D02" w:rsidRPr="00C52D02">
        <w:rPr>
          <w:rFonts w:ascii="Book Antiqua" w:hAnsi="Book Antiqua" w:cs="Book Antiqua"/>
          <w:sz w:val="24"/>
          <w:szCs w:val="24"/>
        </w:rPr>
        <w:t>Cuadro 1</w:t>
      </w:r>
      <w:r w:rsidR="00C52D02" w:rsidRPr="00C52D02">
        <w:rPr>
          <w:rFonts w:ascii="Book Antiqua" w:hAnsi="Book Antiqua" w:cs="Book Antiqua"/>
          <w:sz w:val="24"/>
          <w:szCs w:val="24"/>
        </w:rPr>
        <w:fldChar w:fldCharType="end"/>
      </w:r>
      <w:r w:rsidR="00771F9F" w:rsidRPr="00C52D02">
        <w:rPr>
          <w:rFonts w:ascii="Book Antiqua" w:hAnsi="Book Antiqua" w:cs="Book Antiqua"/>
          <w:sz w:val="24"/>
          <w:szCs w:val="24"/>
        </w:rPr>
        <w:t>,</w:t>
      </w:r>
      <w:r w:rsidR="00581518" w:rsidRPr="00C52D02">
        <w:rPr>
          <w:rFonts w:ascii="Book Antiqua" w:hAnsi="Book Antiqua" w:cs="Book Antiqua"/>
          <w:sz w:val="24"/>
          <w:szCs w:val="24"/>
        </w:rPr>
        <w:t xml:space="preserve"> </w:t>
      </w:r>
      <w:r w:rsidRPr="00C52D02">
        <w:rPr>
          <w:rFonts w:ascii="Book Antiqua" w:hAnsi="Book Antiqua" w:cs="Book Antiqua"/>
          <w:sz w:val="24"/>
          <w:szCs w:val="24"/>
        </w:rPr>
        <w:t xml:space="preserve">por la propuesta </w:t>
      </w:r>
      <w:r w:rsidR="00C52D02">
        <w:rPr>
          <w:rFonts w:ascii="Book Antiqua" w:hAnsi="Book Antiqua" w:cs="Book Antiqua"/>
          <w:sz w:val="24"/>
          <w:szCs w:val="24"/>
        </w:rPr>
        <w:t>de equiparación de funciones entre personas juzgadoras</w:t>
      </w:r>
      <w:r w:rsidR="00CC37F2">
        <w:rPr>
          <w:rFonts w:ascii="Book Antiqua" w:hAnsi="Book Antiqua" w:cs="Book Antiqua"/>
          <w:sz w:val="24"/>
          <w:szCs w:val="24"/>
        </w:rPr>
        <w:t xml:space="preserve"> y  </w:t>
      </w:r>
      <w:r w:rsidR="009F38E8">
        <w:rPr>
          <w:rFonts w:ascii="Book Antiqua" w:hAnsi="Book Antiqua" w:cs="Book Antiqua"/>
          <w:sz w:val="24"/>
          <w:szCs w:val="24"/>
        </w:rPr>
        <w:t>Técnicos Judiciales</w:t>
      </w:r>
      <w:r w:rsidR="00CC37F2">
        <w:rPr>
          <w:rFonts w:ascii="Book Antiqua" w:hAnsi="Book Antiqua" w:cs="Book Antiqua"/>
          <w:sz w:val="24"/>
          <w:szCs w:val="24"/>
        </w:rPr>
        <w:t>, por otro lado la atención de la manifestación especializada en un puesto</w:t>
      </w:r>
      <w:r w:rsidR="00117BA4">
        <w:rPr>
          <w:rFonts w:ascii="Book Antiqua" w:hAnsi="Book Antiqua" w:cs="Book Antiqua"/>
          <w:sz w:val="24"/>
          <w:szCs w:val="24"/>
        </w:rPr>
        <w:t>,</w:t>
      </w:r>
      <w:r w:rsidR="00C52D02">
        <w:rPr>
          <w:rFonts w:ascii="Book Antiqua" w:hAnsi="Book Antiqua" w:cs="Book Antiqua"/>
          <w:sz w:val="24"/>
          <w:szCs w:val="24"/>
        </w:rPr>
        <w:t xml:space="preserve"> y</w:t>
      </w:r>
      <w:r w:rsidR="00117BA4">
        <w:rPr>
          <w:rFonts w:ascii="Book Antiqua" w:hAnsi="Book Antiqua" w:cs="Book Antiqua"/>
          <w:sz w:val="24"/>
          <w:szCs w:val="24"/>
        </w:rPr>
        <w:t xml:space="preserve"> la colaboración en </w:t>
      </w:r>
      <w:r w:rsidR="00C52D02">
        <w:rPr>
          <w:rFonts w:ascii="Book Antiqua" w:hAnsi="Book Antiqua" w:cs="Book Antiqua"/>
          <w:sz w:val="24"/>
          <w:szCs w:val="24"/>
        </w:rPr>
        <w:t xml:space="preserve"> tramitación de asuntos mutuos por parte de la persona Coordinadora Judicial</w:t>
      </w:r>
      <w:r w:rsidR="00771F9F" w:rsidRPr="00C52D02">
        <w:rPr>
          <w:rFonts w:ascii="Book Antiqua" w:hAnsi="Book Antiqua" w:cs="Book Antiqua"/>
          <w:sz w:val="24"/>
          <w:szCs w:val="24"/>
        </w:rPr>
        <w:t xml:space="preserve">, </w:t>
      </w:r>
      <w:r w:rsidR="00395229">
        <w:rPr>
          <w:rFonts w:ascii="Book Antiqua" w:hAnsi="Book Antiqua" w:cs="Book Antiqua"/>
          <w:sz w:val="24"/>
          <w:szCs w:val="24"/>
        </w:rPr>
        <w:t>como se muestra en el</w:t>
      </w:r>
      <w:r w:rsidR="00E1623A">
        <w:rPr>
          <w:rFonts w:ascii="Book Antiqua" w:hAnsi="Book Antiqua" w:cs="Book Antiqua"/>
          <w:sz w:val="24"/>
          <w:szCs w:val="24"/>
        </w:rPr>
        <w:t xml:space="preserve"> siguiente</w:t>
      </w:r>
      <w:r w:rsidR="00395229">
        <w:rPr>
          <w:rFonts w:ascii="Book Antiqua" w:hAnsi="Book Antiqua" w:cs="Book Antiqua"/>
          <w:sz w:val="24"/>
          <w:szCs w:val="24"/>
        </w:rPr>
        <w:t xml:space="preserve"> cuadro</w:t>
      </w:r>
      <w:r w:rsidR="00E1623A">
        <w:rPr>
          <w:rFonts w:ascii="Book Antiqua" w:hAnsi="Book Antiqua" w:cs="Book Antiqua"/>
          <w:sz w:val="24"/>
          <w:szCs w:val="24"/>
        </w:rPr>
        <w:t>:</w:t>
      </w:r>
    </w:p>
    <w:p w14:paraId="6EA6FF7C" w14:textId="16BE6605" w:rsidR="001425DC" w:rsidRDefault="001425DC" w:rsidP="00D8768D">
      <w:pPr>
        <w:pStyle w:val="Prrafodelista"/>
        <w:spacing w:after="0" w:line="240" w:lineRule="auto"/>
        <w:jc w:val="both"/>
        <w:rPr>
          <w:rFonts w:ascii="Book Antiqua" w:hAnsi="Book Antiqua" w:cs="Book Antiqua"/>
          <w:sz w:val="24"/>
          <w:szCs w:val="24"/>
        </w:rPr>
      </w:pPr>
    </w:p>
    <w:tbl>
      <w:tblPr>
        <w:tblW w:w="7632" w:type="dxa"/>
        <w:jc w:val="center"/>
        <w:tblCellMar>
          <w:left w:w="70" w:type="dxa"/>
          <w:right w:w="70" w:type="dxa"/>
        </w:tblCellMar>
        <w:tblLook w:val="04A0" w:firstRow="1" w:lastRow="0" w:firstColumn="1" w:lastColumn="0" w:noHBand="0" w:noVBand="1"/>
      </w:tblPr>
      <w:tblGrid>
        <w:gridCol w:w="2954"/>
        <w:gridCol w:w="1620"/>
        <w:gridCol w:w="3058"/>
      </w:tblGrid>
      <w:tr w:rsidR="00395229" w:rsidRPr="00523DDA" w14:paraId="03B9C5DC" w14:textId="77777777" w:rsidTr="00506935">
        <w:trPr>
          <w:trHeight w:val="253"/>
          <w:jc w:val="center"/>
        </w:trPr>
        <w:tc>
          <w:tcPr>
            <w:tcW w:w="763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57424EE" w14:textId="77777777" w:rsidR="00395229" w:rsidRPr="00523DDA" w:rsidRDefault="00395229" w:rsidP="00D8768D">
            <w:pPr>
              <w:spacing w:after="0" w:line="240" w:lineRule="auto"/>
              <w:jc w:val="center"/>
              <w:rPr>
                <w:rFonts w:ascii="Book Antiqua" w:eastAsia="Times New Roman" w:hAnsi="Book Antiqua" w:cs="Times New Roman"/>
                <w:b/>
                <w:bCs/>
                <w:color w:val="000000"/>
                <w:sz w:val="20"/>
                <w:szCs w:val="20"/>
                <w:lang w:eastAsia="es-CR"/>
              </w:rPr>
            </w:pPr>
            <w:r w:rsidRPr="00523DDA">
              <w:rPr>
                <w:rFonts w:ascii="Book Antiqua" w:eastAsia="Times New Roman" w:hAnsi="Book Antiqua" w:cs="Times New Roman"/>
                <w:b/>
                <w:bCs/>
                <w:color w:val="000000"/>
                <w:sz w:val="20"/>
                <w:szCs w:val="20"/>
                <w:lang w:eastAsia="es-CR"/>
              </w:rPr>
              <w:t>Juzgado de Familia de Puntarenas</w:t>
            </w:r>
          </w:p>
        </w:tc>
      </w:tr>
      <w:tr w:rsidR="00395229" w:rsidRPr="00523DDA" w14:paraId="4EC54247" w14:textId="77777777" w:rsidTr="00506935">
        <w:tblPrEx>
          <w:jc w:val="left"/>
        </w:tblPrEx>
        <w:trPr>
          <w:trHeight w:val="269"/>
        </w:trPr>
        <w:tc>
          <w:tcPr>
            <w:tcW w:w="2954"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8E84518" w14:textId="77777777" w:rsidR="00395229" w:rsidRPr="00523DDA" w:rsidRDefault="00395229" w:rsidP="00D8768D">
            <w:pPr>
              <w:spacing w:after="0" w:line="240" w:lineRule="auto"/>
              <w:jc w:val="center"/>
              <w:rPr>
                <w:rFonts w:ascii="Book Antiqua" w:eastAsia="Times New Roman" w:hAnsi="Book Antiqua" w:cs="Times New Roman"/>
                <w:b/>
                <w:bCs/>
                <w:color w:val="000000"/>
                <w:lang w:eastAsia="es-CR"/>
              </w:rPr>
            </w:pPr>
            <w:r w:rsidRPr="00523DDA">
              <w:rPr>
                <w:rFonts w:ascii="Book Antiqua" w:eastAsia="Times New Roman" w:hAnsi="Book Antiqua" w:cs="Times New Roman"/>
                <w:b/>
                <w:bCs/>
                <w:color w:val="000000"/>
                <w:lang w:eastAsia="es-CR"/>
              </w:rPr>
              <w:t xml:space="preserve">Ubicaciones </w:t>
            </w:r>
          </w:p>
        </w:tc>
        <w:tc>
          <w:tcPr>
            <w:tcW w:w="4678"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1AF57B9" w14:textId="77777777" w:rsidR="00395229" w:rsidRPr="00523DDA" w:rsidRDefault="00395229" w:rsidP="00D8768D">
            <w:pPr>
              <w:spacing w:after="0" w:line="240" w:lineRule="auto"/>
              <w:jc w:val="center"/>
              <w:rPr>
                <w:rFonts w:ascii="Book Antiqua" w:eastAsia="Times New Roman" w:hAnsi="Book Antiqua" w:cs="Times New Roman"/>
                <w:b/>
                <w:bCs/>
                <w:color w:val="000000"/>
                <w:lang w:eastAsia="es-CR"/>
              </w:rPr>
            </w:pPr>
            <w:r w:rsidRPr="00523DDA">
              <w:rPr>
                <w:rFonts w:ascii="Book Antiqua" w:eastAsia="Times New Roman" w:hAnsi="Book Antiqua" w:cs="Times New Roman"/>
                <w:b/>
                <w:bCs/>
                <w:color w:val="000000"/>
                <w:lang w:eastAsia="es-CR"/>
              </w:rPr>
              <w:t>Reparto</w:t>
            </w:r>
          </w:p>
        </w:tc>
      </w:tr>
      <w:tr w:rsidR="00395229" w:rsidRPr="00523DDA" w14:paraId="29F8EBA0" w14:textId="77777777" w:rsidTr="00506935">
        <w:tblPrEx>
          <w:jc w:val="left"/>
        </w:tblPrEx>
        <w:trPr>
          <w:trHeight w:val="269"/>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008C711E" w14:textId="77777777" w:rsidR="00395229" w:rsidRPr="00523DDA" w:rsidRDefault="00395229"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Jueza o Juez 1</w:t>
            </w:r>
          </w:p>
        </w:tc>
        <w:tc>
          <w:tcPr>
            <w:tcW w:w="1620" w:type="dxa"/>
            <w:vMerge w:val="restart"/>
            <w:tcBorders>
              <w:top w:val="nil"/>
              <w:left w:val="double" w:sz="6" w:space="0" w:color="auto"/>
              <w:bottom w:val="double" w:sz="6" w:space="0" w:color="000000"/>
              <w:right w:val="double" w:sz="6" w:space="0" w:color="auto"/>
            </w:tcBorders>
            <w:shd w:val="clear" w:color="auto" w:fill="auto"/>
            <w:vAlign w:val="center"/>
            <w:hideMark/>
          </w:tcPr>
          <w:p w14:paraId="26DC3EC7" w14:textId="77777777" w:rsidR="00395229" w:rsidRPr="00523DDA" w:rsidRDefault="00395229" w:rsidP="00D8768D">
            <w:pPr>
              <w:spacing w:after="0" w:line="240" w:lineRule="auto"/>
              <w:jc w:val="center"/>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Jueza o Juez 1</w:t>
            </w:r>
            <w:r w:rsidRPr="00523DDA">
              <w:rPr>
                <w:rFonts w:ascii="Book Antiqua" w:eastAsia="Times New Roman" w:hAnsi="Book Antiqua" w:cs="Times New Roman"/>
                <w:color w:val="000000"/>
                <w:lang w:eastAsia="es-CR"/>
              </w:rPr>
              <w:br/>
            </w:r>
            <w:r w:rsidRPr="00523DDA">
              <w:rPr>
                <w:rFonts w:ascii="Book Antiqua" w:eastAsia="Times New Roman" w:hAnsi="Book Antiqua" w:cs="Times New Roman"/>
                <w:i/>
                <w:iCs/>
                <w:color w:val="000000"/>
                <w:lang w:eastAsia="es-CR"/>
              </w:rPr>
              <w:t>50% Familia</w:t>
            </w:r>
            <w:r w:rsidRPr="00523DDA">
              <w:rPr>
                <w:rFonts w:ascii="Book Antiqua" w:eastAsia="Times New Roman" w:hAnsi="Book Antiqua" w:cs="Times New Roman"/>
                <w:i/>
                <w:iCs/>
                <w:color w:val="000000"/>
                <w:lang w:eastAsia="es-CR"/>
              </w:rPr>
              <w:br/>
              <w:t>50% PA II Inst</w:t>
            </w:r>
          </w:p>
        </w:tc>
        <w:tc>
          <w:tcPr>
            <w:tcW w:w="3058" w:type="dxa"/>
            <w:tcBorders>
              <w:top w:val="nil"/>
              <w:left w:val="nil"/>
              <w:bottom w:val="double" w:sz="6" w:space="0" w:color="auto"/>
              <w:right w:val="double" w:sz="6" w:space="0" w:color="auto"/>
            </w:tcBorders>
            <w:shd w:val="clear" w:color="auto" w:fill="auto"/>
            <w:vAlign w:val="center"/>
            <w:hideMark/>
          </w:tcPr>
          <w:p w14:paraId="6A611895" w14:textId="77777777" w:rsidR="00395229" w:rsidRPr="00523DDA" w:rsidRDefault="00395229"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2</w:t>
            </w:r>
          </w:p>
        </w:tc>
      </w:tr>
      <w:tr w:rsidR="00395229" w:rsidRPr="00523DDA" w14:paraId="3A2482C7" w14:textId="77777777" w:rsidTr="00506935">
        <w:tblPrEx>
          <w:jc w:val="left"/>
        </w:tblPrEx>
        <w:trPr>
          <w:trHeight w:val="269"/>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4D74330A" w14:textId="77777777" w:rsidR="00395229" w:rsidRPr="00523DDA" w:rsidRDefault="00395229"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Jueza o Juez 2</w:t>
            </w:r>
          </w:p>
        </w:tc>
        <w:tc>
          <w:tcPr>
            <w:tcW w:w="1620" w:type="dxa"/>
            <w:vMerge/>
            <w:tcBorders>
              <w:top w:val="nil"/>
              <w:left w:val="double" w:sz="6" w:space="0" w:color="auto"/>
              <w:bottom w:val="double" w:sz="6" w:space="0" w:color="000000"/>
              <w:right w:val="double" w:sz="6" w:space="0" w:color="auto"/>
            </w:tcBorders>
            <w:vAlign w:val="center"/>
            <w:hideMark/>
          </w:tcPr>
          <w:p w14:paraId="7DD6DF45" w14:textId="77777777" w:rsidR="00395229" w:rsidRPr="00523DDA" w:rsidRDefault="00395229" w:rsidP="00D8768D">
            <w:pPr>
              <w:spacing w:after="0" w:line="240" w:lineRule="auto"/>
              <w:rPr>
                <w:rFonts w:ascii="Book Antiqua" w:eastAsia="Times New Roman" w:hAnsi="Book Antiqua" w:cs="Times New Roman"/>
                <w:color w:val="000000"/>
                <w:lang w:eastAsia="es-CR"/>
              </w:rPr>
            </w:pPr>
          </w:p>
        </w:tc>
        <w:tc>
          <w:tcPr>
            <w:tcW w:w="3058" w:type="dxa"/>
            <w:tcBorders>
              <w:top w:val="nil"/>
              <w:left w:val="nil"/>
              <w:bottom w:val="double" w:sz="6" w:space="0" w:color="auto"/>
              <w:right w:val="double" w:sz="6" w:space="0" w:color="auto"/>
            </w:tcBorders>
            <w:shd w:val="clear" w:color="auto" w:fill="auto"/>
            <w:vAlign w:val="center"/>
            <w:hideMark/>
          </w:tcPr>
          <w:p w14:paraId="374055B3" w14:textId="77777777" w:rsidR="00395229" w:rsidRPr="00523DDA" w:rsidRDefault="00395229"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3</w:t>
            </w:r>
          </w:p>
        </w:tc>
      </w:tr>
      <w:tr w:rsidR="00117BA4" w:rsidRPr="00523DDA" w14:paraId="7303F053" w14:textId="77777777" w:rsidTr="00506935">
        <w:tblPrEx>
          <w:jc w:val="left"/>
        </w:tblPrEx>
        <w:trPr>
          <w:trHeight w:val="269"/>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25B9E276" w14:textId="77777777" w:rsidR="00117BA4" w:rsidRPr="00523DDA" w:rsidRDefault="00117BA4"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1)</w:t>
            </w:r>
          </w:p>
        </w:tc>
        <w:tc>
          <w:tcPr>
            <w:tcW w:w="1620" w:type="dxa"/>
            <w:vMerge/>
            <w:tcBorders>
              <w:top w:val="nil"/>
              <w:left w:val="double" w:sz="6" w:space="0" w:color="auto"/>
              <w:bottom w:val="double" w:sz="6" w:space="0" w:color="000000"/>
              <w:right w:val="double" w:sz="6" w:space="0" w:color="auto"/>
            </w:tcBorders>
            <w:vAlign w:val="center"/>
            <w:hideMark/>
          </w:tcPr>
          <w:p w14:paraId="67319E5C" w14:textId="77777777" w:rsidR="00117BA4" w:rsidRPr="00523DDA" w:rsidRDefault="00117BA4" w:rsidP="00D8768D">
            <w:pPr>
              <w:spacing w:after="0" w:line="240" w:lineRule="auto"/>
              <w:rPr>
                <w:rFonts w:ascii="Book Antiqua" w:eastAsia="Times New Roman" w:hAnsi="Book Antiqua" w:cs="Times New Roman"/>
                <w:color w:val="000000"/>
                <w:lang w:eastAsia="es-CR"/>
              </w:rPr>
            </w:pPr>
          </w:p>
        </w:tc>
        <w:tc>
          <w:tcPr>
            <w:tcW w:w="3058" w:type="dxa"/>
            <w:vMerge w:val="restart"/>
            <w:tcBorders>
              <w:top w:val="nil"/>
              <w:left w:val="nil"/>
              <w:right w:val="double" w:sz="6" w:space="0" w:color="auto"/>
            </w:tcBorders>
            <w:shd w:val="clear" w:color="auto" w:fill="auto"/>
            <w:vAlign w:val="center"/>
            <w:hideMark/>
          </w:tcPr>
          <w:p w14:paraId="18117431" w14:textId="77777777" w:rsidR="00117BA4" w:rsidRPr="00523DDA" w:rsidRDefault="00117BA4"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4</w:t>
            </w:r>
          </w:p>
          <w:p w14:paraId="759512EC" w14:textId="595945DF" w:rsidR="00117BA4" w:rsidRPr="00523DDA" w:rsidRDefault="00117BA4" w:rsidP="00D8768D">
            <w:pPr>
              <w:spacing w:after="0" w:line="240" w:lineRule="auto"/>
              <w:rPr>
                <w:rFonts w:ascii="Book Antiqua" w:eastAsia="Times New Roman" w:hAnsi="Book Antiqua" w:cs="Times New Roman"/>
                <w:color w:val="000000"/>
                <w:lang w:eastAsia="es-CR"/>
              </w:rPr>
            </w:pPr>
          </w:p>
        </w:tc>
      </w:tr>
      <w:tr w:rsidR="00117BA4" w:rsidRPr="00523DDA" w14:paraId="66CA0CED" w14:textId="77777777" w:rsidTr="00506935">
        <w:tblPrEx>
          <w:jc w:val="left"/>
        </w:tblPrEx>
        <w:trPr>
          <w:trHeight w:val="519"/>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7927A572" w14:textId="77777777" w:rsidR="00117BA4" w:rsidRPr="00523DDA" w:rsidRDefault="00117BA4"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2</w:t>
            </w:r>
          </w:p>
        </w:tc>
        <w:tc>
          <w:tcPr>
            <w:tcW w:w="1620" w:type="dxa"/>
            <w:vMerge/>
            <w:tcBorders>
              <w:top w:val="nil"/>
              <w:left w:val="double" w:sz="6" w:space="0" w:color="auto"/>
              <w:bottom w:val="double" w:sz="6" w:space="0" w:color="000000"/>
              <w:right w:val="double" w:sz="6" w:space="0" w:color="auto"/>
            </w:tcBorders>
            <w:vAlign w:val="center"/>
            <w:hideMark/>
          </w:tcPr>
          <w:p w14:paraId="01030C04" w14:textId="77777777" w:rsidR="00117BA4" w:rsidRPr="00523DDA" w:rsidRDefault="00117BA4" w:rsidP="00D8768D">
            <w:pPr>
              <w:spacing w:after="0" w:line="240" w:lineRule="auto"/>
              <w:rPr>
                <w:rFonts w:ascii="Book Antiqua" w:eastAsia="Times New Roman" w:hAnsi="Book Antiqua" w:cs="Times New Roman"/>
                <w:color w:val="000000"/>
                <w:lang w:eastAsia="es-CR"/>
              </w:rPr>
            </w:pPr>
          </w:p>
        </w:tc>
        <w:tc>
          <w:tcPr>
            <w:tcW w:w="3058" w:type="dxa"/>
            <w:vMerge/>
            <w:tcBorders>
              <w:left w:val="nil"/>
              <w:bottom w:val="double" w:sz="6" w:space="0" w:color="auto"/>
              <w:right w:val="double" w:sz="6" w:space="0" w:color="auto"/>
            </w:tcBorders>
            <w:shd w:val="clear" w:color="auto" w:fill="auto"/>
            <w:vAlign w:val="center"/>
            <w:hideMark/>
          </w:tcPr>
          <w:p w14:paraId="6CF0A3D5" w14:textId="1D2E8696" w:rsidR="00117BA4" w:rsidRPr="00523DDA" w:rsidRDefault="00117BA4" w:rsidP="00D8768D">
            <w:pPr>
              <w:spacing w:after="0" w:line="240" w:lineRule="auto"/>
              <w:rPr>
                <w:rFonts w:ascii="Book Antiqua" w:eastAsia="Times New Roman" w:hAnsi="Book Antiqua" w:cs="Times New Roman"/>
                <w:color w:val="000000"/>
                <w:lang w:eastAsia="es-CR"/>
              </w:rPr>
            </w:pPr>
          </w:p>
        </w:tc>
      </w:tr>
      <w:tr w:rsidR="00395229" w:rsidRPr="00523DDA" w14:paraId="74BF5AAB" w14:textId="77777777" w:rsidTr="00506935">
        <w:tblPrEx>
          <w:jc w:val="left"/>
        </w:tblPrEx>
        <w:trPr>
          <w:trHeight w:val="269"/>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705ED0B6" w14:textId="77777777" w:rsidR="00395229" w:rsidRPr="00523DDA" w:rsidRDefault="00395229"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3</w:t>
            </w:r>
          </w:p>
        </w:tc>
        <w:tc>
          <w:tcPr>
            <w:tcW w:w="1620" w:type="dxa"/>
            <w:vMerge w:val="restart"/>
            <w:tcBorders>
              <w:top w:val="nil"/>
              <w:left w:val="double" w:sz="6" w:space="0" w:color="auto"/>
              <w:bottom w:val="nil"/>
              <w:right w:val="double" w:sz="6" w:space="0" w:color="auto"/>
            </w:tcBorders>
            <w:shd w:val="clear" w:color="auto" w:fill="auto"/>
            <w:vAlign w:val="center"/>
            <w:hideMark/>
          </w:tcPr>
          <w:p w14:paraId="0079D68C" w14:textId="77777777" w:rsidR="00395229" w:rsidRPr="00523DDA" w:rsidRDefault="00395229" w:rsidP="00D8768D">
            <w:pPr>
              <w:spacing w:after="0" w:line="240" w:lineRule="auto"/>
              <w:jc w:val="center"/>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Jueza o Juez 2</w:t>
            </w:r>
            <w:r w:rsidRPr="00523DDA">
              <w:rPr>
                <w:rFonts w:ascii="Book Antiqua" w:eastAsia="Times New Roman" w:hAnsi="Book Antiqua" w:cs="Times New Roman"/>
                <w:color w:val="000000"/>
                <w:lang w:eastAsia="es-CR"/>
              </w:rPr>
              <w:br/>
            </w:r>
            <w:r w:rsidRPr="00523DDA">
              <w:rPr>
                <w:rFonts w:ascii="Book Antiqua" w:eastAsia="Times New Roman" w:hAnsi="Book Antiqua" w:cs="Times New Roman"/>
                <w:i/>
                <w:iCs/>
                <w:color w:val="000000"/>
                <w:lang w:eastAsia="es-CR"/>
              </w:rPr>
              <w:t>50% Familia</w:t>
            </w:r>
            <w:r w:rsidRPr="00523DDA">
              <w:rPr>
                <w:rFonts w:ascii="Book Antiqua" w:eastAsia="Times New Roman" w:hAnsi="Book Antiqua" w:cs="Times New Roman"/>
                <w:i/>
                <w:iCs/>
                <w:color w:val="000000"/>
                <w:lang w:eastAsia="es-CR"/>
              </w:rPr>
              <w:br/>
              <w:t>50% PA II Inst</w:t>
            </w:r>
          </w:p>
        </w:tc>
        <w:tc>
          <w:tcPr>
            <w:tcW w:w="3058" w:type="dxa"/>
            <w:tcBorders>
              <w:top w:val="nil"/>
              <w:left w:val="nil"/>
              <w:bottom w:val="double" w:sz="6" w:space="0" w:color="auto"/>
              <w:right w:val="double" w:sz="6" w:space="0" w:color="auto"/>
            </w:tcBorders>
            <w:shd w:val="clear" w:color="auto" w:fill="auto"/>
            <w:vAlign w:val="center"/>
            <w:hideMark/>
          </w:tcPr>
          <w:p w14:paraId="5D287939" w14:textId="77777777" w:rsidR="00395229" w:rsidRPr="00523DDA" w:rsidRDefault="00395229"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2</w:t>
            </w:r>
          </w:p>
        </w:tc>
      </w:tr>
      <w:tr w:rsidR="00395229" w:rsidRPr="00523DDA" w14:paraId="3DABFF35" w14:textId="77777777" w:rsidTr="00506935">
        <w:tblPrEx>
          <w:jc w:val="left"/>
        </w:tblPrEx>
        <w:trPr>
          <w:trHeight w:val="269"/>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6C064B0E" w14:textId="77777777" w:rsidR="00395229" w:rsidRPr="00523DDA" w:rsidRDefault="00395229"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4</w:t>
            </w:r>
          </w:p>
        </w:tc>
        <w:tc>
          <w:tcPr>
            <w:tcW w:w="1620" w:type="dxa"/>
            <w:vMerge/>
            <w:tcBorders>
              <w:top w:val="nil"/>
              <w:left w:val="double" w:sz="6" w:space="0" w:color="auto"/>
              <w:bottom w:val="nil"/>
              <w:right w:val="double" w:sz="6" w:space="0" w:color="auto"/>
            </w:tcBorders>
            <w:vAlign w:val="center"/>
            <w:hideMark/>
          </w:tcPr>
          <w:p w14:paraId="487A3885" w14:textId="77777777" w:rsidR="00395229" w:rsidRPr="00523DDA" w:rsidRDefault="00395229" w:rsidP="00D8768D">
            <w:pPr>
              <w:spacing w:after="0" w:line="240" w:lineRule="auto"/>
              <w:rPr>
                <w:rFonts w:ascii="Book Antiqua" w:eastAsia="Times New Roman" w:hAnsi="Book Antiqua" w:cs="Times New Roman"/>
                <w:color w:val="000000"/>
                <w:lang w:eastAsia="es-CR"/>
              </w:rPr>
            </w:pPr>
          </w:p>
        </w:tc>
        <w:tc>
          <w:tcPr>
            <w:tcW w:w="3058" w:type="dxa"/>
            <w:tcBorders>
              <w:top w:val="nil"/>
              <w:left w:val="nil"/>
              <w:bottom w:val="double" w:sz="6" w:space="0" w:color="auto"/>
              <w:right w:val="double" w:sz="6" w:space="0" w:color="auto"/>
            </w:tcBorders>
            <w:shd w:val="clear" w:color="auto" w:fill="auto"/>
            <w:vAlign w:val="center"/>
            <w:hideMark/>
          </w:tcPr>
          <w:p w14:paraId="13D71777" w14:textId="77777777" w:rsidR="00395229" w:rsidRPr="00523DDA" w:rsidRDefault="00395229"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3</w:t>
            </w:r>
          </w:p>
        </w:tc>
      </w:tr>
      <w:tr w:rsidR="00117BA4" w:rsidRPr="00523DDA" w14:paraId="6BFBC8E3" w14:textId="77777777" w:rsidTr="00506935">
        <w:tblPrEx>
          <w:jc w:val="left"/>
        </w:tblPrEx>
        <w:trPr>
          <w:trHeight w:val="788"/>
        </w:trPr>
        <w:tc>
          <w:tcPr>
            <w:tcW w:w="2954" w:type="dxa"/>
            <w:tcBorders>
              <w:top w:val="nil"/>
              <w:left w:val="double" w:sz="6" w:space="0" w:color="auto"/>
              <w:bottom w:val="double" w:sz="6" w:space="0" w:color="000000"/>
              <w:right w:val="double" w:sz="6" w:space="0" w:color="auto"/>
            </w:tcBorders>
            <w:shd w:val="clear" w:color="auto" w:fill="auto"/>
            <w:vAlign w:val="center"/>
            <w:hideMark/>
          </w:tcPr>
          <w:p w14:paraId="0A6A58F7" w14:textId="77777777" w:rsidR="00117BA4" w:rsidRPr="00523DDA" w:rsidRDefault="00117BA4"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Coordinadora o Coordinador Judicial</w:t>
            </w:r>
          </w:p>
        </w:tc>
        <w:tc>
          <w:tcPr>
            <w:tcW w:w="1620" w:type="dxa"/>
            <w:vMerge/>
            <w:tcBorders>
              <w:top w:val="nil"/>
              <w:left w:val="double" w:sz="6" w:space="0" w:color="auto"/>
              <w:bottom w:val="nil"/>
              <w:right w:val="double" w:sz="6" w:space="0" w:color="auto"/>
            </w:tcBorders>
            <w:vAlign w:val="center"/>
            <w:hideMark/>
          </w:tcPr>
          <w:p w14:paraId="2CE3C4DD" w14:textId="77777777" w:rsidR="00117BA4" w:rsidRPr="00523DDA" w:rsidRDefault="00117BA4" w:rsidP="00D8768D">
            <w:pPr>
              <w:spacing w:after="0" w:line="240" w:lineRule="auto"/>
              <w:rPr>
                <w:rFonts w:ascii="Book Antiqua" w:eastAsia="Times New Roman" w:hAnsi="Book Antiqua" w:cs="Times New Roman"/>
                <w:color w:val="000000"/>
                <w:lang w:eastAsia="es-CR"/>
              </w:rPr>
            </w:pPr>
          </w:p>
        </w:tc>
        <w:tc>
          <w:tcPr>
            <w:tcW w:w="3058" w:type="dxa"/>
            <w:tcBorders>
              <w:top w:val="nil"/>
              <w:left w:val="nil"/>
              <w:right w:val="double" w:sz="6" w:space="0" w:color="auto"/>
            </w:tcBorders>
            <w:shd w:val="clear" w:color="auto" w:fill="auto"/>
            <w:vAlign w:val="center"/>
            <w:hideMark/>
          </w:tcPr>
          <w:p w14:paraId="42D2F783" w14:textId="77777777" w:rsidR="00117BA4" w:rsidRPr="00523DDA" w:rsidRDefault="00117BA4" w:rsidP="00D8768D">
            <w:pPr>
              <w:spacing w:after="0" w:line="240" w:lineRule="auto"/>
              <w:rPr>
                <w:rFonts w:ascii="Book Antiqua" w:eastAsia="Times New Roman" w:hAnsi="Book Antiqua" w:cs="Times New Roman"/>
                <w:color w:val="000000"/>
                <w:lang w:eastAsia="es-CR"/>
              </w:rPr>
            </w:pPr>
            <w:r w:rsidRPr="00523DDA">
              <w:rPr>
                <w:rFonts w:ascii="Book Antiqua" w:eastAsia="Times New Roman" w:hAnsi="Book Antiqua" w:cs="Times New Roman"/>
                <w:color w:val="000000"/>
                <w:lang w:eastAsia="es-CR"/>
              </w:rPr>
              <w:t>Técnica o Técnico Judicial 4</w:t>
            </w:r>
          </w:p>
          <w:p w14:paraId="3904108D" w14:textId="50DA723F" w:rsidR="00117BA4" w:rsidRPr="00523DDA" w:rsidRDefault="00117BA4" w:rsidP="00D8768D">
            <w:pPr>
              <w:spacing w:after="0" w:line="240" w:lineRule="auto"/>
              <w:rPr>
                <w:rFonts w:ascii="Book Antiqua" w:eastAsia="Times New Roman" w:hAnsi="Book Antiqua" w:cs="Times New Roman"/>
                <w:color w:val="000000"/>
                <w:lang w:eastAsia="es-CR"/>
              </w:rPr>
            </w:pPr>
          </w:p>
        </w:tc>
      </w:tr>
      <w:tr w:rsidR="00395229" w:rsidRPr="00523DDA" w14:paraId="20FDEFB3" w14:textId="77777777" w:rsidTr="00506935">
        <w:tblPrEx>
          <w:jc w:val="left"/>
        </w:tblPrEx>
        <w:trPr>
          <w:trHeight w:val="259"/>
        </w:trPr>
        <w:tc>
          <w:tcPr>
            <w:tcW w:w="7632"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232D6EBC" w14:textId="77777777" w:rsidR="00395229" w:rsidRPr="00523DDA" w:rsidRDefault="00395229" w:rsidP="00D8768D">
            <w:pPr>
              <w:spacing w:after="0" w:line="240" w:lineRule="auto"/>
              <w:rPr>
                <w:rFonts w:ascii="Book Antiqua" w:eastAsia="Times New Roman" w:hAnsi="Book Antiqua" w:cs="Times New Roman"/>
                <w:b/>
                <w:bCs/>
                <w:i/>
                <w:iCs/>
                <w:color w:val="000000"/>
                <w:lang w:eastAsia="es-CR"/>
              </w:rPr>
            </w:pPr>
            <w:r w:rsidRPr="00523DDA">
              <w:rPr>
                <w:rFonts w:ascii="Book Antiqua" w:eastAsia="Times New Roman" w:hAnsi="Book Antiqua" w:cs="Times New Roman"/>
                <w:b/>
                <w:bCs/>
                <w:i/>
                <w:iCs/>
                <w:color w:val="000000"/>
                <w:lang w:eastAsia="es-CR"/>
              </w:rPr>
              <w:t xml:space="preserve">Observaciones: </w:t>
            </w:r>
          </w:p>
        </w:tc>
      </w:tr>
      <w:tr w:rsidR="00395229" w:rsidRPr="00523DDA" w14:paraId="0BD9B182" w14:textId="77777777" w:rsidTr="00506935">
        <w:tblPrEx>
          <w:jc w:val="left"/>
        </w:tblPrEx>
        <w:trPr>
          <w:trHeight w:val="248"/>
        </w:trPr>
        <w:tc>
          <w:tcPr>
            <w:tcW w:w="7632"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48E171DB" w14:textId="77777777" w:rsidR="00395229" w:rsidRPr="00523DDA" w:rsidRDefault="00395229" w:rsidP="00D8768D">
            <w:pPr>
              <w:spacing w:after="0" w:line="240" w:lineRule="auto"/>
              <w:rPr>
                <w:rFonts w:ascii="Book Antiqua" w:eastAsia="Times New Roman" w:hAnsi="Book Antiqua" w:cs="Times New Roman"/>
                <w:i/>
                <w:iCs/>
                <w:color w:val="000000"/>
                <w:lang w:eastAsia="es-CR"/>
              </w:rPr>
            </w:pPr>
            <w:r w:rsidRPr="00523DDA">
              <w:rPr>
                <w:rFonts w:ascii="Book Antiqua" w:eastAsia="Times New Roman" w:hAnsi="Book Antiqua" w:cs="Times New Roman"/>
                <w:i/>
                <w:iCs/>
                <w:color w:val="000000"/>
                <w:lang w:eastAsia="es-CR"/>
              </w:rPr>
              <w:t>• La persona Técnica Judicial 1 se dedica a labores de manifestación</w:t>
            </w:r>
          </w:p>
        </w:tc>
      </w:tr>
      <w:tr w:rsidR="00395229" w:rsidRPr="00523DDA" w14:paraId="51B59505" w14:textId="77777777" w:rsidTr="00506935">
        <w:tblPrEx>
          <w:jc w:val="left"/>
        </w:tblPrEx>
        <w:trPr>
          <w:trHeight w:val="248"/>
        </w:trPr>
        <w:tc>
          <w:tcPr>
            <w:tcW w:w="7632"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397B7EA0" w14:textId="77777777" w:rsidR="00395229" w:rsidRPr="00523DDA" w:rsidRDefault="00395229" w:rsidP="00D8768D">
            <w:pPr>
              <w:spacing w:after="0" w:line="240" w:lineRule="auto"/>
              <w:jc w:val="both"/>
              <w:rPr>
                <w:rFonts w:ascii="Book Antiqua" w:eastAsia="Times New Roman" w:hAnsi="Book Antiqua" w:cs="Times New Roman"/>
                <w:i/>
                <w:iCs/>
                <w:color w:val="000000"/>
                <w:lang w:eastAsia="es-CR"/>
              </w:rPr>
            </w:pPr>
            <w:r w:rsidRPr="00523DDA">
              <w:rPr>
                <w:rFonts w:ascii="Book Antiqua" w:eastAsia="Times New Roman" w:hAnsi="Book Antiqua" w:cs="Times New Roman"/>
                <w:i/>
                <w:iCs/>
                <w:color w:val="000000"/>
                <w:lang w:eastAsia="es-CR"/>
              </w:rPr>
              <w:t>• Se propone que las dos personas juzgadoras realicen trámite y fondo</w:t>
            </w:r>
          </w:p>
        </w:tc>
      </w:tr>
      <w:tr w:rsidR="00395229" w:rsidRPr="00523DDA" w14:paraId="54377E06" w14:textId="77777777" w:rsidTr="00506935">
        <w:tblPrEx>
          <w:jc w:val="left"/>
        </w:tblPrEx>
        <w:trPr>
          <w:trHeight w:val="545"/>
        </w:trPr>
        <w:tc>
          <w:tcPr>
            <w:tcW w:w="7632"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3E22B2F0" w14:textId="4484AB05" w:rsidR="00395229" w:rsidRPr="00523DDA" w:rsidRDefault="00395229" w:rsidP="00D8768D">
            <w:pPr>
              <w:spacing w:after="0" w:line="240" w:lineRule="auto"/>
              <w:jc w:val="both"/>
              <w:rPr>
                <w:rFonts w:ascii="Book Antiqua" w:eastAsia="Times New Roman" w:hAnsi="Book Antiqua" w:cs="Times New Roman"/>
                <w:i/>
                <w:iCs/>
                <w:color w:val="000000"/>
                <w:lang w:eastAsia="es-CR"/>
              </w:rPr>
            </w:pPr>
            <w:r w:rsidRPr="00523DDA">
              <w:rPr>
                <w:rFonts w:ascii="Book Antiqua" w:eastAsia="Times New Roman" w:hAnsi="Book Antiqua" w:cs="Times New Roman"/>
                <w:i/>
                <w:iCs/>
                <w:color w:val="000000"/>
                <w:lang w:eastAsia="es-CR"/>
              </w:rPr>
              <w:lastRenderedPageBreak/>
              <w:t>•</w:t>
            </w:r>
            <w:r w:rsidR="00DE2BD9">
              <w:rPr>
                <w:rFonts w:ascii="Book Antiqua" w:eastAsia="Times New Roman" w:hAnsi="Book Antiqua" w:cs="Times New Roman"/>
                <w:i/>
                <w:iCs/>
                <w:color w:val="000000"/>
                <w:lang w:eastAsia="es-CR"/>
              </w:rPr>
              <w:t xml:space="preserve">, </w:t>
            </w:r>
            <w:r w:rsidR="00DE2BD9" w:rsidRPr="00523DDA">
              <w:rPr>
                <w:rFonts w:ascii="Book Antiqua" w:eastAsia="Times New Roman" w:hAnsi="Book Antiqua" w:cs="Times New Roman"/>
                <w:i/>
                <w:iCs/>
                <w:color w:val="000000"/>
                <w:lang w:eastAsia="es-CR"/>
              </w:rPr>
              <w:t>Se propone que la persona Coordinadora Judicial trámite mutuos</w:t>
            </w:r>
            <w:r w:rsidR="00DE2BD9">
              <w:rPr>
                <w:rFonts w:ascii="Book Antiqua" w:eastAsia="Times New Roman" w:hAnsi="Book Antiqua" w:cs="Times New Roman"/>
                <w:i/>
                <w:iCs/>
                <w:color w:val="000000"/>
                <w:lang w:eastAsia="es-CR"/>
              </w:rPr>
              <w:t>, al menos dos asuntos diarios</w:t>
            </w:r>
            <w:r w:rsidR="00571E3F">
              <w:rPr>
                <w:rFonts w:ascii="Book Antiqua" w:eastAsia="Times New Roman" w:hAnsi="Book Antiqua" w:cs="Times New Roman"/>
                <w:i/>
                <w:iCs/>
                <w:color w:val="000000"/>
                <w:lang w:eastAsia="es-CR"/>
              </w:rPr>
              <w:t>, los cuales se van a extraer de los escritorios de las técnicas y técnicos judiciales.</w:t>
            </w:r>
          </w:p>
        </w:tc>
      </w:tr>
    </w:tbl>
    <w:p w14:paraId="6FEA880A" w14:textId="77777777" w:rsidR="00395229" w:rsidRDefault="00395229" w:rsidP="00D8768D">
      <w:pPr>
        <w:pStyle w:val="Prrafodelista"/>
        <w:spacing w:after="0" w:line="240" w:lineRule="auto"/>
        <w:ind w:left="851" w:right="758"/>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para el Juzgado de Familia de Puntarenas durante el año 2019.</w:t>
      </w:r>
    </w:p>
    <w:p w14:paraId="198D6F35" w14:textId="77777777" w:rsidR="0059112D" w:rsidRDefault="0059112D" w:rsidP="00D8768D">
      <w:pPr>
        <w:spacing w:after="0" w:line="240" w:lineRule="auto"/>
        <w:ind w:left="708"/>
        <w:jc w:val="both"/>
        <w:rPr>
          <w:rFonts w:ascii="Book Antiqua" w:hAnsi="Book Antiqua" w:cs="Book Antiqua"/>
          <w:sz w:val="24"/>
          <w:szCs w:val="24"/>
        </w:rPr>
      </w:pPr>
    </w:p>
    <w:p w14:paraId="786CAAEF" w14:textId="42FDB173" w:rsidR="00CC37F2" w:rsidRDefault="00CC37F2" w:rsidP="00D8768D">
      <w:pPr>
        <w:spacing w:after="0" w:line="240" w:lineRule="auto"/>
        <w:ind w:left="708"/>
        <w:jc w:val="both"/>
        <w:rPr>
          <w:rFonts w:ascii="Book Antiqua" w:hAnsi="Book Antiqua" w:cs="Book Antiqua"/>
          <w:sz w:val="24"/>
          <w:szCs w:val="24"/>
        </w:rPr>
      </w:pPr>
      <w:r>
        <w:rPr>
          <w:rFonts w:ascii="Book Antiqua" w:hAnsi="Book Antiqua" w:cs="Book Antiqua"/>
          <w:sz w:val="24"/>
          <w:szCs w:val="24"/>
        </w:rPr>
        <w:t>La</w:t>
      </w:r>
      <w:r w:rsidRPr="00D213C0">
        <w:rPr>
          <w:rFonts w:ascii="Book Antiqua" w:hAnsi="Book Antiqua" w:cs="Book Antiqua"/>
          <w:sz w:val="24"/>
          <w:szCs w:val="24"/>
        </w:rPr>
        <w:t xml:space="preserve"> persona Coordinadora Judicial tendrá que tramitar al menos </w:t>
      </w:r>
      <w:r>
        <w:rPr>
          <w:rFonts w:ascii="Book Antiqua" w:hAnsi="Book Antiqua" w:cs="Book Antiqua"/>
          <w:sz w:val="24"/>
          <w:szCs w:val="24"/>
        </w:rPr>
        <w:t>2</w:t>
      </w:r>
      <w:r w:rsidRPr="00D213C0">
        <w:rPr>
          <w:rFonts w:ascii="Book Antiqua" w:hAnsi="Book Antiqua" w:cs="Book Antiqua"/>
          <w:sz w:val="24"/>
          <w:szCs w:val="24"/>
        </w:rPr>
        <w:t xml:space="preserve"> asunto</w:t>
      </w:r>
      <w:r>
        <w:rPr>
          <w:rFonts w:ascii="Book Antiqua" w:hAnsi="Book Antiqua" w:cs="Book Antiqua"/>
          <w:sz w:val="24"/>
          <w:szCs w:val="24"/>
        </w:rPr>
        <w:t>s</w:t>
      </w:r>
      <w:r w:rsidRPr="00D213C0">
        <w:rPr>
          <w:rFonts w:ascii="Book Antiqua" w:hAnsi="Book Antiqua" w:cs="Book Antiqua"/>
          <w:sz w:val="24"/>
          <w:szCs w:val="24"/>
        </w:rPr>
        <w:t xml:space="preserve"> diario</w:t>
      </w:r>
      <w:r>
        <w:rPr>
          <w:rFonts w:ascii="Book Antiqua" w:hAnsi="Book Antiqua" w:cs="Book Antiqua"/>
          <w:sz w:val="24"/>
          <w:szCs w:val="24"/>
        </w:rPr>
        <w:t>s</w:t>
      </w:r>
      <w:r w:rsidRPr="00D213C0">
        <w:rPr>
          <w:rFonts w:ascii="Book Antiqua" w:hAnsi="Book Antiqua" w:cs="Book Antiqua"/>
          <w:sz w:val="24"/>
          <w:szCs w:val="24"/>
        </w:rPr>
        <w:t xml:space="preserve"> de Divorcio por mutuo consentimiento, dichos expediente</w:t>
      </w:r>
      <w:r>
        <w:rPr>
          <w:rFonts w:ascii="Book Antiqua" w:hAnsi="Book Antiqua" w:cs="Book Antiqua"/>
          <w:sz w:val="24"/>
          <w:szCs w:val="24"/>
        </w:rPr>
        <w:t>s</w:t>
      </w:r>
      <w:r w:rsidRPr="00D213C0">
        <w:rPr>
          <w:rFonts w:ascii="Book Antiqua" w:hAnsi="Book Antiqua" w:cs="Book Antiqua"/>
          <w:sz w:val="24"/>
          <w:szCs w:val="24"/>
        </w:rPr>
        <w:t xml:space="preserve"> serán seleccionados de todos los escritorios de las personas técnicas judiciales de forma equitativa</w:t>
      </w:r>
      <w:r>
        <w:rPr>
          <w:rFonts w:ascii="Book Antiqua" w:hAnsi="Book Antiqua" w:cs="Book Antiqua"/>
          <w:sz w:val="24"/>
          <w:szCs w:val="24"/>
        </w:rPr>
        <w:t>.</w:t>
      </w:r>
    </w:p>
    <w:p w14:paraId="215C8557" w14:textId="77777777" w:rsidR="00395229" w:rsidRDefault="00395229" w:rsidP="00D8768D">
      <w:pPr>
        <w:pStyle w:val="Prrafodelista"/>
        <w:spacing w:after="0" w:line="240" w:lineRule="auto"/>
        <w:jc w:val="both"/>
        <w:rPr>
          <w:rFonts w:ascii="Book Antiqua" w:hAnsi="Book Antiqua" w:cs="Book Antiqua"/>
          <w:sz w:val="24"/>
          <w:szCs w:val="24"/>
        </w:rPr>
      </w:pPr>
    </w:p>
    <w:p w14:paraId="12FBA42F" w14:textId="4FBD1E8F" w:rsidR="009F38E8" w:rsidRPr="009F38E8" w:rsidRDefault="002466C7" w:rsidP="00D8768D">
      <w:pPr>
        <w:spacing w:after="0" w:line="240" w:lineRule="auto"/>
        <w:jc w:val="both"/>
        <w:rPr>
          <w:rFonts w:ascii="Book Antiqua" w:hAnsi="Book Antiqua" w:cs="Book Antiqua"/>
          <w:sz w:val="24"/>
          <w:szCs w:val="24"/>
        </w:rPr>
      </w:pPr>
      <w:r w:rsidRPr="009F38E8">
        <w:rPr>
          <w:rFonts w:ascii="Book Antiqua" w:hAnsi="Book Antiqua" w:cs="Book Antiqua"/>
          <w:sz w:val="24"/>
          <w:szCs w:val="24"/>
        </w:rPr>
        <w:t xml:space="preserve">Juzgado </w:t>
      </w:r>
      <w:r w:rsidR="001425DC" w:rsidRPr="009F38E8">
        <w:rPr>
          <w:rFonts w:ascii="Book Antiqua" w:hAnsi="Book Antiqua" w:cs="Book Antiqua"/>
          <w:sz w:val="24"/>
          <w:szCs w:val="24"/>
        </w:rPr>
        <w:t>de Familia de Puntarenas</w:t>
      </w:r>
    </w:p>
    <w:p w14:paraId="5AD66C40" w14:textId="77777777" w:rsidR="009F38E8" w:rsidRPr="009F38E8" w:rsidRDefault="009F38E8" w:rsidP="00D8768D">
      <w:pPr>
        <w:pStyle w:val="Prrafodelista"/>
        <w:spacing w:after="0" w:line="240" w:lineRule="auto"/>
        <w:rPr>
          <w:rFonts w:ascii="Book Antiqua" w:hAnsi="Book Antiqua" w:cs="Book Antiqua"/>
          <w:sz w:val="24"/>
          <w:szCs w:val="24"/>
        </w:rPr>
      </w:pPr>
    </w:p>
    <w:p w14:paraId="2C843262" w14:textId="0DB92636" w:rsidR="002466C7" w:rsidRDefault="003717E6" w:rsidP="00D8768D">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a la </w:t>
      </w:r>
      <w:r w:rsidR="001425DC">
        <w:rPr>
          <w:rFonts w:ascii="Book Antiqua" w:hAnsi="Book Antiqua" w:cs="Book Antiqua"/>
          <w:sz w:val="24"/>
          <w:szCs w:val="24"/>
        </w:rPr>
        <w:t xml:space="preserve">equiparación de las funciones entre las personas juzgadoras y la incorporación de la persona Coordinadora Judicial </w:t>
      </w:r>
      <w:r w:rsidRPr="00D21A97">
        <w:rPr>
          <w:rFonts w:ascii="Book Antiqua" w:hAnsi="Book Antiqua" w:cs="Book Antiqua"/>
          <w:sz w:val="24"/>
          <w:szCs w:val="24"/>
        </w:rPr>
        <w:t xml:space="preserve">en el trámite de asuntos </w:t>
      </w:r>
      <w:r w:rsidR="001425DC" w:rsidRPr="00D21311">
        <w:rPr>
          <w:rFonts w:ascii="Book Antiqua" w:hAnsi="Book Antiqua" w:cs="Book Antiqua"/>
          <w:sz w:val="24"/>
          <w:szCs w:val="24"/>
        </w:rPr>
        <w:t xml:space="preserve">mutuos </w:t>
      </w:r>
      <w:r w:rsidR="00DF3F50" w:rsidRPr="00D21311">
        <w:rPr>
          <w:rFonts w:ascii="Book Antiqua" w:hAnsi="Book Antiqua" w:cs="Book Antiqua"/>
          <w:sz w:val="24"/>
          <w:szCs w:val="24"/>
        </w:rPr>
        <w:t xml:space="preserve">en un </w:t>
      </w:r>
      <w:r w:rsidR="00D21311" w:rsidRPr="00D21311">
        <w:rPr>
          <w:rFonts w:ascii="Book Antiqua" w:hAnsi="Book Antiqua" w:cs="Book Antiqua"/>
          <w:sz w:val="24"/>
          <w:szCs w:val="24"/>
        </w:rPr>
        <w:t>100</w:t>
      </w:r>
      <w:r w:rsidR="000D2D54" w:rsidRPr="00D21311">
        <w:rPr>
          <w:rFonts w:ascii="Book Antiqua" w:hAnsi="Book Antiqua" w:cs="Book Antiqua"/>
          <w:sz w:val="24"/>
          <w:szCs w:val="24"/>
        </w:rPr>
        <w:t>%</w:t>
      </w:r>
      <w:r w:rsidR="00DF3F50" w:rsidRPr="00D21311">
        <w:rPr>
          <w:rFonts w:ascii="Book Antiqua" w:hAnsi="Book Antiqua" w:cs="Book Antiqua"/>
          <w:sz w:val="24"/>
          <w:szCs w:val="24"/>
        </w:rPr>
        <w:t xml:space="preserve">; lo cual implica que queda con un </w:t>
      </w:r>
      <w:r w:rsidR="00D21311" w:rsidRPr="00D21311">
        <w:rPr>
          <w:rFonts w:ascii="Book Antiqua" w:hAnsi="Book Antiqua" w:cs="Book Antiqua"/>
          <w:sz w:val="24"/>
          <w:szCs w:val="24"/>
        </w:rPr>
        <w:t>35</w:t>
      </w:r>
      <w:r w:rsidR="00DF3F50" w:rsidRPr="00D21311">
        <w:rPr>
          <w:rFonts w:ascii="Book Antiqua" w:hAnsi="Book Antiqua" w:cs="Book Antiqua"/>
          <w:sz w:val="24"/>
          <w:szCs w:val="24"/>
        </w:rPr>
        <w:t>% de la carga de un</w:t>
      </w:r>
      <w:r w:rsidR="007A61DD" w:rsidRPr="00D21311">
        <w:rPr>
          <w:rFonts w:ascii="Book Antiqua" w:hAnsi="Book Antiqua" w:cs="Book Antiqua"/>
          <w:sz w:val="24"/>
          <w:szCs w:val="24"/>
        </w:rPr>
        <w:t>a persona técnica judicial</w:t>
      </w:r>
      <w:r w:rsidRPr="00D21311">
        <w:rPr>
          <w:rFonts w:ascii="Book Antiqua" w:hAnsi="Book Antiqua" w:cs="Book Antiqua"/>
          <w:sz w:val="24"/>
          <w:szCs w:val="24"/>
        </w:rPr>
        <w:t>.</w:t>
      </w:r>
      <w:r w:rsidR="00C77B44">
        <w:rPr>
          <w:rFonts w:ascii="Book Antiqua" w:hAnsi="Book Antiqua" w:cs="Book Antiqua"/>
          <w:sz w:val="24"/>
          <w:szCs w:val="24"/>
        </w:rPr>
        <w:t xml:space="preserve"> </w:t>
      </w:r>
    </w:p>
    <w:p w14:paraId="62F66112" w14:textId="2DB06C24" w:rsidR="002466C7" w:rsidRDefault="002466C7" w:rsidP="00D8768D">
      <w:pPr>
        <w:pStyle w:val="Prrafodelista"/>
        <w:spacing w:after="0" w:line="240" w:lineRule="auto"/>
        <w:jc w:val="both"/>
        <w:rPr>
          <w:rFonts w:ascii="Book Antiqua" w:hAnsi="Book Antiqua" w:cs="Book Antiqua"/>
          <w:sz w:val="24"/>
          <w:szCs w:val="24"/>
        </w:rPr>
      </w:pPr>
    </w:p>
    <w:p w14:paraId="4605AB82" w14:textId="77777777" w:rsidR="00517295" w:rsidRPr="00D21A97" w:rsidRDefault="00517295" w:rsidP="00D8768D">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Realizar la distribución de asuntos del circulante para equiparar las cargas de trabajo, en función del escenario recomendado</w:t>
      </w:r>
      <w:r>
        <w:rPr>
          <w:rFonts w:ascii="Book Antiqua" w:hAnsi="Book Antiqua" w:cs="Book Antiqua"/>
          <w:sz w:val="24"/>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54A3AC1" w:rsidR="0059112D" w:rsidRDefault="0059112D" w:rsidP="00D8768D">
      <w:pPr>
        <w:spacing w:after="0" w:line="240" w:lineRule="auto"/>
        <w:rPr>
          <w:rFonts w:ascii="Book Antiqua" w:hAnsi="Book Antiqua" w:cs="Book Antiqua"/>
          <w:sz w:val="24"/>
          <w:szCs w:val="24"/>
        </w:rPr>
      </w:pPr>
      <w:r>
        <w:rPr>
          <w:rFonts w:ascii="Book Antiqua" w:hAnsi="Book Antiqua" w:cs="Book Antiqua"/>
          <w:sz w:val="24"/>
          <w:szCs w:val="24"/>
        </w:rPr>
        <w:br w:type="page"/>
      </w:r>
    </w:p>
    <w:p w14:paraId="2FEAC061" w14:textId="692AA8E8" w:rsidR="003717E6" w:rsidRDefault="00771F9F" w:rsidP="00D8768D">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5F5BA25A" w14:textId="69C41AB7" w:rsidR="00B375A3" w:rsidRPr="0059112D" w:rsidRDefault="00B375A3" w:rsidP="00D8768D">
      <w:pPr>
        <w:pStyle w:val="Prrafodelista"/>
        <w:numPr>
          <w:ilvl w:val="1"/>
          <w:numId w:val="13"/>
        </w:numPr>
        <w:spacing w:after="0" w:line="240" w:lineRule="auto"/>
        <w:jc w:val="both"/>
        <w:rPr>
          <w:rFonts w:ascii="Book Antiqua" w:hAnsi="Book Antiqua" w:cs="Book Antiqua"/>
          <w:sz w:val="24"/>
          <w:szCs w:val="24"/>
        </w:rPr>
      </w:pPr>
      <w:r w:rsidRPr="0059112D">
        <w:rPr>
          <w:rFonts w:ascii="Book Antiqua" w:hAnsi="Book Antiqua" w:cs="Book Antiqua"/>
          <w:sz w:val="24"/>
          <w:szCs w:val="24"/>
        </w:rPr>
        <w:t xml:space="preserve">Programar la distribución de asuntos nuevos por clase de asuntos en el despacho, en función del escenario recomendado. </w:t>
      </w:r>
    </w:p>
    <w:p w14:paraId="73418173" w14:textId="77777777" w:rsidR="0059112D" w:rsidRPr="00BC1240" w:rsidRDefault="0059112D" w:rsidP="00D8768D">
      <w:pPr>
        <w:pStyle w:val="Prrafodelista"/>
        <w:spacing w:after="0" w:line="240" w:lineRule="auto"/>
        <w:jc w:val="both"/>
        <w:rPr>
          <w:rFonts w:ascii="Book Antiqua" w:hAnsi="Book Antiqua" w:cs="Book Antiqua"/>
          <w:sz w:val="24"/>
          <w:szCs w:val="24"/>
        </w:rPr>
      </w:pPr>
    </w:p>
    <w:p w14:paraId="3A37185E" w14:textId="330FFEE8" w:rsidR="0035612E" w:rsidRDefault="00B375A3" w:rsidP="00D8768D">
      <w:pPr>
        <w:pStyle w:val="Prrafodelista"/>
        <w:spacing w:after="0" w:line="240" w:lineRule="auto"/>
        <w:jc w:val="both"/>
        <w:rPr>
          <w:rFonts w:ascii="Book Antiqua" w:hAnsi="Book Antiqua" w:cs="Book Antiqua"/>
          <w:sz w:val="24"/>
          <w:szCs w:val="24"/>
        </w:rPr>
      </w:pPr>
      <w:r w:rsidRPr="00BC1240">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w:t>
      </w:r>
      <w:r>
        <w:rPr>
          <w:rFonts w:ascii="Book Antiqua" w:hAnsi="Book Antiqua" w:cs="Book Antiqua"/>
          <w:sz w:val="24"/>
          <w:szCs w:val="24"/>
        </w:rPr>
        <w:t xml:space="preserve"> para materia de Familia</w:t>
      </w:r>
      <w:r w:rsidRPr="00BC1240">
        <w:rPr>
          <w:rFonts w:ascii="Book Antiqua" w:hAnsi="Book Antiqua" w:cs="Book Antiqua"/>
          <w:sz w:val="24"/>
          <w:szCs w:val="24"/>
        </w:rPr>
        <w:t>, en función del escenario recomendado</w:t>
      </w:r>
      <w:r w:rsidR="00DE2BD9">
        <w:rPr>
          <w:rFonts w:ascii="Book Antiqua" w:hAnsi="Book Antiqua" w:cs="Book Antiqua"/>
          <w:sz w:val="24"/>
          <w:szCs w:val="24"/>
        </w:rPr>
        <w:t>, según informe 1634-PLA-EV-2020.</w:t>
      </w:r>
    </w:p>
    <w:p w14:paraId="07B2D3F1" w14:textId="77777777" w:rsidR="0059112D" w:rsidRDefault="0059112D" w:rsidP="00D8768D">
      <w:pPr>
        <w:pStyle w:val="Prrafodelista"/>
        <w:spacing w:after="0" w:line="240" w:lineRule="auto"/>
        <w:jc w:val="both"/>
        <w:rPr>
          <w:rFonts w:ascii="Book Antiqua" w:hAnsi="Book Antiqua" w:cs="Book Antiqua"/>
          <w:sz w:val="24"/>
          <w:szCs w:val="24"/>
        </w:rPr>
      </w:pPr>
    </w:p>
    <w:p w14:paraId="48B56C95" w14:textId="4F8A8CBC" w:rsidR="00500BFA" w:rsidRDefault="006567CD" w:rsidP="00D8768D">
      <w:pPr>
        <w:pStyle w:val="Ttulo1"/>
      </w:pPr>
      <w:r>
        <w:t>A</w:t>
      </w:r>
      <w:r w:rsidR="006B7207">
        <w:t>péndice</w:t>
      </w:r>
    </w:p>
    <w:p w14:paraId="5436971F" w14:textId="4D506317" w:rsidR="000D30F5" w:rsidRDefault="000D30F5" w:rsidP="00D8768D">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10"/>
        <w:gridCol w:w="274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D8768D">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D8768D">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D8768D">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D8768D">
            <w:pPr>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D8768D">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218FDFCE" w:rsidR="007777F3" w:rsidRPr="003E28EE" w:rsidRDefault="0059112D" w:rsidP="00D8768D">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9.55pt" o:ole="">
                  <v:imagedata r:id="rId9" o:title=""/>
                </v:shape>
                <o:OLEObject Type="Embed" ProgID="AcroExch.Document.DC" ShapeID="_x0000_i1025" DrawAspect="Icon" ObjectID="_1681719405" r:id="rId10"/>
              </w:object>
            </w:r>
          </w:p>
        </w:tc>
      </w:tr>
      <w:tr w:rsidR="00FB6C97" w:rsidRPr="00BD5C5D" w14:paraId="56555035" w14:textId="77777777" w:rsidTr="00BD5C5D">
        <w:tc>
          <w:tcPr>
            <w:tcW w:w="1271" w:type="dxa"/>
            <w:vAlign w:val="center"/>
          </w:tcPr>
          <w:p w14:paraId="573FE4D7" w14:textId="4E324938" w:rsidR="00FB6C97" w:rsidRPr="003E28EE" w:rsidRDefault="00305862" w:rsidP="00D8768D">
            <w:pPr>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6BA2ABF9" w:rsidR="00FB6C97" w:rsidRPr="00BD5C5D" w:rsidRDefault="00FB6C97" w:rsidP="00D8768D">
            <w:pPr>
              <w:jc w:val="center"/>
              <w:rPr>
                <w:rFonts w:ascii="Book Antiqua" w:hAnsi="Book Antiqua" w:cs="Arial"/>
                <w:sz w:val="24"/>
                <w:szCs w:val="24"/>
              </w:rPr>
            </w:pPr>
            <w:r w:rsidRPr="00BD5C5D">
              <w:rPr>
                <w:rFonts w:ascii="Book Antiqua" w:hAnsi="Book Antiqua" w:cs="Arial"/>
                <w:sz w:val="24"/>
                <w:szCs w:val="24"/>
              </w:rPr>
              <w:t xml:space="preserve">Minuta </w:t>
            </w:r>
            <w:r w:rsidR="000F2167" w:rsidRPr="000F2167">
              <w:rPr>
                <w:rFonts w:ascii="Book Antiqua" w:hAnsi="Book Antiqua" w:cs="Arial"/>
                <w:sz w:val="24"/>
                <w:szCs w:val="24"/>
              </w:rPr>
              <w:t>171-PLA-MI-MNTA-2020</w:t>
            </w:r>
          </w:p>
        </w:tc>
        <w:tc>
          <w:tcPr>
            <w:tcW w:w="1887" w:type="dxa"/>
            <w:vAlign w:val="center"/>
          </w:tcPr>
          <w:p w14:paraId="7746130A" w14:textId="26973BE2" w:rsidR="00FB6C97" w:rsidRPr="00BD5C5D" w:rsidRDefault="00895DB7" w:rsidP="00D8768D">
            <w:pPr>
              <w:jc w:val="center"/>
              <w:rPr>
                <w:rFonts w:ascii="Book Antiqua" w:hAnsi="Book Antiqua" w:cs="Arial"/>
              </w:rPr>
            </w:pPr>
            <w:r>
              <w:rPr>
                <w:rFonts w:ascii="Book Antiqua" w:hAnsi="Book Antiqua" w:cs="Arial"/>
              </w:rPr>
              <w:object w:dxaOrig="1513" w:dyaOrig="984" w14:anchorId="1A0F283A">
                <v:shape id="_x0000_i1026" type="#_x0000_t75" style="width:75.7pt;height:48pt" o:ole="">
                  <v:imagedata r:id="rId11" o:title=""/>
                </v:shape>
                <o:OLEObject Type="Embed" ProgID="AcroExch.Document.DC" ShapeID="_x0000_i1026" DrawAspect="Icon" ObjectID="_1681719406" r:id="rId12"/>
              </w:object>
            </w:r>
          </w:p>
        </w:tc>
      </w:tr>
      <w:tr w:rsidR="00FB6C97" w:rsidRPr="00BD5C5D" w14:paraId="004C71A7" w14:textId="77777777" w:rsidTr="00BD5C5D">
        <w:tc>
          <w:tcPr>
            <w:tcW w:w="1271" w:type="dxa"/>
            <w:vAlign w:val="center"/>
          </w:tcPr>
          <w:p w14:paraId="315EEAE7" w14:textId="6755537E" w:rsidR="00FB6C97" w:rsidRPr="003E28EE" w:rsidRDefault="00305862" w:rsidP="00D8768D">
            <w:pPr>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2F49E120" w:rsidR="00FB6C97" w:rsidRPr="00BD5C5D" w:rsidRDefault="00FB6C97" w:rsidP="00D8768D">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2F30AC">
              <w:rPr>
                <w:rFonts w:ascii="Book Antiqua" w:hAnsi="Book Antiqua" w:cs="Arial"/>
                <w:sz w:val="24"/>
                <w:szCs w:val="24"/>
              </w:rPr>
              <w:t>de Familia de Puntarenas</w:t>
            </w:r>
          </w:p>
        </w:tc>
        <w:tc>
          <w:tcPr>
            <w:tcW w:w="1887" w:type="dxa"/>
            <w:vAlign w:val="center"/>
          </w:tcPr>
          <w:p w14:paraId="73683880" w14:textId="08FB6102" w:rsidR="00FB6C97" w:rsidRPr="00BD5C5D" w:rsidRDefault="0059112D" w:rsidP="00D8768D">
            <w:pPr>
              <w:jc w:val="center"/>
              <w:rPr>
                <w:rFonts w:ascii="Book Antiqua" w:hAnsi="Book Antiqua" w:cs="Arial"/>
                <w:sz w:val="24"/>
                <w:szCs w:val="24"/>
              </w:rPr>
            </w:pPr>
            <w:r>
              <w:rPr>
                <w:rFonts w:ascii="Book Antiqua" w:hAnsi="Book Antiqua" w:cs="Arial"/>
                <w:sz w:val="24"/>
                <w:szCs w:val="24"/>
              </w:rPr>
              <w:object w:dxaOrig="2520" w:dyaOrig="1640" w14:anchorId="69E38F9B">
                <v:shape id="_x0000_i1027" type="#_x0000_t75" style="width:126.45pt;height:80.75pt" o:ole="">
                  <v:imagedata r:id="rId13" o:title=""/>
                </v:shape>
                <o:OLEObject Type="Embed" ProgID="Package" ShapeID="_x0000_i1027" DrawAspect="Icon" ObjectID="_1681719407" r:id="rId14"/>
              </w:object>
            </w:r>
          </w:p>
        </w:tc>
      </w:tr>
      <w:tr w:rsidR="00BE661F" w:rsidRPr="00BD5C5D" w14:paraId="45C141B5" w14:textId="77777777" w:rsidTr="00BD5C5D">
        <w:tc>
          <w:tcPr>
            <w:tcW w:w="1271" w:type="dxa"/>
            <w:vAlign w:val="center"/>
          </w:tcPr>
          <w:p w14:paraId="68F49A60" w14:textId="2D8AFF67" w:rsidR="00BE661F" w:rsidRPr="003E28EE" w:rsidRDefault="00BE661F" w:rsidP="00D8768D">
            <w:pPr>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2A4DCBE" w:rsidR="00BE661F" w:rsidRPr="00BD5C5D" w:rsidRDefault="00BE661F" w:rsidP="00D8768D">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12" w:name="_MON_1662901609"/>
        <w:bookmarkEnd w:id="12"/>
        <w:tc>
          <w:tcPr>
            <w:tcW w:w="1887" w:type="dxa"/>
            <w:vAlign w:val="center"/>
          </w:tcPr>
          <w:p w14:paraId="65C4B0D8" w14:textId="7FD91CA0" w:rsidR="00BE661F" w:rsidRPr="00BD5C5D" w:rsidRDefault="00BE661F" w:rsidP="00D8768D">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5pt;height:48.9pt" o:ole="">
                  <v:imagedata r:id="rId15" o:title=""/>
                </v:shape>
                <o:OLEObject Type="Embed" ProgID="Word.Document.12" ShapeID="_x0000_i1028" DrawAspect="Icon" ObjectID="_1681719408" r:id="rId16">
                  <o:FieldCodes>\s</o:FieldCodes>
                </o:OLEObject>
              </w:object>
            </w:r>
          </w:p>
        </w:tc>
      </w:tr>
      <w:tr w:rsidR="002F30AC" w:rsidRPr="00BD5C5D" w14:paraId="7AFA4E17" w14:textId="77777777" w:rsidTr="00BD5C5D">
        <w:tc>
          <w:tcPr>
            <w:tcW w:w="1271" w:type="dxa"/>
            <w:vAlign w:val="center"/>
          </w:tcPr>
          <w:p w14:paraId="1C59E86F" w14:textId="6F92AFC1" w:rsidR="002F30AC" w:rsidRPr="003E28EE" w:rsidRDefault="002F30AC" w:rsidP="00D8768D">
            <w:pPr>
              <w:jc w:val="center"/>
              <w:rPr>
                <w:rFonts w:ascii="Book Antiqua" w:hAnsi="Book Antiqua" w:cs="Book Antiqua"/>
                <w:sz w:val="24"/>
                <w:szCs w:val="24"/>
              </w:rPr>
            </w:pPr>
            <w:r>
              <w:rPr>
                <w:rFonts w:ascii="Book Antiqua" w:hAnsi="Book Antiqua" w:cs="Book Antiqua"/>
                <w:sz w:val="24"/>
                <w:szCs w:val="24"/>
              </w:rPr>
              <w:lastRenderedPageBreak/>
              <w:t>5</w:t>
            </w:r>
          </w:p>
        </w:tc>
        <w:tc>
          <w:tcPr>
            <w:tcW w:w="5670" w:type="dxa"/>
            <w:vAlign w:val="center"/>
          </w:tcPr>
          <w:p w14:paraId="4036B22E" w14:textId="43C463FA" w:rsidR="002F30AC" w:rsidRPr="00BD5C5D" w:rsidRDefault="002F30AC" w:rsidP="00D8768D">
            <w:pPr>
              <w:jc w:val="center"/>
              <w:rPr>
                <w:rFonts w:ascii="Book Antiqua" w:hAnsi="Book Antiqua" w:cs="Arial"/>
                <w:sz w:val="24"/>
                <w:szCs w:val="24"/>
              </w:rPr>
            </w:pPr>
            <w:r>
              <w:rPr>
                <w:rFonts w:ascii="Book Antiqua" w:hAnsi="Book Antiqua" w:cs="Arial"/>
                <w:sz w:val="24"/>
                <w:szCs w:val="24"/>
              </w:rPr>
              <w:t>Respuesta del Juzgado de Familia de Puntarenas</w:t>
            </w:r>
          </w:p>
        </w:tc>
        <w:tc>
          <w:tcPr>
            <w:tcW w:w="1887" w:type="dxa"/>
            <w:vAlign w:val="center"/>
          </w:tcPr>
          <w:p w14:paraId="0D5E6FF9" w14:textId="24C34D6F" w:rsidR="002F30AC" w:rsidRPr="00BD5C5D" w:rsidRDefault="002F30AC" w:rsidP="00D8768D">
            <w:pPr>
              <w:jc w:val="center"/>
              <w:rPr>
                <w:rFonts w:ascii="Book Antiqua" w:hAnsi="Book Antiqua" w:cs="Arial"/>
                <w:sz w:val="24"/>
                <w:szCs w:val="24"/>
              </w:rPr>
            </w:pPr>
            <w:r>
              <w:rPr>
                <w:rFonts w:ascii="Book Antiqua" w:hAnsi="Book Antiqua" w:cs="Arial"/>
                <w:sz w:val="24"/>
                <w:szCs w:val="24"/>
              </w:rPr>
              <w:object w:dxaOrig="1513" w:dyaOrig="984" w14:anchorId="737E5E3B">
                <v:shape id="_x0000_i1029" type="#_x0000_t75" style="width:75.7pt;height:48.9pt" o:ole="">
                  <v:imagedata r:id="rId17" o:title=""/>
                </v:shape>
                <o:OLEObject Type="Embed" ProgID="AcroExch.Document.DC" ShapeID="_x0000_i1029" DrawAspect="Icon" ObjectID="_1681719409" r:id="rId18"/>
              </w:object>
            </w:r>
          </w:p>
        </w:tc>
      </w:tr>
    </w:tbl>
    <w:p w14:paraId="1FF6599A" w14:textId="77777777" w:rsidR="000D30F5" w:rsidRPr="000D14EC" w:rsidRDefault="000D30F5" w:rsidP="00D8768D">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D8768D">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2E1AA39E" w:rsidR="002F457D" w:rsidRDefault="00AA7B8C" w:rsidP="00D8768D">
            <w:pPr>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DE2BD9">
              <w:rPr>
                <w:rFonts w:ascii="Book Antiqua" w:hAnsi="Book Antiqua" w:cs="Book Antiqua"/>
                <w:sz w:val="24"/>
                <w:szCs w:val="24"/>
              </w:rPr>
              <w:t>, Profesional 2</w:t>
            </w:r>
            <w:r w:rsidR="0059112D">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D8768D">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DACC763" w:rsidR="002F457D" w:rsidRDefault="00AA7B8C" w:rsidP="00D8768D">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EB1155">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D8768D">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A19A4B3" w:rsidR="002F457D" w:rsidRDefault="002F457D" w:rsidP="00D8768D">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59112D">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395229" w14:paraId="60C34D67" w14:textId="77777777" w:rsidTr="00505406">
        <w:tc>
          <w:tcPr>
            <w:tcW w:w="1838" w:type="dxa"/>
            <w:vAlign w:val="center"/>
          </w:tcPr>
          <w:p w14:paraId="7D3621B8" w14:textId="4EC8A1E4" w:rsidR="00395229" w:rsidRDefault="00395229" w:rsidP="00D8768D">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20B87DEA" w14:textId="19B3236C" w:rsidR="00395229" w:rsidRDefault="006B74AC" w:rsidP="00D8768D">
            <w:pPr>
              <w:jc w:val="both"/>
              <w:rPr>
                <w:rFonts w:ascii="Book Antiqua" w:hAnsi="Book Antiqua" w:cs="Book Antiqua"/>
                <w:sz w:val="24"/>
                <w:szCs w:val="24"/>
              </w:rPr>
            </w:pPr>
            <w:r>
              <w:rPr>
                <w:rFonts w:ascii="Book Antiqua" w:hAnsi="Book Antiqua" w:cs="Book Antiqua"/>
                <w:sz w:val="24"/>
                <w:szCs w:val="24"/>
              </w:rPr>
              <w:t>MSc</w:t>
            </w:r>
            <w:r w:rsidR="00395229">
              <w:rPr>
                <w:rFonts w:ascii="Book Antiqua" w:hAnsi="Book Antiqua" w:cs="Book Antiqua"/>
                <w:sz w:val="24"/>
                <w:szCs w:val="24"/>
              </w:rPr>
              <w:t xml:space="preserve">. Erick </w:t>
            </w:r>
            <w:r w:rsidR="00B4510A">
              <w:rPr>
                <w:rFonts w:ascii="Book Antiqua" w:hAnsi="Book Antiqua" w:cs="Book Antiqua"/>
                <w:sz w:val="24"/>
                <w:szCs w:val="24"/>
              </w:rPr>
              <w:t xml:space="preserve">Antonio </w:t>
            </w:r>
            <w:r w:rsidR="00395229">
              <w:rPr>
                <w:rFonts w:ascii="Book Antiqua" w:hAnsi="Book Antiqua" w:cs="Book Antiqua"/>
                <w:sz w:val="24"/>
                <w:szCs w:val="24"/>
              </w:rPr>
              <w:t>Mora Leiva, Jefe del Proceso de Planeación y Evaluación</w:t>
            </w:r>
          </w:p>
        </w:tc>
      </w:tr>
    </w:tbl>
    <w:p w14:paraId="635EF7C1" w14:textId="24D03E52" w:rsidR="007D30C6" w:rsidRDefault="007D30C6" w:rsidP="00D8768D">
      <w:pPr>
        <w:spacing w:after="0" w:line="240" w:lineRule="auto"/>
        <w:jc w:val="both"/>
        <w:rPr>
          <w:rFonts w:ascii="Book Antiqua" w:hAnsi="Book Antiqua" w:cs="Book Antiqua"/>
          <w:sz w:val="24"/>
          <w:szCs w:val="24"/>
        </w:rPr>
      </w:pPr>
    </w:p>
    <w:p w14:paraId="63F39AB7" w14:textId="18A3123C" w:rsidR="0059112D" w:rsidRPr="007D30C6" w:rsidRDefault="0059112D" w:rsidP="00D8768D">
      <w:pPr>
        <w:spacing w:after="0" w:line="240" w:lineRule="auto"/>
        <w:jc w:val="both"/>
        <w:rPr>
          <w:rFonts w:ascii="Book Antiqua" w:hAnsi="Book Antiqua" w:cs="Book Antiqua"/>
          <w:sz w:val="24"/>
          <w:szCs w:val="24"/>
        </w:rPr>
      </w:pPr>
    </w:p>
    <w:sectPr w:rsidR="0059112D" w:rsidRPr="007D30C6" w:rsidSect="006E58D8">
      <w:headerReference w:type="default" r:id="rId19"/>
      <w:footerReference w:type="default" r:id="rId20"/>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AE04E" w14:textId="77777777" w:rsidR="00673934" w:rsidRDefault="00673934" w:rsidP="00FD4CE3">
      <w:pPr>
        <w:spacing w:after="0" w:line="240" w:lineRule="auto"/>
      </w:pPr>
      <w:r>
        <w:separator/>
      </w:r>
    </w:p>
  </w:endnote>
  <w:endnote w:type="continuationSeparator" w:id="0">
    <w:p w14:paraId="2D891BDA" w14:textId="77777777" w:rsidR="00673934" w:rsidRDefault="00673934"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1" w:name="_Hlk55455490" w:displacedByCustomXml="next"/>
  <w:sdt>
    <w:sdtPr>
      <w:id w:val="701910251"/>
      <w:docPartObj>
        <w:docPartGallery w:val="Page Numbers (Bottom of Page)"/>
        <w:docPartUnique/>
      </w:docPartObj>
    </w:sdtPr>
    <w:sdtEndPr/>
    <w:sdtContent>
      <w:p w14:paraId="1EBDA4C9" w14:textId="77777777" w:rsidR="008334D0" w:rsidRDefault="008334D0" w:rsidP="0059112D">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6C676CA3" w14:textId="77777777" w:rsidR="008334D0" w:rsidRPr="002F712C" w:rsidRDefault="008334D0" w:rsidP="0059112D">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21"/>
      <w:p w14:paraId="56BF9D34" w14:textId="2A6CD211" w:rsidR="008334D0" w:rsidRDefault="008334D0" w:rsidP="0059112D">
        <w:pPr>
          <w:pStyle w:val="Piedepgina"/>
          <w:jc w:val="right"/>
        </w:pPr>
        <w:r>
          <w:fldChar w:fldCharType="begin"/>
        </w:r>
        <w:r>
          <w:instrText>PAGE   \* MERGEFORMAT</w:instrText>
        </w:r>
        <w:r>
          <w:fldChar w:fldCharType="separate"/>
        </w:r>
        <w:r w:rsidR="000C7D9F">
          <w:rPr>
            <w:noProof/>
          </w:rPr>
          <w:t>1</w:t>
        </w:r>
        <w:r>
          <w:fldChar w:fldCharType="end"/>
        </w:r>
      </w:p>
    </w:sdtContent>
  </w:sdt>
  <w:p w14:paraId="0FFEB4A0" w14:textId="77777777" w:rsidR="008334D0" w:rsidRDefault="008334D0" w:rsidP="0059112D">
    <w:pPr>
      <w:pStyle w:val="Piedepgina"/>
    </w:pPr>
  </w:p>
  <w:p w14:paraId="7CCB1B5A" w14:textId="77777777" w:rsidR="008334D0" w:rsidRDefault="008334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B1B23" w14:textId="77777777" w:rsidR="00673934" w:rsidRDefault="00673934" w:rsidP="00FD4CE3">
      <w:pPr>
        <w:spacing w:after="0" w:line="240" w:lineRule="auto"/>
      </w:pPr>
      <w:r>
        <w:separator/>
      </w:r>
    </w:p>
  </w:footnote>
  <w:footnote w:type="continuationSeparator" w:id="0">
    <w:p w14:paraId="10B4638F" w14:textId="77777777" w:rsidR="00673934" w:rsidRDefault="00673934"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59A3" w14:textId="77777777" w:rsidR="008334D0" w:rsidRPr="002F712C" w:rsidRDefault="008334D0" w:rsidP="0059112D">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13" w:name="_Hlk55461984"/>
    <w:bookmarkStart w:id="14" w:name="_Hlk55461985"/>
    <w:bookmarkStart w:id="15" w:name="_Hlk55463304"/>
    <w:bookmarkStart w:id="16" w:name="_Hlk55463305"/>
    <w:bookmarkStart w:id="17" w:name="_Hlk55463306"/>
    <w:bookmarkStart w:id="18" w:name="_Hlk55463307"/>
    <w:bookmarkStart w:id="19" w:name="_Hlk55463308"/>
    <w:bookmarkStart w:id="20"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157D0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pt;height:31.85pt" o:ole="">
          <v:imagedata r:id="rId1" o:title=""/>
        </v:shape>
        <o:OLEObject Type="Embed" ProgID="PBrush" ShapeID="_x0000_i1030" DrawAspect="Content" ObjectID="_1681719410" r:id="rId2"/>
      </w:object>
    </w:r>
  </w:p>
  <w:p w14:paraId="10F0CC63" w14:textId="77777777" w:rsidR="008334D0" w:rsidRPr="002F712C" w:rsidRDefault="008334D0" w:rsidP="0059112D">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00DDA359" w14:textId="77777777" w:rsidR="008334D0" w:rsidRPr="002F712C" w:rsidRDefault="008334D0" w:rsidP="0059112D">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51D03558" w14:textId="77777777" w:rsidR="008334D0" w:rsidRPr="002F712C" w:rsidRDefault="008334D0" w:rsidP="0059112D">
    <w:pPr>
      <w:pBdr>
        <w:bottom w:val="single" w:sz="6" w:space="0" w:color="auto"/>
      </w:pBdr>
      <w:spacing w:after="20" w:line="240" w:lineRule="auto"/>
      <w:rPr>
        <w:rFonts w:ascii="Times New Roman" w:eastAsia="Times New Roman" w:hAnsi="Times New Roman" w:cs="Times New Roman"/>
        <w:sz w:val="20"/>
        <w:szCs w:val="20"/>
        <w:lang w:eastAsia="es-ES"/>
      </w:rPr>
    </w:pPr>
  </w:p>
  <w:bookmarkEnd w:id="13"/>
  <w:bookmarkEnd w:id="14"/>
  <w:bookmarkEnd w:id="15"/>
  <w:bookmarkEnd w:id="16"/>
  <w:bookmarkEnd w:id="17"/>
  <w:bookmarkEnd w:id="18"/>
  <w:bookmarkEnd w:id="19"/>
  <w:bookmarkEnd w:id="20"/>
  <w:p w14:paraId="3B9B4AA9" w14:textId="77777777" w:rsidR="008334D0" w:rsidRPr="002F712C" w:rsidRDefault="008334D0" w:rsidP="0059112D">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6ED"/>
    <w:multiLevelType w:val="hybridMultilevel"/>
    <w:tmpl w:val="8A14BB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3232F3F"/>
    <w:multiLevelType w:val="hybridMultilevel"/>
    <w:tmpl w:val="63B6BBBA"/>
    <w:lvl w:ilvl="0" w:tplc="43883700">
      <w:numFmt w:val="bullet"/>
      <w:lvlText w:val="•"/>
      <w:lvlJc w:val="left"/>
      <w:pPr>
        <w:ind w:left="1070" w:hanging="710"/>
      </w:pPr>
      <w:rPr>
        <w:rFonts w:ascii="Book Antiqua" w:eastAsia="Times New Roman"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9CB0874"/>
    <w:multiLevelType w:val="hybridMultilevel"/>
    <w:tmpl w:val="63785648"/>
    <w:lvl w:ilvl="0" w:tplc="43883700">
      <w:numFmt w:val="bullet"/>
      <w:lvlText w:val="•"/>
      <w:lvlJc w:val="left"/>
      <w:pPr>
        <w:ind w:left="1070" w:hanging="710"/>
      </w:pPr>
      <w:rPr>
        <w:rFonts w:ascii="Book Antiqua" w:eastAsia="Times New Roman"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25A612D"/>
    <w:multiLevelType w:val="hybridMultilevel"/>
    <w:tmpl w:val="7E12D4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7"/>
  </w:num>
  <w:num w:numId="5">
    <w:abstractNumId w:val="19"/>
  </w:num>
  <w:num w:numId="6">
    <w:abstractNumId w:val="17"/>
  </w:num>
  <w:num w:numId="7">
    <w:abstractNumId w:val="1"/>
  </w:num>
  <w:num w:numId="8">
    <w:abstractNumId w:val="21"/>
  </w:num>
  <w:num w:numId="9">
    <w:abstractNumId w:val="16"/>
  </w:num>
  <w:num w:numId="10">
    <w:abstractNumId w:val="14"/>
  </w:num>
  <w:num w:numId="11">
    <w:abstractNumId w:val="4"/>
  </w:num>
  <w:num w:numId="12">
    <w:abstractNumId w:val="10"/>
  </w:num>
  <w:num w:numId="13">
    <w:abstractNumId w:val="7"/>
  </w:num>
  <w:num w:numId="14">
    <w:abstractNumId w:val="9"/>
  </w:num>
  <w:num w:numId="15">
    <w:abstractNumId w:val="22"/>
  </w:num>
  <w:num w:numId="16">
    <w:abstractNumId w:val="18"/>
  </w:num>
  <w:num w:numId="17">
    <w:abstractNumId w:val="2"/>
  </w:num>
  <w:num w:numId="18">
    <w:abstractNumId w:val="12"/>
  </w:num>
  <w:num w:numId="19">
    <w:abstractNumId w:val="20"/>
  </w:num>
  <w:num w:numId="20">
    <w:abstractNumId w:val="23"/>
  </w:num>
  <w:num w:numId="21">
    <w:abstractNumId w:val="0"/>
  </w:num>
  <w:num w:numId="22">
    <w:abstractNumId w:val="7"/>
  </w:num>
  <w:num w:numId="23">
    <w:abstractNumId w:val="11"/>
  </w:num>
  <w:num w:numId="24">
    <w:abstractNumId w:val="15"/>
  </w:num>
  <w:num w:numId="25">
    <w:abstractNumId w:val="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1C30"/>
    <w:rsid w:val="0001243F"/>
    <w:rsid w:val="0001523D"/>
    <w:rsid w:val="000237F7"/>
    <w:rsid w:val="0002590F"/>
    <w:rsid w:val="000345C1"/>
    <w:rsid w:val="00040349"/>
    <w:rsid w:val="00040732"/>
    <w:rsid w:val="000444BE"/>
    <w:rsid w:val="0004609B"/>
    <w:rsid w:val="0008243B"/>
    <w:rsid w:val="000871CE"/>
    <w:rsid w:val="000877B0"/>
    <w:rsid w:val="000A65C1"/>
    <w:rsid w:val="000B625F"/>
    <w:rsid w:val="000B6C27"/>
    <w:rsid w:val="000C69BA"/>
    <w:rsid w:val="000C78D9"/>
    <w:rsid w:val="000C7D9F"/>
    <w:rsid w:val="000D217F"/>
    <w:rsid w:val="000D2D54"/>
    <w:rsid w:val="000D30F5"/>
    <w:rsid w:val="000D4594"/>
    <w:rsid w:val="000E5758"/>
    <w:rsid w:val="000E70C9"/>
    <w:rsid w:val="000F0497"/>
    <w:rsid w:val="000F2167"/>
    <w:rsid w:val="000F670F"/>
    <w:rsid w:val="00101C4E"/>
    <w:rsid w:val="001049C0"/>
    <w:rsid w:val="0010679B"/>
    <w:rsid w:val="00117BA4"/>
    <w:rsid w:val="0013491B"/>
    <w:rsid w:val="00135171"/>
    <w:rsid w:val="0014022B"/>
    <w:rsid w:val="001425DC"/>
    <w:rsid w:val="00145755"/>
    <w:rsid w:val="001508C9"/>
    <w:rsid w:val="001566BC"/>
    <w:rsid w:val="00160BC0"/>
    <w:rsid w:val="00170B5D"/>
    <w:rsid w:val="00174A99"/>
    <w:rsid w:val="00182231"/>
    <w:rsid w:val="00190E6A"/>
    <w:rsid w:val="00192D8D"/>
    <w:rsid w:val="001A2CD4"/>
    <w:rsid w:val="001C28D5"/>
    <w:rsid w:val="001C3616"/>
    <w:rsid w:val="001C45C6"/>
    <w:rsid w:val="001D01CD"/>
    <w:rsid w:val="001D1BC4"/>
    <w:rsid w:val="001E48F9"/>
    <w:rsid w:val="0022277A"/>
    <w:rsid w:val="00232380"/>
    <w:rsid w:val="00233899"/>
    <w:rsid w:val="002466C7"/>
    <w:rsid w:val="00246E81"/>
    <w:rsid w:val="00246F59"/>
    <w:rsid w:val="00264230"/>
    <w:rsid w:val="00276C4C"/>
    <w:rsid w:val="002804D9"/>
    <w:rsid w:val="00297119"/>
    <w:rsid w:val="002B087C"/>
    <w:rsid w:val="002C7048"/>
    <w:rsid w:val="002D46F9"/>
    <w:rsid w:val="002D72CC"/>
    <w:rsid w:val="002E0767"/>
    <w:rsid w:val="002F30AC"/>
    <w:rsid w:val="002F457D"/>
    <w:rsid w:val="00302EC3"/>
    <w:rsid w:val="00305862"/>
    <w:rsid w:val="0030732E"/>
    <w:rsid w:val="00307E5C"/>
    <w:rsid w:val="0032585D"/>
    <w:rsid w:val="003304A8"/>
    <w:rsid w:val="00330FA8"/>
    <w:rsid w:val="00332DA7"/>
    <w:rsid w:val="0035612E"/>
    <w:rsid w:val="003636E0"/>
    <w:rsid w:val="0036381B"/>
    <w:rsid w:val="003717E6"/>
    <w:rsid w:val="003947DA"/>
    <w:rsid w:val="00395229"/>
    <w:rsid w:val="003A506F"/>
    <w:rsid w:val="003A6DBF"/>
    <w:rsid w:val="003B2B4F"/>
    <w:rsid w:val="003C1E50"/>
    <w:rsid w:val="003D2820"/>
    <w:rsid w:val="003D6E5A"/>
    <w:rsid w:val="003E28EE"/>
    <w:rsid w:val="003E70FE"/>
    <w:rsid w:val="003F2681"/>
    <w:rsid w:val="003F2D4D"/>
    <w:rsid w:val="0044082C"/>
    <w:rsid w:val="00444515"/>
    <w:rsid w:val="00454D30"/>
    <w:rsid w:val="00463353"/>
    <w:rsid w:val="0047679A"/>
    <w:rsid w:val="00477B0B"/>
    <w:rsid w:val="00482362"/>
    <w:rsid w:val="0049111E"/>
    <w:rsid w:val="004943EC"/>
    <w:rsid w:val="004E4033"/>
    <w:rsid w:val="004E5D09"/>
    <w:rsid w:val="004E73C3"/>
    <w:rsid w:val="004F12F8"/>
    <w:rsid w:val="004F3A0E"/>
    <w:rsid w:val="004F5D09"/>
    <w:rsid w:val="004F633B"/>
    <w:rsid w:val="00500BFA"/>
    <w:rsid w:val="00504A57"/>
    <w:rsid w:val="00505406"/>
    <w:rsid w:val="00506935"/>
    <w:rsid w:val="00510545"/>
    <w:rsid w:val="00515171"/>
    <w:rsid w:val="00517295"/>
    <w:rsid w:val="0052068D"/>
    <w:rsid w:val="00521721"/>
    <w:rsid w:val="00562B25"/>
    <w:rsid w:val="00565461"/>
    <w:rsid w:val="00571E3F"/>
    <w:rsid w:val="00576420"/>
    <w:rsid w:val="00576755"/>
    <w:rsid w:val="00581518"/>
    <w:rsid w:val="00582B2C"/>
    <w:rsid w:val="00587F1D"/>
    <w:rsid w:val="005906D7"/>
    <w:rsid w:val="0059112D"/>
    <w:rsid w:val="005925F8"/>
    <w:rsid w:val="005A212A"/>
    <w:rsid w:val="005A71CA"/>
    <w:rsid w:val="005C2217"/>
    <w:rsid w:val="005D368E"/>
    <w:rsid w:val="005F359D"/>
    <w:rsid w:val="005F3D40"/>
    <w:rsid w:val="0060596B"/>
    <w:rsid w:val="00616D8C"/>
    <w:rsid w:val="00620E2F"/>
    <w:rsid w:val="0064075A"/>
    <w:rsid w:val="006567CD"/>
    <w:rsid w:val="00673785"/>
    <w:rsid w:val="00673934"/>
    <w:rsid w:val="006819BE"/>
    <w:rsid w:val="0068607B"/>
    <w:rsid w:val="006942D7"/>
    <w:rsid w:val="006944D9"/>
    <w:rsid w:val="006A3078"/>
    <w:rsid w:val="006B7207"/>
    <w:rsid w:val="006B74AC"/>
    <w:rsid w:val="006C36C7"/>
    <w:rsid w:val="006C48FD"/>
    <w:rsid w:val="006D3030"/>
    <w:rsid w:val="006D43B7"/>
    <w:rsid w:val="006D5C86"/>
    <w:rsid w:val="006D5D11"/>
    <w:rsid w:val="006E58D8"/>
    <w:rsid w:val="006E6DE2"/>
    <w:rsid w:val="006F36E9"/>
    <w:rsid w:val="0070067D"/>
    <w:rsid w:val="00702FC9"/>
    <w:rsid w:val="00704C45"/>
    <w:rsid w:val="0071216C"/>
    <w:rsid w:val="00713B48"/>
    <w:rsid w:val="007159C3"/>
    <w:rsid w:val="007174E4"/>
    <w:rsid w:val="00721107"/>
    <w:rsid w:val="00726631"/>
    <w:rsid w:val="00731831"/>
    <w:rsid w:val="00733BD8"/>
    <w:rsid w:val="00734737"/>
    <w:rsid w:val="00747F98"/>
    <w:rsid w:val="007646FB"/>
    <w:rsid w:val="0076476D"/>
    <w:rsid w:val="00767B2B"/>
    <w:rsid w:val="00771F9F"/>
    <w:rsid w:val="00775322"/>
    <w:rsid w:val="007777F3"/>
    <w:rsid w:val="007807FC"/>
    <w:rsid w:val="0078141D"/>
    <w:rsid w:val="00786E02"/>
    <w:rsid w:val="00787BDF"/>
    <w:rsid w:val="00790B41"/>
    <w:rsid w:val="00793DD3"/>
    <w:rsid w:val="007A5243"/>
    <w:rsid w:val="007A61DD"/>
    <w:rsid w:val="007A64D4"/>
    <w:rsid w:val="007B4F55"/>
    <w:rsid w:val="007D30C6"/>
    <w:rsid w:val="007E21EC"/>
    <w:rsid w:val="007E2C2C"/>
    <w:rsid w:val="007E6E68"/>
    <w:rsid w:val="007E7B08"/>
    <w:rsid w:val="007F10E8"/>
    <w:rsid w:val="00803816"/>
    <w:rsid w:val="008129D7"/>
    <w:rsid w:val="008154AC"/>
    <w:rsid w:val="0083192F"/>
    <w:rsid w:val="008334D0"/>
    <w:rsid w:val="008335B1"/>
    <w:rsid w:val="00835B0D"/>
    <w:rsid w:val="008521EE"/>
    <w:rsid w:val="0086665A"/>
    <w:rsid w:val="00870671"/>
    <w:rsid w:val="008771E4"/>
    <w:rsid w:val="0088454C"/>
    <w:rsid w:val="00886B8D"/>
    <w:rsid w:val="00895DB7"/>
    <w:rsid w:val="008A1501"/>
    <w:rsid w:val="008A68EC"/>
    <w:rsid w:val="008B4073"/>
    <w:rsid w:val="008C04A0"/>
    <w:rsid w:val="008D2231"/>
    <w:rsid w:val="008D62B5"/>
    <w:rsid w:val="008E1499"/>
    <w:rsid w:val="008E1514"/>
    <w:rsid w:val="008F3C99"/>
    <w:rsid w:val="008F500B"/>
    <w:rsid w:val="009004CA"/>
    <w:rsid w:val="0090090D"/>
    <w:rsid w:val="00906306"/>
    <w:rsid w:val="00931DF8"/>
    <w:rsid w:val="0093408E"/>
    <w:rsid w:val="00937901"/>
    <w:rsid w:val="00946F13"/>
    <w:rsid w:val="00980FD4"/>
    <w:rsid w:val="00983ADD"/>
    <w:rsid w:val="00987894"/>
    <w:rsid w:val="00997349"/>
    <w:rsid w:val="009A2235"/>
    <w:rsid w:val="009A6971"/>
    <w:rsid w:val="009A69A2"/>
    <w:rsid w:val="009B51B3"/>
    <w:rsid w:val="009B59CB"/>
    <w:rsid w:val="009D1552"/>
    <w:rsid w:val="009D3625"/>
    <w:rsid w:val="009E46BD"/>
    <w:rsid w:val="009E7EB3"/>
    <w:rsid w:val="009F38E8"/>
    <w:rsid w:val="00A00826"/>
    <w:rsid w:val="00A01358"/>
    <w:rsid w:val="00A111C6"/>
    <w:rsid w:val="00A1599D"/>
    <w:rsid w:val="00A237A3"/>
    <w:rsid w:val="00A27B63"/>
    <w:rsid w:val="00A32304"/>
    <w:rsid w:val="00A37149"/>
    <w:rsid w:val="00A4129D"/>
    <w:rsid w:val="00A45866"/>
    <w:rsid w:val="00A55925"/>
    <w:rsid w:val="00A73E2B"/>
    <w:rsid w:val="00A918E6"/>
    <w:rsid w:val="00AA1636"/>
    <w:rsid w:val="00AA2F4C"/>
    <w:rsid w:val="00AA4BFC"/>
    <w:rsid w:val="00AA7B8C"/>
    <w:rsid w:val="00AB2052"/>
    <w:rsid w:val="00AC1F76"/>
    <w:rsid w:val="00AD3E1B"/>
    <w:rsid w:val="00AD4D52"/>
    <w:rsid w:val="00AD64E7"/>
    <w:rsid w:val="00AE0F24"/>
    <w:rsid w:val="00AE145C"/>
    <w:rsid w:val="00AE6F3F"/>
    <w:rsid w:val="00AE7974"/>
    <w:rsid w:val="00B10C82"/>
    <w:rsid w:val="00B375A3"/>
    <w:rsid w:val="00B37982"/>
    <w:rsid w:val="00B4014E"/>
    <w:rsid w:val="00B4510A"/>
    <w:rsid w:val="00B774D3"/>
    <w:rsid w:val="00B7771F"/>
    <w:rsid w:val="00B826DA"/>
    <w:rsid w:val="00B831C9"/>
    <w:rsid w:val="00B8533F"/>
    <w:rsid w:val="00B8553A"/>
    <w:rsid w:val="00BA7340"/>
    <w:rsid w:val="00BB54B8"/>
    <w:rsid w:val="00BC396A"/>
    <w:rsid w:val="00BD5C5D"/>
    <w:rsid w:val="00BE661F"/>
    <w:rsid w:val="00C00BFC"/>
    <w:rsid w:val="00C01623"/>
    <w:rsid w:val="00C01673"/>
    <w:rsid w:val="00C069E9"/>
    <w:rsid w:val="00C07F42"/>
    <w:rsid w:val="00C11BE1"/>
    <w:rsid w:val="00C13868"/>
    <w:rsid w:val="00C17B25"/>
    <w:rsid w:val="00C26FD9"/>
    <w:rsid w:val="00C372EC"/>
    <w:rsid w:val="00C4392D"/>
    <w:rsid w:val="00C44E0C"/>
    <w:rsid w:val="00C52D02"/>
    <w:rsid w:val="00C61393"/>
    <w:rsid w:val="00C77B44"/>
    <w:rsid w:val="00C816E3"/>
    <w:rsid w:val="00C830BC"/>
    <w:rsid w:val="00C85FF8"/>
    <w:rsid w:val="00C906E9"/>
    <w:rsid w:val="00C941EB"/>
    <w:rsid w:val="00CA7055"/>
    <w:rsid w:val="00CB47AB"/>
    <w:rsid w:val="00CB56D2"/>
    <w:rsid w:val="00CC2BBD"/>
    <w:rsid w:val="00CC37F2"/>
    <w:rsid w:val="00CD1B35"/>
    <w:rsid w:val="00CD22F7"/>
    <w:rsid w:val="00CD302C"/>
    <w:rsid w:val="00CD7C30"/>
    <w:rsid w:val="00CE422C"/>
    <w:rsid w:val="00CE7FD5"/>
    <w:rsid w:val="00CF2955"/>
    <w:rsid w:val="00D02DB5"/>
    <w:rsid w:val="00D12301"/>
    <w:rsid w:val="00D21311"/>
    <w:rsid w:val="00D21A97"/>
    <w:rsid w:val="00D24312"/>
    <w:rsid w:val="00D27FC2"/>
    <w:rsid w:val="00D30DA2"/>
    <w:rsid w:val="00D361F3"/>
    <w:rsid w:val="00D50084"/>
    <w:rsid w:val="00D520EE"/>
    <w:rsid w:val="00D65408"/>
    <w:rsid w:val="00D7530B"/>
    <w:rsid w:val="00D8768D"/>
    <w:rsid w:val="00D93654"/>
    <w:rsid w:val="00D9439B"/>
    <w:rsid w:val="00DA08D0"/>
    <w:rsid w:val="00DA4CAD"/>
    <w:rsid w:val="00DA5FB0"/>
    <w:rsid w:val="00DA6C4C"/>
    <w:rsid w:val="00DC276A"/>
    <w:rsid w:val="00DC3E7A"/>
    <w:rsid w:val="00DD2452"/>
    <w:rsid w:val="00DD2CDB"/>
    <w:rsid w:val="00DE2BD9"/>
    <w:rsid w:val="00DF3F50"/>
    <w:rsid w:val="00DF5946"/>
    <w:rsid w:val="00DF6882"/>
    <w:rsid w:val="00E035D0"/>
    <w:rsid w:val="00E1623A"/>
    <w:rsid w:val="00E347E8"/>
    <w:rsid w:val="00E459D0"/>
    <w:rsid w:val="00E623C9"/>
    <w:rsid w:val="00E70C51"/>
    <w:rsid w:val="00E74379"/>
    <w:rsid w:val="00EB1155"/>
    <w:rsid w:val="00EB490C"/>
    <w:rsid w:val="00EC0DAA"/>
    <w:rsid w:val="00EC6379"/>
    <w:rsid w:val="00EC7B6A"/>
    <w:rsid w:val="00EF18CC"/>
    <w:rsid w:val="00EF2A2F"/>
    <w:rsid w:val="00F11BCE"/>
    <w:rsid w:val="00F13475"/>
    <w:rsid w:val="00F14F3F"/>
    <w:rsid w:val="00F16810"/>
    <w:rsid w:val="00F30023"/>
    <w:rsid w:val="00F34FD7"/>
    <w:rsid w:val="00F3632A"/>
    <w:rsid w:val="00F62976"/>
    <w:rsid w:val="00F83909"/>
    <w:rsid w:val="00F83C17"/>
    <w:rsid w:val="00F85D80"/>
    <w:rsid w:val="00F90838"/>
    <w:rsid w:val="00F95B49"/>
    <w:rsid w:val="00FA5A6F"/>
    <w:rsid w:val="00FB2776"/>
    <w:rsid w:val="00FB4C47"/>
    <w:rsid w:val="00FB6C97"/>
    <w:rsid w:val="00FD34F4"/>
    <w:rsid w:val="00FD4CE3"/>
    <w:rsid w:val="00FE05C3"/>
    <w:rsid w:val="00FE395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52252222">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49270783">
      <w:bodyDiv w:val="1"/>
      <w:marLeft w:val="0"/>
      <w:marRight w:val="0"/>
      <w:marTop w:val="0"/>
      <w:marBottom w:val="0"/>
      <w:divBdr>
        <w:top w:val="none" w:sz="0" w:space="0" w:color="auto"/>
        <w:left w:val="none" w:sz="0" w:space="0" w:color="auto"/>
        <w:bottom w:val="none" w:sz="0" w:space="0" w:color="auto"/>
        <w:right w:val="none" w:sz="0" w:space="0" w:color="auto"/>
      </w:divBdr>
    </w:div>
    <w:div w:id="73605046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92959494">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12449151">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581257740">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B43EE-68E3-4F56-A3B7-F8CAAA9DB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5812</Words>
  <Characters>31971</Characters>
  <Application>Microsoft Office Word</Application>
  <DocSecurity>4</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2021-05-05T17:30:00Z</dcterms:created>
  <dcterms:modified xsi:type="dcterms:W3CDTF">2021-05-05T17:30:00Z</dcterms:modified>
</cp:coreProperties>
</file>