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0F08" w14:textId="4E0B7277" w:rsidR="000434E4" w:rsidRPr="00CE00E6" w:rsidRDefault="007074CB" w:rsidP="00CE00E6">
      <w:pPr>
        <w:spacing w:after="0" w:line="360" w:lineRule="auto"/>
        <w:jc w:val="center"/>
        <w:rPr>
          <w:rFonts w:ascii="Book Antiqua" w:hAnsi="Book Antiqua" w:cs="Arial"/>
          <w:b/>
          <w:sz w:val="24"/>
          <w:szCs w:val="24"/>
          <w:lang w:val="es-MX"/>
        </w:rPr>
      </w:pPr>
      <w:r w:rsidRPr="00CE00E6">
        <w:rPr>
          <w:rFonts w:ascii="Book Antiqua" w:hAnsi="Book Antiqua" w:cs="Arial"/>
          <w:b/>
          <w:sz w:val="24"/>
          <w:szCs w:val="24"/>
          <w:lang w:val="es-MX"/>
        </w:rPr>
        <w:t>PRESENTACIÓN</w:t>
      </w:r>
      <w:r w:rsidR="00C2022C" w:rsidRPr="00CE00E6">
        <w:rPr>
          <w:rFonts w:ascii="Book Antiqua" w:hAnsi="Book Antiqua" w:cs="Arial"/>
          <w:b/>
          <w:sz w:val="24"/>
          <w:szCs w:val="24"/>
          <w:lang w:val="es-MX"/>
        </w:rPr>
        <w:t xml:space="preserve"> 202</w:t>
      </w:r>
      <w:r w:rsidR="008B6343" w:rsidRPr="00CE00E6">
        <w:rPr>
          <w:rFonts w:ascii="Book Antiqua" w:hAnsi="Book Antiqua" w:cs="Arial"/>
          <w:b/>
          <w:sz w:val="24"/>
          <w:szCs w:val="24"/>
          <w:lang w:val="es-MX"/>
        </w:rPr>
        <w:t>3</w:t>
      </w:r>
    </w:p>
    <w:p w14:paraId="08FC6BE5" w14:textId="44C40D72" w:rsidR="004E22E3" w:rsidRPr="00CE00E6" w:rsidRDefault="00CE00E6" w:rsidP="00CE00E6">
      <w:pPr>
        <w:spacing w:after="0" w:line="360" w:lineRule="auto"/>
        <w:jc w:val="center"/>
        <w:rPr>
          <w:rFonts w:ascii="Book Antiqua" w:hAnsi="Book Antiqua" w:cs="Arial"/>
          <w:b/>
          <w:sz w:val="24"/>
          <w:szCs w:val="24"/>
          <w:lang w:val="es-MX"/>
        </w:rPr>
      </w:pPr>
      <w:r w:rsidRPr="00CE00E6">
        <w:rPr>
          <w:rFonts w:ascii="Book Antiqua" w:hAnsi="Book Antiqua" w:cs="Arial"/>
          <w:b/>
          <w:sz w:val="24"/>
          <w:szCs w:val="24"/>
          <w:lang w:val="es-MX"/>
        </w:rPr>
        <w:t>275</w:t>
      </w:r>
      <w:r w:rsidR="004E22E3" w:rsidRPr="00CE00E6">
        <w:rPr>
          <w:rFonts w:ascii="Book Antiqua" w:hAnsi="Book Antiqua" w:cs="Arial"/>
          <w:b/>
          <w:sz w:val="24"/>
          <w:szCs w:val="24"/>
          <w:lang w:val="es-MX"/>
        </w:rPr>
        <w:t>-PLA-MI-</w:t>
      </w:r>
      <w:r w:rsidRPr="00CE00E6">
        <w:rPr>
          <w:rFonts w:ascii="Book Antiqua" w:hAnsi="Book Antiqua" w:cs="Arial"/>
          <w:b/>
          <w:sz w:val="24"/>
          <w:szCs w:val="24"/>
          <w:lang w:val="es-MX"/>
        </w:rPr>
        <w:t>RH</w:t>
      </w:r>
      <w:r w:rsidR="001F0579">
        <w:rPr>
          <w:rFonts w:ascii="Book Antiqua" w:hAnsi="Book Antiqua" w:cs="Arial"/>
          <w:b/>
          <w:sz w:val="24"/>
          <w:szCs w:val="24"/>
          <w:lang w:val="es-MX"/>
        </w:rPr>
        <w:t>-</w:t>
      </w:r>
      <w:r w:rsidR="004E22E3" w:rsidRPr="00CE00E6">
        <w:rPr>
          <w:rFonts w:ascii="Book Antiqua" w:hAnsi="Book Antiqua" w:cs="Arial"/>
          <w:b/>
          <w:sz w:val="24"/>
          <w:szCs w:val="24"/>
          <w:lang w:val="es-MX"/>
        </w:rPr>
        <w:t>202</w:t>
      </w:r>
      <w:r w:rsidR="00DE2B48" w:rsidRPr="00CE00E6">
        <w:rPr>
          <w:rFonts w:ascii="Book Antiqua" w:hAnsi="Book Antiqua" w:cs="Arial"/>
          <w:b/>
          <w:sz w:val="24"/>
          <w:szCs w:val="24"/>
          <w:lang w:val="es-MX"/>
        </w:rPr>
        <w:t>2</w:t>
      </w:r>
    </w:p>
    <w:p w14:paraId="27934848" w14:textId="77777777" w:rsidR="00CE00E6" w:rsidRPr="00CE00E6" w:rsidRDefault="00CE00E6" w:rsidP="00CE00E6">
      <w:pPr>
        <w:spacing w:after="0" w:line="360" w:lineRule="auto"/>
        <w:jc w:val="center"/>
        <w:rPr>
          <w:rFonts w:ascii="Book Antiqua" w:hAnsi="Book Antiqua" w:cs="Arial"/>
          <w:b/>
          <w:sz w:val="24"/>
          <w:szCs w:val="24"/>
          <w:lang w:val="es-MX"/>
        </w:rPr>
      </w:pPr>
    </w:p>
    <w:p w14:paraId="56C3E1D5" w14:textId="5848C4F3" w:rsidR="004E22E3" w:rsidRPr="00CE00E6" w:rsidRDefault="004E22E3" w:rsidP="00CE00E6">
      <w:pPr>
        <w:spacing w:after="0" w:line="360" w:lineRule="auto"/>
        <w:jc w:val="center"/>
        <w:rPr>
          <w:rFonts w:ascii="Book Antiqua" w:hAnsi="Book Antiqua" w:cs="Arial"/>
          <w:b/>
          <w:bCs/>
          <w:sz w:val="24"/>
          <w:szCs w:val="24"/>
        </w:rPr>
      </w:pPr>
      <w:r w:rsidRPr="00CE00E6">
        <w:rPr>
          <w:rFonts w:ascii="Book Antiqua" w:hAnsi="Book Antiqua" w:cs="Arial"/>
          <w:b/>
          <w:bCs/>
          <w:sz w:val="24"/>
          <w:szCs w:val="24"/>
        </w:rPr>
        <w:t>Ref.</w:t>
      </w:r>
      <w:r w:rsidR="00CE00E6" w:rsidRPr="00CE00E6">
        <w:rPr>
          <w:rFonts w:ascii="Book Antiqua" w:hAnsi="Book Antiqua" w:cs="Arial"/>
          <w:b/>
          <w:bCs/>
          <w:sz w:val="24"/>
          <w:szCs w:val="24"/>
        </w:rPr>
        <w:t xml:space="preserve"> SICE:</w:t>
      </w:r>
      <w:r w:rsidRPr="00CE00E6">
        <w:rPr>
          <w:rFonts w:ascii="Book Antiqua" w:hAnsi="Book Antiqua" w:cs="Arial"/>
          <w:b/>
          <w:bCs/>
          <w:sz w:val="24"/>
          <w:szCs w:val="24"/>
        </w:rPr>
        <w:t xml:space="preserve"> </w:t>
      </w:r>
      <w:r w:rsidR="00DE2B48" w:rsidRPr="00CE00E6">
        <w:rPr>
          <w:rFonts w:ascii="Book Antiqua" w:hAnsi="Book Antiqua" w:cs="Arial"/>
          <w:b/>
          <w:bCs/>
          <w:sz w:val="24"/>
          <w:szCs w:val="24"/>
        </w:rPr>
        <w:t>77</w:t>
      </w:r>
      <w:r w:rsidRPr="00CE00E6">
        <w:rPr>
          <w:rFonts w:ascii="Book Antiqua" w:hAnsi="Book Antiqua" w:cs="Arial"/>
          <w:b/>
          <w:bCs/>
          <w:sz w:val="24"/>
          <w:szCs w:val="24"/>
        </w:rPr>
        <w:t>-202</w:t>
      </w:r>
      <w:r w:rsidR="00DE2B48" w:rsidRPr="00CE00E6">
        <w:rPr>
          <w:rFonts w:ascii="Book Antiqua" w:hAnsi="Book Antiqua" w:cs="Arial"/>
          <w:b/>
          <w:bCs/>
          <w:sz w:val="24"/>
          <w:szCs w:val="24"/>
        </w:rPr>
        <w:t>2</w:t>
      </w:r>
    </w:p>
    <w:p w14:paraId="7AB89376" w14:textId="26007182" w:rsidR="00CE00E6" w:rsidRDefault="00CE00E6" w:rsidP="00CE00E6">
      <w:pPr>
        <w:spacing w:after="0" w:line="360" w:lineRule="auto"/>
        <w:jc w:val="center"/>
        <w:rPr>
          <w:rFonts w:ascii="Book Antiqua" w:hAnsi="Book Antiqua" w:cs="Arial"/>
          <w:b/>
          <w:bCs/>
          <w:sz w:val="24"/>
          <w:szCs w:val="24"/>
        </w:rPr>
      </w:pPr>
    </w:p>
    <w:p w14:paraId="7A0F5E04" w14:textId="58789577" w:rsidR="00B85582" w:rsidRDefault="00B85582" w:rsidP="00CE00E6">
      <w:pPr>
        <w:spacing w:after="0" w:line="360" w:lineRule="auto"/>
        <w:jc w:val="center"/>
        <w:rPr>
          <w:rFonts w:ascii="Book Antiqua" w:hAnsi="Book Antiqua" w:cs="Arial"/>
          <w:b/>
          <w:bCs/>
          <w:sz w:val="24"/>
          <w:szCs w:val="24"/>
        </w:rPr>
      </w:pPr>
      <w:r>
        <w:rPr>
          <w:rFonts w:ascii="Book Antiqua" w:hAnsi="Book Antiqua" w:cs="Arial"/>
          <w:b/>
          <w:bCs/>
          <w:sz w:val="24"/>
          <w:szCs w:val="24"/>
        </w:rPr>
        <w:t xml:space="preserve">Aprobado en sesión Extraordinaria (Presupuesto) del Consejo Superior </w:t>
      </w:r>
      <w:r w:rsidR="00E762CF">
        <w:rPr>
          <w:rFonts w:ascii="Book Antiqua" w:hAnsi="Book Antiqua" w:cs="Arial"/>
          <w:b/>
          <w:bCs/>
          <w:sz w:val="24"/>
          <w:szCs w:val="24"/>
        </w:rPr>
        <w:t>36</w:t>
      </w:r>
      <w:r>
        <w:rPr>
          <w:rFonts w:ascii="Book Antiqua" w:hAnsi="Book Antiqua" w:cs="Arial"/>
          <w:b/>
          <w:bCs/>
          <w:sz w:val="24"/>
          <w:szCs w:val="24"/>
        </w:rPr>
        <w:t xml:space="preserve">-2022 celebrada el </w:t>
      </w:r>
      <w:r w:rsidR="00E762CF">
        <w:rPr>
          <w:rFonts w:ascii="Book Antiqua" w:hAnsi="Book Antiqua" w:cs="Arial"/>
          <w:b/>
          <w:bCs/>
          <w:sz w:val="24"/>
          <w:szCs w:val="24"/>
        </w:rPr>
        <w:t>29</w:t>
      </w:r>
      <w:r>
        <w:rPr>
          <w:rFonts w:ascii="Book Antiqua" w:hAnsi="Book Antiqua" w:cs="Arial"/>
          <w:b/>
          <w:bCs/>
          <w:sz w:val="24"/>
          <w:szCs w:val="24"/>
        </w:rPr>
        <w:t xml:space="preserve"> de abril de 2022, Art</w:t>
      </w:r>
      <w:r w:rsidR="00E762CF">
        <w:rPr>
          <w:rFonts w:ascii="Book Antiqua" w:hAnsi="Book Antiqua" w:cs="Arial"/>
          <w:b/>
          <w:bCs/>
          <w:sz w:val="24"/>
          <w:szCs w:val="24"/>
        </w:rPr>
        <w:t>ículo XVII.</w:t>
      </w:r>
    </w:p>
    <w:p w14:paraId="1EF4C783" w14:textId="77777777" w:rsidR="00B85582" w:rsidRDefault="00B85582" w:rsidP="00CE00E6">
      <w:pPr>
        <w:spacing w:after="0" w:line="360" w:lineRule="auto"/>
        <w:jc w:val="center"/>
        <w:rPr>
          <w:rFonts w:ascii="Book Antiqua" w:hAnsi="Book Antiqua" w:cs="Arial"/>
          <w:b/>
          <w:bCs/>
          <w:sz w:val="24"/>
          <w:szCs w:val="24"/>
        </w:rPr>
      </w:pPr>
    </w:p>
    <w:p w14:paraId="33BB7BF6" w14:textId="77777777" w:rsidR="00957134" w:rsidRPr="00444011" w:rsidRDefault="00957134" w:rsidP="00CE00E6">
      <w:pPr>
        <w:spacing w:after="0" w:line="360" w:lineRule="auto"/>
        <w:jc w:val="center"/>
        <w:rPr>
          <w:rFonts w:ascii="Book Antiqua" w:hAnsi="Book Antiqua" w:cs="Arial"/>
          <w:b/>
          <w:sz w:val="24"/>
          <w:szCs w:val="24"/>
          <w:lang w:val="es-MX"/>
        </w:rPr>
      </w:pPr>
      <w:r w:rsidRPr="00444011">
        <w:rPr>
          <w:rFonts w:ascii="Book Antiqua" w:hAnsi="Book Antiqua" w:cs="Arial"/>
          <w:b/>
          <w:sz w:val="24"/>
          <w:szCs w:val="24"/>
          <w:lang w:val="es-MX"/>
        </w:rPr>
        <w:t>Ley 9458 que reforma la Ley 4573, Código Penal y Ley 7451, Ley de Bienestar de los Animales 9458</w:t>
      </w:r>
    </w:p>
    <w:p w14:paraId="73EED78F" w14:textId="77777777" w:rsidR="00CE00E6" w:rsidRDefault="00CE00E6" w:rsidP="00CE00E6">
      <w:pPr>
        <w:spacing w:after="0" w:line="360" w:lineRule="auto"/>
        <w:jc w:val="both"/>
        <w:rPr>
          <w:rFonts w:ascii="Book Antiqua" w:hAnsi="Book Antiqua" w:cs="Arial"/>
          <w:b/>
          <w:bCs/>
          <w:sz w:val="24"/>
          <w:szCs w:val="24"/>
        </w:rPr>
      </w:pPr>
    </w:p>
    <w:p w14:paraId="3A8F6AC7" w14:textId="7BAE9749" w:rsidR="00CC7AA7" w:rsidRPr="000E7857" w:rsidRDefault="00CC7AA7" w:rsidP="00CE00E6">
      <w:pPr>
        <w:spacing w:after="0" w:line="360" w:lineRule="auto"/>
        <w:jc w:val="both"/>
        <w:rPr>
          <w:rFonts w:ascii="Book Antiqua" w:hAnsi="Book Antiqua" w:cs="Arial"/>
          <w:b/>
          <w:bCs/>
          <w:sz w:val="24"/>
          <w:szCs w:val="24"/>
        </w:rPr>
      </w:pPr>
      <w:r w:rsidRPr="000E7857">
        <w:rPr>
          <w:rFonts w:ascii="Book Antiqua" w:hAnsi="Book Antiqua" w:cs="Arial"/>
          <w:b/>
          <w:bCs/>
          <w:sz w:val="24"/>
          <w:szCs w:val="24"/>
        </w:rPr>
        <w:t>IMPLICACIONES ORGANIZACIONALES</w:t>
      </w:r>
    </w:p>
    <w:p w14:paraId="2B00290A" w14:textId="77777777" w:rsidR="00521061" w:rsidRPr="000E7857" w:rsidRDefault="00CF4ED8" w:rsidP="00CE00E6">
      <w:pPr>
        <w:spacing w:after="0" w:line="360" w:lineRule="auto"/>
        <w:jc w:val="both"/>
        <w:rPr>
          <w:rFonts w:ascii="Book Antiqua" w:hAnsi="Book Antiqua" w:cs="Arial"/>
          <w:sz w:val="24"/>
          <w:szCs w:val="24"/>
          <w:lang w:val="es-MX"/>
        </w:rPr>
      </w:pPr>
      <w:r w:rsidRPr="000E7857">
        <w:rPr>
          <w:rFonts w:ascii="Book Antiqua" w:hAnsi="Book Antiqua" w:cs="Arial"/>
          <w:sz w:val="24"/>
          <w:szCs w:val="24"/>
          <w:lang w:val="es-MX"/>
        </w:rPr>
        <w:t>Impacto de la Ley 9458 que reforma la Ley 4573, Código Penal y Ley 7451, Ley de Bienestar de los Animales 9458 publicada en la Gaceta No. 95 el 22 de mayo del 2017.</w:t>
      </w:r>
    </w:p>
    <w:p w14:paraId="403328D1" w14:textId="77777777" w:rsidR="00521061" w:rsidRPr="000E7857" w:rsidRDefault="00521061" w:rsidP="00CE00E6">
      <w:pPr>
        <w:spacing w:after="0" w:line="360" w:lineRule="auto"/>
        <w:jc w:val="both"/>
        <w:rPr>
          <w:rFonts w:ascii="Book Antiqua" w:hAnsi="Book Antiqua" w:cs="Arial"/>
          <w:sz w:val="24"/>
          <w:szCs w:val="24"/>
          <w:lang w:val="es-MX"/>
        </w:rPr>
      </w:pPr>
      <w:r w:rsidRPr="000E7857">
        <w:rPr>
          <w:rFonts w:ascii="Book Antiqua" w:hAnsi="Book Antiqua" w:cs="Arial"/>
          <w:sz w:val="24"/>
          <w:szCs w:val="24"/>
          <w:lang w:val="es-MX"/>
        </w:rPr>
        <w:t>Esta reforma a la Ley trajo consigo una serie de variantes en la tramitación e investigación de Crueldad contra los animales, al ser normado como delito.</w:t>
      </w:r>
    </w:p>
    <w:p w14:paraId="05B1BF02" w14:textId="77777777" w:rsidR="00521061" w:rsidRPr="000E7857" w:rsidRDefault="00521061" w:rsidP="00CE00E6">
      <w:pPr>
        <w:spacing w:after="0" w:line="360" w:lineRule="auto"/>
        <w:jc w:val="both"/>
        <w:rPr>
          <w:rFonts w:ascii="Book Antiqua" w:hAnsi="Book Antiqua" w:cs="Arial"/>
          <w:sz w:val="24"/>
          <w:szCs w:val="24"/>
        </w:rPr>
      </w:pPr>
      <w:r w:rsidRPr="000E7857">
        <w:rPr>
          <w:rFonts w:ascii="Book Antiqua" w:hAnsi="Book Antiqua" w:cs="Arial"/>
          <w:sz w:val="24"/>
          <w:szCs w:val="24"/>
        </w:rPr>
        <w:t>Dentro de las particularidades de la Ley, se identific</w:t>
      </w:r>
      <w:r w:rsidR="00C54308" w:rsidRPr="000E7857">
        <w:rPr>
          <w:rFonts w:ascii="Book Antiqua" w:hAnsi="Book Antiqua" w:cs="Arial"/>
          <w:sz w:val="24"/>
          <w:szCs w:val="24"/>
        </w:rPr>
        <w:t>ó</w:t>
      </w:r>
      <w:r w:rsidRPr="000E7857">
        <w:rPr>
          <w:rFonts w:ascii="Book Antiqua" w:hAnsi="Book Antiqua" w:cs="Arial"/>
          <w:sz w:val="24"/>
          <w:szCs w:val="24"/>
        </w:rPr>
        <w:t xml:space="preserve"> cambios que impactan en el Poder Judicial:</w:t>
      </w:r>
    </w:p>
    <w:p w14:paraId="0EF9647B" w14:textId="77777777" w:rsidR="00521061" w:rsidRPr="000E7857" w:rsidRDefault="00521061" w:rsidP="00CE00E6">
      <w:pPr>
        <w:numPr>
          <w:ilvl w:val="0"/>
          <w:numId w:val="8"/>
        </w:numPr>
        <w:spacing w:after="0" w:line="360" w:lineRule="auto"/>
        <w:jc w:val="both"/>
        <w:rPr>
          <w:rFonts w:ascii="Book Antiqua" w:hAnsi="Book Antiqua"/>
          <w:sz w:val="24"/>
          <w:szCs w:val="24"/>
          <w:u w:val="single"/>
          <w:lang w:eastAsia="es-CR"/>
        </w:rPr>
      </w:pPr>
      <w:r w:rsidRPr="000E7857">
        <w:rPr>
          <w:rFonts w:ascii="Book Antiqua" w:hAnsi="Book Antiqua" w:cs="Arial"/>
          <w:sz w:val="24"/>
          <w:szCs w:val="24"/>
          <w:lang w:val="es-MX"/>
        </w:rPr>
        <w:t xml:space="preserve">El artículo 2 adiciona una sección V al título IX "Delitos contra la seguridad común" de la Ley </w:t>
      </w:r>
      <w:r w:rsidR="00947552" w:rsidRPr="000E7857">
        <w:rPr>
          <w:rFonts w:ascii="Book Antiqua" w:hAnsi="Book Antiqua" w:cs="Arial"/>
          <w:sz w:val="24"/>
          <w:szCs w:val="24"/>
          <w:lang w:val="es-MX"/>
        </w:rPr>
        <w:t>N°</w:t>
      </w:r>
      <w:r w:rsidRPr="000E7857">
        <w:rPr>
          <w:rFonts w:ascii="Book Antiqua" w:hAnsi="Book Antiqua" w:cs="Arial"/>
          <w:sz w:val="24"/>
          <w:szCs w:val="24"/>
          <w:lang w:val="es-MX"/>
        </w:rPr>
        <w:t xml:space="preserve"> 4573, Código Penal, de 4 de mayo de 1970, los cuales son el artículo</w:t>
      </w:r>
      <w:r w:rsidRPr="000E7857">
        <w:rPr>
          <w:rFonts w:ascii="Book Antiqua" w:hAnsi="Book Antiqua"/>
          <w:sz w:val="24"/>
          <w:szCs w:val="24"/>
          <w:lang w:eastAsia="es-CR"/>
        </w:rPr>
        <w:t xml:space="preserve"> </w:t>
      </w:r>
      <w:r w:rsidRPr="000E7857">
        <w:rPr>
          <w:rFonts w:ascii="Book Antiqua" w:hAnsi="Book Antiqua"/>
          <w:i/>
          <w:sz w:val="24"/>
          <w:szCs w:val="24"/>
          <w:lang w:eastAsia="es-CR"/>
        </w:rPr>
        <w:t xml:space="preserve">279 bis, 279 ter, 279 ter, 279 </w:t>
      </w:r>
      <w:proofErr w:type="spellStart"/>
      <w:r w:rsidRPr="000E7857">
        <w:rPr>
          <w:rFonts w:ascii="Book Antiqua" w:hAnsi="Book Antiqua"/>
          <w:i/>
          <w:sz w:val="24"/>
          <w:szCs w:val="24"/>
          <w:lang w:eastAsia="es-CR"/>
        </w:rPr>
        <w:t>quáter</w:t>
      </w:r>
      <w:proofErr w:type="spellEnd"/>
      <w:r w:rsidRPr="000E7857">
        <w:rPr>
          <w:rFonts w:ascii="Book Antiqua" w:hAnsi="Book Antiqua"/>
          <w:i/>
          <w:sz w:val="24"/>
          <w:szCs w:val="24"/>
          <w:lang w:eastAsia="es-CR"/>
        </w:rPr>
        <w:t xml:space="preserve">, 279 quinquies y 279 </w:t>
      </w:r>
      <w:proofErr w:type="spellStart"/>
      <w:r w:rsidRPr="000E7857">
        <w:rPr>
          <w:rFonts w:ascii="Book Antiqua" w:hAnsi="Book Antiqua"/>
          <w:i/>
          <w:sz w:val="24"/>
          <w:szCs w:val="24"/>
          <w:lang w:eastAsia="es-CR"/>
        </w:rPr>
        <w:t>sexies</w:t>
      </w:r>
      <w:proofErr w:type="spellEnd"/>
      <w:r w:rsidRPr="000E7857">
        <w:rPr>
          <w:rFonts w:ascii="Book Antiqua" w:hAnsi="Book Antiqua"/>
          <w:sz w:val="24"/>
          <w:szCs w:val="24"/>
          <w:lang w:eastAsia="es-CR"/>
        </w:rPr>
        <w:t xml:space="preserve">, </w:t>
      </w:r>
      <w:r w:rsidRPr="000E7857">
        <w:rPr>
          <w:rFonts w:ascii="Book Antiqua" w:hAnsi="Book Antiqua"/>
          <w:i/>
          <w:sz w:val="24"/>
          <w:szCs w:val="24"/>
          <w:lang w:eastAsia="es-CR"/>
        </w:rPr>
        <w:t>“Crueldad contra los animales” “Muerte del animal”, “Actividades exceptuadas”, “Peleas entre animales” y “Pena alternativa”,</w:t>
      </w:r>
      <w:r w:rsidRPr="000E7857">
        <w:rPr>
          <w:rFonts w:ascii="Book Antiqua" w:hAnsi="Book Antiqua"/>
          <w:sz w:val="24"/>
          <w:szCs w:val="24"/>
          <w:lang w:eastAsia="es-CR"/>
        </w:rPr>
        <w:t xml:space="preserve"> </w:t>
      </w:r>
      <w:r w:rsidRPr="000E7857">
        <w:rPr>
          <w:rFonts w:ascii="Book Antiqua" w:hAnsi="Book Antiqua"/>
          <w:sz w:val="24"/>
          <w:szCs w:val="24"/>
          <w:u w:val="single"/>
          <w:lang w:eastAsia="es-CR"/>
        </w:rPr>
        <w:t>delitos que son competencia de las instancias judiciales.</w:t>
      </w:r>
    </w:p>
    <w:p w14:paraId="1090715E" w14:textId="77777777" w:rsidR="00521061" w:rsidRPr="000E7857" w:rsidRDefault="00521061" w:rsidP="00CE00E6">
      <w:pPr>
        <w:numPr>
          <w:ilvl w:val="0"/>
          <w:numId w:val="8"/>
        </w:numPr>
        <w:spacing w:after="0" w:line="360" w:lineRule="auto"/>
        <w:jc w:val="both"/>
        <w:rPr>
          <w:rFonts w:ascii="Book Antiqua" w:hAnsi="Book Antiqua" w:cs="Arial"/>
          <w:sz w:val="24"/>
          <w:szCs w:val="24"/>
          <w:lang w:val="es-MX"/>
        </w:rPr>
      </w:pPr>
      <w:r w:rsidRPr="000E7857">
        <w:rPr>
          <w:rFonts w:ascii="Book Antiqua" w:hAnsi="Book Antiqua" w:cs="Arial"/>
          <w:sz w:val="24"/>
          <w:szCs w:val="24"/>
          <w:lang w:val="es-MX"/>
        </w:rPr>
        <w:t xml:space="preserve">Asimismo, el artículo 3, adiciona un nuevo artículo 405 bis, “Maltrato de animales” en que se castiga con multa el “Maltrato animal”. </w:t>
      </w:r>
    </w:p>
    <w:p w14:paraId="1059DCD9" w14:textId="77777777" w:rsidR="00521061" w:rsidRPr="000E7857" w:rsidRDefault="00521061" w:rsidP="00CE00E6">
      <w:pPr>
        <w:numPr>
          <w:ilvl w:val="0"/>
          <w:numId w:val="8"/>
        </w:numPr>
        <w:spacing w:after="0" w:line="360" w:lineRule="auto"/>
        <w:jc w:val="both"/>
        <w:rPr>
          <w:rFonts w:ascii="Book Antiqua" w:hAnsi="Book Antiqua"/>
          <w:sz w:val="24"/>
          <w:szCs w:val="24"/>
          <w:lang w:eastAsia="es-CR"/>
        </w:rPr>
      </w:pPr>
      <w:r w:rsidRPr="000E7857">
        <w:rPr>
          <w:rFonts w:ascii="Book Antiqua" w:hAnsi="Book Antiqua" w:cs="Arial"/>
          <w:sz w:val="24"/>
          <w:szCs w:val="24"/>
          <w:lang w:val="es-MX"/>
        </w:rPr>
        <w:lastRenderedPageBreak/>
        <w:t>En los artículos 2 y 3 de la reforma de Ley 9458 en estudio, en su parte dispositiva final establecen:</w:t>
      </w:r>
      <w:r w:rsidRPr="000E7857">
        <w:rPr>
          <w:rFonts w:ascii="Book Antiqua" w:hAnsi="Book Antiqua"/>
          <w:sz w:val="24"/>
          <w:szCs w:val="24"/>
          <w:lang w:eastAsia="es-CR"/>
        </w:rPr>
        <w:t xml:space="preserve"> </w:t>
      </w:r>
      <w:r w:rsidRPr="000E7857">
        <w:rPr>
          <w:rFonts w:ascii="Book Antiqua" w:hAnsi="Book Antiqua"/>
          <w:i/>
          <w:sz w:val="24"/>
          <w:szCs w:val="24"/>
          <w:lang w:eastAsia="es-CR"/>
        </w:rPr>
        <w:t>“Las organizaciones debidamente inscritas en el Registro Judicial podrán representar los intereses difusos de los animales afectados por las conductas descritas en esta norma”</w:t>
      </w:r>
      <w:r w:rsidRPr="000E7857">
        <w:rPr>
          <w:rFonts w:ascii="Book Antiqua" w:hAnsi="Book Antiqua"/>
          <w:sz w:val="24"/>
          <w:szCs w:val="24"/>
          <w:lang w:eastAsia="es-CR"/>
        </w:rPr>
        <w:t>.</w:t>
      </w:r>
    </w:p>
    <w:p w14:paraId="627A1F10" w14:textId="77777777" w:rsidR="00CC7AA7" w:rsidRPr="000E7857" w:rsidRDefault="00CC7AA7" w:rsidP="00CE00E6">
      <w:pPr>
        <w:spacing w:after="0" w:line="360" w:lineRule="auto"/>
        <w:jc w:val="both"/>
        <w:rPr>
          <w:rFonts w:ascii="Book Antiqua" w:hAnsi="Book Antiqua" w:cs="Arial"/>
          <w:sz w:val="24"/>
          <w:szCs w:val="24"/>
        </w:rPr>
      </w:pPr>
      <w:r w:rsidRPr="000E7857">
        <w:rPr>
          <w:rFonts w:ascii="Book Antiqua" w:hAnsi="Book Antiqua" w:cs="Arial"/>
          <w:sz w:val="24"/>
          <w:szCs w:val="24"/>
        </w:rPr>
        <w:t xml:space="preserve">En virtud de la importancia de esta </w:t>
      </w:r>
      <w:r w:rsidR="00521061" w:rsidRPr="000E7857">
        <w:rPr>
          <w:rFonts w:ascii="Book Antiqua" w:hAnsi="Book Antiqua" w:cs="Arial"/>
          <w:sz w:val="24"/>
          <w:szCs w:val="24"/>
        </w:rPr>
        <w:t xml:space="preserve">Reforma </w:t>
      </w:r>
      <w:r w:rsidRPr="000E7857">
        <w:rPr>
          <w:rFonts w:ascii="Book Antiqua" w:hAnsi="Book Antiqua" w:cs="Arial"/>
          <w:sz w:val="24"/>
          <w:szCs w:val="24"/>
        </w:rPr>
        <w:t xml:space="preserve">y las implicaciones sobre el Poder Judicial, se procedió a realizar un análisis de </w:t>
      </w:r>
      <w:r w:rsidR="00947552" w:rsidRPr="000E7857">
        <w:rPr>
          <w:rFonts w:ascii="Book Antiqua" w:hAnsi="Book Antiqua" w:cs="Arial"/>
          <w:sz w:val="24"/>
          <w:szCs w:val="24"/>
        </w:rPr>
        <w:t>esta</w:t>
      </w:r>
      <w:r w:rsidRPr="000E7857">
        <w:rPr>
          <w:rFonts w:ascii="Book Antiqua" w:hAnsi="Book Antiqua" w:cs="Arial"/>
          <w:sz w:val="24"/>
          <w:szCs w:val="24"/>
        </w:rPr>
        <w:t xml:space="preserve">, </w:t>
      </w:r>
      <w:r w:rsidR="0078197D" w:rsidRPr="000E7857">
        <w:rPr>
          <w:rFonts w:ascii="Book Antiqua" w:hAnsi="Book Antiqua" w:cs="Arial"/>
          <w:sz w:val="24"/>
          <w:szCs w:val="24"/>
        </w:rPr>
        <w:t>para estimar el presupuesto de su implementación.</w:t>
      </w:r>
    </w:p>
    <w:p w14:paraId="0206856E" w14:textId="77777777" w:rsidR="009F627B" w:rsidRPr="000E7857" w:rsidRDefault="009F627B" w:rsidP="00CE00E6">
      <w:pPr>
        <w:spacing w:after="0" w:line="360" w:lineRule="auto"/>
        <w:jc w:val="both"/>
        <w:rPr>
          <w:rFonts w:ascii="Book Antiqua" w:hAnsi="Book Antiqua" w:cs="Arial"/>
          <w:sz w:val="24"/>
          <w:szCs w:val="24"/>
        </w:rPr>
      </w:pPr>
      <w:r w:rsidRPr="000E7857">
        <w:rPr>
          <w:rFonts w:ascii="Book Antiqua" w:hAnsi="Book Antiqua" w:cs="Arial"/>
          <w:sz w:val="24"/>
          <w:szCs w:val="24"/>
        </w:rPr>
        <w:t>El Registro Judicial deberá registrar aquellas instituciones que representen los intereses difusos de los animales, por lo que debe crearse un módulo en el Sistema de Registro.</w:t>
      </w:r>
      <w:r w:rsidR="00431A06" w:rsidRPr="000E7857">
        <w:rPr>
          <w:rFonts w:ascii="Book Antiqua" w:hAnsi="Book Antiqua" w:cs="Arial"/>
          <w:sz w:val="24"/>
          <w:szCs w:val="24"/>
        </w:rPr>
        <w:t xml:space="preserve"> </w:t>
      </w:r>
      <w:r w:rsidR="006D4176" w:rsidRPr="000E7857">
        <w:rPr>
          <w:rFonts w:ascii="Book Antiqua" w:hAnsi="Book Antiqua" w:cs="Arial"/>
          <w:sz w:val="24"/>
          <w:szCs w:val="24"/>
        </w:rPr>
        <w:t xml:space="preserve">(se requiere una plaza de </w:t>
      </w:r>
      <w:r w:rsidR="005D2618" w:rsidRPr="000E7857">
        <w:rPr>
          <w:rFonts w:ascii="Book Antiqua" w:hAnsi="Book Antiqua" w:cs="Arial"/>
          <w:sz w:val="24"/>
          <w:szCs w:val="24"/>
        </w:rPr>
        <w:t>Informático</w:t>
      </w:r>
      <w:r w:rsidR="006D4176" w:rsidRPr="000E7857">
        <w:rPr>
          <w:rFonts w:ascii="Book Antiqua" w:hAnsi="Book Antiqua" w:cs="Arial"/>
          <w:sz w:val="24"/>
          <w:szCs w:val="24"/>
        </w:rPr>
        <w:t xml:space="preserve"> para su desarrollo)</w:t>
      </w:r>
      <w:r w:rsidR="00BB5DE9">
        <w:rPr>
          <w:rFonts w:ascii="Book Antiqua" w:hAnsi="Book Antiqua" w:cs="Arial"/>
          <w:sz w:val="24"/>
          <w:szCs w:val="24"/>
        </w:rPr>
        <w:t xml:space="preserve">. Al 2019 se cuentan con únicamente 4 empresas inscritas. </w:t>
      </w:r>
    </w:p>
    <w:p w14:paraId="4F396D8E" w14:textId="77777777" w:rsidR="00596781" w:rsidRPr="000E7857" w:rsidRDefault="009F627B" w:rsidP="00CE00E6">
      <w:pPr>
        <w:pStyle w:val="NormalWeb"/>
        <w:spacing w:after="0" w:line="360" w:lineRule="auto"/>
        <w:jc w:val="both"/>
        <w:rPr>
          <w:rFonts w:ascii="Book Antiqua" w:eastAsia="Calibri" w:hAnsi="Book Antiqua" w:cs="Arial"/>
          <w:color w:val="auto"/>
          <w:lang w:val="es-CR"/>
        </w:rPr>
      </w:pPr>
      <w:r w:rsidRPr="000E7857">
        <w:rPr>
          <w:rFonts w:ascii="Book Antiqua" w:hAnsi="Book Antiqua" w:cs="Arial"/>
        </w:rPr>
        <w:t>Se debe reforzar con dos investigadores 1</w:t>
      </w:r>
      <w:r w:rsidR="00957134">
        <w:rPr>
          <w:rFonts w:ascii="Book Antiqua" w:hAnsi="Book Antiqua" w:cs="Arial"/>
        </w:rPr>
        <w:t xml:space="preserve"> </w:t>
      </w:r>
      <w:r w:rsidR="00BB5DE9">
        <w:rPr>
          <w:rFonts w:ascii="Book Antiqua" w:hAnsi="Book Antiqua" w:cs="Arial"/>
        </w:rPr>
        <w:t xml:space="preserve">y un </w:t>
      </w:r>
      <w:r w:rsidR="00F72ED8">
        <w:rPr>
          <w:rFonts w:ascii="Book Antiqua" w:hAnsi="Book Antiqua" w:cs="Arial"/>
        </w:rPr>
        <w:t>jefe</w:t>
      </w:r>
      <w:r w:rsidR="00BB5DE9">
        <w:rPr>
          <w:rFonts w:ascii="Book Antiqua" w:hAnsi="Book Antiqua" w:cs="Arial"/>
        </w:rPr>
        <w:t xml:space="preserve"> 1</w:t>
      </w:r>
      <w:r w:rsidR="00907A97">
        <w:rPr>
          <w:rFonts w:ascii="Book Antiqua" w:hAnsi="Book Antiqua" w:cs="Arial"/>
        </w:rPr>
        <w:t>,</w:t>
      </w:r>
      <w:r w:rsidR="00BB5DE9">
        <w:rPr>
          <w:rFonts w:ascii="Book Antiqua" w:hAnsi="Book Antiqua" w:cs="Arial"/>
        </w:rPr>
        <w:t xml:space="preserve"> </w:t>
      </w:r>
      <w:r w:rsidR="00957134">
        <w:rPr>
          <w:rFonts w:ascii="Book Antiqua" w:hAnsi="Book Antiqua" w:cs="Arial"/>
        </w:rPr>
        <w:t>a</w:t>
      </w:r>
      <w:r w:rsidR="0099380A">
        <w:rPr>
          <w:rFonts w:ascii="Book Antiqua" w:hAnsi="Book Antiqua" w:cs="Arial"/>
        </w:rPr>
        <w:t xml:space="preserve"> </w:t>
      </w:r>
      <w:r w:rsidR="00957134">
        <w:rPr>
          <w:rFonts w:ascii="Book Antiqua" w:hAnsi="Book Antiqua" w:cs="Arial"/>
        </w:rPr>
        <w:t>la Sección de Delitos Varios</w:t>
      </w:r>
      <w:r w:rsidR="00BB5DE9">
        <w:rPr>
          <w:rFonts w:ascii="Book Antiqua" w:hAnsi="Book Antiqua" w:cs="Arial"/>
        </w:rPr>
        <w:t xml:space="preserve"> </w:t>
      </w:r>
      <w:r w:rsidR="00957134">
        <w:rPr>
          <w:rFonts w:ascii="Book Antiqua" w:hAnsi="Book Antiqua" w:cs="Arial"/>
        </w:rPr>
        <w:t xml:space="preserve">del Departamento de Investigaciones </w:t>
      </w:r>
      <w:r w:rsidR="0099380A">
        <w:rPr>
          <w:rFonts w:ascii="Book Antiqua" w:hAnsi="Book Antiqua" w:cs="Arial"/>
        </w:rPr>
        <w:t xml:space="preserve">Criminales </w:t>
      </w:r>
      <w:r w:rsidR="0099380A" w:rsidRPr="000E7857">
        <w:rPr>
          <w:rFonts w:ascii="Book Antiqua" w:hAnsi="Book Antiqua" w:cs="Arial"/>
        </w:rPr>
        <w:t>y</w:t>
      </w:r>
      <w:r w:rsidRPr="000E7857">
        <w:rPr>
          <w:rFonts w:ascii="Book Antiqua" w:hAnsi="Book Antiqua" w:cs="Arial"/>
        </w:rPr>
        <w:t xml:space="preserve"> se crean </w:t>
      </w:r>
      <w:r w:rsidR="009171D4">
        <w:rPr>
          <w:rFonts w:ascii="Book Antiqua" w:hAnsi="Book Antiqua" w:cs="Arial"/>
        </w:rPr>
        <w:t>cinco</w:t>
      </w:r>
      <w:r w:rsidRPr="000E7857">
        <w:rPr>
          <w:rFonts w:ascii="Book Antiqua" w:hAnsi="Book Antiqua" w:cs="Arial"/>
        </w:rPr>
        <w:t xml:space="preserve"> plazas para el Departamento de Ciencias Forenses para el análisis de las pruebas derivadas de los delitos </w:t>
      </w:r>
      <w:r w:rsidR="00431A06" w:rsidRPr="000E7857">
        <w:rPr>
          <w:rFonts w:ascii="Book Antiqua" w:hAnsi="Book Antiqua" w:cs="Arial"/>
        </w:rPr>
        <w:t>contra</w:t>
      </w:r>
      <w:r w:rsidR="00957134">
        <w:rPr>
          <w:rFonts w:ascii="Book Antiqua" w:hAnsi="Book Antiqua" w:cs="Arial"/>
        </w:rPr>
        <w:t xml:space="preserve"> los animales, ambos Departamentos del </w:t>
      </w:r>
      <w:r w:rsidR="00957134" w:rsidRPr="000E7857">
        <w:rPr>
          <w:rFonts w:ascii="Book Antiqua" w:hAnsi="Book Antiqua" w:cs="Arial"/>
        </w:rPr>
        <w:t>Organismo de Investigación Judicial</w:t>
      </w:r>
      <w:r w:rsidR="00957134">
        <w:rPr>
          <w:rFonts w:ascii="Book Antiqua" w:hAnsi="Book Antiqua" w:cs="Arial"/>
        </w:rPr>
        <w:t>.</w:t>
      </w:r>
      <w:r w:rsidR="0099380A">
        <w:rPr>
          <w:rFonts w:ascii="Book Antiqua" w:hAnsi="Book Antiqua" w:cs="Arial"/>
        </w:rPr>
        <w:t xml:space="preserve"> Así mismo 11 investigadores 1</w:t>
      </w:r>
      <w:r w:rsidR="00907A97">
        <w:rPr>
          <w:rFonts w:ascii="Book Antiqua" w:hAnsi="Book Antiqua" w:cs="Arial"/>
        </w:rPr>
        <w:t>,</w:t>
      </w:r>
      <w:r w:rsidR="0099380A">
        <w:rPr>
          <w:rFonts w:ascii="Book Antiqua" w:hAnsi="Book Antiqua" w:cs="Arial"/>
        </w:rPr>
        <w:t xml:space="preserve"> para las delegaciones Regionales</w:t>
      </w:r>
      <w:r w:rsidR="00BB5DE9">
        <w:rPr>
          <w:rFonts w:ascii="Book Antiqua" w:hAnsi="Book Antiqua" w:cs="Arial"/>
        </w:rPr>
        <w:t xml:space="preserve"> del OIJ</w:t>
      </w:r>
      <w:r w:rsidR="0099380A">
        <w:rPr>
          <w:rFonts w:ascii="Book Antiqua" w:hAnsi="Book Antiqua" w:cs="Arial"/>
        </w:rPr>
        <w:t xml:space="preserve"> y un profesional 2</w:t>
      </w:r>
      <w:r w:rsidR="009171D4">
        <w:rPr>
          <w:rFonts w:ascii="Book Antiqua" w:hAnsi="Book Antiqua" w:cs="Arial"/>
        </w:rPr>
        <w:t xml:space="preserve"> para la Administración y ejecución presupuestaria</w:t>
      </w:r>
      <w:r w:rsidR="0099380A">
        <w:rPr>
          <w:rFonts w:ascii="Book Antiqua" w:hAnsi="Book Antiqua" w:cs="Arial"/>
        </w:rPr>
        <w:t xml:space="preserve">. </w:t>
      </w:r>
      <w:r w:rsidR="00596781" w:rsidRPr="000E7857">
        <w:rPr>
          <w:rFonts w:ascii="Book Antiqua" w:eastAsia="Calibri" w:hAnsi="Book Antiqua" w:cs="Arial"/>
          <w:color w:val="auto"/>
          <w:lang w:val="es-CR"/>
        </w:rPr>
        <w:t xml:space="preserve">Cada uno de estos funcionarios, debe contar con su equipo de trabajo tal como: esposas, chaleco antibalas, gorra, camiseta, </w:t>
      </w:r>
      <w:proofErr w:type="spellStart"/>
      <w:r w:rsidR="00596781" w:rsidRPr="000E7857">
        <w:rPr>
          <w:rFonts w:ascii="Book Antiqua" w:eastAsia="Calibri" w:hAnsi="Book Antiqua" w:cs="Arial"/>
          <w:color w:val="auto"/>
          <w:lang w:val="es-CR"/>
        </w:rPr>
        <w:t>jacket</w:t>
      </w:r>
      <w:proofErr w:type="spellEnd"/>
      <w:r w:rsidR="00596781" w:rsidRPr="000E7857">
        <w:rPr>
          <w:rFonts w:ascii="Book Antiqua" w:eastAsia="Calibri" w:hAnsi="Book Antiqua" w:cs="Arial"/>
          <w:color w:val="auto"/>
          <w:lang w:val="es-CR"/>
        </w:rPr>
        <w:t>, municiones y arma de fuego. Además, como parte del equipo de oficina deben contar con su respectivo escritorio, silla y una computadora para esa pareja de trabajo.</w:t>
      </w:r>
    </w:p>
    <w:p w14:paraId="692CBAF3" w14:textId="77777777" w:rsidR="00596781" w:rsidRDefault="00596781" w:rsidP="00CE00E6">
      <w:pPr>
        <w:pStyle w:val="NormalWeb"/>
        <w:spacing w:after="0" w:line="360" w:lineRule="auto"/>
        <w:jc w:val="both"/>
        <w:rPr>
          <w:rFonts w:ascii="Book Antiqua" w:eastAsia="Times New Roman" w:hAnsi="Book Antiqua" w:cs="Times New Roman"/>
          <w:color w:val="auto"/>
          <w:lang w:eastAsia="es-CR"/>
        </w:rPr>
      </w:pPr>
      <w:r w:rsidRPr="000E7857">
        <w:rPr>
          <w:rFonts w:ascii="Book Antiqua" w:eastAsia="Calibri" w:hAnsi="Book Antiqua" w:cs="Arial"/>
          <w:color w:val="auto"/>
          <w:lang w:val="es-CR"/>
        </w:rPr>
        <w:t>Por otro lado, como parte de equipo especializado para el trato y manejo de animales deberán contar con</w:t>
      </w:r>
      <w:r w:rsidR="00907A97">
        <w:rPr>
          <w:rFonts w:ascii="Book Antiqua" w:eastAsia="Calibri" w:hAnsi="Book Antiqua" w:cs="Arial"/>
          <w:color w:val="auto"/>
          <w:lang w:val="es-CR"/>
        </w:rPr>
        <w:t>;</w:t>
      </w:r>
      <w:r w:rsidRPr="000E7857">
        <w:rPr>
          <w:rFonts w:ascii="Book Antiqua" w:eastAsia="Calibri" w:hAnsi="Book Antiqua" w:cs="Arial"/>
          <w:color w:val="auto"/>
          <w:lang w:val="es-CR"/>
        </w:rPr>
        <w:t xml:space="preserve"> </w:t>
      </w:r>
      <w:proofErr w:type="spellStart"/>
      <w:r w:rsidRPr="000E7857">
        <w:rPr>
          <w:rFonts w:ascii="Book Antiqua" w:eastAsia="Calibri" w:hAnsi="Book Antiqua" w:cs="Arial"/>
          <w:color w:val="auto"/>
          <w:lang w:val="es-CR"/>
        </w:rPr>
        <w:t>kenels</w:t>
      </w:r>
      <w:proofErr w:type="spellEnd"/>
      <w:r w:rsidRPr="000E7857">
        <w:rPr>
          <w:rFonts w:ascii="Book Antiqua" w:eastAsia="Calibri" w:hAnsi="Book Antiqua" w:cs="Arial"/>
          <w:color w:val="auto"/>
          <w:lang w:val="es-CR"/>
        </w:rPr>
        <w:t xml:space="preserve"> de transporte,</w:t>
      </w:r>
      <w:r>
        <w:rPr>
          <w:rFonts w:ascii="Book Antiqua" w:eastAsia="Calibri" w:hAnsi="Book Antiqua" w:cs="Arial"/>
          <w:color w:val="auto"/>
          <w:lang w:val="es-CR"/>
        </w:rPr>
        <w:t xml:space="preserve"> palos de ahorque, bozal, manga de entrenamiento, </w:t>
      </w:r>
      <w:r w:rsidRPr="000E7857">
        <w:rPr>
          <w:rFonts w:ascii="Book Antiqua" w:eastAsia="Calibri" w:hAnsi="Book Antiqua" w:cs="Arial"/>
          <w:color w:val="auto"/>
          <w:lang w:val="es-CR"/>
        </w:rPr>
        <w:t>los cuales deberán ser distribuidos al menos uno en cada delegación regional, para atención de eventuales casos</w:t>
      </w:r>
      <w:r w:rsidRPr="000E7857">
        <w:rPr>
          <w:rFonts w:ascii="Book Antiqua" w:eastAsia="Times New Roman" w:hAnsi="Book Antiqua" w:cs="Times New Roman"/>
          <w:color w:val="auto"/>
          <w:lang w:eastAsia="es-CR"/>
        </w:rPr>
        <w:t xml:space="preserve">. </w:t>
      </w:r>
    </w:p>
    <w:p w14:paraId="740CEF5D" w14:textId="77777777" w:rsidR="00957134" w:rsidRDefault="00B344B3" w:rsidP="00CE00E6">
      <w:pPr>
        <w:pStyle w:val="NormalWeb"/>
        <w:spacing w:after="0" w:line="360" w:lineRule="auto"/>
        <w:jc w:val="both"/>
        <w:rPr>
          <w:rFonts w:ascii="Book Antiqua" w:hAnsi="Book Antiqua"/>
        </w:rPr>
      </w:pPr>
      <w:r w:rsidRPr="00B344B3">
        <w:rPr>
          <w:rFonts w:ascii="Book Antiqua" w:eastAsia="Calibri" w:hAnsi="Book Antiqua" w:cs="Arial"/>
          <w:color w:val="auto"/>
          <w:lang w:val="es-CR"/>
        </w:rPr>
        <w:t>Bajo análisis presupuestarios de años anteriores</w:t>
      </w:r>
      <w:r w:rsidR="00B24669" w:rsidRPr="00B344B3">
        <w:rPr>
          <w:rFonts w:ascii="Book Antiqua" w:eastAsia="Calibri" w:hAnsi="Book Antiqua" w:cs="Arial"/>
          <w:color w:val="auto"/>
          <w:lang w:val="es-CR"/>
        </w:rPr>
        <w:t xml:space="preserve"> se consideró el criterio del </w:t>
      </w:r>
      <w:r w:rsidR="00957134" w:rsidRPr="00B344B3">
        <w:rPr>
          <w:rFonts w:ascii="Book Antiqua" w:eastAsia="Calibri" w:hAnsi="Book Antiqua" w:cs="Arial"/>
          <w:color w:val="auto"/>
          <w:lang w:val="es-CR"/>
        </w:rPr>
        <w:t xml:space="preserve">señor </w:t>
      </w:r>
      <w:r w:rsidR="00957134" w:rsidRPr="00B344B3">
        <w:rPr>
          <w:rStyle w:val="normaltextrun"/>
          <w:rFonts w:ascii="Book Antiqua" w:hAnsi="Book Antiqua"/>
          <w:bdr w:val="none" w:sz="0" w:space="0" w:color="auto" w:frame="1"/>
        </w:rPr>
        <w:t xml:space="preserve">Walter Espinoza, Director General del Organismo de Investigación Judicial y </w:t>
      </w:r>
      <w:r w:rsidR="00957134" w:rsidRPr="00B344B3">
        <w:rPr>
          <w:rFonts w:ascii="Book Antiqua" w:eastAsia="Calibri" w:hAnsi="Book Antiqua" w:cs="Arial"/>
          <w:color w:val="auto"/>
          <w:lang w:val="es-CR"/>
        </w:rPr>
        <w:t xml:space="preserve">del </w:t>
      </w:r>
      <w:r w:rsidR="00957134" w:rsidRPr="00B344B3">
        <w:rPr>
          <w:rFonts w:ascii="Book Antiqua" w:eastAsia="Calibri" w:hAnsi="Book Antiqua" w:cs="Arial"/>
          <w:color w:val="auto"/>
          <w:lang w:val="es-CR"/>
        </w:rPr>
        <w:lastRenderedPageBreak/>
        <w:t xml:space="preserve">Licenciado Mauricio Chacón Hernández </w:t>
      </w:r>
      <w:r w:rsidR="00B24669" w:rsidRPr="00B344B3">
        <w:rPr>
          <w:rFonts w:ascii="Book Antiqua" w:eastAsia="Calibri" w:hAnsi="Book Antiqua" w:cs="Arial"/>
          <w:color w:val="auto"/>
          <w:lang w:val="es-CR"/>
        </w:rPr>
        <w:t>Jefe de la Departamento de Ciencias Forenses</w:t>
      </w:r>
      <w:r w:rsidR="00957134" w:rsidRPr="00B344B3">
        <w:rPr>
          <w:rFonts w:ascii="Book Antiqua" w:eastAsia="Calibri" w:hAnsi="Book Antiqua" w:cs="Arial"/>
          <w:color w:val="auto"/>
          <w:lang w:val="es-CR"/>
        </w:rPr>
        <w:t>, relacionado con el impacto a nivel de este ente, tanto en investigación como en pruebas de laboratorio</w:t>
      </w:r>
      <w:r w:rsidR="00E6725A" w:rsidRPr="00B344B3">
        <w:rPr>
          <w:rFonts w:ascii="Book Antiqua" w:eastAsia="Calibri" w:hAnsi="Book Antiqua" w:cs="Arial"/>
          <w:color w:val="auto"/>
          <w:lang w:val="es-CR"/>
        </w:rPr>
        <w:t xml:space="preserve"> donde se requiere de dos Peritos Judiciales 2B</w:t>
      </w:r>
      <w:r w:rsidR="00EA6534" w:rsidRPr="00B344B3">
        <w:rPr>
          <w:rFonts w:ascii="Book Antiqua" w:eastAsia="Calibri" w:hAnsi="Book Antiqua" w:cs="Arial"/>
          <w:color w:val="auto"/>
          <w:lang w:val="es-CR"/>
        </w:rPr>
        <w:t>,</w:t>
      </w:r>
      <w:r w:rsidR="00E6725A" w:rsidRPr="00B344B3">
        <w:rPr>
          <w:rFonts w:ascii="Book Antiqua" w:eastAsia="Calibri" w:hAnsi="Book Antiqua" w:cs="Arial"/>
          <w:color w:val="auto"/>
          <w:lang w:val="es-CR"/>
        </w:rPr>
        <w:t xml:space="preserve"> uno para</w:t>
      </w:r>
      <w:r w:rsidR="00EA6534" w:rsidRPr="00B344B3">
        <w:rPr>
          <w:rFonts w:ascii="Book Antiqua" w:eastAsia="Calibri" w:hAnsi="Book Antiqua" w:cs="Arial"/>
          <w:color w:val="auto"/>
          <w:lang w:val="es-CR"/>
        </w:rPr>
        <w:t xml:space="preserve"> la sección de</w:t>
      </w:r>
      <w:r w:rsidR="00E6725A" w:rsidRPr="00B344B3">
        <w:rPr>
          <w:rFonts w:ascii="Book Antiqua" w:eastAsia="Calibri" w:hAnsi="Book Antiqua" w:cs="Arial"/>
          <w:color w:val="auto"/>
          <w:lang w:val="es-CR"/>
        </w:rPr>
        <w:t xml:space="preserve"> Bioquímica y otro para </w:t>
      </w:r>
      <w:r w:rsidR="00EA6534" w:rsidRPr="00B344B3">
        <w:rPr>
          <w:rFonts w:ascii="Book Antiqua" w:eastAsia="Calibri" w:hAnsi="Book Antiqua" w:cs="Arial"/>
          <w:color w:val="auto"/>
          <w:lang w:val="es-CR"/>
        </w:rPr>
        <w:t xml:space="preserve">la sección de </w:t>
      </w:r>
      <w:r w:rsidR="00E6725A" w:rsidRPr="00B344B3">
        <w:rPr>
          <w:rFonts w:ascii="Book Antiqua" w:eastAsia="Calibri" w:hAnsi="Book Antiqua" w:cs="Arial"/>
          <w:color w:val="auto"/>
          <w:lang w:val="es-CR"/>
        </w:rPr>
        <w:t xml:space="preserve">Toxicología, un Perito 2 y un Técnico especializado 6 para </w:t>
      </w:r>
      <w:r w:rsidR="00EA6534" w:rsidRPr="00B344B3">
        <w:rPr>
          <w:rFonts w:ascii="Book Antiqua" w:eastAsia="Calibri" w:hAnsi="Book Antiqua" w:cs="Arial"/>
          <w:color w:val="auto"/>
          <w:lang w:val="es-CR"/>
        </w:rPr>
        <w:t xml:space="preserve">la sección de </w:t>
      </w:r>
      <w:r w:rsidR="00E6725A" w:rsidRPr="00B344B3">
        <w:rPr>
          <w:rFonts w:ascii="Book Antiqua" w:eastAsia="Calibri" w:hAnsi="Book Antiqua" w:cs="Arial"/>
          <w:color w:val="auto"/>
          <w:lang w:val="es-CR"/>
        </w:rPr>
        <w:t xml:space="preserve">Química Analítica y un Perito Judicial 1 para </w:t>
      </w:r>
      <w:r w:rsidR="00EA6534" w:rsidRPr="00B344B3">
        <w:rPr>
          <w:rFonts w:ascii="Book Antiqua" w:eastAsia="Calibri" w:hAnsi="Book Antiqua" w:cs="Arial"/>
          <w:color w:val="auto"/>
          <w:lang w:val="es-CR"/>
        </w:rPr>
        <w:t xml:space="preserve">la sección de </w:t>
      </w:r>
      <w:r w:rsidR="00E6725A" w:rsidRPr="00B344B3">
        <w:rPr>
          <w:rFonts w:ascii="Book Antiqua" w:eastAsia="Calibri" w:hAnsi="Book Antiqua" w:cs="Arial"/>
          <w:color w:val="auto"/>
          <w:lang w:val="es-CR"/>
        </w:rPr>
        <w:t>Pericias físicas, quienes se encargarán no solo de la atención y el mejoramiento en el servicio, como en capacidad de respuesta, sino en la atención de los casos que se deben atender por la Ley de Bienestar animal. Estas plazas deben contar con su respectivo escritorio, silla y una computadora. Además, se tiene la</w:t>
      </w:r>
      <w:r w:rsidR="00957134" w:rsidRPr="00B344B3">
        <w:rPr>
          <w:rFonts w:ascii="Book Antiqua" w:eastAsia="Calibri" w:hAnsi="Book Antiqua" w:cs="Arial"/>
          <w:color w:val="auto"/>
          <w:lang w:val="es-CR"/>
        </w:rPr>
        <w:t xml:space="preserve"> necesidad de equipo para la investigación de este tipo de delitos, relacionados con los animales.</w:t>
      </w:r>
      <w:r w:rsidR="00E14EAA" w:rsidRPr="00B344B3">
        <w:rPr>
          <w:rFonts w:ascii="Book Antiqua" w:eastAsia="Calibri" w:hAnsi="Book Antiqua" w:cs="Arial"/>
          <w:color w:val="auto"/>
          <w:lang w:val="es-CR"/>
        </w:rPr>
        <w:t xml:space="preserve"> Así como el equipo mínimo necesario para el manejo y traslado de los animales, además de los costos por la atención veterinaria por parte de veterinarios privados</w:t>
      </w:r>
      <w:r w:rsidR="0088430C" w:rsidRPr="00B344B3">
        <w:rPr>
          <w:rFonts w:ascii="Book Antiqua" w:eastAsia="Calibri" w:hAnsi="Book Antiqua" w:cs="Arial"/>
          <w:color w:val="auto"/>
          <w:lang w:val="es-CR"/>
        </w:rPr>
        <w:t xml:space="preserve"> estimado en </w:t>
      </w:r>
      <w:r w:rsidR="0088430C" w:rsidRPr="00B344B3">
        <w:rPr>
          <w:rFonts w:ascii="Times New Roman" w:hAnsi="Times New Roman" w:cs="Times New Roman"/>
        </w:rPr>
        <w:t>₡</w:t>
      </w:r>
      <w:r w:rsidR="0088430C" w:rsidRPr="00B344B3">
        <w:rPr>
          <w:rFonts w:ascii="Book Antiqua" w:hAnsi="Book Antiqua"/>
        </w:rPr>
        <w:t>100,000,000,00.</w:t>
      </w:r>
    </w:p>
    <w:p w14:paraId="2F47C2FD" w14:textId="77777777" w:rsidR="00B344B3" w:rsidRDefault="00B344B3" w:rsidP="00CE00E6">
      <w:pPr>
        <w:pStyle w:val="NormalWeb"/>
        <w:spacing w:after="0" w:line="360" w:lineRule="auto"/>
        <w:jc w:val="both"/>
        <w:rPr>
          <w:rFonts w:ascii="Book Antiqua" w:hAnsi="Book Antiqua"/>
        </w:rPr>
      </w:pPr>
      <w:r>
        <w:rPr>
          <w:rFonts w:ascii="Book Antiqua" w:hAnsi="Book Antiqua"/>
        </w:rPr>
        <w:t xml:space="preserve">El 03 de febrero 2022 se le realizó una consulta al </w:t>
      </w:r>
      <w:proofErr w:type="spellStart"/>
      <w:r>
        <w:rPr>
          <w:rFonts w:ascii="Book Antiqua" w:hAnsi="Book Antiqua"/>
        </w:rPr>
        <w:t>Msc</w:t>
      </w:r>
      <w:proofErr w:type="spellEnd"/>
      <w:r>
        <w:rPr>
          <w:rFonts w:ascii="Book Antiqua" w:hAnsi="Book Antiqua"/>
        </w:rPr>
        <w:t xml:space="preserve"> Walter Espinoza </w:t>
      </w:r>
      <w:proofErr w:type="spellStart"/>
      <w:r>
        <w:rPr>
          <w:rFonts w:ascii="Book Antiqua" w:hAnsi="Book Antiqua"/>
        </w:rPr>
        <w:t>Espinoza</w:t>
      </w:r>
      <w:proofErr w:type="spellEnd"/>
      <w:r>
        <w:rPr>
          <w:rFonts w:ascii="Book Antiqua" w:hAnsi="Book Antiqua"/>
        </w:rPr>
        <w:t>, Director General del Organismo de Investigación Judicial, referente a la posibilidad de que la Administración de dicho Organismo asuma de manera ordinaria los costos relacionados a dicha Ley</w:t>
      </w:r>
      <w:r w:rsidR="00C33CB8">
        <w:rPr>
          <w:rFonts w:ascii="Book Antiqua" w:hAnsi="Book Antiqua"/>
        </w:rPr>
        <w:t xml:space="preserve">, lo anterior bajo el oficio </w:t>
      </w:r>
      <w:r w:rsidR="00C33CB8" w:rsidRPr="00C33CB8">
        <w:rPr>
          <w:rFonts w:ascii="Book Antiqua" w:hAnsi="Book Antiqua"/>
        </w:rPr>
        <w:t>108-PLA-MI-2022</w:t>
      </w:r>
      <w:r w:rsidR="00C33CB8">
        <w:rPr>
          <w:rFonts w:ascii="Book Antiqua" w:hAnsi="Book Antiqua"/>
        </w:rPr>
        <w:t xml:space="preserve"> con fecha del 08 de febrero de 2022. </w:t>
      </w:r>
    </w:p>
    <w:p w14:paraId="6F1035A8" w14:textId="77777777" w:rsidR="00B344B3" w:rsidRDefault="00B344B3" w:rsidP="00CE00E6">
      <w:pPr>
        <w:pStyle w:val="NormalWeb"/>
        <w:spacing w:after="0" w:line="360" w:lineRule="auto"/>
        <w:jc w:val="both"/>
        <w:rPr>
          <w:rFonts w:ascii="Book Antiqua" w:hAnsi="Book Antiqua"/>
        </w:rPr>
      </w:pPr>
      <w:r w:rsidRPr="00C33CB8">
        <w:rPr>
          <w:rFonts w:ascii="Book Antiqua" w:hAnsi="Book Antiqua"/>
        </w:rPr>
        <w:t xml:space="preserve">Para </w:t>
      </w:r>
      <w:r w:rsidR="00C33CB8">
        <w:rPr>
          <w:rFonts w:ascii="Book Antiqua" w:hAnsi="Book Antiqua"/>
        </w:rPr>
        <w:t xml:space="preserve">dicha consulta </w:t>
      </w:r>
      <w:r w:rsidRPr="00C33CB8">
        <w:rPr>
          <w:rFonts w:ascii="Book Antiqua" w:hAnsi="Book Antiqua"/>
        </w:rPr>
        <w:t>se tuvo como respuesta lo siguiente:</w:t>
      </w:r>
      <w:r>
        <w:rPr>
          <w:rFonts w:ascii="Book Antiqua" w:hAnsi="Book Antiqua"/>
        </w:rPr>
        <w:t xml:space="preserve">   </w:t>
      </w:r>
    </w:p>
    <w:p w14:paraId="5BE74E63" w14:textId="77777777" w:rsidR="00B344B3" w:rsidRPr="00C33CB8" w:rsidRDefault="00C33CB8" w:rsidP="00CE00E6">
      <w:pPr>
        <w:pStyle w:val="NormalWeb"/>
        <w:spacing w:after="0" w:line="360" w:lineRule="auto"/>
        <w:jc w:val="both"/>
        <w:rPr>
          <w:rFonts w:ascii="Book Antiqua" w:hAnsi="Book Antiqua"/>
        </w:rPr>
      </w:pPr>
      <w:r w:rsidRPr="00C33CB8">
        <w:rPr>
          <w:rFonts w:ascii="Book Antiqua" w:hAnsi="Book Antiqua"/>
        </w:rPr>
        <w:t>Se recibió correo electrónico remitido por parte de la señora Atilia Carvajal Elizondo, Administradora de la Dirección General del Organismo de Investigación Judicial, donde se indica que el tema relacionado con la consulta bajo el oficio 108-PLA-MI-2022 “</w:t>
      </w:r>
      <w:r w:rsidRPr="0084349C">
        <w:rPr>
          <w:rFonts w:ascii="Book Antiqua" w:hAnsi="Book Antiqua"/>
          <w:i/>
          <w:iCs/>
        </w:rPr>
        <w:t>formulación presupuestaria para el 2023 para la implementación de la Ley 9458 de Bienestar Animal</w:t>
      </w:r>
      <w:r w:rsidRPr="00C33CB8">
        <w:rPr>
          <w:rFonts w:ascii="Book Antiqua" w:hAnsi="Book Antiqua"/>
        </w:rPr>
        <w:t>” se dio respuesta el 09 de febrero del 2022</w:t>
      </w:r>
      <w:r>
        <w:rPr>
          <w:rFonts w:ascii="Book Antiqua" w:hAnsi="Book Antiqua"/>
        </w:rPr>
        <w:t xml:space="preserve">, donde la Administración indica lo siguiente: </w:t>
      </w:r>
    </w:p>
    <w:p w14:paraId="53B71C95" w14:textId="77777777" w:rsidR="00C33CB8" w:rsidRPr="00C33CB8" w:rsidRDefault="00C33CB8" w:rsidP="00CE00E6">
      <w:pPr>
        <w:spacing w:after="0" w:line="360" w:lineRule="auto"/>
        <w:ind w:left="567" w:right="567"/>
        <w:jc w:val="both"/>
        <w:rPr>
          <w:rFonts w:ascii="Book Antiqua" w:hAnsi="Book Antiqua"/>
          <w:i/>
          <w:iCs/>
          <w:lang w:eastAsia="es-CR"/>
        </w:rPr>
      </w:pPr>
      <w:r>
        <w:rPr>
          <w:rFonts w:ascii="Book Antiqua" w:hAnsi="Book Antiqua"/>
          <w:i/>
          <w:iCs/>
          <w:lang w:eastAsia="es-CR"/>
        </w:rPr>
        <w:t>“</w:t>
      </w:r>
      <w:r w:rsidRPr="00C33CB8">
        <w:rPr>
          <w:rFonts w:ascii="Book Antiqua" w:hAnsi="Book Antiqua"/>
          <w:i/>
          <w:iCs/>
          <w:lang w:eastAsia="es-CR"/>
        </w:rPr>
        <w:t xml:space="preserve">Buenas tardes don Dixon, en atención al oficio 108-PLA-MI-2022 correspondiente a la formulación presupuestaria para el 2023 para la implementación de la Ley 9458 de </w:t>
      </w:r>
      <w:r w:rsidRPr="00C33CB8">
        <w:rPr>
          <w:rFonts w:ascii="Book Antiqua" w:hAnsi="Book Antiqua"/>
          <w:i/>
          <w:iCs/>
          <w:lang w:eastAsia="es-CR"/>
        </w:rPr>
        <w:lastRenderedPageBreak/>
        <w:t>Bienestar Animal, al respecto le informo que en reunión sostenida con don Mauricio Fonseca el día de hoy, llegamos a la conclusión que efectivamente la Administración podría asumir ciertas compras como se le mencionó a don Steven Pérez en correo adjunto.</w:t>
      </w:r>
    </w:p>
    <w:p w14:paraId="32D05A32" w14:textId="77777777" w:rsidR="00C33CB8" w:rsidRPr="00C33CB8" w:rsidRDefault="00C33CB8" w:rsidP="00CE00E6">
      <w:pPr>
        <w:spacing w:after="0" w:line="360" w:lineRule="auto"/>
        <w:ind w:left="567" w:right="567"/>
        <w:jc w:val="both"/>
        <w:rPr>
          <w:rFonts w:ascii="Book Antiqua" w:hAnsi="Book Antiqua"/>
          <w:i/>
          <w:iCs/>
        </w:rPr>
      </w:pPr>
      <w:r w:rsidRPr="00C33CB8">
        <w:rPr>
          <w:rFonts w:ascii="Book Antiqua" w:hAnsi="Book Antiqua"/>
          <w:i/>
          <w:iCs/>
        </w:rPr>
        <w:t xml:space="preserve">No </w:t>
      </w:r>
      <w:proofErr w:type="gramStart"/>
      <w:r w:rsidRPr="00C33CB8">
        <w:rPr>
          <w:rFonts w:ascii="Book Antiqua" w:hAnsi="Book Antiqua"/>
          <w:i/>
          <w:iCs/>
        </w:rPr>
        <w:t>obstante</w:t>
      </w:r>
      <w:proofErr w:type="gramEnd"/>
      <w:r w:rsidRPr="00C33CB8">
        <w:rPr>
          <w:rFonts w:ascii="Book Antiqua" w:hAnsi="Book Antiqua"/>
          <w:i/>
          <w:iCs/>
        </w:rPr>
        <w:t xml:space="preserve"> en referencia a el presupuesto y la estimación de costos de plazas, adjunto se remite la actualización realizada para un gran total de </w:t>
      </w:r>
      <w:r w:rsidRPr="00C33CB8">
        <w:rPr>
          <w:rFonts w:ascii="Times New Roman" w:hAnsi="Times New Roman"/>
          <w:i/>
          <w:iCs/>
        </w:rPr>
        <w:t>₡</w:t>
      </w:r>
      <w:r w:rsidRPr="00C33CB8">
        <w:rPr>
          <w:rFonts w:ascii="Book Antiqua" w:hAnsi="Book Antiqua"/>
          <w:i/>
          <w:iCs/>
        </w:rPr>
        <w:t>597.904.000, toda vez que del presupuesto de gastos operativos se dedujo lo que esta Administraci</w:t>
      </w:r>
      <w:r w:rsidRPr="00C33CB8">
        <w:rPr>
          <w:rFonts w:ascii="Book Antiqua" w:hAnsi="Book Antiqua" w:cs="Book Antiqua"/>
          <w:i/>
          <w:iCs/>
        </w:rPr>
        <w:t>ó</w:t>
      </w:r>
      <w:r w:rsidRPr="00C33CB8">
        <w:rPr>
          <w:rFonts w:ascii="Book Antiqua" w:hAnsi="Book Antiqua"/>
          <w:i/>
          <w:iCs/>
        </w:rPr>
        <w:t>n puede adquirir por recursos propios y dejando solamente lo concerniente a las l</w:t>
      </w:r>
      <w:r w:rsidRPr="00C33CB8">
        <w:rPr>
          <w:rFonts w:ascii="Book Antiqua" w:hAnsi="Book Antiqua" w:cs="Book Antiqua"/>
          <w:i/>
          <w:iCs/>
        </w:rPr>
        <w:t>í</w:t>
      </w:r>
      <w:r w:rsidRPr="00C33CB8">
        <w:rPr>
          <w:rFonts w:ascii="Book Antiqua" w:hAnsi="Book Antiqua"/>
          <w:i/>
          <w:iCs/>
        </w:rPr>
        <w:t>neas presupuestarias que no se pueden asumir del presupuesto ordinario.</w:t>
      </w:r>
    </w:p>
    <w:p w14:paraId="7E20F060" w14:textId="77777777" w:rsidR="00C33CB8" w:rsidRPr="00C33CB8" w:rsidRDefault="00C33CB8" w:rsidP="00CE00E6">
      <w:pPr>
        <w:spacing w:after="0" w:line="360" w:lineRule="auto"/>
        <w:ind w:left="567" w:right="567"/>
        <w:jc w:val="both"/>
        <w:rPr>
          <w:rFonts w:ascii="Book Antiqua" w:hAnsi="Book Antiqua"/>
          <w:i/>
          <w:iCs/>
        </w:rPr>
      </w:pPr>
      <w:r w:rsidRPr="00C33CB8">
        <w:rPr>
          <w:rFonts w:ascii="Book Antiqua" w:hAnsi="Book Antiqua"/>
          <w:i/>
          <w:iCs/>
        </w:rPr>
        <w:t xml:space="preserve">Cabe destacar </w:t>
      </w:r>
      <w:proofErr w:type="gramStart"/>
      <w:r w:rsidRPr="00C33CB8">
        <w:rPr>
          <w:rFonts w:ascii="Book Antiqua" w:hAnsi="Book Antiqua"/>
          <w:i/>
          <w:iCs/>
        </w:rPr>
        <w:t>que</w:t>
      </w:r>
      <w:proofErr w:type="gramEnd"/>
      <w:r w:rsidRPr="00C33CB8">
        <w:rPr>
          <w:rFonts w:ascii="Book Antiqua" w:hAnsi="Book Antiqua"/>
          <w:i/>
          <w:iCs/>
        </w:rPr>
        <w:t xml:space="preserve"> en la estimación de plazas, se incluyeron solamente las indicadas en el estudio de referencia para un total de 20 plazas con su respectiva oficina destacada.</w:t>
      </w:r>
      <w:r>
        <w:rPr>
          <w:rFonts w:ascii="Book Antiqua" w:hAnsi="Book Antiqua"/>
          <w:i/>
          <w:iCs/>
        </w:rPr>
        <w:t>”</w:t>
      </w:r>
    </w:p>
    <w:p w14:paraId="50B28644" w14:textId="77777777" w:rsidR="00147866" w:rsidRDefault="00147866" w:rsidP="00CE00E6">
      <w:pPr>
        <w:spacing w:after="0" w:line="360" w:lineRule="auto"/>
        <w:jc w:val="both"/>
        <w:rPr>
          <w:rFonts w:ascii="Book Antiqua" w:hAnsi="Book Antiqua" w:cs="Arial"/>
        </w:rPr>
      </w:pPr>
      <w:r w:rsidRPr="00367843">
        <w:rPr>
          <w:rFonts w:ascii="Book Antiqua" w:hAnsi="Book Antiqua" w:cs="Arial"/>
          <w:b/>
          <w:bCs/>
          <w:sz w:val="24"/>
          <w:szCs w:val="24"/>
        </w:rPr>
        <w:t>El monto de presupuesto requerido para el 202</w:t>
      </w:r>
      <w:r w:rsidR="00B344B3">
        <w:rPr>
          <w:rFonts w:ascii="Book Antiqua" w:hAnsi="Book Antiqua" w:cs="Arial"/>
          <w:b/>
          <w:bCs/>
          <w:sz w:val="24"/>
          <w:szCs w:val="24"/>
        </w:rPr>
        <w:t>3</w:t>
      </w:r>
      <w:r w:rsidRPr="00367843">
        <w:rPr>
          <w:rFonts w:ascii="Book Antiqua" w:hAnsi="Book Antiqua" w:cs="Arial"/>
          <w:b/>
          <w:bCs/>
          <w:sz w:val="24"/>
          <w:szCs w:val="24"/>
        </w:rPr>
        <w:t xml:space="preserve"> es de </w:t>
      </w:r>
      <w:r w:rsidR="009A73E5" w:rsidRPr="00367843">
        <w:rPr>
          <w:rFonts w:ascii="Times New Roman" w:hAnsi="Times New Roman"/>
          <w:b/>
          <w:bCs/>
          <w:sz w:val="24"/>
          <w:szCs w:val="24"/>
        </w:rPr>
        <w:t>₡</w:t>
      </w:r>
      <w:r w:rsidR="00822892">
        <w:rPr>
          <w:rFonts w:ascii="Book Antiqua" w:hAnsi="Book Antiqua" w:cs="Arial"/>
          <w:b/>
          <w:bCs/>
          <w:sz w:val="24"/>
          <w:szCs w:val="24"/>
        </w:rPr>
        <w:t>641 163 320</w:t>
      </w:r>
      <w:r w:rsidR="00A21D23">
        <w:rPr>
          <w:rFonts w:ascii="Book Antiqua" w:hAnsi="Book Antiqua" w:cs="Arial"/>
          <w:b/>
          <w:bCs/>
          <w:sz w:val="24"/>
          <w:szCs w:val="24"/>
        </w:rPr>
        <w:t>.00</w:t>
      </w:r>
      <w:r w:rsidR="00822892">
        <w:rPr>
          <w:rFonts w:ascii="Book Antiqua" w:hAnsi="Book Antiqua" w:cs="Arial"/>
          <w:b/>
          <w:bCs/>
          <w:sz w:val="24"/>
          <w:szCs w:val="24"/>
        </w:rPr>
        <w:t>.</w:t>
      </w:r>
      <w:r w:rsidR="00367843" w:rsidRPr="00367843">
        <w:rPr>
          <w:rFonts w:ascii="Book Antiqua" w:eastAsia="Times New Roman" w:hAnsi="Book Antiqua" w:cs="Calibri"/>
          <w:b/>
          <w:bCs/>
          <w:color w:val="000000"/>
          <w:sz w:val="24"/>
          <w:szCs w:val="24"/>
          <w:lang w:eastAsia="es-CR"/>
        </w:rPr>
        <w:t xml:space="preserve"> </w:t>
      </w:r>
      <w:r w:rsidRPr="00367843">
        <w:rPr>
          <w:rFonts w:ascii="Book Antiqua" w:hAnsi="Book Antiqua" w:cs="Arial"/>
          <w:sz w:val="24"/>
          <w:szCs w:val="24"/>
        </w:rPr>
        <w:t>Se crea</w:t>
      </w:r>
      <w:r w:rsidR="00EA6534" w:rsidRPr="00367843">
        <w:rPr>
          <w:rFonts w:ascii="Book Antiqua" w:hAnsi="Book Antiqua" w:cs="Arial"/>
          <w:sz w:val="24"/>
          <w:szCs w:val="24"/>
        </w:rPr>
        <w:t>n</w:t>
      </w:r>
      <w:r w:rsidRPr="00367843">
        <w:rPr>
          <w:rFonts w:ascii="Book Antiqua" w:hAnsi="Book Antiqua" w:cs="Arial"/>
          <w:sz w:val="24"/>
          <w:szCs w:val="24"/>
        </w:rPr>
        <w:t xml:space="preserve"> 14 plazas extraordinarias por un periodo de un año (un profesional 2 en informática, 11 investigadores 1, un </w:t>
      </w:r>
      <w:r w:rsidR="00F72ED8" w:rsidRPr="00367843">
        <w:rPr>
          <w:rFonts w:ascii="Book Antiqua" w:hAnsi="Book Antiqua" w:cs="Arial"/>
          <w:sz w:val="24"/>
          <w:szCs w:val="24"/>
        </w:rPr>
        <w:t>jefe</w:t>
      </w:r>
      <w:r w:rsidRPr="00367843">
        <w:rPr>
          <w:rFonts w:ascii="Book Antiqua" w:hAnsi="Book Antiqua" w:cs="Arial"/>
          <w:sz w:val="24"/>
          <w:szCs w:val="24"/>
        </w:rPr>
        <w:t xml:space="preserve"> 1 y un profesional 2</w:t>
      </w:r>
      <w:r w:rsidR="00947552" w:rsidRPr="00367843">
        <w:rPr>
          <w:rFonts w:ascii="Book Antiqua" w:hAnsi="Book Antiqua" w:cs="Arial"/>
          <w:sz w:val="24"/>
          <w:szCs w:val="24"/>
        </w:rPr>
        <w:t>) más</w:t>
      </w:r>
      <w:r w:rsidRPr="00367843">
        <w:rPr>
          <w:rFonts w:ascii="Book Antiqua" w:hAnsi="Book Antiqua" w:cs="Arial"/>
          <w:sz w:val="24"/>
          <w:szCs w:val="24"/>
        </w:rPr>
        <w:t xml:space="preserve"> gastos variables</w:t>
      </w:r>
      <w:r w:rsidRPr="004670D7">
        <w:rPr>
          <w:rFonts w:ascii="Book Antiqua" w:hAnsi="Book Antiqua" w:cs="Arial"/>
        </w:rPr>
        <w:t>.</w:t>
      </w:r>
    </w:p>
    <w:p w14:paraId="6BD5AE0D" w14:textId="77777777" w:rsidR="00DB1A1C" w:rsidRDefault="00DB1A1C" w:rsidP="00CE00E6">
      <w:pPr>
        <w:spacing w:after="0" w:line="360" w:lineRule="auto"/>
        <w:jc w:val="both"/>
        <w:rPr>
          <w:rFonts w:ascii="Book Antiqua" w:hAnsi="Book Antiqua" w:cs="Arial"/>
        </w:rPr>
      </w:pPr>
    </w:p>
    <w:p w14:paraId="7F831045" w14:textId="77777777" w:rsidR="00C33CB8" w:rsidRDefault="00C33CB8" w:rsidP="00CE00E6">
      <w:pPr>
        <w:spacing w:after="0" w:line="360" w:lineRule="auto"/>
        <w:jc w:val="both"/>
        <w:rPr>
          <w:rFonts w:ascii="Book Antiqua" w:hAnsi="Book Antiqua" w:cs="Arial"/>
        </w:rPr>
      </w:pPr>
    </w:p>
    <w:p w14:paraId="62142877" w14:textId="77777777" w:rsidR="004E22E3" w:rsidRPr="00830955" w:rsidRDefault="00A21D23" w:rsidP="00CE00E6">
      <w:pPr>
        <w:pStyle w:val="Descripcin"/>
        <w:spacing w:after="0" w:line="360" w:lineRule="auto"/>
        <w:jc w:val="center"/>
        <w:rPr>
          <w:rFonts w:ascii="Book Antiqua" w:hAnsi="Book Antiqua" w:cs="Arial"/>
          <w:b w:val="0"/>
          <w:bCs w:val="0"/>
        </w:rPr>
      </w:pPr>
      <w:r w:rsidRPr="00A21D23">
        <w:rPr>
          <w:rFonts w:ascii="Book Antiqua" w:hAnsi="Book Antiqua"/>
          <w:sz w:val="22"/>
          <w:szCs w:val="22"/>
        </w:rPr>
        <w:t xml:space="preserve">Cuadro  </w:t>
      </w:r>
      <w:r w:rsidRPr="00A21D23">
        <w:rPr>
          <w:rFonts w:ascii="Book Antiqua" w:hAnsi="Book Antiqua"/>
          <w:sz w:val="22"/>
          <w:szCs w:val="22"/>
        </w:rPr>
        <w:fldChar w:fldCharType="begin"/>
      </w:r>
      <w:r w:rsidRPr="00A21D23">
        <w:rPr>
          <w:rFonts w:ascii="Book Antiqua" w:hAnsi="Book Antiqua"/>
          <w:sz w:val="22"/>
          <w:szCs w:val="22"/>
        </w:rPr>
        <w:instrText xml:space="preserve"> SEQ Cuadro_ \* ARABIC </w:instrText>
      </w:r>
      <w:r w:rsidRPr="00A21D23">
        <w:rPr>
          <w:rFonts w:ascii="Book Antiqua" w:hAnsi="Book Antiqua"/>
          <w:sz w:val="22"/>
          <w:szCs w:val="22"/>
        </w:rPr>
        <w:fldChar w:fldCharType="separate"/>
      </w:r>
      <w:r w:rsidR="00F10F68">
        <w:rPr>
          <w:rFonts w:ascii="Book Antiqua" w:hAnsi="Book Antiqua"/>
          <w:noProof/>
          <w:sz w:val="22"/>
          <w:szCs w:val="22"/>
        </w:rPr>
        <w:t>1</w:t>
      </w:r>
      <w:r w:rsidRPr="00A21D23">
        <w:rPr>
          <w:rFonts w:ascii="Book Antiqua" w:hAnsi="Book Antiqua"/>
          <w:sz w:val="22"/>
          <w:szCs w:val="22"/>
        </w:rPr>
        <w:fldChar w:fldCharType="end"/>
      </w:r>
      <w:r w:rsidRPr="00A21D23">
        <w:rPr>
          <w:rFonts w:ascii="Book Antiqua" w:hAnsi="Book Antiqua"/>
          <w:sz w:val="22"/>
          <w:szCs w:val="22"/>
        </w:rPr>
        <w:t xml:space="preserve">: </w:t>
      </w:r>
      <w:r w:rsidR="00830955" w:rsidRPr="00A21D23">
        <w:rPr>
          <w:rFonts w:ascii="Book Antiqua" w:hAnsi="Book Antiqua" w:cs="Arial"/>
          <w:b w:val="0"/>
          <w:bCs w:val="0"/>
          <w:sz w:val="22"/>
          <w:szCs w:val="22"/>
        </w:rPr>
        <w:t xml:space="preserve">Detalle del costo total requerido </w:t>
      </w:r>
      <w:r>
        <w:rPr>
          <w:rFonts w:ascii="Book Antiqua" w:hAnsi="Book Antiqua" w:cs="Arial"/>
          <w:b w:val="0"/>
          <w:bCs w:val="0"/>
          <w:sz w:val="22"/>
          <w:szCs w:val="22"/>
        </w:rPr>
        <w:t>para la atenció</w:t>
      </w:r>
      <w:r w:rsidR="009A3E2D">
        <w:rPr>
          <w:rFonts w:ascii="Book Antiqua" w:hAnsi="Book Antiqua" w:cs="Arial"/>
          <w:b w:val="0"/>
          <w:bCs w:val="0"/>
          <w:sz w:val="22"/>
          <w:szCs w:val="22"/>
        </w:rPr>
        <w:t>n</w:t>
      </w:r>
      <w:r>
        <w:rPr>
          <w:rFonts w:ascii="Book Antiqua" w:hAnsi="Book Antiqua" w:cs="Arial"/>
          <w:b w:val="0"/>
          <w:bCs w:val="0"/>
          <w:sz w:val="22"/>
          <w:szCs w:val="22"/>
        </w:rPr>
        <w:t xml:space="preserve"> de la Ley Bienestar Animal durante </w:t>
      </w:r>
      <w:r w:rsidR="00830955" w:rsidRPr="00A21D23">
        <w:rPr>
          <w:rFonts w:ascii="Book Antiqua" w:hAnsi="Book Antiqua" w:cs="Arial"/>
          <w:b w:val="0"/>
          <w:bCs w:val="0"/>
          <w:sz w:val="22"/>
          <w:szCs w:val="22"/>
        </w:rPr>
        <w:t>el 202</w:t>
      </w:r>
      <w:r w:rsidRPr="00A21D23">
        <w:rPr>
          <w:rFonts w:ascii="Book Antiqua" w:hAnsi="Book Antiqua" w:cs="Arial"/>
          <w:b w:val="0"/>
          <w:bCs w:val="0"/>
          <w:sz w:val="22"/>
          <w:szCs w:val="22"/>
        </w:rPr>
        <w:t>3</w:t>
      </w:r>
      <w:r>
        <w:rPr>
          <w:rFonts w:ascii="Book Antiqua" w:hAnsi="Book Antiqua" w:cs="Arial"/>
          <w:b w:val="0"/>
          <w:bCs w:val="0"/>
          <w:sz w:val="22"/>
          <w:szCs w:val="22"/>
        </w:rPr>
        <w:t>.</w:t>
      </w:r>
    </w:p>
    <w:p w14:paraId="3A6151BF" w14:textId="4CC4DC6B" w:rsidR="00367843" w:rsidRDefault="00D54277" w:rsidP="00CE00E6">
      <w:pPr>
        <w:spacing w:after="0" w:line="360" w:lineRule="auto"/>
        <w:ind w:left="-709" w:right="-801"/>
        <w:jc w:val="both"/>
        <w:rPr>
          <w:rFonts w:ascii="Book Antiqua" w:hAnsi="Book Antiqua" w:cs="Arial"/>
          <w:b/>
          <w:sz w:val="24"/>
          <w:szCs w:val="24"/>
        </w:rPr>
      </w:pPr>
      <w:r>
        <w:rPr>
          <w:noProof/>
        </w:rPr>
        <w:drawing>
          <wp:inline distT="0" distB="0" distL="0" distR="0" wp14:anchorId="559FFFE7" wp14:editId="2432D291">
            <wp:extent cx="6318250" cy="2419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8250" cy="2419350"/>
                    </a:xfrm>
                    <a:prstGeom prst="rect">
                      <a:avLst/>
                    </a:prstGeom>
                    <a:noFill/>
                    <a:ln>
                      <a:noFill/>
                    </a:ln>
                  </pic:spPr>
                </pic:pic>
              </a:graphicData>
            </a:graphic>
          </wp:inline>
        </w:drawing>
      </w:r>
    </w:p>
    <w:p w14:paraId="4289D12C" w14:textId="77777777" w:rsidR="00F72ED8" w:rsidRDefault="00F72ED8" w:rsidP="00CE00E6">
      <w:pPr>
        <w:spacing w:after="0" w:line="360" w:lineRule="auto"/>
        <w:jc w:val="both"/>
        <w:rPr>
          <w:rFonts w:ascii="Book Antiqua" w:hAnsi="Book Antiqua" w:cs="Arial"/>
          <w:b/>
          <w:sz w:val="24"/>
          <w:szCs w:val="24"/>
        </w:rPr>
      </w:pPr>
    </w:p>
    <w:p w14:paraId="3C2A5515" w14:textId="77777777" w:rsidR="00830955" w:rsidRDefault="00830955" w:rsidP="00CE00E6">
      <w:pPr>
        <w:spacing w:after="0" w:line="360" w:lineRule="auto"/>
        <w:jc w:val="both"/>
        <w:rPr>
          <w:rFonts w:ascii="Book Antiqua" w:hAnsi="Book Antiqua" w:cs="Arial"/>
          <w:b/>
          <w:sz w:val="24"/>
          <w:szCs w:val="24"/>
        </w:rPr>
      </w:pPr>
      <w:r w:rsidRPr="008C1C19">
        <w:rPr>
          <w:rFonts w:ascii="Book Antiqua" w:hAnsi="Book Antiqua" w:cs="Arial"/>
          <w:b/>
          <w:i/>
          <w:sz w:val="20"/>
          <w:szCs w:val="24"/>
        </w:rPr>
        <w:lastRenderedPageBreak/>
        <w:t>Fuente: Subproceso de Modernización Institucional</w:t>
      </w:r>
      <w:r w:rsidR="009A3E2D">
        <w:rPr>
          <w:rFonts w:ascii="Book Antiqua" w:hAnsi="Book Antiqua" w:cs="Arial"/>
          <w:b/>
          <w:i/>
          <w:sz w:val="20"/>
          <w:szCs w:val="24"/>
        </w:rPr>
        <w:t>, Dirección de Planificación.</w:t>
      </w:r>
    </w:p>
    <w:p w14:paraId="61808B8C" w14:textId="25B5C47F" w:rsidR="00C33CB8" w:rsidRDefault="00556017" w:rsidP="00CE00E6">
      <w:pPr>
        <w:pStyle w:val="NormalWeb"/>
        <w:spacing w:after="0" w:line="360" w:lineRule="auto"/>
        <w:jc w:val="both"/>
        <w:rPr>
          <w:rFonts w:ascii="Book Antiqua" w:eastAsia="Calibri" w:hAnsi="Book Antiqua" w:cs="Arial"/>
          <w:b/>
          <w:bCs/>
          <w:color w:val="auto"/>
          <w:sz w:val="28"/>
          <w:szCs w:val="28"/>
          <w:lang w:val="es-CR"/>
        </w:rPr>
      </w:pPr>
      <w:r w:rsidRPr="004670D7">
        <w:rPr>
          <w:rFonts w:ascii="Book Antiqua" w:eastAsia="Calibri" w:hAnsi="Book Antiqua" w:cs="Arial"/>
          <w:color w:val="auto"/>
          <w:lang w:val="es-CR"/>
        </w:rPr>
        <w:t xml:space="preserve">Seguidamente se presentan los costos por </w:t>
      </w:r>
      <w:r w:rsidR="00DB1A1C">
        <w:rPr>
          <w:rFonts w:ascii="Book Antiqua" w:eastAsia="Calibri" w:hAnsi="Book Antiqua" w:cs="Arial"/>
          <w:color w:val="auto"/>
          <w:lang w:val="es-CR"/>
        </w:rPr>
        <w:t>p</w:t>
      </w:r>
      <w:r w:rsidRPr="004670D7">
        <w:rPr>
          <w:rFonts w:ascii="Book Antiqua" w:eastAsia="Calibri" w:hAnsi="Book Antiqua" w:cs="Arial"/>
          <w:color w:val="auto"/>
          <w:lang w:val="es-CR"/>
        </w:rPr>
        <w:t>rograma</w:t>
      </w:r>
      <w:r w:rsidR="002D44F7">
        <w:rPr>
          <w:rFonts w:ascii="Book Antiqua" w:eastAsia="Calibri" w:hAnsi="Book Antiqua" w:cs="Arial"/>
          <w:color w:val="auto"/>
          <w:lang w:val="es-CR"/>
        </w:rPr>
        <w:t>.</w:t>
      </w:r>
    </w:p>
    <w:p w14:paraId="1B76575F" w14:textId="77777777" w:rsidR="00F933DE" w:rsidRPr="00F933DE" w:rsidRDefault="00F933DE" w:rsidP="00CE00E6">
      <w:pPr>
        <w:pStyle w:val="Descripcin"/>
        <w:spacing w:after="0" w:line="360" w:lineRule="auto"/>
        <w:jc w:val="center"/>
        <w:rPr>
          <w:rFonts w:ascii="Book Antiqua" w:hAnsi="Book Antiqua" w:cs="Arial"/>
          <w:b w:val="0"/>
          <w:bCs w:val="0"/>
          <w:sz w:val="22"/>
          <w:szCs w:val="22"/>
        </w:rPr>
      </w:pPr>
      <w:r w:rsidRPr="00F933DE">
        <w:rPr>
          <w:rFonts w:ascii="Book Antiqua" w:hAnsi="Book Antiqua" w:cs="Arial"/>
          <w:sz w:val="22"/>
          <w:szCs w:val="22"/>
        </w:rPr>
        <w:t xml:space="preserve">Cuadro  </w:t>
      </w:r>
      <w:r w:rsidRPr="00F933DE">
        <w:rPr>
          <w:rFonts w:ascii="Book Antiqua" w:hAnsi="Book Antiqua" w:cs="Arial"/>
          <w:sz w:val="22"/>
          <w:szCs w:val="22"/>
        </w:rPr>
        <w:fldChar w:fldCharType="begin"/>
      </w:r>
      <w:r w:rsidRPr="00F933DE">
        <w:rPr>
          <w:rFonts w:ascii="Book Antiqua" w:hAnsi="Book Antiqua" w:cs="Arial"/>
          <w:sz w:val="22"/>
          <w:szCs w:val="22"/>
        </w:rPr>
        <w:instrText xml:space="preserve"> SEQ Cuadro_ \* ARABIC </w:instrText>
      </w:r>
      <w:r w:rsidRPr="00F933DE">
        <w:rPr>
          <w:rFonts w:ascii="Book Antiqua" w:hAnsi="Book Antiqua" w:cs="Arial"/>
          <w:sz w:val="22"/>
          <w:szCs w:val="22"/>
        </w:rPr>
        <w:fldChar w:fldCharType="separate"/>
      </w:r>
      <w:r w:rsidR="00F10F68">
        <w:rPr>
          <w:rFonts w:ascii="Book Antiqua" w:hAnsi="Book Antiqua" w:cs="Arial"/>
          <w:noProof/>
          <w:sz w:val="22"/>
          <w:szCs w:val="22"/>
        </w:rPr>
        <w:t>2</w:t>
      </w:r>
      <w:r w:rsidRPr="00F933DE">
        <w:rPr>
          <w:rFonts w:ascii="Book Antiqua" w:hAnsi="Book Antiqua" w:cs="Arial"/>
          <w:sz w:val="22"/>
          <w:szCs w:val="22"/>
        </w:rPr>
        <w:fldChar w:fldCharType="end"/>
      </w:r>
      <w:r w:rsidRPr="00F933DE">
        <w:rPr>
          <w:rFonts w:ascii="Book Antiqua" w:hAnsi="Book Antiqua" w:cs="Arial"/>
          <w:sz w:val="22"/>
          <w:szCs w:val="22"/>
        </w:rPr>
        <w:t xml:space="preserve">: </w:t>
      </w:r>
      <w:r w:rsidR="002D44F7" w:rsidRPr="00F933DE">
        <w:rPr>
          <w:rFonts w:ascii="Book Antiqua" w:hAnsi="Book Antiqua" w:cs="Arial"/>
          <w:b w:val="0"/>
          <w:bCs w:val="0"/>
          <w:sz w:val="22"/>
          <w:szCs w:val="22"/>
        </w:rPr>
        <w:t>Gasto por recurso humano</w:t>
      </w:r>
      <w:r w:rsidRPr="00F933DE">
        <w:rPr>
          <w:rFonts w:ascii="Book Antiqua" w:hAnsi="Book Antiqua" w:cs="Arial"/>
          <w:b w:val="0"/>
          <w:bCs w:val="0"/>
          <w:sz w:val="22"/>
          <w:szCs w:val="22"/>
        </w:rPr>
        <w:t xml:space="preserve"> para la atención </w:t>
      </w:r>
      <w:r>
        <w:rPr>
          <w:rFonts w:ascii="Book Antiqua" w:hAnsi="Book Antiqua" w:cs="Arial"/>
          <w:b w:val="0"/>
          <w:bCs w:val="0"/>
          <w:sz w:val="22"/>
          <w:szCs w:val="22"/>
        </w:rPr>
        <w:t xml:space="preserve">de la Ley Bienestar Animal durante </w:t>
      </w:r>
      <w:r w:rsidRPr="00A21D23">
        <w:rPr>
          <w:rFonts w:ascii="Book Antiqua" w:hAnsi="Book Antiqua" w:cs="Arial"/>
          <w:b w:val="0"/>
          <w:bCs w:val="0"/>
          <w:sz w:val="22"/>
          <w:szCs w:val="22"/>
        </w:rPr>
        <w:t>el 2023</w:t>
      </w:r>
      <w:r>
        <w:rPr>
          <w:rFonts w:ascii="Book Antiqua" w:hAnsi="Book Antiqua" w:cs="Arial"/>
          <w:b w:val="0"/>
          <w:bCs w:val="0"/>
          <w:sz w:val="22"/>
          <w:szCs w:val="22"/>
        </w:rPr>
        <w:t>.</w:t>
      </w:r>
    </w:p>
    <w:tbl>
      <w:tblPr>
        <w:tblpPr w:leftFromText="141" w:rightFromText="141" w:vertAnchor="text" w:horzAnchor="margin" w:tblpXSpec="center" w:tblpY="216"/>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3"/>
        <w:gridCol w:w="3128"/>
        <w:gridCol w:w="2779"/>
      </w:tblGrid>
      <w:tr w:rsidR="00147866" w:rsidRPr="000E7857" w14:paraId="0444E1EB" w14:textId="77777777" w:rsidTr="002D44F7">
        <w:trPr>
          <w:trHeight w:val="424"/>
        </w:trPr>
        <w:tc>
          <w:tcPr>
            <w:tcW w:w="3073" w:type="dxa"/>
            <w:shd w:val="clear" w:color="auto" w:fill="4BACC6"/>
            <w:vAlign w:val="center"/>
            <w:hideMark/>
          </w:tcPr>
          <w:p w14:paraId="2602A55D" w14:textId="77777777" w:rsidR="00147866" w:rsidRPr="000E7857" w:rsidRDefault="00147866" w:rsidP="00CE00E6">
            <w:pPr>
              <w:spacing w:after="0" w:line="360" w:lineRule="auto"/>
              <w:jc w:val="center"/>
              <w:rPr>
                <w:rFonts w:ascii="Book Antiqua" w:hAnsi="Book Antiqua"/>
                <w:b/>
                <w:bCs/>
                <w:color w:val="000000"/>
                <w:sz w:val="24"/>
                <w:szCs w:val="24"/>
                <w:lang w:eastAsia="es-CR"/>
              </w:rPr>
            </w:pPr>
            <w:r w:rsidRPr="000E7857">
              <w:rPr>
                <w:rFonts w:ascii="Book Antiqua" w:hAnsi="Book Antiqua"/>
                <w:b/>
                <w:bCs/>
                <w:color w:val="000000"/>
                <w:sz w:val="24"/>
                <w:szCs w:val="24"/>
                <w:lang w:eastAsia="es-CR"/>
              </w:rPr>
              <w:t>Programa 92</w:t>
            </w:r>
            <w:r w:rsidR="00842052">
              <w:rPr>
                <w:rFonts w:ascii="Book Antiqua" w:hAnsi="Book Antiqua"/>
                <w:b/>
                <w:bCs/>
                <w:color w:val="000000"/>
                <w:sz w:val="24"/>
                <w:szCs w:val="24"/>
                <w:lang w:eastAsia="es-CR"/>
              </w:rPr>
              <w:t>8</w:t>
            </w:r>
          </w:p>
        </w:tc>
        <w:tc>
          <w:tcPr>
            <w:tcW w:w="3128" w:type="dxa"/>
            <w:shd w:val="clear" w:color="auto" w:fill="4BACC6"/>
            <w:vAlign w:val="center"/>
            <w:hideMark/>
          </w:tcPr>
          <w:p w14:paraId="4E8EB00F" w14:textId="77777777" w:rsidR="00147866" w:rsidRPr="000E7857" w:rsidRDefault="00147866" w:rsidP="00CE00E6">
            <w:pPr>
              <w:spacing w:after="0" w:line="360" w:lineRule="auto"/>
              <w:jc w:val="center"/>
              <w:rPr>
                <w:rFonts w:ascii="Book Antiqua" w:hAnsi="Book Antiqua"/>
                <w:b/>
                <w:bCs/>
                <w:color w:val="000000"/>
                <w:sz w:val="24"/>
                <w:szCs w:val="24"/>
                <w:lang w:eastAsia="es-CR"/>
              </w:rPr>
            </w:pPr>
            <w:r w:rsidRPr="000E7857">
              <w:rPr>
                <w:rFonts w:ascii="Book Antiqua" w:hAnsi="Book Antiqua"/>
                <w:b/>
                <w:bCs/>
                <w:color w:val="000000"/>
                <w:sz w:val="24"/>
                <w:szCs w:val="24"/>
                <w:lang w:eastAsia="es-CR"/>
              </w:rPr>
              <w:t>Programa 92</w:t>
            </w:r>
            <w:r w:rsidR="00842052">
              <w:rPr>
                <w:rFonts w:ascii="Book Antiqua" w:hAnsi="Book Antiqua"/>
                <w:b/>
                <w:bCs/>
                <w:color w:val="000000"/>
                <w:sz w:val="24"/>
                <w:szCs w:val="24"/>
                <w:lang w:eastAsia="es-CR"/>
              </w:rPr>
              <w:t>6</w:t>
            </w:r>
          </w:p>
        </w:tc>
        <w:tc>
          <w:tcPr>
            <w:tcW w:w="2779" w:type="dxa"/>
            <w:shd w:val="clear" w:color="auto" w:fill="4BACC6"/>
            <w:vAlign w:val="center"/>
            <w:hideMark/>
          </w:tcPr>
          <w:p w14:paraId="53051008" w14:textId="77777777" w:rsidR="00147866" w:rsidRPr="000E7857" w:rsidRDefault="00842052" w:rsidP="00CE00E6">
            <w:pPr>
              <w:spacing w:after="0" w:line="360" w:lineRule="auto"/>
              <w:jc w:val="center"/>
              <w:rPr>
                <w:rFonts w:ascii="Book Antiqua" w:hAnsi="Book Antiqua"/>
                <w:b/>
                <w:bCs/>
                <w:color w:val="000000"/>
                <w:sz w:val="24"/>
                <w:szCs w:val="24"/>
                <w:lang w:eastAsia="es-CR"/>
              </w:rPr>
            </w:pPr>
            <w:proofErr w:type="gramStart"/>
            <w:r w:rsidRPr="000E7857">
              <w:rPr>
                <w:rFonts w:ascii="Book Antiqua" w:hAnsi="Book Antiqua"/>
                <w:b/>
                <w:bCs/>
                <w:color w:val="000000"/>
                <w:sz w:val="24"/>
                <w:szCs w:val="24"/>
                <w:lang w:eastAsia="es-CR"/>
              </w:rPr>
              <w:t>Total</w:t>
            </w:r>
            <w:proofErr w:type="gramEnd"/>
            <w:r>
              <w:rPr>
                <w:rFonts w:ascii="Book Antiqua" w:hAnsi="Book Antiqua"/>
                <w:b/>
                <w:bCs/>
                <w:color w:val="000000"/>
                <w:sz w:val="24"/>
                <w:szCs w:val="24"/>
                <w:lang w:eastAsia="es-CR"/>
              </w:rPr>
              <w:t xml:space="preserve"> </w:t>
            </w:r>
            <w:r w:rsidR="00147866" w:rsidRPr="000E7857">
              <w:rPr>
                <w:rFonts w:ascii="Book Antiqua" w:hAnsi="Book Antiqua"/>
                <w:b/>
                <w:bCs/>
                <w:color w:val="000000"/>
                <w:sz w:val="24"/>
                <w:szCs w:val="24"/>
                <w:lang w:eastAsia="es-CR"/>
              </w:rPr>
              <w:t>solicitado</w:t>
            </w:r>
          </w:p>
        </w:tc>
      </w:tr>
      <w:tr w:rsidR="00147866" w:rsidRPr="000E7857" w14:paraId="272C61CD" w14:textId="77777777" w:rsidTr="002D44F7">
        <w:trPr>
          <w:trHeight w:val="532"/>
        </w:trPr>
        <w:tc>
          <w:tcPr>
            <w:tcW w:w="3073" w:type="dxa"/>
            <w:shd w:val="clear" w:color="auto" w:fill="auto"/>
            <w:vAlign w:val="center"/>
            <w:hideMark/>
          </w:tcPr>
          <w:p w14:paraId="619BB422" w14:textId="77777777" w:rsidR="00367843" w:rsidRDefault="00367843" w:rsidP="00CE00E6">
            <w:pPr>
              <w:spacing w:after="0" w:line="360" w:lineRule="auto"/>
              <w:rPr>
                <w:b/>
                <w:bCs/>
                <w:color w:val="000000"/>
                <w:sz w:val="24"/>
                <w:szCs w:val="24"/>
              </w:rPr>
            </w:pPr>
          </w:p>
          <w:p w14:paraId="2D5A6C4C" w14:textId="77777777" w:rsidR="00DC0EB8" w:rsidRDefault="00DC0EB8" w:rsidP="00CE00E6">
            <w:pPr>
              <w:spacing w:after="0" w:line="360" w:lineRule="auto"/>
              <w:jc w:val="center"/>
              <w:rPr>
                <w:color w:val="000000"/>
                <w:lang w:eastAsia="es-CR"/>
              </w:rPr>
            </w:pPr>
            <w:r>
              <w:rPr>
                <w:color w:val="000000"/>
              </w:rPr>
              <w:t xml:space="preserve">₡483 945 000,00 </w:t>
            </w:r>
          </w:p>
          <w:p w14:paraId="00F96153" w14:textId="77777777" w:rsidR="002D44F7" w:rsidRPr="002D44F7" w:rsidRDefault="002D44F7" w:rsidP="00CE00E6">
            <w:pPr>
              <w:spacing w:after="0" w:line="360" w:lineRule="auto"/>
              <w:jc w:val="center"/>
              <w:rPr>
                <w:rFonts w:ascii="Times New Roman" w:hAnsi="Times New Roman"/>
                <w:b/>
                <w:bCs/>
                <w:sz w:val="24"/>
                <w:szCs w:val="24"/>
                <w:lang w:eastAsia="es-CR"/>
              </w:rPr>
            </w:pPr>
          </w:p>
          <w:p w14:paraId="7A176C17" w14:textId="77777777" w:rsidR="00147866" w:rsidRPr="002D44F7" w:rsidRDefault="00147866" w:rsidP="00CE00E6">
            <w:pPr>
              <w:spacing w:after="0" w:line="360" w:lineRule="auto"/>
              <w:jc w:val="center"/>
              <w:rPr>
                <w:rFonts w:ascii="Times New Roman" w:hAnsi="Times New Roman"/>
                <w:b/>
                <w:bCs/>
                <w:sz w:val="24"/>
                <w:szCs w:val="24"/>
                <w:lang w:eastAsia="es-CR"/>
              </w:rPr>
            </w:pPr>
          </w:p>
        </w:tc>
        <w:tc>
          <w:tcPr>
            <w:tcW w:w="3128" w:type="dxa"/>
            <w:shd w:val="clear" w:color="auto" w:fill="auto"/>
            <w:vAlign w:val="center"/>
            <w:hideMark/>
          </w:tcPr>
          <w:p w14:paraId="6F9A9E5F" w14:textId="77777777" w:rsidR="00147866" w:rsidRPr="00367843" w:rsidRDefault="00DC0EB8" w:rsidP="00CE00E6">
            <w:pPr>
              <w:spacing w:after="0" w:line="360" w:lineRule="auto"/>
              <w:jc w:val="center"/>
              <w:rPr>
                <w:color w:val="000000"/>
                <w:lang w:eastAsia="es-CR"/>
              </w:rPr>
            </w:pPr>
            <w:r>
              <w:rPr>
                <w:color w:val="000000"/>
              </w:rPr>
              <w:t xml:space="preserve">₡34 981 000,00 </w:t>
            </w:r>
          </w:p>
        </w:tc>
        <w:tc>
          <w:tcPr>
            <w:tcW w:w="2779" w:type="dxa"/>
            <w:shd w:val="clear" w:color="auto" w:fill="auto"/>
            <w:vAlign w:val="center"/>
            <w:hideMark/>
          </w:tcPr>
          <w:p w14:paraId="19BA9D2C" w14:textId="77777777" w:rsidR="00147866" w:rsidRPr="00367843" w:rsidRDefault="00DC0EB8" w:rsidP="00CE00E6">
            <w:pPr>
              <w:spacing w:after="0" w:line="360" w:lineRule="auto"/>
              <w:jc w:val="center"/>
              <w:rPr>
                <w:color w:val="000000"/>
                <w:lang w:eastAsia="es-CR"/>
              </w:rPr>
            </w:pPr>
            <w:r>
              <w:rPr>
                <w:color w:val="000000"/>
              </w:rPr>
              <w:t xml:space="preserve">₡518 926 000,00 </w:t>
            </w:r>
          </w:p>
        </w:tc>
      </w:tr>
    </w:tbl>
    <w:p w14:paraId="6CB0AD84" w14:textId="77777777" w:rsidR="00F933DE" w:rsidRDefault="00F933DE" w:rsidP="00CE00E6">
      <w:pPr>
        <w:spacing w:after="0" w:line="360" w:lineRule="auto"/>
        <w:jc w:val="both"/>
        <w:rPr>
          <w:rFonts w:ascii="Book Antiqua" w:hAnsi="Book Antiqua" w:cs="Arial"/>
          <w:b/>
          <w:i/>
          <w:sz w:val="20"/>
          <w:szCs w:val="20"/>
        </w:rPr>
      </w:pPr>
      <w:r w:rsidRPr="008C1C19">
        <w:rPr>
          <w:rFonts w:ascii="Book Antiqua" w:hAnsi="Book Antiqua" w:cs="Arial"/>
          <w:b/>
          <w:i/>
          <w:sz w:val="20"/>
          <w:szCs w:val="24"/>
        </w:rPr>
        <w:t>Fuente: Subproceso de Modernización Institucional</w:t>
      </w:r>
      <w:r>
        <w:rPr>
          <w:rFonts w:ascii="Book Antiqua" w:hAnsi="Book Antiqua" w:cs="Arial"/>
          <w:b/>
          <w:i/>
          <w:sz w:val="20"/>
          <w:szCs w:val="24"/>
        </w:rPr>
        <w:t>, Dirección de Planificación</w:t>
      </w:r>
      <w:r w:rsidRPr="00830955">
        <w:rPr>
          <w:rFonts w:ascii="Book Antiqua" w:hAnsi="Book Antiqua" w:cs="Arial"/>
          <w:b/>
          <w:i/>
          <w:sz w:val="20"/>
          <w:szCs w:val="20"/>
        </w:rPr>
        <w:t xml:space="preserve"> </w:t>
      </w:r>
    </w:p>
    <w:p w14:paraId="50FD9C0F" w14:textId="77777777" w:rsidR="00147866" w:rsidRPr="00830955" w:rsidRDefault="00147866" w:rsidP="00CE00E6">
      <w:pPr>
        <w:spacing w:after="0" w:line="360" w:lineRule="auto"/>
        <w:jc w:val="both"/>
        <w:rPr>
          <w:rFonts w:ascii="Book Antiqua" w:hAnsi="Book Antiqua" w:cs="Arial"/>
          <w:i/>
          <w:sz w:val="20"/>
          <w:szCs w:val="20"/>
        </w:rPr>
      </w:pPr>
      <w:r w:rsidRPr="00830955">
        <w:rPr>
          <w:rFonts w:ascii="Book Antiqua" w:hAnsi="Book Antiqua" w:cs="Arial"/>
          <w:b/>
          <w:i/>
          <w:sz w:val="20"/>
          <w:szCs w:val="20"/>
        </w:rPr>
        <w:t>Nota:</w:t>
      </w:r>
      <w:r w:rsidRPr="00830955">
        <w:rPr>
          <w:rFonts w:ascii="Book Antiqua" w:hAnsi="Book Antiqua" w:cs="Arial"/>
          <w:i/>
          <w:sz w:val="20"/>
          <w:szCs w:val="20"/>
        </w:rPr>
        <w:t xml:space="preserve"> Programas: </w:t>
      </w:r>
      <w:r w:rsidRPr="00830955">
        <w:rPr>
          <w:rFonts w:ascii="Book Antiqua" w:hAnsi="Book Antiqua" w:cs="Arial"/>
          <w:i/>
          <w:sz w:val="20"/>
          <w:szCs w:val="20"/>
          <w:lang w:eastAsia="es-CR"/>
        </w:rPr>
        <w:t>926 (</w:t>
      </w:r>
      <w:r w:rsidRPr="00830955">
        <w:rPr>
          <w:rFonts w:ascii="Book Antiqua" w:hAnsi="Book Antiqua" w:cs="Arial"/>
          <w:i/>
          <w:sz w:val="20"/>
          <w:szCs w:val="20"/>
        </w:rPr>
        <w:t>Dirección, Administración y otros Órganos de Apoyo), 928 (Organismo Investigación Judicial).</w:t>
      </w:r>
    </w:p>
    <w:p w14:paraId="2C58D613" w14:textId="77777777" w:rsidR="00F933DE" w:rsidRDefault="00F933DE" w:rsidP="00CE00E6">
      <w:pPr>
        <w:spacing w:after="0" w:line="360" w:lineRule="auto"/>
        <w:jc w:val="both"/>
        <w:rPr>
          <w:rFonts w:ascii="Book Antiqua" w:hAnsi="Book Antiqua" w:cs="Arial"/>
          <w:b/>
          <w:bCs/>
          <w:iCs/>
          <w:sz w:val="24"/>
          <w:szCs w:val="24"/>
        </w:rPr>
      </w:pPr>
    </w:p>
    <w:p w14:paraId="67195C95" w14:textId="77777777" w:rsidR="00932ECE" w:rsidRPr="00932ECE" w:rsidRDefault="00F933DE" w:rsidP="00CE00E6">
      <w:pPr>
        <w:pStyle w:val="Descripcin"/>
        <w:spacing w:after="0" w:line="360" w:lineRule="auto"/>
        <w:jc w:val="center"/>
        <w:rPr>
          <w:rFonts w:ascii="Book Antiqua" w:hAnsi="Book Antiqua" w:cs="Arial"/>
          <w:b w:val="0"/>
          <w:bCs w:val="0"/>
          <w:iCs/>
          <w:sz w:val="24"/>
          <w:szCs w:val="24"/>
        </w:rPr>
      </w:pPr>
      <w:r w:rsidRPr="00CE00E6">
        <w:rPr>
          <w:rFonts w:ascii="Book Antiqua" w:hAnsi="Book Antiqua" w:cs="Arial"/>
          <w:sz w:val="22"/>
          <w:szCs w:val="22"/>
        </w:rPr>
        <w:t xml:space="preserve">Cuadro  </w:t>
      </w:r>
      <w:r w:rsidRPr="00CE00E6">
        <w:rPr>
          <w:rFonts w:ascii="Book Antiqua" w:hAnsi="Book Antiqua" w:cs="Arial"/>
          <w:sz w:val="22"/>
          <w:szCs w:val="22"/>
        </w:rPr>
        <w:fldChar w:fldCharType="begin"/>
      </w:r>
      <w:r w:rsidRPr="00CE00E6">
        <w:rPr>
          <w:rFonts w:ascii="Book Antiqua" w:hAnsi="Book Antiqua" w:cs="Arial"/>
          <w:sz w:val="22"/>
          <w:szCs w:val="22"/>
        </w:rPr>
        <w:instrText xml:space="preserve"> SEQ Cuadro_ \* ARABIC </w:instrText>
      </w:r>
      <w:r w:rsidRPr="00CE00E6">
        <w:rPr>
          <w:rFonts w:ascii="Book Antiqua" w:hAnsi="Book Antiqua" w:cs="Arial"/>
          <w:sz w:val="22"/>
          <w:szCs w:val="22"/>
        </w:rPr>
        <w:fldChar w:fldCharType="separate"/>
      </w:r>
      <w:r w:rsidR="00F10F68" w:rsidRPr="00CE00E6">
        <w:rPr>
          <w:rFonts w:ascii="Book Antiqua" w:hAnsi="Book Antiqua" w:cs="Arial"/>
          <w:noProof/>
          <w:sz w:val="22"/>
          <w:szCs w:val="22"/>
        </w:rPr>
        <w:t>3</w:t>
      </w:r>
      <w:r w:rsidRPr="00CE00E6">
        <w:rPr>
          <w:rFonts w:ascii="Book Antiqua" w:hAnsi="Book Antiqua" w:cs="Arial"/>
          <w:sz w:val="22"/>
          <w:szCs w:val="22"/>
        </w:rPr>
        <w:fldChar w:fldCharType="end"/>
      </w:r>
      <w:r w:rsidRPr="00CE00E6">
        <w:rPr>
          <w:rFonts w:ascii="Book Antiqua" w:hAnsi="Book Antiqua" w:cs="Arial"/>
          <w:sz w:val="22"/>
          <w:szCs w:val="22"/>
        </w:rPr>
        <w:t>:</w:t>
      </w:r>
      <w:r w:rsidRPr="00F933DE">
        <w:rPr>
          <w:rFonts w:ascii="Book Antiqua" w:hAnsi="Book Antiqua" w:cs="Arial"/>
          <w:b w:val="0"/>
          <w:bCs w:val="0"/>
          <w:sz w:val="22"/>
          <w:szCs w:val="22"/>
        </w:rPr>
        <w:t xml:space="preserve"> </w:t>
      </w:r>
      <w:r w:rsidR="00932ECE" w:rsidRPr="00F933DE">
        <w:rPr>
          <w:rFonts w:ascii="Book Antiqua" w:hAnsi="Book Antiqua" w:cs="Arial"/>
          <w:b w:val="0"/>
          <w:bCs w:val="0"/>
          <w:sz w:val="22"/>
          <w:szCs w:val="22"/>
        </w:rPr>
        <w:t>Detalle de las remuneraciones por Recurso Humano</w:t>
      </w:r>
      <w:r w:rsidRPr="00F933DE">
        <w:rPr>
          <w:rFonts w:ascii="Book Antiqua" w:hAnsi="Book Antiqua" w:cs="Arial"/>
          <w:b w:val="0"/>
          <w:bCs w:val="0"/>
          <w:sz w:val="22"/>
          <w:szCs w:val="22"/>
        </w:rPr>
        <w:t xml:space="preserve"> </w:t>
      </w:r>
      <w:r w:rsidRPr="00A21D23">
        <w:rPr>
          <w:rFonts w:ascii="Book Antiqua" w:hAnsi="Book Antiqua" w:cs="Arial"/>
          <w:b w:val="0"/>
          <w:bCs w:val="0"/>
          <w:sz w:val="22"/>
          <w:szCs w:val="22"/>
        </w:rPr>
        <w:t xml:space="preserve">requerido </w:t>
      </w:r>
      <w:r>
        <w:rPr>
          <w:rFonts w:ascii="Book Antiqua" w:hAnsi="Book Antiqua" w:cs="Arial"/>
          <w:b w:val="0"/>
          <w:bCs w:val="0"/>
          <w:sz w:val="22"/>
          <w:szCs w:val="22"/>
        </w:rPr>
        <w:t xml:space="preserve">para la atención de la Ley Bienestar Animal durante </w:t>
      </w:r>
      <w:r w:rsidRPr="00A21D23">
        <w:rPr>
          <w:rFonts w:ascii="Book Antiqua" w:hAnsi="Book Antiqua" w:cs="Arial"/>
          <w:b w:val="0"/>
          <w:bCs w:val="0"/>
          <w:sz w:val="22"/>
          <w:szCs w:val="22"/>
        </w:rPr>
        <w:t>el 2023</w:t>
      </w:r>
      <w:r w:rsidR="00932ECE" w:rsidRPr="00932ECE">
        <w:rPr>
          <w:rFonts w:ascii="Book Antiqua" w:hAnsi="Book Antiqua" w:cs="Arial"/>
          <w:b w:val="0"/>
          <w:bCs w:val="0"/>
          <w:iCs/>
          <w:sz w:val="24"/>
          <w:szCs w:val="24"/>
        </w:rPr>
        <w:t>.</w:t>
      </w:r>
    </w:p>
    <w:p w14:paraId="5301BD7C" w14:textId="234730E8" w:rsidR="002D44F7" w:rsidRDefault="00D54277" w:rsidP="00CE00E6">
      <w:pPr>
        <w:spacing w:after="0" w:line="360" w:lineRule="auto"/>
        <w:ind w:left="-993" w:right="-518"/>
        <w:jc w:val="both"/>
        <w:rPr>
          <w:rFonts w:ascii="Book Antiqua" w:hAnsi="Book Antiqua" w:cs="Arial"/>
          <w:i/>
          <w:sz w:val="24"/>
          <w:szCs w:val="24"/>
        </w:rPr>
      </w:pPr>
      <w:r>
        <w:rPr>
          <w:rFonts w:ascii="Book Antiqua" w:hAnsi="Book Antiqua" w:cs="Arial"/>
          <w:i/>
          <w:noProof/>
          <w:sz w:val="24"/>
          <w:szCs w:val="24"/>
        </w:rPr>
        <w:drawing>
          <wp:inline distT="0" distB="0" distL="0" distR="0" wp14:anchorId="243BDBE6" wp14:editId="203EC639">
            <wp:extent cx="6483350" cy="3136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3350" cy="3136900"/>
                    </a:xfrm>
                    <a:prstGeom prst="rect">
                      <a:avLst/>
                    </a:prstGeom>
                    <a:noFill/>
                    <a:ln>
                      <a:noFill/>
                    </a:ln>
                  </pic:spPr>
                </pic:pic>
              </a:graphicData>
            </a:graphic>
          </wp:inline>
        </w:drawing>
      </w:r>
    </w:p>
    <w:p w14:paraId="04CF1378" w14:textId="77777777" w:rsidR="00F933DE" w:rsidRDefault="00F933DE" w:rsidP="00CE00E6">
      <w:pPr>
        <w:spacing w:after="0" w:line="360" w:lineRule="auto"/>
        <w:jc w:val="both"/>
        <w:rPr>
          <w:rFonts w:ascii="Book Antiqua" w:hAnsi="Book Antiqua" w:cs="Arial"/>
          <w:b/>
          <w:i/>
          <w:sz w:val="20"/>
          <w:szCs w:val="20"/>
        </w:rPr>
      </w:pPr>
      <w:r w:rsidRPr="008C1C19">
        <w:rPr>
          <w:rFonts w:ascii="Book Antiqua" w:hAnsi="Book Antiqua" w:cs="Arial"/>
          <w:b/>
          <w:i/>
          <w:sz w:val="20"/>
          <w:szCs w:val="24"/>
        </w:rPr>
        <w:t>Fuente: Subproceso de Modernización Institucional</w:t>
      </w:r>
      <w:r>
        <w:rPr>
          <w:rFonts w:ascii="Book Antiqua" w:hAnsi="Book Antiqua" w:cs="Arial"/>
          <w:b/>
          <w:i/>
          <w:sz w:val="20"/>
          <w:szCs w:val="24"/>
        </w:rPr>
        <w:t>, Dirección de Planificación</w:t>
      </w:r>
      <w:r w:rsidRPr="00830955">
        <w:rPr>
          <w:rFonts w:ascii="Book Antiqua" w:hAnsi="Book Antiqua" w:cs="Arial"/>
          <w:b/>
          <w:i/>
          <w:sz w:val="20"/>
          <w:szCs w:val="20"/>
        </w:rPr>
        <w:t xml:space="preserve"> </w:t>
      </w:r>
    </w:p>
    <w:p w14:paraId="4A648F12" w14:textId="77777777" w:rsidR="002D44F7" w:rsidRPr="00F10F68" w:rsidRDefault="00F10F68" w:rsidP="00CE00E6">
      <w:pPr>
        <w:pStyle w:val="Descripcin"/>
        <w:spacing w:after="0" w:line="360" w:lineRule="auto"/>
        <w:jc w:val="center"/>
        <w:rPr>
          <w:rFonts w:ascii="Book Antiqua" w:hAnsi="Book Antiqua" w:cs="Arial"/>
          <w:b w:val="0"/>
          <w:bCs w:val="0"/>
          <w:sz w:val="22"/>
          <w:szCs w:val="22"/>
        </w:rPr>
      </w:pPr>
      <w:r w:rsidRPr="00CE00E6">
        <w:rPr>
          <w:rFonts w:ascii="Book Antiqua" w:hAnsi="Book Antiqua" w:cs="Arial"/>
          <w:sz w:val="22"/>
          <w:szCs w:val="22"/>
        </w:rPr>
        <w:lastRenderedPageBreak/>
        <w:t xml:space="preserve">Cuadro  </w:t>
      </w:r>
      <w:r w:rsidRPr="00CE00E6">
        <w:rPr>
          <w:rFonts w:ascii="Book Antiqua" w:hAnsi="Book Antiqua" w:cs="Arial"/>
          <w:sz w:val="22"/>
          <w:szCs w:val="22"/>
        </w:rPr>
        <w:fldChar w:fldCharType="begin"/>
      </w:r>
      <w:r w:rsidRPr="00CE00E6">
        <w:rPr>
          <w:rFonts w:ascii="Book Antiqua" w:hAnsi="Book Antiqua" w:cs="Arial"/>
          <w:sz w:val="22"/>
          <w:szCs w:val="22"/>
        </w:rPr>
        <w:instrText xml:space="preserve"> SEQ Cuadro_ \* ARABIC </w:instrText>
      </w:r>
      <w:r w:rsidRPr="00CE00E6">
        <w:rPr>
          <w:rFonts w:ascii="Book Antiqua" w:hAnsi="Book Antiqua" w:cs="Arial"/>
          <w:sz w:val="22"/>
          <w:szCs w:val="22"/>
        </w:rPr>
        <w:fldChar w:fldCharType="separate"/>
      </w:r>
      <w:r w:rsidRPr="00CE00E6">
        <w:rPr>
          <w:rFonts w:ascii="Book Antiqua" w:hAnsi="Book Antiqua" w:cs="Arial"/>
          <w:sz w:val="22"/>
          <w:szCs w:val="22"/>
        </w:rPr>
        <w:t>4</w:t>
      </w:r>
      <w:r w:rsidRPr="00CE00E6">
        <w:rPr>
          <w:rFonts w:ascii="Book Antiqua" w:hAnsi="Book Antiqua" w:cs="Arial"/>
          <w:sz w:val="22"/>
          <w:szCs w:val="22"/>
        </w:rPr>
        <w:fldChar w:fldCharType="end"/>
      </w:r>
      <w:r w:rsidRPr="00CE00E6">
        <w:rPr>
          <w:rFonts w:ascii="Book Antiqua" w:hAnsi="Book Antiqua" w:cs="Arial"/>
          <w:sz w:val="22"/>
          <w:szCs w:val="22"/>
        </w:rPr>
        <w:t>:</w:t>
      </w:r>
      <w:r w:rsidRPr="00F10F68">
        <w:rPr>
          <w:rFonts w:ascii="Book Antiqua" w:hAnsi="Book Antiqua" w:cs="Arial"/>
          <w:b w:val="0"/>
          <w:bCs w:val="0"/>
          <w:sz w:val="22"/>
          <w:szCs w:val="22"/>
        </w:rPr>
        <w:t xml:space="preserve"> </w:t>
      </w:r>
      <w:r w:rsidR="002D44F7" w:rsidRPr="00F10F68">
        <w:rPr>
          <w:rFonts w:ascii="Book Antiqua" w:hAnsi="Book Antiqua" w:cs="Arial"/>
          <w:b w:val="0"/>
          <w:bCs w:val="0"/>
          <w:sz w:val="22"/>
          <w:szCs w:val="22"/>
        </w:rPr>
        <w:t>Gasto Variable</w:t>
      </w:r>
      <w:r>
        <w:rPr>
          <w:rFonts w:ascii="Book Antiqua" w:hAnsi="Book Antiqua" w:cs="Arial"/>
          <w:b w:val="0"/>
          <w:bCs w:val="0"/>
          <w:sz w:val="22"/>
          <w:szCs w:val="22"/>
        </w:rPr>
        <w:t xml:space="preserve"> </w:t>
      </w:r>
      <w:r w:rsidRPr="00A21D23">
        <w:rPr>
          <w:rFonts w:ascii="Book Antiqua" w:hAnsi="Book Antiqua" w:cs="Arial"/>
          <w:b w:val="0"/>
          <w:bCs w:val="0"/>
          <w:sz w:val="22"/>
          <w:szCs w:val="22"/>
        </w:rPr>
        <w:t xml:space="preserve">requerido </w:t>
      </w:r>
      <w:r>
        <w:rPr>
          <w:rFonts w:ascii="Book Antiqua" w:hAnsi="Book Antiqua" w:cs="Arial"/>
          <w:b w:val="0"/>
          <w:bCs w:val="0"/>
          <w:sz w:val="22"/>
          <w:szCs w:val="22"/>
        </w:rPr>
        <w:t xml:space="preserve">para la atención de la Ley Bienestar Animal durante </w:t>
      </w:r>
      <w:r w:rsidRPr="00A21D23">
        <w:rPr>
          <w:rFonts w:ascii="Book Antiqua" w:hAnsi="Book Antiqua" w:cs="Arial"/>
          <w:b w:val="0"/>
          <w:bCs w:val="0"/>
          <w:sz w:val="22"/>
          <w:szCs w:val="22"/>
        </w:rPr>
        <w:t>el 2023</w:t>
      </w:r>
      <w:r w:rsidRPr="00932ECE">
        <w:rPr>
          <w:rFonts w:ascii="Book Antiqua" w:hAnsi="Book Antiqua" w:cs="Arial"/>
          <w:b w:val="0"/>
          <w:bCs w:val="0"/>
          <w:iCs/>
          <w:sz w:val="24"/>
          <w:szCs w:val="24"/>
        </w:rPr>
        <w:t>.</w:t>
      </w:r>
    </w:p>
    <w:tbl>
      <w:tblPr>
        <w:tblpPr w:leftFromText="141" w:rightFromText="141" w:vertAnchor="text" w:horzAnchor="margin" w:tblpXSpec="center" w:tblpY="216"/>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3"/>
        <w:gridCol w:w="1909"/>
        <w:gridCol w:w="2106"/>
        <w:gridCol w:w="2178"/>
      </w:tblGrid>
      <w:tr w:rsidR="00506547" w:rsidRPr="000E7857" w14:paraId="5DF25C1D" w14:textId="77777777" w:rsidTr="00057803">
        <w:trPr>
          <w:trHeight w:val="362"/>
        </w:trPr>
        <w:tc>
          <w:tcPr>
            <w:tcW w:w="1662" w:type="pct"/>
            <w:shd w:val="clear" w:color="auto" w:fill="4BACC6"/>
            <w:vAlign w:val="center"/>
          </w:tcPr>
          <w:p w14:paraId="0ED18141" w14:textId="77777777" w:rsidR="002278E3" w:rsidRPr="000E7857" w:rsidRDefault="002278E3" w:rsidP="00CE00E6">
            <w:pPr>
              <w:spacing w:after="0" w:line="360" w:lineRule="auto"/>
              <w:jc w:val="center"/>
              <w:rPr>
                <w:rFonts w:ascii="Book Antiqua" w:hAnsi="Book Antiqua"/>
                <w:b/>
                <w:bCs/>
                <w:color w:val="000000"/>
                <w:sz w:val="24"/>
                <w:szCs w:val="24"/>
                <w:lang w:eastAsia="es-CR"/>
              </w:rPr>
            </w:pPr>
            <w:r>
              <w:rPr>
                <w:rFonts w:ascii="Book Antiqua" w:hAnsi="Book Antiqua"/>
                <w:b/>
                <w:bCs/>
                <w:color w:val="000000"/>
                <w:sz w:val="24"/>
                <w:szCs w:val="24"/>
                <w:lang w:eastAsia="es-CR"/>
              </w:rPr>
              <w:t>Detalle</w:t>
            </w:r>
          </w:p>
        </w:tc>
        <w:tc>
          <w:tcPr>
            <w:tcW w:w="1029" w:type="pct"/>
            <w:shd w:val="clear" w:color="auto" w:fill="4BACC6"/>
            <w:vAlign w:val="center"/>
            <w:hideMark/>
          </w:tcPr>
          <w:p w14:paraId="16585AAE" w14:textId="77777777" w:rsidR="002278E3" w:rsidRPr="000E7857" w:rsidRDefault="002278E3" w:rsidP="00CE00E6">
            <w:pPr>
              <w:spacing w:after="0" w:line="360" w:lineRule="auto"/>
              <w:jc w:val="center"/>
              <w:rPr>
                <w:rFonts w:ascii="Book Antiqua" w:hAnsi="Book Antiqua"/>
                <w:b/>
                <w:bCs/>
                <w:color w:val="000000"/>
                <w:sz w:val="24"/>
                <w:szCs w:val="24"/>
                <w:lang w:eastAsia="es-CR"/>
              </w:rPr>
            </w:pPr>
            <w:r w:rsidRPr="000E7857">
              <w:rPr>
                <w:rFonts w:ascii="Book Antiqua" w:hAnsi="Book Antiqua"/>
                <w:b/>
                <w:bCs/>
                <w:color w:val="000000"/>
                <w:sz w:val="24"/>
                <w:szCs w:val="24"/>
                <w:lang w:eastAsia="es-CR"/>
              </w:rPr>
              <w:t>Programa 92</w:t>
            </w:r>
            <w:r w:rsidR="007F12CD">
              <w:rPr>
                <w:rFonts w:ascii="Book Antiqua" w:hAnsi="Book Antiqua"/>
                <w:b/>
                <w:bCs/>
                <w:color w:val="000000"/>
                <w:sz w:val="24"/>
                <w:szCs w:val="24"/>
                <w:lang w:eastAsia="es-CR"/>
              </w:rPr>
              <w:t>8</w:t>
            </w:r>
          </w:p>
        </w:tc>
        <w:tc>
          <w:tcPr>
            <w:tcW w:w="1135" w:type="pct"/>
            <w:shd w:val="clear" w:color="auto" w:fill="4BACC6"/>
            <w:vAlign w:val="center"/>
            <w:hideMark/>
          </w:tcPr>
          <w:p w14:paraId="569B844D" w14:textId="77777777" w:rsidR="002278E3" w:rsidRPr="000E7857" w:rsidRDefault="002278E3" w:rsidP="00CE00E6">
            <w:pPr>
              <w:spacing w:after="0" w:line="360" w:lineRule="auto"/>
              <w:jc w:val="center"/>
              <w:rPr>
                <w:rFonts w:ascii="Book Antiqua" w:hAnsi="Book Antiqua"/>
                <w:b/>
                <w:bCs/>
                <w:color w:val="000000"/>
                <w:sz w:val="24"/>
                <w:szCs w:val="24"/>
                <w:lang w:eastAsia="es-CR"/>
              </w:rPr>
            </w:pPr>
            <w:r w:rsidRPr="000E7857">
              <w:rPr>
                <w:rFonts w:ascii="Book Antiqua" w:hAnsi="Book Antiqua"/>
                <w:b/>
                <w:bCs/>
                <w:color w:val="000000"/>
                <w:sz w:val="24"/>
                <w:szCs w:val="24"/>
                <w:lang w:eastAsia="es-CR"/>
              </w:rPr>
              <w:t>Programa 92</w:t>
            </w:r>
            <w:r w:rsidR="007F12CD">
              <w:rPr>
                <w:rFonts w:ascii="Book Antiqua" w:hAnsi="Book Antiqua"/>
                <w:b/>
                <w:bCs/>
                <w:color w:val="000000"/>
                <w:sz w:val="24"/>
                <w:szCs w:val="24"/>
                <w:lang w:eastAsia="es-CR"/>
              </w:rPr>
              <w:t>6</w:t>
            </w:r>
          </w:p>
        </w:tc>
        <w:tc>
          <w:tcPr>
            <w:tcW w:w="1174" w:type="pct"/>
            <w:shd w:val="clear" w:color="auto" w:fill="4BACC6"/>
            <w:vAlign w:val="center"/>
            <w:hideMark/>
          </w:tcPr>
          <w:p w14:paraId="272F5591" w14:textId="77777777" w:rsidR="002278E3" w:rsidRPr="000E7857" w:rsidRDefault="002278E3" w:rsidP="00CE00E6">
            <w:pPr>
              <w:spacing w:after="0" w:line="360" w:lineRule="auto"/>
              <w:jc w:val="center"/>
              <w:rPr>
                <w:rFonts w:ascii="Book Antiqua" w:hAnsi="Book Antiqua"/>
                <w:b/>
                <w:bCs/>
                <w:color w:val="000000"/>
                <w:sz w:val="24"/>
                <w:szCs w:val="24"/>
                <w:lang w:eastAsia="es-CR"/>
              </w:rPr>
            </w:pPr>
            <w:proofErr w:type="gramStart"/>
            <w:r w:rsidRPr="000E7857">
              <w:rPr>
                <w:rFonts w:ascii="Book Antiqua" w:hAnsi="Book Antiqua"/>
                <w:b/>
                <w:bCs/>
                <w:color w:val="000000"/>
                <w:sz w:val="24"/>
                <w:szCs w:val="24"/>
                <w:lang w:eastAsia="es-CR"/>
              </w:rPr>
              <w:t>Total</w:t>
            </w:r>
            <w:proofErr w:type="gramEnd"/>
            <w:r>
              <w:rPr>
                <w:rFonts w:ascii="Book Antiqua" w:hAnsi="Book Antiqua"/>
                <w:b/>
                <w:bCs/>
                <w:color w:val="000000"/>
                <w:sz w:val="24"/>
                <w:szCs w:val="24"/>
                <w:lang w:eastAsia="es-CR"/>
              </w:rPr>
              <w:t xml:space="preserve"> </w:t>
            </w:r>
            <w:r w:rsidRPr="000E7857">
              <w:rPr>
                <w:rFonts w:ascii="Book Antiqua" w:hAnsi="Book Antiqua"/>
                <w:b/>
                <w:bCs/>
                <w:color w:val="000000"/>
                <w:sz w:val="24"/>
                <w:szCs w:val="24"/>
                <w:lang w:eastAsia="es-CR"/>
              </w:rPr>
              <w:t>solicitado</w:t>
            </w:r>
          </w:p>
        </w:tc>
      </w:tr>
      <w:tr w:rsidR="00367843" w:rsidRPr="000E7857" w14:paraId="696D16EC" w14:textId="77777777" w:rsidTr="00DA1560">
        <w:trPr>
          <w:trHeight w:val="138"/>
        </w:trPr>
        <w:tc>
          <w:tcPr>
            <w:tcW w:w="1662" w:type="pct"/>
            <w:vAlign w:val="center"/>
          </w:tcPr>
          <w:p w14:paraId="35C4A678" w14:textId="77777777" w:rsidR="00367843" w:rsidRPr="002278E3" w:rsidRDefault="00367843" w:rsidP="00CE00E6">
            <w:pPr>
              <w:spacing w:after="0" w:line="360" w:lineRule="auto"/>
              <w:jc w:val="center"/>
              <w:rPr>
                <w:b/>
                <w:bCs/>
                <w:color w:val="000000"/>
                <w:sz w:val="24"/>
                <w:szCs w:val="24"/>
              </w:rPr>
            </w:pPr>
            <w:r w:rsidRPr="002278E3">
              <w:rPr>
                <w:b/>
                <w:bCs/>
                <w:color w:val="000000"/>
                <w:sz w:val="24"/>
                <w:szCs w:val="24"/>
              </w:rPr>
              <w:t>Materiales y Suministros</w:t>
            </w:r>
          </w:p>
        </w:tc>
        <w:tc>
          <w:tcPr>
            <w:tcW w:w="1029" w:type="pct"/>
            <w:shd w:val="clear" w:color="auto" w:fill="auto"/>
            <w:vAlign w:val="bottom"/>
          </w:tcPr>
          <w:p w14:paraId="54330C94" w14:textId="77777777" w:rsidR="00367843" w:rsidRPr="00213CD4" w:rsidRDefault="00DC0EB8" w:rsidP="00CE00E6">
            <w:pPr>
              <w:spacing w:after="0" w:line="360" w:lineRule="auto"/>
              <w:jc w:val="center"/>
              <w:rPr>
                <w:color w:val="000000"/>
                <w:lang w:eastAsia="es-CR"/>
              </w:rPr>
            </w:pPr>
            <w:r w:rsidRPr="00286F9C">
              <w:rPr>
                <w:color w:val="000000"/>
              </w:rPr>
              <w:t>₡0</w:t>
            </w:r>
          </w:p>
        </w:tc>
        <w:tc>
          <w:tcPr>
            <w:tcW w:w="1135" w:type="pct"/>
            <w:shd w:val="clear" w:color="auto" w:fill="auto"/>
            <w:vAlign w:val="center"/>
            <w:hideMark/>
          </w:tcPr>
          <w:p w14:paraId="45767271" w14:textId="77777777" w:rsidR="00367843" w:rsidRPr="00286F9C" w:rsidRDefault="00367843" w:rsidP="00CE00E6">
            <w:pPr>
              <w:spacing w:after="0" w:line="360" w:lineRule="auto"/>
              <w:jc w:val="center"/>
              <w:rPr>
                <w:color w:val="000000"/>
              </w:rPr>
            </w:pPr>
            <w:r w:rsidRPr="00286F9C">
              <w:rPr>
                <w:color w:val="000000"/>
              </w:rPr>
              <w:t>₡</w:t>
            </w:r>
            <w:r w:rsidR="00286F9C" w:rsidRPr="00286F9C">
              <w:rPr>
                <w:color w:val="000000"/>
              </w:rPr>
              <w:t>0</w:t>
            </w:r>
          </w:p>
        </w:tc>
        <w:tc>
          <w:tcPr>
            <w:tcW w:w="1174" w:type="pct"/>
            <w:shd w:val="clear" w:color="auto" w:fill="auto"/>
            <w:vAlign w:val="bottom"/>
            <w:hideMark/>
          </w:tcPr>
          <w:p w14:paraId="6C11295F" w14:textId="77777777" w:rsidR="00367843" w:rsidRPr="002278E3" w:rsidRDefault="00DC0EB8" w:rsidP="00CE00E6">
            <w:pPr>
              <w:spacing w:after="0" w:line="360" w:lineRule="auto"/>
              <w:jc w:val="center"/>
              <w:rPr>
                <w:b/>
                <w:bCs/>
                <w:color w:val="000000"/>
                <w:sz w:val="24"/>
                <w:szCs w:val="24"/>
              </w:rPr>
            </w:pPr>
            <w:r w:rsidRPr="00286F9C">
              <w:rPr>
                <w:color w:val="000000"/>
              </w:rPr>
              <w:t>₡0</w:t>
            </w:r>
          </w:p>
        </w:tc>
      </w:tr>
      <w:tr w:rsidR="00367843" w:rsidRPr="000E7857" w14:paraId="4AA3C444" w14:textId="77777777" w:rsidTr="00DA1560">
        <w:trPr>
          <w:trHeight w:val="138"/>
        </w:trPr>
        <w:tc>
          <w:tcPr>
            <w:tcW w:w="1662" w:type="pct"/>
            <w:vAlign w:val="center"/>
          </w:tcPr>
          <w:p w14:paraId="19154DDA" w14:textId="77777777" w:rsidR="00367843" w:rsidRPr="002278E3" w:rsidRDefault="00367843" w:rsidP="00CE00E6">
            <w:pPr>
              <w:spacing w:after="0" w:line="360" w:lineRule="auto"/>
              <w:jc w:val="center"/>
              <w:rPr>
                <w:b/>
                <w:bCs/>
                <w:color w:val="000000"/>
                <w:sz w:val="24"/>
                <w:szCs w:val="24"/>
              </w:rPr>
            </w:pPr>
            <w:r w:rsidRPr="002278E3">
              <w:rPr>
                <w:b/>
                <w:bCs/>
                <w:color w:val="000000"/>
                <w:sz w:val="24"/>
                <w:szCs w:val="24"/>
              </w:rPr>
              <w:t>Bienes Duraderos</w:t>
            </w:r>
          </w:p>
        </w:tc>
        <w:tc>
          <w:tcPr>
            <w:tcW w:w="1029" w:type="pct"/>
            <w:shd w:val="clear" w:color="auto" w:fill="auto"/>
            <w:vAlign w:val="bottom"/>
          </w:tcPr>
          <w:p w14:paraId="6158702C" w14:textId="77777777" w:rsidR="00367843" w:rsidRPr="00213CD4" w:rsidRDefault="00DC0EB8" w:rsidP="00CE00E6">
            <w:pPr>
              <w:spacing w:after="0" w:line="360" w:lineRule="auto"/>
              <w:jc w:val="center"/>
              <w:rPr>
                <w:color w:val="000000"/>
                <w:lang w:eastAsia="es-CR"/>
              </w:rPr>
            </w:pPr>
            <w:r w:rsidRPr="00286F9C">
              <w:rPr>
                <w:color w:val="000000"/>
              </w:rPr>
              <w:t>₡0</w:t>
            </w:r>
          </w:p>
        </w:tc>
        <w:tc>
          <w:tcPr>
            <w:tcW w:w="1135" w:type="pct"/>
            <w:shd w:val="clear" w:color="auto" w:fill="auto"/>
            <w:vAlign w:val="center"/>
          </w:tcPr>
          <w:p w14:paraId="18D428DF" w14:textId="77777777" w:rsidR="00286F9C" w:rsidRPr="00286F9C" w:rsidRDefault="00367843" w:rsidP="00CE00E6">
            <w:pPr>
              <w:spacing w:after="0" w:line="360" w:lineRule="auto"/>
              <w:jc w:val="center"/>
              <w:rPr>
                <w:color w:val="000000"/>
              </w:rPr>
            </w:pPr>
            <w:r w:rsidRPr="00286F9C">
              <w:rPr>
                <w:color w:val="000000"/>
              </w:rPr>
              <w:t>₡</w:t>
            </w:r>
            <w:r w:rsidR="00286F9C" w:rsidRPr="00286F9C">
              <w:rPr>
                <w:color w:val="000000"/>
              </w:rPr>
              <w:t>0</w:t>
            </w:r>
          </w:p>
        </w:tc>
        <w:tc>
          <w:tcPr>
            <w:tcW w:w="1174" w:type="pct"/>
            <w:shd w:val="clear" w:color="auto" w:fill="auto"/>
            <w:vAlign w:val="bottom"/>
          </w:tcPr>
          <w:p w14:paraId="1E30A12C" w14:textId="77777777" w:rsidR="00367843" w:rsidRPr="00213CD4" w:rsidRDefault="00DC0EB8" w:rsidP="00CE00E6">
            <w:pPr>
              <w:spacing w:after="0" w:line="360" w:lineRule="auto"/>
              <w:jc w:val="center"/>
              <w:rPr>
                <w:color w:val="000000"/>
                <w:lang w:eastAsia="es-CR"/>
              </w:rPr>
            </w:pPr>
            <w:r w:rsidRPr="00286F9C">
              <w:rPr>
                <w:color w:val="000000"/>
              </w:rPr>
              <w:t>₡0</w:t>
            </w:r>
          </w:p>
        </w:tc>
      </w:tr>
      <w:tr w:rsidR="00367843" w:rsidRPr="000E7857" w14:paraId="1E088F7D" w14:textId="77777777" w:rsidTr="00DA1560">
        <w:trPr>
          <w:trHeight w:val="138"/>
        </w:trPr>
        <w:tc>
          <w:tcPr>
            <w:tcW w:w="1662" w:type="pct"/>
            <w:vAlign w:val="center"/>
          </w:tcPr>
          <w:p w14:paraId="07AD2FC9" w14:textId="77777777" w:rsidR="00367843" w:rsidRPr="002278E3" w:rsidRDefault="00367843" w:rsidP="00CE00E6">
            <w:pPr>
              <w:spacing w:after="0" w:line="360" w:lineRule="auto"/>
              <w:jc w:val="center"/>
              <w:rPr>
                <w:b/>
                <w:bCs/>
                <w:color w:val="000000"/>
                <w:sz w:val="24"/>
                <w:szCs w:val="24"/>
              </w:rPr>
            </w:pPr>
            <w:r w:rsidRPr="002278E3">
              <w:rPr>
                <w:b/>
                <w:bCs/>
                <w:color w:val="000000"/>
                <w:sz w:val="24"/>
                <w:szCs w:val="24"/>
              </w:rPr>
              <w:t>Mobiliario y equipo</w:t>
            </w:r>
          </w:p>
        </w:tc>
        <w:tc>
          <w:tcPr>
            <w:tcW w:w="1029" w:type="pct"/>
            <w:shd w:val="clear" w:color="auto" w:fill="auto"/>
            <w:vAlign w:val="bottom"/>
          </w:tcPr>
          <w:p w14:paraId="1A0EE5A6" w14:textId="77777777" w:rsidR="00367843" w:rsidRPr="002278E3" w:rsidRDefault="00367843" w:rsidP="00CE00E6">
            <w:pPr>
              <w:spacing w:after="0" w:line="360" w:lineRule="auto"/>
              <w:jc w:val="center"/>
              <w:rPr>
                <w:b/>
                <w:bCs/>
                <w:color w:val="000000"/>
                <w:sz w:val="24"/>
                <w:szCs w:val="24"/>
              </w:rPr>
            </w:pPr>
            <w:r>
              <w:rPr>
                <w:color w:val="000000"/>
              </w:rPr>
              <w:t>₡</w:t>
            </w:r>
            <w:r w:rsidR="00F10F68">
              <w:rPr>
                <w:color w:val="000000"/>
              </w:rPr>
              <w:t>21 178 400</w:t>
            </w:r>
            <w:r>
              <w:rPr>
                <w:color w:val="000000"/>
              </w:rPr>
              <w:t xml:space="preserve">,00 </w:t>
            </w:r>
          </w:p>
        </w:tc>
        <w:tc>
          <w:tcPr>
            <w:tcW w:w="1135" w:type="pct"/>
            <w:shd w:val="clear" w:color="auto" w:fill="auto"/>
            <w:vAlign w:val="center"/>
          </w:tcPr>
          <w:p w14:paraId="488CCA8D" w14:textId="77777777" w:rsidR="00367843" w:rsidRPr="00367843" w:rsidRDefault="00367843" w:rsidP="00CE00E6">
            <w:pPr>
              <w:spacing w:after="0" w:line="360" w:lineRule="auto"/>
              <w:jc w:val="center"/>
              <w:rPr>
                <w:color w:val="000000"/>
                <w:lang w:eastAsia="es-CR"/>
              </w:rPr>
            </w:pPr>
            <w:r>
              <w:rPr>
                <w:color w:val="000000"/>
              </w:rPr>
              <w:t>₡</w:t>
            </w:r>
            <w:r w:rsidR="00F10F68">
              <w:rPr>
                <w:color w:val="000000"/>
              </w:rPr>
              <w:t>1 058 920</w:t>
            </w:r>
            <w:r>
              <w:rPr>
                <w:color w:val="000000"/>
              </w:rPr>
              <w:t xml:space="preserve">,00 </w:t>
            </w:r>
          </w:p>
        </w:tc>
        <w:tc>
          <w:tcPr>
            <w:tcW w:w="1174" w:type="pct"/>
            <w:shd w:val="clear" w:color="auto" w:fill="auto"/>
            <w:vAlign w:val="bottom"/>
          </w:tcPr>
          <w:p w14:paraId="5C43545E" w14:textId="77777777" w:rsidR="00367843" w:rsidRPr="002278E3" w:rsidRDefault="00367843" w:rsidP="00CE00E6">
            <w:pPr>
              <w:spacing w:after="0" w:line="360" w:lineRule="auto"/>
              <w:jc w:val="center"/>
              <w:rPr>
                <w:b/>
                <w:bCs/>
                <w:color w:val="000000"/>
                <w:sz w:val="24"/>
                <w:szCs w:val="24"/>
              </w:rPr>
            </w:pPr>
            <w:r>
              <w:rPr>
                <w:color w:val="000000"/>
              </w:rPr>
              <w:t>₡2</w:t>
            </w:r>
            <w:r w:rsidR="00F10F68">
              <w:rPr>
                <w:color w:val="000000"/>
              </w:rPr>
              <w:t>2 237 320</w:t>
            </w:r>
            <w:r>
              <w:rPr>
                <w:color w:val="000000"/>
              </w:rPr>
              <w:t xml:space="preserve">,00 </w:t>
            </w:r>
          </w:p>
        </w:tc>
      </w:tr>
      <w:tr w:rsidR="00506547" w:rsidRPr="000E7857" w14:paraId="3DED0CE4" w14:textId="77777777" w:rsidTr="00057803">
        <w:trPr>
          <w:trHeight w:val="138"/>
        </w:trPr>
        <w:tc>
          <w:tcPr>
            <w:tcW w:w="1662" w:type="pct"/>
            <w:vAlign w:val="center"/>
          </w:tcPr>
          <w:p w14:paraId="4975731F" w14:textId="77777777" w:rsidR="002278E3" w:rsidRPr="002278E3" w:rsidRDefault="00506547" w:rsidP="00CE00E6">
            <w:pPr>
              <w:spacing w:after="0" w:line="360" w:lineRule="auto"/>
              <w:jc w:val="center"/>
              <w:rPr>
                <w:b/>
                <w:bCs/>
                <w:color w:val="000000"/>
                <w:sz w:val="24"/>
                <w:szCs w:val="24"/>
              </w:rPr>
            </w:pPr>
            <w:r>
              <w:rPr>
                <w:b/>
                <w:bCs/>
                <w:color w:val="000000"/>
                <w:sz w:val="24"/>
                <w:szCs w:val="24"/>
              </w:rPr>
              <w:t xml:space="preserve">Atención Veterinaria </w:t>
            </w:r>
          </w:p>
        </w:tc>
        <w:tc>
          <w:tcPr>
            <w:tcW w:w="1029" w:type="pct"/>
            <w:shd w:val="clear" w:color="auto" w:fill="auto"/>
            <w:vAlign w:val="center"/>
          </w:tcPr>
          <w:p w14:paraId="39CE3564" w14:textId="77777777" w:rsidR="002278E3" w:rsidRPr="00367843" w:rsidRDefault="00367843" w:rsidP="00CE00E6">
            <w:pPr>
              <w:spacing w:after="0" w:line="360" w:lineRule="auto"/>
              <w:jc w:val="center"/>
              <w:rPr>
                <w:rFonts w:cs="Calibri"/>
                <w:color w:val="000000"/>
                <w:lang w:eastAsia="es-CR"/>
              </w:rPr>
            </w:pPr>
            <w:r w:rsidRPr="00367843">
              <w:rPr>
                <w:rFonts w:cs="Calibri"/>
                <w:color w:val="000000"/>
              </w:rPr>
              <w:t xml:space="preserve">₡100 000 000,00 </w:t>
            </w:r>
          </w:p>
        </w:tc>
        <w:tc>
          <w:tcPr>
            <w:tcW w:w="1135" w:type="pct"/>
            <w:shd w:val="clear" w:color="auto" w:fill="auto"/>
            <w:vAlign w:val="center"/>
          </w:tcPr>
          <w:p w14:paraId="36E321F5" w14:textId="77777777" w:rsidR="002278E3" w:rsidRPr="002278E3" w:rsidRDefault="002278E3" w:rsidP="00CE00E6">
            <w:pPr>
              <w:spacing w:after="0" w:line="360" w:lineRule="auto"/>
              <w:jc w:val="center"/>
              <w:rPr>
                <w:b/>
                <w:bCs/>
                <w:color w:val="000000"/>
                <w:sz w:val="24"/>
                <w:szCs w:val="24"/>
              </w:rPr>
            </w:pPr>
            <w:r w:rsidRPr="00286F9C">
              <w:rPr>
                <w:color w:val="000000"/>
              </w:rPr>
              <w:t>₡</w:t>
            </w:r>
            <w:r w:rsidR="00286F9C" w:rsidRPr="00286F9C">
              <w:rPr>
                <w:color w:val="000000"/>
              </w:rPr>
              <w:t>0</w:t>
            </w:r>
          </w:p>
        </w:tc>
        <w:tc>
          <w:tcPr>
            <w:tcW w:w="1174" w:type="pct"/>
            <w:shd w:val="clear" w:color="auto" w:fill="auto"/>
            <w:vAlign w:val="center"/>
          </w:tcPr>
          <w:p w14:paraId="429A8BAC" w14:textId="77777777" w:rsidR="002278E3" w:rsidRPr="002278E3" w:rsidRDefault="00367843" w:rsidP="00CE00E6">
            <w:pPr>
              <w:spacing w:after="0" w:line="360" w:lineRule="auto"/>
              <w:jc w:val="center"/>
              <w:rPr>
                <w:b/>
                <w:bCs/>
                <w:color w:val="000000"/>
                <w:sz w:val="24"/>
                <w:szCs w:val="24"/>
              </w:rPr>
            </w:pPr>
            <w:r w:rsidRPr="00367843">
              <w:rPr>
                <w:rFonts w:cs="Calibri"/>
                <w:color w:val="000000"/>
              </w:rPr>
              <w:t>₡100 000 000,00</w:t>
            </w:r>
          </w:p>
        </w:tc>
      </w:tr>
      <w:tr w:rsidR="00506547" w:rsidRPr="000E7857" w14:paraId="059CE15C" w14:textId="77777777" w:rsidTr="00057803">
        <w:trPr>
          <w:trHeight w:val="416"/>
        </w:trPr>
        <w:tc>
          <w:tcPr>
            <w:tcW w:w="1662" w:type="pct"/>
            <w:vAlign w:val="center"/>
          </w:tcPr>
          <w:p w14:paraId="4A1464A3" w14:textId="77777777" w:rsidR="002278E3" w:rsidRPr="002278E3" w:rsidRDefault="002278E3" w:rsidP="00CE00E6">
            <w:pPr>
              <w:spacing w:after="0" w:line="360" w:lineRule="auto"/>
              <w:jc w:val="center"/>
              <w:rPr>
                <w:b/>
                <w:bCs/>
                <w:color w:val="000000"/>
                <w:sz w:val="24"/>
                <w:szCs w:val="24"/>
              </w:rPr>
            </w:pPr>
            <w:r w:rsidRPr="002278E3">
              <w:rPr>
                <w:b/>
                <w:bCs/>
                <w:color w:val="000000"/>
                <w:sz w:val="24"/>
                <w:szCs w:val="24"/>
              </w:rPr>
              <w:t>Total</w:t>
            </w:r>
          </w:p>
        </w:tc>
        <w:tc>
          <w:tcPr>
            <w:tcW w:w="1029" w:type="pct"/>
            <w:shd w:val="clear" w:color="auto" w:fill="auto"/>
            <w:vAlign w:val="center"/>
          </w:tcPr>
          <w:p w14:paraId="0B65AAF1" w14:textId="77777777" w:rsidR="002278E3" w:rsidRPr="002278E3" w:rsidRDefault="002278E3" w:rsidP="00CE00E6">
            <w:pPr>
              <w:spacing w:after="0" w:line="360" w:lineRule="auto"/>
              <w:jc w:val="center"/>
              <w:rPr>
                <w:b/>
                <w:bCs/>
                <w:color w:val="000000"/>
                <w:sz w:val="24"/>
                <w:szCs w:val="24"/>
              </w:rPr>
            </w:pPr>
          </w:p>
        </w:tc>
        <w:tc>
          <w:tcPr>
            <w:tcW w:w="1135" w:type="pct"/>
            <w:shd w:val="clear" w:color="auto" w:fill="auto"/>
            <w:vAlign w:val="center"/>
          </w:tcPr>
          <w:p w14:paraId="565B9E57" w14:textId="77777777" w:rsidR="002278E3" w:rsidRPr="002278E3" w:rsidRDefault="002278E3" w:rsidP="00CE00E6">
            <w:pPr>
              <w:spacing w:after="0" w:line="360" w:lineRule="auto"/>
              <w:jc w:val="center"/>
              <w:rPr>
                <w:b/>
                <w:bCs/>
                <w:color w:val="000000"/>
                <w:sz w:val="24"/>
                <w:szCs w:val="24"/>
              </w:rPr>
            </w:pPr>
          </w:p>
        </w:tc>
        <w:tc>
          <w:tcPr>
            <w:tcW w:w="1174" w:type="pct"/>
            <w:shd w:val="clear" w:color="auto" w:fill="auto"/>
            <w:vAlign w:val="center"/>
          </w:tcPr>
          <w:p w14:paraId="13D651B1" w14:textId="77777777" w:rsidR="00367843" w:rsidRPr="00367843" w:rsidRDefault="002278E3" w:rsidP="00CE00E6">
            <w:pPr>
              <w:spacing w:after="0" w:line="360" w:lineRule="auto"/>
              <w:jc w:val="center"/>
              <w:rPr>
                <w:rFonts w:cs="Calibri"/>
                <w:b/>
                <w:bCs/>
                <w:color w:val="000000"/>
                <w:sz w:val="24"/>
                <w:szCs w:val="24"/>
              </w:rPr>
            </w:pPr>
            <w:r w:rsidRPr="00367843">
              <w:rPr>
                <w:rFonts w:cs="Calibri"/>
                <w:b/>
                <w:bCs/>
                <w:color w:val="000000"/>
                <w:sz w:val="24"/>
                <w:szCs w:val="24"/>
              </w:rPr>
              <w:t>₡</w:t>
            </w:r>
            <w:r w:rsidR="00213CD4">
              <w:rPr>
                <w:rFonts w:cs="Calibri"/>
                <w:b/>
                <w:bCs/>
                <w:color w:val="000000"/>
                <w:sz w:val="24"/>
                <w:szCs w:val="24"/>
              </w:rPr>
              <w:t>1</w:t>
            </w:r>
            <w:r w:rsidR="00DC0EB8">
              <w:rPr>
                <w:rFonts w:cs="Calibri"/>
                <w:b/>
                <w:bCs/>
                <w:color w:val="000000"/>
                <w:sz w:val="24"/>
                <w:szCs w:val="24"/>
              </w:rPr>
              <w:t>2</w:t>
            </w:r>
            <w:r w:rsidR="00F10F68">
              <w:rPr>
                <w:rFonts w:cs="Calibri"/>
                <w:b/>
                <w:bCs/>
                <w:color w:val="000000"/>
                <w:sz w:val="24"/>
                <w:szCs w:val="24"/>
              </w:rPr>
              <w:t>2</w:t>
            </w:r>
            <w:r w:rsidR="00DC0EB8">
              <w:rPr>
                <w:rFonts w:cs="Calibri"/>
                <w:b/>
                <w:bCs/>
                <w:color w:val="000000"/>
                <w:sz w:val="24"/>
                <w:szCs w:val="24"/>
              </w:rPr>
              <w:t xml:space="preserve"> 237 320</w:t>
            </w:r>
            <w:r w:rsidR="00367843" w:rsidRPr="00367843">
              <w:rPr>
                <w:rFonts w:cs="Calibri"/>
                <w:b/>
                <w:bCs/>
                <w:color w:val="000000"/>
                <w:sz w:val="24"/>
                <w:szCs w:val="24"/>
              </w:rPr>
              <w:t>,00</w:t>
            </w:r>
          </w:p>
          <w:p w14:paraId="20089DDD" w14:textId="77777777" w:rsidR="002278E3" w:rsidRPr="002278E3" w:rsidRDefault="002278E3" w:rsidP="00CE00E6">
            <w:pPr>
              <w:spacing w:after="0" w:line="360" w:lineRule="auto"/>
              <w:jc w:val="center"/>
              <w:rPr>
                <w:b/>
                <w:bCs/>
                <w:color w:val="000000"/>
                <w:sz w:val="24"/>
                <w:szCs w:val="24"/>
              </w:rPr>
            </w:pPr>
          </w:p>
        </w:tc>
      </w:tr>
    </w:tbl>
    <w:p w14:paraId="6E7E3121" w14:textId="77777777" w:rsidR="00F10F68" w:rsidRDefault="00F10F68" w:rsidP="00CE00E6">
      <w:pPr>
        <w:spacing w:after="0" w:line="360" w:lineRule="auto"/>
        <w:jc w:val="both"/>
        <w:rPr>
          <w:rFonts w:ascii="Book Antiqua" w:hAnsi="Book Antiqua" w:cs="Arial"/>
          <w:b/>
          <w:i/>
          <w:sz w:val="20"/>
          <w:szCs w:val="20"/>
        </w:rPr>
      </w:pPr>
      <w:r w:rsidRPr="008C1C19">
        <w:rPr>
          <w:rFonts w:ascii="Book Antiqua" w:hAnsi="Book Antiqua" w:cs="Arial"/>
          <w:b/>
          <w:i/>
          <w:sz w:val="20"/>
          <w:szCs w:val="24"/>
        </w:rPr>
        <w:t>Fuente: Subproceso de Modernización Institucional</w:t>
      </w:r>
      <w:r>
        <w:rPr>
          <w:rFonts w:ascii="Book Antiqua" w:hAnsi="Book Antiqua" w:cs="Arial"/>
          <w:b/>
          <w:i/>
          <w:sz w:val="20"/>
          <w:szCs w:val="24"/>
        </w:rPr>
        <w:t>, Dirección de Planificación</w:t>
      </w:r>
      <w:r w:rsidRPr="00830955">
        <w:rPr>
          <w:rFonts w:ascii="Book Antiqua" w:hAnsi="Book Antiqua" w:cs="Arial"/>
          <w:b/>
          <w:i/>
          <w:sz w:val="20"/>
          <w:szCs w:val="20"/>
        </w:rPr>
        <w:t xml:space="preserve"> </w:t>
      </w:r>
    </w:p>
    <w:p w14:paraId="7A2FAD5B" w14:textId="77777777" w:rsidR="00932ECE" w:rsidRPr="00830955" w:rsidRDefault="002D44F7" w:rsidP="00CE00E6">
      <w:pPr>
        <w:spacing w:after="0" w:line="360" w:lineRule="auto"/>
        <w:jc w:val="both"/>
        <w:rPr>
          <w:rFonts w:ascii="Book Antiqua" w:hAnsi="Book Antiqua" w:cs="Arial"/>
          <w:i/>
          <w:sz w:val="20"/>
          <w:szCs w:val="20"/>
        </w:rPr>
      </w:pPr>
      <w:r w:rsidRPr="00830955">
        <w:rPr>
          <w:rFonts w:ascii="Book Antiqua" w:hAnsi="Book Antiqua" w:cs="Arial"/>
          <w:b/>
          <w:i/>
          <w:sz w:val="20"/>
          <w:szCs w:val="20"/>
        </w:rPr>
        <w:t>Nota:</w:t>
      </w:r>
      <w:r w:rsidRPr="00830955">
        <w:rPr>
          <w:rFonts w:ascii="Book Antiqua" w:hAnsi="Book Antiqua" w:cs="Arial"/>
          <w:i/>
          <w:sz w:val="20"/>
          <w:szCs w:val="20"/>
        </w:rPr>
        <w:t xml:space="preserve"> Programas: </w:t>
      </w:r>
      <w:r w:rsidRPr="00830955">
        <w:rPr>
          <w:rFonts w:ascii="Book Antiqua" w:hAnsi="Book Antiqua" w:cs="Arial"/>
          <w:i/>
          <w:sz w:val="20"/>
          <w:szCs w:val="20"/>
          <w:lang w:eastAsia="es-CR"/>
        </w:rPr>
        <w:t>926 (</w:t>
      </w:r>
      <w:r w:rsidRPr="00830955">
        <w:rPr>
          <w:rFonts w:ascii="Book Antiqua" w:hAnsi="Book Antiqua" w:cs="Arial"/>
          <w:i/>
          <w:sz w:val="20"/>
          <w:szCs w:val="20"/>
        </w:rPr>
        <w:t>Dirección, Administración y otros Órganos de Apoyo), 928 (Organismo Investigación Judicial).</w:t>
      </w:r>
    </w:p>
    <w:p w14:paraId="121A6B55" w14:textId="77777777" w:rsidR="00371346" w:rsidRDefault="00371346" w:rsidP="00CE00E6">
      <w:pPr>
        <w:spacing w:after="0" w:line="360" w:lineRule="auto"/>
        <w:jc w:val="both"/>
        <w:rPr>
          <w:rFonts w:ascii="Book Antiqua" w:hAnsi="Book Antiqua" w:cs="Arial"/>
          <w:b/>
          <w:sz w:val="24"/>
          <w:szCs w:val="24"/>
        </w:rPr>
      </w:pPr>
    </w:p>
    <w:p w14:paraId="1A944551" w14:textId="77777777" w:rsidR="00B368B0" w:rsidRPr="000E7857" w:rsidRDefault="00B368B0" w:rsidP="00CE00E6">
      <w:pPr>
        <w:spacing w:after="0" w:line="360" w:lineRule="auto"/>
        <w:jc w:val="both"/>
        <w:rPr>
          <w:rFonts w:ascii="Book Antiqua" w:hAnsi="Book Antiqua" w:cs="Arial"/>
          <w:b/>
          <w:sz w:val="24"/>
          <w:szCs w:val="24"/>
        </w:rPr>
      </w:pPr>
      <w:r w:rsidRPr="000E7857">
        <w:rPr>
          <w:rFonts w:ascii="Book Antiqua" w:hAnsi="Book Antiqua" w:cs="Arial"/>
          <w:b/>
          <w:sz w:val="24"/>
          <w:szCs w:val="24"/>
        </w:rPr>
        <w:t>Programa 926 “Dirección, Administración y otros Órganos de Apoyo”</w:t>
      </w:r>
    </w:p>
    <w:p w14:paraId="4533F90F" w14:textId="77777777" w:rsidR="00B368B0" w:rsidRPr="000E7857" w:rsidRDefault="00B368B0" w:rsidP="00CE00E6">
      <w:pPr>
        <w:spacing w:after="0" w:line="360" w:lineRule="auto"/>
        <w:jc w:val="both"/>
        <w:rPr>
          <w:rFonts w:ascii="Book Antiqua" w:eastAsia="Times New Roman" w:hAnsi="Book Antiqua"/>
          <w:sz w:val="24"/>
          <w:szCs w:val="24"/>
          <w:lang w:eastAsia="es-CR"/>
        </w:rPr>
      </w:pPr>
      <w:r w:rsidRPr="000E7857">
        <w:rPr>
          <w:rFonts w:ascii="Book Antiqua" w:hAnsi="Book Antiqua" w:cs="Arial"/>
          <w:sz w:val="24"/>
          <w:szCs w:val="24"/>
        </w:rPr>
        <w:t xml:space="preserve">Incluye el costo de una plaza de </w:t>
      </w:r>
      <w:r w:rsidRPr="002F4C8F">
        <w:rPr>
          <w:rFonts w:ascii="Book Antiqua" w:hAnsi="Book Antiqua" w:cs="Arial"/>
          <w:b/>
          <w:bCs/>
          <w:sz w:val="24"/>
          <w:szCs w:val="24"/>
        </w:rPr>
        <w:t>un profesional en Informática 2</w:t>
      </w:r>
      <w:r w:rsidRPr="000E7857">
        <w:rPr>
          <w:rFonts w:ascii="Book Antiqua" w:hAnsi="Book Antiqua" w:cs="Arial"/>
          <w:sz w:val="24"/>
          <w:szCs w:val="24"/>
        </w:rPr>
        <w:t xml:space="preserve"> por un período de 12 meses, en condición extraordinaria, para que </w:t>
      </w:r>
      <w:r>
        <w:rPr>
          <w:rFonts w:ascii="Book Antiqua" w:hAnsi="Book Antiqua" w:cs="Arial"/>
          <w:sz w:val="24"/>
          <w:szCs w:val="24"/>
        </w:rPr>
        <w:t>se avoque al desarrollo de un mó</w:t>
      </w:r>
      <w:r w:rsidRPr="000E7857">
        <w:rPr>
          <w:rFonts w:ascii="Book Antiqua" w:hAnsi="Book Antiqua" w:cs="Arial"/>
          <w:sz w:val="24"/>
          <w:szCs w:val="24"/>
        </w:rPr>
        <w:t xml:space="preserve">dulo en el Registro Judicial, para el </w:t>
      </w:r>
      <w:r w:rsidR="00371346">
        <w:rPr>
          <w:rFonts w:ascii="Book Antiqua" w:hAnsi="Book Antiqua" w:cs="Arial"/>
          <w:sz w:val="24"/>
          <w:szCs w:val="24"/>
        </w:rPr>
        <w:t>resguardo de la información</w:t>
      </w:r>
      <w:r w:rsidRPr="000E7857">
        <w:rPr>
          <w:rFonts w:ascii="Book Antiqua" w:hAnsi="Book Antiqua" w:cs="Arial"/>
          <w:sz w:val="24"/>
          <w:szCs w:val="24"/>
        </w:rPr>
        <w:t xml:space="preserve"> de las instituciones que</w:t>
      </w:r>
      <w:r w:rsidRPr="000E7857">
        <w:rPr>
          <w:rFonts w:ascii="Book Antiqua" w:eastAsia="Times New Roman" w:hAnsi="Book Antiqua"/>
          <w:sz w:val="24"/>
          <w:szCs w:val="24"/>
          <w:lang w:eastAsia="es-CR"/>
        </w:rPr>
        <w:t xml:space="preserve"> </w:t>
      </w:r>
      <w:r w:rsidRPr="000E7857">
        <w:rPr>
          <w:rFonts w:ascii="Book Antiqua" w:hAnsi="Book Antiqua"/>
          <w:i/>
          <w:sz w:val="24"/>
          <w:szCs w:val="24"/>
          <w:lang w:eastAsia="es-CR"/>
        </w:rPr>
        <w:t>representan los intereses difusos de los animales afectados por las conductas descritas (</w:t>
      </w:r>
      <w:r w:rsidRPr="000E7857">
        <w:rPr>
          <w:rFonts w:ascii="Book Antiqua" w:hAnsi="Book Antiqua"/>
          <w:sz w:val="24"/>
          <w:szCs w:val="24"/>
          <w:lang w:eastAsia="es-CR"/>
        </w:rPr>
        <w:t>artículo</w:t>
      </w:r>
      <w:r w:rsidRPr="000E7857">
        <w:rPr>
          <w:rFonts w:ascii="Book Antiqua" w:hAnsi="Book Antiqua"/>
          <w:i/>
          <w:sz w:val="24"/>
          <w:szCs w:val="24"/>
          <w:lang w:eastAsia="es-CR"/>
        </w:rPr>
        <w:t xml:space="preserve"> </w:t>
      </w:r>
      <w:r w:rsidRPr="000E7857">
        <w:rPr>
          <w:rFonts w:ascii="Book Antiqua" w:hAnsi="Book Antiqua"/>
          <w:sz w:val="24"/>
          <w:szCs w:val="24"/>
          <w:lang w:eastAsia="es-CR"/>
        </w:rPr>
        <w:t>2 y 3 de la reforma de Ley 9458)</w:t>
      </w:r>
      <w:r w:rsidR="00371346">
        <w:rPr>
          <w:rFonts w:ascii="Book Antiqua" w:hAnsi="Book Antiqua"/>
          <w:sz w:val="24"/>
          <w:szCs w:val="24"/>
          <w:lang w:eastAsia="es-CR"/>
        </w:rPr>
        <w:t>.</w:t>
      </w:r>
    </w:p>
    <w:p w14:paraId="75E69CF9" w14:textId="77777777" w:rsidR="00845AD6" w:rsidRPr="00845AD6" w:rsidRDefault="00B368B0" w:rsidP="00CE00E6">
      <w:pPr>
        <w:spacing w:after="0" w:line="360" w:lineRule="auto"/>
        <w:jc w:val="both"/>
        <w:rPr>
          <w:rFonts w:ascii="Times New Roman" w:eastAsia="Times New Roman" w:hAnsi="Times New Roman"/>
          <w:color w:val="000000"/>
          <w:lang w:eastAsia="es-CR"/>
        </w:rPr>
      </w:pPr>
      <w:r w:rsidRPr="000E7857">
        <w:rPr>
          <w:rFonts w:ascii="Book Antiqua" w:hAnsi="Book Antiqua" w:cs="Arial"/>
          <w:sz w:val="24"/>
          <w:szCs w:val="24"/>
        </w:rPr>
        <w:t>El monto requerido para</w:t>
      </w:r>
      <w:r>
        <w:rPr>
          <w:rFonts w:ascii="Book Antiqua" w:hAnsi="Book Antiqua" w:cs="Arial"/>
          <w:sz w:val="24"/>
          <w:szCs w:val="24"/>
        </w:rPr>
        <w:t xml:space="preserve"> recurso humano en</w:t>
      </w:r>
      <w:r w:rsidRPr="000E7857">
        <w:rPr>
          <w:rFonts w:ascii="Book Antiqua" w:hAnsi="Book Antiqua" w:cs="Arial"/>
          <w:sz w:val="24"/>
          <w:szCs w:val="24"/>
        </w:rPr>
        <w:t xml:space="preserve"> este programa es de </w:t>
      </w:r>
      <w:r w:rsidR="00845AD6" w:rsidRPr="00845AD6">
        <w:rPr>
          <w:rFonts w:ascii="Times New Roman" w:eastAsia="Times New Roman" w:hAnsi="Times New Roman"/>
          <w:b/>
          <w:bCs/>
          <w:color w:val="000000"/>
          <w:sz w:val="24"/>
          <w:szCs w:val="24"/>
          <w:lang w:eastAsia="es-CR"/>
        </w:rPr>
        <w:t>₡</w:t>
      </w:r>
      <w:r w:rsidR="00283098">
        <w:rPr>
          <w:rFonts w:ascii="Book Antiqua" w:eastAsia="Times New Roman" w:hAnsi="Book Antiqua"/>
          <w:b/>
          <w:bCs/>
          <w:color w:val="000000"/>
          <w:sz w:val="24"/>
          <w:szCs w:val="24"/>
          <w:lang w:eastAsia="es-CR"/>
        </w:rPr>
        <w:t>34 981 000</w:t>
      </w:r>
      <w:r w:rsidR="00845AD6" w:rsidRPr="00845AD6">
        <w:rPr>
          <w:rFonts w:ascii="Book Antiqua" w:eastAsia="Times New Roman" w:hAnsi="Book Antiqua"/>
          <w:b/>
          <w:bCs/>
          <w:color w:val="000000"/>
          <w:sz w:val="24"/>
          <w:szCs w:val="24"/>
          <w:lang w:eastAsia="es-CR"/>
        </w:rPr>
        <w:t>,00</w:t>
      </w:r>
      <w:r w:rsidR="00845AD6" w:rsidRPr="00845AD6">
        <w:rPr>
          <w:rFonts w:ascii="Times New Roman" w:eastAsia="Times New Roman" w:hAnsi="Times New Roman"/>
          <w:color w:val="000000"/>
          <w:lang w:eastAsia="es-CR"/>
        </w:rPr>
        <w:t xml:space="preserve"> </w:t>
      </w:r>
    </w:p>
    <w:p w14:paraId="2B20E535" w14:textId="77777777" w:rsidR="004670D7" w:rsidRPr="004670D7" w:rsidRDefault="004670D7" w:rsidP="00CE00E6">
      <w:pPr>
        <w:spacing w:after="0" w:line="360" w:lineRule="auto"/>
        <w:jc w:val="both"/>
        <w:rPr>
          <w:rFonts w:ascii="Times New Roman" w:eastAsia="Times New Roman" w:hAnsi="Times New Roman"/>
          <w:color w:val="000000"/>
          <w:lang w:eastAsia="es-CR"/>
        </w:rPr>
      </w:pPr>
    </w:p>
    <w:p w14:paraId="2805F9B2" w14:textId="77777777" w:rsidR="00B368B0" w:rsidRPr="000E7857" w:rsidRDefault="00B368B0" w:rsidP="00CE00E6">
      <w:pPr>
        <w:spacing w:after="0" w:line="360" w:lineRule="auto"/>
        <w:jc w:val="both"/>
        <w:rPr>
          <w:rFonts w:ascii="Book Antiqua" w:hAnsi="Book Antiqua" w:cs="Arial"/>
          <w:b/>
          <w:sz w:val="24"/>
          <w:szCs w:val="24"/>
        </w:rPr>
      </w:pPr>
      <w:r w:rsidRPr="000E7857">
        <w:rPr>
          <w:rFonts w:ascii="Book Antiqua" w:hAnsi="Book Antiqua" w:cs="Arial"/>
          <w:b/>
          <w:sz w:val="24"/>
          <w:szCs w:val="24"/>
        </w:rPr>
        <w:t>Programa 928 “Organismo de Investigación Judicial”</w:t>
      </w:r>
    </w:p>
    <w:p w14:paraId="0848FA88" w14:textId="77777777" w:rsidR="00B368B0" w:rsidRPr="000E7857" w:rsidRDefault="00B368B0" w:rsidP="00CE00E6">
      <w:pPr>
        <w:numPr>
          <w:ilvl w:val="0"/>
          <w:numId w:val="7"/>
        </w:numPr>
        <w:spacing w:after="0" w:line="360" w:lineRule="auto"/>
        <w:ind w:left="284" w:hanging="284"/>
        <w:jc w:val="both"/>
        <w:rPr>
          <w:rFonts w:ascii="Book Antiqua" w:hAnsi="Book Antiqua" w:cs="Arial"/>
          <w:sz w:val="24"/>
          <w:szCs w:val="24"/>
        </w:rPr>
      </w:pPr>
      <w:r w:rsidRPr="000E7857">
        <w:rPr>
          <w:rFonts w:ascii="Book Antiqua" w:hAnsi="Book Antiqua" w:cs="Arial"/>
          <w:sz w:val="24"/>
          <w:szCs w:val="24"/>
        </w:rPr>
        <w:t>Unidad de Alerta Temprana del Departamento de Investigaciones Criminales</w:t>
      </w:r>
      <w:r w:rsidR="00057803">
        <w:rPr>
          <w:rFonts w:ascii="Book Antiqua" w:hAnsi="Book Antiqua" w:cs="Arial"/>
          <w:sz w:val="24"/>
          <w:szCs w:val="24"/>
        </w:rPr>
        <w:t>.</w:t>
      </w:r>
    </w:p>
    <w:p w14:paraId="72BFF737" w14:textId="77777777" w:rsidR="00B368B0" w:rsidRPr="00213CD4" w:rsidRDefault="00B368B0" w:rsidP="00CE00E6">
      <w:pPr>
        <w:pStyle w:val="NormalWeb"/>
        <w:spacing w:after="0" w:line="360" w:lineRule="auto"/>
        <w:jc w:val="both"/>
        <w:rPr>
          <w:rFonts w:ascii="Book Antiqua" w:eastAsia="Calibri" w:hAnsi="Book Antiqua" w:cs="Arial"/>
          <w:b/>
          <w:bCs/>
          <w:color w:val="auto"/>
          <w:lang w:val="es-CR"/>
        </w:rPr>
      </w:pPr>
      <w:r>
        <w:rPr>
          <w:rFonts w:ascii="Book Antiqua" w:eastAsia="Calibri" w:hAnsi="Book Antiqua" w:cs="Arial"/>
          <w:color w:val="auto"/>
          <w:lang w:val="es-CR"/>
        </w:rPr>
        <w:t>A</w:t>
      </w:r>
      <w:r w:rsidRPr="008C1C19">
        <w:rPr>
          <w:rFonts w:ascii="Book Antiqua" w:eastAsia="Calibri" w:hAnsi="Book Antiqua" w:cs="Arial"/>
          <w:color w:val="auto"/>
          <w:lang w:val="es-CR"/>
        </w:rPr>
        <w:t>l tomar como referencia la media de denuncia que atiende mensualmente un Investigador, la cual es de ocho casos mensuales, según lo establecido por la Oficina de Planes y Operaciones y el modelo de oficina que se pretende aplicar bajo el Proyecto institucional denominado </w:t>
      </w:r>
      <w:r w:rsidRPr="00550A1C">
        <w:rPr>
          <w:rFonts w:ascii="Book Antiqua" w:eastAsia="Calibri" w:hAnsi="Book Antiqua" w:cs="Arial"/>
          <w:i/>
          <w:color w:val="auto"/>
          <w:lang w:val="es-CR"/>
        </w:rPr>
        <w:t>“Mejora Integral del Proceso Penal”</w:t>
      </w:r>
      <w:r w:rsidRPr="008C1C19">
        <w:rPr>
          <w:rFonts w:ascii="Book Antiqua" w:eastAsia="Calibri" w:hAnsi="Book Antiqua" w:cs="Arial"/>
          <w:color w:val="auto"/>
          <w:lang w:val="es-CR"/>
        </w:rPr>
        <w:t xml:space="preserve"> y tomando en </w:t>
      </w:r>
      <w:r w:rsidRPr="008C1C19">
        <w:rPr>
          <w:rFonts w:ascii="Book Antiqua" w:eastAsia="Calibri" w:hAnsi="Book Antiqua" w:cs="Arial"/>
          <w:color w:val="auto"/>
          <w:lang w:val="es-CR"/>
        </w:rPr>
        <w:lastRenderedPageBreak/>
        <w:t>consideración los 1</w:t>
      </w:r>
      <w:r>
        <w:rPr>
          <w:rFonts w:ascii="Book Antiqua" w:eastAsia="Calibri" w:hAnsi="Book Antiqua" w:cs="Arial"/>
          <w:color w:val="auto"/>
          <w:lang w:val="es-CR"/>
        </w:rPr>
        <w:t>62</w:t>
      </w:r>
      <w:r w:rsidRPr="008C1C19">
        <w:rPr>
          <w:rFonts w:ascii="Book Antiqua" w:eastAsia="Calibri" w:hAnsi="Book Antiqua" w:cs="Arial"/>
          <w:color w:val="auto"/>
          <w:lang w:val="es-CR"/>
        </w:rPr>
        <w:t xml:space="preserve"> casos a nivel nacional atendidos</w:t>
      </w:r>
      <w:r>
        <w:rPr>
          <w:rFonts w:ascii="Book Antiqua" w:eastAsia="Calibri" w:hAnsi="Book Antiqua" w:cs="Arial"/>
          <w:color w:val="auto"/>
          <w:lang w:val="es-CR"/>
        </w:rPr>
        <w:t xml:space="preserve"> (2018)</w:t>
      </w:r>
      <w:r w:rsidRPr="008C1C19">
        <w:rPr>
          <w:rFonts w:ascii="Book Antiqua" w:eastAsia="Calibri" w:hAnsi="Book Antiqua" w:cs="Arial"/>
          <w:color w:val="auto"/>
          <w:lang w:val="es-CR"/>
        </w:rPr>
        <w:t>, se necesitaría de una pareja de investigadores para su atención anual, partiendo de la premisa de que un investigador no debe atender en forma individual un caso</w:t>
      </w:r>
      <w:r>
        <w:rPr>
          <w:rFonts w:ascii="Book Antiqua" w:eastAsia="Calibri" w:hAnsi="Book Antiqua" w:cs="Arial"/>
          <w:color w:val="auto"/>
          <w:lang w:val="es-CR"/>
        </w:rPr>
        <w:t xml:space="preserve">, los cuales se ubicaran en San José, en la Unidad de Alerta Temprano de la Sección de Delitos Varios del Departamentos de Investigaciones Criminales, </w:t>
      </w:r>
      <w:r w:rsidRPr="002F4C8F">
        <w:rPr>
          <w:rFonts w:ascii="Book Antiqua" w:eastAsia="Calibri" w:hAnsi="Book Antiqua" w:cs="Arial"/>
          <w:b/>
          <w:bCs/>
          <w:color w:val="auto"/>
          <w:lang w:val="es-CR"/>
        </w:rPr>
        <w:t>sin embargo de acuerdo con la</w:t>
      </w:r>
      <w:r>
        <w:rPr>
          <w:rFonts w:ascii="Book Antiqua" w:eastAsia="Calibri" w:hAnsi="Book Antiqua" w:cs="Arial"/>
          <w:b/>
          <w:bCs/>
          <w:color w:val="auto"/>
          <w:lang w:val="es-CR"/>
        </w:rPr>
        <w:t>s</w:t>
      </w:r>
      <w:r w:rsidRPr="002F4C8F">
        <w:rPr>
          <w:rFonts w:ascii="Book Antiqua" w:eastAsia="Calibri" w:hAnsi="Book Antiqua" w:cs="Arial"/>
          <w:b/>
          <w:bCs/>
          <w:color w:val="auto"/>
          <w:lang w:val="es-CR"/>
        </w:rPr>
        <w:t xml:space="preserve"> reconsideraciones planteadas por el Director General del OIJ</w:t>
      </w:r>
      <w:r>
        <w:rPr>
          <w:rFonts w:ascii="Book Antiqua" w:eastAsia="Calibri" w:hAnsi="Book Antiqua" w:cs="Arial"/>
          <w:b/>
          <w:bCs/>
          <w:color w:val="auto"/>
          <w:lang w:val="es-CR"/>
        </w:rPr>
        <w:t xml:space="preserve"> en el oficio 596-DG-2019  del 17 de mayo de </w:t>
      </w:r>
      <w:r w:rsidR="003F4169">
        <w:rPr>
          <w:rFonts w:ascii="Book Antiqua" w:eastAsia="Calibri" w:hAnsi="Book Antiqua" w:cs="Arial"/>
          <w:b/>
          <w:bCs/>
          <w:color w:val="auto"/>
          <w:lang w:val="es-CR"/>
        </w:rPr>
        <w:t>2019</w:t>
      </w:r>
      <w:r w:rsidRPr="002F4C8F">
        <w:rPr>
          <w:rFonts w:ascii="Book Antiqua" w:eastAsia="Calibri" w:hAnsi="Book Antiqua" w:cs="Arial"/>
          <w:b/>
          <w:bCs/>
          <w:color w:val="auto"/>
          <w:lang w:val="es-CR"/>
        </w:rPr>
        <w:t xml:space="preserve"> y lo acordado por el Consejo Superior en su sesión </w:t>
      </w:r>
      <w:r w:rsidRPr="00213CD4">
        <w:rPr>
          <w:rFonts w:ascii="Book Antiqua" w:hAnsi="Book Antiqua"/>
          <w:b/>
          <w:bCs/>
        </w:rPr>
        <w:t xml:space="preserve">47-19, del 24 de mayo de 2019, artículo XIX, se adicionó 11 investigadores 1 para las regionales del OIJ, un jefe 1 para la sección de Delitos Varios y un profesional 2. </w:t>
      </w:r>
    </w:p>
    <w:p w14:paraId="497BE195" w14:textId="77777777" w:rsidR="00B368B0" w:rsidRPr="000E7857" w:rsidRDefault="00B368B0" w:rsidP="00CE00E6">
      <w:pPr>
        <w:pStyle w:val="NormalWeb"/>
        <w:spacing w:after="0" w:line="360" w:lineRule="auto"/>
        <w:jc w:val="both"/>
        <w:rPr>
          <w:rFonts w:ascii="Book Antiqua" w:eastAsia="Calibri" w:hAnsi="Book Antiqua" w:cs="Arial"/>
          <w:color w:val="auto"/>
          <w:lang w:val="es-CR"/>
        </w:rPr>
      </w:pPr>
      <w:r w:rsidRPr="000E7857">
        <w:rPr>
          <w:rFonts w:ascii="Book Antiqua" w:eastAsia="Calibri" w:hAnsi="Book Antiqua" w:cs="Arial"/>
          <w:color w:val="auto"/>
          <w:lang w:val="es-CR"/>
        </w:rPr>
        <w:t xml:space="preserve">Cada uno de estos funcionarios, debe contar con su equipo de trabajo tal como: esposas, chaleco antibalas, gorra, camiseta, </w:t>
      </w:r>
      <w:proofErr w:type="spellStart"/>
      <w:r w:rsidRPr="000E7857">
        <w:rPr>
          <w:rFonts w:ascii="Book Antiqua" w:eastAsia="Calibri" w:hAnsi="Book Antiqua" w:cs="Arial"/>
          <w:color w:val="auto"/>
          <w:lang w:val="es-CR"/>
        </w:rPr>
        <w:t>jacket</w:t>
      </w:r>
      <w:proofErr w:type="spellEnd"/>
      <w:r w:rsidRPr="000E7857">
        <w:rPr>
          <w:rFonts w:ascii="Book Antiqua" w:eastAsia="Calibri" w:hAnsi="Book Antiqua" w:cs="Arial"/>
          <w:color w:val="auto"/>
          <w:lang w:val="es-CR"/>
        </w:rPr>
        <w:t>, municiones y arma de fuego. Además, como parte del equipo de oficina deben contar con su respectivo escritorio, silla y una computadora para esta pareja de trabajo.</w:t>
      </w:r>
    </w:p>
    <w:p w14:paraId="3089DA7C" w14:textId="77777777" w:rsidR="00B368B0" w:rsidRDefault="00B368B0" w:rsidP="00CE00E6">
      <w:pPr>
        <w:pStyle w:val="NormalWeb"/>
        <w:spacing w:after="0" w:line="360" w:lineRule="auto"/>
        <w:jc w:val="both"/>
        <w:rPr>
          <w:rFonts w:ascii="Book Antiqua" w:eastAsia="Times New Roman" w:hAnsi="Book Antiqua" w:cs="Times New Roman"/>
          <w:color w:val="auto"/>
          <w:lang w:eastAsia="es-CR"/>
        </w:rPr>
      </w:pPr>
      <w:r w:rsidRPr="000E7857">
        <w:rPr>
          <w:rFonts w:ascii="Book Antiqua" w:eastAsia="Calibri" w:hAnsi="Book Antiqua" w:cs="Arial"/>
          <w:color w:val="auto"/>
          <w:lang w:val="es-CR"/>
        </w:rPr>
        <w:t xml:space="preserve">Por otro lado, como parte de equipo especializado para el trato y manejo de animales deberán contar con </w:t>
      </w:r>
      <w:proofErr w:type="spellStart"/>
      <w:r w:rsidRPr="000E7857">
        <w:rPr>
          <w:rFonts w:ascii="Book Antiqua" w:eastAsia="Calibri" w:hAnsi="Book Antiqua" w:cs="Arial"/>
          <w:color w:val="auto"/>
          <w:lang w:val="es-CR"/>
        </w:rPr>
        <w:t>kenels</w:t>
      </w:r>
      <w:proofErr w:type="spellEnd"/>
      <w:r w:rsidRPr="000E7857">
        <w:rPr>
          <w:rFonts w:ascii="Book Antiqua" w:eastAsia="Calibri" w:hAnsi="Book Antiqua" w:cs="Arial"/>
          <w:color w:val="auto"/>
          <w:lang w:val="es-CR"/>
        </w:rPr>
        <w:t xml:space="preserve"> de transporte,</w:t>
      </w:r>
      <w:r>
        <w:rPr>
          <w:rFonts w:ascii="Book Antiqua" w:eastAsia="Calibri" w:hAnsi="Book Antiqua" w:cs="Arial"/>
          <w:color w:val="auto"/>
          <w:lang w:val="es-CR"/>
        </w:rPr>
        <w:t xml:space="preserve"> palos de ahorque, bozal, manga de entrenamiento, </w:t>
      </w:r>
      <w:r w:rsidRPr="000E7857">
        <w:rPr>
          <w:rFonts w:ascii="Book Antiqua" w:eastAsia="Calibri" w:hAnsi="Book Antiqua" w:cs="Arial"/>
          <w:color w:val="auto"/>
          <w:lang w:val="es-CR"/>
        </w:rPr>
        <w:t>los cuales deberán ser distribuidos al menos uno en cada delegación regional, para atención de eventuales casos</w:t>
      </w:r>
      <w:r w:rsidRPr="000E7857">
        <w:rPr>
          <w:rFonts w:ascii="Book Antiqua" w:eastAsia="Times New Roman" w:hAnsi="Book Antiqua" w:cs="Times New Roman"/>
          <w:color w:val="auto"/>
          <w:lang w:eastAsia="es-CR"/>
        </w:rPr>
        <w:t xml:space="preserve">. </w:t>
      </w:r>
    </w:p>
    <w:p w14:paraId="338F9A38" w14:textId="77777777" w:rsidR="00B368B0" w:rsidRPr="000E7857" w:rsidRDefault="00B368B0" w:rsidP="00CE00E6">
      <w:pPr>
        <w:numPr>
          <w:ilvl w:val="0"/>
          <w:numId w:val="7"/>
        </w:numPr>
        <w:spacing w:after="0" w:line="360" w:lineRule="auto"/>
        <w:ind w:left="284" w:hanging="284"/>
        <w:jc w:val="both"/>
        <w:rPr>
          <w:rFonts w:ascii="Book Antiqua" w:hAnsi="Book Antiqua" w:cs="Arial"/>
          <w:sz w:val="24"/>
          <w:szCs w:val="24"/>
        </w:rPr>
      </w:pPr>
      <w:r w:rsidRPr="000E7857">
        <w:rPr>
          <w:rFonts w:ascii="Book Antiqua" w:hAnsi="Book Antiqua" w:cs="Arial"/>
          <w:sz w:val="24"/>
          <w:szCs w:val="24"/>
        </w:rPr>
        <w:t>Departamento de Ciencias Forenses</w:t>
      </w:r>
      <w:r w:rsidR="00057803">
        <w:rPr>
          <w:rFonts w:ascii="Book Antiqua" w:hAnsi="Book Antiqua" w:cs="Arial"/>
          <w:sz w:val="24"/>
          <w:szCs w:val="24"/>
        </w:rPr>
        <w:t>.</w:t>
      </w:r>
    </w:p>
    <w:p w14:paraId="271C21A6" w14:textId="77777777" w:rsidR="00B368B0" w:rsidRDefault="00B368B0" w:rsidP="00CE00E6">
      <w:pPr>
        <w:pStyle w:val="NormalWeb"/>
        <w:spacing w:after="0" w:line="360" w:lineRule="auto"/>
        <w:jc w:val="both"/>
        <w:rPr>
          <w:rFonts w:ascii="Book Antiqua" w:eastAsia="Calibri" w:hAnsi="Book Antiqua" w:cs="Arial"/>
          <w:color w:val="auto"/>
          <w:lang w:val="es-CR"/>
        </w:rPr>
      </w:pPr>
      <w:r w:rsidRPr="000E7857">
        <w:rPr>
          <w:rFonts w:ascii="Book Antiqua" w:eastAsia="Calibri" w:hAnsi="Book Antiqua" w:cs="Arial"/>
          <w:color w:val="auto"/>
          <w:lang w:val="es-CR"/>
        </w:rPr>
        <w:t>Se estima necesario incorporar dos Peritos Judiciales 2B uno para Bioquímica y otro para Toxicología, un Perito 2 y un Técnico especializado 6 para Química Analítica y un Perito Judicial 1 para Pericias físicas, quienes se encargarán no solo de la atención y el mejoramiento en el servicio, como en capacidad de respuesta, sino en la atención de los casos que se deben atender por la Ley de Bienestar animal. Estas plazas deben contar con su respectivo escritorio, silla y una computadora.</w:t>
      </w:r>
    </w:p>
    <w:p w14:paraId="7D43A5D5" w14:textId="77777777" w:rsidR="00B368B0" w:rsidRPr="00550A1C" w:rsidRDefault="00B368B0" w:rsidP="00CE00E6">
      <w:pPr>
        <w:pStyle w:val="NormalWeb"/>
        <w:spacing w:after="0" w:line="360" w:lineRule="auto"/>
        <w:jc w:val="both"/>
        <w:rPr>
          <w:rFonts w:ascii="Book Antiqua" w:eastAsia="Calibri" w:hAnsi="Book Antiqua" w:cs="Arial"/>
          <w:i/>
          <w:color w:val="auto"/>
          <w:lang w:val="es-CR"/>
        </w:rPr>
      </w:pPr>
      <w:r w:rsidRPr="00550A1C">
        <w:rPr>
          <w:rFonts w:ascii="Book Antiqua" w:eastAsia="Calibri" w:hAnsi="Book Antiqua" w:cs="Arial"/>
          <w:i/>
          <w:color w:val="auto"/>
          <w:lang w:val="es-CR"/>
        </w:rPr>
        <w:t xml:space="preserve">2.1 Equipo Requerido </w:t>
      </w:r>
    </w:p>
    <w:p w14:paraId="273DD5FD" w14:textId="77777777" w:rsidR="00B368B0" w:rsidRPr="000E7857" w:rsidRDefault="00B368B0" w:rsidP="00CE00E6">
      <w:pPr>
        <w:pStyle w:val="NormalWeb"/>
        <w:spacing w:after="0" w:line="360" w:lineRule="auto"/>
        <w:jc w:val="both"/>
        <w:rPr>
          <w:rFonts w:ascii="Book Antiqua" w:eastAsia="Calibri" w:hAnsi="Book Antiqua" w:cs="Arial"/>
          <w:color w:val="auto"/>
          <w:lang w:val="es-CR"/>
        </w:rPr>
      </w:pPr>
      <w:r w:rsidRPr="000E7857">
        <w:rPr>
          <w:rFonts w:ascii="Book Antiqua" w:eastAsia="Calibri" w:hAnsi="Book Antiqua" w:cs="Arial"/>
          <w:color w:val="auto"/>
          <w:lang w:val="es-CR"/>
        </w:rPr>
        <w:t xml:space="preserve">Para analizar las distintas pruebas, será necesaria la adquisición de un </w:t>
      </w:r>
      <w:r w:rsidRPr="00DA38F9">
        <w:rPr>
          <w:rFonts w:ascii="Book Antiqua" w:eastAsia="Calibri" w:hAnsi="Book Antiqua" w:cs="Arial"/>
          <w:b/>
          <w:bCs/>
          <w:color w:val="auto"/>
          <w:lang w:val="es-CR"/>
        </w:rPr>
        <w:t xml:space="preserve">cromatógrafo </w:t>
      </w:r>
      <w:r w:rsidRPr="000E7857">
        <w:rPr>
          <w:rFonts w:ascii="Book Antiqua" w:eastAsia="Calibri" w:hAnsi="Book Antiqua" w:cs="Arial"/>
          <w:color w:val="auto"/>
          <w:lang w:val="es-CR"/>
        </w:rPr>
        <w:lastRenderedPageBreak/>
        <w:t xml:space="preserve">de gases para no frenar los flujos de trabajo actuales en análisis de drogas y otras sustancias que habitualmente son estudiadas con dicho equipo, según criterio de Don Mauricio Chacón Hernández, </w:t>
      </w:r>
      <w:r w:rsidR="00057803" w:rsidRPr="000E7857">
        <w:rPr>
          <w:rFonts w:ascii="Book Antiqua" w:eastAsia="Calibri" w:hAnsi="Book Antiqua" w:cs="Arial"/>
          <w:color w:val="auto"/>
          <w:lang w:val="es-CR"/>
        </w:rPr>
        <w:t>jefe</w:t>
      </w:r>
      <w:r w:rsidRPr="000E7857">
        <w:rPr>
          <w:rFonts w:ascii="Book Antiqua" w:eastAsia="Calibri" w:hAnsi="Book Antiqua" w:cs="Arial"/>
          <w:color w:val="auto"/>
          <w:lang w:val="es-CR"/>
        </w:rPr>
        <w:t xml:space="preserve"> del Departamento de </w:t>
      </w:r>
      <w:r w:rsidR="00057803">
        <w:rPr>
          <w:rFonts w:ascii="Book Antiqua" w:eastAsia="Calibri" w:hAnsi="Book Antiqua" w:cs="Arial"/>
          <w:color w:val="auto"/>
          <w:lang w:val="es-CR"/>
        </w:rPr>
        <w:t>Ciencias Forenses</w:t>
      </w:r>
      <w:r w:rsidRPr="000E7857">
        <w:rPr>
          <w:rFonts w:ascii="Book Antiqua" w:eastAsia="Calibri" w:hAnsi="Book Antiqua" w:cs="Arial"/>
          <w:color w:val="auto"/>
          <w:lang w:val="es-CR"/>
        </w:rPr>
        <w:t xml:space="preserve">, además se consideró que el equipo será de gran utilidad en otras investigaciones. </w:t>
      </w:r>
    </w:p>
    <w:p w14:paraId="0A471D43" w14:textId="77777777" w:rsidR="00B368B0" w:rsidRDefault="00B368B0" w:rsidP="00CE00E6">
      <w:pPr>
        <w:pStyle w:val="NormalWeb"/>
        <w:spacing w:after="0" w:line="360" w:lineRule="auto"/>
        <w:jc w:val="both"/>
        <w:rPr>
          <w:rFonts w:ascii="Book Antiqua" w:eastAsia="Calibri" w:hAnsi="Book Antiqua" w:cs="Arial"/>
          <w:color w:val="auto"/>
          <w:lang w:val="es-CR"/>
        </w:rPr>
      </w:pPr>
      <w:r w:rsidRPr="000E7857">
        <w:rPr>
          <w:rFonts w:ascii="Book Antiqua" w:eastAsia="Calibri" w:hAnsi="Book Antiqua" w:cs="Arial"/>
          <w:color w:val="auto"/>
          <w:lang w:val="es-CR"/>
        </w:rPr>
        <w:t xml:space="preserve">Se requiere un </w:t>
      </w:r>
      <w:r w:rsidRPr="00DA38F9">
        <w:rPr>
          <w:rFonts w:ascii="Book Antiqua" w:eastAsia="Calibri" w:hAnsi="Book Antiqua" w:cs="Arial"/>
          <w:b/>
          <w:bCs/>
          <w:color w:val="auto"/>
          <w:lang w:val="es-CR"/>
        </w:rPr>
        <w:t>Microscopio de Comparación</w:t>
      </w:r>
      <w:r w:rsidR="00B028B2">
        <w:rPr>
          <w:rStyle w:val="Refdenotaalpie"/>
          <w:rFonts w:ascii="Book Antiqua" w:eastAsia="Calibri" w:hAnsi="Book Antiqua" w:cs="Arial"/>
          <w:b/>
          <w:bCs/>
          <w:color w:val="auto"/>
          <w:lang w:val="es-CR"/>
        </w:rPr>
        <w:footnoteReference w:id="1"/>
      </w:r>
      <w:r w:rsidRPr="000E7857">
        <w:rPr>
          <w:rFonts w:ascii="Book Antiqua" w:eastAsia="Calibri" w:hAnsi="Book Antiqua" w:cs="Arial"/>
          <w:color w:val="auto"/>
          <w:lang w:val="es-CR"/>
        </w:rPr>
        <w:t xml:space="preserve"> específicamente para el análisis balístico que eventualmente se le debe realizar a un animal que recibe uno o varios impactos de bala (una vez extraído el elemento balístico por parte de un profesional en veterinaria o alguien con la competencia).  Según lo indicado por el señor Chacón Hernández, jefe del Departamento, se requiere por cuanto los casos de balística derivados de homicidios, sicariato y otros tienen colapsada la Unidad y sería imposible atender adicionalmente lo relacionado con bienestar animal (particularmente el asunto de lesiones con arma de fuego).</w:t>
      </w:r>
    </w:p>
    <w:p w14:paraId="653A385A" w14:textId="77777777" w:rsidR="00C2022C" w:rsidRDefault="00C2022C" w:rsidP="00CE00E6">
      <w:pPr>
        <w:spacing w:after="0" w:line="360" w:lineRule="auto"/>
        <w:jc w:val="both"/>
        <w:rPr>
          <w:rFonts w:ascii="Book Antiqua" w:hAnsi="Book Antiqua" w:cs="Arial"/>
          <w:sz w:val="24"/>
          <w:szCs w:val="24"/>
        </w:rPr>
      </w:pPr>
    </w:p>
    <w:p w14:paraId="0590CA90" w14:textId="77777777" w:rsidR="0012663A" w:rsidRDefault="00506547" w:rsidP="00CE00E6">
      <w:pPr>
        <w:spacing w:after="0" w:line="360" w:lineRule="auto"/>
        <w:jc w:val="both"/>
        <w:rPr>
          <w:rFonts w:ascii="Book Antiqua" w:hAnsi="Book Antiqua" w:cs="Arial"/>
          <w:i/>
          <w:sz w:val="24"/>
          <w:szCs w:val="24"/>
        </w:rPr>
      </w:pPr>
      <w:r w:rsidRPr="000E7857">
        <w:rPr>
          <w:rFonts w:ascii="Book Antiqua" w:hAnsi="Book Antiqua" w:cs="Arial"/>
          <w:sz w:val="24"/>
          <w:szCs w:val="24"/>
        </w:rPr>
        <w:t>El monto requerido para</w:t>
      </w:r>
      <w:r>
        <w:rPr>
          <w:rFonts w:ascii="Book Antiqua" w:hAnsi="Book Antiqua" w:cs="Arial"/>
          <w:sz w:val="24"/>
          <w:szCs w:val="24"/>
        </w:rPr>
        <w:t xml:space="preserve"> recurso humano en</w:t>
      </w:r>
      <w:r w:rsidRPr="000E7857">
        <w:rPr>
          <w:rFonts w:ascii="Book Antiqua" w:hAnsi="Book Antiqua" w:cs="Arial"/>
          <w:sz w:val="24"/>
          <w:szCs w:val="24"/>
        </w:rPr>
        <w:t xml:space="preserve"> este programa</w:t>
      </w:r>
      <w:r w:rsidR="00B028B2">
        <w:rPr>
          <w:rFonts w:ascii="Book Antiqua" w:hAnsi="Book Antiqua" w:cs="Arial"/>
          <w:sz w:val="24"/>
          <w:szCs w:val="24"/>
        </w:rPr>
        <w:t xml:space="preserve"> (928)</w:t>
      </w:r>
      <w:r w:rsidRPr="000E7857">
        <w:rPr>
          <w:rFonts w:ascii="Book Antiqua" w:hAnsi="Book Antiqua" w:cs="Arial"/>
          <w:sz w:val="24"/>
          <w:szCs w:val="24"/>
        </w:rPr>
        <w:t xml:space="preserve"> es de </w:t>
      </w:r>
      <w:r w:rsidR="00A52663" w:rsidRPr="00A52663">
        <w:rPr>
          <w:rFonts w:ascii="Times New Roman" w:eastAsia="Times New Roman" w:hAnsi="Times New Roman"/>
          <w:b/>
          <w:bCs/>
          <w:color w:val="000000"/>
          <w:sz w:val="24"/>
          <w:szCs w:val="24"/>
          <w:lang w:eastAsia="es-CR"/>
        </w:rPr>
        <w:t>₡</w:t>
      </w:r>
      <w:r w:rsidR="00A52663" w:rsidRPr="00A52663">
        <w:rPr>
          <w:rFonts w:ascii="Book Antiqua" w:eastAsia="Times New Roman" w:hAnsi="Book Antiqua"/>
          <w:b/>
          <w:bCs/>
          <w:color w:val="000000"/>
          <w:sz w:val="24"/>
          <w:szCs w:val="24"/>
          <w:lang w:eastAsia="es-CR"/>
        </w:rPr>
        <w:t>48</w:t>
      </w:r>
      <w:r w:rsidR="00752957">
        <w:rPr>
          <w:rFonts w:ascii="Book Antiqua" w:eastAsia="Times New Roman" w:hAnsi="Book Antiqua"/>
          <w:b/>
          <w:bCs/>
          <w:color w:val="000000"/>
          <w:sz w:val="24"/>
          <w:szCs w:val="24"/>
          <w:lang w:eastAsia="es-CR"/>
        </w:rPr>
        <w:t>3</w:t>
      </w:r>
      <w:r w:rsidR="00A52663" w:rsidRPr="00A52663">
        <w:rPr>
          <w:rFonts w:ascii="Book Antiqua" w:eastAsia="Times New Roman" w:hAnsi="Book Antiqua"/>
          <w:b/>
          <w:bCs/>
          <w:color w:val="000000"/>
          <w:sz w:val="24"/>
          <w:szCs w:val="24"/>
          <w:lang w:eastAsia="es-CR"/>
        </w:rPr>
        <w:t xml:space="preserve"> </w:t>
      </w:r>
      <w:r w:rsidR="00752957">
        <w:rPr>
          <w:rFonts w:ascii="Book Antiqua" w:eastAsia="Times New Roman" w:hAnsi="Book Antiqua"/>
          <w:b/>
          <w:bCs/>
          <w:color w:val="000000"/>
          <w:sz w:val="24"/>
          <w:szCs w:val="24"/>
          <w:lang w:eastAsia="es-CR"/>
        </w:rPr>
        <w:t>945</w:t>
      </w:r>
      <w:r w:rsidR="00A52663" w:rsidRPr="00A52663">
        <w:rPr>
          <w:rFonts w:ascii="Book Antiqua" w:eastAsia="Times New Roman" w:hAnsi="Book Antiqua"/>
          <w:b/>
          <w:bCs/>
          <w:color w:val="000000"/>
          <w:sz w:val="24"/>
          <w:szCs w:val="24"/>
          <w:lang w:eastAsia="es-CR"/>
        </w:rPr>
        <w:t xml:space="preserve"> 000,00</w:t>
      </w:r>
      <w:r w:rsidR="00A52663" w:rsidRPr="00A52663">
        <w:rPr>
          <w:rFonts w:ascii="Times New Roman" w:eastAsia="Times New Roman" w:hAnsi="Times New Roman"/>
          <w:color w:val="000000"/>
          <w:lang w:eastAsia="es-CR"/>
        </w:rPr>
        <w:t xml:space="preserve"> </w:t>
      </w:r>
    </w:p>
    <w:p w14:paraId="1EB79F13" w14:textId="77777777" w:rsidR="0012663A" w:rsidRPr="008C1C19" w:rsidRDefault="0012663A" w:rsidP="00CE00E6">
      <w:pPr>
        <w:spacing w:after="0" w:line="360" w:lineRule="auto"/>
        <w:jc w:val="both"/>
        <w:rPr>
          <w:rFonts w:ascii="Book Antiqua" w:hAnsi="Book Antiqua" w:cs="Arial"/>
          <w:i/>
          <w:sz w:val="24"/>
          <w:szCs w:val="24"/>
        </w:rPr>
      </w:pPr>
    </w:p>
    <w:p w14:paraId="055E6E8D" w14:textId="250AD7DD" w:rsidR="00B24669" w:rsidRDefault="006007B5" w:rsidP="00CE00E6">
      <w:pPr>
        <w:spacing w:after="0" w:line="360" w:lineRule="auto"/>
        <w:jc w:val="both"/>
        <w:rPr>
          <w:rFonts w:ascii="Book Antiqua" w:hAnsi="Book Antiqua" w:cs="Arial"/>
          <w:sz w:val="24"/>
          <w:szCs w:val="24"/>
        </w:rPr>
      </w:pPr>
      <w:r>
        <w:rPr>
          <w:rFonts w:ascii="Book Antiqua" w:hAnsi="Book Antiqua" w:cs="Arial"/>
          <w:sz w:val="24"/>
          <w:szCs w:val="24"/>
        </w:rPr>
        <w:t xml:space="preserve">A </w:t>
      </w:r>
      <w:r w:rsidR="00CE00E6">
        <w:rPr>
          <w:rFonts w:ascii="Book Antiqua" w:hAnsi="Book Antiqua" w:cs="Arial"/>
          <w:sz w:val="24"/>
          <w:szCs w:val="24"/>
        </w:rPr>
        <w:t>continuación,</w:t>
      </w:r>
      <w:r>
        <w:rPr>
          <w:rFonts w:ascii="Book Antiqua" w:hAnsi="Book Antiqua" w:cs="Arial"/>
          <w:sz w:val="24"/>
          <w:szCs w:val="24"/>
        </w:rPr>
        <w:t xml:space="preserve"> se hace un desglose de los recursos pendientes de asignar en el proyecto de ley de Bienestar Animal y se destaca los que ya fueron otorgados según la sesión extraordinaria del Consejo Superior, celebrada el 30 de abril de 2021, aprobado por Corte Plena en sesión 21-21 del 1 de junio de 2021, artículo II:</w:t>
      </w:r>
    </w:p>
    <w:p w14:paraId="2C0806C3" w14:textId="4AF839A3" w:rsidR="00E762CF" w:rsidRDefault="00E762CF" w:rsidP="00CE00E6">
      <w:pPr>
        <w:spacing w:after="0" w:line="360" w:lineRule="auto"/>
        <w:jc w:val="both"/>
        <w:rPr>
          <w:rFonts w:ascii="Book Antiqua" w:hAnsi="Book Antiqua" w:cs="Arial"/>
          <w:sz w:val="24"/>
          <w:szCs w:val="24"/>
        </w:rPr>
      </w:pPr>
    </w:p>
    <w:p w14:paraId="2FC7F10A" w14:textId="2476E9C5" w:rsidR="00E762CF" w:rsidRDefault="00E762CF" w:rsidP="00CE00E6">
      <w:pPr>
        <w:spacing w:after="0" w:line="360" w:lineRule="auto"/>
        <w:jc w:val="both"/>
        <w:rPr>
          <w:rFonts w:ascii="Book Antiqua" w:hAnsi="Book Antiqua" w:cs="Arial"/>
          <w:sz w:val="24"/>
          <w:szCs w:val="24"/>
        </w:rPr>
      </w:pPr>
    </w:p>
    <w:p w14:paraId="00F2FBF1" w14:textId="77777777" w:rsidR="00E762CF" w:rsidRDefault="00E762CF" w:rsidP="00CE00E6">
      <w:pPr>
        <w:spacing w:after="0" w:line="360" w:lineRule="auto"/>
        <w:jc w:val="both"/>
        <w:rPr>
          <w:rFonts w:ascii="Book Antiqua" w:hAnsi="Book Antiqu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6007B5" w14:paraId="7E468F8C" w14:textId="77777777" w:rsidTr="00955E6E">
        <w:tc>
          <w:tcPr>
            <w:tcW w:w="8828" w:type="dxa"/>
            <w:gridSpan w:val="2"/>
            <w:shd w:val="clear" w:color="auto" w:fill="DBDBDB"/>
            <w:vAlign w:val="center"/>
          </w:tcPr>
          <w:p w14:paraId="12C3D81D" w14:textId="77777777" w:rsidR="006007B5" w:rsidRPr="00955E6E" w:rsidRDefault="006007B5" w:rsidP="00CE00E6">
            <w:pPr>
              <w:spacing w:after="0" w:line="360" w:lineRule="auto"/>
              <w:jc w:val="center"/>
              <w:rPr>
                <w:rFonts w:ascii="Book Antiqua" w:hAnsi="Book Antiqua"/>
                <w:i/>
                <w:iCs/>
                <w:sz w:val="32"/>
                <w:szCs w:val="32"/>
              </w:rPr>
            </w:pPr>
            <w:r w:rsidRPr="00955E6E">
              <w:rPr>
                <w:rFonts w:ascii="Book Antiqua" w:hAnsi="Book Antiqua"/>
                <w:b/>
                <w:bCs/>
                <w:i/>
                <w:iCs/>
                <w:sz w:val="32"/>
                <w:szCs w:val="32"/>
              </w:rPr>
              <w:lastRenderedPageBreak/>
              <w:t>Recursos Pendientes de asignar</w:t>
            </w:r>
          </w:p>
        </w:tc>
      </w:tr>
      <w:tr w:rsidR="006007B5" w14:paraId="5DA7B8EB" w14:textId="77777777" w:rsidTr="00955E6E">
        <w:tc>
          <w:tcPr>
            <w:tcW w:w="8828" w:type="dxa"/>
            <w:gridSpan w:val="2"/>
            <w:shd w:val="clear" w:color="auto" w:fill="auto"/>
            <w:vAlign w:val="center"/>
          </w:tcPr>
          <w:p w14:paraId="73FDE4D8" w14:textId="77777777" w:rsidR="006007B5" w:rsidRPr="00955E6E" w:rsidRDefault="006007B5" w:rsidP="00CE00E6">
            <w:pPr>
              <w:spacing w:after="0" w:line="360" w:lineRule="auto"/>
              <w:rPr>
                <w:rFonts w:ascii="Book Antiqua" w:hAnsi="Book Antiqua" w:cs="Calibri"/>
                <w:b/>
                <w:bCs/>
                <w:color w:val="000000"/>
                <w:sz w:val="28"/>
                <w:szCs w:val="28"/>
              </w:rPr>
            </w:pPr>
          </w:p>
          <w:p w14:paraId="6E411D64" w14:textId="77777777" w:rsidR="006007B5" w:rsidRPr="00955E6E" w:rsidRDefault="006007B5" w:rsidP="00CE00E6">
            <w:pPr>
              <w:spacing w:after="0" w:line="360" w:lineRule="auto"/>
              <w:rPr>
                <w:rFonts w:ascii="Book Antiqua" w:hAnsi="Book Antiqua" w:cs="Calibri"/>
                <w:b/>
                <w:bCs/>
                <w:color w:val="000000"/>
                <w:sz w:val="28"/>
                <w:szCs w:val="28"/>
              </w:rPr>
            </w:pPr>
            <w:r w:rsidRPr="00955E6E">
              <w:rPr>
                <w:rFonts w:ascii="Book Antiqua" w:hAnsi="Book Antiqua" w:cs="Calibri"/>
                <w:b/>
                <w:bCs/>
                <w:color w:val="000000"/>
                <w:sz w:val="28"/>
                <w:szCs w:val="28"/>
              </w:rPr>
              <w:t>Remuneraciones</w:t>
            </w:r>
          </w:p>
          <w:p w14:paraId="531166F5" w14:textId="77777777" w:rsidR="006007B5" w:rsidRDefault="006007B5" w:rsidP="00CE00E6">
            <w:pPr>
              <w:spacing w:after="0" w:line="360" w:lineRule="auto"/>
            </w:pPr>
          </w:p>
        </w:tc>
      </w:tr>
      <w:tr w:rsidR="006007B5" w14:paraId="6403966A" w14:textId="77777777" w:rsidTr="00955E6E">
        <w:tc>
          <w:tcPr>
            <w:tcW w:w="4414" w:type="dxa"/>
            <w:shd w:val="clear" w:color="auto" w:fill="auto"/>
            <w:vAlign w:val="bottom"/>
          </w:tcPr>
          <w:p w14:paraId="066DE924" w14:textId="77777777" w:rsidR="006007B5" w:rsidRPr="00955E6E" w:rsidRDefault="006007B5" w:rsidP="00CE00E6">
            <w:pPr>
              <w:spacing w:after="0" w:line="360" w:lineRule="auto"/>
              <w:rPr>
                <w:rFonts w:ascii="Book Antiqua" w:hAnsi="Book Antiqua" w:cs="Calibri"/>
                <w:color w:val="000000"/>
              </w:rPr>
            </w:pPr>
            <w:r w:rsidRPr="00955E6E">
              <w:rPr>
                <w:rFonts w:ascii="Book Antiqua" w:hAnsi="Book Antiqua" w:cs="Calibri"/>
                <w:color w:val="000000"/>
              </w:rPr>
              <w:t>Perito Judicial 1</w:t>
            </w:r>
          </w:p>
        </w:tc>
        <w:tc>
          <w:tcPr>
            <w:tcW w:w="4414" w:type="dxa"/>
            <w:vMerge w:val="restart"/>
            <w:shd w:val="clear" w:color="auto" w:fill="auto"/>
            <w:vAlign w:val="center"/>
          </w:tcPr>
          <w:p w14:paraId="4195AE6B" w14:textId="77777777" w:rsidR="006007B5" w:rsidRDefault="006007B5" w:rsidP="00CE00E6">
            <w:pPr>
              <w:spacing w:after="0" w:line="360" w:lineRule="auto"/>
            </w:pPr>
            <w:r>
              <w:t xml:space="preserve">Un total de 21 plazas para un costo de </w:t>
            </w:r>
          </w:p>
          <w:p w14:paraId="26511C62" w14:textId="77777777" w:rsidR="006007B5" w:rsidRPr="00955E6E" w:rsidRDefault="006007B5" w:rsidP="00CE00E6">
            <w:pPr>
              <w:spacing w:after="0" w:line="360" w:lineRule="auto"/>
              <w:rPr>
                <w:rFonts w:ascii="Arial" w:hAnsi="Arial" w:cs="Arial"/>
                <w:b/>
                <w:bCs/>
                <w:i/>
                <w:iCs/>
                <w:sz w:val="20"/>
                <w:szCs w:val="20"/>
              </w:rPr>
            </w:pPr>
            <w:r w:rsidRPr="00955E6E">
              <w:rPr>
                <w:rFonts w:ascii="Arial" w:hAnsi="Arial" w:cs="Arial"/>
                <w:b/>
                <w:bCs/>
                <w:i/>
                <w:iCs/>
                <w:sz w:val="20"/>
                <w:szCs w:val="20"/>
              </w:rPr>
              <w:t>₡518 926 000.00</w:t>
            </w:r>
          </w:p>
          <w:p w14:paraId="10BAA975" w14:textId="77777777" w:rsidR="006007B5" w:rsidRDefault="006007B5" w:rsidP="00CE00E6">
            <w:pPr>
              <w:spacing w:after="0" w:line="360" w:lineRule="auto"/>
            </w:pPr>
          </w:p>
        </w:tc>
      </w:tr>
      <w:tr w:rsidR="006007B5" w14:paraId="41DC4BEA" w14:textId="77777777" w:rsidTr="00955E6E">
        <w:tc>
          <w:tcPr>
            <w:tcW w:w="4414" w:type="dxa"/>
            <w:shd w:val="clear" w:color="auto" w:fill="auto"/>
            <w:vAlign w:val="bottom"/>
          </w:tcPr>
          <w:p w14:paraId="78AE4116" w14:textId="77777777" w:rsidR="006007B5" w:rsidRPr="00955E6E" w:rsidRDefault="006007B5" w:rsidP="00CE00E6">
            <w:pPr>
              <w:spacing w:after="0" w:line="360" w:lineRule="auto"/>
              <w:rPr>
                <w:rFonts w:ascii="Book Antiqua" w:hAnsi="Book Antiqua" w:cs="Calibri"/>
                <w:color w:val="000000"/>
              </w:rPr>
            </w:pPr>
            <w:r w:rsidRPr="00955E6E">
              <w:rPr>
                <w:rFonts w:ascii="Book Antiqua" w:hAnsi="Book Antiqua" w:cs="Calibri"/>
                <w:color w:val="000000"/>
              </w:rPr>
              <w:t>Perito Judicial 2</w:t>
            </w:r>
          </w:p>
        </w:tc>
        <w:tc>
          <w:tcPr>
            <w:tcW w:w="4414" w:type="dxa"/>
            <w:vMerge/>
            <w:shd w:val="clear" w:color="auto" w:fill="auto"/>
          </w:tcPr>
          <w:p w14:paraId="5003EE5D" w14:textId="77777777" w:rsidR="006007B5" w:rsidRDefault="006007B5" w:rsidP="00CE00E6">
            <w:pPr>
              <w:spacing w:after="0" w:line="360" w:lineRule="auto"/>
            </w:pPr>
          </w:p>
        </w:tc>
      </w:tr>
      <w:tr w:rsidR="006007B5" w14:paraId="3EF2DAFB" w14:textId="77777777" w:rsidTr="00955E6E">
        <w:tc>
          <w:tcPr>
            <w:tcW w:w="4414" w:type="dxa"/>
            <w:shd w:val="clear" w:color="auto" w:fill="auto"/>
            <w:vAlign w:val="bottom"/>
          </w:tcPr>
          <w:p w14:paraId="3B591997" w14:textId="77777777" w:rsidR="006007B5" w:rsidRPr="00955E6E" w:rsidRDefault="006007B5" w:rsidP="00CE00E6">
            <w:pPr>
              <w:spacing w:after="0" w:line="360" w:lineRule="auto"/>
              <w:rPr>
                <w:rFonts w:ascii="Book Antiqua" w:hAnsi="Book Antiqua" w:cs="Calibri"/>
                <w:color w:val="000000"/>
              </w:rPr>
            </w:pPr>
            <w:r w:rsidRPr="00955E6E">
              <w:rPr>
                <w:rFonts w:ascii="Book Antiqua" w:hAnsi="Book Antiqua" w:cs="Calibri"/>
                <w:color w:val="000000"/>
              </w:rPr>
              <w:t>Perito Judicial 2B</w:t>
            </w:r>
          </w:p>
        </w:tc>
        <w:tc>
          <w:tcPr>
            <w:tcW w:w="4414" w:type="dxa"/>
            <w:vMerge/>
            <w:shd w:val="clear" w:color="auto" w:fill="auto"/>
          </w:tcPr>
          <w:p w14:paraId="64377791" w14:textId="77777777" w:rsidR="006007B5" w:rsidRDefault="006007B5" w:rsidP="00CE00E6">
            <w:pPr>
              <w:spacing w:after="0" w:line="360" w:lineRule="auto"/>
            </w:pPr>
          </w:p>
        </w:tc>
      </w:tr>
      <w:tr w:rsidR="006007B5" w14:paraId="75725833" w14:textId="77777777" w:rsidTr="00955E6E">
        <w:tc>
          <w:tcPr>
            <w:tcW w:w="4414" w:type="dxa"/>
            <w:shd w:val="clear" w:color="auto" w:fill="auto"/>
            <w:vAlign w:val="bottom"/>
          </w:tcPr>
          <w:p w14:paraId="05C798D8" w14:textId="77777777" w:rsidR="006007B5" w:rsidRPr="00955E6E" w:rsidRDefault="006007B5" w:rsidP="00CE00E6">
            <w:pPr>
              <w:spacing w:after="0" w:line="360" w:lineRule="auto"/>
              <w:rPr>
                <w:rFonts w:ascii="Book Antiqua" w:hAnsi="Book Antiqua" w:cs="Calibri"/>
                <w:color w:val="000000"/>
              </w:rPr>
            </w:pPr>
            <w:r w:rsidRPr="00955E6E">
              <w:rPr>
                <w:rFonts w:ascii="Book Antiqua" w:hAnsi="Book Antiqua" w:cs="Calibri"/>
                <w:color w:val="000000"/>
              </w:rPr>
              <w:t>Perito Judicial 2B</w:t>
            </w:r>
          </w:p>
        </w:tc>
        <w:tc>
          <w:tcPr>
            <w:tcW w:w="4414" w:type="dxa"/>
            <w:vMerge/>
            <w:shd w:val="clear" w:color="auto" w:fill="auto"/>
          </w:tcPr>
          <w:p w14:paraId="553F38C9" w14:textId="77777777" w:rsidR="006007B5" w:rsidRDefault="006007B5" w:rsidP="00CE00E6">
            <w:pPr>
              <w:spacing w:after="0" w:line="360" w:lineRule="auto"/>
            </w:pPr>
          </w:p>
        </w:tc>
      </w:tr>
      <w:tr w:rsidR="006007B5" w14:paraId="291F63C5" w14:textId="77777777" w:rsidTr="00955E6E">
        <w:tc>
          <w:tcPr>
            <w:tcW w:w="4414" w:type="dxa"/>
            <w:shd w:val="clear" w:color="auto" w:fill="auto"/>
            <w:vAlign w:val="bottom"/>
          </w:tcPr>
          <w:p w14:paraId="3EAE8CEC" w14:textId="77777777" w:rsidR="006007B5" w:rsidRPr="00955E6E" w:rsidRDefault="006007B5" w:rsidP="00CE00E6">
            <w:pPr>
              <w:spacing w:after="0" w:line="360" w:lineRule="auto"/>
              <w:rPr>
                <w:rFonts w:ascii="Book Antiqua" w:hAnsi="Book Antiqua" w:cs="Calibri"/>
                <w:color w:val="000000"/>
              </w:rPr>
            </w:pPr>
            <w:r w:rsidRPr="00955E6E">
              <w:rPr>
                <w:rFonts w:ascii="Book Antiqua" w:hAnsi="Book Antiqua" w:cs="Calibri"/>
                <w:color w:val="000000"/>
              </w:rPr>
              <w:t>Técnico Especializado 6</w:t>
            </w:r>
          </w:p>
        </w:tc>
        <w:tc>
          <w:tcPr>
            <w:tcW w:w="4414" w:type="dxa"/>
            <w:vMerge/>
            <w:shd w:val="clear" w:color="auto" w:fill="auto"/>
          </w:tcPr>
          <w:p w14:paraId="4960FEE5" w14:textId="77777777" w:rsidR="006007B5" w:rsidRDefault="006007B5" w:rsidP="00CE00E6">
            <w:pPr>
              <w:spacing w:after="0" w:line="360" w:lineRule="auto"/>
            </w:pPr>
          </w:p>
        </w:tc>
      </w:tr>
      <w:tr w:rsidR="006007B5" w14:paraId="75ED3CDD" w14:textId="77777777" w:rsidTr="00955E6E">
        <w:tc>
          <w:tcPr>
            <w:tcW w:w="4414" w:type="dxa"/>
            <w:shd w:val="clear" w:color="auto" w:fill="auto"/>
            <w:vAlign w:val="bottom"/>
          </w:tcPr>
          <w:p w14:paraId="34434878" w14:textId="77777777" w:rsidR="006007B5" w:rsidRPr="00955E6E" w:rsidRDefault="006007B5" w:rsidP="00CE00E6">
            <w:pPr>
              <w:spacing w:after="0" w:line="360" w:lineRule="auto"/>
              <w:rPr>
                <w:rFonts w:ascii="Book Antiqua" w:hAnsi="Book Antiqua" w:cs="Calibri"/>
                <w:color w:val="000000"/>
              </w:rPr>
            </w:pPr>
            <w:r w:rsidRPr="00955E6E">
              <w:rPr>
                <w:rFonts w:ascii="Book Antiqua" w:hAnsi="Book Antiqua" w:cs="Calibri"/>
                <w:color w:val="000000"/>
              </w:rPr>
              <w:t>Investigador 1</w:t>
            </w:r>
          </w:p>
        </w:tc>
        <w:tc>
          <w:tcPr>
            <w:tcW w:w="4414" w:type="dxa"/>
            <w:vMerge/>
            <w:shd w:val="clear" w:color="auto" w:fill="auto"/>
          </w:tcPr>
          <w:p w14:paraId="143FFD83" w14:textId="77777777" w:rsidR="006007B5" w:rsidRDefault="006007B5" w:rsidP="00CE00E6">
            <w:pPr>
              <w:spacing w:after="0" w:line="360" w:lineRule="auto"/>
            </w:pPr>
          </w:p>
        </w:tc>
      </w:tr>
      <w:tr w:rsidR="006007B5" w14:paraId="3B90766E" w14:textId="77777777" w:rsidTr="00955E6E">
        <w:tc>
          <w:tcPr>
            <w:tcW w:w="4414" w:type="dxa"/>
            <w:shd w:val="clear" w:color="auto" w:fill="auto"/>
            <w:vAlign w:val="center"/>
          </w:tcPr>
          <w:p w14:paraId="2944E5EB" w14:textId="77777777" w:rsidR="006007B5" w:rsidRPr="00955E6E" w:rsidRDefault="006007B5" w:rsidP="00CE00E6">
            <w:pPr>
              <w:spacing w:after="0" w:line="360" w:lineRule="auto"/>
              <w:rPr>
                <w:rFonts w:ascii="Book Antiqua" w:hAnsi="Book Antiqua" w:cs="Calibri"/>
                <w:color w:val="000000"/>
              </w:rPr>
            </w:pPr>
            <w:r w:rsidRPr="00955E6E">
              <w:rPr>
                <w:rFonts w:ascii="Book Antiqua" w:hAnsi="Book Antiqua" w:cs="Calibri"/>
                <w:color w:val="000000"/>
              </w:rPr>
              <w:t>Profesional en Informática 2</w:t>
            </w:r>
          </w:p>
        </w:tc>
        <w:tc>
          <w:tcPr>
            <w:tcW w:w="4414" w:type="dxa"/>
            <w:vMerge/>
            <w:shd w:val="clear" w:color="auto" w:fill="auto"/>
          </w:tcPr>
          <w:p w14:paraId="5335371F" w14:textId="77777777" w:rsidR="006007B5" w:rsidRDefault="006007B5" w:rsidP="00CE00E6">
            <w:pPr>
              <w:spacing w:after="0" w:line="360" w:lineRule="auto"/>
            </w:pPr>
          </w:p>
        </w:tc>
      </w:tr>
      <w:tr w:rsidR="006007B5" w14:paraId="1936942D" w14:textId="77777777" w:rsidTr="00955E6E">
        <w:tc>
          <w:tcPr>
            <w:tcW w:w="4414" w:type="dxa"/>
            <w:shd w:val="clear" w:color="auto" w:fill="auto"/>
            <w:vAlign w:val="center"/>
          </w:tcPr>
          <w:p w14:paraId="301C2F75" w14:textId="77777777" w:rsidR="006007B5" w:rsidRPr="00955E6E" w:rsidRDefault="006007B5" w:rsidP="00CE00E6">
            <w:pPr>
              <w:spacing w:after="0" w:line="360" w:lineRule="auto"/>
              <w:rPr>
                <w:rFonts w:ascii="Book Antiqua" w:hAnsi="Book Antiqua" w:cs="Calibri"/>
                <w:color w:val="000000"/>
              </w:rPr>
            </w:pPr>
            <w:r w:rsidRPr="00955E6E">
              <w:rPr>
                <w:rFonts w:ascii="Book Antiqua" w:hAnsi="Book Antiqua" w:cs="Calibri"/>
                <w:color w:val="000000"/>
              </w:rPr>
              <w:t>Investigador 1</w:t>
            </w:r>
          </w:p>
        </w:tc>
        <w:tc>
          <w:tcPr>
            <w:tcW w:w="4414" w:type="dxa"/>
            <w:vMerge/>
            <w:shd w:val="clear" w:color="auto" w:fill="auto"/>
          </w:tcPr>
          <w:p w14:paraId="445558A5" w14:textId="77777777" w:rsidR="006007B5" w:rsidRDefault="006007B5" w:rsidP="00CE00E6">
            <w:pPr>
              <w:spacing w:after="0" w:line="360" w:lineRule="auto"/>
            </w:pPr>
          </w:p>
        </w:tc>
      </w:tr>
      <w:tr w:rsidR="006007B5" w14:paraId="78AD4D37" w14:textId="77777777" w:rsidTr="00955E6E">
        <w:tc>
          <w:tcPr>
            <w:tcW w:w="4414" w:type="dxa"/>
            <w:shd w:val="clear" w:color="auto" w:fill="auto"/>
            <w:vAlign w:val="center"/>
          </w:tcPr>
          <w:p w14:paraId="5DDF3AD8" w14:textId="77777777" w:rsidR="006007B5" w:rsidRPr="00955E6E" w:rsidRDefault="006007B5" w:rsidP="00CE00E6">
            <w:pPr>
              <w:spacing w:after="0" w:line="360" w:lineRule="auto"/>
              <w:rPr>
                <w:rFonts w:ascii="Book Antiqua" w:hAnsi="Book Antiqua" w:cs="Calibri"/>
                <w:color w:val="000000"/>
              </w:rPr>
            </w:pPr>
            <w:r w:rsidRPr="00955E6E">
              <w:rPr>
                <w:rFonts w:ascii="Book Antiqua" w:hAnsi="Book Antiqua" w:cs="Calibri"/>
                <w:color w:val="000000"/>
              </w:rPr>
              <w:t>Jefe de investigación 1</w:t>
            </w:r>
          </w:p>
        </w:tc>
        <w:tc>
          <w:tcPr>
            <w:tcW w:w="4414" w:type="dxa"/>
            <w:vMerge/>
            <w:shd w:val="clear" w:color="auto" w:fill="auto"/>
          </w:tcPr>
          <w:p w14:paraId="57E148A9" w14:textId="77777777" w:rsidR="006007B5" w:rsidRDefault="006007B5" w:rsidP="00CE00E6">
            <w:pPr>
              <w:spacing w:after="0" w:line="360" w:lineRule="auto"/>
            </w:pPr>
          </w:p>
        </w:tc>
      </w:tr>
      <w:tr w:rsidR="006007B5" w14:paraId="4BC246C4" w14:textId="77777777" w:rsidTr="00955E6E">
        <w:tc>
          <w:tcPr>
            <w:tcW w:w="4414" w:type="dxa"/>
            <w:shd w:val="clear" w:color="auto" w:fill="auto"/>
            <w:vAlign w:val="center"/>
          </w:tcPr>
          <w:p w14:paraId="2B781E4F" w14:textId="77777777" w:rsidR="006007B5" w:rsidRPr="00955E6E" w:rsidRDefault="006007B5" w:rsidP="00CE00E6">
            <w:pPr>
              <w:spacing w:after="0" w:line="360" w:lineRule="auto"/>
              <w:rPr>
                <w:rFonts w:ascii="Book Antiqua" w:hAnsi="Book Antiqua" w:cs="Calibri"/>
                <w:b/>
                <w:bCs/>
                <w:color w:val="000000"/>
                <w:sz w:val="28"/>
                <w:szCs w:val="28"/>
              </w:rPr>
            </w:pPr>
          </w:p>
          <w:p w14:paraId="3A2F82C2" w14:textId="77777777" w:rsidR="006007B5" w:rsidRPr="00955E6E" w:rsidRDefault="006007B5" w:rsidP="00CE00E6">
            <w:pPr>
              <w:spacing w:after="0" w:line="360" w:lineRule="auto"/>
              <w:rPr>
                <w:rFonts w:ascii="Book Antiqua" w:hAnsi="Book Antiqua" w:cs="Calibri"/>
                <w:b/>
                <w:bCs/>
                <w:color w:val="000000"/>
                <w:sz w:val="28"/>
                <w:szCs w:val="28"/>
              </w:rPr>
            </w:pPr>
            <w:r w:rsidRPr="00955E6E">
              <w:rPr>
                <w:rFonts w:ascii="Book Antiqua" w:hAnsi="Book Antiqua" w:cs="Calibri"/>
                <w:b/>
                <w:bCs/>
                <w:color w:val="000000"/>
                <w:sz w:val="28"/>
                <w:szCs w:val="28"/>
              </w:rPr>
              <w:t>Mobiliario y Equipo</w:t>
            </w:r>
          </w:p>
          <w:p w14:paraId="4BB81FF2" w14:textId="77777777" w:rsidR="006007B5" w:rsidRDefault="006007B5" w:rsidP="00CE00E6">
            <w:pPr>
              <w:spacing w:after="0" w:line="360" w:lineRule="auto"/>
            </w:pPr>
          </w:p>
        </w:tc>
        <w:tc>
          <w:tcPr>
            <w:tcW w:w="4414" w:type="dxa"/>
            <w:shd w:val="clear" w:color="auto" w:fill="auto"/>
          </w:tcPr>
          <w:p w14:paraId="71AE6E16" w14:textId="77777777" w:rsidR="006007B5" w:rsidRDefault="006007B5" w:rsidP="00CE00E6">
            <w:pPr>
              <w:spacing w:after="0" w:line="360" w:lineRule="auto"/>
            </w:pPr>
          </w:p>
        </w:tc>
      </w:tr>
      <w:tr w:rsidR="006007B5" w14:paraId="462788C5" w14:textId="77777777" w:rsidTr="00955E6E">
        <w:tc>
          <w:tcPr>
            <w:tcW w:w="4414" w:type="dxa"/>
            <w:shd w:val="clear" w:color="auto" w:fill="auto"/>
          </w:tcPr>
          <w:p w14:paraId="7721A1F2" w14:textId="77777777" w:rsidR="006007B5" w:rsidRDefault="006007B5" w:rsidP="00CE00E6">
            <w:pPr>
              <w:spacing w:after="0" w:line="360" w:lineRule="auto"/>
            </w:pPr>
            <w:r>
              <w:t>Programa 928 (OIJ)</w:t>
            </w:r>
          </w:p>
        </w:tc>
        <w:tc>
          <w:tcPr>
            <w:tcW w:w="4414" w:type="dxa"/>
            <w:shd w:val="clear" w:color="auto" w:fill="auto"/>
          </w:tcPr>
          <w:p w14:paraId="604EAB76" w14:textId="77777777" w:rsidR="006007B5" w:rsidRPr="00955E6E" w:rsidRDefault="006007B5" w:rsidP="00CE00E6">
            <w:pPr>
              <w:spacing w:after="0" w:line="360" w:lineRule="auto"/>
              <w:rPr>
                <w:color w:val="000000"/>
              </w:rPr>
            </w:pPr>
            <w:r w:rsidRPr="00955E6E">
              <w:rPr>
                <w:color w:val="000000"/>
              </w:rPr>
              <w:t xml:space="preserve">Costo total de </w:t>
            </w:r>
            <w:r w:rsidRPr="00955E6E">
              <w:rPr>
                <w:rFonts w:ascii="Arial" w:hAnsi="Arial" w:cs="Arial"/>
                <w:b/>
                <w:bCs/>
                <w:i/>
                <w:iCs/>
                <w:sz w:val="20"/>
                <w:szCs w:val="20"/>
              </w:rPr>
              <w:t>₡21.178.400,00</w:t>
            </w:r>
            <w:r w:rsidRPr="00955E6E">
              <w:rPr>
                <w:color w:val="000000"/>
              </w:rPr>
              <w:t xml:space="preserve"> </w:t>
            </w:r>
          </w:p>
          <w:p w14:paraId="4514B318" w14:textId="77777777" w:rsidR="006007B5" w:rsidRDefault="006007B5" w:rsidP="00CE00E6">
            <w:pPr>
              <w:spacing w:after="0" w:line="360" w:lineRule="auto"/>
            </w:pPr>
          </w:p>
        </w:tc>
      </w:tr>
      <w:tr w:rsidR="006007B5" w14:paraId="6B61DD6C" w14:textId="77777777" w:rsidTr="00955E6E">
        <w:tc>
          <w:tcPr>
            <w:tcW w:w="4414" w:type="dxa"/>
            <w:shd w:val="clear" w:color="auto" w:fill="auto"/>
          </w:tcPr>
          <w:p w14:paraId="75B6BA5D" w14:textId="77777777" w:rsidR="006007B5" w:rsidRDefault="006007B5" w:rsidP="00CE00E6">
            <w:pPr>
              <w:spacing w:after="0" w:line="360" w:lineRule="auto"/>
            </w:pPr>
            <w:r>
              <w:t>Programa 926 (Adm)</w:t>
            </w:r>
          </w:p>
        </w:tc>
        <w:tc>
          <w:tcPr>
            <w:tcW w:w="4414" w:type="dxa"/>
            <w:shd w:val="clear" w:color="auto" w:fill="auto"/>
          </w:tcPr>
          <w:p w14:paraId="7E1888F4" w14:textId="77777777" w:rsidR="006007B5" w:rsidRPr="00955E6E" w:rsidRDefault="006007B5" w:rsidP="00CE00E6">
            <w:pPr>
              <w:spacing w:after="0" w:line="360" w:lineRule="auto"/>
              <w:rPr>
                <w:rFonts w:ascii="Arial" w:hAnsi="Arial" w:cs="Arial"/>
                <w:b/>
                <w:bCs/>
                <w:i/>
                <w:iCs/>
                <w:sz w:val="20"/>
                <w:szCs w:val="20"/>
              </w:rPr>
            </w:pPr>
            <w:r w:rsidRPr="00955E6E">
              <w:rPr>
                <w:color w:val="000000"/>
              </w:rPr>
              <w:t xml:space="preserve">Costo Total de </w:t>
            </w:r>
            <w:r w:rsidRPr="00955E6E">
              <w:rPr>
                <w:rFonts w:ascii="Arial" w:hAnsi="Arial" w:cs="Arial"/>
                <w:b/>
                <w:bCs/>
                <w:i/>
                <w:iCs/>
                <w:sz w:val="20"/>
                <w:szCs w:val="20"/>
              </w:rPr>
              <w:t xml:space="preserve">₡1.058.920,00 </w:t>
            </w:r>
          </w:p>
          <w:p w14:paraId="0E4AEC8F" w14:textId="77777777" w:rsidR="006007B5" w:rsidRPr="00955E6E" w:rsidRDefault="006007B5" w:rsidP="00CE00E6">
            <w:pPr>
              <w:spacing w:after="0" w:line="360" w:lineRule="auto"/>
              <w:rPr>
                <w:color w:val="000000"/>
              </w:rPr>
            </w:pPr>
          </w:p>
        </w:tc>
      </w:tr>
      <w:tr w:rsidR="006007B5" w14:paraId="23FDC378" w14:textId="77777777" w:rsidTr="00955E6E">
        <w:tc>
          <w:tcPr>
            <w:tcW w:w="4414" w:type="dxa"/>
            <w:shd w:val="clear" w:color="auto" w:fill="auto"/>
          </w:tcPr>
          <w:p w14:paraId="24787046" w14:textId="77777777" w:rsidR="006007B5" w:rsidRPr="00955E6E" w:rsidRDefault="006007B5" w:rsidP="00CE00E6">
            <w:pPr>
              <w:spacing w:after="0" w:line="360" w:lineRule="auto"/>
              <w:rPr>
                <w:rFonts w:ascii="Book Antiqua" w:hAnsi="Book Antiqua" w:cs="Calibri"/>
                <w:color w:val="000000"/>
              </w:rPr>
            </w:pPr>
            <w:r w:rsidRPr="00955E6E">
              <w:rPr>
                <w:rFonts w:ascii="Book Antiqua" w:hAnsi="Book Antiqua" w:cs="Calibri"/>
                <w:color w:val="000000"/>
              </w:rPr>
              <w:t>Atención veterinaria</w:t>
            </w:r>
          </w:p>
          <w:p w14:paraId="3B77E09B" w14:textId="77777777" w:rsidR="006007B5" w:rsidRDefault="006007B5" w:rsidP="00CE00E6">
            <w:pPr>
              <w:spacing w:after="0" w:line="360" w:lineRule="auto"/>
            </w:pPr>
          </w:p>
        </w:tc>
        <w:tc>
          <w:tcPr>
            <w:tcW w:w="4414" w:type="dxa"/>
            <w:shd w:val="clear" w:color="auto" w:fill="auto"/>
          </w:tcPr>
          <w:p w14:paraId="00F07679" w14:textId="77777777" w:rsidR="006007B5" w:rsidRPr="00955E6E" w:rsidRDefault="006007B5" w:rsidP="00CE00E6">
            <w:pPr>
              <w:spacing w:after="0" w:line="360" w:lineRule="auto"/>
              <w:rPr>
                <w:color w:val="000000"/>
              </w:rPr>
            </w:pPr>
            <w:proofErr w:type="gramStart"/>
            <w:r w:rsidRPr="00955E6E">
              <w:rPr>
                <w:color w:val="000000"/>
              </w:rPr>
              <w:t>Total</w:t>
            </w:r>
            <w:proofErr w:type="gramEnd"/>
            <w:r w:rsidRPr="00955E6E">
              <w:rPr>
                <w:color w:val="000000"/>
              </w:rPr>
              <w:t xml:space="preserve"> de </w:t>
            </w:r>
            <w:r w:rsidRPr="00955E6E">
              <w:rPr>
                <w:rFonts w:ascii="Arial" w:hAnsi="Arial" w:cs="Arial"/>
                <w:b/>
                <w:bCs/>
                <w:i/>
                <w:iCs/>
                <w:sz w:val="20"/>
                <w:szCs w:val="20"/>
              </w:rPr>
              <w:t>₡100.000.000,00</w:t>
            </w:r>
          </w:p>
        </w:tc>
      </w:tr>
      <w:tr w:rsidR="006007B5" w14:paraId="1A53D0D1" w14:textId="77777777" w:rsidTr="00955E6E">
        <w:tc>
          <w:tcPr>
            <w:tcW w:w="4414" w:type="dxa"/>
            <w:shd w:val="clear" w:color="auto" w:fill="auto"/>
            <w:vAlign w:val="center"/>
          </w:tcPr>
          <w:p w14:paraId="59409F52" w14:textId="77777777" w:rsidR="006007B5" w:rsidRPr="00955E6E" w:rsidRDefault="006007B5" w:rsidP="00CE00E6">
            <w:pPr>
              <w:spacing w:after="0" w:line="360" w:lineRule="auto"/>
              <w:jc w:val="center"/>
              <w:rPr>
                <w:b/>
                <w:bCs/>
              </w:rPr>
            </w:pPr>
            <w:proofErr w:type="gramStart"/>
            <w:r w:rsidRPr="00955E6E">
              <w:rPr>
                <w:b/>
                <w:bCs/>
              </w:rPr>
              <w:t>Total</w:t>
            </w:r>
            <w:proofErr w:type="gramEnd"/>
            <w:r w:rsidRPr="00955E6E">
              <w:rPr>
                <w:b/>
                <w:bCs/>
              </w:rPr>
              <w:t xml:space="preserve"> pendientes de asignar</w:t>
            </w:r>
          </w:p>
        </w:tc>
        <w:tc>
          <w:tcPr>
            <w:tcW w:w="4414" w:type="dxa"/>
            <w:shd w:val="clear" w:color="auto" w:fill="auto"/>
            <w:vAlign w:val="center"/>
          </w:tcPr>
          <w:p w14:paraId="1F2CF222" w14:textId="77777777" w:rsidR="006007B5" w:rsidRPr="00955E6E" w:rsidRDefault="006007B5" w:rsidP="00CE00E6">
            <w:pPr>
              <w:spacing w:after="0" w:line="360" w:lineRule="auto"/>
              <w:jc w:val="center"/>
              <w:rPr>
                <w:rFonts w:cs="Calibri"/>
                <w:b/>
                <w:bCs/>
                <w:color w:val="000000"/>
                <w:sz w:val="28"/>
                <w:szCs w:val="28"/>
              </w:rPr>
            </w:pPr>
          </w:p>
          <w:p w14:paraId="1A51BC59" w14:textId="77777777" w:rsidR="006007B5" w:rsidRPr="00955E6E" w:rsidRDefault="006007B5" w:rsidP="00CE00E6">
            <w:pPr>
              <w:spacing w:after="0" w:line="360" w:lineRule="auto"/>
              <w:jc w:val="center"/>
              <w:rPr>
                <w:rFonts w:cs="Calibri"/>
                <w:b/>
                <w:bCs/>
                <w:color w:val="000000"/>
                <w:sz w:val="28"/>
                <w:szCs w:val="28"/>
              </w:rPr>
            </w:pPr>
            <w:r w:rsidRPr="00955E6E">
              <w:rPr>
                <w:rFonts w:cs="Calibri"/>
                <w:b/>
                <w:bCs/>
                <w:color w:val="000000"/>
                <w:sz w:val="28"/>
                <w:szCs w:val="28"/>
              </w:rPr>
              <w:t>₡641 163 320,00</w:t>
            </w:r>
          </w:p>
          <w:p w14:paraId="4CB36C70" w14:textId="77777777" w:rsidR="006007B5" w:rsidRPr="00955E6E" w:rsidRDefault="006007B5" w:rsidP="00CE00E6">
            <w:pPr>
              <w:spacing w:after="0" w:line="360" w:lineRule="auto"/>
              <w:jc w:val="center"/>
              <w:rPr>
                <w:color w:val="000000"/>
              </w:rPr>
            </w:pPr>
          </w:p>
        </w:tc>
      </w:tr>
      <w:tr w:rsidR="006007B5" w14:paraId="4161B721" w14:textId="77777777" w:rsidTr="00955E6E">
        <w:tc>
          <w:tcPr>
            <w:tcW w:w="4414" w:type="dxa"/>
            <w:shd w:val="clear" w:color="auto" w:fill="DBDBDB"/>
            <w:vAlign w:val="center"/>
          </w:tcPr>
          <w:p w14:paraId="1C7EAA62" w14:textId="77777777" w:rsidR="006007B5" w:rsidRPr="00955E6E" w:rsidRDefault="006007B5" w:rsidP="00CE00E6">
            <w:pPr>
              <w:spacing w:after="0" w:line="360" w:lineRule="auto"/>
              <w:jc w:val="center"/>
              <w:rPr>
                <w:rFonts w:ascii="Book Antiqua" w:hAnsi="Book Antiqua"/>
                <w:b/>
                <w:bCs/>
                <w:i/>
                <w:iCs/>
                <w:sz w:val="32"/>
                <w:szCs w:val="32"/>
              </w:rPr>
            </w:pPr>
            <w:r w:rsidRPr="00955E6E">
              <w:rPr>
                <w:rFonts w:ascii="Book Antiqua" w:hAnsi="Book Antiqua"/>
                <w:b/>
                <w:bCs/>
                <w:i/>
                <w:iCs/>
                <w:sz w:val="32"/>
                <w:szCs w:val="32"/>
              </w:rPr>
              <w:t>Recursos Otorgados</w:t>
            </w:r>
          </w:p>
        </w:tc>
        <w:tc>
          <w:tcPr>
            <w:tcW w:w="4414" w:type="dxa"/>
            <w:shd w:val="clear" w:color="auto" w:fill="DBDBDB"/>
          </w:tcPr>
          <w:p w14:paraId="425B3DE1" w14:textId="77777777" w:rsidR="006007B5" w:rsidRPr="00955E6E" w:rsidRDefault="006007B5" w:rsidP="00CE00E6">
            <w:pPr>
              <w:spacing w:after="0" w:line="360" w:lineRule="auto"/>
              <w:jc w:val="center"/>
              <w:rPr>
                <w:rFonts w:ascii="Book Antiqua" w:hAnsi="Book Antiqua"/>
                <w:b/>
                <w:bCs/>
                <w:i/>
                <w:iCs/>
                <w:sz w:val="32"/>
                <w:szCs w:val="32"/>
              </w:rPr>
            </w:pPr>
            <w:r w:rsidRPr="00955E6E">
              <w:rPr>
                <w:rFonts w:ascii="Book Antiqua" w:hAnsi="Book Antiqua"/>
                <w:b/>
                <w:bCs/>
                <w:i/>
                <w:iCs/>
                <w:sz w:val="32"/>
                <w:szCs w:val="32"/>
              </w:rPr>
              <w:t>Sesión en la que se otorga.</w:t>
            </w:r>
          </w:p>
        </w:tc>
      </w:tr>
      <w:tr w:rsidR="006007B5" w14:paraId="371FF998" w14:textId="77777777" w:rsidTr="00955E6E">
        <w:tc>
          <w:tcPr>
            <w:tcW w:w="4414" w:type="dxa"/>
            <w:shd w:val="clear" w:color="auto" w:fill="auto"/>
            <w:vAlign w:val="bottom"/>
          </w:tcPr>
          <w:p w14:paraId="5CBB5763" w14:textId="77777777" w:rsidR="006007B5" w:rsidRPr="00955E6E" w:rsidRDefault="006007B5" w:rsidP="00CE00E6">
            <w:pPr>
              <w:spacing w:after="0" w:line="360" w:lineRule="auto"/>
              <w:rPr>
                <w:rFonts w:ascii="Book Antiqua" w:hAnsi="Book Antiqua" w:cs="Calibri"/>
                <w:color w:val="000000"/>
              </w:rPr>
            </w:pPr>
          </w:p>
          <w:p w14:paraId="1A14481C" w14:textId="77777777" w:rsidR="006007B5" w:rsidRPr="00955E6E" w:rsidRDefault="006007B5" w:rsidP="00CE00E6">
            <w:pPr>
              <w:spacing w:after="0" w:line="360" w:lineRule="auto"/>
              <w:rPr>
                <w:rFonts w:ascii="Book Antiqua" w:hAnsi="Book Antiqua" w:cs="Calibri"/>
                <w:color w:val="000000"/>
              </w:rPr>
            </w:pPr>
            <w:r w:rsidRPr="00955E6E">
              <w:rPr>
                <w:rFonts w:ascii="Book Antiqua" w:hAnsi="Book Antiqua" w:cs="Calibri"/>
                <w:color w:val="000000"/>
              </w:rPr>
              <w:t>Un Cromatógrafo de gases</w:t>
            </w:r>
          </w:p>
          <w:p w14:paraId="171F172B" w14:textId="77777777" w:rsidR="006007B5" w:rsidRPr="00955E6E" w:rsidRDefault="006007B5" w:rsidP="00CE00E6">
            <w:pPr>
              <w:spacing w:after="0" w:line="360" w:lineRule="auto"/>
              <w:rPr>
                <w:rFonts w:ascii="Book Antiqua" w:hAnsi="Book Antiqua"/>
              </w:rPr>
            </w:pPr>
          </w:p>
        </w:tc>
        <w:tc>
          <w:tcPr>
            <w:tcW w:w="4414" w:type="dxa"/>
            <w:vMerge w:val="restart"/>
            <w:shd w:val="clear" w:color="auto" w:fill="auto"/>
            <w:vAlign w:val="center"/>
          </w:tcPr>
          <w:p w14:paraId="1EC87A8E" w14:textId="77777777" w:rsidR="006007B5" w:rsidRPr="00955E6E" w:rsidRDefault="006007B5" w:rsidP="00CE00E6">
            <w:pPr>
              <w:spacing w:after="0" w:line="360" w:lineRule="auto"/>
              <w:jc w:val="both"/>
              <w:rPr>
                <w:rFonts w:ascii="Book Antiqua" w:hAnsi="Book Antiqua" w:cs="Calibri"/>
                <w:color w:val="000000"/>
              </w:rPr>
            </w:pPr>
            <w:r w:rsidRPr="00955E6E">
              <w:rPr>
                <w:rFonts w:ascii="Book Antiqua" w:hAnsi="Book Antiqua" w:cs="Calibri"/>
                <w:color w:val="000000"/>
              </w:rPr>
              <w:t>Sesión extraordinaria del Consejo Superior, celebrada el 30 de abril de 2021. aprobado por Corte Plena en sesión 21-21, del 1 de junio de 2021, artículo II.</w:t>
            </w:r>
            <w:r w:rsidRPr="00955E6E">
              <w:rPr>
                <w:rFonts w:ascii="Book Antiqua" w:hAnsi="Book Antiqua" w:cs="Calibri"/>
                <w:color w:val="000000"/>
              </w:rPr>
              <w:br/>
              <w:t xml:space="preserve">Monto Total: </w:t>
            </w:r>
            <w:r w:rsidRPr="00955E6E">
              <w:rPr>
                <w:rFonts w:ascii="Arial" w:hAnsi="Arial" w:cs="Arial"/>
                <w:b/>
                <w:bCs/>
                <w:i/>
                <w:iCs/>
                <w:sz w:val="20"/>
                <w:szCs w:val="20"/>
              </w:rPr>
              <w:t>¢113.200.000,00</w:t>
            </w:r>
          </w:p>
          <w:p w14:paraId="0C125A54" w14:textId="77777777" w:rsidR="006007B5" w:rsidRPr="00955E6E" w:rsidRDefault="006007B5" w:rsidP="00CE00E6">
            <w:pPr>
              <w:spacing w:after="0" w:line="360" w:lineRule="auto"/>
              <w:rPr>
                <w:rFonts w:ascii="Book Antiqua" w:hAnsi="Book Antiqua" w:cs="Calibri"/>
                <w:color w:val="000000"/>
              </w:rPr>
            </w:pPr>
          </w:p>
        </w:tc>
      </w:tr>
      <w:tr w:rsidR="006007B5" w14:paraId="7A794F41" w14:textId="77777777" w:rsidTr="00955E6E">
        <w:tc>
          <w:tcPr>
            <w:tcW w:w="4414" w:type="dxa"/>
            <w:shd w:val="clear" w:color="auto" w:fill="auto"/>
            <w:vAlign w:val="bottom"/>
          </w:tcPr>
          <w:p w14:paraId="60B71515" w14:textId="77777777" w:rsidR="006007B5" w:rsidRPr="00955E6E" w:rsidRDefault="006007B5" w:rsidP="00CE00E6">
            <w:pPr>
              <w:spacing w:after="0" w:line="360" w:lineRule="auto"/>
              <w:rPr>
                <w:rFonts w:ascii="Book Antiqua" w:hAnsi="Book Antiqua" w:cs="Calibri"/>
                <w:color w:val="000000"/>
              </w:rPr>
            </w:pPr>
            <w:r w:rsidRPr="00955E6E">
              <w:rPr>
                <w:rFonts w:ascii="Book Antiqua" w:hAnsi="Book Antiqua" w:cs="Calibri"/>
                <w:color w:val="000000"/>
              </w:rPr>
              <w:t>Un Microscopio de comparación</w:t>
            </w:r>
          </w:p>
          <w:p w14:paraId="6AB0B0CD" w14:textId="77777777" w:rsidR="006007B5" w:rsidRPr="00955E6E" w:rsidRDefault="006007B5" w:rsidP="00CE00E6">
            <w:pPr>
              <w:spacing w:after="0" w:line="360" w:lineRule="auto"/>
              <w:rPr>
                <w:rFonts w:ascii="Book Antiqua" w:hAnsi="Book Antiqua"/>
              </w:rPr>
            </w:pPr>
          </w:p>
        </w:tc>
        <w:tc>
          <w:tcPr>
            <w:tcW w:w="4414" w:type="dxa"/>
            <w:vMerge/>
            <w:shd w:val="clear" w:color="auto" w:fill="auto"/>
          </w:tcPr>
          <w:p w14:paraId="177B9113" w14:textId="77777777" w:rsidR="006007B5" w:rsidRDefault="006007B5" w:rsidP="00CE00E6">
            <w:pPr>
              <w:spacing w:after="0" w:line="360" w:lineRule="auto"/>
            </w:pPr>
          </w:p>
        </w:tc>
      </w:tr>
      <w:tr w:rsidR="006007B5" w14:paraId="09635D73" w14:textId="77777777" w:rsidTr="00955E6E">
        <w:tc>
          <w:tcPr>
            <w:tcW w:w="8828" w:type="dxa"/>
            <w:gridSpan w:val="2"/>
            <w:shd w:val="clear" w:color="auto" w:fill="DBDBDB"/>
          </w:tcPr>
          <w:p w14:paraId="1AE26A26" w14:textId="77777777" w:rsidR="006007B5" w:rsidRPr="00955E6E" w:rsidRDefault="006007B5" w:rsidP="00CE00E6">
            <w:pPr>
              <w:spacing w:after="0" w:line="360" w:lineRule="auto"/>
              <w:jc w:val="center"/>
              <w:rPr>
                <w:rFonts w:ascii="Book Antiqua" w:hAnsi="Book Antiqua"/>
                <w:b/>
                <w:bCs/>
                <w:i/>
                <w:iCs/>
                <w:sz w:val="24"/>
                <w:szCs w:val="24"/>
              </w:rPr>
            </w:pPr>
            <w:r w:rsidRPr="00955E6E">
              <w:rPr>
                <w:rFonts w:ascii="Book Antiqua" w:hAnsi="Book Antiqua"/>
                <w:b/>
                <w:bCs/>
                <w:i/>
                <w:iCs/>
                <w:sz w:val="24"/>
                <w:szCs w:val="24"/>
              </w:rPr>
              <w:t>Recursos que asume el Organismo de Investigación Judicial para el 2023.</w:t>
            </w:r>
          </w:p>
          <w:p w14:paraId="7B0EFF41" w14:textId="77777777" w:rsidR="006007B5" w:rsidRDefault="006007B5" w:rsidP="00CE00E6">
            <w:pPr>
              <w:spacing w:after="0" w:line="360" w:lineRule="auto"/>
              <w:jc w:val="center"/>
            </w:pPr>
            <w:r w:rsidRPr="00955E6E">
              <w:rPr>
                <w:rFonts w:ascii="Book Antiqua" w:hAnsi="Book Antiqua"/>
                <w:b/>
                <w:bCs/>
                <w:i/>
                <w:iCs/>
                <w:sz w:val="24"/>
                <w:szCs w:val="24"/>
              </w:rPr>
              <w:t>(Materiales y Suministros, Bienes duraderos)</w:t>
            </w:r>
          </w:p>
        </w:tc>
      </w:tr>
      <w:tr w:rsidR="006007B5" w14:paraId="09272258" w14:textId="77777777" w:rsidTr="00955E6E">
        <w:tc>
          <w:tcPr>
            <w:tcW w:w="4414" w:type="dxa"/>
            <w:shd w:val="clear" w:color="auto" w:fill="auto"/>
          </w:tcPr>
          <w:p w14:paraId="4404A991" w14:textId="77777777" w:rsidR="006007B5" w:rsidRDefault="006007B5" w:rsidP="00CE00E6">
            <w:pPr>
              <w:spacing w:after="0" w:line="360" w:lineRule="auto"/>
            </w:pPr>
            <w:r w:rsidRPr="009A35B0">
              <w:t>Gorras</w:t>
            </w:r>
          </w:p>
        </w:tc>
        <w:tc>
          <w:tcPr>
            <w:tcW w:w="4414" w:type="dxa"/>
            <w:vMerge w:val="restart"/>
            <w:shd w:val="clear" w:color="auto" w:fill="auto"/>
            <w:vAlign w:val="center"/>
          </w:tcPr>
          <w:p w14:paraId="01EA00A3" w14:textId="77777777" w:rsidR="006007B5" w:rsidRDefault="006007B5" w:rsidP="00CE00E6">
            <w:pPr>
              <w:spacing w:after="0" w:line="360" w:lineRule="auto"/>
              <w:jc w:val="both"/>
            </w:pPr>
            <w:r w:rsidRPr="00955E6E">
              <w:rPr>
                <w:rFonts w:ascii="Book Antiqua" w:hAnsi="Book Antiqua" w:cs="Calibri"/>
                <w:color w:val="000000"/>
              </w:rPr>
              <w:t>El total del monto que asume el Organismo de Investigación Judicial con su recurso ordinario es de</w:t>
            </w:r>
            <w:r>
              <w:t xml:space="preserve"> </w:t>
            </w:r>
            <w:r w:rsidRPr="00955E6E">
              <w:rPr>
                <w:rFonts w:ascii="Arial" w:hAnsi="Arial" w:cs="Arial"/>
                <w:b/>
                <w:bCs/>
                <w:i/>
                <w:iCs/>
                <w:sz w:val="20"/>
                <w:szCs w:val="20"/>
              </w:rPr>
              <w:t>¢20.058.450,00</w:t>
            </w:r>
          </w:p>
        </w:tc>
      </w:tr>
      <w:tr w:rsidR="006007B5" w14:paraId="1F5F27CE" w14:textId="77777777" w:rsidTr="00955E6E">
        <w:tc>
          <w:tcPr>
            <w:tcW w:w="4414" w:type="dxa"/>
            <w:shd w:val="clear" w:color="auto" w:fill="auto"/>
          </w:tcPr>
          <w:p w14:paraId="3D5D3521" w14:textId="77777777" w:rsidR="006007B5" w:rsidRDefault="006007B5" w:rsidP="00CE00E6">
            <w:pPr>
              <w:spacing w:after="0" w:line="360" w:lineRule="auto"/>
            </w:pPr>
            <w:r>
              <w:t xml:space="preserve">Camisetas </w:t>
            </w:r>
          </w:p>
        </w:tc>
        <w:tc>
          <w:tcPr>
            <w:tcW w:w="4414" w:type="dxa"/>
            <w:vMerge/>
            <w:shd w:val="clear" w:color="auto" w:fill="auto"/>
          </w:tcPr>
          <w:p w14:paraId="3BCC156F" w14:textId="77777777" w:rsidR="006007B5" w:rsidRDefault="006007B5" w:rsidP="00CE00E6">
            <w:pPr>
              <w:spacing w:after="0" w:line="360" w:lineRule="auto"/>
            </w:pPr>
          </w:p>
        </w:tc>
      </w:tr>
      <w:tr w:rsidR="006007B5" w14:paraId="17C41A37" w14:textId="77777777" w:rsidTr="00955E6E">
        <w:tc>
          <w:tcPr>
            <w:tcW w:w="4414" w:type="dxa"/>
            <w:shd w:val="clear" w:color="auto" w:fill="auto"/>
          </w:tcPr>
          <w:p w14:paraId="2086D391" w14:textId="77777777" w:rsidR="006007B5" w:rsidRDefault="006007B5" w:rsidP="00CE00E6">
            <w:pPr>
              <w:spacing w:after="0" w:line="360" w:lineRule="auto"/>
            </w:pPr>
            <w:proofErr w:type="spellStart"/>
            <w:r>
              <w:t>Jackets</w:t>
            </w:r>
            <w:proofErr w:type="spellEnd"/>
            <w:r>
              <w:t xml:space="preserve"> </w:t>
            </w:r>
          </w:p>
        </w:tc>
        <w:tc>
          <w:tcPr>
            <w:tcW w:w="4414" w:type="dxa"/>
            <w:vMerge/>
            <w:shd w:val="clear" w:color="auto" w:fill="auto"/>
          </w:tcPr>
          <w:p w14:paraId="6F6F3152" w14:textId="77777777" w:rsidR="006007B5" w:rsidRDefault="006007B5" w:rsidP="00CE00E6">
            <w:pPr>
              <w:spacing w:after="0" w:line="360" w:lineRule="auto"/>
            </w:pPr>
          </w:p>
        </w:tc>
      </w:tr>
      <w:tr w:rsidR="006007B5" w14:paraId="44B06B10" w14:textId="77777777" w:rsidTr="00955E6E">
        <w:tc>
          <w:tcPr>
            <w:tcW w:w="4414" w:type="dxa"/>
            <w:shd w:val="clear" w:color="auto" w:fill="auto"/>
          </w:tcPr>
          <w:p w14:paraId="592E7A88" w14:textId="77777777" w:rsidR="006007B5" w:rsidRDefault="006007B5" w:rsidP="00CE00E6">
            <w:pPr>
              <w:spacing w:after="0" w:line="360" w:lineRule="auto"/>
            </w:pPr>
            <w:r>
              <w:t xml:space="preserve">Munición </w:t>
            </w:r>
          </w:p>
        </w:tc>
        <w:tc>
          <w:tcPr>
            <w:tcW w:w="4414" w:type="dxa"/>
            <w:vMerge/>
            <w:shd w:val="clear" w:color="auto" w:fill="auto"/>
          </w:tcPr>
          <w:p w14:paraId="671FA957" w14:textId="77777777" w:rsidR="006007B5" w:rsidRDefault="006007B5" w:rsidP="00CE00E6">
            <w:pPr>
              <w:spacing w:after="0" w:line="360" w:lineRule="auto"/>
            </w:pPr>
          </w:p>
        </w:tc>
      </w:tr>
      <w:tr w:rsidR="006007B5" w14:paraId="67E67381" w14:textId="77777777" w:rsidTr="00955E6E">
        <w:tc>
          <w:tcPr>
            <w:tcW w:w="4414" w:type="dxa"/>
            <w:shd w:val="clear" w:color="auto" w:fill="auto"/>
          </w:tcPr>
          <w:p w14:paraId="3F081356" w14:textId="77777777" w:rsidR="006007B5" w:rsidRDefault="006007B5" w:rsidP="00CE00E6">
            <w:pPr>
              <w:spacing w:after="0" w:line="360" w:lineRule="auto"/>
            </w:pPr>
            <w:r>
              <w:t xml:space="preserve">Esposas </w:t>
            </w:r>
          </w:p>
        </w:tc>
        <w:tc>
          <w:tcPr>
            <w:tcW w:w="4414" w:type="dxa"/>
            <w:vMerge/>
            <w:shd w:val="clear" w:color="auto" w:fill="auto"/>
          </w:tcPr>
          <w:p w14:paraId="33DAB1DE" w14:textId="77777777" w:rsidR="006007B5" w:rsidRDefault="006007B5" w:rsidP="00CE00E6">
            <w:pPr>
              <w:spacing w:after="0" w:line="360" w:lineRule="auto"/>
            </w:pPr>
          </w:p>
        </w:tc>
      </w:tr>
      <w:tr w:rsidR="006007B5" w14:paraId="369382BD" w14:textId="77777777" w:rsidTr="00955E6E">
        <w:tc>
          <w:tcPr>
            <w:tcW w:w="4414" w:type="dxa"/>
            <w:shd w:val="clear" w:color="auto" w:fill="auto"/>
          </w:tcPr>
          <w:p w14:paraId="0EE9FE3F" w14:textId="77777777" w:rsidR="006007B5" w:rsidRDefault="006007B5" w:rsidP="00CE00E6">
            <w:pPr>
              <w:spacing w:after="0" w:line="360" w:lineRule="auto"/>
            </w:pPr>
            <w:r>
              <w:t xml:space="preserve">Chalecos Antibalas </w:t>
            </w:r>
          </w:p>
        </w:tc>
        <w:tc>
          <w:tcPr>
            <w:tcW w:w="4414" w:type="dxa"/>
            <w:vMerge/>
            <w:shd w:val="clear" w:color="auto" w:fill="auto"/>
          </w:tcPr>
          <w:p w14:paraId="41CB7D52" w14:textId="77777777" w:rsidR="006007B5" w:rsidRDefault="006007B5" w:rsidP="00CE00E6">
            <w:pPr>
              <w:spacing w:after="0" w:line="360" w:lineRule="auto"/>
            </w:pPr>
          </w:p>
        </w:tc>
      </w:tr>
      <w:tr w:rsidR="006007B5" w14:paraId="6E4667FA" w14:textId="77777777" w:rsidTr="00955E6E">
        <w:tc>
          <w:tcPr>
            <w:tcW w:w="4414" w:type="dxa"/>
            <w:shd w:val="clear" w:color="auto" w:fill="auto"/>
          </w:tcPr>
          <w:p w14:paraId="540B5F3B" w14:textId="77777777" w:rsidR="006007B5" w:rsidRDefault="006007B5" w:rsidP="00CE00E6">
            <w:pPr>
              <w:spacing w:after="0" w:line="360" w:lineRule="auto"/>
            </w:pPr>
            <w:proofErr w:type="spellStart"/>
            <w:r>
              <w:t>Kenel</w:t>
            </w:r>
            <w:proofErr w:type="spellEnd"/>
            <w:r>
              <w:t xml:space="preserve"> de transporte (perros, gatos) </w:t>
            </w:r>
          </w:p>
        </w:tc>
        <w:tc>
          <w:tcPr>
            <w:tcW w:w="4414" w:type="dxa"/>
            <w:vMerge/>
            <w:shd w:val="clear" w:color="auto" w:fill="auto"/>
          </w:tcPr>
          <w:p w14:paraId="53513AB7" w14:textId="77777777" w:rsidR="006007B5" w:rsidRDefault="006007B5" w:rsidP="00CE00E6">
            <w:pPr>
              <w:spacing w:after="0" w:line="360" w:lineRule="auto"/>
            </w:pPr>
          </w:p>
        </w:tc>
      </w:tr>
      <w:tr w:rsidR="006007B5" w14:paraId="47735F73" w14:textId="77777777" w:rsidTr="00955E6E">
        <w:tc>
          <w:tcPr>
            <w:tcW w:w="4414" w:type="dxa"/>
            <w:shd w:val="clear" w:color="auto" w:fill="auto"/>
          </w:tcPr>
          <w:p w14:paraId="1E0FD86F" w14:textId="77777777" w:rsidR="006007B5" w:rsidRDefault="006007B5" w:rsidP="00CE00E6">
            <w:pPr>
              <w:spacing w:after="0" w:line="360" w:lineRule="auto"/>
            </w:pPr>
            <w:r>
              <w:t xml:space="preserve">Pistolas </w:t>
            </w:r>
          </w:p>
        </w:tc>
        <w:tc>
          <w:tcPr>
            <w:tcW w:w="4414" w:type="dxa"/>
            <w:vMerge/>
            <w:shd w:val="clear" w:color="auto" w:fill="auto"/>
          </w:tcPr>
          <w:p w14:paraId="60EEE27A" w14:textId="77777777" w:rsidR="006007B5" w:rsidRDefault="006007B5" w:rsidP="00CE00E6">
            <w:pPr>
              <w:spacing w:after="0" w:line="360" w:lineRule="auto"/>
            </w:pPr>
          </w:p>
        </w:tc>
      </w:tr>
    </w:tbl>
    <w:p w14:paraId="3021A5A8" w14:textId="77777777" w:rsidR="006007B5" w:rsidRPr="000E7857" w:rsidRDefault="006007B5" w:rsidP="00CE00E6">
      <w:pPr>
        <w:spacing w:after="0" w:line="360" w:lineRule="auto"/>
        <w:jc w:val="both"/>
        <w:rPr>
          <w:rFonts w:ascii="Book Antiqua" w:hAnsi="Book Antiqua" w:cs="Arial"/>
          <w:sz w:val="24"/>
          <w:szCs w:val="24"/>
        </w:rPr>
      </w:pPr>
    </w:p>
    <w:sectPr w:rsidR="006007B5" w:rsidRPr="000E7857" w:rsidSect="00F933DE">
      <w:headerReference w:type="default" r:id="rId13"/>
      <w:footerReference w:type="default" r:id="rId14"/>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989E1" w14:textId="77777777" w:rsidR="00AA7871" w:rsidRDefault="00AA7871" w:rsidP="000B15FC">
      <w:pPr>
        <w:spacing w:after="0" w:line="240" w:lineRule="auto"/>
      </w:pPr>
      <w:r>
        <w:separator/>
      </w:r>
    </w:p>
  </w:endnote>
  <w:endnote w:type="continuationSeparator" w:id="0">
    <w:p w14:paraId="430C1B5F" w14:textId="77777777" w:rsidR="00AA7871" w:rsidRDefault="00AA7871" w:rsidP="000B1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2B38" w14:textId="77777777" w:rsidR="004E22E3" w:rsidRPr="004E22E3" w:rsidRDefault="004E22E3" w:rsidP="004E22E3">
    <w:pPr>
      <w:pBdr>
        <w:top w:val="single" w:sz="4" w:space="1" w:color="auto"/>
      </w:pBdr>
      <w:spacing w:after="0" w:line="240" w:lineRule="auto"/>
      <w:ind w:right="360"/>
      <w:jc w:val="center"/>
      <w:rPr>
        <w:rFonts w:ascii="Book Antiqua" w:eastAsia="Times New Roman" w:hAnsi="Book Antiqua"/>
        <w:b/>
        <w:bCs/>
        <w:color w:val="000000"/>
        <w:sz w:val="24"/>
        <w:szCs w:val="24"/>
        <w:lang w:eastAsia="es-ES"/>
      </w:rPr>
    </w:pPr>
    <w:r w:rsidRPr="004E22E3">
      <w:rPr>
        <w:rFonts w:ascii="Book Antiqua" w:eastAsia="Times New Roman" w:hAnsi="Book Antiqua"/>
        <w:b/>
        <w:bCs/>
        <w:color w:val="000000"/>
        <w:sz w:val="24"/>
        <w:szCs w:val="24"/>
        <w:lang w:eastAsia="es-ES"/>
      </w:rPr>
      <w:t>Trabajamos por el desarrollo de la administración de justicia                               con proyección e innovación</w:t>
    </w:r>
  </w:p>
  <w:p w14:paraId="371EFEFA" w14:textId="77777777" w:rsidR="004E22E3" w:rsidRDefault="004E22E3">
    <w:pPr>
      <w:pStyle w:val="Piedepgina"/>
      <w:jc w:val="right"/>
    </w:pPr>
    <w:r>
      <w:fldChar w:fldCharType="begin"/>
    </w:r>
    <w:r>
      <w:instrText>PAGE   \* MERGEFORMAT</w:instrText>
    </w:r>
    <w:r>
      <w:fldChar w:fldCharType="separate"/>
    </w:r>
    <w:r>
      <w:rPr>
        <w:lang w:val="es-ES"/>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74A81" w14:textId="77777777" w:rsidR="00AA7871" w:rsidRDefault="00AA7871" w:rsidP="000B15FC">
      <w:pPr>
        <w:spacing w:after="0" w:line="240" w:lineRule="auto"/>
      </w:pPr>
      <w:r>
        <w:separator/>
      </w:r>
    </w:p>
  </w:footnote>
  <w:footnote w:type="continuationSeparator" w:id="0">
    <w:p w14:paraId="2D3309FE" w14:textId="77777777" w:rsidR="00AA7871" w:rsidRDefault="00AA7871" w:rsidP="000B15FC">
      <w:pPr>
        <w:spacing w:after="0" w:line="240" w:lineRule="auto"/>
      </w:pPr>
      <w:r>
        <w:continuationSeparator/>
      </w:r>
    </w:p>
  </w:footnote>
  <w:footnote w:id="1">
    <w:p w14:paraId="5E40367C" w14:textId="77777777" w:rsidR="00B028B2" w:rsidRPr="007A4E9D" w:rsidRDefault="00B028B2" w:rsidP="00B028B2">
      <w:pPr>
        <w:pStyle w:val="Textonotapie"/>
        <w:jc w:val="both"/>
        <w:rPr>
          <w:rFonts w:ascii="Arial" w:hAnsi="Arial" w:cs="Arial"/>
          <w:b/>
          <w:bCs/>
          <w:i/>
          <w:iCs/>
          <w:sz w:val="18"/>
          <w:szCs w:val="18"/>
          <w:lang w:val="es-ES"/>
        </w:rPr>
      </w:pPr>
      <w:r w:rsidRPr="007A4E9D">
        <w:rPr>
          <w:rStyle w:val="Refdenotaalpie"/>
          <w:rFonts w:ascii="Arial" w:hAnsi="Arial" w:cs="Arial"/>
          <w:b/>
          <w:bCs/>
          <w:i/>
          <w:iCs/>
          <w:sz w:val="18"/>
          <w:szCs w:val="18"/>
        </w:rPr>
        <w:footnoteRef/>
      </w:r>
      <w:r w:rsidRPr="007A4E9D">
        <w:rPr>
          <w:rFonts w:ascii="Arial" w:hAnsi="Arial" w:cs="Arial"/>
          <w:b/>
          <w:bCs/>
          <w:i/>
          <w:iCs/>
          <w:sz w:val="18"/>
          <w:szCs w:val="18"/>
        </w:rPr>
        <w:t xml:space="preserve"> </w:t>
      </w:r>
      <w:r w:rsidRPr="00D65C6C">
        <w:rPr>
          <w:rFonts w:ascii="Book Antiqua" w:hAnsi="Book Antiqua" w:cs="Arial"/>
          <w:i/>
          <w:iCs/>
          <w:lang w:val="es-ES"/>
        </w:rPr>
        <w:t>Se debe señalar que el costo total de</w:t>
      </w:r>
      <w:r w:rsidR="00634D30" w:rsidRPr="00D65C6C">
        <w:rPr>
          <w:rFonts w:ascii="Book Antiqua" w:hAnsi="Book Antiqua" w:cs="Arial"/>
          <w:i/>
          <w:iCs/>
          <w:lang w:val="es-ES"/>
        </w:rPr>
        <w:t xml:space="preserve">l cromatógrafo de gases y microscopio de comparación </w:t>
      </w:r>
      <w:r w:rsidRPr="00D65C6C">
        <w:rPr>
          <w:rFonts w:ascii="Book Antiqua" w:hAnsi="Book Antiqua" w:cs="Arial"/>
          <w:i/>
          <w:iCs/>
          <w:lang w:val="es-ES"/>
        </w:rPr>
        <w:t>corresponde</w:t>
      </w:r>
      <w:r w:rsidR="00634D30" w:rsidRPr="00D65C6C">
        <w:rPr>
          <w:rFonts w:ascii="Book Antiqua" w:hAnsi="Book Antiqua" w:cs="Arial"/>
          <w:i/>
          <w:iCs/>
          <w:lang w:val="es-ES"/>
        </w:rPr>
        <w:t>n a un total de</w:t>
      </w:r>
      <w:r w:rsidRPr="00D65C6C">
        <w:rPr>
          <w:rFonts w:ascii="Book Antiqua" w:hAnsi="Book Antiqua" w:cs="Arial"/>
          <w:i/>
          <w:iCs/>
          <w:lang w:val="es-ES"/>
        </w:rPr>
        <w:t xml:space="preserve"> </w:t>
      </w:r>
      <w:r w:rsidRPr="00D65C6C">
        <w:rPr>
          <w:rFonts w:ascii="Book Antiqua" w:hAnsi="Book Antiqua" w:cs="Arial"/>
          <w:i/>
          <w:iCs/>
        </w:rPr>
        <w:t xml:space="preserve">¢113.200.000,00, dicho monto no </w:t>
      </w:r>
      <w:r w:rsidR="00634D30" w:rsidRPr="00D65C6C">
        <w:rPr>
          <w:rFonts w:ascii="Book Antiqua" w:hAnsi="Book Antiqua" w:cs="Arial"/>
          <w:i/>
          <w:iCs/>
        </w:rPr>
        <w:t>se</w:t>
      </w:r>
      <w:r w:rsidRPr="00D65C6C">
        <w:rPr>
          <w:rFonts w:ascii="Book Antiqua" w:hAnsi="Book Antiqua" w:cs="Arial"/>
          <w:i/>
          <w:iCs/>
        </w:rPr>
        <w:t xml:space="preserve"> contempla en el análisis del presente informe, por cuanto </w:t>
      </w:r>
      <w:r w:rsidR="00634D30" w:rsidRPr="00D65C6C">
        <w:rPr>
          <w:rFonts w:ascii="Book Antiqua" w:hAnsi="Book Antiqua" w:cs="Arial"/>
          <w:i/>
          <w:iCs/>
        </w:rPr>
        <w:t>fue</w:t>
      </w:r>
      <w:r w:rsidRPr="00D65C6C">
        <w:rPr>
          <w:rFonts w:ascii="Book Antiqua" w:hAnsi="Book Antiqua" w:cs="Arial"/>
          <w:i/>
          <w:iCs/>
        </w:rPr>
        <w:t xml:space="preserve"> incorporad</w:t>
      </w:r>
      <w:r w:rsidR="00634D30" w:rsidRPr="00D65C6C">
        <w:rPr>
          <w:rFonts w:ascii="Book Antiqua" w:hAnsi="Book Antiqua" w:cs="Arial"/>
          <w:i/>
          <w:iCs/>
        </w:rPr>
        <w:t>o</w:t>
      </w:r>
      <w:r w:rsidRPr="00D65C6C">
        <w:rPr>
          <w:rFonts w:ascii="Book Antiqua" w:hAnsi="Book Antiqua" w:cs="Arial"/>
          <w:i/>
          <w:iCs/>
        </w:rPr>
        <w:t xml:space="preserve"> al presupuesto ordinario del Poder Judicial, según sesión extraordinaria del Consejo Superior, celebrada el 30 de abril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C453" w14:textId="33BE90C9" w:rsidR="004E22E3" w:rsidRPr="004E22E3" w:rsidRDefault="004E22E3" w:rsidP="004E22E3">
    <w:pPr>
      <w:tabs>
        <w:tab w:val="center" w:pos="8804"/>
        <w:tab w:val="right" w:pos="8875"/>
      </w:tabs>
      <w:spacing w:after="0" w:line="240" w:lineRule="auto"/>
      <w:jc w:val="center"/>
      <w:rPr>
        <w:rFonts w:ascii="Book Antiqua" w:eastAsia="Times New Roman" w:hAnsi="Book Antiqua" w:cs="Book Antiqua"/>
        <w:i/>
        <w:iCs/>
        <w:sz w:val="18"/>
        <w:szCs w:val="18"/>
        <w:lang w:eastAsia="es-ES"/>
      </w:rPr>
    </w:pPr>
    <w:r>
      <w:rPr>
        <w:rFonts w:ascii="Book Antiqua" w:eastAsia="Times New Roman" w:hAnsi="Book Antiqua" w:cs="Book Antiqua"/>
        <w:i/>
        <w:iCs/>
        <w:sz w:val="18"/>
        <w:szCs w:val="18"/>
        <w:lang w:eastAsia="es-ES"/>
      </w:rPr>
      <w:t xml:space="preserve">            </w:t>
    </w:r>
    <w:r w:rsidR="00A12A57" w:rsidRPr="004E22E3">
      <w:rPr>
        <w:rFonts w:ascii="Book Antiqua" w:eastAsia="Times New Roman" w:hAnsi="Book Antiqua" w:cs="Book Antiqua"/>
        <w:i/>
        <w:iCs/>
        <w:sz w:val="18"/>
        <w:szCs w:val="18"/>
        <w:lang w:eastAsia="es-ES"/>
      </w:rPr>
      <w:t>Dirección de</w:t>
    </w:r>
    <w:r w:rsidRPr="004E22E3">
      <w:rPr>
        <w:rFonts w:ascii="Book Antiqua" w:eastAsia="Times New Roman" w:hAnsi="Book Antiqua" w:cs="Book Antiqua"/>
        <w:i/>
        <w:iCs/>
        <w:sz w:val="18"/>
        <w:szCs w:val="18"/>
        <w:lang w:eastAsia="es-ES"/>
      </w:rPr>
      <w:t xml:space="preserve"> Planificación</w:t>
    </w:r>
    <w:r w:rsidR="00D54277">
      <w:rPr>
        <w:rFonts w:ascii="Times New Roman" w:eastAsia="Times New Roman" w:hAnsi="Times New Roman"/>
        <w:noProof/>
        <w:sz w:val="24"/>
        <w:szCs w:val="24"/>
        <w:lang w:eastAsia="es-ES"/>
      </w:rPr>
      <w:drawing>
        <wp:inline distT="0" distB="0" distL="0" distR="0" wp14:anchorId="57C290F7" wp14:editId="1F6D00A6">
          <wp:extent cx="317500" cy="406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406400"/>
                  </a:xfrm>
                  <a:prstGeom prst="rect">
                    <a:avLst/>
                  </a:prstGeom>
                  <a:noFill/>
                  <a:ln>
                    <a:noFill/>
                  </a:ln>
                </pic:spPr>
              </pic:pic>
            </a:graphicData>
          </a:graphic>
        </wp:inline>
      </w:drawing>
    </w:r>
  </w:p>
  <w:p w14:paraId="2B746950" w14:textId="77777777" w:rsidR="004E22E3" w:rsidRPr="004E22E3" w:rsidRDefault="004E22E3" w:rsidP="004E22E3">
    <w:pPr>
      <w:tabs>
        <w:tab w:val="center" w:pos="4252"/>
        <w:tab w:val="right" w:pos="8875"/>
      </w:tabs>
      <w:spacing w:after="0" w:line="240" w:lineRule="auto"/>
      <w:jc w:val="center"/>
      <w:rPr>
        <w:rFonts w:ascii="Book Antiqua" w:eastAsia="Times New Roman" w:hAnsi="Book Antiqua" w:cs="Book Antiqua"/>
        <w:i/>
        <w:iCs/>
        <w:sz w:val="18"/>
        <w:szCs w:val="18"/>
        <w:lang w:eastAsia="es-ES"/>
      </w:rPr>
    </w:pPr>
    <w:r w:rsidRPr="004E22E3">
      <w:rPr>
        <w:rFonts w:ascii="Book Antiqua" w:eastAsia="Times New Roman" w:hAnsi="Book Antiqua" w:cs="Book Antiqua"/>
        <w:i/>
        <w:iCs/>
        <w:sz w:val="18"/>
        <w:szCs w:val="18"/>
        <w:lang w:eastAsia="es-ES"/>
      </w:rPr>
      <w:t xml:space="preserve">San José </w:t>
    </w:r>
    <w:r w:rsidR="00A12A57" w:rsidRPr="004E22E3">
      <w:rPr>
        <w:rFonts w:ascii="Book Antiqua" w:eastAsia="Times New Roman" w:hAnsi="Book Antiqua" w:cs="Book Antiqua"/>
        <w:i/>
        <w:iCs/>
        <w:sz w:val="18"/>
        <w:szCs w:val="18"/>
        <w:lang w:eastAsia="es-ES"/>
      </w:rPr>
      <w:t>- Costa</w:t>
    </w:r>
    <w:r w:rsidRPr="004E22E3">
      <w:rPr>
        <w:rFonts w:ascii="Book Antiqua" w:eastAsia="Times New Roman" w:hAnsi="Book Antiqua" w:cs="Book Antiqua"/>
        <w:i/>
        <w:iCs/>
        <w:sz w:val="18"/>
        <w:szCs w:val="18"/>
        <w:lang w:eastAsia="es-ES"/>
      </w:rPr>
      <w:t xml:space="preserve"> Rica</w:t>
    </w:r>
  </w:p>
  <w:p w14:paraId="2BF8EEA4" w14:textId="77777777" w:rsidR="004E22E3" w:rsidRPr="004E22E3" w:rsidRDefault="004E22E3" w:rsidP="004E22E3">
    <w:pPr>
      <w:tabs>
        <w:tab w:val="center" w:pos="4252"/>
        <w:tab w:val="right" w:pos="8504"/>
      </w:tabs>
      <w:spacing w:after="0" w:line="240" w:lineRule="auto"/>
      <w:jc w:val="center"/>
      <w:rPr>
        <w:rFonts w:ascii="Times New Roman" w:eastAsia="Times New Roman" w:hAnsi="Times New Roman"/>
        <w:sz w:val="20"/>
        <w:szCs w:val="20"/>
        <w:lang w:val="en-US" w:eastAsia="es-ES"/>
      </w:rPr>
    </w:pPr>
    <w:r w:rsidRPr="004E22E3">
      <w:rPr>
        <w:rFonts w:ascii="Book Antiqua" w:eastAsia="Times New Roman" w:hAnsi="Book Antiqua" w:cs="Book Antiqua"/>
        <w:i/>
        <w:iCs/>
        <w:sz w:val="18"/>
        <w:szCs w:val="18"/>
        <w:lang w:val="en-US" w:eastAsia="es-ES"/>
      </w:rPr>
      <w:t>Telf.   2295-3600 / 3599 / Apdo.  95-</w:t>
    </w:r>
    <w:r w:rsidR="00A12A57" w:rsidRPr="004E22E3">
      <w:rPr>
        <w:rFonts w:ascii="Book Antiqua" w:eastAsia="Times New Roman" w:hAnsi="Book Antiqua" w:cs="Book Antiqua"/>
        <w:i/>
        <w:iCs/>
        <w:sz w:val="18"/>
        <w:szCs w:val="18"/>
        <w:lang w:val="en-US" w:eastAsia="es-ES"/>
      </w:rPr>
      <w:t>1003 /</w:t>
    </w:r>
    <w:r w:rsidRPr="004E22E3">
      <w:rPr>
        <w:rFonts w:ascii="Book Antiqua" w:eastAsia="Times New Roman" w:hAnsi="Book Antiqua" w:cs="Book Antiqua"/>
        <w:i/>
        <w:iCs/>
        <w:sz w:val="18"/>
        <w:szCs w:val="18"/>
        <w:lang w:val="en-US" w:eastAsia="es-ES"/>
      </w:rPr>
      <w:t xml:space="preserve"> planificacion@poder-judicial.go.cr</w:t>
    </w:r>
  </w:p>
  <w:p w14:paraId="07E7D57C" w14:textId="77777777" w:rsidR="004E22E3" w:rsidRPr="004E22E3" w:rsidRDefault="004E22E3" w:rsidP="004E22E3">
    <w:pPr>
      <w:pBdr>
        <w:bottom w:val="single" w:sz="6" w:space="0" w:color="auto"/>
      </w:pBdr>
      <w:spacing w:after="20" w:line="240" w:lineRule="auto"/>
      <w:jc w:val="center"/>
      <w:rPr>
        <w:rFonts w:ascii="Times New Roman" w:eastAsia="Times New Roman" w:hAnsi="Times New Roman"/>
        <w:sz w:val="20"/>
        <w:szCs w:val="20"/>
        <w:lang w:val="en-US"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758D"/>
    <w:multiLevelType w:val="multilevel"/>
    <w:tmpl w:val="BAC80B4C"/>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497"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4261E67"/>
    <w:multiLevelType w:val="multilevel"/>
    <w:tmpl w:val="14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15:restartNumberingAfterBreak="0">
    <w:nsid w:val="1E960E4F"/>
    <w:multiLevelType w:val="hybridMultilevel"/>
    <w:tmpl w:val="18CA814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65377A1"/>
    <w:multiLevelType w:val="hybridMultilevel"/>
    <w:tmpl w:val="4FEA59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34E439CC"/>
    <w:multiLevelType w:val="hybridMultilevel"/>
    <w:tmpl w:val="C2E2C950"/>
    <w:lvl w:ilvl="0" w:tplc="140A000F">
      <w:start w:val="1"/>
      <w:numFmt w:val="decimal"/>
      <w:lvlText w:val="%1."/>
      <w:lvlJc w:val="left"/>
      <w:pPr>
        <w:ind w:left="720" w:hanging="360"/>
      </w:pPr>
      <w:rPr>
        <w:rFonts w:hint="default"/>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BE178C3"/>
    <w:multiLevelType w:val="hybridMultilevel"/>
    <w:tmpl w:val="C2E2C950"/>
    <w:lvl w:ilvl="0" w:tplc="140A000F">
      <w:start w:val="1"/>
      <w:numFmt w:val="decimal"/>
      <w:lvlText w:val="%1."/>
      <w:lvlJc w:val="left"/>
      <w:pPr>
        <w:ind w:left="720" w:hanging="360"/>
      </w:pPr>
      <w:rPr>
        <w:rFonts w:hint="default"/>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7E06CCF"/>
    <w:multiLevelType w:val="hybridMultilevel"/>
    <w:tmpl w:val="48E299C4"/>
    <w:lvl w:ilvl="0" w:tplc="46C8E98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D953B6D"/>
    <w:multiLevelType w:val="hybridMultilevel"/>
    <w:tmpl w:val="FF3E7764"/>
    <w:lvl w:ilvl="0" w:tplc="C896DA4A">
      <w:start w:val="1"/>
      <w:numFmt w:val="bullet"/>
      <w:lvlText w:val=""/>
      <w:lvlJc w:val="left"/>
      <w:pPr>
        <w:tabs>
          <w:tab w:val="num" w:pos="720"/>
        </w:tabs>
        <w:ind w:left="720" w:hanging="360"/>
      </w:pPr>
      <w:rPr>
        <w:rFonts w:ascii="Wingdings" w:hAnsi="Wingdings" w:hint="default"/>
      </w:rPr>
    </w:lvl>
    <w:lvl w:ilvl="1" w:tplc="F4805CAE" w:tentative="1">
      <w:start w:val="1"/>
      <w:numFmt w:val="bullet"/>
      <w:lvlText w:val=""/>
      <w:lvlJc w:val="left"/>
      <w:pPr>
        <w:tabs>
          <w:tab w:val="num" w:pos="1440"/>
        </w:tabs>
        <w:ind w:left="1440" w:hanging="360"/>
      </w:pPr>
      <w:rPr>
        <w:rFonts w:ascii="Wingdings" w:hAnsi="Wingdings" w:hint="default"/>
      </w:rPr>
    </w:lvl>
    <w:lvl w:ilvl="2" w:tplc="F2B21EE6" w:tentative="1">
      <w:start w:val="1"/>
      <w:numFmt w:val="bullet"/>
      <w:lvlText w:val=""/>
      <w:lvlJc w:val="left"/>
      <w:pPr>
        <w:tabs>
          <w:tab w:val="num" w:pos="2160"/>
        </w:tabs>
        <w:ind w:left="2160" w:hanging="360"/>
      </w:pPr>
      <w:rPr>
        <w:rFonts w:ascii="Wingdings" w:hAnsi="Wingdings" w:hint="default"/>
      </w:rPr>
    </w:lvl>
    <w:lvl w:ilvl="3" w:tplc="E99228D8" w:tentative="1">
      <w:start w:val="1"/>
      <w:numFmt w:val="bullet"/>
      <w:lvlText w:val=""/>
      <w:lvlJc w:val="left"/>
      <w:pPr>
        <w:tabs>
          <w:tab w:val="num" w:pos="2880"/>
        </w:tabs>
        <w:ind w:left="2880" w:hanging="360"/>
      </w:pPr>
      <w:rPr>
        <w:rFonts w:ascii="Wingdings" w:hAnsi="Wingdings" w:hint="default"/>
      </w:rPr>
    </w:lvl>
    <w:lvl w:ilvl="4" w:tplc="3B06DC2C" w:tentative="1">
      <w:start w:val="1"/>
      <w:numFmt w:val="bullet"/>
      <w:lvlText w:val=""/>
      <w:lvlJc w:val="left"/>
      <w:pPr>
        <w:tabs>
          <w:tab w:val="num" w:pos="3600"/>
        </w:tabs>
        <w:ind w:left="3600" w:hanging="360"/>
      </w:pPr>
      <w:rPr>
        <w:rFonts w:ascii="Wingdings" w:hAnsi="Wingdings" w:hint="default"/>
      </w:rPr>
    </w:lvl>
    <w:lvl w:ilvl="5" w:tplc="22AEC440" w:tentative="1">
      <w:start w:val="1"/>
      <w:numFmt w:val="bullet"/>
      <w:lvlText w:val=""/>
      <w:lvlJc w:val="left"/>
      <w:pPr>
        <w:tabs>
          <w:tab w:val="num" w:pos="4320"/>
        </w:tabs>
        <w:ind w:left="4320" w:hanging="360"/>
      </w:pPr>
      <w:rPr>
        <w:rFonts w:ascii="Wingdings" w:hAnsi="Wingdings" w:hint="default"/>
      </w:rPr>
    </w:lvl>
    <w:lvl w:ilvl="6" w:tplc="742E8A42" w:tentative="1">
      <w:start w:val="1"/>
      <w:numFmt w:val="bullet"/>
      <w:lvlText w:val=""/>
      <w:lvlJc w:val="left"/>
      <w:pPr>
        <w:tabs>
          <w:tab w:val="num" w:pos="5040"/>
        </w:tabs>
        <w:ind w:left="5040" w:hanging="360"/>
      </w:pPr>
      <w:rPr>
        <w:rFonts w:ascii="Wingdings" w:hAnsi="Wingdings" w:hint="default"/>
      </w:rPr>
    </w:lvl>
    <w:lvl w:ilvl="7" w:tplc="6AFCD1A2" w:tentative="1">
      <w:start w:val="1"/>
      <w:numFmt w:val="bullet"/>
      <w:lvlText w:val=""/>
      <w:lvlJc w:val="left"/>
      <w:pPr>
        <w:tabs>
          <w:tab w:val="num" w:pos="5760"/>
        </w:tabs>
        <w:ind w:left="5760" w:hanging="360"/>
      </w:pPr>
      <w:rPr>
        <w:rFonts w:ascii="Wingdings" w:hAnsi="Wingdings" w:hint="default"/>
      </w:rPr>
    </w:lvl>
    <w:lvl w:ilvl="8" w:tplc="B11E4B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3F2D3F"/>
    <w:multiLevelType w:val="hybridMultilevel"/>
    <w:tmpl w:val="FA623818"/>
    <w:lvl w:ilvl="0" w:tplc="52C821B2">
      <w:start w:val="1"/>
      <w:numFmt w:val="decimal"/>
      <w:lvlText w:val="%1."/>
      <w:lvlJc w:val="left"/>
      <w:pPr>
        <w:ind w:left="732" w:hanging="372"/>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028022769">
    <w:abstractNumId w:val="6"/>
  </w:num>
  <w:num w:numId="2" w16cid:durableId="187329859">
    <w:abstractNumId w:val="8"/>
  </w:num>
  <w:num w:numId="3" w16cid:durableId="503472999">
    <w:abstractNumId w:val="7"/>
  </w:num>
  <w:num w:numId="4" w16cid:durableId="1940336294">
    <w:abstractNumId w:val="1"/>
  </w:num>
  <w:num w:numId="5" w16cid:durableId="791243104">
    <w:abstractNumId w:val="0"/>
  </w:num>
  <w:num w:numId="6" w16cid:durableId="1361786521">
    <w:abstractNumId w:val="5"/>
  </w:num>
  <w:num w:numId="7" w16cid:durableId="1771319617">
    <w:abstractNumId w:val="2"/>
  </w:num>
  <w:num w:numId="8" w16cid:durableId="865826261">
    <w:abstractNumId w:val="4"/>
  </w:num>
  <w:num w:numId="9" w16cid:durableId="722674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92"/>
    <w:rsid w:val="000018CD"/>
    <w:rsid w:val="00002AE5"/>
    <w:rsid w:val="000117AB"/>
    <w:rsid w:val="000155D5"/>
    <w:rsid w:val="00023740"/>
    <w:rsid w:val="00041208"/>
    <w:rsid w:val="000434E4"/>
    <w:rsid w:val="00052F74"/>
    <w:rsid w:val="00057803"/>
    <w:rsid w:val="00062B06"/>
    <w:rsid w:val="000679CE"/>
    <w:rsid w:val="000821B0"/>
    <w:rsid w:val="00086DB6"/>
    <w:rsid w:val="000A1169"/>
    <w:rsid w:val="000B15FC"/>
    <w:rsid w:val="000C332A"/>
    <w:rsid w:val="000D01DF"/>
    <w:rsid w:val="000D1DDD"/>
    <w:rsid w:val="000E4AED"/>
    <w:rsid w:val="000E7857"/>
    <w:rsid w:val="001239D0"/>
    <w:rsid w:val="0012663A"/>
    <w:rsid w:val="00132924"/>
    <w:rsid w:val="00145AA7"/>
    <w:rsid w:val="00147866"/>
    <w:rsid w:val="001734EA"/>
    <w:rsid w:val="001862F9"/>
    <w:rsid w:val="001A3BCE"/>
    <w:rsid w:val="001F0579"/>
    <w:rsid w:val="001F306C"/>
    <w:rsid w:val="00213CD4"/>
    <w:rsid w:val="0022116F"/>
    <w:rsid w:val="0022483B"/>
    <w:rsid w:val="002278E3"/>
    <w:rsid w:val="00242E6F"/>
    <w:rsid w:val="0027438F"/>
    <w:rsid w:val="00283098"/>
    <w:rsid w:val="00286F9C"/>
    <w:rsid w:val="002A7B15"/>
    <w:rsid w:val="002B0EA9"/>
    <w:rsid w:val="002B39E1"/>
    <w:rsid w:val="002B565B"/>
    <w:rsid w:val="002D3E53"/>
    <w:rsid w:val="002D44F7"/>
    <w:rsid w:val="002F3B05"/>
    <w:rsid w:val="002F5DDF"/>
    <w:rsid w:val="003039F9"/>
    <w:rsid w:val="00310D56"/>
    <w:rsid w:val="00322F14"/>
    <w:rsid w:val="0033192D"/>
    <w:rsid w:val="00367843"/>
    <w:rsid w:val="00371346"/>
    <w:rsid w:val="00371E43"/>
    <w:rsid w:val="0038745A"/>
    <w:rsid w:val="00393843"/>
    <w:rsid w:val="003C77F3"/>
    <w:rsid w:val="003D0597"/>
    <w:rsid w:val="003D53D5"/>
    <w:rsid w:val="003F4169"/>
    <w:rsid w:val="003F5437"/>
    <w:rsid w:val="0040698C"/>
    <w:rsid w:val="00414CD6"/>
    <w:rsid w:val="004300DB"/>
    <w:rsid w:val="00431A06"/>
    <w:rsid w:val="00433314"/>
    <w:rsid w:val="0043578D"/>
    <w:rsid w:val="00444011"/>
    <w:rsid w:val="00447965"/>
    <w:rsid w:val="004652B0"/>
    <w:rsid w:val="004670D7"/>
    <w:rsid w:val="00484596"/>
    <w:rsid w:val="00496083"/>
    <w:rsid w:val="004E22E3"/>
    <w:rsid w:val="00506547"/>
    <w:rsid w:val="005129C9"/>
    <w:rsid w:val="00520E9A"/>
    <w:rsid w:val="00521061"/>
    <w:rsid w:val="00521D19"/>
    <w:rsid w:val="00550A1C"/>
    <w:rsid w:val="00550BDB"/>
    <w:rsid w:val="00551FEA"/>
    <w:rsid w:val="00556017"/>
    <w:rsid w:val="00591E8D"/>
    <w:rsid w:val="00596781"/>
    <w:rsid w:val="005B501E"/>
    <w:rsid w:val="005C7655"/>
    <w:rsid w:val="005D2618"/>
    <w:rsid w:val="005D7900"/>
    <w:rsid w:val="005D7D38"/>
    <w:rsid w:val="005E162C"/>
    <w:rsid w:val="005E62AF"/>
    <w:rsid w:val="005F551F"/>
    <w:rsid w:val="005F6E34"/>
    <w:rsid w:val="006007B5"/>
    <w:rsid w:val="00613738"/>
    <w:rsid w:val="00623BA9"/>
    <w:rsid w:val="00634D30"/>
    <w:rsid w:val="00651F45"/>
    <w:rsid w:val="006542F3"/>
    <w:rsid w:val="00665BDF"/>
    <w:rsid w:val="006729B8"/>
    <w:rsid w:val="00684C89"/>
    <w:rsid w:val="00684C8B"/>
    <w:rsid w:val="006A5786"/>
    <w:rsid w:val="006B14F0"/>
    <w:rsid w:val="006B3C85"/>
    <w:rsid w:val="006C43E2"/>
    <w:rsid w:val="006C4B48"/>
    <w:rsid w:val="006D4176"/>
    <w:rsid w:val="006F0A51"/>
    <w:rsid w:val="006F3026"/>
    <w:rsid w:val="007074CB"/>
    <w:rsid w:val="007143B5"/>
    <w:rsid w:val="007179E7"/>
    <w:rsid w:val="00722ED9"/>
    <w:rsid w:val="00724A60"/>
    <w:rsid w:val="00730C6C"/>
    <w:rsid w:val="00742540"/>
    <w:rsid w:val="007462B6"/>
    <w:rsid w:val="00752957"/>
    <w:rsid w:val="0078197D"/>
    <w:rsid w:val="00783748"/>
    <w:rsid w:val="00791F28"/>
    <w:rsid w:val="00794566"/>
    <w:rsid w:val="007A4E9D"/>
    <w:rsid w:val="007C37CA"/>
    <w:rsid w:val="007D6892"/>
    <w:rsid w:val="007E4751"/>
    <w:rsid w:val="007E4ADD"/>
    <w:rsid w:val="007F12CD"/>
    <w:rsid w:val="007F17F9"/>
    <w:rsid w:val="007F65C5"/>
    <w:rsid w:val="00817462"/>
    <w:rsid w:val="00822892"/>
    <w:rsid w:val="00830955"/>
    <w:rsid w:val="00833C78"/>
    <w:rsid w:val="00842052"/>
    <w:rsid w:val="0084349C"/>
    <w:rsid w:val="00845AD6"/>
    <w:rsid w:val="008569AA"/>
    <w:rsid w:val="0086744B"/>
    <w:rsid w:val="00871EAB"/>
    <w:rsid w:val="0088430C"/>
    <w:rsid w:val="008B6343"/>
    <w:rsid w:val="008C1C19"/>
    <w:rsid w:val="008C2DC6"/>
    <w:rsid w:val="008C3C21"/>
    <w:rsid w:val="008E0263"/>
    <w:rsid w:val="008E026D"/>
    <w:rsid w:val="008E7426"/>
    <w:rsid w:val="008F4C5D"/>
    <w:rsid w:val="00906CC2"/>
    <w:rsid w:val="00907A61"/>
    <w:rsid w:val="00907A97"/>
    <w:rsid w:val="009171D4"/>
    <w:rsid w:val="0092103E"/>
    <w:rsid w:val="00932ECE"/>
    <w:rsid w:val="00947552"/>
    <w:rsid w:val="00955E6E"/>
    <w:rsid w:val="00957134"/>
    <w:rsid w:val="00984515"/>
    <w:rsid w:val="0099380A"/>
    <w:rsid w:val="00996573"/>
    <w:rsid w:val="009A3E2D"/>
    <w:rsid w:val="009A73E5"/>
    <w:rsid w:val="009F4473"/>
    <w:rsid w:val="009F627B"/>
    <w:rsid w:val="00A1263A"/>
    <w:rsid w:val="00A12A57"/>
    <w:rsid w:val="00A13D42"/>
    <w:rsid w:val="00A21D23"/>
    <w:rsid w:val="00A23964"/>
    <w:rsid w:val="00A32F3F"/>
    <w:rsid w:val="00A52663"/>
    <w:rsid w:val="00A55C3F"/>
    <w:rsid w:val="00A577DC"/>
    <w:rsid w:val="00A9261F"/>
    <w:rsid w:val="00AA7871"/>
    <w:rsid w:val="00AF2AE2"/>
    <w:rsid w:val="00AF2B51"/>
    <w:rsid w:val="00B028B2"/>
    <w:rsid w:val="00B112A5"/>
    <w:rsid w:val="00B16DF1"/>
    <w:rsid w:val="00B20991"/>
    <w:rsid w:val="00B24669"/>
    <w:rsid w:val="00B344B3"/>
    <w:rsid w:val="00B368B0"/>
    <w:rsid w:val="00B54F52"/>
    <w:rsid w:val="00B70255"/>
    <w:rsid w:val="00B85582"/>
    <w:rsid w:val="00B975AB"/>
    <w:rsid w:val="00BB4793"/>
    <w:rsid w:val="00BB5DE9"/>
    <w:rsid w:val="00BC4956"/>
    <w:rsid w:val="00BD1428"/>
    <w:rsid w:val="00BD3F73"/>
    <w:rsid w:val="00BE4906"/>
    <w:rsid w:val="00BF6203"/>
    <w:rsid w:val="00BF683D"/>
    <w:rsid w:val="00C2022C"/>
    <w:rsid w:val="00C33CB8"/>
    <w:rsid w:val="00C36D99"/>
    <w:rsid w:val="00C54308"/>
    <w:rsid w:val="00C75345"/>
    <w:rsid w:val="00CA7BD1"/>
    <w:rsid w:val="00CC38E3"/>
    <w:rsid w:val="00CC7AA7"/>
    <w:rsid w:val="00CD075C"/>
    <w:rsid w:val="00CD1F07"/>
    <w:rsid w:val="00CE00E6"/>
    <w:rsid w:val="00CF4ED8"/>
    <w:rsid w:val="00D009A0"/>
    <w:rsid w:val="00D33E3B"/>
    <w:rsid w:val="00D36712"/>
    <w:rsid w:val="00D37017"/>
    <w:rsid w:val="00D54277"/>
    <w:rsid w:val="00D65C6C"/>
    <w:rsid w:val="00D761DB"/>
    <w:rsid w:val="00DA1560"/>
    <w:rsid w:val="00DA20F0"/>
    <w:rsid w:val="00DA2D85"/>
    <w:rsid w:val="00DB1A1C"/>
    <w:rsid w:val="00DC0EB8"/>
    <w:rsid w:val="00DC435B"/>
    <w:rsid w:val="00DC6772"/>
    <w:rsid w:val="00DD7874"/>
    <w:rsid w:val="00DE1A0A"/>
    <w:rsid w:val="00DE2B48"/>
    <w:rsid w:val="00E14EAA"/>
    <w:rsid w:val="00E351B5"/>
    <w:rsid w:val="00E42E0A"/>
    <w:rsid w:val="00E5128C"/>
    <w:rsid w:val="00E51510"/>
    <w:rsid w:val="00E52A51"/>
    <w:rsid w:val="00E56EA9"/>
    <w:rsid w:val="00E66527"/>
    <w:rsid w:val="00E6725A"/>
    <w:rsid w:val="00E739B5"/>
    <w:rsid w:val="00E752F1"/>
    <w:rsid w:val="00E762CF"/>
    <w:rsid w:val="00EA6534"/>
    <w:rsid w:val="00EA6C77"/>
    <w:rsid w:val="00ED5975"/>
    <w:rsid w:val="00EE4A3F"/>
    <w:rsid w:val="00F07AD7"/>
    <w:rsid w:val="00F10F68"/>
    <w:rsid w:val="00F13361"/>
    <w:rsid w:val="00F13608"/>
    <w:rsid w:val="00F23645"/>
    <w:rsid w:val="00F32523"/>
    <w:rsid w:val="00F4295C"/>
    <w:rsid w:val="00F72ED8"/>
    <w:rsid w:val="00F744BE"/>
    <w:rsid w:val="00F933DE"/>
    <w:rsid w:val="00FA16C2"/>
    <w:rsid w:val="00FE0F5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D77795"/>
  <w15:chartTrackingRefBased/>
  <w15:docId w15:val="{63209E0A-3A55-4D12-95F4-AA9829E0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95C"/>
    <w:pPr>
      <w:spacing w:after="200" w:line="276" w:lineRule="auto"/>
    </w:pPr>
    <w:rPr>
      <w:sz w:val="22"/>
      <w:szCs w:val="22"/>
      <w:lang w:eastAsia="en-US"/>
    </w:rPr>
  </w:style>
  <w:style w:type="paragraph" w:styleId="Ttulo1">
    <w:name w:val="heading 1"/>
    <w:basedOn w:val="Normal"/>
    <w:next w:val="Normal"/>
    <w:link w:val="Ttulo1Car"/>
    <w:uiPriority w:val="9"/>
    <w:qFormat/>
    <w:rsid w:val="003C77F3"/>
    <w:pPr>
      <w:keepNext/>
      <w:keepLines/>
      <w:numPr>
        <w:numId w:val="4"/>
      </w:numPr>
      <w:spacing w:before="360" w:after="40" w:line="240" w:lineRule="auto"/>
      <w:outlineLvl w:val="0"/>
    </w:pPr>
    <w:rPr>
      <w:rFonts w:ascii="Calibri Light" w:eastAsia="Times New Roman" w:hAnsi="Calibri Light"/>
      <w:color w:val="538135"/>
      <w:sz w:val="40"/>
      <w:szCs w:val="40"/>
      <w:lang w:val="es-ES"/>
    </w:rPr>
  </w:style>
  <w:style w:type="paragraph" w:styleId="Ttulo2">
    <w:name w:val="heading 2"/>
    <w:basedOn w:val="Normal"/>
    <w:next w:val="Normal"/>
    <w:link w:val="Ttulo2Car"/>
    <w:uiPriority w:val="9"/>
    <w:unhideWhenUsed/>
    <w:qFormat/>
    <w:rsid w:val="003C77F3"/>
    <w:pPr>
      <w:keepNext/>
      <w:keepLines/>
      <w:numPr>
        <w:ilvl w:val="1"/>
        <w:numId w:val="4"/>
      </w:numPr>
      <w:spacing w:before="80" w:after="0" w:line="240" w:lineRule="auto"/>
      <w:outlineLvl w:val="1"/>
    </w:pPr>
    <w:rPr>
      <w:rFonts w:ascii="Calibri Light" w:eastAsia="Times New Roman" w:hAnsi="Calibri Light"/>
      <w:color w:val="538135"/>
      <w:sz w:val="28"/>
      <w:szCs w:val="28"/>
      <w:lang w:val="es-ES"/>
    </w:rPr>
  </w:style>
  <w:style w:type="paragraph" w:styleId="Ttulo3">
    <w:name w:val="heading 3"/>
    <w:basedOn w:val="Normal"/>
    <w:next w:val="Normal"/>
    <w:link w:val="Ttulo3Car"/>
    <w:uiPriority w:val="9"/>
    <w:semiHidden/>
    <w:unhideWhenUsed/>
    <w:qFormat/>
    <w:rsid w:val="003C77F3"/>
    <w:pPr>
      <w:keepNext/>
      <w:keepLines/>
      <w:numPr>
        <w:ilvl w:val="2"/>
        <w:numId w:val="4"/>
      </w:numPr>
      <w:spacing w:before="80" w:after="0" w:line="240" w:lineRule="auto"/>
      <w:outlineLvl w:val="2"/>
    </w:pPr>
    <w:rPr>
      <w:rFonts w:ascii="Calibri Light" w:eastAsia="Times New Roman" w:hAnsi="Calibri Light"/>
      <w:color w:val="538135"/>
      <w:sz w:val="24"/>
      <w:szCs w:val="24"/>
      <w:lang w:val="es-ES"/>
    </w:rPr>
  </w:style>
  <w:style w:type="paragraph" w:styleId="Ttulo4">
    <w:name w:val="heading 4"/>
    <w:basedOn w:val="Normal"/>
    <w:next w:val="Normal"/>
    <w:link w:val="Ttulo4Car"/>
    <w:uiPriority w:val="9"/>
    <w:unhideWhenUsed/>
    <w:qFormat/>
    <w:rsid w:val="003C77F3"/>
    <w:pPr>
      <w:keepNext/>
      <w:keepLines/>
      <w:numPr>
        <w:ilvl w:val="3"/>
        <w:numId w:val="4"/>
      </w:numPr>
      <w:spacing w:before="80" w:after="0" w:line="288" w:lineRule="auto"/>
      <w:outlineLvl w:val="3"/>
    </w:pPr>
    <w:rPr>
      <w:rFonts w:ascii="Calibri Light" w:eastAsia="Times New Roman" w:hAnsi="Calibri Light"/>
      <w:color w:val="70AD47"/>
      <w:lang w:val="es-ES"/>
    </w:rPr>
  </w:style>
  <w:style w:type="paragraph" w:styleId="Ttulo5">
    <w:name w:val="heading 5"/>
    <w:basedOn w:val="Normal"/>
    <w:next w:val="Normal"/>
    <w:link w:val="Ttulo5Car"/>
    <w:uiPriority w:val="9"/>
    <w:semiHidden/>
    <w:unhideWhenUsed/>
    <w:qFormat/>
    <w:rsid w:val="003C77F3"/>
    <w:pPr>
      <w:keepNext/>
      <w:keepLines/>
      <w:numPr>
        <w:ilvl w:val="4"/>
        <w:numId w:val="4"/>
      </w:numPr>
      <w:spacing w:before="40" w:after="0" w:line="288" w:lineRule="auto"/>
      <w:outlineLvl w:val="4"/>
    </w:pPr>
    <w:rPr>
      <w:rFonts w:ascii="Calibri Light" w:eastAsia="Times New Roman" w:hAnsi="Calibri Light"/>
      <w:i/>
      <w:iCs/>
      <w:color w:val="70AD47"/>
      <w:lang w:val="es-ES"/>
    </w:rPr>
  </w:style>
  <w:style w:type="paragraph" w:styleId="Ttulo6">
    <w:name w:val="heading 6"/>
    <w:basedOn w:val="Normal"/>
    <w:next w:val="Normal"/>
    <w:link w:val="Ttulo6Car"/>
    <w:uiPriority w:val="9"/>
    <w:semiHidden/>
    <w:unhideWhenUsed/>
    <w:qFormat/>
    <w:rsid w:val="003C77F3"/>
    <w:pPr>
      <w:keepNext/>
      <w:keepLines/>
      <w:numPr>
        <w:ilvl w:val="5"/>
        <w:numId w:val="4"/>
      </w:numPr>
      <w:spacing w:before="40" w:after="0" w:line="288" w:lineRule="auto"/>
      <w:outlineLvl w:val="5"/>
    </w:pPr>
    <w:rPr>
      <w:rFonts w:ascii="Calibri Light" w:eastAsia="Times New Roman" w:hAnsi="Calibri Light"/>
      <w:color w:val="70AD47"/>
      <w:sz w:val="21"/>
      <w:szCs w:val="21"/>
      <w:lang w:val="es-ES"/>
    </w:rPr>
  </w:style>
  <w:style w:type="paragraph" w:styleId="Ttulo7">
    <w:name w:val="heading 7"/>
    <w:basedOn w:val="Normal"/>
    <w:next w:val="Normal"/>
    <w:link w:val="Ttulo7Car"/>
    <w:uiPriority w:val="9"/>
    <w:semiHidden/>
    <w:unhideWhenUsed/>
    <w:qFormat/>
    <w:rsid w:val="003C77F3"/>
    <w:pPr>
      <w:keepNext/>
      <w:keepLines/>
      <w:numPr>
        <w:ilvl w:val="6"/>
        <w:numId w:val="4"/>
      </w:numPr>
      <w:spacing w:before="40" w:after="0" w:line="288" w:lineRule="auto"/>
      <w:outlineLvl w:val="6"/>
    </w:pPr>
    <w:rPr>
      <w:rFonts w:ascii="Calibri Light" w:eastAsia="Times New Roman" w:hAnsi="Calibri Light"/>
      <w:b/>
      <w:bCs/>
      <w:color w:val="70AD47"/>
      <w:sz w:val="21"/>
      <w:szCs w:val="21"/>
      <w:lang w:val="es-ES"/>
    </w:rPr>
  </w:style>
  <w:style w:type="paragraph" w:styleId="Ttulo8">
    <w:name w:val="heading 8"/>
    <w:basedOn w:val="Normal"/>
    <w:next w:val="Normal"/>
    <w:link w:val="Ttulo8Car"/>
    <w:uiPriority w:val="9"/>
    <w:semiHidden/>
    <w:unhideWhenUsed/>
    <w:qFormat/>
    <w:rsid w:val="003C77F3"/>
    <w:pPr>
      <w:keepNext/>
      <w:keepLines/>
      <w:numPr>
        <w:ilvl w:val="7"/>
        <w:numId w:val="4"/>
      </w:numPr>
      <w:spacing w:before="40" w:after="0" w:line="288" w:lineRule="auto"/>
      <w:outlineLvl w:val="7"/>
    </w:pPr>
    <w:rPr>
      <w:rFonts w:ascii="Calibri Light" w:eastAsia="Times New Roman" w:hAnsi="Calibri Light"/>
      <w:b/>
      <w:bCs/>
      <w:i/>
      <w:iCs/>
      <w:color w:val="70AD47"/>
      <w:sz w:val="20"/>
      <w:szCs w:val="20"/>
      <w:lang w:val="es-ES"/>
    </w:rPr>
  </w:style>
  <w:style w:type="paragraph" w:styleId="Ttulo9">
    <w:name w:val="heading 9"/>
    <w:basedOn w:val="Normal"/>
    <w:next w:val="Normal"/>
    <w:link w:val="Ttulo9Car"/>
    <w:uiPriority w:val="9"/>
    <w:semiHidden/>
    <w:unhideWhenUsed/>
    <w:qFormat/>
    <w:rsid w:val="003C77F3"/>
    <w:pPr>
      <w:keepNext/>
      <w:keepLines/>
      <w:numPr>
        <w:ilvl w:val="8"/>
        <w:numId w:val="4"/>
      </w:numPr>
      <w:spacing w:before="40" w:after="0" w:line="288" w:lineRule="auto"/>
      <w:outlineLvl w:val="8"/>
    </w:pPr>
    <w:rPr>
      <w:rFonts w:ascii="Calibri Light" w:eastAsia="Times New Roman" w:hAnsi="Calibri Light"/>
      <w:i/>
      <w:iCs/>
      <w:color w:val="70AD47"/>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B1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B15FC"/>
    <w:pPr>
      <w:spacing w:after="0" w:line="240" w:lineRule="auto"/>
    </w:pPr>
    <w:rPr>
      <w:sz w:val="20"/>
      <w:szCs w:val="20"/>
    </w:rPr>
  </w:style>
  <w:style w:type="character" w:customStyle="1" w:styleId="TextonotapieCar">
    <w:name w:val="Texto nota pie Car"/>
    <w:link w:val="Textonotapie"/>
    <w:uiPriority w:val="99"/>
    <w:semiHidden/>
    <w:rsid w:val="000B15FC"/>
    <w:rPr>
      <w:sz w:val="20"/>
      <w:szCs w:val="20"/>
    </w:rPr>
  </w:style>
  <w:style w:type="character" w:styleId="Refdenotaalpie">
    <w:name w:val="footnote reference"/>
    <w:uiPriority w:val="99"/>
    <w:semiHidden/>
    <w:unhideWhenUsed/>
    <w:rsid w:val="000B15FC"/>
    <w:rPr>
      <w:vertAlign w:val="superscript"/>
    </w:rPr>
  </w:style>
  <w:style w:type="paragraph" w:styleId="Prrafodelista">
    <w:name w:val="List Paragraph"/>
    <w:basedOn w:val="Normal"/>
    <w:uiPriority w:val="34"/>
    <w:qFormat/>
    <w:rsid w:val="00A55C3F"/>
    <w:pPr>
      <w:ind w:left="720"/>
      <w:contextualSpacing/>
    </w:pPr>
  </w:style>
  <w:style w:type="paragraph" w:styleId="Textodeglobo">
    <w:name w:val="Balloon Text"/>
    <w:basedOn w:val="Normal"/>
    <w:link w:val="TextodegloboCar"/>
    <w:uiPriority w:val="99"/>
    <w:semiHidden/>
    <w:unhideWhenUsed/>
    <w:rsid w:val="00C36D9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36D99"/>
    <w:rPr>
      <w:rFonts w:ascii="Tahoma" w:hAnsi="Tahoma" w:cs="Tahoma"/>
      <w:sz w:val="16"/>
      <w:szCs w:val="16"/>
    </w:rPr>
  </w:style>
  <w:style w:type="character" w:customStyle="1" w:styleId="Ttulo1Car">
    <w:name w:val="Título 1 Car"/>
    <w:link w:val="Ttulo1"/>
    <w:uiPriority w:val="9"/>
    <w:rsid w:val="003C77F3"/>
    <w:rPr>
      <w:rFonts w:ascii="Calibri Light" w:eastAsia="Times New Roman" w:hAnsi="Calibri Light"/>
      <w:color w:val="538135"/>
      <w:sz w:val="40"/>
      <w:szCs w:val="40"/>
      <w:lang w:val="es-ES" w:eastAsia="en-US"/>
    </w:rPr>
  </w:style>
  <w:style w:type="character" w:customStyle="1" w:styleId="Ttulo2Car">
    <w:name w:val="Título 2 Car"/>
    <w:link w:val="Ttulo2"/>
    <w:uiPriority w:val="9"/>
    <w:rsid w:val="003C77F3"/>
    <w:rPr>
      <w:rFonts w:ascii="Calibri Light" w:eastAsia="Times New Roman" w:hAnsi="Calibri Light"/>
      <w:color w:val="538135"/>
      <w:sz w:val="28"/>
      <w:szCs w:val="28"/>
      <w:lang w:val="es-ES" w:eastAsia="en-US"/>
    </w:rPr>
  </w:style>
  <w:style w:type="character" w:customStyle="1" w:styleId="Ttulo3Car">
    <w:name w:val="Título 3 Car"/>
    <w:link w:val="Ttulo3"/>
    <w:uiPriority w:val="9"/>
    <w:semiHidden/>
    <w:rsid w:val="003C77F3"/>
    <w:rPr>
      <w:rFonts w:ascii="Calibri Light" w:eastAsia="Times New Roman" w:hAnsi="Calibri Light"/>
      <w:color w:val="538135"/>
      <w:sz w:val="24"/>
      <w:szCs w:val="24"/>
      <w:lang w:val="es-ES" w:eastAsia="en-US"/>
    </w:rPr>
  </w:style>
  <w:style w:type="character" w:customStyle="1" w:styleId="Ttulo4Car">
    <w:name w:val="Título 4 Car"/>
    <w:link w:val="Ttulo4"/>
    <w:uiPriority w:val="9"/>
    <w:rsid w:val="003C77F3"/>
    <w:rPr>
      <w:rFonts w:ascii="Calibri Light" w:eastAsia="Times New Roman" w:hAnsi="Calibri Light"/>
      <w:color w:val="70AD47"/>
      <w:sz w:val="22"/>
      <w:szCs w:val="22"/>
      <w:lang w:val="es-ES" w:eastAsia="en-US"/>
    </w:rPr>
  </w:style>
  <w:style w:type="character" w:customStyle="1" w:styleId="Ttulo5Car">
    <w:name w:val="Título 5 Car"/>
    <w:link w:val="Ttulo5"/>
    <w:uiPriority w:val="9"/>
    <w:semiHidden/>
    <w:rsid w:val="003C77F3"/>
    <w:rPr>
      <w:rFonts w:ascii="Calibri Light" w:eastAsia="Times New Roman" w:hAnsi="Calibri Light"/>
      <w:i/>
      <w:iCs/>
      <w:color w:val="70AD47"/>
      <w:sz w:val="22"/>
      <w:szCs w:val="22"/>
      <w:lang w:val="es-ES" w:eastAsia="en-US"/>
    </w:rPr>
  </w:style>
  <w:style w:type="character" w:customStyle="1" w:styleId="Ttulo6Car">
    <w:name w:val="Título 6 Car"/>
    <w:link w:val="Ttulo6"/>
    <w:uiPriority w:val="9"/>
    <w:semiHidden/>
    <w:rsid w:val="003C77F3"/>
    <w:rPr>
      <w:rFonts w:ascii="Calibri Light" w:eastAsia="Times New Roman" w:hAnsi="Calibri Light"/>
      <w:color w:val="70AD47"/>
      <w:sz w:val="21"/>
      <w:szCs w:val="21"/>
      <w:lang w:val="es-ES" w:eastAsia="en-US"/>
    </w:rPr>
  </w:style>
  <w:style w:type="character" w:customStyle="1" w:styleId="Ttulo7Car">
    <w:name w:val="Título 7 Car"/>
    <w:link w:val="Ttulo7"/>
    <w:uiPriority w:val="9"/>
    <w:semiHidden/>
    <w:rsid w:val="003C77F3"/>
    <w:rPr>
      <w:rFonts w:ascii="Calibri Light" w:eastAsia="Times New Roman" w:hAnsi="Calibri Light"/>
      <w:b/>
      <w:bCs/>
      <w:color w:val="70AD47"/>
      <w:sz w:val="21"/>
      <w:szCs w:val="21"/>
      <w:lang w:val="es-ES" w:eastAsia="en-US"/>
    </w:rPr>
  </w:style>
  <w:style w:type="character" w:customStyle="1" w:styleId="Ttulo8Car">
    <w:name w:val="Título 8 Car"/>
    <w:link w:val="Ttulo8"/>
    <w:uiPriority w:val="9"/>
    <w:semiHidden/>
    <w:rsid w:val="003C77F3"/>
    <w:rPr>
      <w:rFonts w:ascii="Calibri Light" w:eastAsia="Times New Roman" w:hAnsi="Calibri Light"/>
      <w:b/>
      <w:bCs/>
      <w:i/>
      <w:iCs/>
      <w:color w:val="70AD47"/>
      <w:lang w:val="es-ES" w:eastAsia="en-US"/>
    </w:rPr>
  </w:style>
  <w:style w:type="character" w:customStyle="1" w:styleId="Ttulo9Car">
    <w:name w:val="Título 9 Car"/>
    <w:link w:val="Ttulo9"/>
    <w:uiPriority w:val="9"/>
    <w:semiHidden/>
    <w:rsid w:val="003C77F3"/>
    <w:rPr>
      <w:rFonts w:ascii="Calibri Light" w:eastAsia="Times New Roman" w:hAnsi="Calibri Light"/>
      <w:i/>
      <w:iCs/>
      <w:color w:val="70AD47"/>
      <w:lang w:val="es-ES" w:eastAsia="en-US"/>
    </w:rPr>
  </w:style>
  <w:style w:type="paragraph" w:styleId="NormalWeb">
    <w:name w:val="Normal (Web)"/>
    <w:basedOn w:val="Normal"/>
    <w:uiPriority w:val="99"/>
    <w:rsid w:val="000D1DDD"/>
    <w:pPr>
      <w:widowControl w:val="0"/>
      <w:autoSpaceDE w:val="0"/>
      <w:autoSpaceDN w:val="0"/>
      <w:adjustRightInd w:val="0"/>
      <w:spacing w:line="288" w:lineRule="auto"/>
    </w:pPr>
    <w:rPr>
      <w:rFonts w:ascii="Arial Unicode MS" w:eastAsia="Arial Unicode MS" w:hAnsi="Arial" w:cs="Arial Unicode MS"/>
      <w:color w:val="000000"/>
      <w:sz w:val="24"/>
      <w:szCs w:val="24"/>
      <w:u w:color="000000"/>
      <w:lang w:val="es-ES"/>
    </w:rPr>
  </w:style>
  <w:style w:type="character" w:customStyle="1" w:styleId="normaltextrun">
    <w:name w:val="normaltextrun"/>
    <w:rsid w:val="008C1C19"/>
  </w:style>
  <w:style w:type="paragraph" w:styleId="Encabezado">
    <w:name w:val="header"/>
    <w:basedOn w:val="Normal"/>
    <w:link w:val="EncabezadoCar"/>
    <w:uiPriority w:val="99"/>
    <w:unhideWhenUsed/>
    <w:rsid w:val="004E22E3"/>
    <w:pPr>
      <w:tabs>
        <w:tab w:val="center" w:pos="4419"/>
        <w:tab w:val="right" w:pos="8838"/>
      </w:tabs>
    </w:pPr>
  </w:style>
  <w:style w:type="character" w:customStyle="1" w:styleId="EncabezadoCar">
    <w:name w:val="Encabezado Car"/>
    <w:link w:val="Encabezado"/>
    <w:uiPriority w:val="99"/>
    <w:rsid w:val="004E22E3"/>
    <w:rPr>
      <w:sz w:val="22"/>
      <w:szCs w:val="22"/>
      <w:lang w:eastAsia="en-US"/>
    </w:rPr>
  </w:style>
  <w:style w:type="paragraph" w:styleId="Piedepgina">
    <w:name w:val="footer"/>
    <w:basedOn w:val="Normal"/>
    <w:link w:val="PiedepginaCar"/>
    <w:uiPriority w:val="99"/>
    <w:unhideWhenUsed/>
    <w:rsid w:val="004E22E3"/>
    <w:pPr>
      <w:tabs>
        <w:tab w:val="center" w:pos="4419"/>
        <w:tab w:val="right" w:pos="8838"/>
      </w:tabs>
    </w:pPr>
  </w:style>
  <w:style w:type="character" w:customStyle="1" w:styleId="PiedepginaCar">
    <w:name w:val="Pie de página Car"/>
    <w:link w:val="Piedepgina"/>
    <w:uiPriority w:val="99"/>
    <w:rsid w:val="004E22E3"/>
    <w:rPr>
      <w:sz w:val="22"/>
      <w:szCs w:val="22"/>
      <w:lang w:eastAsia="en-US"/>
    </w:rPr>
  </w:style>
  <w:style w:type="paragraph" w:styleId="Descripcin">
    <w:name w:val="caption"/>
    <w:basedOn w:val="Normal"/>
    <w:next w:val="Normal"/>
    <w:uiPriority w:val="35"/>
    <w:unhideWhenUsed/>
    <w:qFormat/>
    <w:rsid w:val="00A21D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02">
      <w:bodyDiv w:val="1"/>
      <w:marLeft w:val="0"/>
      <w:marRight w:val="0"/>
      <w:marTop w:val="0"/>
      <w:marBottom w:val="0"/>
      <w:divBdr>
        <w:top w:val="none" w:sz="0" w:space="0" w:color="auto"/>
        <w:left w:val="none" w:sz="0" w:space="0" w:color="auto"/>
        <w:bottom w:val="none" w:sz="0" w:space="0" w:color="auto"/>
        <w:right w:val="none" w:sz="0" w:space="0" w:color="auto"/>
      </w:divBdr>
    </w:div>
    <w:div w:id="2364557">
      <w:bodyDiv w:val="1"/>
      <w:marLeft w:val="0"/>
      <w:marRight w:val="0"/>
      <w:marTop w:val="0"/>
      <w:marBottom w:val="0"/>
      <w:divBdr>
        <w:top w:val="none" w:sz="0" w:space="0" w:color="auto"/>
        <w:left w:val="none" w:sz="0" w:space="0" w:color="auto"/>
        <w:bottom w:val="none" w:sz="0" w:space="0" w:color="auto"/>
        <w:right w:val="none" w:sz="0" w:space="0" w:color="auto"/>
      </w:divBdr>
    </w:div>
    <w:div w:id="12347340">
      <w:bodyDiv w:val="1"/>
      <w:marLeft w:val="0"/>
      <w:marRight w:val="0"/>
      <w:marTop w:val="0"/>
      <w:marBottom w:val="0"/>
      <w:divBdr>
        <w:top w:val="none" w:sz="0" w:space="0" w:color="auto"/>
        <w:left w:val="none" w:sz="0" w:space="0" w:color="auto"/>
        <w:bottom w:val="none" w:sz="0" w:space="0" w:color="auto"/>
        <w:right w:val="none" w:sz="0" w:space="0" w:color="auto"/>
      </w:divBdr>
    </w:div>
    <w:div w:id="13578802">
      <w:bodyDiv w:val="1"/>
      <w:marLeft w:val="0"/>
      <w:marRight w:val="0"/>
      <w:marTop w:val="0"/>
      <w:marBottom w:val="0"/>
      <w:divBdr>
        <w:top w:val="none" w:sz="0" w:space="0" w:color="auto"/>
        <w:left w:val="none" w:sz="0" w:space="0" w:color="auto"/>
        <w:bottom w:val="none" w:sz="0" w:space="0" w:color="auto"/>
        <w:right w:val="none" w:sz="0" w:space="0" w:color="auto"/>
      </w:divBdr>
    </w:div>
    <w:div w:id="63111805">
      <w:bodyDiv w:val="1"/>
      <w:marLeft w:val="0"/>
      <w:marRight w:val="0"/>
      <w:marTop w:val="0"/>
      <w:marBottom w:val="0"/>
      <w:divBdr>
        <w:top w:val="none" w:sz="0" w:space="0" w:color="auto"/>
        <w:left w:val="none" w:sz="0" w:space="0" w:color="auto"/>
        <w:bottom w:val="none" w:sz="0" w:space="0" w:color="auto"/>
        <w:right w:val="none" w:sz="0" w:space="0" w:color="auto"/>
      </w:divBdr>
    </w:div>
    <w:div w:id="283002671">
      <w:bodyDiv w:val="1"/>
      <w:marLeft w:val="0"/>
      <w:marRight w:val="0"/>
      <w:marTop w:val="0"/>
      <w:marBottom w:val="0"/>
      <w:divBdr>
        <w:top w:val="none" w:sz="0" w:space="0" w:color="auto"/>
        <w:left w:val="none" w:sz="0" w:space="0" w:color="auto"/>
        <w:bottom w:val="none" w:sz="0" w:space="0" w:color="auto"/>
        <w:right w:val="none" w:sz="0" w:space="0" w:color="auto"/>
      </w:divBdr>
    </w:div>
    <w:div w:id="297686437">
      <w:bodyDiv w:val="1"/>
      <w:marLeft w:val="0"/>
      <w:marRight w:val="0"/>
      <w:marTop w:val="0"/>
      <w:marBottom w:val="0"/>
      <w:divBdr>
        <w:top w:val="none" w:sz="0" w:space="0" w:color="auto"/>
        <w:left w:val="none" w:sz="0" w:space="0" w:color="auto"/>
        <w:bottom w:val="none" w:sz="0" w:space="0" w:color="auto"/>
        <w:right w:val="none" w:sz="0" w:space="0" w:color="auto"/>
      </w:divBdr>
    </w:div>
    <w:div w:id="303003572">
      <w:bodyDiv w:val="1"/>
      <w:marLeft w:val="0"/>
      <w:marRight w:val="0"/>
      <w:marTop w:val="0"/>
      <w:marBottom w:val="0"/>
      <w:divBdr>
        <w:top w:val="none" w:sz="0" w:space="0" w:color="auto"/>
        <w:left w:val="none" w:sz="0" w:space="0" w:color="auto"/>
        <w:bottom w:val="none" w:sz="0" w:space="0" w:color="auto"/>
        <w:right w:val="none" w:sz="0" w:space="0" w:color="auto"/>
      </w:divBdr>
      <w:divsChild>
        <w:div w:id="136995400">
          <w:marLeft w:val="547"/>
          <w:marRight w:val="0"/>
          <w:marTop w:val="86"/>
          <w:marBottom w:val="0"/>
          <w:divBdr>
            <w:top w:val="none" w:sz="0" w:space="0" w:color="auto"/>
            <w:left w:val="none" w:sz="0" w:space="0" w:color="auto"/>
            <w:bottom w:val="none" w:sz="0" w:space="0" w:color="auto"/>
            <w:right w:val="none" w:sz="0" w:space="0" w:color="auto"/>
          </w:divBdr>
        </w:div>
      </w:divsChild>
    </w:div>
    <w:div w:id="446197961">
      <w:bodyDiv w:val="1"/>
      <w:marLeft w:val="0"/>
      <w:marRight w:val="0"/>
      <w:marTop w:val="0"/>
      <w:marBottom w:val="0"/>
      <w:divBdr>
        <w:top w:val="none" w:sz="0" w:space="0" w:color="auto"/>
        <w:left w:val="none" w:sz="0" w:space="0" w:color="auto"/>
        <w:bottom w:val="none" w:sz="0" w:space="0" w:color="auto"/>
        <w:right w:val="none" w:sz="0" w:space="0" w:color="auto"/>
      </w:divBdr>
    </w:div>
    <w:div w:id="455411146">
      <w:bodyDiv w:val="1"/>
      <w:marLeft w:val="0"/>
      <w:marRight w:val="0"/>
      <w:marTop w:val="0"/>
      <w:marBottom w:val="0"/>
      <w:divBdr>
        <w:top w:val="none" w:sz="0" w:space="0" w:color="auto"/>
        <w:left w:val="none" w:sz="0" w:space="0" w:color="auto"/>
        <w:bottom w:val="none" w:sz="0" w:space="0" w:color="auto"/>
        <w:right w:val="none" w:sz="0" w:space="0" w:color="auto"/>
      </w:divBdr>
    </w:div>
    <w:div w:id="459226420">
      <w:bodyDiv w:val="1"/>
      <w:marLeft w:val="0"/>
      <w:marRight w:val="0"/>
      <w:marTop w:val="0"/>
      <w:marBottom w:val="0"/>
      <w:divBdr>
        <w:top w:val="none" w:sz="0" w:space="0" w:color="auto"/>
        <w:left w:val="none" w:sz="0" w:space="0" w:color="auto"/>
        <w:bottom w:val="none" w:sz="0" w:space="0" w:color="auto"/>
        <w:right w:val="none" w:sz="0" w:space="0" w:color="auto"/>
      </w:divBdr>
    </w:div>
    <w:div w:id="619455353">
      <w:bodyDiv w:val="1"/>
      <w:marLeft w:val="0"/>
      <w:marRight w:val="0"/>
      <w:marTop w:val="0"/>
      <w:marBottom w:val="0"/>
      <w:divBdr>
        <w:top w:val="none" w:sz="0" w:space="0" w:color="auto"/>
        <w:left w:val="none" w:sz="0" w:space="0" w:color="auto"/>
        <w:bottom w:val="none" w:sz="0" w:space="0" w:color="auto"/>
        <w:right w:val="none" w:sz="0" w:space="0" w:color="auto"/>
      </w:divBdr>
    </w:div>
    <w:div w:id="722407546">
      <w:bodyDiv w:val="1"/>
      <w:marLeft w:val="0"/>
      <w:marRight w:val="0"/>
      <w:marTop w:val="0"/>
      <w:marBottom w:val="0"/>
      <w:divBdr>
        <w:top w:val="none" w:sz="0" w:space="0" w:color="auto"/>
        <w:left w:val="none" w:sz="0" w:space="0" w:color="auto"/>
        <w:bottom w:val="none" w:sz="0" w:space="0" w:color="auto"/>
        <w:right w:val="none" w:sz="0" w:space="0" w:color="auto"/>
      </w:divBdr>
    </w:div>
    <w:div w:id="782262036">
      <w:bodyDiv w:val="1"/>
      <w:marLeft w:val="0"/>
      <w:marRight w:val="0"/>
      <w:marTop w:val="0"/>
      <w:marBottom w:val="0"/>
      <w:divBdr>
        <w:top w:val="none" w:sz="0" w:space="0" w:color="auto"/>
        <w:left w:val="none" w:sz="0" w:space="0" w:color="auto"/>
        <w:bottom w:val="none" w:sz="0" w:space="0" w:color="auto"/>
        <w:right w:val="none" w:sz="0" w:space="0" w:color="auto"/>
      </w:divBdr>
    </w:div>
    <w:div w:id="824780154">
      <w:bodyDiv w:val="1"/>
      <w:marLeft w:val="0"/>
      <w:marRight w:val="0"/>
      <w:marTop w:val="0"/>
      <w:marBottom w:val="0"/>
      <w:divBdr>
        <w:top w:val="none" w:sz="0" w:space="0" w:color="auto"/>
        <w:left w:val="none" w:sz="0" w:space="0" w:color="auto"/>
        <w:bottom w:val="none" w:sz="0" w:space="0" w:color="auto"/>
        <w:right w:val="none" w:sz="0" w:space="0" w:color="auto"/>
      </w:divBdr>
    </w:div>
    <w:div w:id="848450640">
      <w:bodyDiv w:val="1"/>
      <w:marLeft w:val="0"/>
      <w:marRight w:val="0"/>
      <w:marTop w:val="0"/>
      <w:marBottom w:val="0"/>
      <w:divBdr>
        <w:top w:val="none" w:sz="0" w:space="0" w:color="auto"/>
        <w:left w:val="none" w:sz="0" w:space="0" w:color="auto"/>
        <w:bottom w:val="none" w:sz="0" w:space="0" w:color="auto"/>
        <w:right w:val="none" w:sz="0" w:space="0" w:color="auto"/>
      </w:divBdr>
    </w:div>
    <w:div w:id="891236930">
      <w:bodyDiv w:val="1"/>
      <w:marLeft w:val="0"/>
      <w:marRight w:val="0"/>
      <w:marTop w:val="0"/>
      <w:marBottom w:val="0"/>
      <w:divBdr>
        <w:top w:val="none" w:sz="0" w:space="0" w:color="auto"/>
        <w:left w:val="none" w:sz="0" w:space="0" w:color="auto"/>
        <w:bottom w:val="none" w:sz="0" w:space="0" w:color="auto"/>
        <w:right w:val="none" w:sz="0" w:space="0" w:color="auto"/>
      </w:divBdr>
    </w:div>
    <w:div w:id="911742095">
      <w:bodyDiv w:val="1"/>
      <w:marLeft w:val="0"/>
      <w:marRight w:val="0"/>
      <w:marTop w:val="0"/>
      <w:marBottom w:val="0"/>
      <w:divBdr>
        <w:top w:val="none" w:sz="0" w:space="0" w:color="auto"/>
        <w:left w:val="none" w:sz="0" w:space="0" w:color="auto"/>
        <w:bottom w:val="none" w:sz="0" w:space="0" w:color="auto"/>
        <w:right w:val="none" w:sz="0" w:space="0" w:color="auto"/>
      </w:divBdr>
    </w:div>
    <w:div w:id="914165051">
      <w:bodyDiv w:val="1"/>
      <w:marLeft w:val="0"/>
      <w:marRight w:val="0"/>
      <w:marTop w:val="0"/>
      <w:marBottom w:val="0"/>
      <w:divBdr>
        <w:top w:val="none" w:sz="0" w:space="0" w:color="auto"/>
        <w:left w:val="none" w:sz="0" w:space="0" w:color="auto"/>
        <w:bottom w:val="none" w:sz="0" w:space="0" w:color="auto"/>
        <w:right w:val="none" w:sz="0" w:space="0" w:color="auto"/>
      </w:divBdr>
      <w:divsChild>
        <w:div w:id="1393892959">
          <w:marLeft w:val="0"/>
          <w:marRight w:val="0"/>
          <w:marTop w:val="0"/>
          <w:marBottom w:val="0"/>
          <w:divBdr>
            <w:top w:val="none" w:sz="0" w:space="0" w:color="auto"/>
            <w:left w:val="none" w:sz="0" w:space="0" w:color="auto"/>
            <w:bottom w:val="none" w:sz="0" w:space="0" w:color="auto"/>
            <w:right w:val="none" w:sz="0" w:space="0" w:color="auto"/>
          </w:divBdr>
        </w:div>
      </w:divsChild>
    </w:div>
    <w:div w:id="1118835074">
      <w:bodyDiv w:val="1"/>
      <w:marLeft w:val="0"/>
      <w:marRight w:val="0"/>
      <w:marTop w:val="0"/>
      <w:marBottom w:val="0"/>
      <w:divBdr>
        <w:top w:val="none" w:sz="0" w:space="0" w:color="auto"/>
        <w:left w:val="none" w:sz="0" w:space="0" w:color="auto"/>
        <w:bottom w:val="none" w:sz="0" w:space="0" w:color="auto"/>
        <w:right w:val="none" w:sz="0" w:space="0" w:color="auto"/>
      </w:divBdr>
    </w:div>
    <w:div w:id="1196043870">
      <w:bodyDiv w:val="1"/>
      <w:marLeft w:val="0"/>
      <w:marRight w:val="0"/>
      <w:marTop w:val="0"/>
      <w:marBottom w:val="0"/>
      <w:divBdr>
        <w:top w:val="none" w:sz="0" w:space="0" w:color="auto"/>
        <w:left w:val="none" w:sz="0" w:space="0" w:color="auto"/>
        <w:bottom w:val="none" w:sz="0" w:space="0" w:color="auto"/>
        <w:right w:val="none" w:sz="0" w:space="0" w:color="auto"/>
      </w:divBdr>
    </w:div>
    <w:div w:id="1216433287">
      <w:bodyDiv w:val="1"/>
      <w:marLeft w:val="0"/>
      <w:marRight w:val="0"/>
      <w:marTop w:val="0"/>
      <w:marBottom w:val="0"/>
      <w:divBdr>
        <w:top w:val="none" w:sz="0" w:space="0" w:color="auto"/>
        <w:left w:val="none" w:sz="0" w:space="0" w:color="auto"/>
        <w:bottom w:val="none" w:sz="0" w:space="0" w:color="auto"/>
        <w:right w:val="none" w:sz="0" w:space="0" w:color="auto"/>
      </w:divBdr>
    </w:div>
    <w:div w:id="1241716633">
      <w:bodyDiv w:val="1"/>
      <w:marLeft w:val="0"/>
      <w:marRight w:val="0"/>
      <w:marTop w:val="0"/>
      <w:marBottom w:val="0"/>
      <w:divBdr>
        <w:top w:val="none" w:sz="0" w:space="0" w:color="auto"/>
        <w:left w:val="none" w:sz="0" w:space="0" w:color="auto"/>
        <w:bottom w:val="none" w:sz="0" w:space="0" w:color="auto"/>
        <w:right w:val="none" w:sz="0" w:space="0" w:color="auto"/>
      </w:divBdr>
    </w:div>
    <w:div w:id="1245602923">
      <w:bodyDiv w:val="1"/>
      <w:marLeft w:val="0"/>
      <w:marRight w:val="0"/>
      <w:marTop w:val="0"/>
      <w:marBottom w:val="0"/>
      <w:divBdr>
        <w:top w:val="none" w:sz="0" w:space="0" w:color="auto"/>
        <w:left w:val="none" w:sz="0" w:space="0" w:color="auto"/>
        <w:bottom w:val="none" w:sz="0" w:space="0" w:color="auto"/>
        <w:right w:val="none" w:sz="0" w:space="0" w:color="auto"/>
      </w:divBdr>
    </w:div>
    <w:div w:id="1359157521">
      <w:bodyDiv w:val="1"/>
      <w:marLeft w:val="0"/>
      <w:marRight w:val="0"/>
      <w:marTop w:val="0"/>
      <w:marBottom w:val="0"/>
      <w:divBdr>
        <w:top w:val="none" w:sz="0" w:space="0" w:color="auto"/>
        <w:left w:val="none" w:sz="0" w:space="0" w:color="auto"/>
        <w:bottom w:val="none" w:sz="0" w:space="0" w:color="auto"/>
        <w:right w:val="none" w:sz="0" w:space="0" w:color="auto"/>
      </w:divBdr>
    </w:div>
    <w:div w:id="1401635983">
      <w:bodyDiv w:val="1"/>
      <w:marLeft w:val="0"/>
      <w:marRight w:val="0"/>
      <w:marTop w:val="0"/>
      <w:marBottom w:val="0"/>
      <w:divBdr>
        <w:top w:val="none" w:sz="0" w:space="0" w:color="auto"/>
        <w:left w:val="none" w:sz="0" w:space="0" w:color="auto"/>
        <w:bottom w:val="none" w:sz="0" w:space="0" w:color="auto"/>
        <w:right w:val="none" w:sz="0" w:space="0" w:color="auto"/>
      </w:divBdr>
    </w:div>
    <w:div w:id="1518349515">
      <w:bodyDiv w:val="1"/>
      <w:marLeft w:val="0"/>
      <w:marRight w:val="0"/>
      <w:marTop w:val="0"/>
      <w:marBottom w:val="0"/>
      <w:divBdr>
        <w:top w:val="none" w:sz="0" w:space="0" w:color="auto"/>
        <w:left w:val="none" w:sz="0" w:space="0" w:color="auto"/>
        <w:bottom w:val="none" w:sz="0" w:space="0" w:color="auto"/>
        <w:right w:val="none" w:sz="0" w:space="0" w:color="auto"/>
      </w:divBdr>
    </w:div>
    <w:div w:id="1522695102">
      <w:bodyDiv w:val="1"/>
      <w:marLeft w:val="0"/>
      <w:marRight w:val="0"/>
      <w:marTop w:val="0"/>
      <w:marBottom w:val="0"/>
      <w:divBdr>
        <w:top w:val="none" w:sz="0" w:space="0" w:color="auto"/>
        <w:left w:val="none" w:sz="0" w:space="0" w:color="auto"/>
        <w:bottom w:val="none" w:sz="0" w:space="0" w:color="auto"/>
        <w:right w:val="none" w:sz="0" w:space="0" w:color="auto"/>
      </w:divBdr>
    </w:div>
    <w:div w:id="1546022092">
      <w:bodyDiv w:val="1"/>
      <w:marLeft w:val="0"/>
      <w:marRight w:val="0"/>
      <w:marTop w:val="0"/>
      <w:marBottom w:val="0"/>
      <w:divBdr>
        <w:top w:val="none" w:sz="0" w:space="0" w:color="auto"/>
        <w:left w:val="none" w:sz="0" w:space="0" w:color="auto"/>
        <w:bottom w:val="none" w:sz="0" w:space="0" w:color="auto"/>
        <w:right w:val="none" w:sz="0" w:space="0" w:color="auto"/>
      </w:divBdr>
    </w:div>
    <w:div w:id="1577402906">
      <w:bodyDiv w:val="1"/>
      <w:marLeft w:val="0"/>
      <w:marRight w:val="0"/>
      <w:marTop w:val="0"/>
      <w:marBottom w:val="0"/>
      <w:divBdr>
        <w:top w:val="none" w:sz="0" w:space="0" w:color="auto"/>
        <w:left w:val="none" w:sz="0" w:space="0" w:color="auto"/>
        <w:bottom w:val="none" w:sz="0" w:space="0" w:color="auto"/>
        <w:right w:val="none" w:sz="0" w:space="0" w:color="auto"/>
      </w:divBdr>
    </w:div>
    <w:div w:id="1577862745">
      <w:bodyDiv w:val="1"/>
      <w:marLeft w:val="0"/>
      <w:marRight w:val="0"/>
      <w:marTop w:val="0"/>
      <w:marBottom w:val="0"/>
      <w:divBdr>
        <w:top w:val="none" w:sz="0" w:space="0" w:color="auto"/>
        <w:left w:val="none" w:sz="0" w:space="0" w:color="auto"/>
        <w:bottom w:val="none" w:sz="0" w:space="0" w:color="auto"/>
        <w:right w:val="none" w:sz="0" w:space="0" w:color="auto"/>
      </w:divBdr>
    </w:div>
    <w:div w:id="1584022691">
      <w:bodyDiv w:val="1"/>
      <w:marLeft w:val="0"/>
      <w:marRight w:val="0"/>
      <w:marTop w:val="0"/>
      <w:marBottom w:val="0"/>
      <w:divBdr>
        <w:top w:val="none" w:sz="0" w:space="0" w:color="auto"/>
        <w:left w:val="none" w:sz="0" w:space="0" w:color="auto"/>
        <w:bottom w:val="none" w:sz="0" w:space="0" w:color="auto"/>
        <w:right w:val="none" w:sz="0" w:space="0" w:color="auto"/>
      </w:divBdr>
    </w:div>
    <w:div w:id="1673727360">
      <w:bodyDiv w:val="1"/>
      <w:marLeft w:val="0"/>
      <w:marRight w:val="0"/>
      <w:marTop w:val="0"/>
      <w:marBottom w:val="0"/>
      <w:divBdr>
        <w:top w:val="none" w:sz="0" w:space="0" w:color="auto"/>
        <w:left w:val="none" w:sz="0" w:space="0" w:color="auto"/>
        <w:bottom w:val="none" w:sz="0" w:space="0" w:color="auto"/>
        <w:right w:val="none" w:sz="0" w:space="0" w:color="auto"/>
      </w:divBdr>
    </w:div>
    <w:div w:id="1821967649">
      <w:bodyDiv w:val="1"/>
      <w:marLeft w:val="0"/>
      <w:marRight w:val="0"/>
      <w:marTop w:val="0"/>
      <w:marBottom w:val="0"/>
      <w:divBdr>
        <w:top w:val="none" w:sz="0" w:space="0" w:color="auto"/>
        <w:left w:val="none" w:sz="0" w:space="0" w:color="auto"/>
        <w:bottom w:val="none" w:sz="0" w:space="0" w:color="auto"/>
        <w:right w:val="none" w:sz="0" w:space="0" w:color="auto"/>
      </w:divBdr>
    </w:div>
    <w:div w:id="1943955082">
      <w:bodyDiv w:val="1"/>
      <w:marLeft w:val="0"/>
      <w:marRight w:val="0"/>
      <w:marTop w:val="0"/>
      <w:marBottom w:val="0"/>
      <w:divBdr>
        <w:top w:val="none" w:sz="0" w:space="0" w:color="auto"/>
        <w:left w:val="none" w:sz="0" w:space="0" w:color="auto"/>
        <w:bottom w:val="none" w:sz="0" w:space="0" w:color="auto"/>
        <w:right w:val="none" w:sz="0" w:space="0" w:color="auto"/>
      </w:divBdr>
    </w:div>
    <w:div w:id="1947151385">
      <w:bodyDiv w:val="1"/>
      <w:marLeft w:val="0"/>
      <w:marRight w:val="0"/>
      <w:marTop w:val="0"/>
      <w:marBottom w:val="0"/>
      <w:divBdr>
        <w:top w:val="none" w:sz="0" w:space="0" w:color="auto"/>
        <w:left w:val="none" w:sz="0" w:space="0" w:color="auto"/>
        <w:bottom w:val="none" w:sz="0" w:space="0" w:color="auto"/>
        <w:right w:val="none" w:sz="0" w:space="0" w:color="auto"/>
      </w:divBdr>
    </w:div>
    <w:div w:id="2024745989">
      <w:bodyDiv w:val="1"/>
      <w:marLeft w:val="0"/>
      <w:marRight w:val="0"/>
      <w:marTop w:val="0"/>
      <w:marBottom w:val="0"/>
      <w:divBdr>
        <w:top w:val="none" w:sz="0" w:space="0" w:color="auto"/>
        <w:left w:val="none" w:sz="0" w:space="0" w:color="auto"/>
        <w:bottom w:val="none" w:sz="0" w:space="0" w:color="auto"/>
        <w:right w:val="none" w:sz="0" w:space="0" w:color="auto"/>
      </w:divBdr>
    </w:div>
    <w:div w:id="2051880953">
      <w:bodyDiv w:val="1"/>
      <w:marLeft w:val="0"/>
      <w:marRight w:val="0"/>
      <w:marTop w:val="0"/>
      <w:marBottom w:val="0"/>
      <w:divBdr>
        <w:top w:val="none" w:sz="0" w:space="0" w:color="auto"/>
        <w:left w:val="none" w:sz="0" w:space="0" w:color="auto"/>
        <w:bottom w:val="none" w:sz="0" w:space="0" w:color="auto"/>
        <w:right w:val="none" w:sz="0" w:space="0" w:color="auto"/>
      </w:divBdr>
    </w:div>
    <w:div w:id="2054573728">
      <w:bodyDiv w:val="1"/>
      <w:marLeft w:val="0"/>
      <w:marRight w:val="0"/>
      <w:marTop w:val="0"/>
      <w:marBottom w:val="0"/>
      <w:divBdr>
        <w:top w:val="none" w:sz="0" w:space="0" w:color="auto"/>
        <w:left w:val="none" w:sz="0" w:space="0" w:color="auto"/>
        <w:bottom w:val="none" w:sz="0" w:space="0" w:color="auto"/>
        <w:right w:val="none" w:sz="0" w:space="0" w:color="auto"/>
      </w:divBdr>
    </w:div>
    <w:div w:id="2058308833">
      <w:bodyDiv w:val="1"/>
      <w:marLeft w:val="0"/>
      <w:marRight w:val="0"/>
      <w:marTop w:val="0"/>
      <w:marBottom w:val="0"/>
      <w:divBdr>
        <w:top w:val="none" w:sz="0" w:space="0" w:color="auto"/>
        <w:left w:val="none" w:sz="0" w:space="0" w:color="auto"/>
        <w:bottom w:val="none" w:sz="0" w:space="0" w:color="auto"/>
        <w:right w:val="none" w:sz="0" w:space="0" w:color="auto"/>
      </w:divBdr>
    </w:div>
    <w:div w:id="2099133410">
      <w:bodyDiv w:val="1"/>
      <w:marLeft w:val="0"/>
      <w:marRight w:val="0"/>
      <w:marTop w:val="0"/>
      <w:marBottom w:val="0"/>
      <w:divBdr>
        <w:top w:val="none" w:sz="0" w:space="0" w:color="auto"/>
        <w:left w:val="none" w:sz="0" w:space="0" w:color="auto"/>
        <w:bottom w:val="none" w:sz="0" w:space="0" w:color="auto"/>
        <w:right w:val="none" w:sz="0" w:space="0" w:color="auto"/>
      </w:divBdr>
    </w:div>
    <w:div w:id="2136681079">
      <w:bodyDiv w:val="1"/>
      <w:marLeft w:val="0"/>
      <w:marRight w:val="0"/>
      <w:marTop w:val="0"/>
      <w:marBottom w:val="0"/>
      <w:divBdr>
        <w:top w:val="none" w:sz="0" w:space="0" w:color="auto"/>
        <w:left w:val="none" w:sz="0" w:space="0" w:color="auto"/>
        <w:bottom w:val="none" w:sz="0" w:space="0" w:color="auto"/>
        <w:right w:val="none" w:sz="0" w:space="0" w:color="auto"/>
      </w:divBdr>
    </w:div>
    <w:div w:id="21465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DCFCCEAE351DB45BAE9B3DE15E4FE3F" ma:contentTypeVersion="13" ma:contentTypeDescription="Crear nuevo documento." ma:contentTypeScope="" ma:versionID="62a15cdc57a61ce7ec1250eddd665ba1">
  <xsd:schema xmlns:xsd="http://www.w3.org/2001/XMLSchema" xmlns:xs="http://www.w3.org/2001/XMLSchema" xmlns:p="http://schemas.microsoft.com/office/2006/metadata/properties" xmlns:ns3="edd0e9e5-5057-42a5-900c-97ed157dcc7d" xmlns:ns4="3b8248ea-1d6b-4e5a-a195-4cdabc45d763" targetNamespace="http://schemas.microsoft.com/office/2006/metadata/properties" ma:root="true" ma:fieldsID="7a7fdafa8eb408cff964c2a02fd937a7" ns3:_="" ns4:_="">
    <xsd:import namespace="edd0e9e5-5057-42a5-900c-97ed157dcc7d"/>
    <xsd:import namespace="3b8248ea-1d6b-4e5a-a195-4cdabc45d7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0e9e5-5057-42a5-900c-97ed157dcc7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8248ea-1d6b-4e5a-a195-4cdabc45d7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98B92-FD6E-496D-ABDD-C3001D01E3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AD2DBC-E0C2-4CD9-A8AD-1601BD2E1D8F}">
  <ds:schemaRefs>
    <ds:schemaRef ds:uri="http://schemas.microsoft.com/sharepoint/v3/contenttype/forms"/>
  </ds:schemaRefs>
</ds:datastoreItem>
</file>

<file path=customXml/itemProps3.xml><?xml version="1.0" encoding="utf-8"?>
<ds:datastoreItem xmlns:ds="http://schemas.openxmlformats.org/officeDocument/2006/customXml" ds:itemID="{615DFA35-ECCA-4913-B756-FDF9EDDB1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0e9e5-5057-42a5-900c-97ed157dcc7d"/>
    <ds:schemaRef ds:uri="3b8248ea-1d6b-4e5a-a195-4cdabc45d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56876-7F4A-427C-9131-F8BDFEDB1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2057</Words>
  <Characters>11318</Characters>
  <Application>Microsoft Office Word</Application>
  <DocSecurity>4</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mdurang</dc:creator>
  <cp:keywords/>
  <cp:lastModifiedBy>Jorge Barquero Umaña</cp:lastModifiedBy>
  <cp:revision>2</cp:revision>
  <dcterms:created xsi:type="dcterms:W3CDTF">2022-07-28T20:14:00Z</dcterms:created>
  <dcterms:modified xsi:type="dcterms:W3CDTF">2022-07-28T20:14:00Z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0x010100DDCFCCEAE351DB45BAE9B3DE15E4FE3F</vt:lpwstr>
  </property>
</Properties>
</file>