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4F17" w14:textId="00027B9F" w:rsidR="00EA295C" w:rsidRPr="009A0317" w:rsidRDefault="00642039" w:rsidP="009D7A4A">
      <w:pPr>
        <w:spacing w:line="276" w:lineRule="auto"/>
        <w:jc w:val="right"/>
        <w:rPr>
          <w:rFonts w:ascii="Book Antiqua" w:hAnsi="Book Antiqua" w:cs="Book Antiqua"/>
          <w:sz w:val="24"/>
          <w:szCs w:val="24"/>
          <w:lang w:val="pt-BR"/>
        </w:rPr>
      </w:pPr>
      <w:r>
        <w:rPr>
          <w:rFonts w:ascii="Book Antiqua" w:hAnsi="Book Antiqua" w:cs="Book Antiqua"/>
          <w:sz w:val="24"/>
          <w:szCs w:val="24"/>
          <w:lang w:val="pt-BR"/>
        </w:rPr>
        <w:t>318</w:t>
      </w:r>
      <w:r w:rsidR="00EA295C" w:rsidRPr="009A0317">
        <w:rPr>
          <w:rFonts w:ascii="Book Antiqua" w:hAnsi="Book Antiqua" w:cs="Book Antiqua"/>
          <w:sz w:val="24"/>
          <w:szCs w:val="24"/>
          <w:lang w:val="pt-BR"/>
        </w:rPr>
        <w:t>-PLA</w:t>
      </w:r>
      <w:r w:rsidR="00F95F52" w:rsidRPr="009A0317">
        <w:rPr>
          <w:rFonts w:ascii="Book Antiqua" w:hAnsi="Book Antiqua" w:cs="Book Antiqua"/>
          <w:sz w:val="24"/>
          <w:szCs w:val="24"/>
          <w:lang w:val="pt-BR"/>
        </w:rPr>
        <w:t>-MI</w:t>
      </w:r>
      <w:r w:rsidR="00E12272">
        <w:rPr>
          <w:rFonts w:ascii="Book Antiqua" w:hAnsi="Book Antiqua" w:cs="Book Antiqua"/>
          <w:sz w:val="24"/>
          <w:szCs w:val="24"/>
          <w:lang w:val="pt-BR"/>
        </w:rPr>
        <w:t>-</w:t>
      </w:r>
      <w:r w:rsidR="001F2020" w:rsidRPr="009A0317">
        <w:rPr>
          <w:rFonts w:ascii="Book Antiqua" w:hAnsi="Book Antiqua" w:cs="Book Antiqua"/>
          <w:sz w:val="24"/>
          <w:szCs w:val="24"/>
          <w:lang w:val="pt-BR"/>
        </w:rPr>
        <w:t>2022</w:t>
      </w:r>
    </w:p>
    <w:p w14:paraId="416CBD2F" w14:textId="67D71264" w:rsidR="00EA295C" w:rsidRPr="009A0317" w:rsidRDefault="00EA295C" w:rsidP="009D7A4A">
      <w:pPr>
        <w:spacing w:line="276" w:lineRule="auto"/>
        <w:jc w:val="right"/>
        <w:rPr>
          <w:rFonts w:ascii="Book Antiqua" w:hAnsi="Book Antiqua" w:cs="Book Antiqua"/>
          <w:sz w:val="24"/>
          <w:szCs w:val="24"/>
        </w:rPr>
      </w:pPr>
      <w:r w:rsidRPr="009A0317">
        <w:rPr>
          <w:rFonts w:ascii="Book Antiqua" w:hAnsi="Book Antiqua" w:cs="Book Antiqua"/>
          <w:sz w:val="24"/>
          <w:szCs w:val="24"/>
        </w:rPr>
        <w:t>Ref. SICE:</w:t>
      </w:r>
      <w:r w:rsidR="00481811" w:rsidRPr="009A0317">
        <w:rPr>
          <w:rFonts w:ascii="Book Antiqua" w:hAnsi="Book Antiqua" w:cs="Book Antiqua"/>
          <w:sz w:val="24"/>
          <w:szCs w:val="24"/>
        </w:rPr>
        <w:t xml:space="preserve"> </w:t>
      </w:r>
      <w:r w:rsidR="00831D30">
        <w:rPr>
          <w:rFonts w:ascii="Book Antiqua" w:hAnsi="Book Antiqua" w:cs="Book Antiqua"/>
          <w:sz w:val="24"/>
          <w:szCs w:val="24"/>
        </w:rPr>
        <w:t>755</w:t>
      </w:r>
      <w:r w:rsidR="00F95F52" w:rsidRPr="009A0317">
        <w:rPr>
          <w:rFonts w:ascii="Book Antiqua" w:hAnsi="Book Antiqua" w:cs="Book Antiqua"/>
          <w:sz w:val="24"/>
          <w:szCs w:val="24"/>
        </w:rPr>
        <w:t>-2022</w:t>
      </w:r>
    </w:p>
    <w:p w14:paraId="672A6659" w14:textId="77777777" w:rsidR="00C10B6E" w:rsidRPr="009A0317" w:rsidRDefault="00C10B6E" w:rsidP="009D7A4A">
      <w:pPr>
        <w:spacing w:line="276" w:lineRule="auto"/>
        <w:jc w:val="right"/>
        <w:rPr>
          <w:rFonts w:ascii="Book Antiqua" w:hAnsi="Book Antiqua" w:cs="Book Antiqua"/>
          <w:sz w:val="24"/>
          <w:szCs w:val="24"/>
          <w:lang w:val="pt-BR"/>
        </w:rPr>
      </w:pPr>
    </w:p>
    <w:p w14:paraId="0A37501D" w14:textId="628F0D7C" w:rsidR="00EA295C" w:rsidRPr="009A0317" w:rsidRDefault="00642039" w:rsidP="009D7A4A">
      <w:pPr>
        <w:spacing w:line="276" w:lineRule="auto"/>
        <w:rPr>
          <w:rFonts w:ascii="Book Antiqua" w:hAnsi="Book Antiqua" w:cs="Book Antiqua"/>
          <w:sz w:val="24"/>
          <w:szCs w:val="24"/>
          <w:lang w:val="pt-BR"/>
        </w:rPr>
      </w:pPr>
      <w:r>
        <w:rPr>
          <w:rFonts w:ascii="Book Antiqua" w:hAnsi="Book Antiqua" w:cs="Book Antiqua"/>
          <w:sz w:val="24"/>
          <w:szCs w:val="24"/>
          <w:lang w:val="pt-BR"/>
        </w:rPr>
        <w:t>20</w:t>
      </w:r>
      <w:r w:rsidR="009A0317">
        <w:rPr>
          <w:rFonts w:ascii="Book Antiqua" w:hAnsi="Book Antiqua" w:cs="Book Antiqua"/>
          <w:sz w:val="24"/>
          <w:szCs w:val="24"/>
          <w:lang w:val="pt-BR"/>
        </w:rPr>
        <w:t xml:space="preserve"> de </w:t>
      </w:r>
      <w:r w:rsidR="00E12272">
        <w:rPr>
          <w:rFonts w:ascii="Book Antiqua" w:hAnsi="Book Antiqua" w:cs="Book Antiqua"/>
          <w:sz w:val="24"/>
          <w:szCs w:val="24"/>
          <w:lang w:val="pt-BR"/>
        </w:rPr>
        <w:t>abril</w:t>
      </w:r>
      <w:r w:rsidR="009A0317">
        <w:rPr>
          <w:rFonts w:ascii="Book Antiqua" w:hAnsi="Book Antiqua" w:cs="Book Antiqua"/>
          <w:sz w:val="24"/>
          <w:szCs w:val="24"/>
          <w:lang w:val="pt-BR"/>
        </w:rPr>
        <w:t xml:space="preserve"> de 2022</w:t>
      </w:r>
    </w:p>
    <w:p w14:paraId="68D47051" w14:textId="25053B38" w:rsidR="009A0317" w:rsidRDefault="009A0317" w:rsidP="009D7A4A">
      <w:pPr>
        <w:spacing w:line="276" w:lineRule="auto"/>
        <w:rPr>
          <w:rFonts w:ascii="Book Antiqua" w:hAnsi="Book Antiqua" w:cs="Book Antiqua"/>
          <w:sz w:val="24"/>
          <w:szCs w:val="24"/>
          <w:lang w:val="pt-BR"/>
        </w:rPr>
      </w:pPr>
    </w:p>
    <w:p w14:paraId="54BD9FC5" w14:textId="77777777" w:rsidR="00642039" w:rsidRDefault="00642039" w:rsidP="009D7A4A">
      <w:pPr>
        <w:spacing w:line="276" w:lineRule="auto"/>
        <w:rPr>
          <w:rFonts w:ascii="Book Antiqua" w:hAnsi="Book Antiqua" w:cs="Book Antiqua"/>
          <w:sz w:val="24"/>
          <w:szCs w:val="24"/>
          <w:lang w:val="pt-BR"/>
        </w:rPr>
      </w:pPr>
    </w:p>
    <w:p w14:paraId="7F7617D9" w14:textId="1DDAAABA" w:rsidR="00EA295C" w:rsidRPr="00497441" w:rsidRDefault="00EA295C" w:rsidP="009D7A4A">
      <w:pPr>
        <w:spacing w:line="276" w:lineRule="auto"/>
        <w:rPr>
          <w:rFonts w:ascii="Book Antiqua" w:hAnsi="Book Antiqua" w:cs="Book Antiqua"/>
          <w:sz w:val="24"/>
          <w:szCs w:val="24"/>
          <w:lang w:val="pt-BR"/>
        </w:rPr>
      </w:pPr>
      <w:r w:rsidRPr="00497441">
        <w:rPr>
          <w:rFonts w:ascii="Book Antiqua" w:hAnsi="Book Antiqua" w:cs="Book Antiqua"/>
          <w:sz w:val="24"/>
          <w:szCs w:val="24"/>
          <w:lang w:val="pt-BR"/>
        </w:rPr>
        <w:t>Licenciada</w:t>
      </w:r>
    </w:p>
    <w:p w14:paraId="76C3191C" w14:textId="77777777" w:rsidR="00EA295C" w:rsidRPr="00497441" w:rsidRDefault="00EA295C" w:rsidP="009D7A4A">
      <w:pPr>
        <w:spacing w:line="276" w:lineRule="auto"/>
        <w:rPr>
          <w:rFonts w:ascii="Book Antiqua" w:hAnsi="Book Antiqua" w:cs="Book Antiqua"/>
          <w:sz w:val="24"/>
          <w:szCs w:val="24"/>
          <w:lang w:val="pt-BR"/>
        </w:rPr>
      </w:pPr>
      <w:smartTag w:uri="urn:schemas-microsoft-com:office:smarttags" w:element="PersonName">
        <w:r w:rsidRPr="00497441">
          <w:rPr>
            <w:rFonts w:ascii="Book Antiqua" w:hAnsi="Book Antiqua" w:cs="Book Antiqua"/>
            <w:sz w:val="24"/>
            <w:szCs w:val="24"/>
            <w:lang w:val="pt-BR"/>
          </w:rPr>
          <w:t>Silvia Navarro Romanini</w:t>
        </w:r>
      </w:smartTag>
      <w:r w:rsidRPr="00497441">
        <w:rPr>
          <w:rFonts w:ascii="Book Antiqua" w:hAnsi="Book Antiqua" w:cs="Book Antiqua"/>
          <w:sz w:val="24"/>
          <w:szCs w:val="24"/>
          <w:lang w:val="pt-BR"/>
        </w:rPr>
        <w:t xml:space="preserve"> </w:t>
      </w:r>
    </w:p>
    <w:p w14:paraId="1120D84C" w14:textId="77777777" w:rsidR="00EA295C" w:rsidRPr="00497441" w:rsidRDefault="00EA295C" w:rsidP="009D7A4A">
      <w:pPr>
        <w:spacing w:line="276" w:lineRule="auto"/>
        <w:rPr>
          <w:rFonts w:ascii="Book Antiqua" w:hAnsi="Book Antiqua" w:cs="Book Antiqua"/>
          <w:sz w:val="24"/>
          <w:szCs w:val="24"/>
        </w:rPr>
      </w:pPr>
      <w:r w:rsidRPr="00497441">
        <w:rPr>
          <w:rFonts w:ascii="Book Antiqua" w:hAnsi="Book Antiqua" w:cs="Book Antiqua"/>
          <w:sz w:val="24"/>
          <w:szCs w:val="24"/>
        </w:rPr>
        <w:t xml:space="preserve">Secretaría General de </w:t>
      </w:r>
      <w:smartTag w:uri="urn:schemas-microsoft-com:office:smarttags" w:element="PersonName">
        <w:smartTagPr>
          <w:attr w:name="ProductID" w:val="la Corte"/>
        </w:smartTagPr>
        <w:r w:rsidRPr="00497441">
          <w:rPr>
            <w:rFonts w:ascii="Book Antiqua" w:hAnsi="Book Antiqua" w:cs="Book Antiqua"/>
            <w:sz w:val="24"/>
            <w:szCs w:val="24"/>
          </w:rPr>
          <w:t>la Corte</w:t>
        </w:r>
      </w:smartTag>
    </w:p>
    <w:p w14:paraId="6A05A809" w14:textId="77777777" w:rsidR="00EA295C" w:rsidRPr="00497441" w:rsidRDefault="00EA295C" w:rsidP="009D7A4A">
      <w:pPr>
        <w:spacing w:line="276" w:lineRule="auto"/>
        <w:rPr>
          <w:rFonts w:ascii="Book Antiqua" w:hAnsi="Book Antiqua" w:cs="Arial"/>
          <w:sz w:val="24"/>
          <w:szCs w:val="24"/>
        </w:rPr>
      </w:pPr>
    </w:p>
    <w:p w14:paraId="5A39BBE3" w14:textId="77777777" w:rsidR="00EA295C" w:rsidRPr="00497441" w:rsidRDefault="00EA295C" w:rsidP="009D7A4A">
      <w:pPr>
        <w:spacing w:line="276" w:lineRule="auto"/>
        <w:rPr>
          <w:rFonts w:ascii="Book Antiqua" w:hAnsi="Book Antiqua" w:cs="Book Antiqua"/>
          <w:snapToGrid w:val="0"/>
          <w:sz w:val="24"/>
          <w:szCs w:val="24"/>
          <w:lang w:val="pt-BR"/>
        </w:rPr>
      </w:pPr>
    </w:p>
    <w:p w14:paraId="41C8F396" w14:textId="6367BF7F" w:rsidR="001F2020" w:rsidRDefault="008F3027" w:rsidP="009A0317">
      <w:pPr>
        <w:spacing w:line="276" w:lineRule="auto"/>
        <w:rPr>
          <w:rFonts w:ascii="Book Antiqua" w:hAnsi="Book Antiqua" w:cs="Book Antiqua"/>
          <w:snapToGrid w:val="0"/>
          <w:sz w:val="24"/>
          <w:szCs w:val="24"/>
          <w:lang w:val="pt-BR"/>
        </w:rPr>
      </w:pPr>
      <w:r w:rsidRPr="00497441">
        <w:rPr>
          <w:rFonts w:ascii="Book Antiqua" w:hAnsi="Book Antiqua" w:cs="Book Antiqua"/>
          <w:snapToGrid w:val="0"/>
          <w:sz w:val="24"/>
          <w:szCs w:val="24"/>
          <w:lang w:val="pt-BR"/>
        </w:rPr>
        <w:t>Estimada</w:t>
      </w:r>
      <w:r w:rsidR="00EA295C" w:rsidRPr="00497441">
        <w:rPr>
          <w:rFonts w:ascii="Book Antiqua" w:hAnsi="Book Antiqua" w:cs="Book Antiqua"/>
          <w:snapToGrid w:val="0"/>
          <w:sz w:val="24"/>
          <w:szCs w:val="24"/>
          <w:lang w:val="pt-BR"/>
        </w:rPr>
        <w:t xml:space="preserve"> </w:t>
      </w:r>
      <w:proofErr w:type="spellStart"/>
      <w:r w:rsidR="00EA295C" w:rsidRPr="00497441">
        <w:rPr>
          <w:rFonts w:ascii="Book Antiqua" w:hAnsi="Book Antiqua" w:cs="Book Antiqua"/>
          <w:snapToGrid w:val="0"/>
          <w:sz w:val="24"/>
          <w:szCs w:val="24"/>
          <w:lang w:val="pt-BR"/>
        </w:rPr>
        <w:t>señor</w:t>
      </w:r>
      <w:r w:rsidRPr="00497441">
        <w:rPr>
          <w:rFonts w:ascii="Book Antiqua" w:hAnsi="Book Antiqua" w:cs="Book Antiqua"/>
          <w:snapToGrid w:val="0"/>
          <w:sz w:val="24"/>
          <w:szCs w:val="24"/>
          <w:lang w:val="pt-BR"/>
        </w:rPr>
        <w:t>a</w:t>
      </w:r>
      <w:proofErr w:type="spellEnd"/>
      <w:r w:rsidR="00EA295C" w:rsidRPr="00497441">
        <w:rPr>
          <w:rFonts w:ascii="Book Antiqua" w:hAnsi="Book Antiqua" w:cs="Book Antiqua"/>
          <w:snapToGrid w:val="0"/>
          <w:sz w:val="24"/>
          <w:szCs w:val="24"/>
          <w:lang w:val="pt-BR"/>
        </w:rPr>
        <w:t>:</w:t>
      </w:r>
    </w:p>
    <w:p w14:paraId="6E7983B5" w14:textId="77777777" w:rsidR="006C05B1" w:rsidRPr="006C05B1" w:rsidRDefault="006C05B1" w:rsidP="00AB25BE">
      <w:pPr>
        <w:spacing w:after="160" w:line="276" w:lineRule="auto"/>
        <w:contextualSpacing/>
        <w:jc w:val="both"/>
        <w:rPr>
          <w:rFonts w:ascii="Book Antiqua" w:eastAsia="Calibri" w:hAnsi="Book Antiqua" w:cs="ArialNegrita"/>
          <w:sz w:val="24"/>
          <w:szCs w:val="24"/>
          <w:lang w:eastAsia="en-US"/>
        </w:rPr>
      </w:pPr>
    </w:p>
    <w:p w14:paraId="2F13F16B" w14:textId="6B158C6A" w:rsidR="00AB25BE" w:rsidRDefault="00E8603F" w:rsidP="00AB25BE">
      <w:pPr>
        <w:pStyle w:val="NormalWeb"/>
        <w:spacing w:line="276" w:lineRule="auto"/>
        <w:jc w:val="both"/>
        <w:rPr>
          <w:rFonts w:ascii="Book Antiqua" w:eastAsia="Calibri" w:hAnsi="Book Antiqua" w:cs="ArialNegrita"/>
          <w:lang w:eastAsia="en-US"/>
        </w:rPr>
      </w:pPr>
      <w:r>
        <w:rPr>
          <w:rFonts w:ascii="Book Antiqua" w:eastAsia="Calibri" w:hAnsi="Book Antiqua" w:cs="ArialNegrita"/>
          <w:lang w:eastAsia="en-US"/>
        </w:rPr>
        <w:t>E</w:t>
      </w:r>
      <w:r w:rsidR="007E6190" w:rsidRPr="006C05B1">
        <w:rPr>
          <w:rFonts w:ascii="Book Antiqua" w:eastAsia="Calibri" w:hAnsi="Book Antiqua" w:cs="ArialNegrita"/>
          <w:lang w:eastAsia="en-US"/>
        </w:rPr>
        <w:t xml:space="preserve">l Consejo Superior aprobó el proyecto de </w:t>
      </w:r>
      <w:r w:rsidR="00EF6FF7" w:rsidRPr="006C05B1">
        <w:rPr>
          <w:rFonts w:ascii="Book Antiqua" w:eastAsia="Calibri" w:hAnsi="Book Antiqua" w:cs="ArialNegrita"/>
          <w:lang w:eastAsia="en-US"/>
        </w:rPr>
        <w:t>M</w:t>
      </w:r>
      <w:r w:rsidR="007E6190" w:rsidRPr="006C05B1">
        <w:rPr>
          <w:rFonts w:ascii="Book Antiqua" w:eastAsia="Calibri" w:hAnsi="Book Antiqua" w:cs="ArialNegrita"/>
          <w:lang w:eastAsia="en-US"/>
        </w:rPr>
        <w:t xml:space="preserve">ejora </w:t>
      </w:r>
      <w:r w:rsidR="00EF6FF7" w:rsidRPr="006C05B1">
        <w:rPr>
          <w:rFonts w:ascii="Book Antiqua" w:eastAsia="Calibri" w:hAnsi="Book Antiqua" w:cs="ArialNegrita"/>
          <w:lang w:eastAsia="en-US"/>
        </w:rPr>
        <w:t>I</w:t>
      </w:r>
      <w:r w:rsidR="007E6190" w:rsidRPr="006C05B1">
        <w:rPr>
          <w:rFonts w:ascii="Book Antiqua" w:eastAsia="Calibri" w:hAnsi="Book Antiqua" w:cs="ArialNegrita"/>
          <w:lang w:eastAsia="en-US"/>
        </w:rPr>
        <w:t xml:space="preserve">ntegral del </w:t>
      </w:r>
      <w:r w:rsidR="00EF6FF7" w:rsidRPr="006C05B1">
        <w:rPr>
          <w:rFonts w:ascii="Book Antiqua" w:eastAsia="Calibri" w:hAnsi="Book Antiqua" w:cs="ArialNegrita"/>
          <w:lang w:eastAsia="en-US"/>
        </w:rPr>
        <w:t>P</w:t>
      </w:r>
      <w:r w:rsidR="007E6190" w:rsidRPr="006C05B1">
        <w:rPr>
          <w:rFonts w:ascii="Book Antiqua" w:eastAsia="Calibri" w:hAnsi="Book Antiqua" w:cs="ArialNegrita"/>
          <w:lang w:eastAsia="en-US"/>
        </w:rPr>
        <w:t xml:space="preserve">roceso </w:t>
      </w:r>
      <w:r w:rsidR="00EF6FF7" w:rsidRPr="006C05B1">
        <w:rPr>
          <w:rFonts w:ascii="Book Antiqua" w:eastAsia="Calibri" w:hAnsi="Book Antiqua" w:cs="ArialNegrita"/>
          <w:lang w:eastAsia="en-US"/>
        </w:rPr>
        <w:t>P</w:t>
      </w:r>
      <w:r w:rsidR="007E6190" w:rsidRPr="006C05B1">
        <w:rPr>
          <w:rFonts w:ascii="Book Antiqua" w:eastAsia="Calibri" w:hAnsi="Book Antiqua" w:cs="ArialNegrita"/>
          <w:lang w:eastAsia="en-US"/>
        </w:rPr>
        <w:t>enal, sesión 71-</w:t>
      </w:r>
      <w:r w:rsidR="0055741B" w:rsidRPr="006C05B1">
        <w:rPr>
          <w:rFonts w:ascii="Book Antiqua" w:eastAsia="Calibri" w:hAnsi="Book Antiqua" w:cs="ArialNegrita"/>
          <w:lang w:eastAsia="en-US"/>
        </w:rPr>
        <w:t>17, del 1 de agosto de 2017, artículo XVI, el cual implica una revisión de toda la jurisdicción penal adultos</w:t>
      </w:r>
      <w:r w:rsidR="00AB25BE">
        <w:rPr>
          <w:rFonts w:ascii="Book Antiqua" w:eastAsia="Calibri" w:hAnsi="Book Antiqua" w:cs="ArialNegrita"/>
          <w:lang w:eastAsia="en-US"/>
        </w:rPr>
        <w:t xml:space="preserve"> y la </w:t>
      </w:r>
      <w:r w:rsidR="00AB25BE" w:rsidRPr="00AB25BE">
        <w:rPr>
          <w:rFonts w:ascii="Book Antiqua" w:eastAsia="Calibri" w:hAnsi="Book Antiqua" w:cs="ArialNegrita"/>
          <w:lang w:eastAsia="en-US"/>
        </w:rPr>
        <w:t>etapa de planeación</w:t>
      </w:r>
      <w:r w:rsidR="00AB25BE">
        <w:rPr>
          <w:rFonts w:ascii="Book Antiqua" w:eastAsia="Calibri" w:hAnsi="Book Antiqua" w:cs="ArialNegrita"/>
          <w:lang w:eastAsia="en-US"/>
        </w:rPr>
        <w:t xml:space="preserve"> del citado proyecto</w:t>
      </w:r>
      <w:r w:rsidR="00AB25BE" w:rsidRPr="00AB25BE">
        <w:rPr>
          <w:rFonts w:ascii="Book Antiqua" w:eastAsia="Calibri" w:hAnsi="Book Antiqua" w:cs="ArialNegrita"/>
          <w:lang w:eastAsia="en-US"/>
        </w:rPr>
        <w:t xml:space="preserve"> se dio durante el</w:t>
      </w:r>
      <w:r w:rsidR="00AB25BE">
        <w:rPr>
          <w:rFonts w:ascii="Book Antiqua" w:eastAsia="Calibri" w:hAnsi="Book Antiqua" w:cs="ArialNegrita"/>
          <w:lang w:eastAsia="en-US"/>
        </w:rPr>
        <w:t xml:space="preserve"> año </w:t>
      </w:r>
      <w:r w:rsidR="00AB25BE" w:rsidRPr="00AB25BE">
        <w:rPr>
          <w:rFonts w:ascii="Book Antiqua" w:eastAsia="Calibri" w:hAnsi="Book Antiqua" w:cs="ArialNegrita"/>
          <w:lang w:eastAsia="en-US"/>
        </w:rPr>
        <w:t>2018, y tuvo como resultado el diseño de los modelos de tramitación de los Juzgados Penales, Tribunales Penales, Fiscalía, Defensa Pública y Organismo de Investigación Judicial (OIJ), los cuales promueven disminuir los tiempos de respuesta para brindar un servicio público de calidad e incrementar la efectividad de los debates con la participación integral del ámbito auxiliar de justica</w:t>
      </w:r>
      <w:r w:rsidR="000F4F67">
        <w:rPr>
          <w:rFonts w:ascii="Book Antiqua" w:eastAsia="Calibri" w:hAnsi="Book Antiqua" w:cs="ArialNegrita"/>
          <w:lang w:eastAsia="en-US"/>
        </w:rPr>
        <w:t xml:space="preserve">; </w:t>
      </w:r>
      <w:r w:rsidR="00AB25BE" w:rsidRPr="00AB25BE">
        <w:rPr>
          <w:rFonts w:ascii="Book Antiqua" w:eastAsia="Calibri" w:hAnsi="Book Antiqua" w:cs="ArialNegrita"/>
          <w:lang w:eastAsia="en-US"/>
        </w:rPr>
        <w:t>así como estandarizar, en la medida de lo posible, la tramitación y controles administrativos en ese ámbito, modelos que fueron aprobados por el Consejo Superior en las siguientes sesiones:</w:t>
      </w:r>
    </w:p>
    <w:p w14:paraId="7BD06495" w14:textId="77777777" w:rsidR="00AB25BE" w:rsidRPr="00AB25BE" w:rsidRDefault="00AB25BE" w:rsidP="00AB25BE">
      <w:pPr>
        <w:pStyle w:val="NormalWeb"/>
        <w:spacing w:line="276" w:lineRule="auto"/>
        <w:rPr>
          <w:rFonts w:ascii="Book Antiqua" w:eastAsia="Calibri" w:hAnsi="Book Antiqua" w:cs="ArialNegrita"/>
          <w:lang w:eastAsia="en-US"/>
        </w:rPr>
      </w:pPr>
    </w:p>
    <w:p w14:paraId="2B216B37" w14:textId="77777777" w:rsidR="00AB25BE" w:rsidRPr="00AB25BE" w:rsidRDefault="00AB25BE" w:rsidP="00FA0ADD">
      <w:pPr>
        <w:pStyle w:val="NormalWeb"/>
        <w:numPr>
          <w:ilvl w:val="0"/>
          <w:numId w:val="2"/>
        </w:numPr>
        <w:spacing w:after="240" w:line="276" w:lineRule="auto"/>
        <w:ind w:right="616"/>
        <w:jc w:val="both"/>
        <w:rPr>
          <w:rFonts w:ascii="Book Antiqua" w:eastAsia="Calibri" w:hAnsi="Book Antiqua" w:cs="ArialNegrita"/>
          <w:lang w:eastAsia="en-US"/>
        </w:rPr>
      </w:pPr>
      <w:r w:rsidRPr="00AB25BE">
        <w:rPr>
          <w:rFonts w:ascii="Book Antiqua" w:eastAsia="Calibri" w:hAnsi="Book Antiqua" w:cs="ArialNegrita"/>
          <w:lang w:eastAsia="en-US"/>
        </w:rPr>
        <w:t>Juzgados Penales, sesión del Consejo Superior 16-19 del 22 de febrero del 2019, artículo LXII, estudio 1405-PLA-18.</w:t>
      </w:r>
    </w:p>
    <w:p w14:paraId="3C1AF28D" w14:textId="77777777" w:rsidR="00AB25BE" w:rsidRPr="00AB25BE" w:rsidRDefault="00AB25BE" w:rsidP="00FA0ADD">
      <w:pPr>
        <w:pStyle w:val="NormalWeb"/>
        <w:numPr>
          <w:ilvl w:val="0"/>
          <w:numId w:val="2"/>
        </w:numPr>
        <w:spacing w:after="240" w:line="276" w:lineRule="auto"/>
        <w:ind w:right="616"/>
        <w:jc w:val="both"/>
        <w:rPr>
          <w:rFonts w:ascii="Book Antiqua" w:eastAsia="Calibri" w:hAnsi="Book Antiqua" w:cs="ArialNegrita"/>
          <w:lang w:eastAsia="en-US"/>
        </w:rPr>
      </w:pPr>
      <w:r w:rsidRPr="00AB25BE">
        <w:rPr>
          <w:rFonts w:ascii="Book Antiqua" w:eastAsia="Calibri" w:hAnsi="Book Antiqua" w:cs="ArialNegrita"/>
          <w:lang w:eastAsia="en-US"/>
        </w:rPr>
        <w:t>Tribunales Penales: sesión del Consejo Superior 2-19 del 10 de enero del 2019, artículo XXXII, estudio 1427-PLA-18.</w:t>
      </w:r>
    </w:p>
    <w:p w14:paraId="70D7CF54" w14:textId="77777777" w:rsidR="00AB25BE" w:rsidRPr="00AB25BE" w:rsidRDefault="00AB25BE" w:rsidP="00FA0ADD">
      <w:pPr>
        <w:pStyle w:val="NormalWeb"/>
        <w:numPr>
          <w:ilvl w:val="0"/>
          <w:numId w:val="2"/>
        </w:numPr>
        <w:spacing w:after="240" w:line="276" w:lineRule="auto"/>
        <w:ind w:right="616"/>
        <w:jc w:val="both"/>
        <w:rPr>
          <w:rFonts w:ascii="Book Antiqua" w:eastAsia="Calibri" w:hAnsi="Book Antiqua" w:cs="ArialNegrita"/>
          <w:lang w:eastAsia="en-US"/>
        </w:rPr>
      </w:pPr>
      <w:r w:rsidRPr="00AB25BE">
        <w:rPr>
          <w:rFonts w:ascii="Book Antiqua" w:eastAsia="Calibri" w:hAnsi="Book Antiqua" w:cs="ArialNegrita"/>
          <w:lang w:eastAsia="en-US"/>
        </w:rPr>
        <w:t>Flagrancia: sesiones del Consejo Superior 27-19 y 51-19, celebradas el 26 de marzo del 2019 y el 4 de junio del 2019, artículos XXXVIII y LXXI, respectivamente.</w:t>
      </w:r>
    </w:p>
    <w:p w14:paraId="2239CDFE" w14:textId="77777777" w:rsidR="00AB25BE" w:rsidRPr="00AB25BE" w:rsidRDefault="00AB25BE" w:rsidP="00FA0ADD">
      <w:pPr>
        <w:pStyle w:val="Prrafodelista"/>
        <w:numPr>
          <w:ilvl w:val="0"/>
          <w:numId w:val="2"/>
        </w:numPr>
        <w:spacing w:after="240" w:line="276" w:lineRule="auto"/>
        <w:ind w:right="616"/>
        <w:jc w:val="both"/>
        <w:rPr>
          <w:rFonts w:ascii="Book Antiqua" w:eastAsia="Calibri" w:hAnsi="Book Antiqua" w:cs="ArialNegrita"/>
          <w:color w:val="000000"/>
          <w:u w:color="000000"/>
          <w:lang w:eastAsia="en-US"/>
        </w:rPr>
      </w:pPr>
      <w:r w:rsidRPr="00AB25BE">
        <w:rPr>
          <w:rFonts w:ascii="Book Antiqua" w:eastAsia="Calibri" w:hAnsi="Book Antiqua" w:cs="ArialNegrita"/>
          <w:color w:val="000000"/>
          <w:u w:color="000000"/>
          <w:lang w:eastAsia="en-US"/>
        </w:rPr>
        <w:lastRenderedPageBreak/>
        <w:t>Defensa Pública: sesión N°5-19 celebrada el 23 de enero de 2019, artículo XXIII, informe 1507-PLA-MI-2018 del 21 de diciembre de 2018 de la Dirección de Planificación, “Modelo de Tramitación de la Defensa Pública”.</w:t>
      </w:r>
    </w:p>
    <w:p w14:paraId="1EA04225" w14:textId="77777777" w:rsidR="00AB25BE" w:rsidRPr="00AB25BE" w:rsidRDefault="00AB25BE" w:rsidP="00FA0ADD">
      <w:pPr>
        <w:pStyle w:val="Prrafodelista"/>
        <w:numPr>
          <w:ilvl w:val="0"/>
          <w:numId w:val="2"/>
        </w:numPr>
        <w:spacing w:after="240" w:line="276" w:lineRule="auto"/>
        <w:ind w:right="616"/>
        <w:jc w:val="both"/>
        <w:rPr>
          <w:rFonts w:ascii="Book Antiqua" w:eastAsia="Calibri" w:hAnsi="Book Antiqua" w:cs="ArialNegrita"/>
          <w:color w:val="000000"/>
          <w:u w:color="000000"/>
          <w:lang w:eastAsia="en-US"/>
        </w:rPr>
      </w:pPr>
      <w:r w:rsidRPr="00AB25BE">
        <w:rPr>
          <w:rFonts w:ascii="Book Antiqua" w:eastAsia="Calibri" w:hAnsi="Book Antiqua" w:cs="ArialNegrita"/>
          <w:color w:val="000000"/>
          <w:u w:color="000000"/>
          <w:lang w:eastAsia="en-US"/>
        </w:rPr>
        <w:t>Ministerio Público: sesión N°43-19 celebrada el 14 de mayo del 2019, artículo XLII, informe 493-PLA-MI-2019 de la Dirección de Planificación, “Modelo de Tramitación del Ministerio Público”.</w:t>
      </w:r>
    </w:p>
    <w:p w14:paraId="05165A1D" w14:textId="77777777" w:rsidR="00AB25BE" w:rsidRPr="00AB25BE" w:rsidRDefault="00AB25BE" w:rsidP="00FA0ADD">
      <w:pPr>
        <w:pStyle w:val="Prrafodelista"/>
        <w:numPr>
          <w:ilvl w:val="0"/>
          <w:numId w:val="2"/>
        </w:numPr>
        <w:spacing w:after="240" w:line="276" w:lineRule="auto"/>
        <w:ind w:right="616"/>
        <w:jc w:val="both"/>
        <w:rPr>
          <w:rFonts w:ascii="Book Antiqua" w:eastAsia="Calibri" w:hAnsi="Book Antiqua" w:cs="ArialNegrita"/>
          <w:color w:val="000000"/>
          <w:u w:color="000000"/>
          <w:lang w:eastAsia="en-US"/>
        </w:rPr>
      </w:pPr>
      <w:r w:rsidRPr="00AB25BE">
        <w:rPr>
          <w:rFonts w:ascii="Book Antiqua" w:eastAsia="Calibri" w:hAnsi="Book Antiqua" w:cs="ArialNegrita"/>
          <w:color w:val="000000"/>
          <w:u w:color="000000"/>
          <w:lang w:eastAsia="en-US"/>
        </w:rPr>
        <w:t>Organismo de Investigación Judicial: sesión N°27-2020 celebrada el 24 de marzo de 2020, artículo LXIX, oficio 320-PLA-MI-2020 de la Dirección de Planificación, “Modelo de Atención del Organismo de Investigación Judicial (OIJ)”.</w:t>
      </w:r>
    </w:p>
    <w:p w14:paraId="34BF3739" w14:textId="3267DC81" w:rsidR="00721C65" w:rsidRPr="00060D31" w:rsidRDefault="00AB25BE" w:rsidP="00FA0ADD">
      <w:pPr>
        <w:pStyle w:val="Prrafodelista"/>
        <w:numPr>
          <w:ilvl w:val="0"/>
          <w:numId w:val="2"/>
        </w:numPr>
        <w:spacing w:after="240" w:line="276" w:lineRule="auto"/>
        <w:ind w:right="616"/>
        <w:jc w:val="both"/>
        <w:rPr>
          <w:rFonts w:ascii="Book Antiqua" w:eastAsia="Calibri" w:hAnsi="Book Antiqua" w:cs="ArialNegrita"/>
          <w:color w:val="000000"/>
          <w:u w:color="000000"/>
          <w:lang w:eastAsia="en-US"/>
        </w:rPr>
      </w:pPr>
      <w:r w:rsidRPr="00AB25BE">
        <w:rPr>
          <w:rFonts w:ascii="Book Antiqua" w:eastAsia="Calibri" w:hAnsi="Book Antiqua" w:cs="ArialNegrita"/>
          <w:color w:val="000000"/>
          <w:u w:color="000000"/>
          <w:lang w:eastAsia="en-US"/>
        </w:rPr>
        <w:t>Juzgados de Ejecución de la Pena, sesiones del Consejo Superior 19-19, celebrada el 1° de marzo del 20219, artículo XLVI y 73-19, celebrada el 20 de agosto del 2019, según informes de la Dirección de Planificación 34-PLA-OI-2019 y 1070-PLA-OI-2019.</w:t>
      </w:r>
    </w:p>
    <w:p w14:paraId="4C4D954E" w14:textId="11B95642" w:rsidR="001E352F" w:rsidRDefault="001E352F" w:rsidP="00D8729B">
      <w:pPr>
        <w:spacing w:after="160" w:line="276" w:lineRule="auto"/>
        <w:contextualSpacing/>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 xml:space="preserve">En los mencionados modelos de tramitación </w:t>
      </w:r>
      <w:r w:rsidR="008F200E">
        <w:rPr>
          <w:rFonts w:ascii="Book Antiqua" w:eastAsia="Calibri" w:hAnsi="Book Antiqua" w:cs="ArialNegrita"/>
          <w:sz w:val="24"/>
          <w:szCs w:val="24"/>
          <w:lang w:eastAsia="en-US"/>
        </w:rPr>
        <w:t>del</w:t>
      </w:r>
      <w:r w:rsidR="00770AAE">
        <w:rPr>
          <w:rFonts w:ascii="Book Antiqua" w:eastAsia="Calibri" w:hAnsi="Book Antiqua" w:cs="ArialNegrita"/>
          <w:sz w:val="24"/>
          <w:szCs w:val="24"/>
          <w:lang w:eastAsia="en-US"/>
        </w:rPr>
        <w:t xml:space="preserve"> ámbito jurisdiccional, es decir Juzgados y Tribunales Penales, </w:t>
      </w:r>
      <w:r>
        <w:rPr>
          <w:rFonts w:ascii="Book Antiqua" w:eastAsia="Calibri" w:hAnsi="Book Antiqua" w:cs="ArialNegrita"/>
          <w:sz w:val="24"/>
          <w:szCs w:val="24"/>
          <w:lang w:eastAsia="en-US"/>
        </w:rPr>
        <w:t xml:space="preserve">se incorporaron las estructuras </w:t>
      </w:r>
      <w:r w:rsidR="00770AAE">
        <w:rPr>
          <w:rFonts w:ascii="Book Antiqua" w:eastAsia="Calibri" w:hAnsi="Book Antiqua" w:cs="ArialNegrita"/>
          <w:sz w:val="24"/>
          <w:szCs w:val="24"/>
          <w:lang w:eastAsia="en-US"/>
        </w:rPr>
        <w:t xml:space="preserve">organizacionales </w:t>
      </w:r>
      <w:r w:rsidR="00973177">
        <w:rPr>
          <w:rFonts w:ascii="Book Antiqua" w:eastAsia="Calibri" w:hAnsi="Book Antiqua" w:cs="ArialNegrita"/>
          <w:sz w:val="24"/>
          <w:szCs w:val="24"/>
          <w:lang w:eastAsia="en-US"/>
        </w:rPr>
        <w:t xml:space="preserve">ideales </w:t>
      </w:r>
      <w:r w:rsidR="00770AAE">
        <w:rPr>
          <w:rFonts w:ascii="Book Antiqua" w:eastAsia="Calibri" w:hAnsi="Book Antiqua" w:cs="ArialNegrita"/>
          <w:sz w:val="24"/>
          <w:szCs w:val="24"/>
          <w:lang w:eastAsia="en-US"/>
        </w:rPr>
        <w:t>para los despachos, por lo que a continuación se muestra el requerimiento humano según esa estructura aprobada:</w:t>
      </w:r>
    </w:p>
    <w:p w14:paraId="72C6C392" w14:textId="4E49A030" w:rsidR="008E5B88" w:rsidRDefault="008E5B88" w:rsidP="00D8729B">
      <w:pPr>
        <w:spacing w:after="160" w:line="276" w:lineRule="auto"/>
        <w:contextualSpacing/>
        <w:jc w:val="both"/>
        <w:rPr>
          <w:rFonts w:ascii="Book Antiqua" w:eastAsia="Calibri" w:hAnsi="Book Antiqua" w:cs="ArialNegrita"/>
          <w:sz w:val="24"/>
          <w:szCs w:val="24"/>
          <w:lang w:eastAsia="en-US"/>
        </w:rPr>
      </w:pPr>
    </w:p>
    <w:p w14:paraId="79933DDB" w14:textId="3049688B" w:rsidR="008E5B88" w:rsidRPr="008E5B88" w:rsidRDefault="008E5B88" w:rsidP="00FA0ADD">
      <w:pPr>
        <w:pStyle w:val="Prrafodelista"/>
        <w:numPr>
          <w:ilvl w:val="0"/>
          <w:numId w:val="4"/>
        </w:numPr>
        <w:spacing w:after="160" w:line="276" w:lineRule="auto"/>
        <w:contextualSpacing/>
        <w:jc w:val="both"/>
        <w:rPr>
          <w:rFonts w:ascii="Book Antiqua" w:eastAsia="Calibri" w:hAnsi="Book Antiqua" w:cs="ArialNegrita"/>
          <w:b/>
          <w:bCs/>
          <w:lang w:eastAsia="en-US"/>
        </w:rPr>
      </w:pPr>
      <w:r w:rsidRPr="008E5B88">
        <w:rPr>
          <w:rFonts w:ascii="Book Antiqua" w:eastAsia="Calibri" w:hAnsi="Book Antiqua" w:cs="ArialNegrita"/>
          <w:b/>
          <w:bCs/>
          <w:lang w:eastAsia="en-US"/>
        </w:rPr>
        <w:t>Juzgados Penales</w:t>
      </w:r>
    </w:p>
    <w:p w14:paraId="613C4B0D" w14:textId="5AB86200" w:rsidR="00770AAE" w:rsidRPr="00F5707A" w:rsidRDefault="00625852" w:rsidP="00D8729B">
      <w:pPr>
        <w:spacing w:after="160" w:line="276" w:lineRule="auto"/>
        <w:contextualSpacing/>
        <w:jc w:val="both"/>
        <w:rPr>
          <w:rFonts w:ascii="Book Antiqua" w:eastAsia="Calibri" w:hAnsi="Book Antiqua" w:cs="ArialNegrita"/>
          <w:sz w:val="24"/>
          <w:szCs w:val="24"/>
          <w:lang w:eastAsia="en-US"/>
        </w:rPr>
      </w:pPr>
      <w:r w:rsidRPr="00FB6E18">
        <w:rPr>
          <w:rFonts w:ascii="Book Antiqua" w:eastAsia="Calibri" w:hAnsi="Book Antiqua" w:cs="ArialNegrita"/>
          <w:sz w:val="24"/>
          <w:szCs w:val="24"/>
          <w:lang w:eastAsia="en-US"/>
        </w:rPr>
        <w:t xml:space="preserve">El Consejo Superior </w:t>
      </w:r>
      <w:r w:rsidR="00A17F99" w:rsidRPr="00FB6E18">
        <w:rPr>
          <w:rFonts w:ascii="Book Antiqua" w:eastAsia="Calibri" w:hAnsi="Book Antiqua" w:cs="ArialNegrita"/>
          <w:sz w:val="24"/>
          <w:szCs w:val="24"/>
          <w:lang w:eastAsia="en-US"/>
        </w:rPr>
        <w:t xml:space="preserve">en sesión </w:t>
      </w:r>
      <w:r w:rsidRPr="00FB6E18">
        <w:rPr>
          <w:rFonts w:ascii="Book Antiqua" w:eastAsia="Calibri" w:hAnsi="Book Antiqua" w:cs="ArialNegrita"/>
          <w:sz w:val="24"/>
          <w:szCs w:val="24"/>
          <w:lang w:eastAsia="en-US"/>
        </w:rPr>
        <w:t xml:space="preserve">16-19 del 22 de febrero del 2019, artículo LXII, </w:t>
      </w:r>
      <w:r w:rsidR="00A17F99" w:rsidRPr="00FB6E18">
        <w:rPr>
          <w:rFonts w:ascii="Book Antiqua" w:eastAsia="Calibri" w:hAnsi="Book Antiqua" w:cs="ArialNegrita"/>
          <w:sz w:val="24"/>
          <w:szCs w:val="24"/>
          <w:lang w:eastAsia="en-US"/>
        </w:rPr>
        <w:t>aprobó el</w:t>
      </w:r>
      <w:r w:rsidRPr="00FB6E18">
        <w:rPr>
          <w:rFonts w:ascii="Book Antiqua" w:eastAsia="Calibri" w:hAnsi="Book Antiqua" w:cs="ArialNegrita"/>
          <w:sz w:val="24"/>
          <w:szCs w:val="24"/>
          <w:lang w:eastAsia="en-US"/>
        </w:rPr>
        <w:t xml:space="preserve"> estudio de la Dirección de Planificación 1405-PLA-18</w:t>
      </w:r>
      <w:r w:rsidR="00A17F99" w:rsidRPr="00FB6E18">
        <w:rPr>
          <w:rFonts w:ascii="Book Antiqua" w:eastAsia="Calibri" w:hAnsi="Book Antiqua" w:cs="ArialNegrita"/>
          <w:sz w:val="24"/>
          <w:szCs w:val="24"/>
          <w:lang w:eastAsia="en-US"/>
        </w:rPr>
        <w:t xml:space="preserve"> relacionado con el Modelo de Tramitación para los Juzgados Penales y</w:t>
      </w:r>
      <w:r w:rsidR="00F5707A" w:rsidRPr="00F5707A">
        <w:rPr>
          <w:rFonts w:ascii="Book Antiqua" w:eastAsia="Calibri" w:hAnsi="Book Antiqua" w:cs="ArialNegrita"/>
          <w:sz w:val="24"/>
          <w:szCs w:val="24"/>
          <w:lang w:eastAsia="en-US"/>
        </w:rPr>
        <w:t xml:space="preserve"> como estructura organizaci</w:t>
      </w:r>
      <w:r w:rsidR="000E0DF0">
        <w:rPr>
          <w:rFonts w:ascii="Book Antiqua" w:eastAsia="Calibri" w:hAnsi="Book Antiqua" w:cs="ArialNegrita"/>
          <w:sz w:val="24"/>
          <w:szCs w:val="24"/>
          <w:lang w:eastAsia="en-US"/>
        </w:rPr>
        <w:t>onal</w:t>
      </w:r>
      <w:r w:rsidR="00F5707A" w:rsidRPr="00F5707A">
        <w:rPr>
          <w:rFonts w:ascii="Book Antiqua" w:eastAsia="Calibri" w:hAnsi="Book Antiqua" w:cs="ArialNegrita"/>
          <w:sz w:val="24"/>
          <w:szCs w:val="24"/>
          <w:lang w:eastAsia="en-US"/>
        </w:rPr>
        <w:t xml:space="preserve"> </w:t>
      </w:r>
      <w:r w:rsidR="00DB1DDE">
        <w:rPr>
          <w:rFonts w:ascii="Book Antiqua" w:eastAsia="Calibri" w:hAnsi="Book Antiqua" w:cs="ArialNegrita"/>
          <w:sz w:val="24"/>
          <w:szCs w:val="24"/>
          <w:lang w:eastAsia="en-US"/>
        </w:rPr>
        <w:t xml:space="preserve">recomendada </w:t>
      </w:r>
      <w:r w:rsidR="00FB6E18">
        <w:rPr>
          <w:rFonts w:ascii="Book Antiqua" w:eastAsia="Calibri" w:hAnsi="Book Antiqua" w:cs="ArialNegrita"/>
          <w:sz w:val="24"/>
          <w:szCs w:val="24"/>
          <w:lang w:eastAsia="en-US"/>
        </w:rPr>
        <w:t>se indicaron</w:t>
      </w:r>
      <w:r w:rsidR="00DB1DDE">
        <w:rPr>
          <w:rFonts w:ascii="Book Antiqua" w:eastAsia="Calibri" w:hAnsi="Book Antiqua" w:cs="ArialNegrita"/>
          <w:sz w:val="24"/>
          <w:szCs w:val="24"/>
          <w:lang w:eastAsia="en-US"/>
        </w:rPr>
        <w:t xml:space="preserve"> los siguientes puestos:</w:t>
      </w:r>
    </w:p>
    <w:p w14:paraId="034B189A" w14:textId="72FB7A2C" w:rsidR="00F5707A" w:rsidRDefault="00F5707A" w:rsidP="00D8729B">
      <w:pPr>
        <w:spacing w:after="160" w:line="276" w:lineRule="auto"/>
        <w:contextualSpacing/>
        <w:jc w:val="both"/>
        <w:rPr>
          <w:rFonts w:ascii="Book Antiqua" w:eastAsia="Calibri" w:hAnsi="Book Antiqua" w:cs="ArialNegrita"/>
          <w:b/>
          <w:bCs/>
          <w:sz w:val="24"/>
          <w:szCs w:val="24"/>
          <w:lang w:eastAsia="en-US"/>
        </w:rPr>
      </w:pPr>
    </w:p>
    <w:p w14:paraId="433E82AF" w14:textId="77777777" w:rsidR="00F5707A" w:rsidRPr="00DB1DDE" w:rsidRDefault="00F5707A" w:rsidP="00FA0ADD">
      <w:pPr>
        <w:numPr>
          <w:ilvl w:val="0"/>
          <w:numId w:val="9"/>
        </w:numPr>
        <w:spacing w:after="200" w:line="276" w:lineRule="auto"/>
        <w:contextualSpacing/>
        <w:rPr>
          <w:rFonts w:ascii="Book Antiqua" w:eastAsia="Calibri" w:hAnsi="Book Antiqua" w:cs="ArialNegrita"/>
          <w:sz w:val="24"/>
          <w:szCs w:val="24"/>
          <w:lang w:eastAsia="en-US"/>
        </w:rPr>
      </w:pPr>
      <w:r w:rsidRPr="00DB1DDE">
        <w:rPr>
          <w:rFonts w:ascii="Book Antiqua" w:eastAsia="Calibri" w:hAnsi="Book Antiqua" w:cs="ArialNegrita"/>
          <w:sz w:val="24"/>
          <w:szCs w:val="24"/>
          <w:lang w:eastAsia="en-US"/>
        </w:rPr>
        <w:t xml:space="preserve">Juez o Jueza 3 </w:t>
      </w:r>
    </w:p>
    <w:p w14:paraId="50284C5D" w14:textId="77777777" w:rsidR="00F5707A" w:rsidRPr="00DB1DDE" w:rsidRDefault="00F5707A" w:rsidP="00FA0ADD">
      <w:pPr>
        <w:numPr>
          <w:ilvl w:val="0"/>
          <w:numId w:val="9"/>
        </w:numPr>
        <w:spacing w:after="200" w:line="276" w:lineRule="auto"/>
        <w:contextualSpacing/>
        <w:rPr>
          <w:rFonts w:ascii="Book Antiqua" w:eastAsia="Calibri" w:hAnsi="Book Antiqua" w:cs="ArialNegrita"/>
          <w:sz w:val="24"/>
          <w:szCs w:val="24"/>
          <w:lang w:eastAsia="en-US"/>
        </w:rPr>
      </w:pPr>
      <w:r w:rsidRPr="00DB1DDE">
        <w:rPr>
          <w:rFonts w:ascii="Book Antiqua" w:eastAsia="Calibri" w:hAnsi="Book Antiqua" w:cs="ArialNegrita"/>
          <w:sz w:val="24"/>
          <w:szCs w:val="24"/>
          <w:lang w:eastAsia="en-US"/>
        </w:rPr>
        <w:t xml:space="preserve">Coordinador o Coordinadora Judicial 2 </w:t>
      </w:r>
    </w:p>
    <w:p w14:paraId="35066EFE" w14:textId="77777777" w:rsidR="00F5707A" w:rsidRPr="00DB1DDE" w:rsidRDefault="00F5707A" w:rsidP="00FA0ADD">
      <w:pPr>
        <w:numPr>
          <w:ilvl w:val="0"/>
          <w:numId w:val="9"/>
        </w:numPr>
        <w:spacing w:after="200" w:line="276" w:lineRule="auto"/>
        <w:contextualSpacing/>
        <w:rPr>
          <w:rFonts w:ascii="Book Antiqua" w:eastAsia="Calibri" w:hAnsi="Book Antiqua" w:cs="ArialNegrita"/>
          <w:sz w:val="24"/>
          <w:szCs w:val="24"/>
          <w:lang w:eastAsia="en-US"/>
        </w:rPr>
      </w:pPr>
      <w:r w:rsidRPr="00DB1DDE">
        <w:rPr>
          <w:rFonts w:ascii="Book Antiqua" w:eastAsia="Calibri" w:hAnsi="Book Antiqua" w:cs="ArialNegrita"/>
          <w:sz w:val="24"/>
          <w:szCs w:val="24"/>
          <w:lang w:eastAsia="en-US"/>
        </w:rPr>
        <w:t>Técnico o Técnica Judicial 2 (Tramitadores)</w:t>
      </w:r>
    </w:p>
    <w:p w14:paraId="52DCCCA1" w14:textId="77777777" w:rsidR="00F5707A" w:rsidRPr="00DB1DDE" w:rsidRDefault="00F5707A" w:rsidP="00FA0ADD">
      <w:pPr>
        <w:numPr>
          <w:ilvl w:val="0"/>
          <w:numId w:val="9"/>
        </w:numPr>
        <w:spacing w:after="200" w:line="276" w:lineRule="auto"/>
        <w:contextualSpacing/>
        <w:rPr>
          <w:rFonts w:ascii="Book Antiqua" w:eastAsia="Calibri" w:hAnsi="Book Antiqua" w:cs="ArialNegrita"/>
          <w:sz w:val="24"/>
          <w:szCs w:val="24"/>
          <w:lang w:eastAsia="en-US"/>
        </w:rPr>
      </w:pPr>
      <w:r w:rsidRPr="00DB1DDE">
        <w:rPr>
          <w:rFonts w:ascii="Book Antiqua" w:eastAsia="Calibri" w:hAnsi="Book Antiqua" w:cs="ArialNegrita"/>
          <w:sz w:val="24"/>
          <w:szCs w:val="24"/>
          <w:lang w:eastAsia="en-US"/>
        </w:rPr>
        <w:t>Técnico o Técnica Judicial 2 (Encargado del área de atención al usuario)</w:t>
      </w:r>
    </w:p>
    <w:p w14:paraId="7BA32BD4" w14:textId="77777777" w:rsidR="00F5707A" w:rsidRPr="00DB1DDE" w:rsidRDefault="00F5707A" w:rsidP="00FA0ADD">
      <w:pPr>
        <w:numPr>
          <w:ilvl w:val="0"/>
          <w:numId w:val="9"/>
        </w:numPr>
        <w:spacing w:after="200" w:line="276" w:lineRule="auto"/>
        <w:contextualSpacing/>
        <w:rPr>
          <w:rFonts w:ascii="Book Antiqua" w:eastAsia="Calibri" w:hAnsi="Book Antiqua" w:cs="ArialNegrita"/>
          <w:sz w:val="24"/>
          <w:szCs w:val="24"/>
          <w:lang w:eastAsia="en-US"/>
        </w:rPr>
      </w:pPr>
      <w:r w:rsidRPr="00DB1DDE">
        <w:rPr>
          <w:rFonts w:ascii="Book Antiqua" w:eastAsia="Calibri" w:hAnsi="Book Antiqua" w:cs="ArialNegrita"/>
          <w:sz w:val="24"/>
          <w:szCs w:val="24"/>
          <w:lang w:eastAsia="en-US"/>
        </w:rPr>
        <w:t>Auxiliar de Servicios Generales, cuando aplique.</w:t>
      </w:r>
    </w:p>
    <w:p w14:paraId="1EAD5F35" w14:textId="77777777" w:rsidR="00060D31" w:rsidRDefault="00060D31" w:rsidP="00D8729B">
      <w:pPr>
        <w:spacing w:after="160" w:line="276" w:lineRule="auto"/>
        <w:contextualSpacing/>
        <w:jc w:val="both"/>
        <w:rPr>
          <w:rFonts w:ascii="Book Antiqua" w:eastAsia="Calibri" w:hAnsi="Book Antiqua" w:cs="ArialNegrita"/>
          <w:b/>
          <w:bCs/>
          <w:sz w:val="24"/>
          <w:szCs w:val="24"/>
          <w:lang w:eastAsia="en-US"/>
        </w:rPr>
      </w:pPr>
    </w:p>
    <w:p w14:paraId="6747117C" w14:textId="77777777" w:rsidR="00493D86" w:rsidRDefault="00493D86" w:rsidP="00FB6E18">
      <w:pPr>
        <w:tabs>
          <w:tab w:val="left" w:pos="8364"/>
        </w:tabs>
        <w:spacing w:after="160" w:line="276" w:lineRule="auto"/>
        <w:contextualSpacing/>
        <w:jc w:val="both"/>
        <w:rPr>
          <w:rFonts w:ascii="Book Antiqua" w:eastAsia="Calibri" w:hAnsi="Book Antiqua" w:cs="ArialNegrita"/>
          <w:sz w:val="24"/>
          <w:szCs w:val="24"/>
          <w:lang w:eastAsia="en-US"/>
        </w:rPr>
      </w:pPr>
    </w:p>
    <w:p w14:paraId="45BA2374" w14:textId="27B8B516" w:rsidR="003848A1" w:rsidRDefault="00FB6E18" w:rsidP="00FE4845">
      <w:pPr>
        <w:tabs>
          <w:tab w:val="left" w:pos="8364"/>
        </w:tabs>
        <w:spacing w:after="160" w:line="276" w:lineRule="auto"/>
        <w:contextualSpacing/>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 xml:space="preserve">Adicional a lo anterior, el modelo aprobado establece </w:t>
      </w:r>
      <w:r w:rsidR="008F200E">
        <w:rPr>
          <w:rFonts w:ascii="Book Antiqua" w:eastAsia="Calibri" w:hAnsi="Book Antiqua" w:cs="ArialNegrita"/>
          <w:sz w:val="24"/>
          <w:szCs w:val="24"/>
          <w:lang w:eastAsia="en-US"/>
        </w:rPr>
        <w:t>que la</w:t>
      </w:r>
      <w:r w:rsidR="00CF1404">
        <w:rPr>
          <w:rFonts w:ascii="Book Antiqua" w:eastAsia="Calibri" w:hAnsi="Book Antiqua" w:cs="ArialNegrita"/>
          <w:sz w:val="24"/>
          <w:szCs w:val="24"/>
          <w:lang w:eastAsia="en-US"/>
        </w:rPr>
        <w:t>s personas juzgadoras de los despachos conocerán</w:t>
      </w:r>
      <w:r w:rsidR="008F200E">
        <w:rPr>
          <w:rFonts w:ascii="Book Antiqua" w:eastAsia="Calibri" w:hAnsi="Book Antiqua" w:cs="ArialNegrita"/>
          <w:sz w:val="24"/>
          <w:szCs w:val="24"/>
          <w:lang w:eastAsia="en-US"/>
        </w:rPr>
        <w:t xml:space="preserve"> </w:t>
      </w:r>
      <w:r w:rsidR="00CF1404">
        <w:rPr>
          <w:rFonts w:ascii="Book Antiqua" w:eastAsia="Calibri" w:hAnsi="Book Antiqua" w:cs="ArialNegrita"/>
          <w:sz w:val="24"/>
          <w:szCs w:val="24"/>
          <w:lang w:eastAsia="en-US"/>
        </w:rPr>
        <w:t>la etapa preparatoria e intermedia, es decir no existirá especialización, puesto que para atender la etapa preparatoria se deberá distribuir por rol semanal; de igual manera se establece al personal una</w:t>
      </w:r>
      <w:r>
        <w:rPr>
          <w:rFonts w:ascii="Book Antiqua" w:eastAsia="Calibri" w:hAnsi="Book Antiqua" w:cs="ArialNegrita"/>
          <w:sz w:val="24"/>
          <w:szCs w:val="24"/>
          <w:lang w:eastAsia="en-US"/>
        </w:rPr>
        <w:t xml:space="preserve"> cuota de trabajo </w:t>
      </w:r>
      <w:r w:rsidR="00CF1404">
        <w:rPr>
          <w:rFonts w:ascii="Book Antiqua" w:eastAsia="Calibri" w:hAnsi="Book Antiqua" w:cs="ArialNegrita"/>
          <w:sz w:val="24"/>
          <w:szCs w:val="24"/>
          <w:lang w:eastAsia="en-US"/>
        </w:rPr>
        <w:t>de seis asuntos diarios (126 al mes) finalizados</w:t>
      </w:r>
      <w:r>
        <w:rPr>
          <w:rFonts w:ascii="Book Antiqua" w:eastAsia="Calibri" w:hAnsi="Book Antiqua" w:cs="ArialNegrita"/>
          <w:sz w:val="24"/>
          <w:szCs w:val="24"/>
          <w:lang w:eastAsia="en-US"/>
        </w:rPr>
        <w:t xml:space="preserve"> por desestimación, sobreseimiento o </w:t>
      </w:r>
      <w:r w:rsidR="009A1305">
        <w:rPr>
          <w:rFonts w:ascii="Book Antiqua" w:eastAsia="Calibri" w:hAnsi="Book Antiqua" w:cs="ArialNegrita"/>
          <w:sz w:val="24"/>
          <w:szCs w:val="24"/>
          <w:lang w:eastAsia="en-US"/>
        </w:rPr>
        <w:t xml:space="preserve">auto de </w:t>
      </w:r>
      <w:r>
        <w:rPr>
          <w:rFonts w:ascii="Book Antiqua" w:eastAsia="Calibri" w:hAnsi="Book Antiqua" w:cs="ArialNegrita"/>
          <w:sz w:val="24"/>
          <w:szCs w:val="24"/>
          <w:lang w:eastAsia="en-US"/>
        </w:rPr>
        <w:t>apertura a juicio; por lo que</w:t>
      </w:r>
      <w:r w:rsidR="00AD68F5">
        <w:rPr>
          <w:rFonts w:ascii="Book Antiqua" w:eastAsia="Calibri" w:hAnsi="Book Antiqua" w:cs="ArialNegrita"/>
          <w:sz w:val="24"/>
          <w:szCs w:val="24"/>
          <w:lang w:eastAsia="en-US"/>
        </w:rPr>
        <w:t xml:space="preserve">, </w:t>
      </w:r>
      <w:r>
        <w:rPr>
          <w:rFonts w:ascii="Book Antiqua" w:eastAsia="Calibri" w:hAnsi="Book Antiqua" w:cs="ArialNegrita"/>
          <w:sz w:val="24"/>
          <w:szCs w:val="24"/>
          <w:lang w:eastAsia="en-US"/>
        </w:rPr>
        <w:t>con</w:t>
      </w:r>
      <w:r w:rsidR="00DB1DDE" w:rsidRPr="00060D31">
        <w:rPr>
          <w:rFonts w:ascii="Book Antiqua" w:eastAsia="Calibri" w:hAnsi="Book Antiqua" w:cs="ArialNegrita"/>
          <w:sz w:val="24"/>
          <w:szCs w:val="24"/>
          <w:lang w:eastAsia="en-US"/>
        </w:rPr>
        <w:t xml:space="preserve"> base en la estructura</w:t>
      </w:r>
      <w:r>
        <w:rPr>
          <w:rFonts w:ascii="Book Antiqua" w:eastAsia="Calibri" w:hAnsi="Book Antiqua" w:cs="ArialNegrita"/>
          <w:sz w:val="24"/>
          <w:szCs w:val="24"/>
          <w:lang w:eastAsia="en-US"/>
        </w:rPr>
        <w:t xml:space="preserve"> </w:t>
      </w:r>
      <w:r w:rsidR="00DB1DDE" w:rsidRPr="00060D31">
        <w:rPr>
          <w:rFonts w:ascii="Book Antiqua" w:eastAsia="Calibri" w:hAnsi="Book Antiqua" w:cs="ArialNegrita"/>
          <w:sz w:val="24"/>
          <w:szCs w:val="24"/>
          <w:lang w:eastAsia="en-US"/>
        </w:rPr>
        <w:t>recomendada</w:t>
      </w:r>
      <w:r>
        <w:rPr>
          <w:rFonts w:ascii="Book Antiqua" w:eastAsia="Calibri" w:hAnsi="Book Antiqua" w:cs="ArialNegrita"/>
          <w:sz w:val="24"/>
          <w:szCs w:val="24"/>
          <w:lang w:eastAsia="en-US"/>
        </w:rPr>
        <w:t xml:space="preserve"> y la cuota de trabajo</w:t>
      </w:r>
      <w:r w:rsidR="00DB1DDE" w:rsidRPr="00060D31">
        <w:rPr>
          <w:rFonts w:ascii="Book Antiqua" w:eastAsia="Calibri" w:hAnsi="Book Antiqua" w:cs="ArialNegrita"/>
          <w:sz w:val="24"/>
          <w:szCs w:val="24"/>
          <w:lang w:eastAsia="en-US"/>
        </w:rPr>
        <w:t>,</w:t>
      </w:r>
      <w:r>
        <w:rPr>
          <w:rFonts w:ascii="Book Antiqua" w:eastAsia="Calibri" w:hAnsi="Book Antiqua" w:cs="ArialNegrita"/>
          <w:sz w:val="24"/>
          <w:szCs w:val="24"/>
          <w:lang w:eastAsia="en-US"/>
        </w:rPr>
        <w:t xml:space="preserve"> </w:t>
      </w:r>
      <w:r w:rsidR="00AD68F5">
        <w:rPr>
          <w:rFonts w:ascii="Book Antiqua" w:eastAsia="Calibri" w:hAnsi="Book Antiqua" w:cs="ArialNegrita"/>
          <w:sz w:val="24"/>
          <w:szCs w:val="24"/>
          <w:lang w:eastAsia="en-US"/>
        </w:rPr>
        <w:t>es posible determinar las necesidades de personal de los juzgados penales</w:t>
      </w:r>
      <w:r w:rsidR="003848A1">
        <w:rPr>
          <w:rFonts w:ascii="Book Antiqua" w:eastAsia="Calibri" w:hAnsi="Book Antiqua" w:cs="ArialNegrita"/>
          <w:sz w:val="24"/>
          <w:szCs w:val="24"/>
          <w:lang w:eastAsia="en-US"/>
        </w:rPr>
        <w:t xml:space="preserve">; </w:t>
      </w:r>
      <w:r w:rsidR="00AD68F5">
        <w:rPr>
          <w:rFonts w:ascii="Book Antiqua" w:eastAsia="Calibri" w:hAnsi="Book Antiqua" w:cs="ArialNegrita"/>
          <w:sz w:val="24"/>
          <w:szCs w:val="24"/>
          <w:lang w:eastAsia="en-US"/>
        </w:rPr>
        <w:t xml:space="preserve">se hace la aclaración que para el presente informe no se contempla </w:t>
      </w:r>
      <w:r w:rsidR="003848A1">
        <w:rPr>
          <w:rFonts w:ascii="Book Antiqua" w:eastAsia="Calibri" w:hAnsi="Book Antiqua" w:cs="ArialNegrita"/>
          <w:sz w:val="24"/>
          <w:szCs w:val="24"/>
          <w:lang w:eastAsia="en-US"/>
        </w:rPr>
        <w:t xml:space="preserve">el requerimiento de personal especializado en la manifestación, ya que para su valoración es necesario conocer la dinámica de cada despacho. </w:t>
      </w:r>
    </w:p>
    <w:p w14:paraId="37AD72B9" w14:textId="77777777" w:rsidR="003848A1" w:rsidRDefault="003848A1" w:rsidP="00FE4845">
      <w:pPr>
        <w:tabs>
          <w:tab w:val="left" w:pos="8364"/>
        </w:tabs>
        <w:spacing w:after="160" w:line="276" w:lineRule="auto"/>
        <w:contextualSpacing/>
        <w:jc w:val="both"/>
        <w:rPr>
          <w:rFonts w:ascii="Book Antiqua" w:eastAsia="Calibri" w:hAnsi="Book Antiqua" w:cs="ArialNegrita"/>
          <w:sz w:val="24"/>
          <w:szCs w:val="24"/>
          <w:lang w:eastAsia="en-US"/>
        </w:rPr>
      </w:pPr>
    </w:p>
    <w:p w14:paraId="5A90E5FD" w14:textId="4DEE69F3" w:rsidR="005E615F" w:rsidRDefault="003848A1" w:rsidP="00FE4845">
      <w:pPr>
        <w:tabs>
          <w:tab w:val="left" w:pos="8364"/>
        </w:tabs>
        <w:spacing w:after="160" w:line="276" w:lineRule="auto"/>
        <w:contextualSpacing/>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A</w:t>
      </w:r>
      <w:r w:rsidR="00FB6E18">
        <w:rPr>
          <w:rFonts w:ascii="Book Antiqua" w:eastAsia="Calibri" w:hAnsi="Book Antiqua" w:cs="ArialNegrita"/>
          <w:sz w:val="24"/>
          <w:szCs w:val="24"/>
          <w:lang w:eastAsia="en-US"/>
        </w:rPr>
        <w:t xml:space="preserve"> continuación,</w:t>
      </w:r>
      <w:r w:rsidR="00DB1DDE" w:rsidRPr="00060D31">
        <w:rPr>
          <w:rFonts w:ascii="Book Antiqua" w:eastAsia="Calibri" w:hAnsi="Book Antiqua" w:cs="ArialNegrita"/>
          <w:sz w:val="24"/>
          <w:szCs w:val="24"/>
          <w:lang w:eastAsia="en-US"/>
        </w:rPr>
        <w:t xml:space="preserve"> se presenta la situación actual de los juzgados penales del país y su requerimiento de recurso humano:</w:t>
      </w:r>
    </w:p>
    <w:p w14:paraId="78ED928D" w14:textId="77777777" w:rsidR="000C5647" w:rsidRDefault="000C5647" w:rsidP="00FB6E18">
      <w:pPr>
        <w:tabs>
          <w:tab w:val="left" w:pos="8364"/>
        </w:tabs>
        <w:spacing w:after="160" w:line="276" w:lineRule="auto"/>
        <w:contextualSpacing/>
        <w:jc w:val="both"/>
        <w:rPr>
          <w:rFonts w:ascii="Book Antiqua" w:eastAsia="Calibri" w:hAnsi="Book Antiqua" w:cs="ArialNegrita"/>
          <w:sz w:val="24"/>
          <w:szCs w:val="24"/>
          <w:lang w:eastAsia="en-US"/>
        </w:rPr>
      </w:pPr>
    </w:p>
    <w:p w14:paraId="241B698F" w14:textId="2052EE9C" w:rsidR="00BD5329" w:rsidRPr="000C43A5" w:rsidRDefault="00BD5329" w:rsidP="004B6C9B">
      <w:pPr>
        <w:pStyle w:val="Contenidodelatabla"/>
        <w:spacing w:line="240" w:lineRule="auto"/>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sidRPr="000C43A5">
        <w:rPr>
          <w:rFonts w:ascii="Book Antiqua" w:hAnsi="Book Antiqua"/>
          <w:b/>
          <w:bCs/>
          <w:noProof/>
        </w:rPr>
        <w:t>1</w:t>
      </w:r>
      <w:r w:rsidRPr="000C43A5">
        <w:rPr>
          <w:rFonts w:ascii="Book Antiqua" w:hAnsi="Book Antiqua"/>
          <w:b/>
          <w:bCs/>
        </w:rPr>
        <w:fldChar w:fldCharType="end"/>
      </w:r>
    </w:p>
    <w:p w14:paraId="57BB5659" w14:textId="2876A190" w:rsidR="00BD5329" w:rsidRPr="000C43A5" w:rsidRDefault="000C43A5" w:rsidP="004B6C9B">
      <w:pPr>
        <w:tabs>
          <w:tab w:val="left" w:pos="8364"/>
        </w:tabs>
        <w:spacing w:after="160"/>
        <w:contextualSpacing/>
        <w:jc w:val="center"/>
        <w:rPr>
          <w:rFonts w:ascii="Book Antiqua" w:eastAsia="Calibri" w:hAnsi="Book Antiqua" w:cs="ArialNegrita"/>
          <w:b/>
          <w:bCs/>
          <w:sz w:val="24"/>
          <w:szCs w:val="24"/>
          <w:lang w:eastAsia="en-US"/>
        </w:rPr>
        <w:sectPr w:rsidR="00BD5329" w:rsidRPr="000C43A5" w:rsidSect="002959A5">
          <w:headerReference w:type="default" r:id="rId8"/>
          <w:footerReference w:type="default" r:id="rId9"/>
          <w:pgSz w:w="12242" w:h="15842" w:code="1"/>
          <w:pgMar w:top="719" w:right="1469" w:bottom="719" w:left="1560" w:header="709" w:footer="709" w:gutter="0"/>
          <w:cols w:space="708"/>
          <w:docGrid w:linePitch="360"/>
        </w:sectPr>
      </w:pPr>
      <w:r w:rsidRPr="000C43A5">
        <w:rPr>
          <w:rFonts w:ascii="Book Antiqua" w:eastAsia="Calibri" w:hAnsi="Book Antiqua" w:cs="ArialNegrita"/>
          <w:b/>
          <w:bCs/>
          <w:sz w:val="24"/>
          <w:szCs w:val="24"/>
          <w:lang w:eastAsia="en-US"/>
        </w:rPr>
        <w:t>P</w:t>
      </w:r>
      <w:r w:rsidR="00BD5329" w:rsidRPr="000C43A5">
        <w:rPr>
          <w:rFonts w:ascii="Book Antiqua" w:eastAsia="Calibri" w:hAnsi="Book Antiqua" w:cs="ArialNegrita"/>
          <w:b/>
          <w:bCs/>
          <w:sz w:val="24"/>
          <w:szCs w:val="24"/>
          <w:lang w:eastAsia="en-US"/>
        </w:rPr>
        <w:t xml:space="preserve">ersonal </w:t>
      </w:r>
      <w:r w:rsidRPr="000C43A5">
        <w:rPr>
          <w:rFonts w:ascii="Book Antiqua" w:eastAsia="Calibri" w:hAnsi="Book Antiqua" w:cs="ArialNegrita"/>
          <w:b/>
          <w:bCs/>
          <w:sz w:val="24"/>
          <w:szCs w:val="24"/>
          <w:lang w:eastAsia="en-US"/>
        </w:rPr>
        <w:t xml:space="preserve">ordinario </w:t>
      </w:r>
      <w:r w:rsidR="00BD5329" w:rsidRPr="000C43A5">
        <w:rPr>
          <w:rFonts w:ascii="Book Antiqua" w:eastAsia="Calibri" w:hAnsi="Book Antiqua" w:cs="ArialNegrita"/>
          <w:b/>
          <w:bCs/>
          <w:sz w:val="24"/>
          <w:szCs w:val="24"/>
          <w:lang w:eastAsia="en-US"/>
        </w:rPr>
        <w:t xml:space="preserve">actual de los Juzgados Penales del país, comparación entre personal juzgador y personal técnico judicial </w:t>
      </w:r>
      <w:r w:rsidRPr="000C43A5">
        <w:rPr>
          <w:rFonts w:ascii="Book Antiqua" w:eastAsia="Calibri" w:hAnsi="Book Antiqua" w:cs="ArialNegrita"/>
          <w:b/>
          <w:bCs/>
          <w:sz w:val="24"/>
          <w:szCs w:val="24"/>
          <w:lang w:eastAsia="en-US"/>
        </w:rPr>
        <w:t>y análisis de necesidad de recurso humano adicional conforme la estructura aprobada y cuota establecida para personas juzgadoras</w:t>
      </w:r>
    </w:p>
    <w:tbl>
      <w:tblPr>
        <w:tblW w:w="5000" w:type="pct"/>
        <w:tblCellMar>
          <w:left w:w="70" w:type="dxa"/>
          <w:right w:w="70" w:type="dxa"/>
        </w:tblCellMar>
        <w:tblLook w:val="04A0" w:firstRow="1" w:lastRow="0" w:firstColumn="1" w:lastColumn="0" w:noHBand="0" w:noVBand="1"/>
      </w:tblPr>
      <w:tblGrid>
        <w:gridCol w:w="4120"/>
        <w:gridCol w:w="741"/>
        <w:gridCol w:w="574"/>
        <w:gridCol w:w="704"/>
        <w:gridCol w:w="792"/>
        <w:gridCol w:w="1030"/>
        <w:gridCol w:w="697"/>
        <w:gridCol w:w="770"/>
        <w:gridCol w:w="770"/>
        <w:gridCol w:w="842"/>
        <w:gridCol w:w="842"/>
        <w:gridCol w:w="900"/>
        <w:gridCol w:w="842"/>
        <w:gridCol w:w="770"/>
      </w:tblGrid>
      <w:tr w:rsidR="0085213A" w:rsidRPr="00846E1D" w14:paraId="44CA0404" w14:textId="77777777" w:rsidTr="00780359">
        <w:trPr>
          <w:trHeight w:val="20"/>
          <w:tblHeader/>
        </w:trPr>
        <w:tc>
          <w:tcPr>
            <w:tcW w:w="1298" w:type="pct"/>
            <w:vMerge w:val="restart"/>
            <w:tcBorders>
              <w:top w:val="single" w:sz="8" w:space="0" w:color="auto"/>
              <w:left w:val="single" w:sz="8" w:space="0" w:color="auto"/>
              <w:bottom w:val="single" w:sz="8" w:space="0" w:color="000000"/>
              <w:right w:val="single" w:sz="8" w:space="0" w:color="auto"/>
            </w:tcBorders>
            <w:shd w:val="clear" w:color="000000" w:fill="AEAAAA"/>
            <w:vAlign w:val="center"/>
            <w:hideMark/>
          </w:tcPr>
          <w:p w14:paraId="37B1180F"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lastRenderedPageBreak/>
              <w:t>DESPACHO</w:t>
            </w:r>
          </w:p>
        </w:tc>
        <w:tc>
          <w:tcPr>
            <w:tcW w:w="785" w:type="pct"/>
            <w:gridSpan w:val="3"/>
            <w:tcBorders>
              <w:top w:val="single" w:sz="8" w:space="0" w:color="auto"/>
              <w:left w:val="single" w:sz="8" w:space="0" w:color="auto"/>
              <w:bottom w:val="single" w:sz="8" w:space="0" w:color="auto"/>
              <w:right w:val="single" w:sz="8" w:space="0" w:color="000000"/>
            </w:tcBorders>
            <w:shd w:val="clear" w:color="000000" w:fill="305496"/>
            <w:vAlign w:val="center"/>
            <w:hideMark/>
          </w:tcPr>
          <w:p w14:paraId="1FF4C048"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ESTADÍSTICAS</w:t>
            </w:r>
          </w:p>
        </w:tc>
        <w:tc>
          <w:tcPr>
            <w:tcW w:w="1101" w:type="pct"/>
            <w:gridSpan w:val="4"/>
            <w:tcBorders>
              <w:top w:val="single" w:sz="8" w:space="0" w:color="auto"/>
              <w:left w:val="single" w:sz="4" w:space="0" w:color="auto"/>
              <w:bottom w:val="single" w:sz="4" w:space="0" w:color="auto"/>
              <w:right w:val="single" w:sz="4" w:space="0" w:color="auto"/>
            </w:tcBorders>
            <w:shd w:val="clear" w:color="000000" w:fill="70AD47"/>
            <w:vAlign w:val="center"/>
            <w:hideMark/>
          </w:tcPr>
          <w:p w14:paraId="0B8152EA"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Cantidad de plazas ordinarias según la relación de puestos</w:t>
            </w:r>
          </w:p>
        </w:tc>
        <w:tc>
          <w:tcPr>
            <w:tcW w:w="1815" w:type="pct"/>
            <w:gridSpan w:val="6"/>
            <w:tcBorders>
              <w:top w:val="single" w:sz="8" w:space="0" w:color="auto"/>
              <w:left w:val="single" w:sz="8" w:space="0" w:color="auto"/>
              <w:bottom w:val="single" w:sz="4" w:space="0" w:color="auto"/>
              <w:right w:val="nil"/>
            </w:tcBorders>
            <w:shd w:val="clear" w:color="000000" w:fill="305496"/>
            <w:vAlign w:val="center"/>
            <w:hideMark/>
          </w:tcPr>
          <w:p w14:paraId="7B569CCB"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Comparativo de la cantidad teórica de personal versus la cantidad ordinaria</w:t>
            </w:r>
          </w:p>
        </w:tc>
      </w:tr>
      <w:tr w:rsidR="0085213A" w:rsidRPr="00846E1D" w14:paraId="3F6A44B9" w14:textId="77777777" w:rsidTr="00A30558">
        <w:trPr>
          <w:trHeight w:val="1593"/>
          <w:tblHeader/>
        </w:trPr>
        <w:tc>
          <w:tcPr>
            <w:tcW w:w="1298" w:type="pct"/>
            <w:vMerge/>
            <w:tcBorders>
              <w:top w:val="single" w:sz="8" w:space="0" w:color="auto"/>
              <w:left w:val="single" w:sz="8" w:space="0" w:color="auto"/>
              <w:bottom w:val="single" w:sz="8" w:space="0" w:color="000000"/>
              <w:right w:val="single" w:sz="8" w:space="0" w:color="auto"/>
            </w:tcBorders>
            <w:vAlign w:val="center"/>
            <w:hideMark/>
          </w:tcPr>
          <w:p w14:paraId="1508F96E" w14:textId="77777777" w:rsidR="0085213A" w:rsidRPr="0085213A" w:rsidRDefault="0085213A" w:rsidP="0085213A">
            <w:pPr>
              <w:rPr>
                <w:rFonts w:ascii="Arial Narrow" w:hAnsi="Arial Narrow" w:cs="Calibri"/>
                <w:b/>
                <w:bCs/>
                <w:color w:val="FFFFFF"/>
                <w:sz w:val="16"/>
                <w:szCs w:val="16"/>
                <w:lang w:eastAsia="es-CR"/>
              </w:rPr>
            </w:pPr>
          </w:p>
        </w:tc>
        <w:tc>
          <w:tcPr>
            <w:tcW w:w="280" w:type="pct"/>
            <w:tcBorders>
              <w:top w:val="nil"/>
              <w:left w:val="single" w:sz="8" w:space="0" w:color="auto"/>
              <w:bottom w:val="nil"/>
              <w:right w:val="single" w:sz="8" w:space="0" w:color="auto"/>
            </w:tcBorders>
            <w:shd w:val="clear" w:color="000000" w:fill="305496"/>
            <w:vAlign w:val="center"/>
            <w:hideMark/>
          </w:tcPr>
          <w:p w14:paraId="14559AA0"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Promedio mensual de asuntos nuevos 2017-2021</w:t>
            </w:r>
          </w:p>
        </w:tc>
        <w:tc>
          <w:tcPr>
            <w:tcW w:w="253" w:type="pct"/>
            <w:tcBorders>
              <w:top w:val="single" w:sz="4" w:space="0" w:color="auto"/>
              <w:left w:val="single" w:sz="4" w:space="0" w:color="auto"/>
              <w:bottom w:val="single" w:sz="8" w:space="0" w:color="auto"/>
              <w:right w:val="single" w:sz="4" w:space="0" w:color="auto"/>
            </w:tcBorders>
            <w:shd w:val="clear" w:color="000000" w:fill="305496"/>
            <w:vAlign w:val="center"/>
            <w:hideMark/>
          </w:tcPr>
          <w:p w14:paraId="33199F4D"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Carga de trabajo plaza de juez o jueza</w:t>
            </w:r>
          </w:p>
        </w:tc>
        <w:tc>
          <w:tcPr>
            <w:tcW w:w="253" w:type="pct"/>
            <w:tcBorders>
              <w:top w:val="single" w:sz="4" w:space="0" w:color="auto"/>
              <w:left w:val="nil"/>
              <w:bottom w:val="single" w:sz="8" w:space="0" w:color="auto"/>
              <w:right w:val="single" w:sz="4" w:space="0" w:color="auto"/>
            </w:tcBorders>
            <w:shd w:val="clear" w:color="000000" w:fill="305496"/>
            <w:vAlign w:val="center"/>
            <w:hideMark/>
          </w:tcPr>
          <w:p w14:paraId="79012922"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Carga de trabajo plaza de técnico/a Judicial</w:t>
            </w:r>
          </w:p>
        </w:tc>
        <w:tc>
          <w:tcPr>
            <w:tcW w:w="268" w:type="pct"/>
            <w:tcBorders>
              <w:top w:val="nil"/>
              <w:left w:val="single" w:sz="4" w:space="0" w:color="auto"/>
              <w:bottom w:val="single" w:sz="8" w:space="0" w:color="auto"/>
              <w:right w:val="single" w:sz="4" w:space="0" w:color="auto"/>
            </w:tcBorders>
            <w:shd w:val="clear" w:color="000000" w:fill="70AD47"/>
            <w:vAlign w:val="center"/>
            <w:hideMark/>
          </w:tcPr>
          <w:p w14:paraId="3C93E73A"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Cantidad de jueces/zas</w:t>
            </w:r>
          </w:p>
        </w:tc>
        <w:tc>
          <w:tcPr>
            <w:tcW w:w="296" w:type="pct"/>
            <w:tcBorders>
              <w:top w:val="nil"/>
              <w:left w:val="nil"/>
              <w:bottom w:val="single" w:sz="8" w:space="0" w:color="auto"/>
              <w:right w:val="single" w:sz="4" w:space="0" w:color="auto"/>
            </w:tcBorders>
            <w:shd w:val="clear" w:color="000000" w:fill="70AD47"/>
            <w:vAlign w:val="center"/>
            <w:hideMark/>
          </w:tcPr>
          <w:p w14:paraId="111A68E0"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Coordinador/a Judicial</w:t>
            </w:r>
          </w:p>
        </w:tc>
        <w:tc>
          <w:tcPr>
            <w:tcW w:w="268" w:type="pct"/>
            <w:tcBorders>
              <w:top w:val="nil"/>
              <w:left w:val="nil"/>
              <w:bottom w:val="single" w:sz="8" w:space="0" w:color="auto"/>
              <w:right w:val="single" w:sz="4" w:space="0" w:color="auto"/>
            </w:tcBorders>
            <w:shd w:val="clear" w:color="000000" w:fill="70AD47"/>
            <w:vAlign w:val="center"/>
            <w:hideMark/>
          </w:tcPr>
          <w:p w14:paraId="3D3613D2"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Cantidad de personal técnico</w:t>
            </w:r>
          </w:p>
        </w:tc>
        <w:tc>
          <w:tcPr>
            <w:tcW w:w="268" w:type="pct"/>
            <w:tcBorders>
              <w:top w:val="nil"/>
              <w:left w:val="nil"/>
              <w:bottom w:val="single" w:sz="8" w:space="0" w:color="auto"/>
              <w:right w:val="single" w:sz="4" w:space="0" w:color="auto"/>
            </w:tcBorders>
            <w:shd w:val="clear" w:color="000000" w:fill="70AD47"/>
            <w:vAlign w:val="center"/>
            <w:hideMark/>
          </w:tcPr>
          <w:p w14:paraId="5EA32CD7"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Auxiliar de Servicios Generales</w:t>
            </w:r>
          </w:p>
        </w:tc>
        <w:tc>
          <w:tcPr>
            <w:tcW w:w="343" w:type="pct"/>
            <w:tcBorders>
              <w:top w:val="nil"/>
              <w:left w:val="nil"/>
              <w:bottom w:val="single" w:sz="8" w:space="0" w:color="auto"/>
              <w:right w:val="single" w:sz="4" w:space="0" w:color="auto"/>
            </w:tcBorders>
            <w:shd w:val="clear" w:color="000000" w:fill="305496"/>
            <w:vAlign w:val="center"/>
            <w:hideMark/>
          </w:tcPr>
          <w:p w14:paraId="34FC0DDF"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Diferencia entre los técnicos y jueces judiciales</w:t>
            </w:r>
          </w:p>
        </w:tc>
        <w:tc>
          <w:tcPr>
            <w:tcW w:w="320" w:type="pct"/>
            <w:tcBorders>
              <w:top w:val="nil"/>
              <w:left w:val="nil"/>
              <w:bottom w:val="single" w:sz="8" w:space="0" w:color="auto"/>
              <w:right w:val="single" w:sz="4" w:space="0" w:color="auto"/>
            </w:tcBorders>
            <w:shd w:val="clear" w:color="000000" w:fill="305496"/>
            <w:vAlign w:val="center"/>
            <w:hideMark/>
          </w:tcPr>
          <w:p w14:paraId="44ACEEB7"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Cuota de asuntos terminados según modelo</w:t>
            </w:r>
          </w:p>
        </w:tc>
        <w:tc>
          <w:tcPr>
            <w:tcW w:w="300" w:type="pct"/>
            <w:tcBorders>
              <w:top w:val="nil"/>
              <w:left w:val="nil"/>
              <w:bottom w:val="single" w:sz="8" w:space="0" w:color="auto"/>
              <w:right w:val="single" w:sz="4" w:space="0" w:color="auto"/>
            </w:tcBorders>
            <w:shd w:val="clear" w:color="000000" w:fill="305496"/>
            <w:vAlign w:val="center"/>
            <w:hideMark/>
          </w:tcPr>
          <w:p w14:paraId="394EBFFE"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Proyección teórica de jueces/as para atender la etapa intermedia</w:t>
            </w:r>
          </w:p>
        </w:tc>
        <w:tc>
          <w:tcPr>
            <w:tcW w:w="300" w:type="pct"/>
            <w:tcBorders>
              <w:top w:val="nil"/>
              <w:left w:val="nil"/>
              <w:bottom w:val="single" w:sz="8" w:space="0" w:color="auto"/>
              <w:right w:val="single" w:sz="4" w:space="0" w:color="auto"/>
            </w:tcBorders>
            <w:shd w:val="clear" w:color="000000" w:fill="305496"/>
            <w:vAlign w:val="center"/>
            <w:hideMark/>
          </w:tcPr>
          <w:p w14:paraId="1D284120"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Jueces para atención de preparatoria</w:t>
            </w:r>
          </w:p>
        </w:tc>
        <w:tc>
          <w:tcPr>
            <w:tcW w:w="300" w:type="pct"/>
            <w:tcBorders>
              <w:top w:val="nil"/>
              <w:left w:val="nil"/>
              <w:bottom w:val="single" w:sz="8" w:space="0" w:color="auto"/>
              <w:right w:val="single" w:sz="4" w:space="0" w:color="auto"/>
            </w:tcBorders>
            <w:shd w:val="clear" w:color="000000" w:fill="305496"/>
            <w:vAlign w:val="center"/>
            <w:hideMark/>
          </w:tcPr>
          <w:p w14:paraId="2C5737E7" w14:textId="7777777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Proyección total de jueces y juezas</w:t>
            </w:r>
          </w:p>
        </w:tc>
        <w:tc>
          <w:tcPr>
            <w:tcW w:w="253" w:type="pct"/>
            <w:tcBorders>
              <w:top w:val="nil"/>
              <w:left w:val="nil"/>
              <w:bottom w:val="single" w:sz="8" w:space="0" w:color="auto"/>
              <w:right w:val="single" w:sz="8" w:space="0" w:color="auto"/>
            </w:tcBorders>
            <w:shd w:val="clear" w:color="000000" w:fill="305496"/>
            <w:vAlign w:val="center"/>
            <w:hideMark/>
          </w:tcPr>
          <w:p w14:paraId="29085324" w14:textId="35BE0797" w:rsidR="0085213A" w:rsidRPr="0085213A" w:rsidRDefault="0085213A" w:rsidP="0085213A">
            <w:pPr>
              <w:jc w:val="center"/>
              <w:rPr>
                <w:rFonts w:ascii="Arial Narrow" w:hAnsi="Arial Narrow" w:cs="Calibri"/>
                <w:b/>
                <w:bCs/>
                <w:color w:val="FFFFFF"/>
                <w:sz w:val="16"/>
                <w:szCs w:val="16"/>
                <w:lang w:eastAsia="es-CR"/>
              </w:rPr>
            </w:pPr>
            <w:r w:rsidRPr="0085213A">
              <w:rPr>
                <w:rFonts w:ascii="Arial Narrow" w:hAnsi="Arial Narrow" w:cs="Calibri"/>
                <w:b/>
                <w:bCs/>
                <w:color w:val="FFFFFF"/>
                <w:sz w:val="16"/>
                <w:szCs w:val="16"/>
                <w:lang w:eastAsia="es-CR"/>
              </w:rPr>
              <w:t xml:space="preserve">Diferencia entre la </w:t>
            </w:r>
            <w:r w:rsidR="00642039" w:rsidRPr="0085213A">
              <w:rPr>
                <w:rFonts w:ascii="Arial Narrow" w:hAnsi="Arial Narrow" w:cs="Calibri"/>
                <w:b/>
                <w:bCs/>
                <w:color w:val="FFFFFF"/>
                <w:sz w:val="16"/>
                <w:szCs w:val="16"/>
                <w:lang w:eastAsia="es-CR"/>
              </w:rPr>
              <w:t>cantidad teórica</w:t>
            </w:r>
            <w:r w:rsidRPr="0085213A">
              <w:rPr>
                <w:rFonts w:ascii="Arial Narrow" w:hAnsi="Arial Narrow" w:cs="Calibri"/>
                <w:b/>
                <w:bCs/>
                <w:color w:val="FFFFFF"/>
                <w:sz w:val="16"/>
                <w:szCs w:val="16"/>
                <w:lang w:eastAsia="es-CR"/>
              </w:rPr>
              <w:t xml:space="preserve"> y la actual</w:t>
            </w:r>
          </w:p>
        </w:tc>
      </w:tr>
      <w:tr w:rsidR="00846E1D" w:rsidRPr="00846E1D" w14:paraId="62160D8C"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ADB5355"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del I Circuito Judicial de San José</w:t>
            </w:r>
          </w:p>
        </w:tc>
        <w:tc>
          <w:tcPr>
            <w:tcW w:w="280" w:type="pct"/>
            <w:tcBorders>
              <w:top w:val="nil"/>
              <w:left w:val="nil"/>
              <w:bottom w:val="single" w:sz="4" w:space="0" w:color="auto"/>
              <w:right w:val="single" w:sz="4" w:space="0" w:color="auto"/>
            </w:tcBorders>
            <w:shd w:val="clear" w:color="000000" w:fill="FFFFFF"/>
            <w:noWrap/>
            <w:hideMark/>
          </w:tcPr>
          <w:p w14:paraId="7B18D3D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916</w:t>
            </w:r>
          </w:p>
        </w:tc>
        <w:tc>
          <w:tcPr>
            <w:tcW w:w="253" w:type="pct"/>
            <w:tcBorders>
              <w:top w:val="nil"/>
              <w:left w:val="nil"/>
              <w:bottom w:val="single" w:sz="4" w:space="0" w:color="auto"/>
              <w:right w:val="single" w:sz="4" w:space="0" w:color="auto"/>
            </w:tcBorders>
            <w:shd w:val="clear" w:color="auto" w:fill="auto"/>
            <w:noWrap/>
            <w:vAlign w:val="center"/>
            <w:hideMark/>
          </w:tcPr>
          <w:p w14:paraId="0283078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65</w:t>
            </w:r>
          </w:p>
        </w:tc>
        <w:tc>
          <w:tcPr>
            <w:tcW w:w="253" w:type="pct"/>
            <w:tcBorders>
              <w:top w:val="nil"/>
              <w:left w:val="nil"/>
              <w:bottom w:val="single" w:sz="4" w:space="0" w:color="auto"/>
              <w:right w:val="single" w:sz="4" w:space="0" w:color="auto"/>
            </w:tcBorders>
            <w:shd w:val="clear" w:color="auto" w:fill="auto"/>
            <w:noWrap/>
            <w:vAlign w:val="center"/>
            <w:hideMark/>
          </w:tcPr>
          <w:p w14:paraId="77C41FE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38</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3A08CFA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14</w:t>
            </w:r>
          </w:p>
        </w:tc>
        <w:tc>
          <w:tcPr>
            <w:tcW w:w="296" w:type="pct"/>
            <w:tcBorders>
              <w:top w:val="nil"/>
              <w:left w:val="nil"/>
              <w:bottom w:val="single" w:sz="4" w:space="0" w:color="auto"/>
              <w:right w:val="single" w:sz="4" w:space="0" w:color="auto"/>
            </w:tcBorders>
            <w:shd w:val="clear" w:color="auto" w:fill="auto"/>
            <w:noWrap/>
            <w:vAlign w:val="center"/>
            <w:hideMark/>
          </w:tcPr>
          <w:p w14:paraId="7F13892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2B8128D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24</w:t>
            </w:r>
          </w:p>
        </w:tc>
        <w:tc>
          <w:tcPr>
            <w:tcW w:w="268" w:type="pct"/>
            <w:tcBorders>
              <w:top w:val="nil"/>
              <w:left w:val="nil"/>
              <w:bottom w:val="single" w:sz="4" w:space="0" w:color="auto"/>
              <w:right w:val="single" w:sz="4" w:space="0" w:color="auto"/>
            </w:tcBorders>
            <w:shd w:val="clear" w:color="auto" w:fill="auto"/>
            <w:noWrap/>
            <w:vAlign w:val="center"/>
            <w:hideMark/>
          </w:tcPr>
          <w:p w14:paraId="1509404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1EF40B7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-10</w:t>
            </w:r>
          </w:p>
        </w:tc>
        <w:tc>
          <w:tcPr>
            <w:tcW w:w="320" w:type="pct"/>
            <w:tcBorders>
              <w:top w:val="nil"/>
              <w:left w:val="nil"/>
              <w:bottom w:val="single" w:sz="4" w:space="0" w:color="auto"/>
              <w:right w:val="single" w:sz="4" w:space="0" w:color="auto"/>
            </w:tcBorders>
            <w:shd w:val="clear" w:color="auto" w:fill="auto"/>
            <w:noWrap/>
            <w:vAlign w:val="center"/>
            <w:hideMark/>
          </w:tcPr>
          <w:p w14:paraId="13695B2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1134</w:t>
            </w:r>
          </w:p>
        </w:tc>
        <w:tc>
          <w:tcPr>
            <w:tcW w:w="300" w:type="pct"/>
            <w:tcBorders>
              <w:top w:val="nil"/>
              <w:left w:val="nil"/>
              <w:bottom w:val="single" w:sz="4" w:space="0" w:color="auto"/>
              <w:right w:val="single" w:sz="4" w:space="0" w:color="auto"/>
            </w:tcBorders>
            <w:shd w:val="clear" w:color="auto" w:fill="auto"/>
            <w:noWrap/>
            <w:vAlign w:val="center"/>
            <w:hideMark/>
          </w:tcPr>
          <w:p w14:paraId="4BDACF7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7,3</w:t>
            </w:r>
          </w:p>
        </w:tc>
        <w:tc>
          <w:tcPr>
            <w:tcW w:w="300" w:type="pct"/>
            <w:tcBorders>
              <w:top w:val="nil"/>
              <w:left w:val="nil"/>
              <w:bottom w:val="single" w:sz="4" w:space="0" w:color="auto"/>
              <w:right w:val="single" w:sz="4" w:space="0" w:color="auto"/>
            </w:tcBorders>
            <w:shd w:val="clear" w:color="auto" w:fill="auto"/>
            <w:noWrap/>
            <w:vAlign w:val="center"/>
            <w:hideMark/>
          </w:tcPr>
          <w:p w14:paraId="2456027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12A8665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8,3</w:t>
            </w:r>
          </w:p>
        </w:tc>
        <w:tc>
          <w:tcPr>
            <w:tcW w:w="253" w:type="pct"/>
            <w:tcBorders>
              <w:top w:val="nil"/>
              <w:left w:val="nil"/>
              <w:bottom w:val="single" w:sz="4" w:space="0" w:color="auto"/>
              <w:right w:val="single" w:sz="4" w:space="0" w:color="auto"/>
            </w:tcBorders>
            <w:shd w:val="clear" w:color="auto" w:fill="auto"/>
            <w:noWrap/>
            <w:vAlign w:val="center"/>
            <w:hideMark/>
          </w:tcPr>
          <w:p w14:paraId="616B07C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-5,73</w:t>
            </w:r>
          </w:p>
        </w:tc>
      </w:tr>
      <w:tr w:rsidR="00846E1D" w:rsidRPr="00846E1D" w14:paraId="62F55CE9"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03128CCE"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Puriscal</w:t>
            </w:r>
          </w:p>
        </w:tc>
        <w:tc>
          <w:tcPr>
            <w:tcW w:w="280" w:type="pct"/>
            <w:tcBorders>
              <w:top w:val="nil"/>
              <w:left w:val="nil"/>
              <w:bottom w:val="single" w:sz="4" w:space="0" w:color="auto"/>
              <w:right w:val="single" w:sz="4" w:space="0" w:color="auto"/>
            </w:tcBorders>
            <w:shd w:val="clear" w:color="000000" w:fill="FFFFFF"/>
            <w:noWrap/>
            <w:hideMark/>
          </w:tcPr>
          <w:p w14:paraId="79B05F3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83</w:t>
            </w:r>
          </w:p>
        </w:tc>
        <w:tc>
          <w:tcPr>
            <w:tcW w:w="253" w:type="pct"/>
            <w:tcBorders>
              <w:top w:val="nil"/>
              <w:left w:val="nil"/>
              <w:bottom w:val="single" w:sz="4" w:space="0" w:color="auto"/>
              <w:right w:val="single" w:sz="4" w:space="0" w:color="auto"/>
            </w:tcBorders>
            <w:shd w:val="clear" w:color="auto" w:fill="auto"/>
            <w:noWrap/>
            <w:vAlign w:val="center"/>
            <w:hideMark/>
          </w:tcPr>
          <w:p w14:paraId="7E42FEB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41</w:t>
            </w:r>
          </w:p>
        </w:tc>
        <w:tc>
          <w:tcPr>
            <w:tcW w:w="253" w:type="pct"/>
            <w:tcBorders>
              <w:top w:val="nil"/>
              <w:left w:val="nil"/>
              <w:bottom w:val="single" w:sz="4" w:space="0" w:color="auto"/>
              <w:right w:val="single" w:sz="4" w:space="0" w:color="auto"/>
            </w:tcBorders>
            <w:shd w:val="clear" w:color="auto" w:fill="auto"/>
            <w:noWrap/>
            <w:vAlign w:val="center"/>
            <w:hideMark/>
          </w:tcPr>
          <w:p w14:paraId="6B332CA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83</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54562C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71EB513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6B97C4E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3868EF8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2CBA481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016C74B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38C692E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0,7</w:t>
            </w:r>
          </w:p>
        </w:tc>
        <w:tc>
          <w:tcPr>
            <w:tcW w:w="300" w:type="pct"/>
            <w:tcBorders>
              <w:top w:val="nil"/>
              <w:left w:val="nil"/>
              <w:bottom w:val="single" w:sz="4" w:space="0" w:color="auto"/>
              <w:right w:val="single" w:sz="4" w:space="0" w:color="auto"/>
            </w:tcBorders>
            <w:shd w:val="clear" w:color="auto" w:fill="auto"/>
            <w:noWrap/>
            <w:vAlign w:val="center"/>
            <w:hideMark/>
          </w:tcPr>
          <w:p w14:paraId="34FF975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4C5ECD7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1,7</w:t>
            </w:r>
          </w:p>
        </w:tc>
        <w:tc>
          <w:tcPr>
            <w:tcW w:w="253" w:type="pct"/>
            <w:tcBorders>
              <w:top w:val="nil"/>
              <w:left w:val="nil"/>
              <w:bottom w:val="single" w:sz="4" w:space="0" w:color="auto"/>
              <w:right w:val="single" w:sz="4" w:space="0" w:color="auto"/>
            </w:tcBorders>
            <w:shd w:val="clear" w:color="auto" w:fill="auto"/>
            <w:noWrap/>
            <w:vAlign w:val="center"/>
            <w:hideMark/>
          </w:tcPr>
          <w:p w14:paraId="6BFCF95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-0,34</w:t>
            </w:r>
          </w:p>
        </w:tc>
      </w:tr>
      <w:tr w:rsidR="00846E1D" w:rsidRPr="00846E1D" w14:paraId="6BD5793D"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79FA3161"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II Circuito Judicial de San José</w:t>
            </w:r>
          </w:p>
        </w:tc>
        <w:tc>
          <w:tcPr>
            <w:tcW w:w="280" w:type="pct"/>
            <w:tcBorders>
              <w:top w:val="nil"/>
              <w:left w:val="nil"/>
              <w:bottom w:val="single" w:sz="4" w:space="0" w:color="auto"/>
              <w:right w:val="single" w:sz="4" w:space="0" w:color="auto"/>
            </w:tcBorders>
            <w:shd w:val="clear" w:color="000000" w:fill="FFFFFF"/>
            <w:noWrap/>
            <w:hideMark/>
          </w:tcPr>
          <w:p w14:paraId="0E45552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849</w:t>
            </w:r>
          </w:p>
        </w:tc>
        <w:tc>
          <w:tcPr>
            <w:tcW w:w="253" w:type="pct"/>
            <w:tcBorders>
              <w:top w:val="nil"/>
              <w:left w:val="nil"/>
              <w:bottom w:val="single" w:sz="4" w:space="0" w:color="auto"/>
              <w:right w:val="single" w:sz="4" w:space="0" w:color="auto"/>
            </w:tcBorders>
            <w:shd w:val="clear" w:color="auto" w:fill="auto"/>
            <w:noWrap/>
            <w:vAlign w:val="center"/>
            <w:hideMark/>
          </w:tcPr>
          <w:p w14:paraId="14E1211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71</w:t>
            </w:r>
          </w:p>
        </w:tc>
        <w:tc>
          <w:tcPr>
            <w:tcW w:w="253" w:type="pct"/>
            <w:tcBorders>
              <w:top w:val="nil"/>
              <w:left w:val="nil"/>
              <w:bottom w:val="single" w:sz="4" w:space="0" w:color="auto"/>
              <w:right w:val="single" w:sz="4" w:space="0" w:color="auto"/>
            </w:tcBorders>
            <w:shd w:val="clear" w:color="auto" w:fill="auto"/>
            <w:noWrap/>
            <w:vAlign w:val="center"/>
            <w:hideMark/>
          </w:tcPr>
          <w:p w14:paraId="1BBE903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65</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78AEB42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w:t>
            </w:r>
          </w:p>
        </w:tc>
        <w:tc>
          <w:tcPr>
            <w:tcW w:w="296" w:type="pct"/>
            <w:tcBorders>
              <w:top w:val="nil"/>
              <w:left w:val="nil"/>
              <w:bottom w:val="single" w:sz="4" w:space="0" w:color="auto"/>
              <w:right w:val="single" w:sz="4" w:space="0" w:color="auto"/>
            </w:tcBorders>
            <w:shd w:val="clear" w:color="auto" w:fill="auto"/>
            <w:noWrap/>
            <w:vAlign w:val="center"/>
            <w:hideMark/>
          </w:tcPr>
          <w:p w14:paraId="6141AB15"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2F4D34F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13</w:t>
            </w:r>
          </w:p>
        </w:tc>
        <w:tc>
          <w:tcPr>
            <w:tcW w:w="268" w:type="pct"/>
            <w:tcBorders>
              <w:top w:val="nil"/>
              <w:left w:val="nil"/>
              <w:bottom w:val="single" w:sz="4" w:space="0" w:color="auto"/>
              <w:right w:val="single" w:sz="4" w:space="0" w:color="auto"/>
            </w:tcBorders>
            <w:shd w:val="clear" w:color="auto" w:fill="auto"/>
            <w:noWrap/>
            <w:vAlign w:val="center"/>
            <w:hideMark/>
          </w:tcPr>
          <w:p w14:paraId="3FF50C7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36EC284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1CD290C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1134</w:t>
            </w:r>
          </w:p>
        </w:tc>
        <w:tc>
          <w:tcPr>
            <w:tcW w:w="300" w:type="pct"/>
            <w:tcBorders>
              <w:top w:val="nil"/>
              <w:left w:val="nil"/>
              <w:bottom w:val="single" w:sz="4" w:space="0" w:color="auto"/>
              <w:right w:val="single" w:sz="4" w:space="0" w:color="auto"/>
            </w:tcBorders>
            <w:shd w:val="clear" w:color="auto" w:fill="auto"/>
            <w:noWrap/>
            <w:vAlign w:val="center"/>
            <w:hideMark/>
          </w:tcPr>
          <w:p w14:paraId="5508D95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6,7</w:t>
            </w:r>
          </w:p>
        </w:tc>
        <w:tc>
          <w:tcPr>
            <w:tcW w:w="300" w:type="pct"/>
            <w:tcBorders>
              <w:top w:val="nil"/>
              <w:left w:val="nil"/>
              <w:bottom w:val="single" w:sz="4" w:space="0" w:color="auto"/>
              <w:right w:val="single" w:sz="4" w:space="0" w:color="auto"/>
            </w:tcBorders>
            <w:shd w:val="clear" w:color="auto" w:fill="auto"/>
            <w:noWrap/>
            <w:vAlign w:val="center"/>
            <w:hideMark/>
          </w:tcPr>
          <w:p w14:paraId="4F87B20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23C5B04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7,7</w:t>
            </w:r>
          </w:p>
        </w:tc>
        <w:tc>
          <w:tcPr>
            <w:tcW w:w="253" w:type="pct"/>
            <w:tcBorders>
              <w:top w:val="nil"/>
              <w:left w:val="nil"/>
              <w:bottom w:val="single" w:sz="4" w:space="0" w:color="auto"/>
              <w:right w:val="single" w:sz="4" w:space="0" w:color="auto"/>
            </w:tcBorders>
            <w:shd w:val="clear" w:color="auto" w:fill="auto"/>
            <w:noWrap/>
            <w:vAlign w:val="center"/>
            <w:hideMark/>
          </w:tcPr>
          <w:p w14:paraId="72095A2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-4,26</w:t>
            </w:r>
          </w:p>
        </w:tc>
      </w:tr>
      <w:tr w:rsidR="00846E1D" w:rsidRPr="00846E1D" w14:paraId="08C427E2"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779913F7"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Hatillo</w:t>
            </w:r>
          </w:p>
        </w:tc>
        <w:tc>
          <w:tcPr>
            <w:tcW w:w="280" w:type="pct"/>
            <w:tcBorders>
              <w:top w:val="nil"/>
              <w:left w:val="nil"/>
              <w:bottom w:val="single" w:sz="4" w:space="0" w:color="auto"/>
              <w:right w:val="single" w:sz="4" w:space="0" w:color="auto"/>
            </w:tcBorders>
            <w:shd w:val="clear" w:color="000000" w:fill="FFFFFF"/>
            <w:noWrap/>
            <w:hideMark/>
          </w:tcPr>
          <w:p w14:paraId="469FDFD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360</w:t>
            </w:r>
          </w:p>
        </w:tc>
        <w:tc>
          <w:tcPr>
            <w:tcW w:w="253" w:type="pct"/>
            <w:tcBorders>
              <w:top w:val="nil"/>
              <w:left w:val="nil"/>
              <w:bottom w:val="single" w:sz="4" w:space="0" w:color="auto"/>
              <w:right w:val="single" w:sz="4" w:space="0" w:color="auto"/>
            </w:tcBorders>
            <w:shd w:val="clear" w:color="auto" w:fill="auto"/>
            <w:noWrap/>
            <w:vAlign w:val="center"/>
            <w:hideMark/>
          </w:tcPr>
          <w:p w14:paraId="7E5B37B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90</w:t>
            </w:r>
          </w:p>
        </w:tc>
        <w:tc>
          <w:tcPr>
            <w:tcW w:w="253" w:type="pct"/>
            <w:tcBorders>
              <w:top w:val="nil"/>
              <w:left w:val="nil"/>
              <w:bottom w:val="single" w:sz="4" w:space="0" w:color="auto"/>
              <w:right w:val="single" w:sz="4" w:space="0" w:color="auto"/>
            </w:tcBorders>
            <w:shd w:val="clear" w:color="auto" w:fill="auto"/>
            <w:noWrap/>
            <w:vAlign w:val="center"/>
            <w:hideMark/>
          </w:tcPr>
          <w:p w14:paraId="0C751D9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72</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03FC964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w:t>
            </w:r>
          </w:p>
        </w:tc>
        <w:tc>
          <w:tcPr>
            <w:tcW w:w="296" w:type="pct"/>
            <w:tcBorders>
              <w:top w:val="nil"/>
              <w:left w:val="nil"/>
              <w:bottom w:val="single" w:sz="4" w:space="0" w:color="auto"/>
              <w:right w:val="single" w:sz="4" w:space="0" w:color="auto"/>
            </w:tcBorders>
            <w:shd w:val="clear" w:color="auto" w:fill="auto"/>
            <w:noWrap/>
            <w:vAlign w:val="center"/>
            <w:hideMark/>
          </w:tcPr>
          <w:p w14:paraId="0C1ED22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1570F54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5</w:t>
            </w:r>
          </w:p>
        </w:tc>
        <w:tc>
          <w:tcPr>
            <w:tcW w:w="268" w:type="pct"/>
            <w:tcBorders>
              <w:top w:val="nil"/>
              <w:left w:val="nil"/>
              <w:bottom w:val="single" w:sz="4" w:space="0" w:color="auto"/>
              <w:right w:val="single" w:sz="4" w:space="0" w:color="auto"/>
            </w:tcBorders>
            <w:shd w:val="clear" w:color="auto" w:fill="auto"/>
            <w:noWrap/>
            <w:vAlign w:val="center"/>
            <w:hideMark/>
          </w:tcPr>
          <w:p w14:paraId="297DF60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nil"/>
              <w:left w:val="nil"/>
              <w:bottom w:val="single" w:sz="4" w:space="0" w:color="auto"/>
              <w:right w:val="single" w:sz="4" w:space="0" w:color="auto"/>
            </w:tcBorders>
            <w:shd w:val="clear" w:color="auto" w:fill="auto"/>
            <w:noWrap/>
            <w:vAlign w:val="center"/>
            <w:hideMark/>
          </w:tcPr>
          <w:p w14:paraId="6054AA4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2B15856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378</w:t>
            </w:r>
          </w:p>
        </w:tc>
        <w:tc>
          <w:tcPr>
            <w:tcW w:w="300" w:type="pct"/>
            <w:tcBorders>
              <w:top w:val="nil"/>
              <w:left w:val="nil"/>
              <w:bottom w:val="single" w:sz="4" w:space="0" w:color="auto"/>
              <w:right w:val="single" w:sz="4" w:space="0" w:color="auto"/>
            </w:tcBorders>
            <w:shd w:val="clear" w:color="auto" w:fill="auto"/>
            <w:noWrap/>
            <w:vAlign w:val="center"/>
            <w:hideMark/>
          </w:tcPr>
          <w:p w14:paraId="73AB231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2,9</w:t>
            </w:r>
          </w:p>
        </w:tc>
        <w:tc>
          <w:tcPr>
            <w:tcW w:w="300" w:type="pct"/>
            <w:tcBorders>
              <w:top w:val="nil"/>
              <w:left w:val="nil"/>
              <w:bottom w:val="single" w:sz="4" w:space="0" w:color="auto"/>
              <w:right w:val="single" w:sz="4" w:space="0" w:color="auto"/>
            </w:tcBorders>
            <w:shd w:val="clear" w:color="auto" w:fill="auto"/>
            <w:noWrap/>
            <w:vAlign w:val="center"/>
            <w:hideMark/>
          </w:tcPr>
          <w:p w14:paraId="076F354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505BB68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3,9</w:t>
            </w:r>
          </w:p>
        </w:tc>
        <w:tc>
          <w:tcPr>
            <w:tcW w:w="253" w:type="pct"/>
            <w:tcBorders>
              <w:top w:val="nil"/>
              <w:left w:val="nil"/>
              <w:bottom w:val="single" w:sz="4" w:space="0" w:color="auto"/>
              <w:right w:val="single" w:sz="4" w:space="0" w:color="auto"/>
            </w:tcBorders>
            <w:shd w:val="clear" w:color="auto" w:fill="auto"/>
            <w:noWrap/>
            <w:vAlign w:val="center"/>
            <w:hideMark/>
          </w:tcPr>
          <w:p w14:paraId="6976AC7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-0,14</w:t>
            </w:r>
          </w:p>
        </w:tc>
      </w:tr>
      <w:tr w:rsidR="00846E1D" w:rsidRPr="00846E1D" w14:paraId="7EB4868A"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83AAEDD"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del III Circ. Jud. De San José</w:t>
            </w:r>
          </w:p>
        </w:tc>
        <w:tc>
          <w:tcPr>
            <w:tcW w:w="280" w:type="pct"/>
            <w:tcBorders>
              <w:top w:val="nil"/>
              <w:left w:val="nil"/>
              <w:bottom w:val="single" w:sz="4" w:space="0" w:color="auto"/>
              <w:right w:val="single" w:sz="4" w:space="0" w:color="auto"/>
            </w:tcBorders>
            <w:shd w:val="clear" w:color="000000" w:fill="FFFFFF"/>
            <w:noWrap/>
            <w:hideMark/>
          </w:tcPr>
          <w:p w14:paraId="2E53431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411</w:t>
            </w:r>
          </w:p>
        </w:tc>
        <w:tc>
          <w:tcPr>
            <w:tcW w:w="253" w:type="pct"/>
            <w:tcBorders>
              <w:top w:val="nil"/>
              <w:left w:val="nil"/>
              <w:bottom w:val="single" w:sz="4" w:space="0" w:color="auto"/>
              <w:right w:val="single" w:sz="4" w:space="0" w:color="auto"/>
            </w:tcBorders>
            <w:shd w:val="clear" w:color="auto" w:fill="auto"/>
            <w:noWrap/>
            <w:vAlign w:val="center"/>
            <w:hideMark/>
          </w:tcPr>
          <w:p w14:paraId="4B422F1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103</w:t>
            </w:r>
          </w:p>
        </w:tc>
        <w:tc>
          <w:tcPr>
            <w:tcW w:w="253" w:type="pct"/>
            <w:tcBorders>
              <w:top w:val="nil"/>
              <w:left w:val="nil"/>
              <w:bottom w:val="single" w:sz="4" w:space="0" w:color="auto"/>
              <w:right w:val="single" w:sz="4" w:space="0" w:color="auto"/>
            </w:tcBorders>
            <w:shd w:val="clear" w:color="auto" w:fill="auto"/>
            <w:noWrap/>
            <w:vAlign w:val="center"/>
            <w:hideMark/>
          </w:tcPr>
          <w:p w14:paraId="4515356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69</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9ADDB0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w:t>
            </w:r>
          </w:p>
        </w:tc>
        <w:tc>
          <w:tcPr>
            <w:tcW w:w="296" w:type="pct"/>
            <w:tcBorders>
              <w:top w:val="nil"/>
              <w:left w:val="nil"/>
              <w:bottom w:val="single" w:sz="4" w:space="0" w:color="auto"/>
              <w:right w:val="single" w:sz="4" w:space="0" w:color="auto"/>
            </w:tcBorders>
            <w:shd w:val="clear" w:color="auto" w:fill="auto"/>
            <w:noWrap/>
            <w:vAlign w:val="center"/>
            <w:hideMark/>
          </w:tcPr>
          <w:p w14:paraId="7DB7662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7FD6566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6</w:t>
            </w:r>
          </w:p>
        </w:tc>
        <w:tc>
          <w:tcPr>
            <w:tcW w:w="268" w:type="pct"/>
            <w:tcBorders>
              <w:top w:val="nil"/>
              <w:left w:val="nil"/>
              <w:bottom w:val="single" w:sz="4" w:space="0" w:color="auto"/>
              <w:right w:val="single" w:sz="4" w:space="0" w:color="auto"/>
            </w:tcBorders>
            <w:shd w:val="clear" w:color="auto" w:fill="auto"/>
            <w:noWrap/>
            <w:vAlign w:val="center"/>
            <w:hideMark/>
          </w:tcPr>
          <w:p w14:paraId="5CBEB4C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1B29B85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320" w:type="pct"/>
            <w:tcBorders>
              <w:top w:val="nil"/>
              <w:left w:val="nil"/>
              <w:bottom w:val="single" w:sz="4" w:space="0" w:color="auto"/>
              <w:right w:val="single" w:sz="4" w:space="0" w:color="auto"/>
            </w:tcBorders>
            <w:shd w:val="clear" w:color="auto" w:fill="auto"/>
            <w:noWrap/>
            <w:vAlign w:val="center"/>
            <w:hideMark/>
          </w:tcPr>
          <w:p w14:paraId="2A90D19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378</w:t>
            </w:r>
          </w:p>
        </w:tc>
        <w:tc>
          <w:tcPr>
            <w:tcW w:w="300" w:type="pct"/>
            <w:tcBorders>
              <w:top w:val="nil"/>
              <w:left w:val="nil"/>
              <w:bottom w:val="single" w:sz="4" w:space="0" w:color="auto"/>
              <w:right w:val="single" w:sz="4" w:space="0" w:color="auto"/>
            </w:tcBorders>
            <w:shd w:val="clear" w:color="auto" w:fill="auto"/>
            <w:noWrap/>
            <w:vAlign w:val="center"/>
            <w:hideMark/>
          </w:tcPr>
          <w:p w14:paraId="10C589B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3,3</w:t>
            </w:r>
          </w:p>
        </w:tc>
        <w:tc>
          <w:tcPr>
            <w:tcW w:w="300" w:type="pct"/>
            <w:tcBorders>
              <w:top w:val="nil"/>
              <w:left w:val="nil"/>
              <w:bottom w:val="single" w:sz="4" w:space="0" w:color="auto"/>
              <w:right w:val="single" w:sz="4" w:space="0" w:color="auto"/>
            </w:tcBorders>
            <w:shd w:val="clear" w:color="auto" w:fill="auto"/>
            <w:noWrap/>
            <w:vAlign w:val="center"/>
            <w:hideMark/>
          </w:tcPr>
          <w:p w14:paraId="0540EEA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270F2BF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4,3</w:t>
            </w:r>
          </w:p>
        </w:tc>
        <w:tc>
          <w:tcPr>
            <w:tcW w:w="253" w:type="pct"/>
            <w:tcBorders>
              <w:top w:val="nil"/>
              <w:left w:val="nil"/>
              <w:bottom w:val="single" w:sz="4" w:space="0" w:color="auto"/>
              <w:right w:val="single" w:sz="4" w:space="0" w:color="auto"/>
            </w:tcBorders>
            <w:shd w:val="clear" w:color="auto" w:fill="auto"/>
            <w:noWrap/>
            <w:vAlign w:val="center"/>
            <w:hideMark/>
          </w:tcPr>
          <w:p w14:paraId="0C178E2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0,27</w:t>
            </w:r>
          </w:p>
        </w:tc>
      </w:tr>
      <w:tr w:rsidR="00846E1D" w:rsidRPr="00846E1D" w14:paraId="5DF30528"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E9A5451"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Pavas</w:t>
            </w:r>
          </w:p>
        </w:tc>
        <w:tc>
          <w:tcPr>
            <w:tcW w:w="280" w:type="pct"/>
            <w:tcBorders>
              <w:top w:val="nil"/>
              <w:left w:val="nil"/>
              <w:bottom w:val="single" w:sz="4" w:space="0" w:color="auto"/>
              <w:right w:val="single" w:sz="4" w:space="0" w:color="auto"/>
            </w:tcBorders>
            <w:shd w:val="clear" w:color="000000" w:fill="FFFFFF"/>
            <w:noWrap/>
            <w:hideMark/>
          </w:tcPr>
          <w:p w14:paraId="31A18EC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373</w:t>
            </w:r>
          </w:p>
        </w:tc>
        <w:tc>
          <w:tcPr>
            <w:tcW w:w="253" w:type="pct"/>
            <w:tcBorders>
              <w:top w:val="nil"/>
              <w:left w:val="nil"/>
              <w:bottom w:val="single" w:sz="4" w:space="0" w:color="auto"/>
              <w:right w:val="single" w:sz="4" w:space="0" w:color="auto"/>
            </w:tcBorders>
            <w:shd w:val="clear" w:color="auto" w:fill="auto"/>
            <w:noWrap/>
            <w:vAlign w:val="center"/>
            <w:hideMark/>
          </w:tcPr>
          <w:p w14:paraId="1DEE482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93</w:t>
            </w:r>
          </w:p>
        </w:tc>
        <w:tc>
          <w:tcPr>
            <w:tcW w:w="253" w:type="pct"/>
            <w:tcBorders>
              <w:top w:val="nil"/>
              <w:left w:val="nil"/>
              <w:bottom w:val="single" w:sz="4" w:space="0" w:color="auto"/>
              <w:right w:val="single" w:sz="4" w:space="0" w:color="auto"/>
            </w:tcBorders>
            <w:shd w:val="clear" w:color="auto" w:fill="auto"/>
            <w:noWrap/>
            <w:vAlign w:val="center"/>
            <w:hideMark/>
          </w:tcPr>
          <w:p w14:paraId="5953937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93</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764CB05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w:t>
            </w:r>
          </w:p>
        </w:tc>
        <w:tc>
          <w:tcPr>
            <w:tcW w:w="296" w:type="pct"/>
            <w:tcBorders>
              <w:top w:val="nil"/>
              <w:left w:val="nil"/>
              <w:bottom w:val="single" w:sz="4" w:space="0" w:color="auto"/>
              <w:right w:val="single" w:sz="4" w:space="0" w:color="auto"/>
            </w:tcBorders>
            <w:shd w:val="clear" w:color="auto" w:fill="auto"/>
            <w:noWrap/>
            <w:vAlign w:val="center"/>
            <w:hideMark/>
          </w:tcPr>
          <w:p w14:paraId="7714F1D5"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798E737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4</w:t>
            </w:r>
          </w:p>
        </w:tc>
        <w:tc>
          <w:tcPr>
            <w:tcW w:w="268" w:type="pct"/>
            <w:tcBorders>
              <w:top w:val="nil"/>
              <w:left w:val="nil"/>
              <w:bottom w:val="single" w:sz="4" w:space="0" w:color="auto"/>
              <w:right w:val="single" w:sz="4" w:space="0" w:color="auto"/>
            </w:tcBorders>
            <w:shd w:val="clear" w:color="auto" w:fill="auto"/>
            <w:noWrap/>
            <w:vAlign w:val="center"/>
            <w:hideMark/>
          </w:tcPr>
          <w:p w14:paraId="68F146A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nil"/>
              <w:left w:val="nil"/>
              <w:bottom w:val="single" w:sz="4" w:space="0" w:color="auto"/>
              <w:right w:val="single" w:sz="4" w:space="0" w:color="auto"/>
            </w:tcBorders>
            <w:shd w:val="clear" w:color="auto" w:fill="auto"/>
            <w:noWrap/>
            <w:vAlign w:val="center"/>
            <w:hideMark/>
          </w:tcPr>
          <w:p w14:paraId="0B30FA3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70FCFA7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378</w:t>
            </w:r>
          </w:p>
        </w:tc>
        <w:tc>
          <w:tcPr>
            <w:tcW w:w="300" w:type="pct"/>
            <w:tcBorders>
              <w:top w:val="nil"/>
              <w:left w:val="nil"/>
              <w:bottom w:val="single" w:sz="4" w:space="0" w:color="auto"/>
              <w:right w:val="single" w:sz="4" w:space="0" w:color="auto"/>
            </w:tcBorders>
            <w:shd w:val="clear" w:color="auto" w:fill="auto"/>
            <w:noWrap/>
            <w:vAlign w:val="center"/>
            <w:hideMark/>
          </w:tcPr>
          <w:p w14:paraId="3422385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3,0</w:t>
            </w:r>
          </w:p>
        </w:tc>
        <w:tc>
          <w:tcPr>
            <w:tcW w:w="300" w:type="pct"/>
            <w:tcBorders>
              <w:top w:val="nil"/>
              <w:left w:val="nil"/>
              <w:bottom w:val="single" w:sz="4" w:space="0" w:color="auto"/>
              <w:right w:val="single" w:sz="4" w:space="0" w:color="auto"/>
            </w:tcBorders>
            <w:shd w:val="clear" w:color="auto" w:fill="auto"/>
            <w:noWrap/>
            <w:vAlign w:val="center"/>
            <w:hideMark/>
          </w:tcPr>
          <w:p w14:paraId="1FD864F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4BA5CE7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4,0</w:t>
            </w:r>
          </w:p>
        </w:tc>
        <w:tc>
          <w:tcPr>
            <w:tcW w:w="253" w:type="pct"/>
            <w:tcBorders>
              <w:top w:val="nil"/>
              <w:left w:val="nil"/>
              <w:bottom w:val="single" w:sz="4" w:space="0" w:color="auto"/>
              <w:right w:val="single" w:sz="4" w:space="0" w:color="auto"/>
            </w:tcBorders>
            <w:shd w:val="clear" w:color="auto" w:fill="auto"/>
            <w:noWrap/>
            <w:vAlign w:val="center"/>
            <w:hideMark/>
          </w:tcPr>
          <w:p w14:paraId="32ED8AC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-0,04</w:t>
            </w:r>
          </w:p>
        </w:tc>
      </w:tr>
      <w:tr w:rsidR="00846E1D" w:rsidRPr="00846E1D" w14:paraId="386E381C"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4F19C731"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del I Circuito Judicial de Alajuela</w:t>
            </w:r>
          </w:p>
        </w:tc>
        <w:tc>
          <w:tcPr>
            <w:tcW w:w="280" w:type="pct"/>
            <w:tcBorders>
              <w:top w:val="nil"/>
              <w:left w:val="nil"/>
              <w:bottom w:val="single" w:sz="4" w:space="0" w:color="auto"/>
              <w:right w:val="single" w:sz="4" w:space="0" w:color="auto"/>
            </w:tcBorders>
            <w:shd w:val="clear" w:color="000000" w:fill="FFFFFF"/>
            <w:noWrap/>
            <w:hideMark/>
          </w:tcPr>
          <w:p w14:paraId="2AFB7FB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729</w:t>
            </w:r>
          </w:p>
        </w:tc>
        <w:tc>
          <w:tcPr>
            <w:tcW w:w="253" w:type="pct"/>
            <w:tcBorders>
              <w:top w:val="nil"/>
              <w:left w:val="nil"/>
              <w:bottom w:val="single" w:sz="4" w:space="0" w:color="auto"/>
              <w:right w:val="single" w:sz="4" w:space="0" w:color="auto"/>
            </w:tcBorders>
            <w:shd w:val="clear" w:color="auto" w:fill="auto"/>
            <w:noWrap/>
            <w:vAlign w:val="center"/>
            <w:hideMark/>
          </w:tcPr>
          <w:p w14:paraId="0D5F4BF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91</w:t>
            </w:r>
          </w:p>
        </w:tc>
        <w:tc>
          <w:tcPr>
            <w:tcW w:w="253" w:type="pct"/>
            <w:tcBorders>
              <w:top w:val="nil"/>
              <w:left w:val="nil"/>
              <w:bottom w:val="single" w:sz="4" w:space="0" w:color="auto"/>
              <w:right w:val="single" w:sz="4" w:space="0" w:color="auto"/>
            </w:tcBorders>
            <w:shd w:val="clear" w:color="auto" w:fill="auto"/>
            <w:noWrap/>
            <w:vAlign w:val="center"/>
            <w:hideMark/>
          </w:tcPr>
          <w:p w14:paraId="1BF1732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81</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18DBA31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w:t>
            </w:r>
          </w:p>
        </w:tc>
        <w:tc>
          <w:tcPr>
            <w:tcW w:w="296" w:type="pct"/>
            <w:tcBorders>
              <w:top w:val="nil"/>
              <w:left w:val="nil"/>
              <w:bottom w:val="single" w:sz="4" w:space="0" w:color="auto"/>
              <w:right w:val="single" w:sz="4" w:space="0" w:color="auto"/>
            </w:tcBorders>
            <w:shd w:val="clear" w:color="auto" w:fill="auto"/>
            <w:noWrap/>
            <w:vAlign w:val="center"/>
            <w:hideMark/>
          </w:tcPr>
          <w:p w14:paraId="3D0D8AB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B8F7FF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9</w:t>
            </w:r>
          </w:p>
        </w:tc>
        <w:tc>
          <w:tcPr>
            <w:tcW w:w="268" w:type="pct"/>
            <w:tcBorders>
              <w:top w:val="nil"/>
              <w:left w:val="nil"/>
              <w:bottom w:val="single" w:sz="4" w:space="0" w:color="auto"/>
              <w:right w:val="single" w:sz="4" w:space="0" w:color="auto"/>
            </w:tcBorders>
            <w:shd w:val="clear" w:color="auto" w:fill="auto"/>
            <w:noWrap/>
            <w:vAlign w:val="center"/>
            <w:hideMark/>
          </w:tcPr>
          <w:p w14:paraId="5B2E3A9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178AB4B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3F43554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588</w:t>
            </w:r>
          </w:p>
        </w:tc>
        <w:tc>
          <w:tcPr>
            <w:tcW w:w="300" w:type="pct"/>
            <w:tcBorders>
              <w:top w:val="nil"/>
              <w:left w:val="nil"/>
              <w:bottom w:val="single" w:sz="4" w:space="0" w:color="auto"/>
              <w:right w:val="single" w:sz="4" w:space="0" w:color="auto"/>
            </w:tcBorders>
            <w:shd w:val="clear" w:color="auto" w:fill="auto"/>
            <w:noWrap/>
            <w:vAlign w:val="center"/>
            <w:hideMark/>
          </w:tcPr>
          <w:p w14:paraId="152B504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5,8</w:t>
            </w:r>
          </w:p>
        </w:tc>
        <w:tc>
          <w:tcPr>
            <w:tcW w:w="300" w:type="pct"/>
            <w:tcBorders>
              <w:top w:val="nil"/>
              <w:left w:val="nil"/>
              <w:bottom w:val="single" w:sz="4" w:space="0" w:color="auto"/>
              <w:right w:val="single" w:sz="4" w:space="0" w:color="auto"/>
            </w:tcBorders>
            <w:shd w:val="clear" w:color="auto" w:fill="auto"/>
            <w:noWrap/>
            <w:vAlign w:val="center"/>
            <w:hideMark/>
          </w:tcPr>
          <w:p w14:paraId="39B2575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09CE091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6,8</w:t>
            </w:r>
          </w:p>
        </w:tc>
        <w:tc>
          <w:tcPr>
            <w:tcW w:w="253" w:type="pct"/>
            <w:tcBorders>
              <w:top w:val="nil"/>
              <w:left w:val="nil"/>
              <w:bottom w:val="single" w:sz="4" w:space="0" w:color="auto"/>
              <w:right w:val="single" w:sz="4" w:space="0" w:color="auto"/>
            </w:tcBorders>
            <w:shd w:val="clear" w:color="auto" w:fill="auto"/>
            <w:noWrap/>
            <w:vAlign w:val="center"/>
            <w:hideMark/>
          </w:tcPr>
          <w:p w14:paraId="403E7DD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-1,21</w:t>
            </w:r>
          </w:p>
        </w:tc>
      </w:tr>
      <w:tr w:rsidR="00846E1D" w:rsidRPr="00846E1D" w14:paraId="4BEA9E0B"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776B5AF1"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del I Circuito Judicial de Alajuela (Sección de Atenas)</w:t>
            </w:r>
          </w:p>
        </w:tc>
        <w:tc>
          <w:tcPr>
            <w:tcW w:w="280" w:type="pct"/>
            <w:tcBorders>
              <w:top w:val="nil"/>
              <w:left w:val="nil"/>
              <w:bottom w:val="single" w:sz="4" w:space="0" w:color="auto"/>
              <w:right w:val="single" w:sz="4" w:space="0" w:color="auto"/>
            </w:tcBorders>
            <w:shd w:val="clear" w:color="000000" w:fill="FFFFFF"/>
            <w:noWrap/>
            <w:hideMark/>
          </w:tcPr>
          <w:p w14:paraId="6C8CC86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100</w:t>
            </w:r>
          </w:p>
        </w:tc>
        <w:tc>
          <w:tcPr>
            <w:tcW w:w="253" w:type="pct"/>
            <w:tcBorders>
              <w:top w:val="nil"/>
              <w:left w:val="nil"/>
              <w:bottom w:val="single" w:sz="4" w:space="0" w:color="auto"/>
              <w:right w:val="single" w:sz="4" w:space="0" w:color="auto"/>
            </w:tcBorders>
            <w:shd w:val="clear" w:color="auto" w:fill="auto"/>
            <w:noWrap/>
            <w:vAlign w:val="center"/>
            <w:hideMark/>
          </w:tcPr>
          <w:p w14:paraId="6FF13D8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50</w:t>
            </w:r>
          </w:p>
        </w:tc>
        <w:tc>
          <w:tcPr>
            <w:tcW w:w="253" w:type="pct"/>
            <w:tcBorders>
              <w:top w:val="nil"/>
              <w:left w:val="nil"/>
              <w:bottom w:val="single" w:sz="4" w:space="0" w:color="auto"/>
              <w:right w:val="single" w:sz="4" w:space="0" w:color="auto"/>
            </w:tcBorders>
            <w:shd w:val="clear" w:color="auto" w:fill="auto"/>
            <w:noWrap/>
            <w:vAlign w:val="center"/>
            <w:hideMark/>
          </w:tcPr>
          <w:p w14:paraId="14D27F1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100</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6A61A85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3F83BA1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3B85FB5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1E06FD7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0D356F35"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55F7FC9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25A26A3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0,8</w:t>
            </w:r>
          </w:p>
        </w:tc>
        <w:tc>
          <w:tcPr>
            <w:tcW w:w="300" w:type="pct"/>
            <w:tcBorders>
              <w:top w:val="nil"/>
              <w:left w:val="nil"/>
              <w:bottom w:val="single" w:sz="4" w:space="0" w:color="auto"/>
              <w:right w:val="single" w:sz="4" w:space="0" w:color="auto"/>
            </w:tcBorders>
            <w:shd w:val="clear" w:color="auto" w:fill="auto"/>
            <w:noWrap/>
            <w:vAlign w:val="center"/>
            <w:hideMark/>
          </w:tcPr>
          <w:p w14:paraId="62D1009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0710877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1,8</w:t>
            </w:r>
          </w:p>
        </w:tc>
        <w:tc>
          <w:tcPr>
            <w:tcW w:w="253" w:type="pct"/>
            <w:tcBorders>
              <w:top w:val="nil"/>
              <w:left w:val="nil"/>
              <w:bottom w:val="single" w:sz="4" w:space="0" w:color="auto"/>
              <w:right w:val="single" w:sz="4" w:space="0" w:color="auto"/>
            </w:tcBorders>
            <w:shd w:val="clear" w:color="auto" w:fill="auto"/>
            <w:noWrap/>
            <w:vAlign w:val="center"/>
            <w:hideMark/>
          </w:tcPr>
          <w:p w14:paraId="20287A5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-0,21</w:t>
            </w:r>
          </w:p>
        </w:tc>
      </w:tr>
      <w:tr w:rsidR="00846E1D" w:rsidRPr="00846E1D" w14:paraId="1EA524FC"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02BDF38D"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del II Circuito Judicial de Alajuela</w:t>
            </w:r>
          </w:p>
        </w:tc>
        <w:tc>
          <w:tcPr>
            <w:tcW w:w="280" w:type="pct"/>
            <w:tcBorders>
              <w:top w:val="nil"/>
              <w:left w:val="nil"/>
              <w:bottom w:val="single" w:sz="4" w:space="0" w:color="auto"/>
              <w:right w:val="single" w:sz="4" w:space="0" w:color="auto"/>
            </w:tcBorders>
            <w:shd w:val="clear" w:color="000000" w:fill="FFFFFF"/>
            <w:noWrap/>
            <w:hideMark/>
          </w:tcPr>
          <w:p w14:paraId="4C351CB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319</w:t>
            </w:r>
          </w:p>
        </w:tc>
        <w:tc>
          <w:tcPr>
            <w:tcW w:w="253" w:type="pct"/>
            <w:tcBorders>
              <w:top w:val="nil"/>
              <w:left w:val="nil"/>
              <w:bottom w:val="single" w:sz="4" w:space="0" w:color="auto"/>
              <w:right w:val="single" w:sz="4" w:space="0" w:color="auto"/>
            </w:tcBorders>
            <w:shd w:val="clear" w:color="auto" w:fill="auto"/>
            <w:noWrap/>
            <w:vAlign w:val="center"/>
            <w:hideMark/>
          </w:tcPr>
          <w:p w14:paraId="2C9CB1E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106</w:t>
            </w:r>
          </w:p>
        </w:tc>
        <w:tc>
          <w:tcPr>
            <w:tcW w:w="253" w:type="pct"/>
            <w:tcBorders>
              <w:top w:val="nil"/>
              <w:left w:val="nil"/>
              <w:bottom w:val="single" w:sz="4" w:space="0" w:color="auto"/>
              <w:right w:val="single" w:sz="4" w:space="0" w:color="auto"/>
            </w:tcBorders>
            <w:shd w:val="clear" w:color="auto" w:fill="auto"/>
            <w:noWrap/>
            <w:vAlign w:val="center"/>
            <w:hideMark/>
          </w:tcPr>
          <w:p w14:paraId="126154E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106</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3B02793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w:t>
            </w:r>
          </w:p>
        </w:tc>
        <w:tc>
          <w:tcPr>
            <w:tcW w:w="296" w:type="pct"/>
            <w:tcBorders>
              <w:top w:val="nil"/>
              <w:left w:val="nil"/>
              <w:bottom w:val="single" w:sz="4" w:space="0" w:color="auto"/>
              <w:right w:val="single" w:sz="4" w:space="0" w:color="auto"/>
            </w:tcBorders>
            <w:shd w:val="clear" w:color="auto" w:fill="auto"/>
            <w:noWrap/>
            <w:vAlign w:val="center"/>
            <w:hideMark/>
          </w:tcPr>
          <w:p w14:paraId="68F1B46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1BA3E4A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268" w:type="pct"/>
            <w:tcBorders>
              <w:top w:val="nil"/>
              <w:left w:val="nil"/>
              <w:bottom w:val="single" w:sz="4" w:space="0" w:color="auto"/>
              <w:right w:val="single" w:sz="4" w:space="0" w:color="auto"/>
            </w:tcBorders>
            <w:shd w:val="clear" w:color="auto" w:fill="auto"/>
            <w:noWrap/>
            <w:vAlign w:val="center"/>
            <w:hideMark/>
          </w:tcPr>
          <w:p w14:paraId="7987F52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nil"/>
              <w:left w:val="nil"/>
              <w:bottom w:val="single" w:sz="4" w:space="0" w:color="auto"/>
              <w:right w:val="single" w:sz="4" w:space="0" w:color="auto"/>
            </w:tcBorders>
            <w:shd w:val="clear" w:color="auto" w:fill="auto"/>
            <w:noWrap/>
            <w:vAlign w:val="center"/>
            <w:hideMark/>
          </w:tcPr>
          <w:p w14:paraId="6FD5614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680238A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252</w:t>
            </w:r>
          </w:p>
        </w:tc>
        <w:tc>
          <w:tcPr>
            <w:tcW w:w="300" w:type="pct"/>
            <w:tcBorders>
              <w:top w:val="nil"/>
              <w:left w:val="nil"/>
              <w:bottom w:val="single" w:sz="4" w:space="0" w:color="auto"/>
              <w:right w:val="single" w:sz="4" w:space="0" w:color="auto"/>
            </w:tcBorders>
            <w:shd w:val="clear" w:color="auto" w:fill="auto"/>
            <w:noWrap/>
            <w:vAlign w:val="center"/>
            <w:hideMark/>
          </w:tcPr>
          <w:p w14:paraId="3844911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2,5</w:t>
            </w:r>
          </w:p>
        </w:tc>
        <w:tc>
          <w:tcPr>
            <w:tcW w:w="300" w:type="pct"/>
            <w:tcBorders>
              <w:top w:val="nil"/>
              <w:left w:val="nil"/>
              <w:bottom w:val="single" w:sz="4" w:space="0" w:color="auto"/>
              <w:right w:val="single" w:sz="4" w:space="0" w:color="auto"/>
            </w:tcBorders>
            <w:shd w:val="clear" w:color="auto" w:fill="auto"/>
            <w:noWrap/>
            <w:vAlign w:val="center"/>
            <w:hideMark/>
          </w:tcPr>
          <w:p w14:paraId="397E4C0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3D37CFB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3,5</w:t>
            </w:r>
          </w:p>
        </w:tc>
        <w:tc>
          <w:tcPr>
            <w:tcW w:w="25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212835D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0,53</w:t>
            </w:r>
          </w:p>
        </w:tc>
      </w:tr>
      <w:tr w:rsidR="00846E1D" w:rsidRPr="00846E1D" w14:paraId="6558C490"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4088A8C5"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Upala</w:t>
            </w:r>
          </w:p>
        </w:tc>
        <w:tc>
          <w:tcPr>
            <w:tcW w:w="280" w:type="pct"/>
            <w:tcBorders>
              <w:top w:val="nil"/>
              <w:left w:val="nil"/>
              <w:bottom w:val="single" w:sz="4" w:space="0" w:color="auto"/>
              <w:right w:val="single" w:sz="4" w:space="0" w:color="auto"/>
            </w:tcBorders>
            <w:shd w:val="clear" w:color="000000" w:fill="FFFFFF"/>
            <w:noWrap/>
            <w:hideMark/>
          </w:tcPr>
          <w:p w14:paraId="55BF638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135</w:t>
            </w:r>
          </w:p>
        </w:tc>
        <w:tc>
          <w:tcPr>
            <w:tcW w:w="253" w:type="pct"/>
            <w:tcBorders>
              <w:top w:val="nil"/>
              <w:left w:val="nil"/>
              <w:bottom w:val="single" w:sz="4" w:space="0" w:color="auto"/>
              <w:right w:val="single" w:sz="4" w:space="0" w:color="auto"/>
            </w:tcBorders>
            <w:shd w:val="clear" w:color="auto" w:fill="auto"/>
            <w:noWrap/>
            <w:vAlign w:val="center"/>
            <w:hideMark/>
          </w:tcPr>
          <w:p w14:paraId="2A59592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68</w:t>
            </w:r>
          </w:p>
        </w:tc>
        <w:tc>
          <w:tcPr>
            <w:tcW w:w="253" w:type="pct"/>
            <w:tcBorders>
              <w:top w:val="nil"/>
              <w:left w:val="nil"/>
              <w:bottom w:val="single" w:sz="4" w:space="0" w:color="auto"/>
              <w:right w:val="single" w:sz="4" w:space="0" w:color="auto"/>
            </w:tcBorders>
            <w:shd w:val="clear" w:color="auto" w:fill="auto"/>
            <w:noWrap/>
            <w:vAlign w:val="center"/>
            <w:hideMark/>
          </w:tcPr>
          <w:p w14:paraId="40BF033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68</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7AEB361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2C86D36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B69793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285C793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7EA40AD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76402F8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176CE11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1,1</w:t>
            </w:r>
          </w:p>
        </w:tc>
        <w:tc>
          <w:tcPr>
            <w:tcW w:w="300" w:type="pct"/>
            <w:tcBorders>
              <w:top w:val="nil"/>
              <w:left w:val="nil"/>
              <w:bottom w:val="single" w:sz="4" w:space="0" w:color="auto"/>
              <w:right w:val="single" w:sz="4" w:space="0" w:color="auto"/>
            </w:tcBorders>
            <w:shd w:val="clear" w:color="auto" w:fill="auto"/>
            <w:noWrap/>
            <w:vAlign w:val="center"/>
            <w:hideMark/>
          </w:tcPr>
          <w:p w14:paraId="47049B2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16C118E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2,1</w:t>
            </w:r>
          </w:p>
        </w:tc>
        <w:tc>
          <w:tcPr>
            <w:tcW w:w="253" w:type="pct"/>
            <w:tcBorders>
              <w:top w:val="nil"/>
              <w:left w:val="nil"/>
              <w:bottom w:val="single" w:sz="4" w:space="0" w:color="auto"/>
              <w:right w:val="single" w:sz="4" w:space="0" w:color="auto"/>
            </w:tcBorders>
            <w:shd w:val="clear" w:color="auto" w:fill="auto"/>
            <w:noWrap/>
            <w:vAlign w:val="center"/>
            <w:hideMark/>
          </w:tcPr>
          <w:p w14:paraId="08E5722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0,07</w:t>
            </w:r>
          </w:p>
        </w:tc>
      </w:tr>
      <w:tr w:rsidR="00846E1D" w:rsidRPr="00846E1D" w14:paraId="33D3A9A7"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1979C153"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La Fortuna</w:t>
            </w:r>
          </w:p>
        </w:tc>
        <w:tc>
          <w:tcPr>
            <w:tcW w:w="280" w:type="pct"/>
            <w:tcBorders>
              <w:top w:val="nil"/>
              <w:left w:val="nil"/>
              <w:bottom w:val="single" w:sz="4" w:space="0" w:color="auto"/>
              <w:right w:val="single" w:sz="4" w:space="0" w:color="auto"/>
            </w:tcBorders>
            <w:shd w:val="clear" w:color="000000" w:fill="FFFFFF"/>
            <w:noWrap/>
            <w:hideMark/>
          </w:tcPr>
          <w:p w14:paraId="6EFA4E0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74</w:t>
            </w:r>
          </w:p>
        </w:tc>
        <w:tc>
          <w:tcPr>
            <w:tcW w:w="253" w:type="pct"/>
            <w:tcBorders>
              <w:top w:val="nil"/>
              <w:left w:val="nil"/>
              <w:bottom w:val="single" w:sz="4" w:space="0" w:color="auto"/>
              <w:right w:val="single" w:sz="4" w:space="0" w:color="auto"/>
            </w:tcBorders>
            <w:shd w:val="clear" w:color="auto" w:fill="auto"/>
            <w:noWrap/>
            <w:vAlign w:val="center"/>
            <w:hideMark/>
          </w:tcPr>
          <w:p w14:paraId="1390BB0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w:t>
            </w:r>
          </w:p>
        </w:tc>
        <w:tc>
          <w:tcPr>
            <w:tcW w:w="253" w:type="pct"/>
            <w:tcBorders>
              <w:top w:val="nil"/>
              <w:left w:val="nil"/>
              <w:bottom w:val="single" w:sz="4" w:space="0" w:color="auto"/>
              <w:right w:val="single" w:sz="4" w:space="0" w:color="auto"/>
            </w:tcBorders>
            <w:shd w:val="clear" w:color="auto" w:fill="auto"/>
            <w:noWrap/>
            <w:vAlign w:val="center"/>
            <w:hideMark/>
          </w:tcPr>
          <w:p w14:paraId="326332C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74</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2A03AE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7800DA1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53BB1E8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C8E5B2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0C4B158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3784836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71B2C1B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0,6</w:t>
            </w:r>
          </w:p>
        </w:tc>
        <w:tc>
          <w:tcPr>
            <w:tcW w:w="300" w:type="pct"/>
            <w:tcBorders>
              <w:top w:val="nil"/>
              <w:left w:val="nil"/>
              <w:bottom w:val="single" w:sz="4" w:space="0" w:color="auto"/>
              <w:right w:val="single" w:sz="4" w:space="0" w:color="auto"/>
            </w:tcBorders>
            <w:shd w:val="clear" w:color="auto" w:fill="auto"/>
            <w:noWrap/>
            <w:vAlign w:val="center"/>
            <w:hideMark/>
          </w:tcPr>
          <w:p w14:paraId="71BE708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31EEFBC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1,6</w:t>
            </w:r>
          </w:p>
        </w:tc>
        <w:tc>
          <w:tcPr>
            <w:tcW w:w="253" w:type="pct"/>
            <w:tcBorders>
              <w:top w:val="nil"/>
              <w:left w:val="nil"/>
              <w:bottom w:val="single" w:sz="4" w:space="0" w:color="auto"/>
              <w:right w:val="single" w:sz="4" w:space="0" w:color="auto"/>
            </w:tcBorders>
            <w:shd w:val="clear" w:color="auto" w:fill="auto"/>
            <w:noWrap/>
            <w:vAlign w:val="center"/>
            <w:hideMark/>
          </w:tcPr>
          <w:p w14:paraId="383DBEF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-0,41</w:t>
            </w:r>
          </w:p>
        </w:tc>
      </w:tr>
      <w:tr w:rsidR="00846E1D" w:rsidRPr="00846E1D" w14:paraId="36C8AE32"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5A202DAE"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Los Chiles</w:t>
            </w:r>
          </w:p>
        </w:tc>
        <w:tc>
          <w:tcPr>
            <w:tcW w:w="280" w:type="pct"/>
            <w:tcBorders>
              <w:top w:val="nil"/>
              <w:left w:val="nil"/>
              <w:bottom w:val="single" w:sz="4" w:space="0" w:color="auto"/>
              <w:right w:val="single" w:sz="4" w:space="0" w:color="auto"/>
            </w:tcBorders>
            <w:shd w:val="clear" w:color="000000" w:fill="FFFFFF"/>
            <w:noWrap/>
            <w:hideMark/>
          </w:tcPr>
          <w:p w14:paraId="1F85470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61</w:t>
            </w:r>
          </w:p>
        </w:tc>
        <w:tc>
          <w:tcPr>
            <w:tcW w:w="253" w:type="pct"/>
            <w:tcBorders>
              <w:top w:val="nil"/>
              <w:left w:val="nil"/>
              <w:bottom w:val="single" w:sz="4" w:space="0" w:color="auto"/>
              <w:right w:val="single" w:sz="4" w:space="0" w:color="auto"/>
            </w:tcBorders>
            <w:shd w:val="clear" w:color="auto" w:fill="auto"/>
            <w:noWrap/>
            <w:vAlign w:val="center"/>
            <w:hideMark/>
          </w:tcPr>
          <w:p w14:paraId="570290B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30</w:t>
            </w:r>
          </w:p>
        </w:tc>
        <w:tc>
          <w:tcPr>
            <w:tcW w:w="253" w:type="pct"/>
            <w:tcBorders>
              <w:top w:val="nil"/>
              <w:left w:val="nil"/>
              <w:bottom w:val="single" w:sz="4" w:space="0" w:color="auto"/>
              <w:right w:val="single" w:sz="4" w:space="0" w:color="auto"/>
            </w:tcBorders>
            <w:shd w:val="clear" w:color="auto" w:fill="auto"/>
            <w:noWrap/>
            <w:vAlign w:val="center"/>
            <w:hideMark/>
          </w:tcPr>
          <w:p w14:paraId="187686A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61</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1618D47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519CAA1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236C0D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990318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7BC8B77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5E338CF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7AB3BF8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0,5</w:t>
            </w:r>
          </w:p>
        </w:tc>
        <w:tc>
          <w:tcPr>
            <w:tcW w:w="300" w:type="pct"/>
            <w:tcBorders>
              <w:top w:val="nil"/>
              <w:left w:val="nil"/>
              <w:bottom w:val="single" w:sz="4" w:space="0" w:color="auto"/>
              <w:right w:val="single" w:sz="4" w:space="0" w:color="auto"/>
            </w:tcBorders>
            <w:shd w:val="clear" w:color="auto" w:fill="auto"/>
            <w:noWrap/>
            <w:vAlign w:val="center"/>
            <w:hideMark/>
          </w:tcPr>
          <w:p w14:paraId="5CC8DD5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20E121E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1,5</w:t>
            </w:r>
          </w:p>
        </w:tc>
        <w:tc>
          <w:tcPr>
            <w:tcW w:w="253" w:type="pct"/>
            <w:tcBorders>
              <w:top w:val="nil"/>
              <w:left w:val="nil"/>
              <w:bottom w:val="single" w:sz="4" w:space="0" w:color="auto"/>
              <w:right w:val="single" w:sz="4" w:space="0" w:color="auto"/>
            </w:tcBorders>
            <w:shd w:val="clear" w:color="auto" w:fill="auto"/>
            <w:noWrap/>
            <w:vAlign w:val="center"/>
            <w:hideMark/>
          </w:tcPr>
          <w:p w14:paraId="77DEBB6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-0,52</w:t>
            </w:r>
          </w:p>
        </w:tc>
      </w:tr>
      <w:tr w:rsidR="00846E1D" w:rsidRPr="00846E1D" w14:paraId="4FBDDF9A"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4BCF822A"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Grecia</w:t>
            </w:r>
          </w:p>
        </w:tc>
        <w:tc>
          <w:tcPr>
            <w:tcW w:w="280" w:type="pct"/>
            <w:tcBorders>
              <w:top w:val="nil"/>
              <w:left w:val="nil"/>
              <w:bottom w:val="single" w:sz="4" w:space="0" w:color="auto"/>
              <w:right w:val="single" w:sz="4" w:space="0" w:color="auto"/>
            </w:tcBorders>
            <w:shd w:val="clear" w:color="000000" w:fill="FFFFFF"/>
            <w:noWrap/>
            <w:hideMark/>
          </w:tcPr>
          <w:p w14:paraId="72C1627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167</w:t>
            </w:r>
          </w:p>
        </w:tc>
        <w:tc>
          <w:tcPr>
            <w:tcW w:w="253" w:type="pct"/>
            <w:tcBorders>
              <w:top w:val="nil"/>
              <w:left w:val="nil"/>
              <w:bottom w:val="single" w:sz="4" w:space="0" w:color="auto"/>
              <w:right w:val="single" w:sz="4" w:space="0" w:color="auto"/>
            </w:tcBorders>
            <w:shd w:val="clear" w:color="auto" w:fill="auto"/>
            <w:noWrap/>
            <w:vAlign w:val="center"/>
            <w:hideMark/>
          </w:tcPr>
          <w:p w14:paraId="7FEB6DE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84</w:t>
            </w:r>
          </w:p>
        </w:tc>
        <w:tc>
          <w:tcPr>
            <w:tcW w:w="253" w:type="pct"/>
            <w:tcBorders>
              <w:top w:val="nil"/>
              <w:left w:val="nil"/>
              <w:bottom w:val="single" w:sz="4" w:space="0" w:color="auto"/>
              <w:right w:val="single" w:sz="4" w:space="0" w:color="auto"/>
            </w:tcBorders>
            <w:shd w:val="clear" w:color="auto" w:fill="auto"/>
            <w:noWrap/>
            <w:vAlign w:val="center"/>
            <w:hideMark/>
          </w:tcPr>
          <w:p w14:paraId="05E549A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42</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4847982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7DA5267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3C1D80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4</w:t>
            </w:r>
          </w:p>
        </w:tc>
        <w:tc>
          <w:tcPr>
            <w:tcW w:w="268" w:type="pct"/>
            <w:tcBorders>
              <w:top w:val="nil"/>
              <w:left w:val="nil"/>
              <w:bottom w:val="single" w:sz="4" w:space="0" w:color="auto"/>
              <w:right w:val="single" w:sz="4" w:space="0" w:color="auto"/>
            </w:tcBorders>
            <w:shd w:val="clear" w:color="auto" w:fill="auto"/>
            <w:noWrap/>
            <w:vAlign w:val="center"/>
            <w:hideMark/>
          </w:tcPr>
          <w:p w14:paraId="7E89904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7E71112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320" w:type="pct"/>
            <w:tcBorders>
              <w:top w:val="nil"/>
              <w:left w:val="nil"/>
              <w:bottom w:val="single" w:sz="4" w:space="0" w:color="auto"/>
              <w:right w:val="single" w:sz="4" w:space="0" w:color="auto"/>
            </w:tcBorders>
            <w:shd w:val="clear" w:color="auto" w:fill="auto"/>
            <w:noWrap/>
            <w:vAlign w:val="center"/>
            <w:hideMark/>
          </w:tcPr>
          <w:p w14:paraId="52AB7D0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17E74AA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1,3</w:t>
            </w:r>
          </w:p>
        </w:tc>
        <w:tc>
          <w:tcPr>
            <w:tcW w:w="300" w:type="pct"/>
            <w:tcBorders>
              <w:top w:val="nil"/>
              <w:left w:val="nil"/>
              <w:bottom w:val="single" w:sz="4" w:space="0" w:color="auto"/>
              <w:right w:val="single" w:sz="4" w:space="0" w:color="auto"/>
            </w:tcBorders>
            <w:shd w:val="clear" w:color="auto" w:fill="auto"/>
            <w:noWrap/>
            <w:vAlign w:val="center"/>
            <w:hideMark/>
          </w:tcPr>
          <w:p w14:paraId="1F26F65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34C4C75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14:paraId="7C1F16E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0,33</w:t>
            </w:r>
          </w:p>
        </w:tc>
      </w:tr>
      <w:tr w:rsidR="00846E1D" w:rsidRPr="00846E1D" w14:paraId="24CEC788"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4237E864"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III Circ. Jud. de Alajuela (San Ramón)</w:t>
            </w:r>
          </w:p>
        </w:tc>
        <w:tc>
          <w:tcPr>
            <w:tcW w:w="280" w:type="pct"/>
            <w:tcBorders>
              <w:top w:val="nil"/>
              <w:left w:val="nil"/>
              <w:bottom w:val="single" w:sz="4" w:space="0" w:color="auto"/>
              <w:right w:val="single" w:sz="4" w:space="0" w:color="auto"/>
            </w:tcBorders>
            <w:shd w:val="clear" w:color="000000" w:fill="FFFFFF"/>
            <w:noWrap/>
            <w:hideMark/>
          </w:tcPr>
          <w:p w14:paraId="75DB2F2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150</w:t>
            </w:r>
          </w:p>
        </w:tc>
        <w:tc>
          <w:tcPr>
            <w:tcW w:w="253" w:type="pct"/>
            <w:tcBorders>
              <w:top w:val="nil"/>
              <w:left w:val="nil"/>
              <w:bottom w:val="single" w:sz="4" w:space="0" w:color="auto"/>
              <w:right w:val="single" w:sz="4" w:space="0" w:color="auto"/>
            </w:tcBorders>
            <w:shd w:val="clear" w:color="auto" w:fill="auto"/>
            <w:noWrap/>
            <w:vAlign w:val="center"/>
            <w:hideMark/>
          </w:tcPr>
          <w:p w14:paraId="74ADABE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75</w:t>
            </w:r>
          </w:p>
        </w:tc>
        <w:tc>
          <w:tcPr>
            <w:tcW w:w="253" w:type="pct"/>
            <w:tcBorders>
              <w:top w:val="nil"/>
              <w:left w:val="nil"/>
              <w:bottom w:val="single" w:sz="4" w:space="0" w:color="auto"/>
              <w:right w:val="single" w:sz="4" w:space="0" w:color="auto"/>
            </w:tcBorders>
            <w:shd w:val="clear" w:color="auto" w:fill="auto"/>
            <w:noWrap/>
            <w:vAlign w:val="center"/>
            <w:hideMark/>
          </w:tcPr>
          <w:p w14:paraId="45A9E0E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50</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125686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33237F5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73D884A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268" w:type="pct"/>
            <w:tcBorders>
              <w:top w:val="nil"/>
              <w:left w:val="nil"/>
              <w:bottom w:val="single" w:sz="4" w:space="0" w:color="auto"/>
              <w:right w:val="single" w:sz="4" w:space="0" w:color="auto"/>
            </w:tcBorders>
            <w:shd w:val="clear" w:color="auto" w:fill="auto"/>
            <w:noWrap/>
            <w:vAlign w:val="center"/>
            <w:hideMark/>
          </w:tcPr>
          <w:p w14:paraId="5466751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79A65BE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7E208C6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41B6289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w:t>
            </w:r>
          </w:p>
        </w:tc>
        <w:tc>
          <w:tcPr>
            <w:tcW w:w="300" w:type="pct"/>
            <w:tcBorders>
              <w:top w:val="nil"/>
              <w:left w:val="nil"/>
              <w:bottom w:val="single" w:sz="4" w:space="0" w:color="auto"/>
              <w:right w:val="single" w:sz="4" w:space="0" w:color="auto"/>
            </w:tcBorders>
            <w:shd w:val="clear" w:color="auto" w:fill="auto"/>
            <w:noWrap/>
            <w:vAlign w:val="center"/>
            <w:hideMark/>
          </w:tcPr>
          <w:p w14:paraId="04405AD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33E8A04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2,2</w:t>
            </w:r>
          </w:p>
        </w:tc>
        <w:tc>
          <w:tcPr>
            <w:tcW w:w="253" w:type="pct"/>
            <w:tcBorders>
              <w:top w:val="nil"/>
              <w:left w:val="nil"/>
              <w:bottom w:val="single" w:sz="4" w:space="0" w:color="auto"/>
              <w:right w:val="single" w:sz="4" w:space="0" w:color="auto"/>
            </w:tcBorders>
            <w:shd w:val="clear" w:color="auto" w:fill="auto"/>
            <w:noWrap/>
            <w:vAlign w:val="center"/>
            <w:hideMark/>
          </w:tcPr>
          <w:p w14:paraId="7E58840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0,19</w:t>
            </w:r>
          </w:p>
        </w:tc>
      </w:tr>
      <w:tr w:rsidR="00846E1D" w:rsidRPr="00846E1D" w14:paraId="17D7E71E" w14:textId="77777777" w:rsidTr="0085213A">
        <w:trPr>
          <w:trHeight w:val="20"/>
        </w:trPr>
        <w:tc>
          <w:tcPr>
            <w:tcW w:w="1298" w:type="pct"/>
            <w:tcBorders>
              <w:top w:val="nil"/>
              <w:left w:val="single" w:sz="4" w:space="0" w:color="auto"/>
              <w:bottom w:val="single" w:sz="4" w:space="0" w:color="auto"/>
              <w:right w:val="single" w:sz="4" w:space="0" w:color="auto"/>
            </w:tcBorders>
            <w:shd w:val="clear" w:color="000000" w:fill="FFFFFF"/>
            <w:noWrap/>
            <w:hideMark/>
          </w:tcPr>
          <w:p w14:paraId="2BC979F5"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Cartago</w:t>
            </w:r>
          </w:p>
        </w:tc>
        <w:tc>
          <w:tcPr>
            <w:tcW w:w="280" w:type="pct"/>
            <w:tcBorders>
              <w:top w:val="nil"/>
              <w:left w:val="nil"/>
              <w:bottom w:val="single" w:sz="4" w:space="0" w:color="auto"/>
              <w:right w:val="single" w:sz="4" w:space="0" w:color="auto"/>
            </w:tcBorders>
            <w:shd w:val="clear" w:color="000000" w:fill="FFFFFF"/>
            <w:noWrap/>
            <w:hideMark/>
          </w:tcPr>
          <w:p w14:paraId="6B5885C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535</w:t>
            </w:r>
          </w:p>
        </w:tc>
        <w:tc>
          <w:tcPr>
            <w:tcW w:w="253" w:type="pct"/>
            <w:tcBorders>
              <w:top w:val="nil"/>
              <w:left w:val="nil"/>
              <w:bottom w:val="single" w:sz="4" w:space="0" w:color="auto"/>
              <w:right w:val="single" w:sz="4" w:space="0" w:color="auto"/>
            </w:tcBorders>
            <w:shd w:val="clear" w:color="auto" w:fill="auto"/>
            <w:noWrap/>
            <w:vAlign w:val="center"/>
            <w:hideMark/>
          </w:tcPr>
          <w:p w14:paraId="3E10A14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134</w:t>
            </w:r>
          </w:p>
        </w:tc>
        <w:tc>
          <w:tcPr>
            <w:tcW w:w="253" w:type="pct"/>
            <w:tcBorders>
              <w:top w:val="nil"/>
              <w:left w:val="nil"/>
              <w:bottom w:val="single" w:sz="4" w:space="0" w:color="auto"/>
              <w:right w:val="single" w:sz="4" w:space="0" w:color="auto"/>
            </w:tcBorders>
            <w:shd w:val="clear" w:color="auto" w:fill="auto"/>
            <w:noWrap/>
            <w:vAlign w:val="center"/>
            <w:hideMark/>
          </w:tcPr>
          <w:p w14:paraId="1F07B1A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76</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0537287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w:t>
            </w:r>
          </w:p>
        </w:tc>
        <w:tc>
          <w:tcPr>
            <w:tcW w:w="296" w:type="pct"/>
            <w:tcBorders>
              <w:top w:val="nil"/>
              <w:left w:val="nil"/>
              <w:bottom w:val="single" w:sz="4" w:space="0" w:color="auto"/>
              <w:right w:val="single" w:sz="4" w:space="0" w:color="auto"/>
            </w:tcBorders>
            <w:shd w:val="clear" w:color="auto" w:fill="auto"/>
            <w:noWrap/>
            <w:vAlign w:val="center"/>
            <w:hideMark/>
          </w:tcPr>
          <w:p w14:paraId="30190E9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C508B45"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7</w:t>
            </w:r>
          </w:p>
        </w:tc>
        <w:tc>
          <w:tcPr>
            <w:tcW w:w="268" w:type="pct"/>
            <w:tcBorders>
              <w:top w:val="nil"/>
              <w:left w:val="nil"/>
              <w:bottom w:val="single" w:sz="4" w:space="0" w:color="auto"/>
              <w:right w:val="single" w:sz="4" w:space="0" w:color="auto"/>
            </w:tcBorders>
            <w:shd w:val="clear" w:color="auto" w:fill="auto"/>
            <w:noWrap/>
            <w:vAlign w:val="center"/>
            <w:hideMark/>
          </w:tcPr>
          <w:p w14:paraId="48FBB18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7AD7661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320" w:type="pct"/>
            <w:tcBorders>
              <w:top w:val="nil"/>
              <w:left w:val="nil"/>
              <w:bottom w:val="single" w:sz="4" w:space="0" w:color="auto"/>
              <w:right w:val="single" w:sz="4" w:space="0" w:color="auto"/>
            </w:tcBorders>
            <w:shd w:val="clear" w:color="auto" w:fill="auto"/>
            <w:noWrap/>
            <w:vAlign w:val="center"/>
            <w:hideMark/>
          </w:tcPr>
          <w:p w14:paraId="34750BA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378</w:t>
            </w:r>
          </w:p>
        </w:tc>
        <w:tc>
          <w:tcPr>
            <w:tcW w:w="300" w:type="pct"/>
            <w:tcBorders>
              <w:top w:val="nil"/>
              <w:left w:val="nil"/>
              <w:bottom w:val="single" w:sz="4" w:space="0" w:color="auto"/>
              <w:right w:val="single" w:sz="4" w:space="0" w:color="auto"/>
            </w:tcBorders>
            <w:shd w:val="clear" w:color="auto" w:fill="auto"/>
            <w:noWrap/>
            <w:vAlign w:val="center"/>
            <w:hideMark/>
          </w:tcPr>
          <w:p w14:paraId="094BCFA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4,2</w:t>
            </w:r>
          </w:p>
        </w:tc>
        <w:tc>
          <w:tcPr>
            <w:tcW w:w="300" w:type="pct"/>
            <w:tcBorders>
              <w:top w:val="nil"/>
              <w:left w:val="nil"/>
              <w:bottom w:val="single" w:sz="4" w:space="0" w:color="auto"/>
              <w:right w:val="single" w:sz="4" w:space="0" w:color="auto"/>
            </w:tcBorders>
            <w:shd w:val="clear" w:color="auto" w:fill="auto"/>
            <w:noWrap/>
            <w:vAlign w:val="center"/>
            <w:hideMark/>
          </w:tcPr>
          <w:p w14:paraId="3C6AA51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624C589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5,2</w:t>
            </w:r>
          </w:p>
        </w:tc>
        <w:tc>
          <w:tcPr>
            <w:tcW w:w="25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25F0898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1,24</w:t>
            </w:r>
          </w:p>
        </w:tc>
      </w:tr>
      <w:tr w:rsidR="00846E1D" w:rsidRPr="00846E1D" w14:paraId="4F57350C"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50CA27CA"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Turrialba</w:t>
            </w:r>
          </w:p>
        </w:tc>
        <w:tc>
          <w:tcPr>
            <w:tcW w:w="280" w:type="pct"/>
            <w:tcBorders>
              <w:top w:val="nil"/>
              <w:left w:val="nil"/>
              <w:bottom w:val="single" w:sz="4" w:space="0" w:color="auto"/>
              <w:right w:val="single" w:sz="4" w:space="0" w:color="auto"/>
            </w:tcBorders>
            <w:shd w:val="clear" w:color="000000" w:fill="FFFFFF"/>
            <w:noWrap/>
            <w:hideMark/>
          </w:tcPr>
          <w:p w14:paraId="76654B9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223</w:t>
            </w:r>
          </w:p>
        </w:tc>
        <w:tc>
          <w:tcPr>
            <w:tcW w:w="253" w:type="pct"/>
            <w:tcBorders>
              <w:top w:val="nil"/>
              <w:left w:val="nil"/>
              <w:bottom w:val="single" w:sz="4" w:space="0" w:color="auto"/>
              <w:right w:val="single" w:sz="4" w:space="0" w:color="auto"/>
            </w:tcBorders>
            <w:shd w:val="clear" w:color="auto" w:fill="auto"/>
            <w:noWrap/>
            <w:vAlign w:val="center"/>
            <w:hideMark/>
          </w:tcPr>
          <w:p w14:paraId="2710FC0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111</w:t>
            </w:r>
          </w:p>
        </w:tc>
        <w:tc>
          <w:tcPr>
            <w:tcW w:w="253" w:type="pct"/>
            <w:tcBorders>
              <w:top w:val="nil"/>
              <w:left w:val="nil"/>
              <w:bottom w:val="single" w:sz="4" w:space="0" w:color="auto"/>
              <w:right w:val="single" w:sz="4" w:space="0" w:color="auto"/>
            </w:tcBorders>
            <w:shd w:val="clear" w:color="auto" w:fill="auto"/>
            <w:noWrap/>
            <w:vAlign w:val="center"/>
            <w:hideMark/>
          </w:tcPr>
          <w:p w14:paraId="51A25AA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74</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C7CDA5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3CD1FAE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5E923C1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268" w:type="pct"/>
            <w:tcBorders>
              <w:top w:val="nil"/>
              <w:left w:val="nil"/>
              <w:bottom w:val="single" w:sz="4" w:space="0" w:color="auto"/>
              <w:right w:val="single" w:sz="4" w:space="0" w:color="auto"/>
            </w:tcBorders>
            <w:shd w:val="clear" w:color="auto" w:fill="auto"/>
            <w:noWrap/>
            <w:vAlign w:val="center"/>
            <w:hideMark/>
          </w:tcPr>
          <w:p w14:paraId="2B181A9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56C103B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45B7B2A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334CCB1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1,8</w:t>
            </w:r>
          </w:p>
        </w:tc>
        <w:tc>
          <w:tcPr>
            <w:tcW w:w="300" w:type="pct"/>
            <w:tcBorders>
              <w:top w:val="nil"/>
              <w:left w:val="nil"/>
              <w:bottom w:val="single" w:sz="4" w:space="0" w:color="auto"/>
              <w:right w:val="single" w:sz="4" w:space="0" w:color="auto"/>
            </w:tcBorders>
            <w:shd w:val="clear" w:color="auto" w:fill="auto"/>
            <w:noWrap/>
            <w:vAlign w:val="center"/>
            <w:hideMark/>
          </w:tcPr>
          <w:p w14:paraId="2417195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2533704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2,8</w:t>
            </w:r>
          </w:p>
        </w:tc>
        <w:tc>
          <w:tcPr>
            <w:tcW w:w="25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41680A1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0,77</w:t>
            </w:r>
          </w:p>
        </w:tc>
      </w:tr>
      <w:tr w:rsidR="00846E1D" w:rsidRPr="00846E1D" w14:paraId="2BF81775"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5F9AE566"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La Unión</w:t>
            </w:r>
          </w:p>
        </w:tc>
        <w:tc>
          <w:tcPr>
            <w:tcW w:w="280" w:type="pct"/>
            <w:tcBorders>
              <w:top w:val="nil"/>
              <w:left w:val="nil"/>
              <w:bottom w:val="single" w:sz="4" w:space="0" w:color="auto"/>
              <w:right w:val="single" w:sz="4" w:space="0" w:color="auto"/>
            </w:tcBorders>
            <w:shd w:val="clear" w:color="000000" w:fill="FFFFFF"/>
            <w:noWrap/>
            <w:hideMark/>
          </w:tcPr>
          <w:p w14:paraId="545F644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157</w:t>
            </w:r>
          </w:p>
        </w:tc>
        <w:tc>
          <w:tcPr>
            <w:tcW w:w="253" w:type="pct"/>
            <w:tcBorders>
              <w:top w:val="nil"/>
              <w:left w:val="nil"/>
              <w:bottom w:val="single" w:sz="4" w:space="0" w:color="auto"/>
              <w:right w:val="single" w:sz="4" w:space="0" w:color="auto"/>
            </w:tcBorders>
            <w:shd w:val="clear" w:color="auto" w:fill="auto"/>
            <w:noWrap/>
            <w:vAlign w:val="center"/>
            <w:hideMark/>
          </w:tcPr>
          <w:p w14:paraId="6A97CD8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78</w:t>
            </w:r>
          </w:p>
        </w:tc>
        <w:tc>
          <w:tcPr>
            <w:tcW w:w="253" w:type="pct"/>
            <w:tcBorders>
              <w:top w:val="nil"/>
              <w:left w:val="nil"/>
              <w:bottom w:val="single" w:sz="4" w:space="0" w:color="auto"/>
              <w:right w:val="single" w:sz="4" w:space="0" w:color="auto"/>
            </w:tcBorders>
            <w:shd w:val="clear" w:color="auto" w:fill="auto"/>
            <w:noWrap/>
            <w:vAlign w:val="center"/>
            <w:hideMark/>
          </w:tcPr>
          <w:p w14:paraId="5CB512B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78</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99C637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6FA12D7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155A088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3A05AB8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0691883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1823BF1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2E657FD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w:t>
            </w:r>
          </w:p>
        </w:tc>
        <w:tc>
          <w:tcPr>
            <w:tcW w:w="300" w:type="pct"/>
            <w:tcBorders>
              <w:top w:val="nil"/>
              <w:left w:val="nil"/>
              <w:bottom w:val="single" w:sz="4" w:space="0" w:color="auto"/>
              <w:right w:val="single" w:sz="4" w:space="0" w:color="auto"/>
            </w:tcBorders>
            <w:shd w:val="clear" w:color="auto" w:fill="auto"/>
            <w:noWrap/>
            <w:vAlign w:val="center"/>
            <w:hideMark/>
          </w:tcPr>
          <w:p w14:paraId="06E50E7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1C6935D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2,2</w:t>
            </w:r>
          </w:p>
        </w:tc>
        <w:tc>
          <w:tcPr>
            <w:tcW w:w="253" w:type="pct"/>
            <w:tcBorders>
              <w:top w:val="nil"/>
              <w:left w:val="nil"/>
              <w:bottom w:val="single" w:sz="4" w:space="0" w:color="auto"/>
              <w:right w:val="single" w:sz="4" w:space="0" w:color="auto"/>
            </w:tcBorders>
            <w:shd w:val="clear" w:color="auto" w:fill="auto"/>
            <w:noWrap/>
            <w:vAlign w:val="center"/>
            <w:hideMark/>
          </w:tcPr>
          <w:p w14:paraId="0B43329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0,24</w:t>
            </w:r>
          </w:p>
        </w:tc>
      </w:tr>
      <w:tr w:rsidR="00846E1D" w:rsidRPr="00846E1D" w14:paraId="2574D55C"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7A8A61D"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Heredia</w:t>
            </w:r>
          </w:p>
        </w:tc>
        <w:tc>
          <w:tcPr>
            <w:tcW w:w="280" w:type="pct"/>
            <w:tcBorders>
              <w:top w:val="nil"/>
              <w:left w:val="nil"/>
              <w:bottom w:val="single" w:sz="4" w:space="0" w:color="auto"/>
              <w:right w:val="single" w:sz="4" w:space="0" w:color="auto"/>
            </w:tcBorders>
            <w:shd w:val="clear" w:color="000000" w:fill="FFFFFF"/>
            <w:noWrap/>
            <w:hideMark/>
          </w:tcPr>
          <w:p w14:paraId="4BF992B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484</w:t>
            </w:r>
          </w:p>
        </w:tc>
        <w:tc>
          <w:tcPr>
            <w:tcW w:w="253" w:type="pct"/>
            <w:tcBorders>
              <w:top w:val="nil"/>
              <w:left w:val="nil"/>
              <w:bottom w:val="single" w:sz="4" w:space="0" w:color="auto"/>
              <w:right w:val="single" w:sz="4" w:space="0" w:color="auto"/>
            </w:tcBorders>
            <w:shd w:val="clear" w:color="auto" w:fill="auto"/>
            <w:noWrap/>
            <w:vAlign w:val="center"/>
            <w:hideMark/>
          </w:tcPr>
          <w:p w14:paraId="407EF4D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97</w:t>
            </w:r>
          </w:p>
        </w:tc>
        <w:tc>
          <w:tcPr>
            <w:tcW w:w="253" w:type="pct"/>
            <w:tcBorders>
              <w:top w:val="nil"/>
              <w:left w:val="nil"/>
              <w:bottom w:val="single" w:sz="4" w:space="0" w:color="auto"/>
              <w:right w:val="single" w:sz="4" w:space="0" w:color="auto"/>
            </w:tcBorders>
            <w:shd w:val="clear" w:color="auto" w:fill="auto"/>
            <w:noWrap/>
            <w:vAlign w:val="center"/>
            <w:hideMark/>
          </w:tcPr>
          <w:p w14:paraId="61848F7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69</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35807F2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w:t>
            </w:r>
          </w:p>
        </w:tc>
        <w:tc>
          <w:tcPr>
            <w:tcW w:w="296" w:type="pct"/>
            <w:tcBorders>
              <w:top w:val="nil"/>
              <w:left w:val="nil"/>
              <w:bottom w:val="single" w:sz="4" w:space="0" w:color="auto"/>
              <w:right w:val="single" w:sz="4" w:space="0" w:color="auto"/>
            </w:tcBorders>
            <w:shd w:val="clear" w:color="auto" w:fill="auto"/>
            <w:noWrap/>
            <w:vAlign w:val="center"/>
            <w:hideMark/>
          </w:tcPr>
          <w:p w14:paraId="1D9ADA7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58BC55F5"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7</w:t>
            </w:r>
          </w:p>
        </w:tc>
        <w:tc>
          <w:tcPr>
            <w:tcW w:w="268" w:type="pct"/>
            <w:tcBorders>
              <w:top w:val="nil"/>
              <w:left w:val="nil"/>
              <w:bottom w:val="single" w:sz="4" w:space="0" w:color="auto"/>
              <w:right w:val="single" w:sz="4" w:space="0" w:color="auto"/>
            </w:tcBorders>
            <w:shd w:val="clear" w:color="auto" w:fill="auto"/>
            <w:noWrap/>
            <w:vAlign w:val="center"/>
            <w:hideMark/>
          </w:tcPr>
          <w:p w14:paraId="4C3A777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7A05D37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320" w:type="pct"/>
            <w:tcBorders>
              <w:top w:val="nil"/>
              <w:left w:val="nil"/>
              <w:bottom w:val="single" w:sz="4" w:space="0" w:color="auto"/>
              <w:right w:val="single" w:sz="4" w:space="0" w:color="auto"/>
            </w:tcBorders>
            <w:shd w:val="clear" w:color="auto" w:fill="auto"/>
            <w:noWrap/>
            <w:vAlign w:val="center"/>
            <w:hideMark/>
          </w:tcPr>
          <w:p w14:paraId="4C8D6D4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504</w:t>
            </w:r>
          </w:p>
        </w:tc>
        <w:tc>
          <w:tcPr>
            <w:tcW w:w="300" w:type="pct"/>
            <w:tcBorders>
              <w:top w:val="nil"/>
              <w:left w:val="nil"/>
              <w:bottom w:val="single" w:sz="4" w:space="0" w:color="auto"/>
              <w:right w:val="single" w:sz="4" w:space="0" w:color="auto"/>
            </w:tcBorders>
            <w:shd w:val="clear" w:color="auto" w:fill="auto"/>
            <w:noWrap/>
            <w:vAlign w:val="center"/>
            <w:hideMark/>
          </w:tcPr>
          <w:p w14:paraId="68A5B40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3,8</w:t>
            </w:r>
          </w:p>
        </w:tc>
        <w:tc>
          <w:tcPr>
            <w:tcW w:w="300" w:type="pct"/>
            <w:tcBorders>
              <w:top w:val="nil"/>
              <w:left w:val="nil"/>
              <w:bottom w:val="single" w:sz="4" w:space="0" w:color="auto"/>
              <w:right w:val="single" w:sz="4" w:space="0" w:color="auto"/>
            </w:tcBorders>
            <w:shd w:val="clear" w:color="auto" w:fill="auto"/>
            <w:noWrap/>
            <w:vAlign w:val="center"/>
            <w:hideMark/>
          </w:tcPr>
          <w:p w14:paraId="37F840B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49D793F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4,8</w:t>
            </w:r>
          </w:p>
        </w:tc>
        <w:tc>
          <w:tcPr>
            <w:tcW w:w="253" w:type="pct"/>
            <w:tcBorders>
              <w:top w:val="nil"/>
              <w:left w:val="nil"/>
              <w:bottom w:val="single" w:sz="4" w:space="0" w:color="auto"/>
              <w:right w:val="single" w:sz="4" w:space="0" w:color="auto"/>
            </w:tcBorders>
            <w:shd w:val="clear" w:color="auto" w:fill="auto"/>
            <w:noWrap/>
            <w:vAlign w:val="center"/>
            <w:hideMark/>
          </w:tcPr>
          <w:p w14:paraId="6E53F1E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-0,16</w:t>
            </w:r>
          </w:p>
        </w:tc>
      </w:tr>
      <w:tr w:rsidR="00846E1D" w:rsidRPr="00846E1D" w14:paraId="78A7452F"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0E29F02F"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San Joaquín de Flores</w:t>
            </w:r>
          </w:p>
        </w:tc>
        <w:tc>
          <w:tcPr>
            <w:tcW w:w="280" w:type="pct"/>
            <w:tcBorders>
              <w:top w:val="nil"/>
              <w:left w:val="nil"/>
              <w:bottom w:val="single" w:sz="4" w:space="0" w:color="auto"/>
              <w:right w:val="single" w:sz="4" w:space="0" w:color="auto"/>
            </w:tcBorders>
            <w:shd w:val="clear" w:color="000000" w:fill="FFFFFF"/>
            <w:noWrap/>
            <w:hideMark/>
          </w:tcPr>
          <w:p w14:paraId="79EFF2A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106</w:t>
            </w:r>
          </w:p>
        </w:tc>
        <w:tc>
          <w:tcPr>
            <w:tcW w:w="253" w:type="pct"/>
            <w:tcBorders>
              <w:top w:val="nil"/>
              <w:left w:val="nil"/>
              <w:bottom w:val="single" w:sz="4" w:space="0" w:color="auto"/>
              <w:right w:val="single" w:sz="4" w:space="0" w:color="auto"/>
            </w:tcBorders>
            <w:shd w:val="clear" w:color="auto" w:fill="auto"/>
            <w:noWrap/>
            <w:vAlign w:val="center"/>
            <w:hideMark/>
          </w:tcPr>
          <w:p w14:paraId="053D81C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53</w:t>
            </w:r>
          </w:p>
        </w:tc>
        <w:tc>
          <w:tcPr>
            <w:tcW w:w="253" w:type="pct"/>
            <w:tcBorders>
              <w:top w:val="nil"/>
              <w:left w:val="nil"/>
              <w:bottom w:val="single" w:sz="4" w:space="0" w:color="auto"/>
              <w:right w:val="single" w:sz="4" w:space="0" w:color="auto"/>
            </w:tcBorders>
            <w:shd w:val="clear" w:color="auto" w:fill="auto"/>
            <w:noWrap/>
            <w:vAlign w:val="center"/>
            <w:hideMark/>
          </w:tcPr>
          <w:p w14:paraId="23A8B2A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53</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19DA276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612579F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75C6099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496B03E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2980ABB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4848C20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2A478C7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0,8</w:t>
            </w:r>
          </w:p>
        </w:tc>
        <w:tc>
          <w:tcPr>
            <w:tcW w:w="300" w:type="pct"/>
            <w:tcBorders>
              <w:top w:val="nil"/>
              <w:left w:val="nil"/>
              <w:bottom w:val="single" w:sz="4" w:space="0" w:color="auto"/>
              <w:right w:val="single" w:sz="4" w:space="0" w:color="auto"/>
            </w:tcBorders>
            <w:shd w:val="clear" w:color="auto" w:fill="auto"/>
            <w:noWrap/>
            <w:vAlign w:val="center"/>
            <w:hideMark/>
          </w:tcPr>
          <w:p w14:paraId="15E54F0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1914D10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1,8</w:t>
            </w:r>
          </w:p>
        </w:tc>
        <w:tc>
          <w:tcPr>
            <w:tcW w:w="253" w:type="pct"/>
            <w:tcBorders>
              <w:top w:val="nil"/>
              <w:left w:val="nil"/>
              <w:bottom w:val="single" w:sz="4" w:space="0" w:color="auto"/>
              <w:right w:val="single" w:sz="4" w:space="0" w:color="auto"/>
            </w:tcBorders>
            <w:shd w:val="clear" w:color="auto" w:fill="auto"/>
            <w:noWrap/>
            <w:vAlign w:val="center"/>
            <w:hideMark/>
          </w:tcPr>
          <w:p w14:paraId="4EA3B01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-0,16</w:t>
            </w:r>
          </w:p>
        </w:tc>
      </w:tr>
      <w:tr w:rsidR="00846E1D" w:rsidRPr="00846E1D" w14:paraId="13564727"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44160C51"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Sarapiquí</w:t>
            </w:r>
          </w:p>
        </w:tc>
        <w:tc>
          <w:tcPr>
            <w:tcW w:w="280" w:type="pct"/>
            <w:tcBorders>
              <w:top w:val="nil"/>
              <w:left w:val="nil"/>
              <w:bottom w:val="single" w:sz="4" w:space="0" w:color="auto"/>
              <w:right w:val="single" w:sz="4" w:space="0" w:color="auto"/>
            </w:tcBorders>
            <w:shd w:val="clear" w:color="000000" w:fill="FFFFFF"/>
            <w:noWrap/>
            <w:hideMark/>
          </w:tcPr>
          <w:p w14:paraId="1CE35D2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130</w:t>
            </w:r>
          </w:p>
        </w:tc>
        <w:tc>
          <w:tcPr>
            <w:tcW w:w="253" w:type="pct"/>
            <w:tcBorders>
              <w:top w:val="nil"/>
              <w:left w:val="nil"/>
              <w:bottom w:val="single" w:sz="4" w:space="0" w:color="auto"/>
              <w:right w:val="single" w:sz="4" w:space="0" w:color="auto"/>
            </w:tcBorders>
            <w:shd w:val="clear" w:color="auto" w:fill="auto"/>
            <w:noWrap/>
            <w:vAlign w:val="center"/>
            <w:hideMark/>
          </w:tcPr>
          <w:p w14:paraId="5979D0A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65</w:t>
            </w:r>
          </w:p>
        </w:tc>
        <w:tc>
          <w:tcPr>
            <w:tcW w:w="253" w:type="pct"/>
            <w:tcBorders>
              <w:top w:val="nil"/>
              <w:left w:val="nil"/>
              <w:bottom w:val="single" w:sz="4" w:space="0" w:color="auto"/>
              <w:right w:val="single" w:sz="4" w:space="0" w:color="auto"/>
            </w:tcBorders>
            <w:shd w:val="clear" w:color="auto" w:fill="auto"/>
            <w:noWrap/>
            <w:vAlign w:val="center"/>
            <w:hideMark/>
          </w:tcPr>
          <w:p w14:paraId="3146599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43</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72E7647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32064A6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3661202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268" w:type="pct"/>
            <w:tcBorders>
              <w:top w:val="nil"/>
              <w:left w:val="nil"/>
              <w:bottom w:val="single" w:sz="4" w:space="0" w:color="auto"/>
              <w:right w:val="single" w:sz="4" w:space="0" w:color="auto"/>
            </w:tcBorders>
            <w:shd w:val="clear" w:color="auto" w:fill="auto"/>
            <w:noWrap/>
            <w:vAlign w:val="center"/>
            <w:hideMark/>
          </w:tcPr>
          <w:p w14:paraId="471BE7C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149805E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272645E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0253AAF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5ED2CAF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57C0CAD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2,0</w:t>
            </w:r>
          </w:p>
        </w:tc>
        <w:tc>
          <w:tcPr>
            <w:tcW w:w="253" w:type="pct"/>
            <w:tcBorders>
              <w:top w:val="nil"/>
              <w:left w:val="nil"/>
              <w:bottom w:val="single" w:sz="4" w:space="0" w:color="auto"/>
              <w:right w:val="single" w:sz="4" w:space="0" w:color="auto"/>
            </w:tcBorders>
            <w:shd w:val="clear" w:color="auto" w:fill="auto"/>
            <w:noWrap/>
            <w:vAlign w:val="center"/>
            <w:hideMark/>
          </w:tcPr>
          <w:p w14:paraId="1A32363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0,03</w:t>
            </w:r>
          </w:p>
        </w:tc>
      </w:tr>
      <w:tr w:rsidR="00846E1D" w:rsidRPr="00846E1D" w14:paraId="41DA0823"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FF469F9"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I Circuito Judicial de Guanacaste</w:t>
            </w:r>
          </w:p>
        </w:tc>
        <w:tc>
          <w:tcPr>
            <w:tcW w:w="280" w:type="pct"/>
            <w:tcBorders>
              <w:top w:val="nil"/>
              <w:left w:val="nil"/>
              <w:bottom w:val="single" w:sz="4" w:space="0" w:color="auto"/>
              <w:right w:val="single" w:sz="4" w:space="0" w:color="auto"/>
            </w:tcBorders>
            <w:shd w:val="clear" w:color="000000" w:fill="FFFFFF"/>
            <w:noWrap/>
            <w:hideMark/>
          </w:tcPr>
          <w:p w14:paraId="0E92684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253</w:t>
            </w:r>
          </w:p>
        </w:tc>
        <w:tc>
          <w:tcPr>
            <w:tcW w:w="253" w:type="pct"/>
            <w:tcBorders>
              <w:top w:val="nil"/>
              <w:left w:val="nil"/>
              <w:bottom w:val="single" w:sz="4" w:space="0" w:color="auto"/>
              <w:right w:val="single" w:sz="4" w:space="0" w:color="auto"/>
            </w:tcBorders>
            <w:shd w:val="clear" w:color="auto" w:fill="auto"/>
            <w:noWrap/>
            <w:vAlign w:val="center"/>
            <w:hideMark/>
          </w:tcPr>
          <w:p w14:paraId="21B61D3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84</w:t>
            </w:r>
          </w:p>
        </w:tc>
        <w:tc>
          <w:tcPr>
            <w:tcW w:w="253" w:type="pct"/>
            <w:tcBorders>
              <w:top w:val="nil"/>
              <w:left w:val="nil"/>
              <w:bottom w:val="single" w:sz="4" w:space="0" w:color="auto"/>
              <w:right w:val="single" w:sz="4" w:space="0" w:color="auto"/>
            </w:tcBorders>
            <w:shd w:val="clear" w:color="auto" w:fill="auto"/>
            <w:noWrap/>
            <w:vAlign w:val="center"/>
            <w:hideMark/>
          </w:tcPr>
          <w:p w14:paraId="628BA92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84</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2E47B9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w:t>
            </w:r>
          </w:p>
        </w:tc>
        <w:tc>
          <w:tcPr>
            <w:tcW w:w="296" w:type="pct"/>
            <w:tcBorders>
              <w:top w:val="nil"/>
              <w:left w:val="nil"/>
              <w:bottom w:val="single" w:sz="4" w:space="0" w:color="auto"/>
              <w:right w:val="single" w:sz="4" w:space="0" w:color="auto"/>
            </w:tcBorders>
            <w:shd w:val="clear" w:color="auto" w:fill="auto"/>
            <w:noWrap/>
            <w:vAlign w:val="center"/>
            <w:hideMark/>
          </w:tcPr>
          <w:p w14:paraId="3266C59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2BB8363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268" w:type="pct"/>
            <w:tcBorders>
              <w:top w:val="nil"/>
              <w:left w:val="nil"/>
              <w:bottom w:val="single" w:sz="4" w:space="0" w:color="auto"/>
              <w:right w:val="single" w:sz="4" w:space="0" w:color="auto"/>
            </w:tcBorders>
            <w:shd w:val="clear" w:color="auto" w:fill="auto"/>
            <w:noWrap/>
            <w:vAlign w:val="center"/>
            <w:hideMark/>
          </w:tcPr>
          <w:p w14:paraId="55047A1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nil"/>
              <w:left w:val="nil"/>
              <w:bottom w:val="single" w:sz="4" w:space="0" w:color="auto"/>
              <w:right w:val="single" w:sz="4" w:space="0" w:color="auto"/>
            </w:tcBorders>
            <w:shd w:val="clear" w:color="auto" w:fill="auto"/>
            <w:noWrap/>
            <w:vAlign w:val="center"/>
            <w:hideMark/>
          </w:tcPr>
          <w:p w14:paraId="27CD120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0139ADE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252</w:t>
            </w:r>
          </w:p>
        </w:tc>
        <w:tc>
          <w:tcPr>
            <w:tcW w:w="300" w:type="pct"/>
            <w:tcBorders>
              <w:top w:val="nil"/>
              <w:left w:val="nil"/>
              <w:bottom w:val="single" w:sz="4" w:space="0" w:color="auto"/>
              <w:right w:val="single" w:sz="4" w:space="0" w:color="auto"/>
            </w:tcBorders>
            <w:shd w:val="clear" w:color="auto" w:fill="auto"/>
            <w:noWrap/>
            <w:vAlign w:val="center"/>
            <w:hideMark/>
          </w:tcPr>
          <w:p w14:paraId="1CD1271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2,0</w:t>
            </w:r>
          </w:p>
        </w:tc>
        <w:tc>
          <w:tcPr>
            <w:tcW w:w="300" w:type="pct"/>
            <w:tcBorders>
              <w:top w:val="nil"/>
              <w:left w:val="nil"/>
              <w:bottom w:val="single" w:sz="4" w:space="0" w:color="auto"/>
              <w:right w:val="single" w:sz="4" w:space="0" w:color="auto"/>
            </w:tcBorders>
            <w:shd w:val="clear" w:color="auto" w:fill="auto"/>
            <w:noWrap/>
            <w:vAlign w:val="center"/>
            <w:hideMark/>
          </w:tcPr>
          <w:p w14:paraId="1ED5BC0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089C3F7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3,0</w:t>
            </w:r>
          </w:p>
        </w:tc>
        <w:tc>
          <w:tcPr>
            <w:tcW w:w="253" w:type="pct"/>
            <w:tcBorders>
              <w:top w:val="nil"/>
              <w:left w:val="nil"/>
              <w:bottom w:val="single" w:sz="4" w:space="0" w:color="auto"/>
              <w:right w:val="single" w:sz="4" w:space="0" w:color="auto"/>
            </w:tcBorders>
            <w:shd w:val="clear" w:color="auto" w:fill="auto"/>
            <w:noWrap/>
            <w:vAlign w:val="center"/>
            <w:hideMark/>
          </w:tcPr>
          <w:p w14:paraId="6D3C6AC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0,01</w:t>
            </w:r>
          </w:p>
        </w:tc>
      </w:tr>
      <w:tr w:rsidR="00846E1D" w:rsidRPr="00846E1D" w14:paraId="08E5656B"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476F7DC"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Cañas</w:t>
            </w:r>
          </w:p>
        </w:tc>
        <w:tc>
          <w:tcPr>
            <w:tcW w:w="280" w:type="pct"/>
            <w:tcBorders>
              <w:top w:val="nil"/>
              <w:left w:val="nil"/>
              <w:bottom w:val="single" w:sz="4" w:space="0" w:color="auto"/>
              <w:right w:val="single" w:sz="4" w:space="0" w:color="auto"/>
            </w:tcBorders>
            <w:shd w:val="clear" w:color="000000" w:fill="FFFFFF"/>
            <w:noWrap/>
            <w:hideMark/>
          </w:tcPr>
          <w:p w14:paraId="430FA84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155</w:t>
            </w:r>
          </w:p>
        </w:tc>
        <w:tc>
          <w:tcPr>
            <w:tcW w:w="253" w:type="pct"/>
            <w:tcBorders>
              <w:top w:val="nil"/>
              <w:left w:val="nil"/>
              <w:bottom w:val="single" w:sz="4" w:space="0" w:color="auto"/>
              <w:right w:val="single" w:sz="4" w:space="0" w:color="auto"/>
            </w:tcBorders>
            <w:shd w:val="clear" w:color="auto" w:fill="auto"/>
            <w:noWrap/>
            <w:vAlign w:val="center"/>
            <w:hideMark/>
          </w:tcPr>
          <w:p w14:paraId="4AB6D70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78</w:t>
            </w:r>
          </w:p>
        </w:tc>
        <w:tc>
          <w:tcPr>
            <w:tcW w:w="253" w:type="pct"/>
            <w:tcBorders>
              <w:top w:val="nil"/>
              <w:left w:val="nil"/>
              <w:bottom w:val="single" w:sz="4" w:space="0" w:color="auto"/>
              <w:right w:val="single" w:sz="4" w:space="0" w:color="auto"/>
            </w:tcBorders>
            <w:shd w:val="clear" w:color="auto" w:fill="auto"/>
            <w:noWrap/>
            <w:vAlign w:val="center"/>
            <w:hideMark/>
          </w:tcPr>
          <w:p w14:paraId="6364D6D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52</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E934DD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641D6F5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5844643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268" w:type="pct"/>
            <w:tcBorders>
              <w:top w:val="nil"/>
              <w:left w:val="nil"/>
              <w:bottom w:val="single" w:sz="4" w:space="0" w:color="auto"/>
              <w:right w:val="single" w:sz="4" w:space="0" w:color="auto"/>
            </w:tcBorders>
            <w:shd w:val="clear" w:color="auto" w:fill="auto"/>
            <w:noWrap/>
            <w:vAlign w:val="center"/>
            <w:hideMark/>
          </w:tcPr>
          <w:p w14:paraId="52C4AFF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5E9FCD2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338F42D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1A04FA5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w:t>
            </w:r>
          </w:p>
        </w:tc>
        <w:tc>
          <w:tcPr>
            <w:tcW w:w="300" w:type="pct"/>
            <w:tcBorders>
              <w:top w:val="nil"/>
              <w:left w:val="nil"/>
              <w:bottom w:val="single" w:sz="4" w:space="0" w:color="auto"/>
              <w:right w:val="single" w:sz="4" w:space="0" w:color="auto"/>
            </w:tcBorders>
            <w:shd w:val="clear" w:color="auto" w:fill="auto"/>
            <w:noWrap/>
            <w:vAlign w:val="center"/>
            <w:hideMark/>
          </w:tcPr>
          <w:p w14:paraId="4C05B91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1299C7F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2,2</w:t>
            </w:r>
          </w:p>
        </w:tc>
        <w:tc>
          <w:tcPr>
            <w:tcW w:w="253" w:type="pct"/>
            <w:tcBorders>
              <w:top w:val="nil"/>
              <w:left w:val="nil"/>
              <w:bottom w:val="single" w:sz="4" w:space="0" w:color="auto"/>
              <w:right w:val="single" w:sz="4" w:space="0" w:color="auto"/>
            </w:tcBorders>
            <w:shd w:val="clear" w:color="auto" w:fill="auto"/>
            <w:noWrap/>
            <w:vAlign w:val="center"/>
            <w:hideMark/>
          </w:tcPr>
          <w:p w14:paraId="30996C8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0,23</w:t>
            </w:r>
          </w:p>
        </w:tc>
      </w:tr>
      <w:tr w:rsidR="00846E1D" w:rsidRPr="00846E1D" w14:paraId="180D8967"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3705C56"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II Circ. Jud. Guanacaste</w:t>
            </w:r>
          </w:p>
        </w:tc>
        <w:tc>
          <w:tcPr>
            <w:tcW w:w="280" w:type="pct"/>
            <w:tcBorders>
              <w:top w:val="nil"/>
              <w:left w:val="nil"/>
              <w:bottom w:val="single" w:sz="4" w:space="0" w:color="auto"/>
              <w:right w:val="single" w:sz="4" w:space="0" w:color="auto"/>
            </w:tcBorders>
            <w:shd w:val="clear" w:color="000000" w:fill="FFFFFF"/>
            <w:noWrap/>
            <w:hideMark/>
          </w:tcPr>
          <w:p w14:paraId="68933E5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193</w:t>
            </w:r>
          </w:p>
        </w:tc>
        <w:tc>
          <w:tcPr>
            <w:tcW w:w="253" w:type="pct"/>
            <w:tcBorders>
              <w:top w:val="nil"/>
              <w:left w:val="nil"/>
              <w:bottom w:val="single" w:sz="4" w:space="0" w:color="auto"/>
              <w:right w:val="single" w:sz="4" w:space="0" w:color="auto"/>
            </w:tcBorders>
            <w:shd w:val="clear" w:color="auto" w:fill="auto"/>
            <w:noWrap/>
            <w:vAlign w:val="center"/>
            <w:hideMark/>
          </w:tcPr>
          <w:p w14:paraId="73CC379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96</w:t>
            </w:r>
          </w:p>
        </w:tc>
        <w:tc>
          <w:tcPr>
            <w:tcW w:w="253" w:type="pct"/>
            <w:tcBorders>
              <w:top w:val="nil"/>
              <w:left w:val="nil"/>
              <w:bottom w:val="single" w:sz="4" w:space="0" w:color="auto"/>
              <w:right w:val="single" w:sz="4" w:space="0" w:color="auto"/>
            </w:tcBorders>
            <w:shd w:val="clear" w:color="auto" w:fill="auto"/>
            <w:noWrap/>
            <w:vAlign w:val="center"/>
            <w:hideMark/>
          </w:tcPr>
          <w:p w14:paraId="7C7CC84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64</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A1D6AA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35921895"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0C5ECA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268" w:type="pct"/>
            <w:tcBorders>
              <w:top w:val="nil"/>
              <w:left w:val="nil"/>
              <w:bottom w:val="single" w:sz="4" w:space="0" w:color="auto"/>
              <w:right w:val="single" w:sz="4" w:space="0" w:color="auto"/>
            </w:tcBorders>
            <w:shd w:val="clear" w:color="auto" w:fill="auto"/>
            <w:noWrap/>
            <w:vAlign w:val="center"/>
            <w:hideMark/>
          </w:tcPr>
          <w:p w14:paraId="0414014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0E8104D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06A45B7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6A56B60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1,5</w:t>
            </w:r>
          </w:p>
        </w:tc>
        <w:tc>
          <w:tcPr>
            <w:tcW w:w="300" w:type="pct"/>
            <w:tcBorders>
              <w:top w:val="nil"/>
              <w:left w:val="nil"/>
              <w:bottom w:val="single" w:sz="4" w:space="0" w:color="auto"/>
              <w:right w:val="single" w:sz="4" w:space="0" w:color="auto"/>
            </w:tcBorders>
            <w:shd w:val="clear" w:color="auto" w:fill="auto"/>
            <w:noWrap/>
            <w:vAlign w:val="center"/>
            <w:hideMark/>
          </w:tcPr>
          <w:p w14:paraId="1B913E4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2E0ECB3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2,5</w:t>
            </w:r>
          </w:p>
        </w:tc>
        <w:tc>
          <w:tcPr>
            <w:tcW w:w="25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0896B0E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0,53</w:t>
            </w:r>
          </w:p>
        </w:tc>
      </w:tr>
      <w:tr w:rsidR="00846E1D" w:rsidRPr="00846E1D" w14:paraId="6CE25098"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5A5CF514"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Santa Cruz</w:t>
            </w:r>
          </w:p>
        </w:tc>
        <w:tc>
          <w:tcPr>
            <w:tcW w:w="280" w:type="pct"/>
            <w:tcBorders>
              <w:top w:val="nil"/>
              <w:left w:val="nil"/>
              <w:bottom w:val="single" w:sz="4" w:space="0" w:color="auto"/>
              <w:right w:val="single" w:sz="4" w:space="0" w:color="auto"/>
            </w:tcBorders>
            <w:shd w:val="clear" w:color="000000" w:fill="FFFFFF"/>
            <w:noWrap/>
            <w:hideMark/>
          </w:tcPr>
          <w:p w14:paraId="3B32F71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258</w:t>
            </w:r>
          </w:p>
        </w:tc>
        <w:tc>
          <w:tcPr>
            <w:tcW w:w="253" w:type="pct"/>
            <w:tcBorders>
              <w:top w:val="nil"/>
              <w:left w:val="nil"/>
              <w:bottom w:val="single" w:sz="4" w:space="0" w:color="auto"/>
              <w:right w:val="single" w:sz="4" w:space="0" w:color="auto"/>
            </w:tcBorders>
            <w:shd w:val="clear" w:color="auto" w:fill="auto"/>
            <w:noWrap/>
            <w:vAlign w:val="center"/>
            <w:hideMark/>
          </w:tcPr>
          <w:p w14:paraId="2D3E7D6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129</w:t>
            </w:r>
          </w:p>
        </w:tc>
        <w:tc>
          <w:tcPr>
            <w:tcW w:w="253" w:type="pct"/>
            <w:tcBorders>
              <w:top w:val="nil"/>
              <w:left w:val="nil"/>
              <w:bottom w:val="single" w:sz="4" w:space="0" w:color="auto"/>
              <w:right w:val="single" w:sz="4" w:space="0" w:color="auto"/>
            </w:tcBorders>
            <w:shd w:val="clear" w:color="auto" w:fill="auto"/>
            <w:noWrap/>
            <w:vAlign w:val="center"/>
            <w:hideMark/>
          </w:tcPr>
          <w:p w14:paraId="515ECEC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64</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3D2ED49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489ECF8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F8CD8C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4</w:t>
            </w:r>
          </w:p>
        </w:tc>
        <w:tc>
          <w:tcPr>
            <w:tcW w:w="268" w:type="pct"/>
            <w:tcBorders>
              <w:top w:val="nil"/>
              <w:left w:val="nil"/>
              <w:bottom w:val="single" w:sz="4" w:space="0" w:color="auto"/>
              <w:right w:val="single" w:sz="4" w:space="0" w:color="auto"/>
            </w:tcBorders>
            <w:shd w:val="clear" w:color="auto" w:fill="auto"/>
            <w:noWrap/>
            <w:vAlign w:val="center"/>
            <w:hideMark/>
          </w:tcPr>
          <w:p w14:paraId="2965C0A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3F9CCFD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320" w:type="pct"/>
            <w:tcBorders>
              <w:top w:val="nil"/>
              <w:left w:val="nil"/>
              <w:bottom w:val="single" w:sz="4" w:space="0" w:color="auto"/>
              <w:right w:val="single" w:sz="4" w:space="0" w:color="auto"/>
            </w:tcBorders>
            <w:shd w:val="clear" w:color="auto" w:fill="auto"/>
            <w:noWrap/>
            <w:vAlign w:val="center"/>
            <w:hideMark/>
          </w:tcPr>
          <w:p w14:paraId="7DDF1B2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7321F7D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2,0</w:t>
            </w:r>
          </w:p>
        </w:tc>
        <w:tc>
          <w:tcPr>
            <w:tcW w:w="300" w:type="pct"/>
            <w:tcBorders>
              <w:top w:val="nil"/>
              <w:left w:val="nil"/>
              <w:bottom w:val="single" w:sz="4" w:space="0" w:color="auto"/>
              <w:right w:val="single" w:sz="4" w:space="0" w:color="auto"/>
            </w:tcBorders>
            <w:shd w:val="clear" w:color="auto" w:fill="auto"/>
            <w:noWrap/>
            <w:vAlign w:val="center"/>
            <w:hideMark/>
          </w:tcPr>
          <w:p w14:paraId="792DEE5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721E37F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3,0</w:t>
            </w:r>
          </w:p>
        </w:tc>
        <w:tc>
          <w:tcPr>
            <w:tcW w:w="25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0C567C1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1,04</w:t>
            </w:r>
          </w:p>
        </w:tc>
      </w:tr>
      <w:tr w:rsidR="00846E1D" w:rsidRPr="00846E1D" w14:paraId="6C3B23F5"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413ACECE"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Puntarenas</w:t>
            </w:r>
          </w:p>
        </w:tc>
        <w:tc>
          <w:tcPr>
            <w:tcW w:w="280" w:type="pct"/>
            <w:tcBorders>
              <w:top w:val="nil"/>
              <w:left w:val="nil"/>
              <w:bottom w:val="single" w:sz="4" w:space="0" w:color="auto"/>
              <w:right w:val="single" w:sz="4" w:space="0" w:color="auto"/>
            </w:tcBorders>
            <w:shd w:val="clear" w:color="000000" w:fill="FFFFFF"/>
            <w:noWrap/>
            <w:hideMark/>
          </w:tcPr>
          <w:p w14:paraId="081C8AC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298</w:t>
            </w:r>
          </w:p>
        </w:tc>
        <w:tc>
          <w:tcPr>
            <w:tcW w:w="253" w:type="pct"/>
            <w:tcBorders>
              <w:top w:val="nil"/>
              <w:left w:val="nil"/>
              <w:bottom w:val="single" w:sz="4" w:space="0" w:color="auto"/>
              <w:right w:val="single" w:sz="4" w:space="0" w:color="auto"/>
            </w:tcBorders>
            <w:shd w:val="clear" w:color="auto" w:fill="auto"/>
            <w:noWrap/>
            <w:vAlign w:val="center"/>
            <w:hideMark/>
          </w:tcPr>
          <w:p w14:paraId="4A04DB3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74</w:t>
            </w:r>
          </w:p>
        </w:tc>
        <w:tc>
          <w:tcPr>
            <w:tcW w:w="253" w:type="pct"/>
            <w:tcBorders>
              <w:top w:val="nil"/>
              <w:left w:val="nil"/>
              <w:bottom w:val="single" w:sz="4" w:space="0" w:color="auto"/>
              <w:right w:val="single" w:sz="4" w:space="0" w:color="auto"/>
            </w:tcBorders>
            <w:shd w:val="clear" w:color="auto" w:fill="auto"/>
            <w:noWrap/>
            <w:vAlign w:val="center"/>
            <w:hideMark/>
          </w:tcPr>
          <w:p w14:paraId="375BC96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43</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749E26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w:t>
            </w:r>
          </w:p>
        </w:tc>
        <w:tc>
          <w:tcPr>
            <w:tcW w:w="296" w:type="pct"/>
            <w:tcBorders>
              <w:top w:val="nil"/>
              <w:left w:val="nil"/>
              <w:bottom w:val="single" w:sz="4" w:space="0" w:color="auto"/>
              <w:right w:val="single" w:sz="4" w:space="0" w:color="auto"/>
            </w:tcBorders>
            <w:shd w:val="clear" w:color="auto" w:fill="auto"/>
            <w:noWrap/>
            <w:vAlign w:val="center"/>
            <w:hideMark/>
          </w:tcPr>
          <w:p w14:paraId="4880A5C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A63800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7</w:t>
            </w:r>
          </w:p>
        </w:tc>
        <w:tc>
          <w:tcPr>
            <w:tcW w:w="268" w:type="pct"/>
            <w:tcBorders>
              <w:top w:val="nil"/>
              <w:left w:val="nil"/>
              <w:bottom w:val="single" w:sz="4" w:space="0" w:color="auto"/>
              <w:right w:val="single" w:sz="4" w:space="0" w:color="auto"/>
            </w:tcBorders>
            <w:shd w:val="clear" w:color="auto" w:fill="auto"/>
            <w:noWrap/>
            <w:vAlign w:val="center"/>
            <w:hideMark/>
          </w:tcPr>
          <w:p w14:paraId="26337F1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nil"/>
              <w:left w:val="nil"/>
              <w:bottom w:val="single" w:sz="4" w:space="0" w:color="auto"/>
              <w:right w:val="single" w:sz="4" w:space="0" w:color="auto"/>
            </w:tcBorders>
            <w:shd w:val="clear" w:color="auto" w:fill="auto"/>
            <w:noWrap/>
            <w:vAlign w:val="center"/>
            <w:hideMark/>
          </w:tcPr>
          <w:p w14:paraId="20A0249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w:t>
            </w:r>
          </w:p>
        </w:tc>
        <w:tc>
          <w:tcPr>
            <w:tcW w:w="320" w:type="pct"/>
            <w:tcBorders>
              <w:top w:val="nil"/>
              <w:left w:val="nil"/>
              <w:bottom w:val="single" w:sz="4" w:space="0" w:color="auto"/>
              <w:right w:val="single" w:sz="4" w:space="0" w:color="auto"/>
            </w:tcBorders>
            <w:shd w:val="clear" w:color="auto" w:fill="auto"/>
            <w:noWrap/>
            <w:vAlign w:val="center"/>
            <w:hideMark/>
          </w:tcPr>
          <w:p w14:paraId="3AA8C9B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378</w:t>
            </w:r>
          </w:p>
        </w:tc>
        <w:tc>
          <w:tcPr>
            <w:tcW w:w="300" w:type="pct"/>
            <w:tcBorders>
              <w:top w:val="nil"/>
              <w:left w:val="nil"/>
              <w:bottom w:val="single" w:sz="4" w:space="0" w:color="auto"/>
              <w:right w:val="single" w:sz="4" w:space="0" w:color="auto"/>
            </w:tcBorders>
            <w:shd w:val="clear" w:color="auto" w:fill="auto"/>
            <w:noWrap/>
            <w:vAlign w:val="center"/>
            <w:hideMark/>
          </w:tcPr>
          <w:p w14:paraId="78502E6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2,4</w:t>
            </w:r>
          </w:p>
        </w:tc>
        <w:tc>
          <w:tcPr>
            <w:tcW w:w="300" w:type="pct"/>
            <w:tcBorders>
              <w:top w:val="nil"/>
              <w:left w:val="nil"/>
              <w:bottom w:val="single" w:sz="4" w:space="0" w:color="auto"/>
              <w:right w:val="single" w:sz="4" w:space="0" w:color="auto"/>
            </w:tcBorders>
            <w:shd w:val="clear" w:color="auto" w:fill="auto"/>
            <w:noWrap/>
            <w:vAlign w:val="center"/>
            <w:hideMark/>
          </w:tcPr>
          <w:p w14:paraId="3711F27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468FF4E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3,4</w:t>
            </w:r>
          </w:p>
        </w:tc>
        <w:tc>
          <w:tcPr>
            <w:tcW w:w="253" w:type="pct"/>
            <w:tcBorders>
              <w:top w:val="nil"/>
              <w:left w:val="nil"/>
              <w:bottom w:val="single" w:sz="4" w:space="0" w:color="auto"/>
              <w:right w:val="single" w:sz="4" w:space="0" w:color="auto"/>
            </w:tcBorders>
            <w:shd w:val="clear" w:color="auto" w:fill="auto"/>
            <w:noWrap/>
            <w:vAlign w:val="center"/>
            <w:hideMark/>
          </w:tcPr>
          <w:p w14:paraId="1BB43AA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-0,64</w:t>
            </w:r>
          </w:p>
        </w:tc>
      </w:tr>
      <w:tr w:rsidR="00846E1D" w:rsidRPr="00846E1D" w14:paraId="093F9936"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33DF618B"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Aguirre y Parrita</w:t>
            </w:r>
          </w:p>
        </w:tc>
        <w:tc>
          <w:tcPr>
            <w:tcW w:w="280" w:type="pct"/>
            <w:tcBorders>
              <w:top w:val="nil"/>
              <w:left w:val="nil"/>
              <w:bottom w:val="single" w:sz="4" w:space="0" w:color="auto"/>
              <w:right w:val="single" w:sz="4" w:space="0" w:color="auto"/>
            </w:tcBorders>
            <w:shd w:val="clear" w:color="000000" w:fill="FFFFFF"/>
            <w:noWrap/>
            <w:hideMark/>
          </w:tcPr>
          <w:p w14:paraId="1BADEEE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159</w:t>
            </w:r>
          </w:p>
        </w:tc>
        <w:tc>
          <w:tcPr>
            <w:tcW w:w="253" w:type="pct"/>
            <w:tcBorders>
              <w:top w:val="nil"/>
              <w:left w:val="nil"/>
              <w:bottom w:val="single" w:sz="4" w:space="0" w:color="auto"/>
              <w:right w:val="single" w:sz="4" w:space="0" w:color="auto"/>
            </w:tcBorders>
            <w:shd w:val="clear" w:color="auto" w:fill="auto"/>
            <w:noWrap/>
            <w:vAlign w:val="center"/>
            <w:hideMark/>
          </w:tcPr>
          <w:p w14:paraId="7AB40DB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79</w:t>
            </w:r>
          </w:p>
        </w:tc>
        <w:tc>
          <w:tcPr>
            <w:tcW w:w="253" w:type="pct"/>
            <w:tcBorders>
              <w:top w:val="nil"/>
              <w:left w:val="nil"/>
              <w:bottom w:val="single" w:sz="4" w:space="0" w:color="auto"/>
              <w:right w:val="single" w:sz="4" w:space="0" w:color="auto"/>
            </w:tcBorders>
            <w:shd w:val="clear" w:color="auto" w:fill="auto"/>
            <w:noWrap/>
            <w:vAlign w:val="center"/>
            <w:hideMark/>
          </w:tcPr>
          <w:p w14:paraId="687EAC2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79</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E9F0E1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16EC4B7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218F10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11E33B4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5565492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29B3C5B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70B4DCF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1,3</w:t>
            </w:r>
          </w:p>
        </w:tc>
        <w:tc>
          <w:tcPr>
            <w:tcW w:w="300" w:type="pct"/>
            <w:tcBorders>
              <w:top w:val="nil"/>
              <w:left w:val="nil"/>
              <w:bottom w:val="single" w:sz="4" w:space="0" w:color="auto"/>
              <w:right w:val="single" w:sz="4" w:space="0" w:color="auto"/>
            </w:tcBorders>
            <w:shd w:val="clear" w:color="auto" w:fill="auto"/>
            <w:noWrap/>
            <w:vAlign w:val="center"/>
            <w:hideMark/>
          </w:tcPr>
          <w:p w14:paraId="658CCCC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65982C2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2,3</w:t>
            </w:r>
          </w:p>
        </w:tc>
        <w:tc>
          <w:tcPr>
            <w:tcW w:w="253" w:type="pct"/>
            <w:tcBorders>
              <w:top w:val="nil"/>
              <w:left w:val="nil"/>
              <w:bottom w:val="single" w:sz="4" w:space="0" w:color="auto"/>
              <w:right w:val="single" w:sz="4" w:space="0" w:color="auto"/>
            </w:tcBorders>
            <w:shd w:val="clear" w:color="auto" w:fill="auto"/>
            <w:noWrap/>
            <w:vAlign w:val="center"/>
            <w:hideMark/>
          </w:tcPr>
          <w:p w14:paraId="19E1DF4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0,26</w:t>
            </w:r>
          </w:p>
        </w:tc>
      </w:tr>
      <w:tr w:rsidR="00846E1D" w:rsidRPr="00846E1D" w14:paraId="15C046A8"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7E56E1A"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Garabito</w:t>
            </w:r>
          </w:p>
        </w:tc>
        <w:tc>
          <w:tcPr>
            <w:tcW w:w="280" w:type="pct"/>
            <w:tcBorders>
              <w:top w:val="nil"/>
              <w:left w:val="nil"/>
              <w:bottom w:val="single" w:sz="4" w:space="0" w:color="auto"/>
              <w:right w:val="single" w:sz="4" w:space="0" w:color="auto"/>
            </w:tcBorders>
            <w:shd w:val="clear" w:color="000000" w:fill="FFFFFF"/>
            <w:noWrap/>
            <w:hideMark/>
          </w:tcPr>
          <w:p w14:paraId="67BDD23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107</w:t>
            </w:r>
          </w:p>
        </w:tc>
        <w:tc>
          <w:tcPr>
            <w:tcW w:w="253" w:type="pct"/>
            <w:tcBorders>
              <w:top w:val="nil"/>
              <w:left w:val="nil"/>
              <w:bottom w:val="single" w:sz="4" w:space="0" w:color="auto"/>
              <w:right w:val="single" w:sz="4" w:space="0" w:color="auto"/>
            </w:tcBorders>
            <w:shd w:val="clear" w:color="auto" w:fill="auto"/>
            <w:noWrap/>
            <w:vAlign w:val="center"/>
            <w:hideMark/>
          </w:tcPr>
          <w:p w14:paraId="7836114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53</w:t>
            </w:r>
          </w:p>
        </w:tc>
        <w:tc>
          <w:tcPr>
            <w:tcW w:w="253" w:type="pct"/>
            <w:tcBorders>
              <w:top w:val="nil"/>
              <w:left w:val="nil"/>
              <w:bottom w:val="single" w:sz="4" w:space="0" w:color="auto"/>
              <w:right w:val="single" w:sz="4" w:space="0" w:color="auto"/>
            </w:tcBorders>
            <w:shd w:val="clear" w:color="auto" w:fill="auto"/>
            <w:noWrap/>
            <w:vAlign w:val="center"/>
            <w:hideMark/>
          </w:tcPr>
          <w:p w14:paraId="4D4171F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107</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62BEBC5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4A4D4A9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1233B15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6428183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7135271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1F29203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07C5412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0,8</w:t>
            </w:r>
          </w:p>
        </w:tc>
        <w:tc>
          <w:tcPr>
            <w:tcW w:w="300" w:type="pct"/>
            <w:tcBorders>
              <w:top w:val="nil"/>
              <w:left w:val="nil"/>
              <w:bottom w:val="single" w:sz="4" w:space="0" w:color="auto"/>
              <w:right w:val="single" w:sz="4" w:space="0" w:color="auto"/>
            </w:tcBorders>
            <w:shd w:val="clear" w:color="auto" w:fill="auto"/>
            <w:noWrap/>
            <w:vAlign w:val="center"/>
            <w:hideMark/>
          </w:tcPr>
          <w:p w14:paraId="356091D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54C6B7F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1,8</w:t>
            </w:r>
          </w:p>
        </w:tc>
        <w:tc>
          <w:tcPr>
            <w:tcW w:w="253" w:type="pct"/>
            <w:tcBorders>
              <w:top w:val="nil"/>
              <w:left w:val="nil"/>
              <w:bottom w:val="single" w:sz="4" w:space="0" w:color="auto"/>
              <w:right w:val="single" w:sz="4" w:space="0" w:color="auto"/>
            </w:tcBorders>
            <w:shd w:val="clear" w:color="auto" w:fill="auto"/>
            <w:noWrap/>
            <w:vAlign w:val="center"/>
            <w:hideMark/>
          </w:tcPr>
          <w:p w14:paraId="668BA18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-0,15</w:t>
            </w:r>
          </w:p>
        </w:tc>
      </w:tr>
      <w:tr w:rsidR="00846E1D" w:rsidRPr="00846E1D" w14:paraId="55A91B3F"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0C635E9F"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Cóbano</w:t>
            </w:r>
          </w:p>
        </w:tc>
        <w:tc>
          <w:tcPr>
            <w:tcW w:w="280" w:type="pct"/>
            <w:tcBorders>
              <w:top w:val="nil"/>
              <w:left w:val="nil"/>
              <w:bottom w:val="single" w:sz="4" w:space="0" w:color="auto"/>
              <w:right w:val="single" w:sz="4" w:space="0" w:color="auto"/>
            </w:tcBorders>
            <w:shd w:val="clear" w:color="000000" w:fill="FFFFFF"/>
            <w:noWrap/>
            <w:hideMark/>
          </w:tcPr>
          <w:p w14:paraId="5B31A71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37</w:t>
            </w:r>
          </w:p>
        </w:tc>
        <w:tc>
          <w:tcPr>
            <w:tcW w:w="253" w:type="pct"/>
            <w:tcBorders>
              <w:top w:val="nil"/>
              <w:left w:val="nil"/>
              <w:bottom w:val="single" w:sz="4" w:space="0" w:color="auto"/>
              <w:right w:val="single" w:sz="4" w:space="0" w:color="auto"/>
            </w:tcBorders>
            <w:shd w:val="clear" w:color="auto" w:fill="auto"/>
            <w:noWrap/>
            <w:vAlign w:val="center"/>
            <w:hideMark/>
          </w:tcPr>
          <w:p w14:paraId="1AE4197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w:t>
            </w:r>
          </w:p>
        </w:tc>
        <w:tc>
          <w:tcPr>
            <w:tcW w:w="253" w:type="pct"/>
            <w:tcBorders>
              <w:top w:val="nil"/>
              <w:left w:val="nil"/>
              <w:bottom w:val="single" w:sz="4" w:space="0" w:color="auto"/>
              <w:right w:val="single" w:sz="4" w:space="0" w:color="auto"/>
            </w:tcBorders>
            <w:shd w:val="clear" w:color="auto" w:fill="auto"/>
            <w:noWrap/>
            <w:vAlign w:val="center"/>
            <w:hideMark/>
          </w:tcPr>
          <w:p w14:paraId="3BB0AFB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18</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0452952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w:t>
            </w:r>
          </w:p>
        </w:tc>
        <w:tc>
          <w:tcPr>
            <w:tcW w:w="296" w:type="pct"/>
            <w:tcBorders>
              <w:top w:val="nil"/>
              <w:left w:val="nil"/>
              <w:bottom w:val="single" w:sz="4" w:space="0" w:color="auto"/>
              <w:right w:val="single" w:sz="4" w:space="0" w:color="auto"/>
            </w:tcBorders>
            <w:shd w:val="clear" w:color="auto" w:fill="auto"/>
            <w:noWrap/>
            <w:vAlign w:val="center"/>
            <w:hideMark/>
          </w:tcPr>
          <w:p w14:paraId="6F314C3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5146B42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2079F68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01F3D2B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01E7945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w:t>
            </w:r>
          </w:p>
        </w:tc>
        <w:tc>
          <w:tcPr>
            <w:tcW w:w="300" w:type="pct"/>
            <w:tcBorders>
              <w:top w:val="nil"/>
              <w:left w:val="nil"/>
              <w:bottom w:val="single" w:sz="4" w:space="0" w:color="auto"/>
              <w:right w:val="single" w:sz="4" w:space="0" w:color="auto"/>
            </w:tcBorders>
            <w:shd w:val="clear" w:color="auto" w:fill="auto"/>
            <w:noWrap/>
            <w:vAlign w:val="center"/>
            <w:hideMark/>
          </w:tcPr>
          <w:p w14:paraId="2C33A47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0,3</w:t>
            </w:r>
          </w:p>
        </w:tc>
        <w:tc>
          <w:tcPr>
            <w:tcW w:w="300" w:type="pct"/>
            <w:tcBorders>
              <w:top w:val="nil"/>
              <w:left w:val="nil"/>
              <w:bottom w:val="single" w:sz="4" w:space="0" w:color="auto"/>
              <w:right w:val="single" w:sz="4" w:space="0" w:color="auto"/>
            </w:tcBorders>
            <w:shd w:val="clear" w:color="auto" w:fill="auto"/>
            <w:noWrap/>
            <w:vAlign w:val="center"/>
            <w:hideMark/>
          </w:tcPr>
          <w:p w14:paraId="5439D45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4994527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1,3</w:t>
            </w:r>
          </w:p>
        </w:tc>
        <w:tc>
          <w:tcPr>
            <w:tcW w:w="253" w:type="pct"/>
            <w:tcBorders>
              <w:top w:val="nil"/>
              <w:left w:val="nil"/>
              <w:bottom w:val="single" w:sz="4" w:space="0" w:color="auto"/>
              <w:right w:val="single" w:sz="4" w:space="0" w:color="auto"/>
            </w:tcBorders>
            <w:shd w:val="clear" w:color="auto" w:fill="auto"/>
            <w:noWrap/>
            <w:vAlign w:val="center"/>
            <w:hideMark/>
          </w:tcPr>
          <w:p w14:paraId="5A2B996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0,29</w:t>
            </w:r>
          </w:p>
        </w:tc>
      </w:tr>
      <w:tr w:rsidR="00846E1D" w:rsidRPr="00846E1D" w14:paraId="7158387E"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53873260"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I Circ. Jud. Zona Sur</w:t>
            </w:r>
          </w:p>
        </w:tc>
        <w:tc>
          <w:tcPr>
            <w:tcW w:w="280" w:type="pct"/>
            <w:tcBorders>
              <w:top w:val="nil"/>
              <w:left w:val="nil"/>
              <w:bottom w:val="single" w:sz="4" w:space="0" w:color="auto"/>
              <w:right w:val="single" w:sz="4" w:space="0" w:color="auto"/>
            </w:tcBorders>
            <w:shd w:val="clear" w:color="000000" w:fill="FFFFFF"/>
            <w:noWrap/>
            <w:hideMark/>
          </w:tcPr>
          <w:p w14:paraId="04A47BB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302</w:t>
            </w:r>
          </w:p>
        </w:tc>
        <w:tc>
          <w:tcPr>
            <w:tcW w:w="253" w:type="pct"/>
            <w:tcBorders>
              <w:top w:val="nil"/>
              <w:left w:val="nil"/>
              <w:bottom w:val="single" w:sz="4" w:space="0" w:color="auto"/>
              <w:right w:val="single" w:sz="4" w:space="0" w:color="auto"/>
            </w:tcBorders>
            <w:shd w:val="clear" w:color="auto" w:fill="auto"/>
            <w:noWrap/>
            <w:vAlign w:val="center"/>
            <w:hideMark/>
          </w:tcPr>
          <w:p w14:paraId="352A27F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101</w:t>
            </w:r>
          </w:p>
        </w:tc>
        <w:tc>
          <w:tcPr>
            <w:tcW w:w="253" w:type="pct"/>
            <w:tcBorders>
              <w:top w:val="nil"/>
              <w:left w:val="nil"/>
              <w:bottom w:val="single" w:sz="4" w:space="0" w:color="auto"/>
              <w:right w:val="single" w:sz="4" w:space="0" w:color="auto"/>
            </w:tcBorders>
            <w:shd w:val="clear" w:color="auto" w:fill="auto"/>
            <w:noWrap/>
            <w:vAlign w:val="center"/>
            <w:hideMark/>
          </w:tcPr>
          <w:p w14:paraId="2D4B1EF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60</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35EEEDF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w:t>
            </w:r>
          </w:p>
        </w:tc>
        <w:tc>
          <w:tcPr>
            <w:tcW w:w="296" w:type="pct"/>
            <w:tcBorders>
              <w:top w:val="nil"/>
              <w:left w:val="nil"/>
              <w:bottom w:val="single" w:sz="4" w:space="0" w:color="auto"/>
              <w:right w:val="single" w:sz="4" w:space="0" w:color="auto"/>
            </w:tcBorders>
            <w:shd w:val="clear" w:color="auto" w:fill="auto"/>
            <w:noWrap/>
            <w:vAlign w:val="center"/>
            <w:hideMark/>
          </w:tcPr>
          <w:p w14:paraId="2A2B5A6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5C389E3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5</w:t>
            </w:r>
          </w:p>
        </w:tc>
        <w:tc>
          <w:tcPr>
            <w:tcW w:w="268" w:type="pct"/>
            <w:tcBorders>
              <w:top w:val="nil"/>
              <w:left w:val="nil"/>
              <w:bottom w:val="single" w:sz="4" w:space="0" w:color="auto"/>
              <w:right w:val="single" w:sz="4" w:space="0" w:color="auto"/>
            </w:tcBorders>
            <w:shd w:val="clear" w:color="auto" w:fill="auto"/>
            <w:noWrap/>
            <w:vAlign w:val="center"/>
            <w:hideMark/>
          </w:tcPr>
          <w:p w14:paraId="031AEB5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3AC435E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320" w:type="pct"/>
            <w:tcBorders>
              <w:top w:val="nil"/>
              <w:left w:val="nil"/>
              <w:bottom w:val="single" w:sz="4" w:space="0" w:color="auto"/>
              <w:right w:val="single" w:sz="4" w:space="0" w:color="auto"/>
            </w:tcBorders>
            <w:shd w:val="clear" w:color="auto" w:fill="auto"/>
            <w:noWrap/>
            <w:vAlign w:val="center"/>
            <w:hideMark/>
          </w:tcPr>
          <w:p w14:paraId="14541CE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252</w:t>
            </w:r>
          </w:p>
        </w:tc>
        <w:tc>
          <w:tcPr>
            <w:tcW w:w="300" w:type="pct"/>
            <w:tcBorders>
              <w:top w:val="nil"/>
              <w:left w:val="nil"/>
              <w:bottom w:val="single" w:sz="4" w:space="0" w:color="auto"/>
              <w:right w:val="single" w:sz="4" w:space="0" w:color="auto"/>
            </w:tcBorders>
            <w:shd w:val="clear" w:color="auto" w:fill="auto"/>
            <w:noWrap/>
            <w:vAlign w:val="center"/>
            <w:hideMark/>
          </w:tcPr>
          <w:p w14:paraId="79E5E02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2,4</w:t>
            </w:r>
          </w:p>
        </w:tc>
        <w:tc>
          <w:tcPr>
            <w:tcW w:w="300" w:type="pct"/>
            <w:tcBorders>
              <w:top w:val="nil"/>
              <w:left w:val="nil"/>
              <w:bottom w:val="single" w:sz="4" w:space="0" w:color="auto"/>
              <w:right w:val="single" w:sz="4" w:space="0" w:color="auto"/>
            </w:tcBorders>
            <w:shd w:val="clear" w:color="auto" w:fill="auto"/>
            <w:noWrap/>
            <w:vAlign w:val="center"/>
            <w:hideMark/>
          </w:tcPr>
          <w:p w14:paraId="02D4F2E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3E77BE1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3,4</w:t>
            </w:r>
          </w:p>
        </w:tc>
        <w:tc>
          <w:tcPr>
            <w:tcW w:w="253" w:type="pct"/>
            <w:tcBorders>
              <w:top w:val="nil"/>
              <w:left w:val="nil"/>
              <w:bottom w:val="single" w:sz="4" w:space="0" w:color="auto"/>
              <w:right w:val="single" w:sz="4" w:space="0" w:color="auto"/>
            </w:tcBorders>
            <w:shd w:val="clear" w:color="auto" w:fill="auto"/>
            <w:noWrap/>
            <w:vAlign w:val="center"/>
            <w:hideMark/>
          </w:tcPr>
          <w:p w14:paraId="12C381D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0,40</w:t>
            </w:r>
          </w:p>
        </w:tc>
      </w:tr>
      <w:tr w:rsidR="00846E1D" w:rsidRPr="00846E1D" w14:paraId="5C9D27A3"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07C267E"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Buenos Aires</w:t>
            </w:r>
          </w:p>
        </w:tc>
        <w:tc>
          <w:tcPr>
            <w:tcW w:w="280" w:type="pct"/>
            <w:tcBorders>
              <w:top w:val="nil"/>
              <w:left w:val="nil"/>
              <w:bottom w:val="single" w:sz="4" w:space="0" w:color="auto"/>
              <w:right w:val="single" w:sz="4" w:space="0" w:color="auto"/>
            </w:tcBorders>
            <w:shd w:val="clear" w:color="000000" w:fill="FFFFFF"/>
            <w:noWrap/>
            <w:hideMark/>
          </w:tcPr>
          <w:p w14:paraId="15DD9F3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95</w:t>
            </w:r>
          </w:p>
        </w:tc>
        <w:tc>
          <w:tcPr>
            <w:tcW w:w="253" w:type="pct"/>
            <w:tcBorders>
              <w:top w:val="nil"/>
              <w:left w:val="nil"/>
              <w:bottom w:val="single" w:sz="4" w:space="0" w:color="auto"/>
              <w:right w:val="single" w:sz="4" w:space="0" w:color="auto"/>
            </w:tcBorders>
            <w:shd w:val="clear" w:color="auto" w:fill="auto"/>
            <w:noWrap/>
            <w:vAlign w:val="center"/>
            <w:hideMark/>
          </w:tcPr>
          <w:p w14:paraId="7230F87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48</w:t>
            </w:r>
          </w:p>
        </w:tc>
        <w:tc>
          <w:tcPr>
            <w:tcW w:w="253" w:type="pct"/>
            <w:tcBorders>
              <w:top w:val="nil"/>
              <w:left w:val="nil"/>
              <w:bottom w:val="single" w:sz="4" w:space="0" w:color="auto"/>
              <w:right w:val="single" w:sz="4" w:space="0" w:color="auto"/>
            </w:tcBorders>
            <w:shd w:val="clear" w:color="auto" w:fill="auto"/>
            <w:noWrap/>
            <w:vAlign w:val="center"/>
            <w:hideMark/>
          </w:tcPr>
          <w:p w14:paraId="5BB8A2A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95</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544CE2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4BA4FD0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138B564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637A854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6E574B8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25F890D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4BD9876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0,8</w:t>
            </w:r>
          </w:p>
        </w:tc>
        <w:tc>
          <w:tcPr>
            <w:tcW w:w="300" w:type="pct"/>
            <w:tcBorders>
              <w:top w:val="nil"/>
              <w:left w:val="nil"/>
              <w:bottom w:val="single" w:sz="4" w:space="0" w:color="auto"/>
              <w:right w:val="single" w:sz="4" w:space="0" w:color="auto"/>
            </w:tcBorders>
            <w:shd w:val="clear" w:color="auto" w:fill="auto"/>
            <w:noWrap/>
            <w:vAlign w:val="center"/>
            <w:hideMark/>
          </w:tcPr>
          <w:p w14:paraId="732C91E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0FE6EF3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1,8</w:t>
            </w:r>
          </w:p>
        </w:tc>
        <w:tc>
          <w:tcPr>
            <w:tcW w:w="253" w:type="pct"/>
            <w:tcBorders>
              <w:top w:val="nil"/>
              <w:left w:val="nil"/>
              <w:bottom w:val="single" w:sz="4" w:space="0" w:color="auto"/>
              <w:right w:val="single" w:sz="4" w:space="0" w:color="auto"/>
            </w:tcBorders>
            <w:shd w:val="clear" w:color="auto" w:fill="auto"/>
            <w:noWrap/>
            <w:vAlign w:val="center"/>
            <w:hideMark/>
          </w:tcPr>
          <w:p w14:paraId="2973DAC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-0,24</w:t>
            </w:r>
          </w:p>
        </w:tc>
      </w:tr>
      <w:tr w:rsidR="00846E1D" w:rsidRPr="00846E1D" w14:paraId="6F585F33"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14067128"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II Circ. Jud. Zona Sur</w:t>
            </w:r>
          </w:p>
        </w:tc>
        <w:tc>
          <w:tcPr>
            <w:tcW w:w="280" w:type="pct"/>
            <w:tcBorders>
              <w:top w:val="nil"/>
              <w:left w:val="nil"/>
              <w:bottom w:val="single" w:sz="4" w:space="0" w:color="auto"/>
              <w:right w:val="single" w:sz="4" w:space="0" w:color="auto"/>
            </w:tcBorders>
            <w:shd w:val="clear" w:color="000000" w:fill="FFFFFF"/>
            <w:noWrap/>
            <w:hideMark/>
          </w:tcPr>
          <w:p w14:paraId="562FD64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125</w:t>
            </w:r>
          </w:p>
        </w:tc>
        <w:tc>
          <w:tcPr>
            <w:tcW w:w="253" w:type="pct"/>
            <w:tcBorders>
              <w:top w:val="nil"/>
              <w:left w:val="nil"/>
              <w:bottom w:val="single" w:sz="4" w:space="0" w:color="auto"/>
              <w:right w:val="single" w:sz="4" w:space="0" w:color="auto"/>
            </w:tcBorders>
            <w:shd w:val="clear" w:color="auto" w:fill="auto"/>
            <w:noWrap/>
            <w:vAlign w:val="center"/>
            <w:hideMark/>
          </w:tcPr>
          <w:p w14:paraId="043D792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62</w:t>
            </w:r>
          </w:p>
        </w:tc>
        <w:tc>
          <w:tcPr>
            <w:tcW w:w="253" w:type="pct"/>
            <w:tcBorders>
              <w:top w:val="nil"/>
              <w:left w:val="nil"/>
              <w:bottom w:val="single" w:sz="4" w:space="0" w:color="auto"/>
              <w:right w:val="single" w:sz="4" w:space="0" w:color="auto"/>
            </w:tcBorders>
            <w:shd w:val="clear" w:color="auto" w:fill="auto"/>
            <w:noWrap/>
            <w:vAlign w:val="center"/>
            <w:hideMark/>
          </w:tcPr>
          <w:p w14:paraId="455EA37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62</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AB0F5B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51CEB11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16C89C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3BEDBF7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nil"/>
              <w:left w:val="nil"/>
              <w:bottom w:val="single" w:sz="4" w:space="0" w:color="auto"/>
              <w:right w:val="single" w:sz="4" w:space="0" w:color="auto"/>
            </w:tcBorders>
            <w:shd w:val="clear" w:color="auto" w:fill="auto"/>
            <w:noWrap/>
            <w:vAlign w:val="center"/>
            <w:hideMark/>
          </w:tcPr>
          <w:p w14:paraId="2AD789A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29C8CB4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172AFCB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672DF2D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68C9ED5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2,0</w:t>
            </w:r>
          </w:p>
        </w:tc>
        <w:tc>
          <w:tcPr>
            <w:tcW w:w="253" w:type="pct"/>
            <w:tcBorders>
              <w:top w:val="nil"/>
              <w:left w:val="nil"/>
              <w:bottom w:val="single" w:sz="4" w:space="0" w:color="auto"/>
              <w:right w:val="single" w:sz="4" w:space="0" w:color="auto"/>
            </w:tcBorders>
            <w:shd w:val="clear" w:color="auto" w:fill="auto"/>
            <w:noWrap/>
            <w:vAlign w:val="center"/>
            <w:hideMark/>
          </w:tcPr>
          <w:p w14:paraId="25A2BDC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-0,01</w:t>
            </w:r>
          </w:p>
        </w:tc>
      </w:tr>
      <w:tr w:rsidR="00846E1D" w:rsidRPr="00846E1D" w14:paraId="5B610A23"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2C491FCA"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lastRenderedPageBreak/>
              <w:t>Juzgado Penal de Golfito</w:t>
            </w:r>
          </w:p>
        </w:tc>
        <w:tc>
          <w:tcPr>
            <w:tcW w:w="280" w:type="pct"/>
            <w:tcBorders>
              <w:top w:val="nil"/>
              <w:left w:val="nil"/>
              <w:bottom w:val="single" w:sz="4" w:space="0" w:color="auto"/>
              <w:right w:val="single" w:sz="4" w:space="0" w:color="auto"/>
            </w:tcBorders>
            <w:shd w:val="clear" w:color="000000" w:fill="FFFFFF"/>
            <w:noWrap/>
            <w:hideMark/>
          </w:tcPr>
          <w:p w14:paraId="0C55506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130</w:t>
            </w:r>
          </w:p>
        </w:tc>
        <w:tc>
          <w:tcPr>
            <w:tcW w:w="253" w:type="pct"/>
            <w:tcBorders>
              <w:top w:val="nil"/>
              <w:left w:val="nil"/>
              <w:bottom w:val="single" w:sz="4" w:space="0" w:color="auto"/>
              <w:right w:val="single" w:sz="4" w:space="0" w:color="auto"/>
            </w:tcBorders>
            <w:shd w:val="clear" w:color="auto" w:fill="auto"/>
            <w:noWrap/>
            <w:vAlign w:val="center"/>
            <w:hideMark/>
          </w:tcPr>
          <w:p w14:paraId="3FF9D52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65</w:t>
            </w:r>
          </w:p>
        </w:tc>
        <w:tc>
          <w:tcPr>
            <w:tcW w:w="253" w:type="pct"/>
            <w:tcBorders>
              <w:top w:val="nil"/>
              <w:left w:val="nil"/>
              <w:bottom w:val="single" w:sz="4" w:space="0" w:color="auto"/>
              <w:right w:val="single" w:sz="4" w:space="0" w:color="auto"/>
            </w:tcBorders>
            <w:shd w:val="clear" w:color="auto" w:fill="auto"/>
            <w:noWrap/>
            <w:vAlign w:val="center"/>
            <w:hideMark/>
          </w:tcPr>
          <w:p w14:paraId="6E734EA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65</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589D1E7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1EA63490"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693B4BC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22D71ED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31C6AFC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2E52AD2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34C88F2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0D29701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09BCF0E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2,0</w:t>
            </w:r>
          </w:p>
        </w:tc>
        <w:tc>
          <w:tcPr>
            <w:tcW w:w="253" w:type="pct"/>
            <w:tcBorders>
              <w:top w:val="nil"/>
              <w:left w:val="nil"/>
              <w:bottom w:val="single" w:sz="4" w:space="0" w:color="auto"/>
              <w:right w:val="single" w:sz="4" w:space="0" w:color="auto"/>
            </w:tcBorders>
            <w:shd w:val="clear" w:color="auto" w:fill="auto"/>
            <w:noWrap/>
            <w:vAlign w:val="center"/>
            <w:hideMark/>
          </w:tcPr>
          <w:p w14:paraId="3073892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0,03</w:t>
            </w:r>
          </w:p>
        </w:tc>
      </w:tr>
      <w:tr w:rsidR="00846E1D" w:rsidRPr="00846E1D" w14:paraId="67FA5549"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34CEB54F"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Osa</w:t>
            </w:r>
          </w:p>
        </w:tc>
        <w:tc>
          <w:tcPr>
            <w:tcW w:w="280" w:type="pct"/>
            <w:tcBorders>
              <w:top w:val="nil"/>
              <w:left w:val="nil"/>
              <w:bottom w:val="single" w:sz="4" w:space="0" w:color="auto"/>
              <w:right w:val="single" w:sz="4" w:space="0" w:color="auto"/>
            </w:tcBorders>
            <w:shd w:val="clear" w:color="000000" w:fill="FFFFFF"/>
            <w:noWrap/>
            <w:hideMark/>
          </w:tcPr>
          <w:p w14:paraId="790E744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114</w:t>
            </w:r>
          </w:p>
        </w:tc>
        <w:tc>
          <w:tcPr>
            <w:tcW w:w="253" w:type="pct"/>
            <w:tcBorders>
              <w:top w:val="nil"/>
              <w:left w:val="nil"/>
              <w:bottom w:val="single" w:sz="4" w:space="0" w:color="auto"/>
              <w:right w:val="single" w:sz="4" w:space="0" w:color="auto"/>
            </w:tcBorders>
            <w:shd w:val="clear" w:color="auto" w:fill="auto"/>
            <w:noWrap/>
            <w:vAlign w:val="center"/>
            <w:hideMark/>
          </w:tcPr>
          <w:p w14:paraId="3A90E80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57</w:t>
            </w:r>
          </w:p>
        </w:tc>
        <w:tc>
          <w:tcPr>
            <w:tcW w:w="253" w:type="pct"/>
            <w:tcBorders>
              <w:top w:val="nil"/>
              <w:left w:val="nil"/>
              <w:bottom w:val="single" w:sz="4" w:space="0" w:color="auto"/>
              <w:right w:val="single" w:sz="4" w:space="0" w:color="auto"/>
            </w:tcBorders>
            <w:shd w:val="clear" w:color="auto" w:fill="auto"/>
            <w:noWrap/>
            <w:vAlign w:val="center"/>
            <w:hideMark/>
          </w:tcPr>
          <w:p w14:paraId="6421E24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57</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02F1BAA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0E9310E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3AFC658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7FCEF2C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4145CD1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2DD98F6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0E5EFDB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0,9</w:t>
            </w:r>
          </w:p>
        </w:tc>
        <w:tc>
          <w:tcPr>
            <w:tcW w:w="300" w:type="pct"/>
            <w:tcBorders>
              <w:top w:val="nil"/>
              <w:left w:val="nil"/>
              <w:bottom w:val="single" w:sz="4" w:space="0" w:color="auto"/>
              <w:right w:val="single" w:sz="4" w:space="0" w:color="auto"/>
            </w:tcBorders>
            <w:shd w:val="clear" w:color="auto" w:fill="auto"/>
            <w:noWrap/>
            <w:vAlign w:val="center"/>
            <w:hideMark/>
          </w:tcPr>
          <w:p w14:paraId="6D374DA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7DAA33F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1,9</w:t>
            </w:r>
          </w:p>
        </w:tc>
        <w:tc>
          <w:tcPr>
            <w:tcW w:w="253" w:type="pct"/>
            <w:tcBorders>
              <w:top w:val="nil"/>
              <w:left w:val="nil"/>
              <w:bottom w:val="single" w:sz="4" w:space="0" w:color="auto"/>
              <w:right w:val="single" w:sz="4" w:space="0" w:color="auto"/>
            </w:tcBorders>
            <w:shd w:val="clear" w:color="auto" w:fill="auto"/>
            <w:noWrap/>
            <w:vAlign w:val="center"/>
            <w:hideMark/>
          </w:tcPr>
          <w:p w14:paraId="05995FB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-0,09</w:t>
            </w:r>
          </w:p>
        </w:tc>
      </w:tr>
      <w:tr w:rsidR="00846E1D" w:rsidRPr="00846E1D" w14:paraId="481B28A9"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09A6AEE2"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Coto Brus</w:t>
            </w:r>
          </w:p>
        </w:tc>
        <w:tc>
          <w:tcPr>
            <w:tcW w:w="280" w:type="pct"/>
            <w:tcBorders>
              <w:top w:val="nil"/>
              <w:left w:val="nil"/>
              <w:bottom w:val="single" w:sz="4" w:space="0" w:color="auto"/>
              <w:right w:val="single" w:sz="4" w:space="0" w:color="auto"/>
            </w:tcBorders>
            <w:shd w:val="clear" w:color="000000" w:fill="FFFFFF"/>
            <w:noWrap/>
            <w:hideMark/>
          </w:tcPr>
          <w:p w14:paraId="5A8FD40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83</w:t>
            </w:r>
          </w:p>
        </w:tc>
        <w:tc>
          <w:tcPr>
            <w:tcW w:w="253" w:type="pct"/>
            <w:tcBorders>
              <w:top w:val="nil"/>
              <w:left w:val="nil"/>
              <w:bottom w:val="single" w:sz="4" w:space="0" w:color="auto"/>
              <w:right w:val="single" w:sz="4" w:space="0" w:color="auto"/>
            </w:tcBorders>
            <w:shd w:val="clear" w:color="auto" w:fill="auto"/>
            <w:noWrap/>
            <w:vAlign w:val="center"/>
            <w:hideMark/>
          </w:tcPr>
          <w:p w14:paraId="5AC574F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41</w:t>
            </w:r>
          </w:p>
        </w:tc>
        <w:tc>
          <w:tcPr>
            <w:tcW w:w="253" w:type="pct"/>
            <w:tcBorders>
              <w:top w:val="nil"/>
              <w:left w:val="nil"/>
              <w:bottom w:val="single" w:sz="4" w:space="0" w:color="auto"/>
              <w:right w:val="single" w:sz="4" w:space="0" w:color="auto"/>
            </w:tcBorders>
            <w:shd w:val="clear" w:color="auto" w:fill="auto"/>
            <w:noWrap/>
            <w:vAlign w:val="center"/>
            <w:hideMark/>
          </w:tcPr>
          <w:p w14:paraId="64252DE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83</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015FC32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51CE71C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77EFCB7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55E6AC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523425F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35A2743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34512DE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0,7</w:t>
            </w:r>
          </w:p>
        </w:tc>
        <w:tc>
          <w:tcPr>
            <w:tcW w:w="300" w:type="pct"/>
            <w:tcBorders>
              <w:top w:val="nil"/>
              <w:left w:val="nil"/>
              <w:bottom w:val="single" w:sz="4" w:space="0" w:color="auto"/>
              <w:right w:val="single" w:sz="4" w:space="0" w:color="auto"/>
            </w:tcBorders>
            <w:shd w:val="clear" w:color="auto" w:fill="auto"/>
            <w:noWrap/>
            <w:vAlign w:val="center"/>
            <w:hideMark/>
          </w:tcPr>
          <w:p w14:paraId="295A110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7F4B9F1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1,7</w:t>
            </w:r>
          </w:p>
        </w:tc>
        <w:tc>
          <w:tcPr>
            <w:tcW w:w="253" w:type="pct"/>
            <w:tcBorders>
              <w:top w:val="nil"/>
              <w:left w:val="nil"/>
              <w:bottom w:val="single" w:sz="4" w:space="0" w:color="auto"/>
              <w:right w:val="single" w:sz="4" w:space="0" w:color="auto"/>
            </w:tcBorders>
            <w:shd w:val="clear" w:color="auto" w:fill="auto"/>
            <w:noWrap/>
            <w:vAlign w:val="center"/>
            <w:hideMark/>
          </w:tcPr>
          <w:p w14:paraId="132330F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-0,34</w:t>
            </w:r>
          </w:p>
        </w:tc>
      </w:tr>
      <w:tr w:rsidR="00846E1D" w:rsidRPr="00846E1D" w14:paraId="03F51551"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54F3B190"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 xml:space="preserve">Juzgado Penal del I Circuito Judicial de la Zona Atlántica </w:t>
            </w:r>
          </w:p>
        </w:tc>
        <w:tc>
          <w:tcPr>
            <w:tcW w:w="280" w:type="pct"/>
            <w:tcBorders>
              <w:top w:val="nil"/>
              <w:left w:val="nil"/>
              <w:bottom w:val="single" w:sz="4" w:space="0" w:color="auto"/>
              <w:right w:val="single" w:sz="4" w:space="0" w:color="auto"/>
            </w:tcBorders>
            <w:shd w:val="clear" w:color="000000" w:fill="FFFFFF"/>
            <w:noWrap/>
            <w:hideMark/>
          </w:tcPr>
          <w:p w14:paraId="23EFB6C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250</w:t>
            </w:r>
          </w:p>
        </w:tc>
        <w:tc>
          <w:tcPr>
            <w:tcW w:w="253" w:type="pct"/>
            <w:tcBorders>
              <w:top w:val="nil"/>
              <w:left w:val="nil"/>
              <w:bottom w:val="single" w:sz="4" w:space="0" w:color="auto"/>
              <w:right w:val="single" w:sz="4" w:space="0" w:color="auto"/>
            </w:tcBorders>
            <w:shd w:val="clear" w:color="auto" w:fill="auto"/>
            <w:noWrap/>
            <w:vAlign w:val="center"/>
            <w:hideMark/>
          </w:tcPr>
          <w:p w14:paraId="3E44E057"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63</w:t>
            </w:r>
          </w:p>
        </w:tc>
        <w:tc>
          <w:tcPr>
            <w:tcW w:w="253" w:type="pct"/>
            <w:tcBorders>
              <w:top w:val="nil"/>
              <w:left w:val="nil"/>
              <w:bottom w:val="single" w:sz="4" w:space="0" w:color="auto"/>
              <w:right w:val="single" w:sz="4" w:space="0" w:color="auto"/>
            </w:tcBorders>
            <w:shd w:val="clear" w:color="auto" w:fill="auto"/>
            <w:noWrap/>
            <w:vAlign w:val="center"/>
            <w:hideMark/>
          </w:tcPr>
          <w:p w14:paraId="735F4BD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50</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9ED2F9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w:t>
            </w:r>
          </w:p>
        </w:tc>
        <w:tc>
          <w:tcPr>
            <w:tcW w:w="296" w:type="pct"/>
            <w:tcBorders>
              <w:top w:val="nil"/>
              <w:left w:val="nil"/>
              <w:bottom w:val="single" w:sz="4" w:space="0" w:color="auto"/>
              <w:right w:val="single" w:sz="4" w:space="0" w:color="auto"/>
            </w:tcBorders>
            <w:shd w:val="clear" w:color="auto" w:fill="auto"/>
            <w:noWrap/>
            <w:vAlign w:val="center"/>
            <w:hideMark/>
          </w:tcPr>
          <w:p w14:paraId="0B47FF4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64197347"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5</w:t>
            </w:r>
          </w:p>
        </w:tc>
        <w:tc>
          <w:tcPr>
            <w:tcW w:w="268" w:type="pct"/>
            <w:tcBorders>
              <w:top w:val="nil"/>
              <w:left w:val="nil"/>
              <w:bottom w:val="single" w:sz="4" w:space="0" w:color="auto"/>
              <w:right w:val="single" w:sz="4" w:space="0" w:color="auto"/>
            </w:tcBorders>
            <w:shd w:val="clear" w:color="auto" w:fill="auto"/>
            <w:noWrap/>
            <w:vAlign w:val="center"/>
            <w:hideMark/>
          </w:tcPr>
          <w:p w14:paraId="3F6849E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1EE7037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1F7CFE6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378</w:t>
            </w:r>
          </w:p>
        </w:tc>
        <w:tc>
          <w:tcPr>
            <w:tcW w:w="300" w:type="pct"/>
            <w:tcBorders>
              <w:top w:val="nil"/>
              <w:left w:val="nil"/>
              <w:bottom w:val="single" w:sz="4" w:space="0" w:color="auto"/>
              <w:right w:val="single" w:sz="4" w:space="0" w:color="auto"/>
            </w:tcBorders>
            <w:shd w:val="clear" w:color="auto" w:fill="auto"/>
            <w:noWrap/>
            <w:vAlign w:val="center"/>
            <w:hideMark/>
          </w:tcPr>
          <w:p w14:paraId="193910F6"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2,0</w:t>
            </w:r>
          </w:p>
        </w:tc>
        <w:tc>
          <w:tcPr>
            <w:tcW w:w="300" w:type="pct"/>
            <w:tcBorders>
              <w:top w:val="nil"/>
              <w:left w:val="nil"/>
              <w:bottom w:val="single" w:sz="4" w:space="0" w:color="auto"/>
              <w:right w:val="single" w:sz="4" w:space="0" w:color="auto"/>
            </w:tcBorders>
            <w:shd w:val="clear" w:color="auto" w:fill="auto"/>
            <w:noWrap/>
            <w:vAlign w:val="center"/>
            <w:hideMark/>
          </w:tcPr>
          <w:p w14:paraId="3D4C68C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375CC26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3,0</w:t>
            </w:r>
          </w:p>
        </w:tc>
        <w:tc>
          <w:tcPr>
            <w:tcW w:w="253" w:type="pct"/>
            <w:tcBorders>
              <w:top w:val="nil"/>
              <w:left w:val="nil"/>
              <w:bottom w:val="single" w:sz="4" w:space="0" w:color="auto"/>
              <w:right w:val="single" w:sz="4" w:space="0" w:color="auto"/>
            </w:tcBorders>
            <w:shd w:val="clear" w:color="auto" w:fill="auto"/>
            <w:noWrap/>
            <w:vAlign w:val="center"/>
            <w:hideMark/>
          </w:tcPr>
          <w:p w14:paraId="7C9BE6E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-1,01</w:t>
            </w:r>
          </w:p>
        </w:tc>
      </w:tr>
      <w:tr w:rsidR="00846E1D" w:rsidRPr="00846E1D" w14:paraId="11D866F7"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6C3F744D"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Bribrí</w:t>
            </w:r>
          </w:p>
        </w:tc>
        <w:tc>
          <w:tcPr>
            <w:tcW w:w="280" w:type="pct"/>
            <w:tcBorders>
              <w:top w:val="nil"/>
              <w:left w:val="nil"/>
              <w:bottom w:val="single" w:sz="4" w:space="0" w:color="auto"/>
              <w:right w:val="single" w:sz="4" w:space="0" w:color="auto"/>
            </w:tcBorders>
            <w:shd w:val="clear" w:color="000000" w:fill="FFFFFF"/>
            <w:noWrap/>
            <w:hideMark/>
          </w:tcPr>
          <w:p w14:paraId="595DB0CC"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99</w:t>
            </w:r>
          </w:p>
        </w:tc>
        <w:tc>
          <w:tcPr>
            <w:tcW w:w="253" w:type="pct"/>
            <w:tcBorders>
              <w:top w:val="nil"/>
              <w:left w:val="nil"/>
              <w:bottom w:val="single" w:sz="4" w:space="0" w:color="auto"/>
              <w:right w:val="single" w:sz="4" w:space="0" w:color="auto"/>
            </w:tcBorders>
            <w:shd w:val="clear" w:color="auto" w:fill="auto"/>
            <w:noWrap/>
            <w:vAlign w:val="center"/>
            <w:hideMark/>
          </w:tcPr>
          <w:p w14:paraId="7A5461A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49</w:t>
            </w:r>
          </w:p>
        </w:tc>
        <w:tc>
          <w:tcPr>
            <w:tcW w:w="253" w:type="pct"/>
            <w:tcBorders>
              <w:top w:val="nil"/>
              <w:left w:val="nil"/>
              <w:bottom w:val="single" w:sz="4" w:space="0" w:color="auto"/>
              <w:right w:val="single" w:sz="4" w:space="0" w:color="auto"/>
            </w:tcBorders>
            <w:shd w:val="clear" w:color="auto" w:fill="auto"/>
            <w:noWrap/>
            <w:vAlign w:val="center"/>
            <w:hideMark/>
          </w:tcPr>
          <w:p w14:paraId="1232C120"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99</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4027958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499F6E7F"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45EE8E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481A064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296F2D7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20" w:type="pct"/>
            <w:tcBorders>
              <w:top w:val="nil"/>
              <w:left w:val="nil"/>
              <w:bottom w:val="single" w:sz="4" w:space="0" w:color="auto"/>
              <w:right w:val="single" w:sz="4" w:space="0" w:color="auto"/>
            </w:tcBorders>
            <w:shd w:val="clear" w:color="auto" w:fill="auto"/>
            <w:noWrap/>
            <w:vAlign w:val="center"/>
            <w:hideMark/>
          </w:tcPr>
          <w:p w14:paraId="292F914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20E6593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0,8</w:t>
            </w:r>
          </w:p>
        </w:tc>
        <w:tc>
          <w:tcPr>
            <w:tcW w:w="300" w:type="pct"/>
            <w:tcBorders>
              <w:top w:val="nil"/>
              <w:left w:val="nil"/>
              <w:bottom w:val="single" w:sz="4" w:space="0" w:color="auto"/>
              <w:right w:val="single" w:sz="4" w:space="0" w:color="auto"/>
            </w:tcBorders>
            <w:shd w:val="clear" w:color="auto" w:fill="auto"/>
            <w:noWrap/>
            <w:vAlign w:val="center"/>
            <w:hideMark/>
          </w:tcPr>
          <w:p w14:paraId="3FF8904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3DC4E29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1,8</w:t>
            </w:r>
          </w:p>
        </w:tc>
        <w:tc>
          <w:tcPr>
            <w:tcW w:w="253" w:type="pct"/>
            <w:tcBorders>
              <w:top w:val="nil"/>
              <w:left w:val="nil"/>
              <w:bottom w:val="single" w:sz="4" w:space="0" w:color="auto"/>
              <w:right w:val="single" w:sz="4" w:space="0" w:color="auto"/>
            </w:tcBorders>
            <w:shd w:val="clear" w:color="auto" w:fill="auto"/>
            <w:noWrap/>
            <w:vAlign w:val="center"/>
            <w:hideMark/>
          </w:tcPr>
          <w:p w14:paraId="4534B38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-0,22</w:t>
            </w:r>
          </w:p>
        </w:tc>
      </w:tr>
      <w:tr w:rsidR="00846E1D" w:rsidRPr="00846E1D" w14:paraId="7806AF2A"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35F2BD31"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Batán</w:t>
            </w:r>
          </w:p>
        </w:tc>
        <w:tc>
          <w:tcPr>
            <w:tcW w:w="280" w:type="pct"/>
            <w:tcBorders>
              <w:top w:val="nil"/>
              <w:left w:val="nil"/>
              <w:bottom w:val="single" w:sz="4" w:space="0" w:color="auto"/>
              <w:right w:val="single" w:sz="4" w:space="0" w:color="auto"/>
            </w:tcBorders>
            <w:shd w:val="clear" w:color="000000" w:fill="FFFFFF"/>
            <w:noWrap/>
            <w:hideMark/>
          </w:tcPr>
          <w:p w14:paraId="3C50C1C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78</w:t>
            </w:r>
          </w:p>
        </w:tc>
        <w:tc>
          <w:tcPr>
            <w:tcW w:w="253" w:type="pct"/>
            <w:tcBorders>
              <w:top w:val="nil"/>
              <w:left w:val="nil"/>
              <w:bottom w:val="single" w:sz="4" w:space="0" w:color="auto"/>
              <w:right w:val="single" w:sz="4" w:space="0" w:color="auto"/>
            </w:tcBorders>
            <w:shd w:val="clear" w:color="auto" w:fill="auto"/>
            <w:noWrap/>
            <w:vAlign w:val="center"/>
            <w:hideMark/>
          </w:tcPr>
          <w:p w14:paraId="0126423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78</w:t>
            </w:r>
          </w:p>
        </w:tc>
        <w:tc>
          <w:tcPr>
            <w:tcW w:w="253" w:type="pct"/>
            <w:tcBorders>
              <w:top w:val="nil"/>
              <w:left w:val="nil"/>
              <w:bottom w:val="single" w:sz="4" w:space="0" w:color="auto"/>
              <w:right w:val="single" w:sz="4" w:space="0" w:color="auto"/>
            </w:tcBorders>
            <w:shd w:val="clear" w:color="auto" w:fill="auto"/>
            <w:noWrap/>
            <w:vAlign w:val="center"/>
            <w:hideMark/>
          </w:tcPr>
          <w:p w14:paraId="33C5F7F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78</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4CC59D7C"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w:t>
            </w:r>
          </w:p>
        </w:tc>
        <w:tc>
          <w:tcPr>
            <w:tcW w:w="296" w:type="pct"/>
            <w:tcBorders>
              <w:top w:val="nil"/>
              <w:left w:val="nil"/>
              <w:bottom w:val="single" w:sz="4" w:space="0" w:color="auto"/>
              <w:right w:val="single" w:sz="4" w:space="0" w:color="auto"/>
            </w:tcBorders>
            <w:shd w:val="clear" w:color="auto" w:fill="auto"/>
            <w:noWrap/>
            <w:vAlign w:val="center"/>
            <w:hideMark/>
          </w:tcPr>
          <w:p w14:paraId="54378795"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71594614"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8E25D23"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6F1BC288"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1702CBCD"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w:t>
            </w:r>
          </w:p>
        </w:tc>
        <w:tc>
          <w:tcPr>
            <w:tcW w:w="300" w:type="pct"/>
            <w:tcBorders>
              <w:top w:val="nil"/>
              <w:left w:val="nil"/>
              <w:bottom w:val="single" w:sz="4" w:space="0" w:color="auto"/>
              <w:right w:val="single" w:sz="4" w:space="0" w:color="auto"/>
            </w:tcBorders>
            <w:shd w:val="clear" w:color="auto" w:fill="auto"/>
            <w:noWrap/>
            <w:vAlign w:val="center"/>
            <w:hideMark/>
          </w:tcPr>
          <w:p w14:paraId="61513CA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0,6</w:t>
            </w:r>
          </w:p>
        </w:tc>
        <w:tc>
          <w:tcPr>
            <w:tcW w:w="300" w:type="pct"/>
            <w:tcBorders>
              <w:top w:val="nil"/>
              <w:left w:val="nil"/>
              <w:bottom w:val="single" w:sz="4" w:space="0" w:color="auto"/>
              <w:right w:val="single" w:sz="4" w:space="0" w:color="auto"/>
            </w:tcBorders>
            <w:shd w:val="clear" w:color="auto" w:fill="auto"/>
            <w:noWrap/>
            <w:vAlign w:val="center"/>
            <w:hideMark/>
          </w:tcPr>
          <w:p w14:paraId="048FDF6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1E7B4ADE"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1,6</w:t>
            </w:r>
          </w:p>
        </w:tc>
        <w:tc>
          <w:tcPr>
            <w:tcW w:w="253" w:type="pct"/>
            <w:tcBorders>
              <w:top w:val="single" w:sz="4" w:space="0" w:color="auto"/>
              <w:left w:val="single" w:sz="4" w:space="0" w:color="auto"/>
              <w:bottom w:val="single" w:sz="4" w:space="0" w:color="auto"/>
              <w:right w:val="single" w:sz="4" w:space="0" w:color="auto"/>
            </w:tcBorders>
            <w:shd w:val="clear" w:color="000000" w:fill="FFD966"/>
            <w:noWrap/>
            <w:vAlign w:val="center"/>
            <w:hideMark/>
          </w:tcPr>
          <w:p w14:paraId="7AF3DA3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0,62</w:t>
            </w:r>
          </w:p>
        </w:tc>
      </w:tr>
      <w:tr w:rsidR="00846E1D" w:rsidRPr="00846E1D" w14:paraId="41CB270D"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337AD9F7"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Pococí- Guácimo</w:t>
            </w:r>
          </w:p>
        </w:tc>
        <w:tc>
          <w:tcPr>
            <w:tcW w:w="280" w:type="pct"/>
            <w:tcBorders>
              <w:top w:val="nil"/>
              <w:left w:val="nil"/>
              <w:bottom w:val="single" w:sz="4" w:space="0" w:color="auto"/>
              <w:right w:val="single" w:sz="4" w:space="0" w:color="auto"/>
            </w:tcBorders>
            <w:shd w:val="clear" w:color="000000" w:fill="FFFFFF"/>
            <w:noWrap/>
            <w:hideMark/>
          </w:tcPr>
          <w:p w14:paraId="0B08AE61"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370</w:t>
            </w:r>
          </w:p>
        </w:tc>
        <w:tc>
          <w:tcPr>
            <w:tcW w:w="253" w:type="pct"/>
            <w:tcBorders>
              <w:top w:val="nil"/>
              <w:left w:val="nil"/>
              <w:bottom w:val="single" w:sz="4" w:space="0" w:color="auto"/>
              <w:right w:val="single" w:sz="4" w:space="0" w:color="auto"/>
            </w:tcBorders>
            <w:shd w:val="clear" w:color="auto" w:fill="auto"/>
            <w:noWrap/>
            <w:vAlign w:val="center"/>
            <w:hideMark/>
          </w:tcPr>
          <w:p w14:paraId="671663F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74</w:t>
            </w:r>
          </w:p>
        </w:tc>
        <w:tc>
          <w:tcPr>
            <w:tcW w:w="253" w:type="pct"/>
            <w:tcBorders>
              <w:top w:val="nil"/>
              <w:left w:val="nil"/>
              <w:bottom w:val="single" w:sz="4" w:space="0" w:color="auto"/>
              <w:right w:val="single" w:sz="4" w:space="0" w:color="auto"/>
            </w:tcBorders>
            <w:shd w:val="clear" w:color="auto" w:fill="auto"/>
            <w:noWrap/>
            <w:vAlign w:val="center"/>
            <w:hideMark/>
          </w:tcPr>
          <w:p w14:paraId="610561A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74</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267F3D19"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w:t>
            </w:r>
          </w:p>
        </w:tc>
        <w:tc>
          <w:tcPr>
            <w:tcW w:w="296" w:type="pct"/>
            <w:tcBorders>
              <w:top w:val="nil"/>
              <w:left w:val="nil"/>
              <w:bottom w:val="single" w:sz="4" w:space="0" w:color="auto"/>
              <w:right w:val="single" w:sz="4" w:space="0" w:color="auto"/>
            </w:tcBorders>
            <w:shd w:val="clear" w:color="auto" w:fill="auto"/>
            <w:noWrap/>
            <w:vAlign w:val="center"/>
            <w:hideMark/>
          </w:tcPr>
          <w:p w14:paraId="7A57B93A"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1269DB69"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5</w:t>
            </w:r>
          </w:p>
        </w:tc>
        <w:tc>
          <w:tcPr>
            <w:tcW w:w="268" w:type="pct"/>
            <w:tcBorders>
              <w:top w:val="nil"/>
              <w:left w:val="nil"/>
              <w:bottom w:val="single" w:sz="4" w:space="0" w:color="auto"/>
              <w:right w:val="single" w:sz="4" w:space="0" w:color="auto"/>
            </w:tcBorders>
            <w:shd w:val="clear" w:color="auto" w:fill="auto"/>
            <w:noWrap/>
            <w:vAlign w:val="center"/>
            <w:hideMark/>
          </w:tcPr>
          <w:p w14:paraId="02131002"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 </w:t>
            </w:r>
          </w:p>
        </w:tc>
        <w:tc>
          <w:tcPr>
            <w:tcW w:w="343" w:type="pct"/>
            <w:tcBorders>
              <w:top w:val="nil"/>
              <w:left w:val="nil"/>
              <w:bottom w:val="single" w:sz="4" w:space="0" w:color="auto"/>
              <w:right w:val="single" w:sz="4" w:space="0" w:color="auto"/>
            </w:tcBorders>
            <w:shd w:val="clear" w:color="auto" w:fill="auto"/>
            <w:noWrap/>
            <w:vAlign w:val="center"/>
            <w:hideMark/>
          </w:tcPr>
          <w:p w14:paraId="3059CD6E"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002AD15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504</w:t>
            </w:r>
          </w:p>
        </w:tc>
        <w:tc>
          <w:tcPr>
            <w:tcW w:w="300" w:type="pct"/>
            <w:tcBorders>
              <w:top w:val="nil"/>
              <w:left w:val="nil"/>
              <w:bottom w:val="single" w:sz="4" w:space="0" w:color="auto"/>
              <w:right w:val="single" w:sz="4" w:space="0" w:color="auto"/>
            </w:tcBorders>
            <w:shd w:val="clear" w:color="auto" w:fill="auto"/>
            <w:noWrap/>
            <w:vAlign w:val="center"/>
            <w:hideMark/>
          </w:tcPr>
          <w:p w14:paraId="05AE32C1"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2,9</w:t>
            </w:r>
          </w:p>
        </w:tc>
        <w:tc>
          <w:tcPr>
            <w:tcW w:w="300" w:type="pct"/>
            <w:tcBorders>
              <w:top w:val="nil"/>
              <w:left w:val="nil"/>
              <w:bottom w:val="single" w:sz="4" w:space="0" w:color="auto"/>
              <w:right w:val="single" w:sz="4" w:space="0" w:color="auto"/>
            </w:tcBorders>
            <w:shd w:val="clear" w:color="auto" w:fill="auto"/>
            <w:noWrap/>
            <w:vAlign w:val="center"/>
            <w:hideMark/>
          </w:tcPr>
          <w:p w14:paraId="06DDCD6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061E1F4F"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3,9</w:t>
            </w:r>
          </w:p>
        </w:tc>
        <w:tc>
          <w:tcPr>
            <w:tcW w:w="253" w:type="pct"/>
            <w:tcBorders>
              <w:top w:val="nil"/>
              <w:left w:val="nil"/>
              <w:bottom w:val="single" w:sz="4" w:space="0" w:color="auto"/>
              <w:right w:val="single" w:sz="4" w:space="0" w:color="auto"/>
            </w:tcBorders>
            <w:shd w:val="clear" w:color="auto" w:fill="auto"/>
            <w:noWrap/>
            <w:vAlign w:val="center"/>
            <w:hideMark/>
          </w:tcPr>
          <w:p w14:paraId="4CA3C50B"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-1,06</w:t>
            </w:r>
          </w:p>
        </w:tc>
      </w:tr>
      <w:tr w:rsidR="00846E1D" w:rsidRPr="00846E1D" w14:paraId="5E0F6AC1" w14:textId="77777777" w:rsidTr="0085213A">
        <w:trPr>
          <w:trHeight w:val="20"/>
        </w:trPr>
        <w:tc>
          <w:tcPr>
            <w:tcW w:w="1298" w:type="pct"/>
            <w:tcBorders>
              <w:top w:val="nil"/>
              <w:left w:val="single" w:sz="4" w:space="0" w:color="auto"/>
              <w:bottom w:val="single" w:sz="4" w:space="0" w:color="auto"/>
              <w:right w:val="single" w:sz="4" w:space="0" w:color="auto"/>
            </w:tcBorders>
            <w:shd w:val="clear" w:color="auto" w:fill="auto"/>
            <w:noWrap/>
            <w:hideMark/>
          </w:tcPr>
          <w:p w14:paraId="29A5FD08" w14:textId="77777777" w:rsidR="0085213A" w:rsidRPr="0085213A" w:rsidRDefault="0085213A" w:rsidP="0085213A">
            <w:pP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Juzgado Penal de Siquirres</w:t>
            </w:r>
          </w:p>
        </w:tc>
        <w:tc>
          <w:tcPr>
            <w:tcW w:w="280" w:type="pct"/>
            <w:tcBorders>
              <w:top w:val="nil"/>
              <w:left w:val="nil"/>
              <w:bottom w:val="single" w:sz="4" w:space="0" w:color="auto"/>
              <w:right w:val="single" w:sz="4" w:space="0" w:color="auto"/>
            </w:tcBorders>
            <w:shd w:val="clear" w:color="000000" w:fill="FFFFFF"/>
            <w:noWrap/>
            <w:hideMark/>
          </w:tcPr>
          <w:p w14:paraId="5FE8F78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176</w:t>
            </w:r>
          </w:p>
        </w:tc>
        <w:tc>
          <w:tcPr>
            <w:tcW w:w="253" w:type="pct"/>
            <w:tcBorders>
              <w:top w:val="nil"/>
              <w:left w:val="nil"/>
              <w:bottom w:val="single" w:sz="4" w:space="0" w:color="auto"/>
              <w:right w:val="single" w:sz="4" w:space="0" w:color="auto"/>
            </w:tcBorders>
            <w:shd w:val="clear" w:color="auto" w:fill="auto"/>
            <w:noWrap/>
            <w:vAlign w:val="center"/>
            <w:hideMark/>
          </w:tcPr>
          <w:p w14:paraId="076D6EF5"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88</w:t>
            </w:r>
          </w:p>
        </w:tc>
        <w:tc>
          <w:tcPr>
            <w:tcW w:w="253" w:type="pct"/>
            <w:tcBorders>
              <w:top w:val="nil"/>
              <w:left w:val="nil"/>
              <w:bottom w:val="single" w:sz="4" w:space="0" w:color="auto"/>
              <w:right w:val="single" w:sz="4" w:space="0" w:color="auto"/>
            </w:tcBorders>
            <w:shd w:val="clear" w:color="auto" w:fill="auto"/>
            <w:noWrap/>
            <w:vAlign w:val="center"/>
            <w:hideMark/>
          </w:tcPr>
          <w:p w14:paraId="0C467038"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88</w:t>
            </w:r>
          </w:p>
        </w:tc>
        <w:tc>
          <w:tcPr>
            <w:tcW w:w="268" w:type="pct"/>
            <w:tcBorders>
              <w:top w:val="nil"/>
              <w:left w:val="single" w:sz="4" w:space="0" w:color="auto"/>
              <w:bottom w:val="single" w:sz="4" w:space="0" w:color="auto"/>
              <w:right w:val="single" w:sz="4" w:space="0" w:color="auto"/>
            </w:tcBorders>
            <w:shd w:val="clear" w:color="000000" w:fill="D9E1F2"/>
            <w:vAlign w:val="center"/>
            <w:hideMark/>
          </w:tcPr>
          <w:p w14:paraId="054BC533"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w:t>
            </w:r>
          </w:p>
        </w:tc>
        <w:tc>
          <w:tcPr>
            <w:tcW w:w="296" w:type="pct"/>
            <w:tcBorders>
              <w:top w:val="nil"/>
              <w:left w:val="nil"/>
              <w:bottom w:val="single" w:sz="4" w:space="0" w:color="auto"/>
              <w:right w:val="single" w:sz="4" w:space="0" w:color="auto"/>
            </w:tcBorders>
            <w:shd w:val="clear" w:color="auto" w:fill="auto"/>
            <w:noWrap/>
            <w:vAlign w:val="center"/>
            <w:hideMark/>
          </w:tcPr>
          <w:p w14:paraId="46D8F97D"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268" w:type="pct"/>
            <w:tcBorders>
              <w:top w:val="nil"/>
              <w:left w:val="nil"/>
              <w:bottom w:val="single" w:sz="4" w:space="0" w:color="auto"/>
              <w:right w:val="single" w:sz="4" w:space="0" w:color="auto"/>
            </w:tcBorders>
            <w:shd w:val="clear" w:color="auto" w:fill="auto"/>
            <w:noWrap/>
            <w:vAlign w:val="center"/>
            <w:hideMark/>
          </w:tcPr>
          <w:p w14:paraId="0CE80096"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2</w:t>
            </w:r>
          </w:p>
        </w:tc>
        <w:tc>
          <w:tcPr>
            <w:tcW w:w="268" w:type="pct"/>
            <w:tcBorders>
              <w:top w:val="nil"/>
              <w:left w:val="nil"/>
              <w:bottom w:val="single" w:sz="4" w:space="0" w:color="auto"/>
              <w:right w:val="single" w:sz="4" w:space="0" w:color="auto"/>
            </w:tcBorders>
            <w:shd w:val="clear" w:color="auto" w:fill="auto"/>
            <w:noWrap/>
            <w:vAlign w:val="center"/>
            <w:hideMark/>
          </w:tcPr>
          <w:p w14:paraId="3B6B3B9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1</w:t>
            </w:r>
          </w:p>
        </w:tc>
        <w:tc>
          <w:tcPr>
            <w:tcW w:w="343" w:type="pct"/>
            <w:tcBorders>
              <w:top w:val="nil"/>
              <w:left w:val="nil"/>
              <w:bottom w:val="single" w:sz="4" w:space="0" w:color="auto"/>
              <w:right w:val="single" w:sz="4" w:space="0" w:color="auto"/>
            </w:tcBorders>
            <w:shd w:val="clear" w:color="auto" w:fill="auto"/>
            <w:noWrap/>
            <w:vAlign w:val="center"/>
            <w:hideMark/>
          </w:tcPr>
          <w:p w14:paraId="1BDA7D3B" w14:textId="77777777" w:rsidR="0085213A" w:rsidRPr="0085213A" w:rsidRDefault="0085213A" w:rsidP="0085213A">
            <w:pPr>
              <w:jc w:val="center"/>
              <w:rPr>
                <w:rFonts w:ascii="Arial Narrow" w:hAnsi="Arial Narrow" w:cs="Calibri"/>
                <w:sz w:val="16"/>
                <w:szCs w:val="16"/>
                <w:lang w:eastAsia="es-CR"/>
              </w:rPr>
            </w:pPr>
            <w:r w:rsidRPr="0085213A">
              <w:rPr>
                <w:rFonts w:ascii="Arial Narrow" w:hAnsi="Arial Narrow" w:cs="Calibri"/>
                <w:sz w:val="16"/>
                <w:szCs w:val="16"/>
                <w:lang w:eastAsia="es-CR"/>
              </w:rPr>
              <w:t>0</w:t>
            </w:r>
          </w:p>
        </w:tc>
        <w:tc>
          <w:tcPr>
            <w:tcW w:w="320" w:type="pct"/>
            <w:tcBorders>
              <w:top w:val="nil"/>
              <w:left w:val="nil"/>
              <w:bottom w:val="single" w:sz="4" w:space="0" w:color="auto"/>
              <w:right w:val="single" w:sz="4" w:space="0" w:color="auto"/>
            </w:tcBorders>
            <w:shd w:val="clear" w:color="auto" w:fill="auto"/>
            <w:noWrap/>
            <w:vAlign w:val="center"/>
            <w:hideMark/>
          </w:tcPr>
          <w:p w14:paraId="280304B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126</w:t>
            </w:r>
          </w:p>
        </w:tc>
        <w:tc>
          <w:tcPr>
            <w:tcW w:w="300" w:type="pct"/>
            <w:tcBorders>
              <w:top w:val="nil"/>
              <w:left w:val="nil"/>
              <w:bottom w:val="single" w:sz="4" w:space="0" w:color="auto"/>
              <w:right w:val="single" w:sz="4" w:space="0" w:color="auto"/>
            </w:tcBorders>
            <w:shd w:val="clear" w:color="auto" w:fill="auto"/>
            <w:noWrap/>
            <w:vAlign w:val="center"/>
            <w:hideMark/>
          </w:tcPr>
          <w:p w14:paraId="16D7E65A"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1,4</w:t>
            </w:r>
          </w:p>
        </w:tc>
        <w:tc>
          <w:tcPr>
            <w:tcW w:w="300" w:type="pct"/>
            <w:tcBorders>
              <w:top w:val="nil"/>
              <w:left w:val="nil"/>
              <w:bottom w:val="single" w:sz="4" w:space="0" w:color="auto"/>
              <w:right w:val="single" w:sz="4" w:space="0" w:color="auto"/>
            </w:tcBorders>
            <w:shd w:val="clear" w:color="auto" w:fill="auto"/>
            <w:noWrap/>
            <w:vAlign w:val="center"/>
            <w:hideMark/>
          </w:tcPr>
          <w:p w14:paraId="73ACBB5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1,0</w:t>
            </w:r>
          </w:p>
        </w:tc>
        <w:tc>
          <w:tcPr>
            <w:tcW w:w="300" w:type="pct"/>
            <w:tcBorders>
              <w:top w:val="nil"/>
              <w:left w:val="nil"/>
              <w:bottom w:val="single" w:sz="4" w:space="0" w:color="auto"/>
              <w:right w:val="single" w:sz="4" w:space="0" w:color="auto"/>
            </w:tcBorders>
            <w:shd w:val="clear" w:color="auto" w:fill="auto"/>
            <w:noWrap/>
            <w:vAlign w:val="center"/>
            <w:hideMark/>
          </w:tcPr>
          <w:p w14:paraId="449B3492"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2,4</w:t>
            </w:r>
          </w:p>
        </w:tc>
        <w:tc>
          <w:tcPr>
            <w:tcW w:w="253" w:type="pct"/>
            <w:tcBorders>
              <w:top w:val="nil"/>
              <w:left w:val="nil"/>
              <w:bottom w:val="single" w:sz="4" w:space="0" w:color="auto"/>
              <w:right w:val="single" w:sz="4" w:space="0" w:color="auto"/>
            </w:tcBorders>
            <w:shd w:val="clear" w:color="auto" w:fill="auto"/>
            <w:noWrap/>
            <w:vAlign w:val="center"/>
            <w:hideMark/>
          </w:tcPr>
          <w:p w14:paraId="113CA194" w14:textId="77777777" w:rsidR="0085213A" w:rsidRPr="0085213A" w:rsidRDefault="0085213A" w:rsidP="0085213A">
            <w:pPr>
              <w:jc w:val="center"/>
              <w:rPr>
                <w:rFonts w:ascii="Arial Narrow" w:hAnsi="Arial Narrow" w:cs="Calibri"/>
                <w:color w:val="000000"/>
                <w:sz w:val="16"/>
                <w:szCs w:val="16"/>
                <w:lang w:eastAsia="es-CR"/>
              </w:rPr>
            </w:pPr>
            <w:r w:rsidRPr="0085213A">
              <w:rPr>
                <w:rFonts w:ascii="Arial Narrow" w:hAnsi="Arial Narrow" w:cs="Calibri"/>
                <w:color w:val="000000"/>
                <w:sz w:val="16"/>
                <w:szCs w:val="16"/>
                <w:lang w:eastAsia="es-CR"/>
              </w:rPr>
              <w:t>0,40</w:t>
            </w:r>
          </w:p>
        </w:tc>
      </w:tr>
    </w:tbl>
    <w:p w14:paraId="39CE5A90" w14:textId="1A8F2C44" w:rsidR="00060D31" w:rsidRPr="009A1305" w:rsidRDefault="005E615F" w:rsidP="00D8729B">
      <w:pPr>
        <w:spacing w:after="160" w:line="276" w:lineRule="auto"/>
        <w:contextualSpacing/>
        <w:jc w:val="both"/>
        <w:rPr>
          <w:rFonts w:ascii="Book Antiqua" w:eastAsia="Calibri" w:hAnsi="Book Antiqua" w:cs="ArialNegrita"/>
          <w:lang w:eastAsia="en-US"/>
        </w:rPr>
      </w:pPr>
      <w:r w:rsidRPr="009A1305">
        <w:rPr>
          <w:rFonts w:ascii="Book Antiqua" w:eastAsia="Calibri" w:hAnsi="Book Antiqua" w:cs="ArialNegrita"/>
          <w:b/>
          <w:bCs/>
          <w:lang w:eastAsia="en-US"/>
        </w:rPr>
        <w:t>Fuente:</w:t>
      </w:r>
      <w:r w:rsidRPr="009A1305">
        <w:rPr>
          <w:rFonts w:ascii="Book Antiqua" w:eastAsia="Calibri" w:hAnsi="Book Antiqua" w:cs="ArialNegrita"/>
          <w:lang w:eastAsia="en-US"/>
        </w:rPr>
        <w:t xml:space="preserve"> elaboración propia a partir de los anuarios estadísticos</w:t>
      </w:r>
      <w:r w:rsidR="008C663A" w:rsidRPr="009A1305">
        <w:rPr>
          <w:rFonts w:ascii="Book Antiqua" w:eastAsia="Calibri" w:hAnsi="Book Antiqua" w:cs="ArialNegrita"/>
          <w:lang w:eastAsia="en-US"/>
        </w:rPr>
        <w:t xml:space="preserve"> y la relación de puestos.</w:t>
      </w:r>
    </w:p>
    <w:p w14:paraId="4742A20D" w14:textId="2129CBA8" w:rsidR="00780359" w:rsidRDefault="00721631" w:rsidP="00780359">
      <w:pPr>
        <w:spacing w:after="160" w:line="276" w:lineRule="auto"/>
        <w:contextualSpacing/>
        <w:jc w:val="both"/>
        <w:rPr>
          <w:rFonts w:ascii="Book Antiqua" w:eastAsia="Calibri" w:hAnsi="Book Antiqua" w:cs="ArialNegrita"/>
          <w:lang w:eastAsia="en-US"/>
        </w:rPr>
        <w:sectPr w:rsidR="00780359" w:rsidSect="003250FE">
          <w:pgSz w:w="15842" w:h="12242" w:orient="landscape" w:code="1"/>
          <w:pgMar w:top="1560" w:right="719" w:bottom="1469" w:left="719" w:header="709" w:footer="709" w:gutter="0"/>
          <w:cols w:space="708"/>
          <w:docGrid w:linePitch="360"/>
        </w:sectPr>
      </w:pPr>
      <w:r w:rsidRPr="009A1305">
        <w:rPr>
          <w:rFonts w:ascii="Book Antiqua" w:eastAsia="Calibri" w:hAnsi="Book Antiqua" w:cs="ArialNegrita"/>
          <w:b/>
          <w:bCs/>
          <w:lang w:eastAsia="en-US"/>
        </w:rPr>
        <w:t>Notas:</w:t>
      </w:r>
      <w:r w:rsidRPr="009A1305">
        <w:rPr>
          <w:rFonts w:ascii="Book Antiqua" w:eastAsia="Calibri" w:hAnsi="Book Antiqua" w:cs="ArialNegrita"/>
          <w:lang w:eastAsia="en-US"/>
        </w:rPr>
        <w:t xml:space="preserve"> (a) Según la relación de puestos cuenta con dos plazas ordinarias de juez o juez; sin embargo, una se encuentra inactiva, esperando a que se logre conformar un Tribunal Penal en </w:t>
      </w:r>
      <w:r w:rsidR="009A1305" w:rsidRPr="009A1305">
        <w:rPr>
          <w:rFonts w:ascii="Book Antiqua" w:eastAsia="Calibri" w:hAnsi="Book Antiqua" w:cs="ArialNegrita"/>
          <w:lang w:eastAsia="en-US"/>
        </w:rPr>
        <w:t>Garabito.</w:t>
      </w:r>
    </w:p>
    <w:p w14:paraId="431CC6A7" w14:textId="7AB3285A" w:rsidR="000E0DF0" w:rsidRPr="00610AD4" w:rsidRDefault="00FB6E18" w:rsidP="006F2A34">
      <w:pPr>
        <w:jc w:val="both"/>
        <w:rPr>
          <w:rFonts w:ascii="Book Antiqua" w:eastAsia="Calibri" w:hAnsi="Book Antiqua" w:cs="ArialNegrita"/>
          <w:sz w:val="24"/>
          <w:szCs w:val="24"/>
          <w:lang w:eastAsia="en-US"/>
        </w:rPr>
      </w:pPr>
      <w:r w:rsidRPr="00610AD4">
        <w:rPr>
          <w:rFonts w:ascii="Book Antiqua" w:eastAsia="Calibri" w:hAnsi="Book Antiqua" w:cs="ArialNegrita"/>
          <w:sz w:val="24"/>
          <w:szCs w:val="24"/>
          <w:lang w:eastAsia="en-US"/>
        </w:rPr>
        <w:lastRenderedPageBreak/>
        <w:t>Del requerimiento de recurso humano proyectado, a continuación</w:t>
      </w:r>
      <w:r w:rsidR="00C16BBA" w:rsidRPr="00610AD4">
        <w:rPr>
          <w:rFonts w:ascii="Book Antiqua" w:eastAsia="Calibri" w:hAnsi="Book Antiqua" w:cs="ArialNegrita"/>
          <w:sz w:val="24"/>
          <w:szCs w:val="24"/>
          <w:lang w:eastAsia="en-US"/>
        </w:rPr>
        <w:t>,</w:t>
      </w:r>
      <w:r w:rsidRPr="00610AD4">
        <w:rPr>
          <w:rFonts w:ascii="Book Antiqua" w:eastAsia="Calibri" w:hAnsi="Book Antiqua" w:cs="ArialNegrita"/>
          <w:sz w:val="24"/>
          <w:szCs w:val="24"/>
          <w:lang w:eastAsia="en-US"/>
        </w:rPr>
        <w:t xml:space="preserve"> se muestra el resumen de las necesidades</w:t>
      </w:r>
      <w:r w:rsidR="00C16BBA" w:rsidRPr="00610AD4">
        <w:rPr>
          <w:rFonts w:ascii="Book Antiqua" w:eastAsia="Calibri" w:hAnsi="Book Antiqua" w:cs="ArialNegrita"/>
          <w:sz w:val="24"/>
          <w:szCs w:val="24"/>
          <w:lang w:eastAsia="en-US"/>
        </w:rPr>
        <w:t xml:space="preserve"> para los juzgados penales; así como, las observaciones pertinentes:</w:t>
      </w:r>
    </w:p>
    <w:p w14:paraId="20607B52" w14:textId="77777777" w:rsidR="008C663A" w:rsidRPr="008C663A" w:rsidRDefault="008C663A" w:rsidP="008C663A">
      <w:pPr>
        <w:rPr>
          <w:rFonts w:ascii="Book Antiqua" w:eastAsia="Calibri" w:hAnsi="Book Antiqua" w:cs="ArialNegrita"/>
          <w:lang w:eastAsia="en-US"/>
        </w:rPr>
      </w:pPr>
    </w:p>
    <w:tbl>
      <w:tblPr>
        <w:tblStyle w:val="Tablaconcuadrcula4-nfasis5"/>
        <w:tblW w:w="10065" w:type="dxa"/>
        <w:jc w:val="center"/>
        <w:tblLook w:val="04A0" w:firstRow="1" w:lastRow="0" w:firstColumn="1" w:lastColumn="0" w:noHBand="0" w:noVBand="1"/>
      </w:tblPr>
      <w:tblGrid>
        <w:gridCol w:w="2948"/>
        <w:gridCol w:w="2439"/>
        <w:gridCol w:w="4678"/>
      </w:tblGrid>
      <w:tr w:rsidR="00C16BBA" w:rsidRPr="008C2F89" w14:paraId="5D7EFDC7" w14:textId="77777777" w:rsidTr="004B6C9B">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061642C0" w14:textId="273327BE" w:rsidR="00C16BBA" w:rsidRPr="0004162D" w:rsidRDefault="00C16BBA" w:rsidP="008C2F89">
            <w:pPr>
              <w:jc w:val="center"/>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Despacho</w:t>
            </w:r>
          </w:p>
        </w:tc>
        <w:tc>
          <w:tcPr>
            <w:tcW w:w="2439" w:type="dxa"/>
            <w:vAlign w:val="center"/>
          </w:tcPr>
          <w:p w14:paraId="1F0B7DF1" w14:textId="4756B89A" w:rsidR="00C16BBA" w:rsidRPr="0004162D" w:rsidRDefault="00C16BBA" w:rsidP="008C2F89">
            <w:pPr>
              <w:jc w:val="center"/>
              <w:cnfStyle w:val="100000000000" w:firstRow="1"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Requerimiento humano</w:t>
            </w:r>
          </w:p>
        </w:tc>
        <w:tc>
          <w:tcPr>
            <w:tcW w:w="4678" w:type="dxa"/>
          </w:tcPr>
          <w:p w14:paraId="16EB5740" w14:textId="7783B775" w:rsidR="00C16BBA" w:rsidRPr="0004162D" w:rsidRDefault="00C16BBA" w:rsidP="00780359">
            <w:pPr>
              <w:jc w:val="center"/>
              <w:cnfStyle w:val="100000000000" w:firstRow="1"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Observaciones</w:t>
            </w:r>
          </w:p>
        </w:tc>
      </w:tr>
      <w:tr w:rsidR="00C16BBA" w:rsidRPr="008C2F89" w14:paraId="77593D14" w14:textId="77777777" w:rsidTr="004B6C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154C6EC" w14:textId="43CF5F22" w:rsidR="00C16BBA" w:rsidRPr="0004162D" w:rsidRDefault="00C16BBA"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del Puriscal</w:t>
            </w:r>
          </w:p>
        </w:tc>
        <w:tc>
          <w:tcPr>
            <w:tcW w:w="2439" w:type="dxa"/>
            <w:vAlign w:val="center"/>
          </w:tcPr>
          <w:p w14:paraId="1C601338" w14:textId="2729A876" w:rsidR="00C16BBA" w:rsidRPr="0004162D" w:rsidRDefault="00C16BBA" w:rsidP="008C2F89">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adicional de técnica o técnico judicial</w:t>
            </w:r>
          </w:p>
        </w:tc>
        <w:tc>
          <w:tcPr>
            <w:tcW w:w="4678" w:type="dxa"/>
          </w:tcPr>
          <w:p w14:paraId="2CCE09C3" w14:textId="04FAE4D4" w:rsidR="00C16BBA" w:rsidRPr="0004162D" w:rsidRDefault="00846E1D" w:rsidP="00757B75">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Este despacho se encuentra en proceso de finalización de abordaje como parte del Modelo Penal y como parte de las conclusiones se determina la necesidad de este puesto, el cual se solventaría con la reclasificación del puesto ordinario de Auxiliar General y la contratación del servicio de limpieza para este despach</w:t>
            </w:r>
            <w:r w:rsidR="00995A63" w:rsidRPr="0004162D">
              <w:rPr>
                <w:rFonts w:ascii="Book Antiqua" w:eastAsia="Calibri" w:hAnsi="Book Antiqua" w:cs="ArialNegrita"/>
                <w:sz w:val="18"/>
                <w:szCs w:val="18"/>
                <w:lang w:eastAsia="en-US"/>
              </w:rPr>
              <w:t>o; no obstante, dado que</w:t>
            </w:r>
            <w:r w:rsidR="00DD0FD7" w:rsidRPr="0004162D">
              <w:rPr>
                <w:rFonts w:ascii="Book Antiqua" w:eastAsia="Calibri" w:hAnsi="Book Antiqua" w:cs="ArialNegrita"/>
                <w:sz w:val="18"/>
                <w:szCs w:val="18"/>
                <w:lang w:eastAsia="en-US"/>
              </w:rPr>
              <w:t xml:space="preserve"> en</w:t>
            </w:r>
            <w:r w:rsidR="00995A63" w:rsidRPr="0004162D">
              <w:rPr>
                <w:rFonts w:ascii="Book Antiqua" w:eastAsia="Calibri" w:hAnsi="Book Antiqua" w:cs="ArialNegrita"/>
                <w:sz w:val="18"/>
                <w:szCs w:val="18"/>
                <w:lang w:eastAsia="en-US"/>
              </w:rPr>
              <w:t xml:space="preserve"> el presente informe se desconoce las posibilidades presupuestarias de la modificación del contrato, se incluye la necesidad de personal adicional.</w:t>
            </w:r>
          </w:p>
        </w:tc>
      </w:tr>
      <w:tr w:rsidR="00C16BBA" w:rsidRPr="008C2F89" w14:paraId="31212256" w14:textId="77777777" w:rsidTr="004B6C9B">
        <w:trPr>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4F8E0E6D" w14:textId="1C7625F2" w:rsidR="00C16BBA" w:rsidRPr="0004162D" w:rsidRDefault="00C16BBA"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Atenas</w:t>
            </w:r>
          </w:p>
        </w:tc>
        <w:tc>
          <w:tcPr>
            <w:tcW w:w="2439" w:type="dxa"/>
            <w:vAlign w:val="center"/>
          </w:tcPr>
          <w:p w14:paraId="17CC56E6" w14:textId="55EB0A4C" w:rsidR="00C16BBA" w:rsidRPr="0004162D" w:rsidRDefault="00C16BBA" w:rsidP="008C2F89">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adicional de técnica o técnico judicial</w:t>
            </w:r>
          </w:p>
        </w:tc>
        <w:tc>
          <w:tcPr>
            <w:tcW w:w="4678" w:type="dxa"/>
          </w:tcPr>
          <w:p w14:paraId="152E6D3B" w14:textId="7D83949E" w:rsidR="00C16BBA" w:rsidRPr="0004162D" w:rsidRDefault="00DD4336" w:rsidP="00757B75">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El despacho cuenta con una plaza ordinaria de Técnica o Técnico Judicial</w:t>
            </w:r>
            <w:r w:rsidR="000177AA" w:rsidRPr="0004162D">
              <w:rPr>
                <w:rFonts w:ascii="Book Antiqua" w:eastAsia="Calibri" w:hAnsi="Book Antiqua" w:cs="ArialNegrita"/>
                <w:sz w:val="18"/>
                <w:szCs w:val="18"/>
                <w:lang w:eastAsia="en-US"/>
              </w:rPr>
              <w:t>, la cual ostenta una carga de</w:t>
            </w:r>
            <w:r w:rsidR="00784AFC" w:rsidRPr="0004162D">
              <w:rPr>
                <w:rFonts w:ascii="Book Antiqua" w:eastAsia="Calibri" w:hAnsi="Book Antiqua" w:cs="ArialNegrita"/>
                <w:sz w:val="18"/>
                <w:szCs w:val="18"/>
                <w:lang w:eastAsia="en-US"/>
              </w:rPr>
              <w:t xml:space="preserve"> trabajo de 100 expedientes</w:t>
            </w:r>
            <w:r w:rsidR="00EF26B3" w:rsidRPr="0004162D">
              <w:rPr>
                <w:rFonts w:ascii="Book Antiqua" w:eastAsia="Calibri" w:hAnsi="Book Antiqua" w:cs="ArialNegrita"/>
                <w:sz w:val="18"/>
                <w:szCs w:val="18"/>
                <w:lang w:eastAsia="en-US"/>
              </w:rPr>
              <w:t>, cifra</w:t>
            </w:r>
            <w:r w:rsidR="00784AFC" w:rsidRPr="0004162D">
              <w:rPr>
                <w:rFonts w:ascii="Book Antiqua" w:eastAsia="Calibri" w:hAnsi="Book Antiqua" w:cs="ArialNegrita"/>
                <w:sz w:val="18"/>
                <w:szCs w:val="18"/>
                <w:lang w:eastAsia="en-US"/>
              </w:rPr>
              <w:t xml:space="preserve"> que supera el promedio </w:t>
            </w:r>
            <w:r w:rsidR="00EF26B3" w:rsidRPr="0004162D">
              <w:rPr>
                <w:rFonts w:ascii="Book Antiqua" w:eastAsia="Calibri" w:hAnsi="Book Antiqua" w:cs="ArialNegrita"/>
                <w:sz w:val="18"/>
                <w:szCs w:val="18"/>
                <w:lang w:eastAsia="en-US"/>
              </w:rPr>
              <w:t xml:space="preserve">mensual </w:t>
            </w:r>
            <w:r w:rsidR="00784AFC" w:rsidRPr="0004162D">
              <w:rPr>
                <w:rFonts w:ascii="Book Antiqua" w:eastAsia="Calibri" w:hAnsi="Book Antiqua" w:cs="ArialNegrita"/>
                <w:sz w:val="18"/>
                <w:szCs w:val="18"/>
                <w:lang w:eastAsia="en-US"/>
              </w:rPr>
              <w:t>nacional</w:t>
            </w:r>
            <w:r w:rsidR="00EF26B3" w:rsidRPr="0004162D">
              <w:rPr>
                <w:rFonts w:ascii="Book Antiqua" w:eastAsia="Calibri" w:hAnsi="Book Antiqua" w:cs="ArialNegrita"/>
                <w:sz w:val="18"/>
                <w:szCs w:val="18"/>
                <w:lang w:eastAsia="en-US"/>
              </w:rPr>
              <w:t xml:space="preserve"> de</w:t>
            </w:r>
            <w:r w:rsidR="00784AFC" w:rsidRPr="0004162D">
              <w:rPr>
                <w:rFonts w:ascii="Book Antiqua" w:eastAsia="Calibri" w:hAnsi="Book Antiqua" w:cs="ArialNegrita"/>
                <w:sz w:val="18"/>
                <w:szCs w:val="18"/>
                <w:lang w:eastAsia="en-US"/>
              </w:rPr>
              <w:t xml:space="preserve"> </w:t>
            </w:r>
            <w:r w:rsidR="00EF26B3" w:rsidRPr="0004162D">
              <w:rPr>
                <w:rFonts w:ascii="Book Antiqua" w:eastAsia="Calibri" w:hAnsi="Book Antiqua" w:cs="ArialNegrita"/>
                <w:sz w:val="18"/>
                <w:szCs w:val="18"/>
                <w:lang w:eastAsia="en-US"/>
              </w:rPr>
              <w:t>74 asuntos por plaza de técnico/a judicial; además, supera el promedio del despacho modelo el Juzgado Penal de Cartago, en donde una plaza de técnica o técnico judicial recibe mensualmente 76 expedientes.</w:t>
            </w:r>
          </w:p>
        </w:tc>
      </w:tr>
      <w:tr w:rsidR="00C16BBA" w:rsidRPr="008C2F89" w14:paraId="5C53C421" w14:textId="77777777" w:rsidTr="004B6C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6F6ACA06" w14:textId="3863AC7C" w:rsidR="00C16BBA" w:rsidRPr="0004162D" w:rsidRDefault="00757B75"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San Carlos</w:t>
            </w:r>
          </w:p>
        </w:tc>
        <w:tc>
          <w:tcPr>
            <w:tcW w:w="2439" w:type="dxa"/>
            <w:vAlign w:val="center"/>
          </w:tcPr>
          <w:p w14:paraId="6ED54A24" w14:textId="6C7C3448" w:rsidR="00C16BBA" w:rsidRPr="0004162D" w:rsidRDefault="00757B75" w:rsidP="008C2F89">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jueza o juez</w:t>
            </w:r>
          </w:p>
        </w:tc>
        <w:tc>
          <w:tcPr>
            <w:tcW w:w="4678" w:type="dxa"/>
          </w:tcPr>
          <w:p w14:paraId="078A365A" w14:textId="4D7BD65C" w:rsidR="006F7974" w:rsidRPr="0004162D" w:rsidRDefault="00757B75" w:rsidP="00757B75">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Para atender la entrada de asuntos nuevos y la etapa preparatoria se determina que este despacho requiere la asignación de una plaza a medio tiempo; ya que una plaza adicional de jueza o juez supondría una subutilización de recursos</w:t>
            </w:r>
            <w:r w:rsidR="00775F74" w:rsidRPr="0004162D">
              <w:rPr>
                <w:rFonts w:ascii="Book Antiqua" w:eastAsia="Calibri" w:hAnsi="Book Antiqua" w:cs="ArialNegrita"/>
                <w:sz w:val="18"/>
                <w:szCs w:val="18"/>
                <w:lang w:eastAsia="en-US"/>
              </w:rPr>
              <w:t>, por lo que para este informe no se considerara como un requerimiento adicional para el despacho.</w:t>
            </w:r>
          </w:p>
        </w:tc>
      </w:tr>
      <w:tr w:rsidR="00757B75" w:rsidRPr="008C2F89" w14:paraId="20EE1D10" w14:textId="77777777" w:rsidTr="004B6C9B">
        <w:trPr>
          <w:trHeight w:val="333"/>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7E2AEAF" w14:textId="05A1CA2C" w:rsidR="00757B75" w:rsidRPr="0004162D" w:rsidRDefault="00BA5769"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la Fortuna</w:t>
            </w:r>
          </w:p>
        </w:tc>
        <w:tc>
          <w:tcPr>
            <w:tcW w:w="2439" w:type="dxa"/>
            <w:vAlign w:val="center"/>
          </w:tcPr>
          <w:p w14:paraId="0E5434E3" w14:textId="41918F0F" w:rsidR="00757B75" w:rsidRPr="0004162D" w:rsidRDefault="00BA5769" w:rsidP="008C2F89">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técnica o técnico judicial</w:t>
            </w:r>
          </w:p>
        </w:tc>
        <w:tc>
          <w:tcPr>
            <w:tcW w:w="4678" w:type="dxa"/>
            <w:shd w:val="clear" w:color="auto" w:fill="auto"/>
            <w:vAlign w:val="center"/>
          </w:tcPr>
          <w:p w14:paraId="4F7D9C9D" w14:textId="0022283A" w:rsidR="00757B75" w:rsidRPr="0004162D" w:rsidRDefault="00EF6060" w:rsidP="00995A63">
            <w:pPr>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Para completar estructura de tramitación aprobada.</w:t>
            </w:r>
          </w:p>
        </w:tc>
      </w:tr>
      <w:tr w:rsidR="00BA5769" w:rsidRPr="008C2F89" w14:paraId="22878CA5" w14:textId="77777777" w:rsidTr="004B6C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17930EE4" w14:textId="5C06FAED" w:rsidR="00BA5769" w:rsidRPr="0004162D" w:rsidRDefault="00BA5769"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los Chiles</w:t>
            </w:r>
          </w:p>
        </w:tc>
        <w:tc>
          <w:tcPr>
            <w:tcW w:w="2439" w:type="dxa"/>
            <w:vAlign w:val="center"/>
          </w:tcPr>
          <w:p w14:paraId="7FAEEFE1" w14:textId="082A17AE" w:rsidR="00BA5769" w:rsidRPr="0004162D" w:rsidRDefault="00BA5769" w:rsidP="008C2F89">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técnica o técnico judicial</w:t>
            </w:r>
          </w:p>
        </w:tc>
        <w:tc>
          <w:tcPr>
            <w:tcW w:w="4678" w:type="dxa"/>
            <w:vAlign w:val="center"/>
          </w:tcPr>
          <w:p w14:paraId="75358DA3" w14:textId="4B7CF28E" w:rsidR="00BA5769" w:rsidRPr="0004162D" w:rsidRDefault="00EF6060" w:rsidP="00995A63">
            <w:pPr>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Para completar estructura de tramitación aprobada.</w:t>
            </w:r>
          </w:p>
        </w:tc>
      </w:tr>
      <w:tr w:rsidR="00775F74" w:rsidRPr="008C2F89" w14:paraId="65535E62" w14:textId="77777777" w:rsidTr="004B6C9B">
        <w:trPr>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5FE4F175" w14:textId="641E73E8" w:rsidR="00775F74" w:rsidRPr="0004162D" w:rsidRDefault="00D13D4C"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Cartago</w:t>
            </w:r>
          </w:p>
        </w:tc>
        <w:tc>
          <w:tcPr>
            <w:tcW w:w="2439" w:type="dxa"/>
            <w:vAlign w:val="center"/>
          </w:tcPr>
          <w:p w14:paraId="6D10121B" w14:textId="47EE2E45" w:rsidR="00775F74" w:rsidRPr="0004162D" w:rsidRDefault="00D13D4C" w:rsidP="008C2F89">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jueza o juez</w:t>
            </w:r>
          </w:p>
        </w:tc>
        <w:tc>
          <w:tcPr>
            <w:tcW w:w="4678" w:type="dxa"/>
          </w:tcPr>
          <w:p w14:paraId="1C9398A3" w14:textId="335EB345" w:rsidR="00775F74" w:rsidRPr="0004162D" w:rsidRDefault="00B83DBB" w:rsidP="00757B75">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Corresponde al despacho con mayor entrada de asuntos nuevos por plaza de jueza o juez, por lo que se considera necesario la asignación de otra plaza adicional, lo que permitiría equilibrar las cargas de trabajo del despacho con los demás juzgados penales del país. No se considera necesario dotar de personal técnico judicial, por cuanto el despacho cuenta con siete plazas y cuatro de juez o jueza, es decir que conforme la estructura, existe una diferencia de tres puestos de persona técnica judicial, de las cuales una podría trabajar de forma directa con la plaza nueva.</w:t>
            </w:r>
          </w:p>
        </w:tc>
      </w:tr>
      <w:tr w:rsidR="00D13D4C" w:rsidRPr="008C2F89" w14:paraId="1DAFDE45" w14:textId="77777777" w:rsidTr="004B6C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5661CF46" w14:textId="20F324C1" w:rsidR="00D13D4C" w:rsidRPr="0004162D" w:rsidRDefault="00D13D4C"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Turrialba</w:t>
            </w:r>
          </w:p>
        </w:tc>
        <w:tc>
          <w:tcPr>
            <w:tcW w:w="2439" w:type="dxa"/>
            <w:vAlign w:val="center"/>
          </w:tcPr>
          <w:p w14:paraId="0159A16D" w14:textId="1771DAD8" w:rsidR="00D13D4C" w:rsidRPr="0004162D" w:rsidRDefault="00D13D4C" w:rsidP="008C2F89">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jueza o juez</w:t>
            </w:r>
          </w:p>
        </w:tc>
        <w:tc>
          <w:tcPr>
            <w:tcW w:w="4678" w:type="dxa"/>
          </w:tcPr>
          <w:p w14:paraId="669282C6" w14:textId="1754BF0C" w:rsidR="00D13D4C" w:rsidRPr="0004162D" w:rsidRDefault="00D13D4C" w:rsidP="00757B75">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La carga de trabajo mensual por plaza de jueza o juez se estima en 111 asuntos; este despacho cuenta con dos jueces o juezas</w:t>
            </w:r>
            <w:r w:rsidR="001320F9" w:rsidRPr="0004162D">
              <w:rPr>
                <w:rFonts w:ascii="Book Antiqua" w:eastAsia="Calibri" w:hAnsi="Book Antiqua" w:cs="ArialNegrita"/>
                <w:sz w:val="18"/>
                <w:szCs w:val="18"/>
                <w:lang w:eastAsia="en-US"/>
              </w:rPr>
              <w:t xml:space="preserve">, por lo </w:t>
            </w:r>
            <w:r w:rsidR="001D0303" w:rsidRPr="0004162D">
              <w:rPr>
                <w:rFonts w:ascii="Book Antiqua" w:eastAsia="Calibri" w:hAnsi="Book Antiqua" w:cs="ArialNegrita"/>
                <w:sz w:val="18"/>
                <w:szCs w:val="18"/>
                <w:lang w:eastAsia="en-US"/>
              </w:rPr>
              <w:t>que,</w:t>
            </w:r>
            <w:r w:rsidR="001320F9" w:rsidRPr="0004162D">
              <w:rPr>
                <w:rFonts w:ascii="Book Antiqua" w:eastAsia="Calibri" w:hAnsi="Book Antiqua" w:cs="ArialNegrita"/>
                <w:sz w:val="18"/>
                <w:szCs w:val="18"/>
                <w:lang w:eastAsia="en-US"/>
              </w:rPr>
              <w:t xml:space="preserve"> para atender la entrada de asuntos nuevos en etapa intermedia, requería de una plaza adicional. En caso de dotar esta plaza adicional no sería necesaria una plaza adicional de técnico/a judicial, ya que el despacho cuenta con tres plazas ordinarias.</w:t>
            </w:r>
          </w:p>
        </w:tc>
      </w:tr>
      <w:tr w:rsidR="001320F9" w:rsidRPr="008C2F89" w14:paraId="2A9B2581" w14:textId="77777777" w:rsidTr="004B6C9B">
        <w:trPr>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0D1DE407" w14:textId="5FBED1AD" w:rsidR="001320F9" w:rsidRPr="0004162D" w:rsidRDefault="001320F9"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 xml:space="preserve">Juzgado Penal de </w:t>
            </w:r>
            <w:r w:rsidR="00F56C8C" w:rsidRPr="0004162D">
              <w:rPr>
                <w:rFonts w:ascii="Book Antiqua" w:eastAsia="Calibri" w:hAnsi="Book Antiqua" w:cs="ArialNegrita"/>
                <w:sz w:val="18"/>
                <w:szCs w:val="18"/>
                <w:lang w:eastAsia="en-US"/>
              </w:rPr>
              <w:t>II Circuito Judicial de Guanacaste</w:t>
            </w:r>
          </w:p>
        </w:tc>
        <w:tc>
          <w:tcPr>
            <w:tcW w:w="2439" w:type="dxa"/>
            <w:vAlign w:val="center"/>
          </w:tcPr>
          <w:p w14:paraId="4EC19597" w14:textId="31B7F79F" w:rsidR="001320F9" w:rsidRPr="0004162D" w:rsidRDefault="005D2FB4" w:rsidP="008C2F89">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jueza o juez</w:t>
            </w:r>
          </w:p>
        </w:tc>
        <w:tc>
          <w:tcPr>
            <w:tcW w:w="4678" w:type="dxa"/>
          </w:tcPr>
          <w:p w14:paraId="7394B2C5" w14:textId="78740CA9" w:rsidR="001320F9" w:rsidRPr="0004162D" w:rsidRDefault="005D2FB4" w:rsidP="00757B75">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 xml:space="preserve">Para atender la entrada de asuntos nuevos y la etapa preparatoria se determina que este despacho requiere la </w:t>
            </w:r>
            <w:r w:rsidRPr="0004162D">
              <w:rPr>
                <w:rFonts w:ascii="Book Antiqua" w:eastAsia="Calibri" w:hAnsi="Book Antiqua" w:cs="ArialNegrita"/>
                <w:sz w:val="18"/>
                <w:szCs w:val="18"/>
                <w:lang w:eastAsia="en-US"/>
              </w:rPr>
              <w:lastRenderedPageBreak/>
              <w:t>asignación de una plaza a medio tiempo; ya que una plaza adicional de jueza o juez supondría una subutilización de recursos, por lo que para este informe no se considerara como un requerimiento adicional para el despacho.</w:t>
            </w:r>
          </w:p>
        </w:tc>
      </w:tr>
      <w:tr w:rsidR="005D2FB4" w:rsidRPr="008C2F89" w14:paraId="4A2BBC87" w14:textId="77777777" w:rsidTr="004B6C9B">
        <w:trPr>
          <w:cnfStyle w:val="000000100000" w:firstRow="0" w:lastRow="0" w:firstColumn="0" w:lastColumn="0" w:oddVBand="0" w:evenVBand="0" w:oddHBand="1" w:evenHBand="0" w:firstRowFirstColumn="0" w:firstRowLastColumn="0" w:lastRowFirstColumn="0" w:lastRowLastColumn="0"/>
          <w:trHeight w:val="958"/>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012F0665" w14:textId="0F211D9F" w:rsidR="005D2FB4" w:rsidRPr="0004162D" w:rsidRDefault="005D2FB4"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lastRenderedPageBreak/>
              <w:t>Juzgado Penal de Santa Cruz</w:t>
            </w:r>
          </w:p>
        </w:tc>
        <w:tc>
          <w:tcPr>
            <w:tcW w:w="2439" w:type="dxa"/>
            <w:vAlign w:val="center"/>
          </w:tcPr>
          <w:p w14:paraId="04150B70" w14:textId="3439CA27" w:rsidR="005D2FB4" w:rsidRPr="0004162D" w:rsidRDefault="005D2FB4" w:rsidP="008C2F89">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jueza o juez</w:t>
            </w:r>
          </w:p>
        </w:tc>
        <w:tc>
          <w:tcPr>
            <w:tcW w:w="4678" w:type="dxa"/>
          </w:tcPr>
          <w:p w14:paraId="36648AC0" w14:textId="5906389D" w:rsidR="005D2FB4" w:rsidRPr="0004162D" w:rsidRDefault="00F84C6C" w:rsidP="00757B75">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Corresponde a un despacho abordado como parte del modelo penal</w:t>
            </w:r>
            <w:r w:rsidR="00AD01F5" w:rsidRPr="0004162D">
              <w:rPr>
                <w:rFonts w:ascii="Book Antiqua" w:eastAsia="Calibri" w:hAnsi="Book Antiqua" w:cs="ArialNegrita"/>
                <w:sz w:val="18"/>
                <w:szCs w:val="18"/>
                <w:lang w:eastAsia="en-US"/>
              </w:rPr>
              <w:t>, el informe preliminar fue enviado a las oficinas invol</w:t>
            </w:r>
            <w:r w:rsidR="004C51F7" w:rsidRPr="0004162D">
              <w:rPr>
                <w:rFonts w:ascii="Book Antiqua" w:eastAsia="Calibri" w:hAnsi="Book Antiqua" w:cs="ArialNegrita"/>
                <w:sz w:val="18"/>
                <w:szCs w:val="18"/>
                <w:lang w:eastAsia="en-US"/>
              </w:rPr>
              <w:t>ucradas mediante oficio 1303-PLA-MI-2021 y como parte de las propuestas de mejora se expone la necesidad de asignar una tercera plaza de jueza o juez.</w:t>
            </w:r>
            <w:r w:rsidR="00932B4C" w:rsidRPr="0004162D">
              <w:rPr>
                <w:rFonts w:ascii="Book Antiqua" w:eastAsia="Calibri" w:hAnsi="Book Antiqua" w:cs="ArialNegrita"/>
                <w:sz w:val="18"/>
                <w:szCs w:val="18"/>
                <w:lang w:eastAsia="en-US"/>
              </w:rPr>
              <w:t xml:space="preserve"> En cuanto al personal técnico se determina que existe dos plazas ordinarias de jueces/zas contra cuatro de técnico o técnica judicial, por lo que existe capacidad en el despacho de personal técnico judicial.</w:t>
            </w:r>
          </w:p>
        </w:tc>
      </w:tr>
      <w:tr w:rsidR="003D1105" w:rsidRPr="008C2F89" w14:paraId="0084ED40" w14:textId="77777777" w:rsidTr="004B6C9B">
        <w:trPr>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35086FA9" w14:textId="2173A529" w:rsidR="003D1105" w:rsidRPr="0004162D" w:rsidRDefault="003D1105"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Garabito</w:t>
            </w:r>
          </w:p>
        </w:tc>
        <w:tc>
          <w:tcPr>
            <w:tcW w:w="2439" w:type="dxa"/>
            <w:vAlign w:val="center"/>
          </w:tcPr>
          <w:p w14:paraId="1FB07885" w14:textId="767407A5" w:rsidR="003D1105" w:rsidRPr="0004162D" w:rsidRDefault="003D1105" w:rsidP="008C2F89">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técnica o técnico judicial</w:t>
            </w:r>
          </w:p>
        </w:tc>
        <w:tc>
          <w:tcPr>
            <w:tcW w:w="4678" w:type="dxa"/>
          </w:tcPr>
          <w:p w14:paraId="500C3CCA" w14:textId="730E5F94" w:rsidR="003D1105" w:rsidRPr="0004162D" w:rsidRDefault="00E97A8B" w:rsidP="00757B75">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 xml:space="preserve">Corresponde a un despacho abordado como parte del modelo penal, el informe definitivo fue enviado al Consejo Superior mediante oficio 2045-PLA-MI-2020 y </w:t>
            </w:r>
            <w:r w:rsidR="00AA252D" w:rsidRPr="0004162D">
              <w:rPr>
                <w:rFonts w:ascii="Book Antiqua" w:eastAsia="Calibri" w:hAnsi="Book Antiqua" w:cs="ArialNegrita"/>
                <w:sz w:val="18"/>
                <w:szCs w:val="18"/>
                <w:lang w:eastAsia="en-US"/>
              </w:rPr>
              <w:t>en las</w:t>
            </w:r>
            <w:r w:rsidRPr="0004162D">
              <w:rPr>
                <w:rFonts w:ascii="Book Antiqua" w:eastAsia="Calibri" w:hAnsi="Book Antiqua" w:cs="ArialNegrita"/>
                <w:sz w:val="18"/>
                <w:szCs w:val="18"/>
                <w:lang w:eastAsia="en-US"/>
              </w:rPr>
              <w:t xml:space="preserve"> propuestas de mejora se expone la necesidad de asignar una plaza de técnica o técnico judicial; el citado informe 2045-PLA-MI-202, fue aprobado por el órgano superior en sesión 47-21 del 8 de junio del 2021, artículo LII.</w:t>
            </w:r>
            <w:r w:rsidR="00AA252D" w:rsidRPr="0004162D">
              <w:rPr>
                <w:rFonts w:ascii="Book Antiqua" w:eastAsia="Calibri" w:hAnsi="Book Antiqua" w:cs="ArialNegrita"/>
                <w:sz w:val="18"/>
                <w:szCs w:val="18"/>
                <w:lang w:eastAsia="en-US"/>
              </w:rPr>
              <w:t xml:space="preserve"> Actualmente el despacho cuenta con un permiso con goce de salario para cubrir esta necesidad, la cual fue prorrogada hasta el me de junio del 2022, con oficio 278-PLA-MI-2021, aprobado por el Consejo Superior en sesión 28-2022 celebrada el 31 de marzo del 2022, artículo XXV.</w:t>
            </w:r>
          </w:p>
        </w:tc>
      </w:tr>
      <w:tr w:rsidR="00AA252D" w:rsidRPr="008C2F89" w14:paraId="4EC18ADA" w14:textId="77777777" w:rsidTr="004B6C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04A56C2F" w14:textId="39B36D60" w:rsidR="00AA252D" w:rsidRPr="0004162D" w:rsidRDefault="00AA252D"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Buenos Aires</w:t>
            </w:r>
          </w:p>
        </w:tc>
        <w:tc>
          <w:tcPr>
            <w:tcW w:w="2439" w:type="dxa"/>
            <w:vAlign w:val="center"/>
          </w:tcPr>
          <w:p w14:paraId="5933E9EA" w14:textId="232FFF2B" w:rsidR="00AA252D" w:rsidRPr="0004162D" w:rsidRDefault="00F06C75" w:rsidP="008C2F89">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persona técnica judicial</w:t>
            </w:r>
          </w:p>
        </w:tc>
        <w:tc>
          <w:tcPr>
            <w:tcW w:w="4678" w:type="dxa"/>
          </w:tcPr>
          <w:p w14:paraId="37A1A19B" w14:textId="2EFFABEF" w:rsidR="00AA252D" w:rsidRPr="0004162D" w:rsidRDefault="006F7974" w:rsidP="00757B75">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Para completar estructura de tramitación aprobada</w:t>
            </w:r>
            <w:r w:rsidR="004945E0">
              <w:rPr>
                <w:rFonts w:ascii="Book Antiqua" w:eastAsia="Calibri" w:hAnsi="Book Antiqua" w:cs="ArialNegrita"/>
                <w:sz w:val="18"/>
                <w:szCs w:val="18"/>
                <w:lang w:eastAsia="en-US"/>
              </w:rPr>
              <w:t>, el cual también se sustenta en el informe 278-PLA-MI-22.</w:t>
            </w:r>
          </w:p>
        </w:tc>
      </w:tr>
      <w:tr w:rsidR="00F55B3D" w:rsidRPr="008C2F89" w14:paraId="6E4D42E5" w14:textId="77777777" w:rsidTr="004B6C9B">
        <w:trPr>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79F45DCB" w14:textId="0B147AF4" w:rsidR="00F55B3D" w:rsidRPr="0004162D" w:rsidRDefault="00870EA0"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Coto Brus</w:t>
            </w:r>
          </w:p>
        </w:tc>
        <w:tc>
          <w:tcPr>
            <w:tcW w:w="2439" w:type="dxa"/>
            <w:vAlign w:val="center"/>
          </w:tcPr>
          <w:p w14:paraId="2EBF3B78" w14:textId="32D7F480" w:rsidR="00F55B3D" w:rsidRPr="0004162D" w:rsidRDefault="00F55B3D" w:rsidP="008C2F89">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persona técnica judicial</w:t>
            </w:r>
          </w:p>
        </w:tc>
        <w:tc>
          <w:tcPr>
            <w:tcW w:w="4678" w:type="dxa"/>
          </w:tcPr>
          <w:p w14:paraId="795934D8" w14:textId="2731152A" w:rsidR="00F55B3D" w:rsidRPr="0004162D" w:rsidRDefault="006F7974" w:rsidP="00F55B3D">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Para completar estructura de tramitación aprobada.</w:t>
            </w:r>
          </w:p>
        </w:tc>
      </w:tr>
      <w:tr w:rsidR="00F55B3D" w:rsidRPr="008C2F89" w14:paraId="71424EB7" w14:textId="77777777" w:rsidTr="004B6C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5A22A6DD" w14:textId="4F2E779A" w:rsidR="00F55B3D" w:rsidRPr="0004162D" w:rsidRDefault="00875474"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Bribrí</w:t>
            </w:r>
          </w:p>
        </w:tc>
        <w:tc>
          <w:tcPr>
            <w:tcW w:w="2439" w:type="dxa"/>
            <w:vAlign w:val="center"/>
          </w:tcPr>
          <w:p w14:paraId="7E6854CE" w14:textId="0D6947F5" w:rsidR="00F55B3D" w:rsidRPr="0004162D" w:rsidRDefault="00875474" w:rsidP="008C2F89">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persona técnica judicial</w:t>
            </w:r>
          </w:p>
        </w:tc>
        <w:tc>
          <w:tcPr>
            <w:tcW w:w="4678" w:type="dxa"/>
          </w:tcPr>
          <w:p w14:paraId="038A71F4" w14:textId="11F4146B" w:rsidR="00F55B3D" w:rsidRPr="0004162D" w:rsidRDefault="00B84DA8" w:rsidP="00F55B3D">
            <w:pPr>
              <w:jc w:val="both"/>
              <w:cnfStyle w:val="000000100000" w:firstRow="0" w:lastRow="0" w:firstColumn="0" w:lastColumn="0" w:oddVBand="0" w:evenVBand="0" w:oddHBand="1"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 xml:space="preserve">Según informe de abordaje del despacho </w:t>
            </w:r>
            <w:r w:rsidR="0093135F" w:rsidRPr="0004162D">
              <w:rPr>
                <w:rFonts w:ascii="Book Antiqua" w:eastAsia="Calibri" w:hAnsi="Book Antiqua" w:cs="ArialNegrita"/>
                <w:sz w:val="18"/>
                <w:szCs w:val="18"/>
                <w:lang w:eastAsia="en-US"/>
              </w:rPr>
              <w:t>1434-PLA-0I-2020 aprobado por el Consejo Superior en sesión 93-2020, artículo XLV, celebrada el 24 de setiembre del 2020, la necesidad en la tramitación se solucionó con la plaza de traductor con la que cuenta el despacho.</w:t>
            </w:r>
          </w:p>
        </w:tc>
      </w:tr>
      <w:tr w:rsidR="00DA6039" w:rsidRPr="008C2F89" w14:paraId="0B8D0601" w14:textId="77777777" w:rsidTr="004B6C9B">
        <w:trPr>
          <w:jc w:val="center"/>
        </w:trPr>
        <w:tc>
          <w:tcPr>
            <w:cnfStyle w:val="001000000000" w:firstRow="0" w:lastRow="0" w:firstColumn="1" w:lastColumn="0" w:oddVBand="0" w:evenVBand="0" w:oddHBand="0" w:evenHBand="0" w:firstRowFirstColumn="0" w:firstRowLastColumn="0" w:lastRowFirstColumn="0" w:lastRowLastColumn="0"/>
            <w:tcW w:w="2948" w:type="dxa"/>
            <w:vAlign w:val="center"/>
          </w:tcPr>
          <w:p w14:paraId="1AFD2C5D" w14:textId="5DED6654" w:rsidR="00DA6039" w:rsidRPr="0004162D" w:rsidRDefault="00DA6039" w:rsidP="008C2F89">
            <w:pPr>
              <w:jc w:val="both"/>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Juzgado Penal de Batan</w:t>
            </w:r>
          </w:p>
        </w:tc>
        <w:tc>
          <w:tcPr>
            <w:tcW w:w="2439" w:type="dxa"/>
            <w:vAlign w:val="center"/>
          </w:tcPr>
          <w:p w14:paraId="7D9B99CA" w14:textId="3301F926" w:rsidR="00DA6039" w:rsidRPr="0004162D" w:rsidRDefault="00DA6039" w:rsidP="008C2F89">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Una plaza de juez o jueza</w:t>
            </w:r>
          </w:p>
        </w:tc>
        <w:tc>
          <w:tcPr>
            <w:tcW w:w="4678" w:type="dxa"/>
          </w:tcPr>
          <w:p w14:paraId="5567D617" w14:textId="47BA1935" w:rsidR="00DA6039" w:rsidRPr="0004162D" w:rsidRDefault="005A4B38" w:rsidP="00F55B3D">
            <w:pPr>
              <w:jc w:val="both"/>
              <w:cnfStyle w:val="000000000000" w:firstRow="0" w:lastRow="0" w:firstColumn="0" w:lastColumn="0" w:oddVBand="0" w:evenVBand="0" w:oddHBand="0" w:evenHBand="0" w:firstRowFirstColumn="0" w:firstRowLastColumn="0" w:lastRowFirstColumn="0" w:lastRowLastColumn="0"/>
              <w:rPr>
                <w:rFonts w:ascii="Book Antiqua" w:eastAsia="Calibri" w:hAnsi="Book Antiqua" w:cs="ArialNegrita"/>
                <w:sz w:val="18"/>
                <w:szCs w:val="18"/>
                <w:lang w:eastAsia="en-US"/>
              </w:rPr>
            </w:pPr>
            <w:r w:rsidRPr="0004162D">
              <w:rPr>
                <w:rFonts w:ascii="Book Antiqua" w:eastAsia="Calibri" w:hAnsi="Book Antiqua" w:cs="ArialNegrita"/>
                <w:sz w:val="18"/>
                <w:szCs w:val="18"/>
                <w:lang w:eastAsia="en-US"/>
              </w:rPr>
              <w:t>Corresponde a un despacho abordado como parte del modelo penal, el informe definitivo fue enviado al Consejo Superior mediante oficio 583-PLA-MI-2021 y en las propuestas de mejora se expone la necesidad de que Juzgado Penal de Limón colabore con 48 expedientes al mes de desestimaciones y sobreseimientos escritos provenientes del Juzgado Penal de Bataán; lo que equipararía las cargas de trabajo de ambos despachos. El citado informe 583-PLA-MI-2021, fue aprobado por el órgano superior en sesión 78-21 del 7 de setiembre del 2021, artículo XXXI.</w:t>
            </w:r>
          </w:p>
        </w:tc>
      </w:tr>
    </w:tbl>
    <w:p w14:paraId="3F1B51FC" w14:textId="16250538" w:rsidR="00231152" w:rsidRDefault="00231152" w:rsidP="00231152">
      <w:pPr>
        <w:jc w:val="both"/>
        <w:rPr>
          <w:rFonts w:ascii="Book Antiqua" w:eastAsia="Calibri" w:hAnsi="Book Antiqua" w:cs="ArialNegrita"/>
          <w:color w:val="000000"/>
          <w:sz w:val="24"/>
          <w:szCs w:val="24"/>
          <w:u w:color="000000"/>
          <w:lang w:val="es-ES" w:eastAsia="en-US"/>
        </w:rPr>
      </w:pPr>
    </w:p>
    <w:p w14:paraId="69810053" w14:textId="0A48A8BC" w:rsidR="00D06F69" w:rsidRDefault="00231152" w:rsidP="003250FE">
      <w:pPr>
        <w:spacing w:line="276" w:lineRule="auto"/>
        <w:jc w:val="both"/>
        <w:rPr>
          <w:rFonts w:ascii="Book Antiqua" w:eastAsia="Calibri" w:hAnsi="Book Antiqua" w:cs="ArialNegrita"/>
          <w:color w:val="000000"/>
          <w:sz w:val="24"/>
          <w:szCs w:val="24"/>
          <w:u w:color="000000"/>
          <w:lang w:val="es-ES" w:eastAsia="en-US"/>
        </w:rPr>
      </w:pPr>
      <w:r>
        <w:rPr>
          <w:rFonts w:ascii="Book Antiqua" w:eastAsia="Calibri" w:hAnsi="Book Antiqua" w:cs="ArialNegrita"/>
          <w:color w:val="000000"/>
          <w:sz w:val="24"/>
          <w:szCs w:val="24"/>
          <w:u w:color="000000"/>
          <w:lang w:val="es-ES" w:eastAsia="en-US"/>
        </w:rPr>
        <w:t>Adiciona</w:t>
      </w:r>
      <w:r w:rsidR="00E700F1">
        <w:rPr>
          <w:rFonts w:ascii="Book Antiqua" w:eastAsia="Calibri" w:hAnsi="Book Antiqua" w:cs="ArialNegrita"/>
          <w:color w:val="000000"/>
          <w:sz w:val="24"/>
          <w:szCs w:val="24"/>
          <w:u w:color="000000"/>
          <w:lang w:val="es-ES" w:eastAsia="en-US"/>
        </w:rPr>
        <w:t>l a la lista anterior</w:t>
      </w:r>
      <w:r>
        <w:rPr>
          <w:rFonts w:ascii="Book Antiqua" w:eastAsia="Calibri" w:hAnsi="Book Antiqua" w:cs="ArialNegrita"/>
          <w:color w:val="000000"/>
          <w:sz w:val="24"/>
          <w:szCs w:val="24"/>
          <w:u w:color="000000"/>
          <w:lang w:val="es-ES" w:eastAsia="en-US"/>
        </w:rPr>
        <w:t xml:space="preserve">, </w:t>
      </w:r>
      <w:r w:rsidR="00E700F1">
        <w:rPr>
          <w:rFonts w:ascii="Book Antiqua" w:eastAsia="Calibri" w:hAnsi="Book Antiqua" w:cs="ArialNegrita"/>
          <w:color w:val="000000"/>
          <w:sz w:val="24"/>
          <w:szCs w:val="24"/>
          <w:u w:color="000000"/>
          <w:lang w:val="es-ES" w:eastAsia="en-US"/>
        </w:rPr>
        <w:t xml:space="preserve">para el Juzgado Penal de Pococí, el cual corresponde a un despacho rediseñado como parte del Modelo, </w:t>
      </w:r>
      <w:r>
        <w:rPr>
          <w:rFonts w:ascii="Book Antiqua" w:eastAsia="Calibri" w:hAnsi="Book Antiqua" w:cs="ArialNegrita"/>
          <w:color w:val="000000"/>
          <w:sz w:val="24"/>
          <w:szCs w:val="24"/>
          <w:u w:color="000000"/>
          <w:lang w:val="es-ES" w:eastAsia="en-US"/>
        </w:rPr>
        <w:t xml:space="preserve">se debe agregar la necesidad de una plaza de técnico o técnica judicial 2, </w:t>
      </w:r>
      <w:r w:rsidR="00E700F1">
        <w:rPr>
          <w:rFonts w:ascii="Book Antiqua" w:eastAsia="Calibri" w:hAnsi="Book Antiqua" w:cs="ArialNegrita"/>
          <w:color w:val="000000"/>
          <w:sz w:val="24"/>
          <w:szCs w:val="24"/>
          <w:u w:color="000000"/>
          <w:lang w:val="es-ES" w:eastAsia="en-US"/>
        </w:rPr>
        <w:t xml:space="preserve">ya que en </w:t>
      </w:r>
      <w:r>
        <w:rPr>
          <w:rFonts w:ascii="Book Antiqua" w:eastAsia="Calibri" w:hAnsi="Book Antiqua" w:cs="ArialNegrita"/>
          <w:color w:val="000000"/>
          <w:sz w:val="24"/>
          <w:szCs w:val="24"/>
          <w:u w:color="000000"/>
          <w:lang w:val="es-ES" w:eastAsia="en-US"/>
        </w:rPr>
        <w:t xml:space="preserve">el informe definitivo 1054-PLA-MI-2021, </w:t>
      </w:r>
      <w:r>
        <w:rPr>
          <w:rFonts w:ascii="Book Antiqua" w:eastAsia="Calibri" w:hAnsi="Book Antiqua" w:cs="ArialNegrita"/>
          <w:color w:val="000000"/>
          <w:sz w:val="24"/>
          <w:szCs w:val="24"/>
          <w:u w:color="000000"/>
          <w:lang w:val="es-ES" w:eastAsia="en-US"/>
        </w:rPr>
        <w:lastRenderedPageBreak/>
        <w:t>aprobado por el Consejo Su</w:t>
      </w:r>
      <w:r w:rsidR="00D06F69">
        <w:rPr>
          <w:rFonts w:ascii="Book Antiqua" w:eastAsia="Calibri" w:hAnsi="Book Antiqua" w:cs="ArialNegrita"/>
          <w:color w:val="000000"/>
          <w:sz w:val="24"/>
          <w:szCs w:val="24"/>
          <w:u w:color="000000"/>
          <w:lang w:val="es-ES" w:eastAsia="en-US"/>
        </w:rPr>
        <w:t xml:space="preserve">perior en sesión </w:t>
      </w:r>
      <w:r w:rsidR="00D06F69" w:rsidRPr="00D06F69">
        <w:rPr>
          <w:rFonts w:ascii="Book Antiqua" w:eastAsia="Calibri" w:hAnsi="Book Antiqua" w:cs="ArialNegrita"/>
          <w:color w:val="000000"/>
          <w:sz w:val="24"/>
          <w:szCs w:val="24"/>
          <w:u w:color="000000"/>
          <w:lang w:val="es-ES" w:eastAsia="en-US"/>
        </w:rPr>
        <w:t>97-2021 celebrada el 11 de noviembre de 2021,</w:t>
      </w:r>
      <w:r w:rsidR="00D06F69">
        <w:rPr>
          <w:rFonts w:ascii="Book Antiqua" w:eastAsia="Calibri" w:hAnsi="Book Antiqua" w:cs="ArialNegrita"/>
          <w:color w:val="000000"/>
          <w:sz w:val="24"/>
          <w:szCs w:val="24"/>
          <w:u w:color="000000"/>
          <w:lang w:val="es-ES" w:eastAsia="en-US"/>
        </w:rPr>
        <w:t xml:space="preserve"> artículo</w:t>
      </w:r>
      <w:r w:rsidR="00D06F69" w:rsidRPr="00D06F69">
        <w:rPr>
          <w:rFonts w:ascii="Book Antiqua" w:eastAsia="Calibri" w:hAnsi="Book Antiqua" w:cs="ArialNegrita"/>
          <w:color w:val="000000"/>
          <w:sz w:val="24"/>
          <w:szCs w:val="24"/>
          <w:u w:color="000000"/>
          <w:lang w:val="es-ES" w:eastAsia="en-US"/>
        </w:rPr>
        <w:t xml:space="preserve"> XLV</w:t>
      </w:r>
      <w:r w:rsidR="00E700F1">
        <w:rPr>
          <w:rFonts w:ascii="Book Antiqua" w:eastAsia="Calibri" w:hAnsi="Book Antiqua" w:cs="ArialNegrita"/>
          <w:color w:val="000000"/>
          <w:sz w:val="24"/>
          <w:szCs w:val="24"/>
          <w:u w:color="000000"/>
          <w:lang w:val="es-ES" w:eastAsia="en-US"/>
        </w:rPr>
        <w:t xml:space="preserve">, en </w:t>
      </w:r>
      <w:r w:rsidR="00D06F69">
        <w:rPr>
          <w:rFonts w:ascii="Book Antiqua" w:eastAsia="Calibri" w:hAnsi="Book Antiqua" w:cs="ArialNegrita"/>
          <w:color w:val="000000"/>
          <w:sz w:val="24"/>
          <w:szCs w:val="24"/>
          <w:u w:color="000000"/>
          <w:lang w:val="es-ES" w:eastAsia="en-US"/>
        </w:rPr>
        <w:t>las recomendaciones se indicó lo siguiente:</w:t>
      </w:r>
    </w:p>
    <w:p w14:paraId="4927F3EF" w14:textId="77777777" w:rsidR="00D06F69" w:rsidRDefault="00D06F69" w:rsidP="00231152">
      <w:pPr>
        <w:ind w:right="851"/>
        <w:jc w:val="both"/>
        <w:rPr>
          <w:rFonts w:ascii="Book Antiqua" w:eastAsia="Calibri" w:hAnsi="Book Antiqua" w:cs="ArialNegrita"/>
          <w:color w:val="000000"/>
          <w:sz w:val="24"/>
          <w:szCs w:val="24"/>
          <w:u w:color="000000"/>
          <w:lang w:val="es-ES" w:eastAsia="en-US"/>
        </w:rPr>
      </w:pPr>
    </w:p>
    <w:p w14:paraId="1440AF7D" w14:textId="31616442" w:rsidR="00231152" w:rsidRPr="00D06F69" w:rsidRDefault="001315A3" w:rsidP="00D06F69">
      <w:pPr>
        <w:ind w:left="709" w:right="1558"/>
        <w:jc w:val="both"/>
        <w:rPr>
          <w:rFonts w:ascii="Book Antiqua" w:eastAsia="Calibri" w:hAnsi="Book Antiqua" w:cs="ArialNegrita"/>
          <w:i/>
          <w:iCs/>
          <w:color w:val="000000"/>
          <w:sz w:val="24"/>
          <w:szCs w:val="24"/>
          <w:u w:color="000000"/>
          <w:lang w:val="es-ES" w:eastAsia="en-US"/>
        </w:rPr>
      </w:pPr>
      <w:r>
        <w:rPr>
          <w:rFonts w:ascii="Book Antiqua" w:eastAsia="Calibri" w:hAnsi="Book Antiqua" w:cs="ArialNegrita"/>
          <w:i/>
          <w:iCs/>
          <w:color w:val="000000"/>
          <w:sz w:val="24"/>
          <w:szCs w:val="24"/>
          <w:u w:color="000000"/>
          <w:lang w:val="es-ES" w:eastAsia="en-US"/>
        </w:rPr>
        <w:t>“</w:t>
      </w:r>
      <w:r w:rsidR="00231152" w:rsidRPr="00D06F69">
        <w:rPr>
          <w:rFonts w:ascii="Book Antiqua" w:eastAsia="Calibri" w:hAnsi="Book Antiqua" w:cs="ArialNegrita"/>
          <w:i/>
          <w:iCs/>
          <w:color w:val="000000"/>
          <w:sz w:val="24"/>
          <w:szCs w:val="24"/>
          <w:u w:color="000000"/>
          <w:lang w:val="es-ES" w:eastAsia="en-US"/>
        </w:rPr>
        <w:t>11.2.- Con base en la estructura de despacho modelo acogido por el Consejo Superior en sesión 16-19 del 22 de febrero de 2019, artículo LXII, este Juzgado requiere en forma adicional una plaza de Técnica o Técnico Judicial para atender la manifestación en forma especializada, por lo que se recomienda que una vez que se detecté la posibilidad de trasladar algún recurso subutilizado en otro despacho se considere a esta oficina.</w:t>
      </w:r>
      <w:r>
        <w:rPr>
          <w:rFonts w:ascii="Book Antiqua" w:eastAsia="Calibri" w:hAnsi="Book Antiqua" w:cs="ArialNegrita"/>
          <w:i/>
          <w:iCs/>
          <w:color w:val="000000"/>
          <w:sz w:val="24"/>
          <w:szCs w:val="24"/>
          <w:u w:color="000000"/>
          <w:lang w:val="es-ES" w:eastAsia="en-US"/>
        </w:rPr>
        <w:t>”</w:t>
      </w:r>
    </w:p>
    <w:p w14:paraId="4202A703" w14:textId="2C76B92F" w:rsidR="00D06F69" w:rsidRDefault="00D06F69" w:rsidP="00D06F69">
      <w:pPr>
        <w:ind w:right="-1"/>
        <w:rPr>
          <w:rFonts w:ascii="Book Antiqua" w:eastAsia="Calibri" w:hAnsi="Book Antiqua" w:cs="ArialNegrita"/>
          <w:color w:val="000000"/>
          <w:sz w:val="24"/>
          <w:szCs w:val="24"/>
          <w:u w:color="000000"/>
          <w:lang w:val="es-ES" w:eastAsia="en-US"/>
        </w:rPr>
      </w:pPr>
    </w:p>
    <w:p w14:paraId="61AB1292" w14:textId="28C9C8E2" w:rsidR="00493D86" w:rsidRDefault="00493D86" w:rsidP="003250FE">
      <w:pPr>
        <w:spacing w:line="276" w:lineRule="auto"/>
        <w:jc w:val="both"/>
        <w:rPr>
          <w:rFonts w:ascii="Book Antiqua" w:eastAsia="Calibri" w:hAnsi="Book Antiqua" w:cs="ArialNegrita"/>
          <w:color w:val="000000"/>
          <w:sz w:val="24"/>
          <w:szCs w:val="24"/>
          <w:u w:color="000000"/>
          <w:lang w:val="es-ES" w:eastAsia="en-US"/>
        </w:rPr>
      </w:pPr>
      <w:r>
        <w:rPr>
          <w:rFonts w:ascii="Book Antiqua" w:eastAsia="Calibri" w:hAnsi="Book Antiqua" w:cs="ArialNegrita"/>
          <w:color w:val="000000"/>
          <w:sz w:val="24"/>
          <w:szCs w:val="24"/>
          <w:u w:color="000000"/>
          <w:lang w:val="es-ES" w:eastAsia="en-US"/>
        </w:rPr>
        <w:t>Del análisis elaborado</w:t>
      </w:r>
      <w:r w:rsidR="00E700F1">
        <w:rPr>
          <w:rFonts w:ascii="Book Antiqua" w:eastAsia="Calibri" w:hAnsi="Book Antiqua" w:cs="ArialNegrita"/>
          <w:color w:val="000000"/>
          <w:sz w:val="24"/>
          <w:szCs w:val="24"/>
          <w:u w:color="000000"/>
          <w:lang w:val="es-ES" w:eastAsia="en-US"/>
        </w:rPr>
        <w:t xml:space="preserve">, </w:t>
      </w:r>
      <w:r>
        <w:rPr>
          <w:rFonts w:ascii="Book Antiqua" w:eastAsia="Calibri" w:hAnsi="Book Antiqua" w:cs="ArialNegrita"/>
          <w:color w:val="000000"/>
          <w:sz w:val="24"/>
          <w:szCs w:val="24"/>
          <w:u w:color="000000"/>
          <w:lang w:val="es-ES" w:eastAsia="en-US"/>
        </w:rPr>
        <w:t>a continuación, se muestra el resumen de</w:t>
      </w:r>
      <w:r w:rsidR="001C5C5F">
        <w:rPr>
          <w:rFonts w:ascii="Book Antiqua" w:eastAsia="Calibri" w:hAnsi="Book Antiqua" w:cs="ArialNegrita"/>
          <w:color w:val="000000"/>
          <w:sz w:val="24"/>
          <w:szCs w:val="24"/>
          <w:u w:color="000000"/>
          <w:lang w:val="es-ES" w:eastAsia="en-US"/>
        </w:rPr>
        <w:t>l requerimiento humano para los Juzgados Penales</w:t>
      </w:r>
      <w:r w:rsidR="00E954AF">
        <w:rPr>
          <w:rFonts w:ascii="Book Antiqua" w:eastAsia="Calibri" w:hAnsi="Book Antiqua" w:cs="ArialNegrita"/>
          <w:color w:val="000000"/>
          <w:sz w:val="24"/>
          <w:szCs w:val="24"/>
          <w:u w:color="000000"/>
          <w:lang w:val="es-ES" w:eastAsia="en-US"/>
        </w:rPr>
        <w:t xml:space="preserve"> que cuenta </w:t>
      </w:r>
      <w:r w:rsidR="001C5C5F">
        <w:rPr>
          <w:rFonts w:ascii="Book Antiqua" w:eastAsia="Calibri" w:hAnsi="Book Antiqua" w:cs="ArialNegrita"/>
          <w:color w:val="000000"/>
          <w:sz w:val="24"/>
          <w:szCs w:val="24"/>
          <w:u w:color="000000"/>
          <w:lang w:val="es-ES" w:eastAsia="en-US"/>
        </w:rPr>
        <w:t xml:space="preserve">con </w:t>
      </w:r>
      <w:r w:rsidR="00E954AF" w:rsidRPr="001C5C5F">
        <w:rPr>
          <w:rFonts w:ascii="Book Antiqua" w:eastAsia="Calibri" w:hAnsi="Book Antiqua" w:cs="ArialNegrita"/>
          <w:color w:val="000000"/>
          <w:sz w:val="24"/>
          <w:szCs w:val="24"/>
          <w:u w:color="000000"/>
          <w:lang w:val="es-ES" w:eastAsia="en-US"/>
        </w:rPr>
        <w:t>un informe técnico de la Dirección de Planificación que lo sustenta</w:t>
      </w:r>
      <w:r w:rsidR="00E954AF">
        <w:rPr>
          <w:rFonts w:ascii="Book Antiqua" w:eastAsia="Calibri" w:hAnsi="Book Antiqua" w:cs="ArialNegrita"/>
          <w:color w:val="000000"/>
          <w:sz w:val="24"/>
          <w:szCs w:val="24"/>
          <w:u w:color="000000"/>
          <w:lang w:val="es-ES" w:eastAsia="en-US"/>
        </w:rPr>
        <w:t xml:space="preserve"> y que además ya fue</w:t>
      </w:r>
      <w:r w:rsidR="00BC519F">
        <w:rPr>
          <w:rFonts w:ascii="Book Antiqua" w:eastAsia="Calibri" w:hAnsi="Book Antiqua" w:cs="ArialNegrita"/>
          <w:color w:val="000000"/>
          <w:sz w:val="24"/>
          <w:szCs w:val="24"/>
          <w:u w:color="000000"/>
          <w:lang w:val="es-ES" w:eastAsia="en-US"/>
        </w:rPr>
        <w:t xml:space="preserve"> aprobado por el Consejo Superior</w:t>
      </w:r>
      <w:r w:rsidR="001C5C5F">
        <w:rPr>
          <w:rFonts w:ascii="Book Antiqua" w:eastAsia="Calibri" w:hAnsi="Book Antiqua" w:cs="ArialNegrita"/>
          <w:color w:val="000000"/>
          <w:sz w:val="24"/>
          <w:szCs w:val="24"/>
          <w:u w:color="000000"/>
          <w:lang w:val="es-ES" w:eastAsia="en-US"/>
        </w:rPr>
        <w:t>:</w:t>
      </w:r>
    </w:p>
    <w:p w14:paraId="602C5227" w14:textId="77777777" w:rsidR="00B24315" w:rsidRDefault="00B24315" w:rsidP="001C5C5F">
      <w:pPr>
        <w:jc w:val="both"/>
        <w:rPr>
          <w:rFonts w:ascii="Book Antiqua" w:eastAsia="Calibri" w:hAnsi="Book Antiqua" w:cs="ArialNegrita"/>
          <w:color w:val="000000"/>
          <w:sz w:val="24"/>
          <w:szCs w:val="24"/>
          <w:u w:color="000000"/>
          <w:lang w:val="es-ES" w:eastAsia="en-US"/>
        </w:rPr>
      </w:pPr>
    </w:p>
    <w:p w14:paraId="3955991A" w14:textId="1662D707" w:rsidR="001C5C5F" w:rsidRDefault="001C5C5F" w:rsidP="00D06F69">
      <w:pPr>
        <w:ind w:right="-1"/>
        <w:rPr>
          <w:rFonts w:ascii="Book Antiqua" w:eastAsia="Calibri" w:hAnsi="Book Antiqua" w:cs="ArialNegrita"/>
          <w:color w:val="000000"/>
          <w:sz w:val="24"/>
          <w:szCs w:val="24"/>
          <w:u w:color="000000"/>
          <w:lang w:val="es-ES" w:eastAsia="en-US"/>
        </w:rPr>
      </w:pPr>
    </w:p>
    <w:p w14:paraId="68DFE043" w14:textId="1C8EAE84" w:rsidR="000C43A5" w:rsidRPr="00B24315" w:rsidRDefault="00B24315" w:rsidP="00B24315">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2</w:t>
      </w:r>
      <w:r w:rsidRPr="000C43A5">
        <w:rPr>
          <w:rFonts w:ascii="Book Antiqua" w:hAnsi="Book Antiqua"/>
          <w:b/>
          <w:bCs/>
        </w:rPr>
        <w:fldChar w:fldCharType="end"/>
      </w:r>
    </w:p>
    <w:p w14:paraId="54EA6C8F" w14:textId="40C9ED26" w:rsidR="000C43A5" w:rsidRPr="000C43A5" w:rsidRDefault="000C43A5" w:rsidP="000C43A5">
      <w:pPr>
        <w:tabs>
          <w:tab w:val="left" w:pos="8364"/>
        </w:tabs>
        <w:spacing w:after="160" w:line="276" w:lineRule="auto"/>
        <w:contextualSpacing/>
        <w:jc w:val="center"/>
        <w:rPr>
          <w:rFonts w:ascii="Book Antiqua" w:eastAsia="Calibri" w:hAnsi="Book Antiqua" w:cs="ArialNegrita"/>
          <w:b/>
          <w:bCs/>
          <w:sz w:val="24"/>
          <w:szCs w:val="24"/>
          <w:lang w:eastAsia="en-US"/>
        </w:rPr>
      </w:pPr>
      <w:r w:rsidRPr="000C43A5">
        <w:rPr>
          <w:rFonts w:ascii="Book Antiqua" w:eastAsia="Calibri" w:hAnsi="Book Antiqua" w:cs="ArialNegrita"/>
          <w:b/>
          <w:bCs/>
          <w:sz w:val="24"/>
          <w:szCs w:val="24"/>
          <w:lang w:eastAsia="en-US"/>
        </w:rPr>
        <w:t>Costo anual de requerimiento humano adicional para los juzgados penales que cuentan con un estudio técnico de la Dirección de Planificación aprobado por el Consejo Superior</w:t>
      </w:r>
    </w:p>
    <w:p w14:paraId="47895F06" w14:textId="7C0F342E" w:rsidR="001C5C5F" w:rsidRDefault="001C5C5F" w:rsidP="00D06F69">
      <w:pPr>
        <w:ind w:right="-1"/>
        <w:rPr>
          <w:rFonts w:ascii="Book Antiqua" w:eastAsia="Calibri" w:hAnsi="Book Antiqua" w:cs="ArialNegrita"/>
          <w:color w:val="000000"/>
          <w:sz w:val="24"/>
          <w:szCs w:val="24"/>
          <w:u w:color="000000"/>
          <w:lang w:val="es-ES" w:eastAsia="en-US"/>
        </w:rPr>
      </w:pPr>
    </w:p>
    <w:tbl>
      <w:tblPr>
        <w:tblW w:w="9440" w:type="dxa"/>
        <w:tblCellMar>
          <w:left w:w="70" w:type="dxa"/>
          <w:right w:w="70" w:type="dxa"/>
        </w:tblCellMar>
        <w:tblLook w:val="04A0" w:firstRow="1" w:lastRow="0" w:firstColumn="1" w:lastColumn="0" w:noHBand="0" w:noVBand="1"/>
      </w:tblPr>
      <w:tblGrid>
        <w:gridCol w:w="2760"/>
        <w:gridCol w:w="840"/>
        <w:gridCol w:w="1040"/>
        <w:gridCol w:w="1200"/>
        <w:gridCol w:w="1780"/>
        <w:gridCol w:w="1820"/>
      </w:tblGrid>
      <w:tr w:rsidR="00A0023F" w:rsidRPr="00A0023F" w14:paraId="25B82AF1" w14:textId="77777777" w:rsidTr="00A0023F">
        <w:trPr>
          <w:trHeight w:val="720"/>
        </w:trPr>
        <w:tc>
          <w:tcPr>
            <w:tcW w:w="2760" w:type="dxa"/>
            <w:tcBorders>
              <w:top w:val="single" w:sz="4" w:space="0" w:color="auto"/>
              <w:left w:val="single" w:sz="4" w:space="0" w:color="auto"/>
              <w:bottom w:val="single" w:sz="4" w:space="0" w:color="auto"/>
              <w:right w:val="single" w:sz="4" w:space="0" w:color="auto"/>
            </w:tcBorders>
            <w:shd w:val="clear" w:color="000000" w:fill="0B64A0"/>
            <w:vAlign w:val="center"/>
            <w:hideMark/>
          </w:tcPr>
          <w:p w14:paraId="2D478646" w14:textId="77777777" w:rsidR="00A0023F" w:rsidRPr="00A0023F" w:rsidRDefault="00A0023F" w:rsidP="00A0023F">
            <w:pPr>
              <w:jc w:val="center"/>
              <w:rPr>
                <w:rFonts w:ascii="Book Antiqua" w:hAnsi="Book Antiqua" w:cs="Calibri"/>
                <w:b/>
                <w:bCs/>
                <w:color w:val="FFFFFF"/>
                <w:sz w:val="18"/>
                <w:szCs w:val="18"/>
                <w:lang w:eastAsia="es-CR"/>
              </w:rPr>
            </w:pPr>
            <w:r w:rsidRPr="00A0023F">
              <w:rPr>
                <w:rFonts w:ascii="Book Antiqua" w:hAnsi="Book Antiqua" w:cs="Calibri"/>
                <w:b/>
                <w:bCs/>
                <w:color w:val="FFFFFF"/>
                <w:sz w:val="18"/>
                <w:szCs w:val="18"/>
                <w:lang w:eastAsia="es-CR"/>
              </w:rPr>
              <w:t xml:space="preserve">Despacho </w:t>
            </w:r>
          </w:p>
        </w:tc>
        <w:tc>
          <w:tcPr>
            <w:tcW w:w="840" w:type="dxa"/>
            <w:tcBorders>
              <w:top w:val="single" w:sz="4" w:space="0" w:color="auto"/>
              <w:left w:val="nil"/>
              <w:bottom w:val="single" w:sz="4" w:space="0" w:color="auto"/>
              <w:right w:val="single" w:sz="4" w:space="0" w:color="auto"/>
            </w:tcBorders>
            <w:shd w:val="clear" w:color="000000" w:fill="0B64A0"/>
            <w:vAlign w:val="center"/>
            <w:hideMark/>
          </w:tcPr>
          <w:p w14:paraId="2BF6F84F" w14:textId="77777777" w:rsidR="00A0023F" w:rsidRPr="00A0023F" w:rsidRDefault="00A0023F" w:rsidP="00A0023F">
            <w:pPr>
              <w:jc w:val="center"/>
              <w:rPr>
                <w:rFonts w:ascii="Book Antiqua" w:hAnsi="Book Antiqua" w:cs="Calibri"/>
                <w:b/>
                <w:bCs/>
                <w:color w:val="FFFFFF"/>
                <w:sz w:val="18"/>
                <w:szCs w:val="18"/>
                <w:lang w:eastAsia="es-CR"/>
              </w:rPr>
            </w:pPr>
            <w:r w:rsidRPr="00A0023F">
              <w:rPr>
                <w:rFonts w:ascii="Book Antiqua" w:hAnsi="Book Antiqua" w:cs="Calibri"/>
                <w:b/>
                <w:bCs/>
                <w:color w:val="FFFFFF"/>
                <w:sz w:val="18"/>
                <w:szCs w:val="18"/>
                <w:lang w:eastAsia="es-CR"/>
              </w:rPr>
              <w:t>Juez o Jueza 3</w:t>
            </w:r>
          </w:p>
        </w:tc>
        <w:tc>
          <w:tcPr>
            <w:tcW w:w="1040" w:type="dxa"/>
            <w:tcBorders>
              <w:top w:val="single" w:sz="4" w:space="0" w:color="auto"/>
              <w:left w:val="nil"/>
              <w:bottom w:val="single" w:sz="4" w:space="0" w:color="auto"/>
              <w:right w:val="single" w:sz="4" w:space="0" w:color="auto"/>
            </w:tcBorders>
            <w:shd w:val="clear" w:color="000000" w:fill="0B64A0"/>
            <w:vAlign w:val="center"/>
            <w:hideMark/>
          </w:tcPr>
          <w:p w14:paraId="3CA0B01D" w14:textId="77777777" w:rsidR="00A0023F" w:rsidRPr="00A0023F" w:rsidRDefault="00A0023F" w:rsidP="00A0023F">
            <w:pPr>
              <w:jc w:val="center"/>
              <w:rPr>
                <w:rFonts w:ascii="Book Antiqua" w:hAnsi="Book Antiqua" w:cs="Calibri"/>
                <w:b/>
                <w:bCs/>
                <w:color w:val="FFFFFF"/>
                <w:sz w:val="18"/>
                <w:szCs w:val="18"/>
                <w:lang w:eastAsia="es-CR"/>
              </w:rPr>
            </w:pPr>
            <w:r w:rsidRPr="00A0023F">
              <w:rPr>
                <w:rFonts w:ascii="Book Antiqua" w:hAnsi="Book Antiqua" w:cs="Calibri"/>
                <w:b/>
                <w:bCs/>
                <w:color w:val="FFFFFF"/>
                <w:sz w:val="18"/>
                <w:szCs w:val="18"/>
                <w:lang w:eastAsia="es-CR"/>
              </w:rPr>
              <w:t>Técnico/a Judicial 2</w:t>
            </w:r>
          </w:p>
        </w:tc>
        <w:tc>
          <w:tcPr>
            <w:tcW w:w="1200" w:type="dxa"/>
            <w:tcBorders>
              <w:top w:val="single" w:sz="4" w:space="0" w:color="auto"/>
              <w:left w:val="nil"/>
              <w:bottom w:val="single" w:sz="4" w:space="0" w:color="auto"/>
              <w:right w:val="single" w:sz="4" w:space="0" w:color="auto"/>
            </w:tcBorders>
            <w:shd w:val="clear" w:color="000000" w:fill="0B64A0"/>
            <w:vAlign w:val="center"/>
            <w:hideMark/>
          </w:tcPr>
          <w:p w14:paraId="7B9111F6" w14:textId="77777777" w:rsidR="00A0023F" w:rsidRPr="00A0023F" w:rsidRDefault="00A0023F" w:rsidP="00A0023F">
            <w:pPr>
              <w:jc w:val="center"/>
              <w:rPr>
                <w:rFonts w:ascii="Book Antiqua" w:hAnsi="Book Antiqua" w:cs="Calibri"/>
                <w:b/>
                <w:bCs/>
                <w:color w:val="FFFFFF"/>
                <w:sz w:val="18"/>
                <w:szCs w:val="18"/>
                <w:lang w:eastAsia="es-CR"/>
              </w:rPr>
            </w:pPr>
            <w:r w:rsidRPr="00A0023F">
              <w:rPr>
                <w:rFonts w:ascii="Book Antiqua" w:hAnsi="Book Antiqua" w:cs="Calibri"/>
                <w:b/>
                <w:bCs/>
                <w:color w:val="FFFFFF"/>
                <w:sz w:val="18"/>
                <w:szCs w:val="18"/>
                <w:lang w:eastAsia="es-CR"/>
              </w:rPr>
              <w:t>Total de plazas requeridas</w:t>
            </w:r>
          </w:p>
        </w:tc>
        <w:tc>
          <w:tcPr>
            <w:tcW w:w="1780" w:type="dxa"/>
            <w:tcBorders>
              <w:top w:val="single" w:sz="4" w:space="0" w:color="auto"/>
              <w:left w:val="nil"/>
              <w:bottom w:val="single" w:sz="4" w:space="0" w:color="auto"/>
              <w:right w:val="single" w:sz="4" w:space="0" w:color="auto"/>
            </w:tcBorders>
            <w:shd w:val="clear" w:color="000000" w:fill="0B64A0"/>
            <w:vAlign w:val="center"/>
            <w:hideMark/>
          </w:tcPr>
          <w:p w14:paraId="076B0ADF" w14:textId="5699B115" w:rsidR="00A0023F" w:rsidRPr="00A0023F" w:rsidRDefault="00A0023F" w:rsidP="00A0023F">
            <w:pPr>
              <w:jc w:val="center"/>
              <w:rPr>
                <w:rFonts w:ascii="Book Antiqua" w:hAnsi="Book Antiqua" w:cs="Calibri"/>
                <w:b/>
                <w:bCs/>
                <w:color w:val="FFFFFF"/>
                <w:sz w:val="18"/>
                <w:szCs w:val="18"/>
                <w:lang w:eastAsia="es-CR"/>
              </w:rPr>
            </w:pPr>
            <w:r w:rsidRPr="00A0023F">
              <w:rPr>
                <w:rFonts w:ascii="Book Antiqua" w:hAnsi="Book Antiqua" w:cs="Calibri"/>
                <w:b/>
                <w:bCs/>
                <w:color w:val="FFFFFF"/>
                <w:sz w:val="18"/>
                <w:szCs w:val="18"/>
                <w:lang w:eastAsia="es-CR"/>
              </w:rPr>
              <w:t xml:space="preserve"> Costo anual </w:t>
            </w:r>
            <w:r>
              <w:rPr>
                <w:rFonts w:ascii="Book Antiqua" w:hAnsi="Book Antiqua" w:cs="Calibri"/>
                <w:b/>
                <w:bCs/>
                <w:color w:val="FFFFFF"/>
                <w:sz w:val="18"/>
                <w:szCs w:val="18"/>
                <w:lang w:eastAsia="es-CR"/>
              </w:rPr>
              <w:t xml:space="preserve">por </w:t>
            </w:r>
            <w:r w:rsidRPr="00A0023F">
              <w:rPr>
                <w:rFonts w:ascii="Book Antiqua" w:hAnsi="Book Antiqua" w:cs="Calibri"/>
                <w:b/>
                <w:bCs/>
                <w:color w:val="FFFFFF"/>
                <w:sz w:val="18"/>
                <w:szCs w:val="18"/>
                <w:lang w:eastAsia="es-CR"/>
              </w:rPr>
              <w:t xml:space="preserve">puesto </w:t>
            </w:r>
          </w:p>
        </w:tc>
        <w:tc>
          <w:tcPr>
            <w:tcW w:w="1820" w:type="dxa"/>
            <w:tcBorders>
              <w:top w:val="single" w:sz="4" w:space="0" w:color="auto"/>
              <w:left w:val="nil"/>
              <w:bottom w:val="single" w:sz="4" w:space="0" w:color="auto"/>
              <w:right w:val="single" w:sz="4" w:space="0" w:color="auto"/>
            </w:tcBorders>
            <w:shd w:val="clear" w:color="000000" w:fill="0B64A0"/>
            <w:vAlign w:val="center"/>
            <w:hideMark/>
          </w:tcPr>
          <w:p w14:paraId="308CD445" w14:textId="77777777" w:rsidR="00A0023F" w:rsidRPr="00A0023F" w:rsidRDefault="00A0023F" w:rsidP="00A0023F">
            <w:pPr>
              <w:jc w:val="center"/>
              <w:rPr>
                <w:rFonts w:ascii="Book Antiqua" w:hAnsi="Book Antiqua" w:cs="Calibri"/>
                <w:b/>
                <w:bCs/>
                <w:color w:val="FFFFFF"/>
                <w:sz w:val="18"/>
                <w:szCs w:val="18"/>
                <w:lang w:eastAsia="es-CR"/>
              </w:rPr>
            </w:pPr>
            <w:r w:rsidRPr="00A0023F">
              <w:rPr>
                <w:rFonts w:ascii="Book Antiqua" w:hAnsi="Book Antiqua" w:cs="Calibri"/>
                <w:b/>
                <w:bCs/>
                <w:color w:val="FFFFFF"/>
                <w:sz w:val="18"/>
                <w:szCs w:val="18"/>
                <w:lang w:eastAsia="es-CR"/>
              </w:rPr>
              <w:t>Informe</w:t>
            </w:r>
          </w:p>
        </w:tc>
      </w:tr>
      <w:tr w:rsidR="00A0023F" w:rsidRPr="00A0023F" w14:paraId="673B45AA" w14:textId="77777777" w:rsidTr="00A0023F">
        <w:trPr>
          <w:trHeight w:val="240"/>
        </w:trPr>
        <w:tc>
          <w:tcPr>
            <w:tcW w:w="2760" w:type="dxa"/>
            <w:tcBorders>
              <w:top w:val="nil"/>
              <w:left w:val="single" w:sz="4" w:space="0" w:color="auto"/>
              <w:bottom w:val="single" w:sz="4" w:space="0" w:color="auto"/>
              <w:right w:val="single" w:sz="4" w:space="0" w:color="auto"/>
            </w:tcBorders>
            <w:shd w:val="clear" w:color="000000" w:fill="FFFFFF"/>
            <w:noWrap/>
            <w:vAlign w:val="bottom"/>
            <w:hideMark/>
          </w:tcPr>
          <w:p w14:paraId="25542B28" w14:textId="77777777" w:rsidR="00A0023F" w:rsidRPr="00A0023F" w:rsidRDefault="00A0023F" w:rsidP="00A0023F">
            <w:pP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Juzgado Penal de Garabito</w:t>
            </w:r>
          </w:p>
        </w:tc>
        <w:tc>
          <w:tcPr>
            <w:tcW w:w="840" w:type="dxa"/>
            <w:tcBorders>
              <w:top w:val="nil"/>
              <w:left w:val="nil"/>
              <w:bottom w:val="single" w:sz="4" w:space="0" w:color="auto"/>
              <w:right w:val="single" w:sz="4" w:space="0" w:color="auto"/>
            </w:tcBorders>
            <w:shd w:val="clear" w:color="000000" w:fill="FFFFFF"/>
            <w:noWrap/>
            <w:vAlign w:val="bottom"/>
            <w:hideMark/>
          </w:tcPr>
          <w:p w14:paraId="29085B93" w14:textId="77777777" w:rsidR="00A0023F" w:rsidRPr="00A0023F" w:rsidRDefault="00A0023F" w:rsidP="00A0023F">
            <w:pPr>
              <w:jc w:val="cente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40ADD92A" w14:textId="77777777" w:rsidR="00A0023F" w:rsidRPr="00A0023F" w:rsidRDefault="00A0023F" w:rsidP="00A0023F">
            <w:pPr>
              <w:jc w:val="cente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6870F407" w14:textId="77777777" w:rsidR="00A0023F" w:rsidRPr="00A0023F" w:rsidRDefault="00A0023F" w:rsidP="00A0023F">
            <w:pPr>
              <w:jc w:val="cente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504E8D3B" w14:textId="77777777" w:rsidR="00A0023F" w:rsidRPr="00A0023F" w:rsidRDefault="00A0023F" w:rsidP="00A0023F">
            <w:pPr>
              <w:jc w:val="center"/>
              <w:rPr>
                <w:rFonts w:ascii="Book Antiqua" w:hAnsi="Book Antiqua" w:cs="Calibri"/>
                <w:sz w:val="18"/>
                <w:szCs w:val="18"/>
                <w:lang w:eastAsia="es-CR"/>
              </w:rPr>
            </w:pPr>
            <w:r w:rsidRPr="00A0023F">
              <w:rPr>
                <w:rFonts w:ascii="Book Antiqua" w:hAnsi="Book Antiqua" w:cs="Calibri"/>
                <w:sz w:val="18"/>
                <w:szCs w:val="18"/>
                <w:lang w:eastAsia="es-CR"/>
              </w:rPr>
              <w:t xml:space="preserve"> </w:t>
            </w:r>
            <w:r w:rsidRPr="00A0023F">
              <w:rPr>
                <w:sz w:val="18"/>
                <w:szCs w:val="18"/>
                <w:lang w:eastAsia="es-CR"/>
              </w:rPr>
              <w:t>₡</w:t>
            </w:r>
            <w:r w:rsidRPr="00A0023F">
              <w:rPr>
                <w:rFonts w:ascii="Book Antiqua" w:hAnsi="Book Antiqua" w:cs="Calibri"/>
                <w:sz w:val="18"/>
                <w:szCs w:val="18"/>
                <w:lang w:eastAsia="es-CR"/>
              </w:rPr>
              <w:t xml:space="preserve">        14 388 000,00 </w:t>
            </w:r>
          </w:p>
        </w:tc>
        <w:tc>
          <w:tcPr>
            <w:tcW w:w="1820" w:type="dxa"/>
            <w:tcBorders>
              <w:top w:val="nil"/>
              <w:left w:val="nil"/>
              <w:bottom w:val="single" w:sz="4" w:space="0" w:color="auto"/>
              <w:right w:val="single" w:sz="4" w:space="0" w:color="auto"/>
            </w:tcBorders>
            <w:shd w:val="clear" w:color="000000" w:fill="FFFFFF"/>
            <w:noWrap/>
            <w:vAlign w:val="bottom"/>
            <w:hideMark/>
          </w:tcPr>
          <w:p w14:paraId="708CDE5B" w14:textId="77777777" w:rsidR="00A0023F" w:rsidRPr="00A0023F" w:rsidRDefault="00A0023F" w:rsidP="00A0023F">
            <w:pP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 xml:space="preserve">2045-PLA-MI-2020 </w:t>
            </w:r>
          </w:p>
        </w:tc>
      </w:tr>
      <w:tr w:rsidR="00A0023F" w:rsidRPr="00A0023F" w14:paraId="68CBF93F" w14:textId="77777777" w:rsidTr="00A0023F">
        <w:trPr>
          <w:trHeight w:val="250"/>
        </w:trPr>
        <w:tc>
          <w:tcPr>
            <w:tcW w:w="2760" w:type="dxa"/>
            <w:tcBorders>
              <w:top w:val="nil"/>
              <w:left w:val="single" w:sz="4" w:space="0" w:color="auto"/>
              <w:bottom w:val="single" w:sz="4" w:space="0" w:color="auto"/>
              <w:right w:val="single" w:sz="4" w:space="0" w:color="auto"/>
            </w:tcBorders>
            <w:shd w:val="clear" w:color="000000" w:fill="FFFFFF"/>
            <w:noWrap/>
            <w:vAlign w:val="bottom"/>
            <w:hideMark/>
          </w:tcPr>
          <w:p w14:paraId="67EC674B" w14:textId="77777777" w:rsidR="00A0023F" w:rsidRPr="00A0023F" w:rsidRDefault="00A0023F" w:rsidP="00A0023F">
            <w:pP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Juzgado Penal de Guápiles</w:t>
            </w:r>
          </w:p>
        </w:tc>
        <w:tc>
          <w:tcPr>
            <w:tcW w:w="840" w:type="dxa"/>
            <w:tcBorders>
              <w:top w:val="nil"/>
              <w:left w:val="nil"/>
              <w:bottom w:val="single" w:sz="4" w:space="0" w:color="auto"/>
              <w:right w:val="single" w:sz="4" w:space="0" w:color="auto"/>
            </w:tcBorders>
            <w:shd w:val="clear" w:color="000000" w:fill="FFFFFF"/>
            <w:noWrap/>
            <w:vAlign w:val="bottom"/>
            <w:hideMark/>
          </w:tcPr>
          <w:p w14:paraId="73438E98" w14:textId="77777777" w:rsidR="00A0023F" w:rsidRPr="00A0023F" w:rsidRDefault="00A0023F" w:rsidP="00A0023F">
            <w:pPr>
              <w:jc w:val="cente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01C26212" w14:textId="77777777" w:rsidR="00A0023F" w:rsidRPr="00A0023F" w:rsidRDefault="00A0023F" w:rsidP="00A0023F">
            <w:pPr>
              <w:jc w:val="cente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193901F7" w14:textId="77777777" w:rsidR="00A0023F" w:rsidRPr="00A0023F" w:rsidRDefault="00A0023F" w:rsidP="00A0023F">
            <w:pPr>
              <w:jc w:val="cente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3B0D27C4" w14:textId="77777777" w:rsidR="00A0023F" w:rsidRPr="00A0023F" w:rsidRDefault="00A0023F" w:rsidP="00A0023F">
            <w:pPr>
              <w:jc w:val="center"/>
              <w:rPr>
                <w:rFonts w:ascii="Book Antiqua" w:hAnsi="Book Antiqua" w:cs="Calibri"/>
                <w:sz w:val="18"/>
                <w:szCs w:val="18"/>
                <w:lang w:eastAsia="es-CR"/>
              </w:rPr>
            </w:pPr>
            <w:r w:rsidRPr="00A0023F">
              <w:rPr>
                <w:rFonts w:ascii="Book Antiqua" w:hAnsi="Book Antiqua" w:cs="Calibri"/>
                <w:sz w:val="18"/>
                <w:szCs w:val="18"/>
                <w:lang w:eastAsia="es-CR"/>
              </w:rPr>
              <w:t xml:space="preserve"> </w:t>
            </w:r>
            <w:r w:rsidRPr="00A0023F">
              <w:rPr>
                <w:sz w:val="18"/>
                <w:szCs w:val="18"/>
                <w:lang w:eastAsia="es-CR"/>
              </w:rPr>
              <w:t>₡</w:t>
            </w:r>
            <w:r w:rsidRPr="00A0023F">
              <w:rPr>
                <w:rFonts w:ascii="Book Antiqua" w:hAnsi="Book Antiqua" w:cs="Calibri"/>
                <w:sz w:val="18"/>
                <w:szCs w:val="18"/>
                <w:lang w:eastAsia="es-CR"/>
              </w:rPr>
              <w:t xml:space="preserve">        14 388 000,00 </w:t>
            </w:r>
          </w:p>
        </w:tc>
        <w:tc>
          <w:tcPr>
            <w:tcW w:w="1820" w:type="dxa"/>
            <w:tcBorders>
              <w:top w:val="nil"/>
              <w:left w:val="nil"/>
              <w:bottom w:val="single" w:sz="4" w:space="0" w:color="auto"/>
              <w:right w:val="single" w:sz="4" w:space="0" w:color="auto"/>
            </w:tcBorders>
            <w:shd w:val="clear" w:color="000000" w:fill="FFFFFF"/>
            <w:noWrap/>
            <w:vAlign w:val="bottom"/>
            <w:hideMark/>
          </w:tcPr>
          <w:p w14:paraId="02BB5C2E" w14:textId="77777777" w:rsidR="00A0023F" w:rsidRPr="00A0023F" w:rsidRDefault="00A0023F" w:rsidP="00A0023F">
            <w:pP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1054-PLA-MI-2021</w:t>
            </w:r>
          </w:p>
        </w:tc>
      </w:tr>
      <w:tr w:rsidR="00A0023F" w:rsidRPr="00A0023F" w14:paraId="40EAA196" w14:textId="77777777" w:rsidTr="00A0023F">
        <w:trPr>
          <w:trHeight w:val="250"/>
        </w:trPr>
        <w:tc>
          <w:tcPr>
            <w:tcW w:w="27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7425C9FE" w14:textId="77777777" w:rsidR="00A0023F" w:rsidRPr="00A0023F" w:rsidRDefault="00A0023F" w:rsidP="00A0023F">
            <w:pPr>
              <w:rPr>
                <w:rFonts w:ascii="Book Antiqua" w:hAnsi="Book Antiqua" w:cs="Calibri"/>
                <w:b/>
                <w:bCs/>
                <w:color w:val="000000"/>
                <w:sz w:val="18"/>
                <w:szCs w:val="18"/>
                <w:lang w:eastAsia="es-CR"/>
              </w:rPr>
            </w:pPr>
            <w:r w:rsidRPr="00A0023F">
              <w:rPr>
                <w:rFonts w:ascii="Book Antiqua" w:hAnsi="Book Antiqua" w:cs="Calibri"/>
                <w:b/>
                <w:bCs/>
                <w:color w:val="000000"/>
                <w:sz w:val="18"/>
                <w:szCs w:val="18"/>
                <w:lang w:eastAsia="es-CR"/>
              </w:rPr>
              <w:t>TOTALES</w:t>
            </w:r>
          </w:p>
        </w:tc>
        <w:tc>
          <w:tcPr>
            <w:tcW w:w="840" w:type="dxa"/>
            <w:tcBorders>
              <w:top w:val="single" w:sz="8" w:space="0" w:color="auto"/>
              <w:left w:val="nil"/>
              <w:bottom w:val="single" w:sz="8" w:space="0" w:color="auto"/>
              <w:right w:val="single" w:sz="4" w:space="0" w:color="auto"/>
            </w:tcBorders>
            <w:shd w:val="clear" w:color="000000" w:fill="FFFFFF"/>
            <w:noWrap/>
            <w:vAlign w:val="center"/>
            <w:hideMark/>
          </w:tcPr>
          <w:p w14:paraId="68C2F986" w14:textId="77777777" w:rsidR="00A0023F" w:rsidRPr="00A0023F" w:rsidRDefault="00A0023F" w:rsidP="00A0023F">
            <w:pPr>
              <w:jc w:val="center"/>
              <w:rPr>
                <w:rFonts w:ascii="Book Antiqua" w:hAnsi="Book Antiqua" w:cs="Calibri"/>
                <w:b/>
                <w:bCs/>
                <w:color w:val="000000"/>
                <w:sz w:val="18"/>
                <w:szCs w:val="18"/>
                <w:lang w:eastAsia="es-CR"/>
              </w:rPr>
            </w:pPr>
            <w:r w:rsidRPr="00A0023F">
              <w:rPr>
                <w:rFonts w:ascii="Book Antiqua" w:hAnsi="Book Antiqua" w:cs="Calibri"/>
                <w:b/>
                <w:bCs/>
                <w:color w:val="000000"/>
                <w:sz w:val="18"/>
                <w:szCs w:val="18"/>
                <w:lang w:eastAsia="es-CR"/>
              </w:rPr>
              <w:t>0</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14:paraId="1AEB8B62" w14:textId="77777777" w:rsidR="00A0023F" w:rsidRPr="00A0023F" w:rsidRDefault="00A0023F" w:rsidP="00A0023F">
            <w:pPr>
              <w:jc w:val="center"/>
              <w:rPr>
                <w:rFonts w:ascii="Book Antiqua" w:hAnsi="Book Antiqua" w:cs="Calibri"/>
                <w:b/>
                <w:bCs/>
                <w:color w:val="000000"/>
                <w:sz w:val="18"/>
                <w:szCs w:val="18"/>
                <w:lang w:eastAsia="es-CR"/>
              </w:rPr>
            </w:pPr>
            <w:r w:rsidRPr="00A0023F">
              <w:rPr>
                <w:rFonts w:ascii="Book Antiqua" w:hAnsi="Book Antiqua" w:cs="Calibri"/>
                <w:b/>
                <w:bCs/>
                <w:color w:val="000000"/>
                <w:sz w:val="18"/>
                <w:szCs w:val="18"/>
                <w:lang w:eastAsia="es-CR"/>
              </w:rPr>
              <w:t>2</w:t>
            </w:r>
          </w:p>
        </w:tc>
        <w:tc>
          <w:tcPr>
            <w:tcW w:w="1200" w:type="dxa"/>
            <w:tcBorders>
              <w:top w:val="single" w:sz="8" w:space="0" w:color="auto"/>
              <w:left w:val="nil"/>
              <w:bottom w:val="single" w:sz="8" w:space="0" w:color="auto"/>
              <w:right w:val="single" w:sz="4" w:space="0" w:color="auto"/>
            </w:tcBorders>
            <w:shd w:val="clear" w:color="000000" w:fill="FFFFFF"/>
            <w:noWrap/>
            <w:vAlign w:val="center"/>
            <w:hideMark/>
          </w:tcPr>
          <w:p w14:paraId="594EF230" w14:textId="77777777" w:rsidR="00A0023F" w:rsidRPr="00A0023F" w:rsidRDefault="00A0023F" w:rsidP="00A0023F">
            <w:pPr>
              <w:jc w:val="center"/>
              <w:rPr>
                <w:rFonts w:ascii="Book Antiqua" w:hAnsi="Book Antiqua" w:cs="Calibri"/>
                <w:b/>
                <w:bCs/>
                <w:color w:val="000000"/>
                <w:sz w:val="18"/>
                <w:szCs w:val="18"/>
                <w:lang w:eastAsia="es-CR"/>
              </w:rPr>
            </w:pPr>
            <w:r w:rsidRPr="00A0023F">
              <w:rPr>
                <w:rFonts w:ascii="Book Antiqua" w:hAnsi="Book Antiqua" w:cs="Calibri"/>
                <w:b/>
                <w:bCs/>
                <w:color w:val="000000"/>
                <w:sz w:val="18"/>
                <w:szCs w:val="18"/>
                <w:lang w:eastAsia="es-CR"/>
              </w:rPr>
              <w:t>2</w:t>
            </w:r>
          </w:p>
        </w:tc>
        <w:tc>
          <w:tcPr>
            <w:tcW w:w="1780" w:type="dxa"/>
            <w:tcBorders>
              <w:top w:val="single" w:sz="8" w:space="0" w:color="auto"/>
              <w:left w:val="nil"/>
              <w:bottom w:val="single" w:sz="8" w:space="0" w:color="auto"/>
              <w:right w:val="single" w:sz="4" w:space="0" w:color="auto"/>
            </w:tcBorders>
            <w:shd w:val="clear" w:color="000000" w:fill="FFFFFF"/>
            <w:noWrap/>
            <w:vAlign w:val="bottom"/>
            <w:hideMark/>
          </w:tcPr>
          <w:p w14:paraId="44ADEF22" w14:textId="77777777" w:rsidR="00A0023F" w:rsidRPr="00A0023F" w:rsidRDefault="00A0023F" w:rsidP="00A0023F">
            <w:pPr>
              <w:rPr>
                <w:rFonts w:ascii="Book Antiqua" w:hAnsi="Book Antiqua" w:cs="Calibri"/>
                <w:b/>
                <w:bCs/>
                <w:color w:val="000000"/>
                <w:sz w:val="18"/>
                <w:szCs w:val="18"/>
                <w:lang w:eastAsia="es-CR"/>
              </w:rPr>
            </w:pPr>
            <w:r w:rsidRPr="00A0023F">
              <w:rPr>
                <w:rFonts w:ascii="Book Antiqua" w:hAnsi="Book Antiqua" w:cs="Calibri"/>
                <w:b/>
                <w:bCs/>
                <w:color w:val="000000"/>
                <w:sz w:val="18"/>
                <w:szCs w:val="18"/>
                <w:lang w:eastAsia="es-CR"/>
              </w:rPr>
              <w:t xml:space="preserve"> </w:t>
            </w:r>
            <w:r w:rsidRPr="00A0023F">
              <w:rPr>
                <w:b/>
                <w:bCs/>
                <w:color w:val="000000"/>
                <w:sz w:val="18"/>
                <w:szCs w:val="18"/>
                <w:lang w:eastAsia="es-CR"/>
              </w:rPr>
              <w:t>₡</w:t>
            </w:r>
            <w:r w:rsidRPr="00A0023F">
              <w:rPr>
                <w:rFonts w:ascii="Book Antiqua" w:hAnsi="Book Antiqua" w:cs="Calibri"/>
                <w:b/>
                <w:bCs/>
                <w:color w:val="000000"/>
                <w:sz w:val="18"/>
                <w:szCs w:val="18"/>
                <w:lang w:eastAsia="es-CR"/>
              </w:rPr>
              <w:t xml:space="preserve">        28 776 000,00 </w:t>
            </w:r>
          </w:p>
        </w:tc>
        <w:tc>
          <w:tcPr>
            <w:tcW w:w="1820" w:type="dxa"/>
            <w:tcBorders>
              <w:top w:val="single" w:sz="8" w:space="0" w:color="auto"/>
              <w:left w:val="nil"/>
              <w:bottom w:val="single" w:sz="8" w:space="0" w:color="auto"/>
              <w:right w:val="single" w:sz="8" w:space="0" w:color="auto"/>
            </w:tcBorders>
            <w:shd w:val="clear" w:color="000000" w:fill="FFFFFF"/>
            <w:noWrap/>
            <w:vAlign w:val="bottom"/>
            <w:hideMark/>
          </w:tcPr>
          <w:p w14:paraId="5FBBC111" w14:textId="77777777" w:rsidR="00A0023F" w:rsidRPr="00A0023F" w:rsidRDefault="00A0023F" w:rsidP="00A0023F">
            <w:pPr>
              <w:rPr>
                <w:rFonts w:ascii="Book Antiqua" w:hAnsi="Book Antiqua" w:cs="Calibri"/>
                <w:color w:val="000000"/>
                <w:sz w:val="18"/>
                <w:szCs w:val="18"/>
                <w:lang w:eastAsia="es-CR"/>
              </w:rPr>
            </w:pPr>
            <w:r w:rsidRPr="00A0023F">
              <w:rPr>
                <w:rFonts w:ascii="Book Antiqua" w:hAnsi="Book Antiqua" w:cs="Calibri"/>
                <w:color w:val="000000"/>
                <w:sz w:val="18"/>
                <w:szCs w:val="18"/>
                <w:lang w:eastAsia="es-CR"/>
              </w:rPr>
              <w:t> </w:t>
            </w:r>
          </w:p>
        </w:tc>
      </w:tr>
    </w:tbl>
    <w:p w14:paraId="6E51C218" w14:textId="30C2316A" w:rsidR="001C5C5F" w:rsidRPr="00A0023F" w:rsidRDefault="00A0023F" w:rsidP="00D06F69">
      <w:pPr>
        <w:ind w:right="-1"/>
        <w:rPr>
          <w:rFonts w:ascii="Book Antiqua" w:eastAsia="Calibri" w:hAnsi="Book Antiqua" w:cs="ArialNegrita"/>
          <w:color w:val="000000"/>
          <w:sz w:val="22"/>
          <w:szCs w:val="22"/>
          <w:u w:color="000000"/>
          <w:lang w:val="es-ES" w:eastAsia="en-US"/>
        </w:rPr>
      </w:pPr>
      <w:r w:rsidRPr="00A0023F">
        <w:rPr>
          <w:rFonts w:ascii="Book Antiqua" w:eastAsia="Calibri" w:hAnsi="Book Antiqua" w:cs="ArialNegrita"/>
          <w:b/>
          <w:bCs/>
          <w:color w:val="000000"/>
          <w:sz w:val="22"/>
          <w:szCs w:val="22"/>
          <w:u w:color="000000"/>
          <w:lang w:val="es-ES" w:eastAsia="en-US"/>
        </w:rPr>
        <w:t>Fuente:</w:t>
      </w:r>
      <w:r w:rsidRPr="00A0023F">
        <w:rPr>
          <w:rFonts w:ascii="Book Antiqua" w:eastAsia="Calibri" w:hAnsi="Book Antiqua" w:cs="ArialNegrita"/>
          <w:color w:val="000000"/>
          <w:sz w:val="22"/>
          <w:szCs w:val="22"/>
          <w:u w:color="000000"/>
          <w:lang w:val="es-ES" w:eastAsia="en-US"/>
        </w:rPr>
        <w:t xml:space="preserve"> elaboración propia</w:t>
      </w:r>
    </w:p>
    <w:p w14:paraId="4C52B522" w14:textId="1BFBBECF" w:rsidR="00A0023F" w:rsidRDefault="00A0023F" w:rsidP="00D06F69">
      <w:pPr>
        <w:ind w:right="-1"/>
        <w:rPr>
          <w:rFonts w:ascii="Book Antiqua" w:eastAsia="Calibri" w:hAnsi="Book Antiqua" w:cs="ArialNegrita"/>
          <w:color w:val="000000"/>
          <w:sz w:val="24"/>
          <w:szCs w:val="24"/>
          <w:u w:color="000000"/>
          <w:lang w:val="es-ES" w:eastAsia="en-US"/>
        </w:rPr>
      </w:pPr>
    </w:p>
    <w:p w14:paraId="4C581213" w14:textId="759CC41F" w:rsidR="000029B2" w:rsidRDefault="006E2892" w:rsidP="004945E0">
      <w:pPr>
        <w:spacing w:line="276" w:lineRule="auto"/>
        <w:jc w:val="both"/>
        <w:rPr>
          <w:rFonts w:ascii="Book Antiqua" w:eastAsia="Calibri" w:hAnsi="Book Antiqua" w:cs="ArialNegrita"/>
          <w:sz w:val="24"/>
          <w:szCs w:val="24"/>
          <w:lang w:eastAsia="en-US"/>
        </w:rPr>
      </w:pPr>
      <w:r w:rsidRPr="003C4DDF">
        <w:rPr>
          <w:rFonts w:ascii="Book Antiqua" w:eastAsia="Calibri" w:hAnsi="Book Antiqua" w:cs="ArialNegrita"/>
          <w:sz w:val="24"/>
          <w:szCs w:val="24"/>
          <w:lang w:eastAsia="en-US"/>
        </w:rPr>
        <w:t xml:space="preserve">En el cuadro anterior, se detallan los </w:t>
      </w:r>
      <w:r w:rsidR="00A0023F" w:rsidRPr="003C4DDF">
        <w:rPr>
          <w:rFonts w:ascii="Book Antiqua" w:eastAsia="Calibri" w:hAnsi="Book Antiqua" w:cs="ArialNegrita"/>
          <w:sz w:val="24"/>
          <w:szCs w:val="24"/>
          <w:lang w:eastAsia="en-US"/>
        </w:rPr>
        <w:t>informes técnicos realizados por personal profesional de la Dirección de Planificación, revisados y aprobados por el Consejo Superior, donde se identifica la necesidad</w:t>
      </w:r>
      <w:r w:rsidRPr="003C4DDF">
        <w:rPr>
          <w:rFonts w:ascii="Book Antiqua" w:eastAsia="Calibri" w:hAnsi="Book Antiqua" w:cs="ArialNegrita"/>
          <w:sz w:val="24"/>
          <w:szCs w:val="24"/>
          <w:lang w:eastAsia="en-US"/>
        </w:rPr>
        <w:t xml:space="preserve"> de requerimiento humano</w:t>
      </w:r>
      <w:r w:rsidR="003C4DDF" w:rsidRPr="003C4DDF">
        <w:rPr>
          <w:rFonts w:ascii="Book Antiqua" w:eastAsia="Calibri" w:hAnsi="Book Antiqua" w:cs="ArialNegrita"/>
          <w:sz w:val="24"/>
          <w:szCs w:val="24"/>
          <w:lang w:eastAsia="en-US"/>
        </w:rPr>
        <w:t xml:space="preserve"> y como se puede</w:t>
      </w:r>
      <w:r w:rsidR="003C4DDF">
        <w:rPr>
          <w:rFonts w:ascii="Book Antiqua" w:eastAsia="Calibri" w:hAnsi="Book Antiqua" w:cs="ArialNegrita"/>
          <w:sz w:val="24"/>
          <w:szCs w:val="24"/>
          <w:lang w:eastAsia="en-US"/>
        </w:rPr>
        <w:t xml:space="preserve"> observar</w:t>
      </w:r>
      <w:r w:rsidR="003C4DDF" w:rsidRPr="003C4DDF">
        <w:rPr>
          <w:rFonts w:ascii="Book Antiqua" w:eastAsia="Calibri" w:hAnsi="Book Antiqua" w:cs="ArialNegrita"/>
          <w:sz w:val="24"/>
          <w:szCs w:val="24"/>
          <w:lang w:eastAsia="en-US"/>
        </w:rPr>
        <w:t>, se tiene la necesidad de incrementar en al menos una persona técnica judicial para esos juzgados, con el fin de cumplir con la estructura mínima requerida para su correcto funcionamiento, por lo que</w:t>
      </w:r>
      <w:r w:rsidR="008718D8">
        <w:rPr>
          <w:rFonts w:ascii="Book Antiqua" w:eastAsia="Calibri" w:hAnsi="Book Antiqua" w:cs="ArialNegrita"/>
          <w:sz w:val="24"/>
          <w:szCs w:val="24"/>
          <w:lang w:eastAsia="en-US"/>
        </w:rPr>
        <w:t xml:space="preserve"> </w:t>
      </w:r>
      <w:r w:rsidR="003C4DDF" w:rsidRPr="003C4DDF">
        <w:rPr>
          <w:rFonts w:ascii="Book Antiqua" w:eastAsia="Calibri" w:hAnsi="Book Antiqua" w:cs="ArialNegrita"/>
          <w:sz w:val="24"/>
          <w:szCs w:val="24"/>
          <w:lang w:eastAsia="en-US"/>
        </w:rPr>
        <w:t xml:space="preserve">se considera indispensable ese apoyo de forma permanente, lo cual provocaría un costo total anual aproximado de </w:t>
      </w:r>
      <w:r w:rsidR="003C4DDF" w:rsidRPr="00A0023F">
        <w:rPr>
          <w:rFonts w:ascii="Book Antiqua" w:eastAsia="Calibri" w:hAnsi="Book Antiqua" w:cs="ArialNegrita"/>
          <w:sz w:val="24"/>
          <w:szCs w:val="24"/>
          <w:lang w:eastAsia="en-US"/>
        </w:rPr>
        <w:t xml:space="preserve"> </w:t>
      </w:r>
      <w:r w:rsidR="003C4DDF" w:rsidRPr="00A0023F">
        <w:rPr>
          <w:rFonts w:eastAsia="Calibri"/>
          <w:sz w:val="24"/>
          <w:szCs w:val="24"/>
          <w:lang w:eastAsia="en-US"/>
        </w:rPr>
        <w:t>₡</w:t>
      </w:r>
      <w:r w:rsidR="003C4DDF" w:rsidRPr="00A0023F">
        <w:rPr>
          <w:rFonts w:ascii="Book Antiqua" w:eastAsia="Calibri" w:hAnsi="Book Antiqua" w:cs="ArialNegrita"/>
          <w:sz w:val="24"/>
          <w:szCs w:val="24"/>
          <w:lang w:eastAsia="en-US"/>
        </w:rPr>
        <w:t xml:space="preserve"> 28 776 000,00 </w:t>
      </w:r>
      <w:r w:rsidR="003C4DDF" w:rsidRPr="003C4DDF">
        <w:rPr>
          <w:rFonts w:ascii="Book Antiqua" w:eastAsia="Calibri" w:hAnsi="Book Antiqua" w:cs="ArialNegrita"/>
          <w:sz w:val="24"/>
          <w:szCs w:val="24"/>
          <w:lang w:eastAsia="en-US"/>
        </w:rPr>
        <w:t>para esas oficinas</w:t>
      </w:r>
      <w:r w:rsidR="008718D8">
        <w:rPr>
          <w:rFonts w:ascii="Book Antiqua" w:eastAsia="Calibri" w:hAnsi="Book Antiqua" w:cs="ArialNegrita"/>
          <w:sz w:val="24"/>
          <w:szCs w:val="24"/>
          <w:lang w:eastAsia="en-US"/>
        </w:rPr>
        <w:t xml:space="preserve">; </w:t>
      </w:r>
      <w:r w:rsidR="003C4DDF" w:rsidRPr="003C4DDF">
        <w:rPr>
          <w:rFonts w:ascii="Book Antiqua" w:eastAsia="Calibri" w:hAnsi="Book Antiqua" w:cs="ArialNegrita"/>
          <w:sz w:val="24"/>
          <w:szCs w:val="24"/>
          <w:lang w:eastAsia="en-US"/>
        </w:rPr>
        <w:t>sin embargo,</w:t>
      </w:r>
      <w:r w:rsidR="008718D8">
        <w:rPr>
          <w:rFonts w:ascii="Book Antiqua" w:eastAsia="Calibri" w:hAnsi="Book Antiqua" w:cs="ArialNegrita"/>
          <w:sz w:val="24"/>
          <w:szCs w:val="24"/>
          <w:lang w:eastAsia="en-US"/>
        </w:rPr>
        <w:t xml:space="preserve"> en el caso específico del Juzgado Penal de Garabito,</w:t>
      </w:r>
      <w:r w:rsidR="003C4DDF" w:rsidRPr="003C4DDF">
        <w:rPr>
          <w:rFonts w:ascii="Book Antiqua" w:eastAsia="Calibri" w:hAnsi="Book Antiqua" w:cs="ArialNegrita"/>
          <w:sz w:val="24"/>
          <w:szCs w:val="24"/>
          <w:lang w:eastAsia="en-US"/>
        </w:rPr>
        <w:t xml:space="preserve"> </w:t>
      </w:r>
      <w:r w:rsidR="008718D8">
        <w:rPr>
          <w:rFonts w:ascii="Book Antiqua" w:eastAsia="Calibri" w:hAnsi="Book Antiqua" w:cs="ArialNegrita"/>
          <w:sz w:val="24"/>
          <w:szCs w:val="24"/>
          <w:lang w:eastAsia="en-US"/>
        </w:rPr>
        <w:t>la necesidad se ha cubierto</w:t>
      </w:r>
      <w:r w:rsidR="003C4DDF" w:rsidRPr="003C4DDF">
        <w:rPr>
          <w:rFonts w:ascii="Book Antiqua" w:eastAsia="Calibri" w:hAnsi="Book Antiqua" w:cs="ArialNegrita"/>
          <w:sz w:val="24"/>
          <w:szCs w:val="24"/>
          <w:lang w:eastAsia="en-US"/>
        </w:rPr>
        <w:t xml:space="preserve"> a través de </w:t>
      </w:r>
      <w:r w:rsidR="00E954AF">
        <w:rPr>
          <w:rFonts w:ascii="Book Antiqua" w:eastAsia="Calibri" w:hAnsi="Book Antiqua" w:cs="ArialNegrita"/>
          <w:sz w:val="24"/>
          <w:szCs w:val="24"/>
          <w:lang w:eastAsia="en-US"/>
        </w:rPr>
        <w:t>un</w:t>
      </w:r>
      <w:r w:rsidR="003C4DDF" w:rsidRPr="003C4DDF">
        <w:rPr>
          <w:rFonts w:ascii="Book Antiqua" w:eastAsia="Calibri" w:hAnsi="Book Antiqua" w:cs="ArialNegrita"/>
          <w:sz w:val="24"/>
          <w:szCs w:val="24"/>
          <w:lang w:eastAsia="en-US"/>
        </w:rPr>
        <w:t xml:space="preserve"> permiso con goce de salario bajo el artículo 44, desde </w:t>
      </w:r>
      <w:r w:rsidR="008718D8">
        <w:rPr>
          <w:rFonts w:ascii="Book Antiqua" w:eastAsia="Calibri" w:hAnsi="Book Antiqua" w:cs="ArialNegrita"/>
          <w:sz w:val="24"/>
          <w:szCs w:val="24"/>
          <w:lang w:eastAsia="en-US"/>
        </w:rPr>
        <w:t xml:space="preserve">el </w:t>
      </w:r>
      <w:r w:rsidR="00E954AF">
        <w:rPr>
          <w:rFonts w:ascii="Book Antiqua" w:eastAsia="Calibri" w:hAnsi="Book Antiqua" w:cs="ArialNegrita"/>
          <w:sz w:val="24"/>
          <w:szCs w:val="24"/>
          <w:lang w:eastAsia="en-US"/>
        </w:rPr>
        <w:t xml:space="preserve">año </w:t>
      </w:r>
      <w:r w:rsidR="008718D8">
        <w:rPr>
          <w:rFonts w:ascii="Book Antiqua" w:eastAsia="Calibri" w:hAnsi="Book Antiqua" w:cs="ArialNegrita"/>
          <w:sz w:val="24"/>
          <w:szCs w:val="24"/>
          <w:lang w:eastAsia="en-US"/>
        </w:rPr>
        <w:t>2020</w:t>
      </w:r>
      <w:r w:rsidR="003C4DDF" w:rsidRPr="003C4DDF">
        <w:rPr>
          <w:rFonts w:ascii="Book Antiqua" w:eastAsia="Calibri" w:hAnsi="Book Antiqua" w:cs="ArialNegrita"/>
          <w:sz w:val="24"/>
          <w:szCs w:val="24"/>
          <w:lang w:eastAsia="en-US"/>
        </w:rPr>
        <w:t xml:space="preserve"> aproximadamente, por lo que el incremento en el costo de la oficina </w:t>
      </w:r>
      <w:r w:rsidR="003C4DDF" w:rsidRPr="003C4DDF">
        <w:rPr>
          <w:rFonts w:ascii="Book Antiqua" w:eastAsia="Calibri" w:hAnsi="Book Antiqua" w:cs="ArialNegrita"/>
          <w:sz w:val="24"/>
          <w:szCs w:val="24"/>
          <w:lang w:eastAsia="en-US"/>
        </w:rPr>
        <w:lastRenderedPageBreak/>
        <w:t>debería ser mínimo a la hora de realizarse el cambio de forma temporal a permanente, en comparación con crear una plaza ordinaria completamente nueva.</w:t>
      </w:r>
      <w:r w:rsidR="008718D8">
        <w:rPr>
          <w:rFonts w:ascii="Book Antiqua" w:eastAsia="Calibri" w:hAnsi="Book Antiqua" w:cs="ArialNegrita"/>
          <w:sz w:val="24"/>
          <w:szCs w:val="24"/>
          <w:lang w:eastAsia="en-US"/>
        </w:rPr>
        <w:t xml:space="preserve"> </w:t>
      </w:r>
    </w:p>
    <w:p w14:paraId="1A1CC529" w14:textId="77777777" w:rsidR="004945E0" w:rsidRDefault="004945E0" w:rsidP="004945E0">
      <w:pPr>
        <w:spacing w:line="276" w:lineRule="auto"/>
        <w:jc w:val="both"/>
        <w:rPr>
          <w:rFonts w:ascii="Book Antiqua" w:hAnsi="Book Antiqua" w:cs="Calibri"/>
          <w:sz w:val="18"/>
          <w:szCs w:val="18"/>
          <w:lang w:eastAsia="es-CR"/>
        </w:rPr>
      </w:pPr>
    </w:p>
    <w:p w14:paraId="2979AE08" w14:textId="121CAE40" w:rsidR="000029B2" w:rsidRDefault="000029B2" w:rsidP="00FE4845">
      <w:pPr>
        <w:spacing w:line="276" w:lineRule="auto"/>
        <w:jc w:val="both"/>
        <w:rPr>
          <w:rFonts w:ascii="Book Antiqua" w:eastAsia="Calibri" w:hAnsi="Book Antiqua" w:cs="ArialNegrita"/>
          <w:sz w:val="24"/>
          <w:szCs w:val="24"/>
          <w:lang w:eastAsia="en-US"/>
        </w:rPr>
      </w:pPr>
      <w:r w:rsidRPr="00FE4845">
        <w:rPr>
          <w:rFonts w:ascii="Book Antiqua" w:eastAsia="Calibri" w:hAnsi="Book Antiqua" w:cs="ArialNegrita"/>
          <w:sz w:val="24"/>
          <w:szCs w:val="24"/>
          <w:lang w:eastAsia="en-US"/>
        </w:rPr>
        <w:t>Continuando con los despachos redise</w:t>
      </w:r>
      <w:r w:rsidR="00FE4845" w:rsidRPr="00FE4845">
        <w:rPr>
          <w:rFonts w:ascii="Book Antiqua" w:eastAsia="Calibri" w:hAnsi="Book Antiqua" w:cs="ArialNegrita"/>
          <w:sz w:val="24"/>
          <w:szCs w:val="24"/>
          <w:lang w:eastAsia="en-US"/>
        </w:rPr>
        <w:t xml:space="preserve">ñados como parte del proyecto del Modelo Penal, </w:t>
      </w:r>
      <w:r w:rsidR="00FE4845">
        <w:rPr>
          <w:rFonts w:ascii="Book Antiqua" w:eastAsia="Calibri" w:hAnsi="Book Antiqua" w:cs="ArialNegrita"/>
          <w:sz w:val="24"/>
          <w:szCs w:val="24"/>
          <w:lang w:eastAsia="en-US"/>
        </w:rPr>
        <w:t>seguidamente se muestran los despachos en los cuales se determinó una necesidad de recurso adicional, pero que se encuentra pendiente</w:t>
      </w:r>
      <w:r w:rsidR="00C06772">
        <w:rPr>
          <w:rFonts w:ascii="Book Antiqua" w:eastAsia="Calibri" w:hAnsi="Book Antiqua" w:cs="ArialNegrita"/>
          <w:sz w:val="24"/>
          <w:szCs w:val="24"/>
          <w:lang w:eastAsia="en-US"/>
        </w:rPr>
        <w:t xml:space="preserve"> de remitir al Consejo Superior</w:t>
      </w:r>
      <w:r w:rsidR="00FE4845">
        <w:rPr>
          <w:rFonts w:ascii="Book Antiqua" w:eastAsia="Calibri" w:hAnsi="Book Antiqua" w:cs="ArialNegrita"/>
          <w:sz w:val="24"/>
          <w:szCs w:val="24"/>
          <w:lang w:eastAsia="en-US"/>
        </w:rPr>
        <w:t xml:space="preserve"> el informe respectivo</w:t>
      </w:r>
      <w:r w:rsidR="009B6EC2">
        <w:rPr>
          <w:rFonts w:ascii="Book Antiqua" w:eastAsia="Calibri" w:hAnsi="Book Antiqua" w:cs="ArialNegrita"/>
          <w:sz w:val="24"/>
          <w:szCs w:val="24"/>
          <w:lang w:eastAsia="en-US"/>
        </w:rPr>
        <w:t xml:space="preserve"> o que ya fue remitido y se encuentra a la espera de ser conocido por el órgano superior</w:t>
      </w:r>
      <w:r w:rsidR="00FE4845">
        <w:rPr>
          <w:rFonts w:ascii="Book Antiqua" w:eastAsia="Calibri" w:hAnsi="Book Antiqua" w:cs="ArialNegrita"/>
          <w:sz w:val="24"/>
          <w:szCs w:val="24"/>
          <w:lang w:eastAsia="en-US"/>
        </w:rPr>
        <w:t>:</w:t>
      </w:r>
    </w:p>
    <w:p w14:paraId="4FA4599C" w14:textId="77777777" w:rsidR="00DD0FD7" w:rsidRPr="00FE4845" w:rsidRDefault="00DD0FD7" w:rsidP="00FE4845">
      <w:pPr>
        <w:spacing w:line="276" w:lineRule="auto"/>
        <w:jc w:val="both"/>
        <w:rPr>
          <w:rFonts w:ascii="Book Antiqua" w:eastAsia="Calibri" w:hAnsi="Book Antiqua" w:cs="ArialNegrita"/>
          <w:sz w:val="24"/>
          <w:szCs w:val="24"/>
          <w:lang w:eastAsia="en-US"/>
        </w:rPr>
      </w:pPr>
    </w:p>
    <w:p w14:paraId="4138F3D8" w14:textId="0A62E3ED" w:rsidR="00DD0FD7" w:rsidRPr="00B24315" w:rsidRDefault="00DD0FD7" w:rsidP="00DD0FD7">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3</w:t>
      </w:r>
      <w:r w:rsidRPr="000C43A5">
        <w:rPr>
          <w:rFonts w:ascii="Book Antiqua" w:hAnsi="Book Antiqua"/>
          <w:b/>
          <w:bCs/>
        </w:rPr>
        <w:fldChar w:fldCharType="end"/>
      </w:r>
    </w:p>
    <w:p w14:paraId="40EF6E60" w14:textId="7A839CF2" w:rsidR="00DD0FD7" w:rsidRPr="000C43A5" w:rsidRDefault="00DD0FD7" w:rsidP="00DD0FD7">
      <w:pPr>
        <w:tabs>
          <w:tab w:val="left" w:pos="8364"/>
        </w:tabs>
        <w:spacing w:after="160" w:line="276" w:lineRule="auto"/>
        <w:contextualSpacing/>
        <w:jc w:val="center"/>
        <w:rPr>
          <w:rFonts w:ascii="Book Antiqua" w:eastAsia="Calibri" w:hAnsi="Book Antiqua" w:cs="ArialNegrita"/>
          <w:b/>
          <w:bCs/>
          <w:sz w:val="24"/>
          <w:szCs w:val="24"/>
          <w:lang w:eastAsia="en-US"/>
        </w:rPr>
      </w:pPr>
      <w:r w:rsidRPr="000C43A5">
        <w:rPr>
          <w:rFonts w:ascii="Book Antiqua" w:eastAsia="Calibri" w:hAnsi="Book Antiqua" w:cs="ArialNegrita"/>
          <w:b/>
          <w:bCs/>
          <w:sz w:val="24"/>
          <w:szCs w:val="24"/>
          <w:lang w:eastAsia="en-US"/>
        </w:rPr>
        <w:t xml:space="preserve">Costo anual de requerimiento humano adicional para los juzgados penales que </w:t>
      </w:r>
      <w:r>
        <w:rPr>
          <w:rFonts w:ascii="Book Antiqua" w:eastAsia="Calibri" w:hAnsi="Book Antiqua" w:cs="ArialNegrita"/>
          <w:b/>
          <w:bCs/>
          <w:sz w:val="24"/>
          <w:szCs w:val="24"/>
          <w:lang w:eastAsia="en-US"/>
        </w:rPr>
        <w:t>tienen un informe técnico por ser enviado a</w:t>
      </w:r>
      <w:r w:rsidRPr="000C43A5">
        <w:rPr>
          <w:rFonts w:ascii="Book Antiqua" w:eastAsia="Calibri" w:hAnsi="Book Antiqua" w:cs="ArialNegrita"/>
          <w:b/>
          <w:bCs/>
          <w:sz w:val="24"/>
          <w:szCs w:val="24"/>
          <w:lang w:eastAsia="en-US"/>
        </w:rPr>
        <w:t xml:space="preserve"> aproba</w:t>
      </w:r>
      <w:r>
        <w:rPr>
          <w:rFonts w:ascii="Book Antiqua" w:eastAsia="Calibri" w:hAnsi="Book Antiqua" w:cs="ArialNegrita"/>
          <w:b/>
          <w:bCs/>
          <w:sz w:val="24"/>
          <w:szCs w:val="24"/>
          <w:lang w:eastAsia="en-US"/>
        </w:rPr>
        <w:t>ción</w:t>
      </w:r>
      <w:r w:rsidRPr="000C43A5">
        <w:rPr>
          <w:rFonts w:ascii="Book Antiqua" w:eastAsia="Calibri" w:hAnsi="Book Antiqua" w:cs="ArialNegrita"/>
          <w:b/>
          <w:bCs/>
          <w:sz w:val="24"/>
          <w:szCs w:val="24"/>
          <w:lang w:eastAsia="en-US"/>
        </w:rPr>
        <w:t xml:space="preserve"> por el Consejo Superior</w:t>
      </w:r>
    </w:p>
    <w:p w14:paraId="3E97F50D" w14:textId="2AEABD6B" w:rsidR="003C4DDF" w:rsidRDefault="003C4DDF" w:rsidP="003C4DDF">
      <w:pPr>
        <w:ind w:right="-1"/>
        <w:jc w:val="both"/>
        <w:rPr>
          <w:rFonts w:ascii="Book Antiqua" w:eastAsia="Calibri" w:hAnsi="Book Antiqua" w:cs="ArialNegrita"/>
          <w:color w:val="000000"/>
          <w:sz w:val="24"/>
          <w:szCs w:val="24"/>
          <w:u w:color="000000"/>
          <w:lang w:val="es-ES" w:eastAsia="en-US"/>
        </w:rPr>
      </w:pPr>
    </w:p>
    <w:p w14:paraId="0A718439" w14:textId="3FEA23B9" w:rsidR="0080538E" w:rsidRDefault="0080538E" w:rsidP="003C4DDF">
      <w:pPr>
        <w:ind w:right="-1"/>
        <w:jc w:val="both"/>
        <w:rPr>
          <w:rFonts w:ascii="Book Antiqua" w:eastAsia="Calibri" w:hAnsi="Book Antiqua" w:cs="ArialNegrita"/>
          <w:color w:val="000000"/>
          <w:sz w:val="24"/>
          <w:szCs w:val="24"/>
          <w:u w:color="000000"/>
          <w:lang w:val="es-ES" w:eastAsia="en-US"/>
        </w:rPr>
      </w:pPr>
    </w:p>
    <w:tbl>
      <w:tblPr>
        <w:tblW w:w="10491" w:type="dxa"/>
        <w:tblInd w:w="-431" w:type="dxa"/>
        <w:tblCellMar>
          <w:left w:w="70" w:type="dxa"/>
          <w:right w:w="70" w:type="dxa"/>
        </w:tblCellMar>
        <w:tblLook w:val="04A0" w:firstRow="1" w:lastRow="0" w:firstColumn="1" w:lastColumn="0" w:noHBand="0" w:noVBand="1"/>
      </w:tblPr>
      <w:tblGrid>
        <w:gridCol w:w="2553"/>
        <w:gridCol w:w="850"/>
        <w:gridCol w:w="1134"/>
        <w:gridCol w:w="1162"/>
        <w:gridCol w:w="1985"/>
        <w:gridCol w:w="2807"/>
      </w:tblGrid>
      <w:tr w:rsidR="0080538E" w:rsidRPr="0080538E" w14:paraId="6D5924F1" w14:textId="77777777" w:rsidTr="0080538E">
        <w:trPr>
          <w:trHeight w:val="720"/>
        </w:trPr>
        <w:tc>
          <w:tcPr>
            <w:tcW w:w="2553" w:type="dxa"/>
            <w:tcBorders>
              <w:top w:val="single" w:sz="4" w:space="0" w:color="auto"/>
              <w:left w:val="single" w:sz="4" w:space="0" w:color="auto"/>
              <w:bottom w:val="single" w:sz="4" w:space="0" w:color="auto"/>
              <w:right w:val="single" w:sz="4" w:space="0" w:color="auto"/>
            </w:tcBorders>
            <w:shd w:val="clear" w:color="000000" w:fill="0B64A0"/>
            <w:vAlign w:val="center"/>
            <w:hideMark/>
          </w:tcPr>
          <w:p w14:paraId="52B575B5" w14:textId="77777777" w:rsidR="0080538E" w:rsidRPr="0080538E" w:rsidRDefault="0080538E" w:rsidP="0080538E">
            <w:pPr>
              <w:jc w:val="center"/>
              <w:rPr>
                <w:rFonts w:ascii="Book Antiqua" w:hAnsi="Book Antiqua" w:cs="Calibri"/>
                <w:b/>
                <w:bCs/>
                <w:color w:val="FFFFFF"/>
                <w:sz w:val="18"/>
                <w:szCs w:val="18"/>
                <w:lang w:eastAsia="es-CR"/>
              </w:rPr>
            </w:pPr>
            <w:r w:rsidRPr="0080538E">
              <w:rPr>
                <w:rFonts w:ascii="Book Antiqua" w:hAnsi="Book Antiqua" w:cs="Calibri"/>
                <w:b/>
                <w:bCs/>
                <w:color w:val="FFFFFF"/>
                <w:sz w:val="18"/>
                <w:szCs w:val="18"/>
                <w:lang w:eastAsia="es-CR"/>
              </w:rPr>
              <w:t xml:space="preserve">Despacho </w:t>
            </w:r>
          </w:p>
        </w:tc>
        <w:tc>
          <w:tcPr>
            <w:tcW w:w="850" w:type="dxa"/>
            <w:tcBorders>
              <w:top w:val="single" w:sz="4" w:space="0" w:color="auto"/>
              <w:left w:val="nil"/>
              <w:bottom w:val="single" w:sz="4" w:space="0" w:color="auto"/>
              <w:right w:val="single" w:sz="4" w:space="0" w:color="auto"/>
            </w:tcBorders>
            <w:shd w:val="clear" w:color="000000" w:fill="0B64A0"/>
            <w:vAlign w:val="center"/>
            <w:hideMark/>
          </w:tcPr>
          <w:p w14:paraId="16717D85" w14:textId="77777777" w:rsidR="0080538E" w:rsidRPr="0080538E" w:rsidRDefault="0080538E" w:rsidP="0080538E">
            <w:pPr>
              <w:jc w:val="center"/>
              <w:rPr>
                <w:rFonts w:ascii="Book Antiqua" w:hAnsi="Book Antiqua" w:cs="Calibri"/>
                <w:b/>
                <w:bCs/>
                <w:color w:val="FFFFFF"/>
                <w:sz w:val="18"/>
                <w:szCs w:val="18"/>
                <w:lang w:eastAsia="es-CR"/>
              </w:rPr>
            </w:pPr>
            <w:r w:rsidRPr="0080538E">
              <w:rPr>
                <w:rFonts w:ascii="Book Antiqua" w:hAnsi="Book Antiqua" w:cs="Calibri"/>
                <w:b/>
                <w:bCs/>
                <w:color w:val="FFFFFF"/>
                <w:sz w:val="18"/>
                <w:szCs w:val="18"/>
                <w:lang w:eastAsia="es-CR"/>
              </w:rPr>
              <w:t>Juez o Jueza 3</w:t>
            </w:r>
          </w:p>
        </w:tc>
        <w:tc>
          <w:tcPr>
            <w:tcW w:w="1134" w:type="dxa"/>
            <w:tcBorders>
              <w:top w:val="single" w:sz="4" w:space="0" w:color="auto"/>
              <w:left w:val="nil"/>
              <w:bottom w:val="single" w:sz="4" w:space="0" w:color="auto"/>
              <w:right w:val="single" w:sz="4" w:space="0" w:color="auto"/>
            </w:tcBorders>
            <w:shd w:val="clear" w:color="000000" w:fill="0B64A0"/>
            <w:vAlign w:val="center"/>
            <w:hideMark/>
          </w:tcPr>
          <w:p w14:paraId="1AE905D9" w14:textId="77777777" w:rsidR="0080538E" w:rsidRPr="0080538E" w:rsidRDefault="0080538E" w:rsidP="0080538E">
            <w:pPr>
              <w:jc w:val="center"/>
              <w:rPr>
                <w:rFonts w:ascii="Book Antiqua" w:hAnsi="Book Antiqua" w:cs="Calibri"/>
                <w:b/>
                <w:bCs/>
                <w:color w:val="FFFFFF"/>
                <w:sz w:val="18"/>
                <w:szCs w:val="18"/>
                <w:lang w:eastAsia="es-CR"/>
              </w:rPr>
            </w:pPr>
            <w:r w:rsidRPr="0080538E">
              <w:rPr>
                <w:rFonts w:ascii="Book Antiqua" w:hAnsi="Book Antiqua" w:cs="Calibri"/>
                <w:b/>
                <w:bCs/>
                <w:color w:val="FFFFFF"/>
                <w:sz w:val="18"/>
                <w:szCs w:val="18"/>
                <w:lang w:eastAsia="es-CR"/>
              </w:rPr>
              <w:t>Técnico/a Judicial 2</w:t>
            </w:r>
          </w:p>
        </w:tc>
        <w:tc>
          <w:tcPr>
            <w:tcW w:w="1162" w:type="dxa"/>
            <w:tcBorders>
              <w:top w:val="single" w:sz="4" w:space="0" w:color="auto"/>
              <w:left w:val="nil"/>
              <w:bottom w:val="single" w:sz="4" w:space="0" w:color="auto"/>
              <w:right w:val="single" w:sz="4" w:space="0" w:color="auto"/>
            </w:tcBorders>
            <w:shd w:val="clear" w:color="000000" w:fill="0B64A0"/>
            <w:vAlign w:val="center"/>
            <w:hideMark/>
          </w:tcPr>
          <w:p w14:paraId="789227F3" w14:textId="77777777" w:rsidR="0080538E" w:rsidRPr="0080538E" w:rsidRDefault="0080538E" w:rsidP="0080538E">
            <w:pPr>
              <w:jc w:val="center"/>
              <w:rPr>
                <w:rFonts w:ascii="Book Antiqua" w:hAnsi="Book Antiqua" w:cs="Calibri"/>
                <w:b/>
                <w:bCs/>
                <w:color w:val="FFFFFF"/>
                <w:sz w:val="18"/>
                <w:szCs w:val="18"/>
                <w:lang w:eastAsia="es-CR"/>
              </w:rPr>
            </w:pPr>
            <w:r w:rsidRPr="0080538E">
              <w:rPr>
                <w:rFonts w:ascii="Book Antiqua" w:hAnsi="Book Antiqua" w:cs="Calibri"/>
                <w:b/>
                <w:bCs/>
                <w:color w:val="FFFFFF"/>
                <w:sz w:val="18"/>
                <w:szCs w:val="18"/>
                <w:lang w:eastAsia="es-CR"/>
              </w:rPr>
              <w:t>Total de plazas requeridas</w:t>
            </w:r>
          </w:p>
        </w:tc>
        <w:tc>
          <w:tcPr>
            <w:tcW w:w="1985" w:type="dxa"/>
            <w:tcBorders>
              <w:top w:val="single" w:sz="4" w:space="0" w:color="auto"/>
              <w:left w:val="nil"/>
              <w:bottom w:val="single" w:sz="4" w:space="0" w:color="auto"/>
              <w:right w:val="single" w:sz="4" w:space="0" w:color="auto"/>
            </w:tcBorders>
            <w:shd w:val="clear" w:color="000000" w:fill="0B64A0"/>
            <w:vAlign w:val="center"/>
            <w:hideMark/>
          </w:tcPr>
          <w:p w14:paraId="1A13987B" w14:textId="77777777" w:rsidR="0080538E" w:rsidRPr="0080538E" w:rsidRDefault="0080538E" w:rsidP="0080538E">
            <w:pPr>
              <w:jc w:val="center"/>
              <w:rPr>
                <w:rFonts w:ascii="Book Antiqua" w:hAnsi="Book Antiqua" w:cs="Calibri"/>
                <w:b/>
                <w:bCs/>
                <w:color w:val="FFFFFF"/>
                <w:sz w:val="18"/>
                <w:szCs w:val="18"/>
                <w:lang w:eastAsia="es-CR"/>
              </w:rPr>
            </w:pPr>
            <w:r w:rsidRPr="0080538E">
              <w:rPr>
                <w:rFonts w:ascii="Book Antiqua" w:hAnsi="Book Antiqua" w:cs="Calibri"/>
                <w:b/>
                <w:bCs/>
                <w:color w:val="FFFFFF"/>
                <w:sz w:val="18"/>
                <w:szCs w:val="18"/>
                <w:lang w:eastAsia="es-CR"/>
              </w:rPr>
              <w:t xml:space="preserve"> Costo por anual puesto </w:t>
            </w:r>
          </w:p>
        </w:tc>
        <w:tc>
          <w:tcPr>
            <w:tcW w:w="2807" w:type="dxa"/>
            <w:tcBorders>
              <w:top w:val="single" w:sz="4" w:space="0" w:color="auto"/>
              <w:left w:val="nil"/>
              <w:bottom w:val="single" w:sz="4" w:space="0" w:color="auto"/>
              <w:right w:val="single" w:sz="4" w:space="0" w:color="auto"/>
            </w:tcBorders>
            <w:shd w:val="clear" w:color="000000" w:fill="0B64A0"/>
            <w:vAlign w:val="center"/>
            <w:hideMark/>
          </w:tcPr>
          <w:p w14:paraId="7CCD5C41" w14:textId="4A3E24A7" w:rsidR="0080538E" w:rsidRPr="0080538E" w:rsidRDefault="000C6C7F" w:rsidP="0080538E">
            <w:pPr>
              <w:jc w:val="center"/>
              <w:rPr>
                <w:rFonts w:ascii="Book Antiqua" w:hAnsi="Book Antiqua" w:cs="Calibri"/>
                <w:b/>
                <w:bCs/>
                <w:color w:val="FFFFFF"/>
                <w:sz w:val="18"/>
                <w:szCs w:val="18"/>
                <w:lang w:eastAsia="es-CR"/>
              </w:rPr>
            </w:pPr>
            <w:r>
              <w:rPr>
                <w:rFonts w:ascii="Book Antiqua" w:hAnsi="Book Antiqua" w:cs="Calibri"/>
                <w:b/>
                <w:bCs/>
                <w:color w:val="FFFFFF"/>
                <w:sz w:val="18"/>
                <w:szCs w:val="18"/>
                <w:lang w:eastAsia="es-CR"/>
              </w:rPr>
              <w:t>Estado</w:t>
            </w:r>
          </w:p>
        </w:tc>
      </w:tr>
      <w:tr w:rsidR="0080538E" w:rsidRPr="0080538E" w14:paraId="55835FA7" w14:textId="77777777" w:rsidTr="0080538E">
        <w:trPr>
          <w:trHeight w:val="240"/>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14:paraId="0FEB3128" w14:textId="77777777" w:rsidR="0080538E" w:rsidRPr="0080538E" w:rsidRDefault="0080538E" w:rsidP="0080538E">
            <w:pPr>
              <w:rPr>
                <w:rFonts w:ascii="Book Antiqua" w:hAnsi="Book Antiqua" w:cs="Calibri"/>
                <w:sz w:val="18"/>
                <w:szCs w:val="18"/>
                <w:lang w:eastAsia="es-CR"/>
              </w:rPr>
            </w:pPr>
            <w:r w:rsidRPr="0080538E">
              <w:rPr>
                <w:rFonts w:ascii="Book Antiqua" w:hAnsi="Book Antiqua" w:cs="Calibri"/>
                <w:sz w:val="18"/>
                <w:szCs w:val="18"/>
                <w:lang w:eastAsia="es-CR"/>
              </w:rPr>
              <w:t>Juzgado Penal de Puriscal</w:t>
            </w:r>
          </w:p>
        </w:tc>
        <w:tc>
          <w:tcPr>
            <w:tcW w:w="850" w:type="dxa"/>
            <w:tcBorders>
              <w:top w:val="nil"/>
              <w:left w:val="nil"/>
              <w:bottom w:val="single" w:sz="4" w:space="0" w:color="auto"/>
              <w:right w:val="single" w:sz="4" w:space="0" w:color="auto"/>
            </w:tcBorders>
            <w:shd w:val="clear" w:color="000000" w:fill="FFFFFF"/>
            <w:noWrap/>
            <w:vAlign w:val="bottom"/>
            <w:hideMark/>
          </w:tcPr>
          <w:p w14:paraId="4CC98BE5"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0</w:t>
            </w:r>
          </w:p>
        </w:tc>
        <w:tc>
          <w:tcPr>
            <w:tcW w:w="1134" w:type="dxa"/>
            <w:tcBorders>
              <w:top w:val="nil"/>
              <w:left w:val="nil"/>
              <w:bottom w:val="single" w:sz="4" w:space="0" w:color="auto"/>
              <w:right w:val="single" w:sz="4" w:space="0" w:color="auto"/>
            </w:tcBorders>
            <w:shd w:val="clear" w:color="000000" w:fill="FFFFFF"/>
            <w:noWrap/>
            <w:vAlign w:val="bottom"/>
            <w:hideMark/>
          </w:tcPr>
          <w:p w14:paraId="6B08AB27"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1</w:t>
            </w:r>
          </w:p>
        </w:tc>
        <w:tc>
          <w:tcPr>
            <w:tcW w:w="1162" w:type="dxa"/>
            <w:tcBorders>
              <w:top w:val="nil"/>
              <w:left w:val="nil"/>
              <w:bottom w:val="single" w:sz="4" w:space="0" w:color="auto"/>
              <w:right w:val="single" w:sz="4" w:space="0" w:color="auto"/>
            </w:tcBorders>
            <w:shd w:val="clear" w:color="000000" w:fill="FFFFFF"/>
            <w:noWrap/>
            <w:vAlign w:val="bottom"/>
            <w:hideMark/>
          </w:tcPr>
          <w:p w14:paraId="469AE4A3"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1</w:t>
            </w:r>
          </w:p>
        </w:tc>
        <w:tc>
          <w:tcPr>
            <w:tcW w:w="1985" w:type="dxa"/>
            <w:tcBorders>
              <w:top w:val="nil"/>
              <w:left w:val="nil"/>
              <w:bottom w:val="single" w:sz="4" w:space="0" w:color="auto"/>
              <w:right w:val="single" w:sz="4" w:space="0" w:color="auto"/>
            </w:tcBorders>
            <w:shd w:val="clear" w:color="000000" w:fill="FFFFFF"/>
            <w:vAlign w:val="center"/>
            <w:hideMark/>
          </w:tcPr>
          <w:p w14:paraId="3F422997" w14:textId="49F26B05" w:rsidR="0080538E" w:rsidRPr="0080538E" w:rsidRDefault="0080538E" w:rsidP="0080538E">
            <w:pPr>
              <w:jc w:val="center"/>
              <w:rPr>
                <w:rFonts w:ascii="Book Antiqua" w:hAnsi="Book Antiqua" w:cs="Calibri"/>
                <w:sz w:val="18"/>
                <w:szCs w:val="18"/>
                <w:lang w:eastAsia="es-CR"/>
              </w:rPr>
            </w:pPr>
            <w:r w:rsidRPr="0080538E">
              <w:rPr>
                <w:sz w:val="18"/>
                <w:szCs w:val="18"/>
                <w:lang w:eastAsia="es-CR"/>
              </w:rPr>
              <w:t>₡</w:t>
            </w:r>
            <w:r w:rsidRPr="0080538E">
              <w:rPr>
                <w:rFonts w:ascii="Book Antiqua" w:hAnsi="Book Antiqua" w:cs="Calibri"/>
                <w:sz w:val="18"/>
                <w:szCs w:val="18"/>
                <w:lang w:eastAsia="es-CR"/>
              </w:rPr>
              <w:t xml:space="preserve"> 14 388 000,00</w:t>
            </w:r>
          </w:p>
        </w:tc>
        <w:tc>
          <w:tcPr>
            <w:tcW w:w="2807" w:type="dxa"/>
            <w:tcBorders>
              <w:top w:val="nil"/>
              <w:left w:val="nil"/>
              <w:bottom w:val="single" w:sz="4" w:space="0" w:color="auto"/>
              <w:right w:val="single" w:sz="4" w:space="0" w:color="auto"/>
            </w:tcBorders>
            <w:shd w:val="clear" w:color="000000" w:fill="FFFFFF"/>
            <w:vAlign w:val="center"/>
            <w:hideMark/>
          </w:tcPr>
          <w:p w14:paraId="684260AB" w14:textId="41D26661" w:rsidR="0080538E" w:rsidRPr="0080538E" w:rsidRDefault="0080538E" w:rsidP="000C6C7F">
            <w:pPr>
              <w:jc w:val="both"/>
              <w:rPr>
                <w:rFonts w:ascii="Book Antiqua" w:hAnsi="Book Antiqua" w:cs="Calibri"/>
                <w:b/>
                <w:bCs/>
                <w:sz w:val="18"/>
                <w:szCs w:val="18"/>
                <w:lang w:eastAsia="es-CR"/>
              </w:rPr>
            </w:pPr>
            <w:r w:rsidRPr="00C06772">
              <w:rPr>
                <w:rFonts w:ascii="Book Antiqua" w:hAnsi="Book Antiqua" w:cs="Calibri"/>
                <w:sz w:val="18"/>
                <w:szCs w:val="18"/>
                <w:lang w:eastAsia="es-CR"/>
              </w:rPr>
              <w:t>Finalizando abordaje</w:t>
            </w:r>
            <w:r w:rsidR="000C6C7F">
              <w:rPr>
                <w:rFonts w:ascii="Book Antiqua" w:hAnsi="Book Antiqua" w:cs="Calibri"/>
                <w:sz w:val="18"/>
                <w:szCs w:val="18"/>
                <w:lang w:eastAsia="es-CR"/>
              </w:rPr>
              <w:t xml:space="preserve"> y por consiguiente el informe respectivo.</w:t>
            </w:r>
          </w:p>
        </w:tc>
      </w:tr>
      <w:tr w:rsidR="0080538E" w:rsidRPr="0080538E" w14:paraId="1020CEBF" w14:textId="77777777" w:rsidTr="0080538E">
        <w:trPr>
          <w:trHeight w:val="240"/>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14:paraId="2BF97A36" w14:textId="77777777" w:rsidR="0080538E" w:rsidRPr="0080538E" w:rsidRDefault="0080538E" w:rsidP="0080538E">
            <w:pP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Juzgado Penal de Santa Cruz</w:t>
            </w:r>
          </w:p>
        </w:tc>
        <w:tc>
          <w:tcPr>
            <w:tcW w:w="850" w:type="dxa"/>
            <w:tcBorders>
              <w:top w:val="nil"/>
              <w:left w:val="nil"/>
              <w:bottom w:val="single" w:sz="4" w:space="0" w:color="auto"/>
              <w:right w:val="single" w:sz="4" w:space="0" w:color="auto"/>
            </w:tcBorders>
            <w:shd w:val="clear" w:color="000000" w:fill="FFFFFF"/>
            <w:noWrap/>
            <w:vAlign w:val="bottom"/>
            <w:hideMark/>
          </w:tcPr>
          <w:p w14:paraId="1CD23CB7"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486FFCD1"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0</w:t>
            </w:r>
          </w:p>
        </w:tc>
        <w:tc>
          <w:tcPr>
            <w:tcW w:w="1162" w:type="dxa"/>
            <w:tcBorders>
              <w:top w:val="nil"/>
              <w:left w:val="nil"/>
              <w:bottom w:val="single" w:sz="4" w:space="0" w:color="auto"/>
              <w:right w:val="single" w:sz="4" w:space="0" w:color="auto"/>
            </w:tcBorders>
            <w:shd w:val="clear" w:color="000000" w:fill="FFFFFF"/>
            <w:noWrap/>
            <w:vAlign w:val="bottom"/>
            <w:hideMark/>
          </w:tcPr>
          <w:p w14:paraId="0B42AA95"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1</w:t>
            </w:r>
          </w:p>
        </w:tc>
        <w:tc>
          <w:tcPr>
            <w:tcW w:w="1985" w:type="dxa"/>
            <w:tcBorders>
              <w:top w:val="nil"/>
              <w:left w:val="nil"/>
              <w:bottom w:val="single" w:sz="4" w:space="0" w:color="auto"/>
              <w:right w:val="single" w:sz="4" w:space="0" w:color="auto"/>
            </w:tcBorders>
            <w:shd w:val="clear" w:color="000000" w:fill="FFFFFF"/>
            <w:vAlign w:val="center"/>
            <w:hideMark/>
          </w:tcPr>
          <w:p w14:paraId="1796C2A4" w14:textId="51413548" w:rsidR="0080538E" w:rsidRPr="0080538E" w:rsidRDefault="0080538E" w:rsidP="0080538E">
            <w:pPr>
              <w:jc w:val="center"/>
              <w:rPr>
                <w:rFonts w:ascii="Book Antiqua" w:hAnsi="Book Antiqua" w:cs="Calibri"/>
                <w:sz w:val="18"/>
                <w:szCs w:val="18"/>
                <w:lang w:eastAsia="es-CR"/>
              </w:rPr>
            </w:pPr>
            <w:r w:rsidRPr="0080538E">
              <w:rPr>
                <w:sz w:val="18"/>
                <w:szCs w:val="18"/>
                <w:lang w:eastAsia="es-CR"/>
              </w:rPr>
              <w:t>₡</w:t>
            </w:r>
            <w:r w:rsidRPr="0080538E">
              <w:rPr>
                <w:rFonts w:ascii="Book Antiqua" w:hAnsi="Book Antiqua" w:cs="Calibri"/>
                <w:sz w:val="18"/>
                <w:szCs w:val="18"/>
                <w:lang w:eastAsia="es-CR"/>
              </w:rPr>
              <w:t xml:space="preserve"> 54 293 000,00</w:t>
            </w:r>
          </w:p>
        </w:tc>
        <w:tc>
          <w:tcPr>
            <w:tcW w:w="2807" w:type="dxa"/>
            <w:tcBorders>
              <w:top w:val="nil"/>
              <w:left w:val="nil"/>
              <w:bottom w:val="single" w:sz="4" w:space="0" w:color="auto"/>
              <w:right w:val="single" w:sz="4" w:space="0" w:color="auto"/>
            </w:tcBorders>
            <w:shd w:val="clear" w:color="000000" w:fill="FFFFFF"/>
            <w:noWrap/>
            <w:vAlign w:val="bottom"/>
            <w:hideMark/>
          </w:tcPr>
          <w:p w14:paraId="0DB5BD03" w14:textId="7E580DCA" w:rsidR="0080538E" w:rsidRPr="0080538E" w:rsidRDefault="0080538E" w:rsidP="000C6C7F">
            <w:pPr>
              <w:jc w:val="both"/>
              <w:rPr>
                <w:rFonts w:ascii="Book Antiqua" w:hAnsi="Book Antiqua" w:cs="Calibri"/>
                <w:color w:val="000000"/>
                <w:sz w:val="18"/>
                <w:szCs w:val="18"/>
                <w:lang w:eastAsia="es-CR"/>
              </w:rPr>
            </w:pPr>
            <w:r w:rsidRPr="000C6C7F">
              <w:rPr>
                <w:rFonts w:ascii="Book Antiqua" w:hAnsi="Book Antiqua" w:cs="Calibri"/>
                <w:color w:val="000000"/>
                <w:sz w:val="18"/>
                <w:szCs w:val="18"/>
                <w:lang w:eastAsia="es-CR"/>
              </w:rPr>
              <w:t xml:space="preserve">Informe </w:t>
            </w:r>
            <w:r w:rsidR="00B24315" w:rsidRPr="000C6C7F">
              <w:rPr>
                <w:rFonts w:ascii="Book Antiqua" w:hAnsi="Book Antiqua" w:cs="Calibri"/>
                <w:color w:val="000000"/>
                <w:sz w:val="18"/>
                <w:szCs w:val="18"/>
                <w:lang w:eastAsia="es-CR"/>
              </w:rPr>
              <w:t>230</w:t>
            </w:r>
            <w:r w:rsidRPr="000C6C7F">
              <w:rPr>
                <w:rFonts w:ascii="Book Antiqua" w:hAnsi="Book Antiqua" w:cs="Calibri"/>
                <w:color w:val="000000"/>
                <w:sz w:val="18"/>
                <w:szCs w:val="18"/>
                <w:lang w:eastAsia="es-CR"/>
              </w:rPr>
              <w:t>-PLA-MI-202</w:t>
            </w:r>
            <w:r w:rsidR="00963225">
              <w:rPr>
                <w:rFonts w:ascii="Book Antiqua" w:hAnsi="Book Antiqua" w:cs="Calibri"/>
                <w:color w:val="000000"/>
                <w:sz w:val="18"/>
                <w:szCs w:val="18"/>
                <w:lang w:eastAsia="es-CR"/>
              </w:rPr>
              <w:t>2</w:t>
            </w:r>
            <w:r w:rsidR="00B24315" w:rsidRPr="000C6C7F">
              <w:rPr>
                <w:rFonts w:ascii="Book Antiqua" w:hAnsi="Book Antiqua" w:cs="Calibri"/>
                <w:color w:val="000000"/>
                <w:sz w:val="18"/>
                <w:szCs w:val="18"/>
                <w:lang w:eastAsia="es-CR"/>
              </w:rPr>
              <w:t>, pendiente de aprobación por el Consejo Superio</w:t>
            </w:r>
            <w:r w:rsidR="000C6C7F" w:rsidRPr="000C6C7F">
              <w:rPr>
                <w:rFonts w:ascii="Book Antiqua" w:hAnsi="Book Antiqua" w:cs="Calibri"/>
                <w:color w:val="000000"/>
                <w:sz w:val="18"/>
                <w:szCs w:val="18"/>
                <w:lang w:eastAsia="es-CR"/>
              </w:rPr>
              <w:t>r.</w:t>
            </w:r>
          </w:p>
        </w:tc>
      </w:tr>
      <w:tr w:rsidR="0080538E" w:rsidRPr="0080538E" w14:paraId="14828526" w14:textId="77777777" w:rsidTr="0080538E">
        <w:trPr>
          <w:trHeight w:val="250"/>
        </w:trPr>
        <w:tc>
          <w:tcPr>
            <w:tcW w:w="2553" w:type="dxa"/>
            <w:tcBorders>
              <w:top w:val="nil"/>
              <w:left w:val="single" w:sz="4" w:space="0" w:color="auto"/>
              <w:bottom w:val="single" w:sz="4" w:space="0" w:color="auto"/>
              <w:right w:val="single" w:sz="4" w:space="0" w:color="auto"/>
            </w:tcBorders>
            <w:shd w:val="clear" w:color="000000" w:fill="FFFFFF"/>
            <w:noWrap/>
            <w:vAlign w:val="bottom"/>
            <w:hideMark/>
          </w:tcPr>
          <w:p w14:paraId="55A820C5" w14:textId="77777777" w:rsidR="0080538E" w:rsidRPr="0080538E" w:rsidRDefault="0080538E" w:rsidP="0080538E">
            <w:pP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Juzgado Penal de Pavas</w:t>
            </w:r>
          </w:p>
        </w:tc>
        <w:tc>
          <w:tcPr>
            <w:tcW w:w="850" w:type="dxa"/>
            <w:tcBorders>
              <w:top w:val="nil"/>
              <w:left w:val="nil"/>
              <w:bottom w:val="single" w:sz="4" w:space="0" w:color="auto"/>
              <w:right w:val="single" w:sz="4" w:space="0" w:color="auto"/>
            </w:tcBorders>
            <w:shd w:val="clear" w:color="000000" w:fill="FFFFFF"/>
            <w:noWrap/>
            <w:vAlign w:val="bottom"/>
            <w:hideMark/>
          </w:tcPr>
          <w:p w14:paraId="2DFE05ED"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1</w:t>
            </w:r>
          </w:p>
        </w:tc>
        <w:tc>
          <w:tcPr>
            <w:tcW w:w="1134" w:type="dxa"/>
            <w:tcBorders>
              <w:top w:val="nil"/>
              <w:left w:val="nil"/>
              <w:bottom w:val="single" w:sz="4" w:space="0" w:color="auto"/>
              <w:right w:val="single" w:sz="4" w:space="0" w:color="auto"/>
            </w:tcBorders>
            <w:shd w:val="clear" w:color="000000" w:fill="FFFFFF"/>
            <w:noWrap/>
            <w:vAlign w:val="bottom"/>
            <w:hideMark/>
          </w:tcPr>
          <w:p w14:paraId="05361F35"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1</w:t>
            </w:r>
          </w:p>
        </w:tc>
        <w:tc>
          <w:tcPr>
            <w:tcW w:w="1162" w:type="dxa"/>
            <w:tcBorders>
              <w:top w:val="nil"/>
              <w:left w:val="nil"/>
              <w:bottom w:val="single" w:sz="4" w:space="0" w:color="auto"/>
              <w:right w:val="single" w:sz="4" w:space="0" w:color="auto"/>
            </w:tcBorders>
            <w:shd w:val="clear" w:color="000000" w:fill="FFFFFF"/>
            <w:noWrap/>
            <w:vAlign w:val="bottom"/>
            <w:hideMark/>
          </w:tcPr>
          <w:p w14:paraId="0857DA06" w14:textId="77777777" w:rsidR="0080538E" w:rsidRPr="0080538E" w:rsidRDefault="0080538E" w:rsidP="0080538E">
            <w:pPr>
              <w:jc w:val="cente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2</w:t>
            </w:r>
          </w:p>
        </w:tc>
        <w:tc>
          <w:tcPr>
            <w:tcW w:w="1985" w:type="dxa"/>
            <w:tcBorders>
              <w:top w:val="nil"/>
              <w:left w:val="nil"/>
              <w:bottom w:val="single" w:sz="4" w:space="0" w:color="auto"/>
              <w:right w:val="single" w:sz="4" w:space="0" w:color="auto"/>
            </w:tcBorders>
            <w:shd w:val="clear" w:color="000000" w:fill="FFFFFF"/>
            <w:vAlign w:val="center"/>
            <w:hideMark/>
          </w:tcPr>
          <w:p w14:paraId="2D53BA46" w14:textId="6F3528FB" w:rsidR="0080538E" w:rsidRPr="0080538E" w:rsidRDefault="0080538E" w:rsidP="0080538E">
            <w:pPr>
              <w:jc w:val="center"/>
              <w:rPr>
                <w:rFonts w:ascii="Book Antiqua" w:hAnsi="Book Antiqua" w:cs="Calibri"/>
                <w:sz w:val="18"/>
                <w:szCs w:val="18"/>
                <w:lang w:eastAsia="es-CR"/>
              </w:rPr>
            </w:pPr>
            <w:r w:rsidRPr="0080538E">
              <w:rPr>
                <w:sz w:val="18"/>
                <w:szCs w:val="18"/>
                <w:lang w:eastAsia="es-CR"/>
              </w:rPr>
              <w:t>₡</w:t>
            </w:r>
            <w:r w:rsidRPr="0080538E">
              <w:rPr>
                <w:rFonts w:ascii="Book Antiqua" w:hAnsi="Book Antiqua" w:cs="Calibri"/>
                <w:sz w:val="18"/>
                <w:szCs w:val="18"/>
                <w:lang w:eastAsia="es-CR"/>
              </w:rPr>
              <w:t xml:space="preserve"> 68 681 000,00</w:t>
            </w:r>
          </w:p>
        </w:tc>
        <w:tc>
          <w:tcPr>
            <w:tcW w:w="2807" w:type="dxa"/>
            <w:tcBorders>
              <w:top w:val="nil"/>
              <w:left w:val="nil"/>
              <w:bottom w:val="single" w:sz="4" w:space="0" w:color="auto"/>
              <w:right w:val="single" w:sz="4" w:space="0" w:color="auto"/>
            </w:tcBorders>
            <w:shd w:val="clear" w:color="000000" w:fill="FFFFFF"/>
            <w:noWrap/>
            <w:vAlign w:val="bottom"/>
            <w:hideMark/>
          </w:tcPr>
          <w:p w14:paraId="001DDBB6" w14:textId="0552F5C2" w:rsidR="0080538E" w:rsidRPr="0080538E" w:rsidRDefault="0080538E" w:rsidP="0080538E">
            <w:pPr>
              <w:rPr>
                <w:rFonts w:ascii="Book Antiqua" w:hAnsi="Book Antiqua" w:cs="Calibri"/>
                <w:color w:val="000000"/>
                <w:sz w:val="18"/>
                <w:szCs w:val="18"/>
                <w:lang w:eastAsia="es-CR"/>
              </w:rPr>
            </w:pPr>
            <w:r w:rsidRPr="00C06772">
              <w:rPr>
                <w:rFonts w:ascii="Book Antiqua" w:hAnsi="Book Antiqua" w:cs="Calibri"/>
                <w:color w:val="000000"/>
                <w:sz w:val="18"/>
                <w:szCs w:val="18"/>
                <w:lang w:eastAsia="es-CR"/>
              </w:rPr>
              <w:t xml:space="preserve"> Informe </w:t>
            </w:r>
            <w:r>
              <w:rPr>
                <w:rFonts w:ascii="Book Antiqua" w:hAnsi="Book Antiqua" w:cs="Calibri"/>
                <w:color w:val="000000"/>
                <w:sz w:val="18"/>
                <w:szCs w:val="18"/>
                <w:lang w:eastAsia="es-CR"/>
              </w:rPr>
              <w:t>293</w:t>
            </w:r>
            <w:r w:rsidRPr="00C06772">
              <w:rPr>
                <w:rFonts w:ascii="Book Antiqua" w:hAnsi="Book Antiqua" w:cs="Calibri"/>
                <w:color w:val="000000"/>
                <w:sz w:val="18"/>
                <w:szCs w:val="18"/>
                <w:lang w:eastAsia="es-CR"/>
              </w:rPr>
              <w:t>-PLA-MI-202</w:t>
            </w:r>
            <w:r>
              <w:rPr>
                <w:rFonts w:ascii="Book Antiqua" w:hAnsi="Book Antiqua" w:cs="Calibri"/>
                <w:color w:val="000000"/>
                <w:sz w:val="18"/>
                <w:szCs w:val="18"/>
                <w:lang w:eastAsia="es-CR"/>
              </w:rPr>
              <w:t>2</w:t>
            </w:r>
            <w:r w:rsidRPr="00C06772">
              <w:rPr>
                <w:rFonts w:ascii="Book Antiqua" w:hAnsi="Book Antiqua" w:cs="Calibri"/>
                <w:color w:val="000000"/>
                <w:sz w:val="18"/>
                <w:szCs w:val="18"/>
                <w:lang w:eastAsia="es-CR"/>
              </w:rPr>
              <w:t>, en etapa preliminar</w:t>
            </w:r>
          </w:p>
        </w:tc>
      </w:tr>
      <w:tr w:rsidR="0080538E" w:rsidRPr="0080538E" w14:paraId="343EEA70" w14:textId="77777777" w:rsidTr="0080538E">
        <w:trPr>
          <w:trHeight w:val="250"/>
        </w:trPr>
        <w:tc>
          <w:tcPr>
            <w:tcW w:w="2553"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6E3AC6D7" w14:textId="77777777" w:rsidR="0080538E" w:rsidRPr="0080538E" w:rsidRDefault="0080538E" w:rsidP="0080538E">
            <w:pPr>
              <w:rPr>
                <w:rFonts w:ascii="Book Antiqua" w:hAnsi="Book Antiqua" w:cs="Calibri"/>
                <w:b/>
                <w:bCs/>
                <w:color w:val="000000"/>
                <w:sz w:val="18"/>
                <w:szCs w:val="18"/>
                <w:lang w:eastAsia="es-CR"/>
              </w:rPr>
            </w:pPr>
            <w:r w:rsidRPr="0080538E">
              <w:rPr>
                <w:rFonts w:ascii="Book Antiqua" w:hAnsi="Book Antiqua" w:cs="Calibri"/>
                <w:b/>
                <w:bCs/>
                <w:color w:val="000000"/>
                <w:sz w:val="18"/>
                <w:szCs w:val="18"/>
                <w:lang w:eastAsia="es-CR"/>
              </w:rPr>
              <w:t>TOTALES</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5FEB0B9D" w14:textId="77777777" w:rsidR="0080538E" w:rsidRPr="0080538E" w:rsidRDefault="0080538E" w:rsidP="0080538E">
            <w:pPr>
              <w:jc w:val="center"/>
              <w:rPr>
                <w:rFonts w:ascii="Book Antiqua" w:hAnsi="Book Antiqua" w:cs="Calibri"/>
                <w:b/>
                <w:bCs/>
                <w:color w:val="000000"/>
                <w:sz w:val="18"/>
                <w:szCs w:val="18"/>
                <w:lang w:eastAsia="es-CR"/>
              </w:rPr>
            </w:pPr>
            <w:r w:rsidRPr="0080538E">
              <w:rPr>
                <w:rFonts w:ascii="Book Antiqua" w:hAnsi="Book Antiqua" w:cs="Calibri"/>
                <w:b/>
                <w:bCs/>
                <w:color w:val="000000"/>
                <w:sz w:val="18"/>
                <w:szCs w:val="18"/>
                <w:lang w:eastAsia="es-CR"/>
              </w:rPr>
              <w:t>2</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14:paraId="57296C76" w14:textId="77777777" w:rsidR="0080538E" w:rsidRPr="0080538E" w:rsidRDefault="0080538E" w:rsidP="0080538E">
            <w:pPr>
              <w:jc w:val="center"/>
              <w:rPr>
                <w:rFonts w:ascii="Book Antiqua" w:hAnsi="Book Antiqua" w:cs="Calibri"/>
                <w:b/>
                <w:bCs/>
                <w:color w:val="000000"/>
                <w:sz w:val="18"/>
                <w:szCs w:val="18"/>
                <w:lang w:eastAsia="es-CR"/>
              </w:rPr>
            </w:pPr>
            <w:r w:rsidRPr="0080538E">
              <w:rPr>
                <w:rFonts w:ascii="Book Antiqua" w:hAnsi="Book Antiqua" w:cs="Calibri"/>
                <w:b/>
                <w:bCs/>
                <w:color w:val="000000"/>
                <w:sz w:val="18"/>
                <w:szCs w:val="18"/>
                <w:lang w:eastAsia="es-CR"/>
              </w:rPr>
              <w:t>2</w:t>
            </w:r>
          </w:p>
        </w:tc>
        <w:tc>
          <w:tcPr>
            <w:tcW w:w="1162" w:type="dxa"/>
            <w:tcBorders>
              <w:top w:val="single" w:sz="8" w:space="0" w:color="auto"/>
              <w:left w:val="nil"/>
              <w:bottom w:val="single" w:sz="8" w:space="0" w:color="auto"/>
              <w:right w:val="single" w:sz="4" w:space="0" w:color="auto"/>
            </w:tcBorders>
            <w:shd w:val="clear" w:color="000000" w:fill="FFFFFF"/>
            <w:noWrap/>
            <w:vAlign w:val="center"/>
            <w:hideMark/>
          </w:tcPr>
          <w:p w14:paraId="6B32D051" w14:textId="77777777" w:rsidR="0080538E" w:rsidRPr="0080538E" w:rsidRDefault="0080538E" w:rsidP="0080538E">
            <w:pPr>
              <w:jc w:val="center"/>
              <w:rPr>
                <w:rFonts w:ascii="Book Antiqua" w:hAnsi="Book Antiqua" w:cs="Calibri"/>
                <w:b/>
                <w:bCs/>
                <w:color w:val="000000"/>
                <w:sz w:val="18"/>
                <w:szCs w:val="18"/>
                <w:lang w:eastAsia="es-CR"/>
              </w:rPr>
            </w:pPr>
            <w:r w:rsidRPr="0080538E">
              <w:rPr>
                <w:rFonts w:ascii="Book Antiqua" w:hAnsi="Book Antiqua" w:cs="Calibri"/>
                <w:b/>
                <w:bCs/>
                <w:color w:val="000000"/>
                <w:sz w:val="18"/>
                <w:szCs w:val="18"/>
                <w:lang w:eastAsia="es-CR"/>
              </w:rPr>
              <w:t>4</w:t>
            </w:r>
          </w:p>
        </w:tc>
        <w:tc>
          <w:tcPr>
            <w:tcW w:w="1985" w:type="dxa"/>
            <w:tcBorders>
              <w:top w:val="single" w:sz="8" w:space="0" w:color="auto"/>
              <w:left w:val="nil"/>
              <w:bottom w:val="single" w:sz="8" w:space="0" w:color="auto"/>
              <w:right w:val="single" w:sz="4" w:space="0" w:color="auto"/>
            </w:tcBorders>
            <w:shd w:val="clear" w:color="000000" w:fill="FFFFFF"/>
            <w:noWrap/>
            <w:vAlign w:val="bottom"/>
            <w:hideMark/>
          </w:tcPr>
          <w:p w14:paraId="176EB162" w14:textId="644838C8" w:rsidR="0080538E" w:rsidRPr="0080538E" w:rsidRDefault="0080538E" w:rsidP="0080538E">
            <w:pPr>
              <w:jc w:val="center"/>
              <w:rPr>
                <w:rFonts w:ascii="Book Antiqua" w:hAnsi="Book Antiqua" w:cs="Calibri"/>
                <w:b/>
                <w:bCs/>
                <w:color w:val="000000"/>
                <w:sz w:val="18"/>
                <w:szCs w:val="18"/>
                <w:lang w:eastAsia="es-CR"/>
              </w:rPr>
            </w:pPr>
            <w:r w:rsidRPr="0080538E">
              <w:rPr>
                <w:b/>
                <w:bCs/>
                <w:color w:val="000000"/>
                <w:sz w:val="18"/>
                <w:szCs w:val="18"/>
                <w:lang w:eastAsia="es-CR"/>
              </w:rPr>
              <w:t>₡</w:t>
            </w:r>
            <w:r w:rsidRPr="0080538E">
              <w:rPr>
                <w:rFonts w:ascii="Book Antiqua" w:hAnsi="Book Antiqua" w:cs="Calibri"/>
                <w:b/>
                <w:bCs/>
                <w:color w:val="000000"/>
                <w:sz w:val="18"/>
                <w:szCs w:val="18"/>
                <w:lang w:eastAsia="es-CR"/>
              </w:rPr>
              <w:t xml:space="preserve"> 137 362 000,00</w:t>
            </w:r>
          </w:p>
        </w:tc>
        <w:tc>
          <w:tcPr>
            <w:tcW w:w="2807" w:type="dxa"/>
            <w:tcBorders>
              <w:top w:val="single" w:sz="8" w:space="0" w:color="auto"/>
              <w:left w:val="nil"/>
              <w:bottom w:val="single" w:sz="8" w:space="0" w:color="auto"/>
              <w:right w:val="single" w:sz="8" w:space="0" w:color="auto"/>
            </w:tcBorders>
            <w:shd w:val="clear" w:color="000000" w:fill="FFFFFF"/>
            <w:noWrap/>
            <w:vAlign w:val="bottom"/>
            <w:hideMark/>
          </w:tcPr>
          <w:p w14:paraId="0C97BD1E" w14:textId="77777777" w:rsidR="0080538E" w:rsidRPr="0080538E" w:rsidRDefault="0080538E" w:rsidP="0080538E">
            <w:pPr>
              <w:rPr>
                <w:rFonts w:ascii="Book Antiqua" w:hAnsi="Book Antiqua" w:cs="Calibri"/>
                <w:color w:val="000000"/>
                <w:sz w:val="18"/>
                <w:szCs w:val="18"/>
                <w:lang w:eastAsia="es-CR"/>
              </w:rPr>
            </w:pPr>
            <w:r w:rsidRPr="0080538E">
              <w:rPr>
                <w:rFonts w:ascii="Book Antiqua" w:hAnsi="Book Antiqua" w:cs="Calibri"/>
                <w:color w:val="000000"/>
                <w:sz w:val="18"/>
                <w:szCs w:val="18"/>
                <w:lang w:eastAsia="es-CR"/>
              </w:rPr>
              <w:t> </w:t>
            </w:r>
          </w:p>
        </w:tc>
      </w:tr>
    </w:tbl>
    <w:p w14:paraId="14693FB5" w14:textId="77777777" w:rsidR="0080538E" w:rsidRDefault="0080538E" w:rsidP="003C4DDF">
      <w:pPr>
        <w:ind w:right="-1"/>
        <w:jc w:val="both"/>
        <w:rPr>
          <w:rFonts w:ascii="Book Antiqua" w:eastAsia="Calibri" w:hAnsi="Book Antiqua" w:cs="ArialNegrita"/>
          <w:color w:val="000000"/>
          <w:sz w:val="24"/>
          <w:szCs w:val="24"/>
          <w:u w:color="000000"/>
          <w:lang w:val="es-ES" w:eastAsia="en-US"/>
        </w:rPr>
      </w:pPr>
    </w:p>
    <w:p w14:paraId="7D01E879" w14:textId="49EFB480" w:rsidR="00FC0674" w:rsidRPr="00FC0674" w:rsidRDefault="00FC0674" w:rsidP="003250FE">
      <w:pPr>
        <w:spacing w:line="276" w:lineRule="auto"/>
        <w:jc w:val="both"/>
        <w:rPr>
          <w:rFonts w:ascii="Book Antiqua" w:eastAsia="Calibri" w:hAnsi="Book Antiqua" w:cs="ArialNegrita"/>
          <w:sz w:val="24"/>
          <w:szCs w:val="24"/>
          <w:lang w:eastAsia="en-US"/>
        </w:rPr>
      </w:pPr>
      <w:r w:rsidRPr="00FC0674">
        <w:rPr>
          <w:rFonts w:ascii="Book Antiqua" w:eastAsia="Calibri" w:hAnsi="Book Antiqua" w:cs="ArialNegrita"/>
          <w:sz w:val="24"/>
          <w:szCs w:val="24"/>
          <w:lang w:eastAsia="en-US"/>
        </w:rPr>
        <w:t>En el cuadro anterior se tiene que, se ha identificado la necesidad de personal para es</w:t>
      </w:r>
      <w:r>
        <w:rPr>
          <w:rFonts w:ascii="Book Antiqua" w:eastAsia="Calibri" w:hAnsi="Book Antiqua" w:cs="ArialNegrita"/>
          <w:sz w:val="24"/>
          <w:szCs w:val="24"/>
          <w:lang w:eastAsia="en-US"/>
        </w:rPr>
        <w:t>os</w:t>
      </w:r>
      <w:r w:rsidRPr="00FC0674">
        <w:rPr>
          <w:rFonts w:ascii="Book Antiqua" w:eastAsia="Calibri" w:hAnsi="Book Antiqua" w:cs="ArialNegrita"/>
          <w:sz w:val="24"/>
          <w:szCs w:val="24"/>
          <w:lang w:eastAsia="en-US"/>
        </w:rPr>
        <w:t xml:space="preserve"> </w:t>
      </w:r>
      <w:r>
        <w:rPr>
          <w:rFonts w:ascii="Book Antiqua" w:eastAsia="Calibri" w:hAnsi="Book Antiqua" w:cs="ArialNegrita"/>
          <w:sz w:val="24"/>
          <w:szCs w:val="24"/>
          <w:lang w:eastAsia="en-US"/>
        </w:rPr>
        <w:t>Juzgados Penales</w:t>
      </w:r>
      <w:r w:rsidRPr="00FC0674">
        <w:rPr>
          <w:rFonts w:ascii="Book Antiqua" w:eastAsia="Calibri" w:hAnsi="Book Antiqua" w:cs="ArialNegrita"/>
          <w:sz w:val="24"/>
          <w:szCs w:val="24"/>
          <w:lang w:eastAsia="en-US"/>
        </w:rPr>
        <w:t xml:space="preserve"> que ya han sido abordadas por parte de las personas profesionales de la Dirección de Planificación</w:t>
      </w:r>
      <w:r>
        <w:rPr>
          <w:rFonts w:ascii="Book Antiqua" w:eastAsia="Calibri" w:hAnsi="Book Antiqua" w:cs="ArialNegrita"/>
          <w:sz w:val="24"/>
          <w:szCs w:val="24"/>
          <w:lang w:eastAsia="en-US"/>
        </w:rPr>
        <w:t xml:space="preserve"> </w:t>
      </w:r>
      <w:r w:rsidRPr="00FC0674">
        <w:rPr>
          <w:rFonts w:ascii="Book Antiqua" w:eastAsia="Calibri" w:hAnsi="Book Antiqua" w:cs="ArialNegrita"/>
          <w:sz w:val="24"/>
          <w:szCs w:val="24"/>
          <w:lang w:eastAsia="en-US"/>
        </w:rPr>
        <w:t>y sus respectivos informes se encuentran en proceso</w:t>
      </w:r>
      <w:r>
        <w:rPr>
          <w:rFonts w:ascii="Book Antiqua" w:eastAsia="Calibri" w:hAnsi="Book Antiqua" w:cs="ArialNegrita"/>
          <w:sz w:val="24"/>
          <w:szCs w:val="24"/>
          <w:lang w:eastAsia="en-US"/>
        </w:rPr>
        <w:t xml:space="preserve"> de finalización para ser remitidos al Consejo Superior</w:t>
      </w:r>
      <w:r w:rsidRPr="00FC0674">
        <w:rPr>
          <w:rFonts w:ascii="Book Antiqua" w:eastAsia="Calibri" w:hAnsi="Book Antiqua" w:cs="ArialNegrita"/>
          <w:sz w:val="24"/>
          <w:szCs w:val="24"/>
          <w:lang w:eastAsia="en-US"/>
        </w:rPr>
        <w:t>.</w:t>
      </w:r>
    </w:p>
    <w:p w14:paraId="4D40594D" w14:textId="77777777" w:rsidR="00FC0674" w:rsidRPr="00FC0674" w:rsidRDefault="00FC0674" w:rsidP="00FC0674">
      <w:pPr>
        <w:spacing w:line="360" w:lineRule="auto"/>
        <w:jc w:val="both"/>
        <w:rPr>
          <w:rFonts w:ascii="Book Antiqua" w:eastAsia="Calibri" w:hAnsi="Book Antiqua" w:cs="ArialNegrita"/>
          <w:sz w:val="24"/>
          <w:szCs w:val="24"/>
          <w:lang w:eastAsia="en-US"/>
        </w:rPr>
      </w:pPr>
    </w:p>
    <w:p w14:paraId="534FE963" w14:textId="1315F3CC" w:rsidR="00BA3FD7" w:rsidRPr="00BA3FD7" w:rsidRDefault="00FC0674" w:rsidP="00BA3FD7">
      <w:pPr>
        <w:spacing w:line="276" w:lineRule="auto"/>
        <w:jc w:val="both"/>
        <w:rPr>
          <w:rFonts w:ascii="Book Antiqua" w:eastAsia="Calibri" w:hAnsi="Book Antiqua" w:cs="ArialNegrita"/>
          <w:sz w:val="24"/>
          <w:szCs w:val="24"/>
          <w:lang w:eastAsia="en-US"/>
        </w:rPr>
      </w:pPr>
      <w:r w:rsidRPr="00FC0674">
        <w:rPr>
          <w:rFonts w:ascii="Book Antiqua" w:eastAsia="Calibri" w:hAnsi="Book Antiqua" w:cs="ArialNegrita"/>
          <w:sz w:val="24"/>
          <w:szCs w:val="24"/>
          <w:lang w:eastAsia="en-US"/>
        </w:rPr>
        <w:t xml:space="preserve">Es importante aclarar que, dentro de la cantidad total de plazas faltantes se incluye una plaza </w:t>
      </w:r>
      <w:r w:rsidR="00DD0FD7">
        <w:rPr>
          <w:rFonts w:ascii="Book Antiqua" w:eastAsia="Calibri" w:hAnsi="Book Antiqua" w:cs="ArialNegrita"/>
          <w:sz w:val="24"/>
          <w:szCs w:val="24"/>
          <w:lang w:eastAsia="en-US"/>
        </w:rPr>
        <w:t xml:space="preserve">de técnica o técnico judicial </w:t>
      </w:r>
      <w:r w:rsidRPr="00FC0674">
        <w:rPr>
          <w:rFonts w:ascii="Book Antiqua" w:eastAsia="Calibri" w:hAnsi="Book Antiqua" w:cs="ArialNegrita"/>
          <w:sz w:val="24"/>
          <w:szCs w:val="24"/>
          <w:lang w:eastAsia="en-US"/>
        </w:rPr>
        <w:t xml:space="preserve">para </w:t>
      </w:r>
      <w:r w:rsidR="00DD0FD7">
        <w:rPr>
          <w:rFonts w:ascii="Book Antiqua" w:eastAsia="Calibri" w:hAnsi="Book Antiqua" w:cs="ArialNegrita"/>
          <w:sz w:val="24"/>
          <w:szCs w:val="24"/>
          <w:lang w:eastAsia="en-US"/>
        </w:rPr>
        <w:t>las</w:t>
      </w:r>
      <w:r w:rsidRPr="00FC0674">
        <w:rPr>
          <w:rFonts w:ascii="Book Antiqua" w:eastAsia="Calibri" w:hAnsi="Book Antiqua" w:cs="ArialNegrita"/>
          <w:sz w:val="24"/>
          <w:szCs w:val="24"/>
          <w:lang w:eastAsia="en-US"/>
        </w:rPr>
        <w:t xml:space="preserve"> localidad</w:t>
      </w:r>
      <w:r w:rsidR="00DD0FD7">
        <w:rPr>
          <w:rFonts w:ascii="Book Antiqua" w:eastAsia="Calibri" w:hAnsi="Book Antiqua" w:cs="ArialNegrita"/>
          <w:sz w:val="24"/>
          <w:szCs w:val="24"/>
          <w:lang w:eastAsia="en-US"/>
        </w:rPr>
        <w:t>es</w:t>
      </w:r>
      <w:r w:rsidRPr="00FC0674">
        <w:rPr>
          <w:rFonts w:ascii="Book Antiqua" w:eastAsia="Calibri" w:hAnsi="Book Antiqua" w:cs="ArialNegrita"/>
          <w:sz w:val="24"/>
          <w:szCs w:val="24"/>
          <w:lang w:eastAsia="en-US"/>
        </w:rPr>
        <w:t xml:space="preserve"> </w:t>
      </w:r>
      <w:r>
        <w:rPr>
          <w:rFonts w:ascii="Book Antiqua" w:eastAsia="Calibri" w:hAnsi="Book Antiqua" w:cs="ArialNegrita"/>
          <w:sz w:val="24"/>
          <w:szCs w:val="24"/>
          <w:lang w:eastAsia="en-US"/>
        </w:rPr>
        <w:t>de P</w:t>
      </w:r>
      <w:r w:rsidR="00DD0FD7">
        <w:rPr>
          <w:rFonts w:ascii="Book Antiqua" w:eastAsia="Calibri" w:hAnsi="Book Antiqua" w:cs="ArialNegrita"/>
          <w:sz w:val="24"/>
          <w:szCs w:val="24"/>
          <w:lang w:eastAsia="en-US"/>
        </w:rPr>
        <w:t>uriscal y Pavas</w:t>
      </w:r>
      <w:r w:rsidR="00BA3FD7">
        <w:rPr>
          <w:rFonts w:ascii="Book Antiqua" w:eastAsia="Calibri" w:hAnsi="Book Antiqua" w:cs="ArialNegrita"/>
          <w:sz w:val="24"/>
          <w:szCs w:val="24"/>
          <w:lang w:eastAsia="en-US"/>
        </w:rPr>
        <w:t xml:space="preserve"> y si bien es cierto,</w:t>
      </w:r>
      <w:r>
        <w:rPr>
          <w:rFonts w:ascii="Book Antiqua" w:eastAsia="Calibri" w:hAnsi="Book Antiqua" w:cs="ArialNegrita"/>
          <w:sz w:val="24"/>
          <w:szCs w:val="24"/>
          <w:lang w:eastAsia="en-US"/>
        </w:rPr>
        <w:t xml:space="preserve"> en </w:t>
      </w:r>
      <w:r w:rsidR="00DD0FD7">
        <w:rPr>
          <w:rFonts w:ascii="Book Antiqua" w:eastAsia="Calibri" w:hAnsi="Book Antiqua" w:cs="ArialNegrita"/>
          <w:sz w:val="24"/>
          <w:szCs w:val="24"/>
          <w:lang w:eastAsia="en-US"/>
        </w:rPr>
        <w:t xml:space="preserve">estos </w:t>
      </w:r>
      <w:r>
        <w:rPr>
          <w:rFonts w:ascii="Book Antiqua" w:eastAsia="Calibri" w:hAnsi="Book Antiqua" w:cs="ArialNegrita"/>
          <w:sz w:val="24"/>
          <w:szCs w:val="24"/>
          <w:lang w:eastAsia="en-US"/>
        </w:rPr>
        <w:t>despacho</w:t>
      </w:r>
      <w:r w:rsidR="00DD0FD7">
        <w:rPr>
          <w:rFonts w:ascii="Book Antiqua" w:eastAsia="Calibri" w:hAnsi="Book Antiqua" w:cs="ArialNegrita"/>
          <w:sz w:val="24"/>
          <w:szCs w:val="24"/>
          <w:lang w:eastAsia="en-US"/>
        </w:rPr>
        <w:t>s</w:t>
      </w:r>
      <w:r>
        <w:rPr>
          <w:rFonts w:ascii="Book Antiqua" w:eastAsia="Calibri" w:hAnsi="Book Antiqua" w:cs="ArialNegrita"/>
          <w:sz w:val="24"/>
          <w:szCs w:val="24"/>
          <w:lang w:eastAsia="en-US"/>
        </w:rPr>
        <w:t xml:space="preserve"> existe una plaza de Auxiliar de Servicios Generales, la cual se podría </w:t>
      </w:r>
      <w:r w:rsidR="007D7657">
        <w:rPr>
          <w:rFonts w:ascii="Book Antiqua" w:eastAsia="Calibri" w:hAnsi="Book Antiqua" w:cs="ArialNegrita"/>
          <w:sz w:val="24"/>
          <w:szCs w:val="24"/>
          <w:lang w:eastAsia="en-US"/>
        </w:rPr>
        <w:t>r</w:t>
      </w:r>
      <w:r w:rsidRPr="00FC0674">
        <w:rPr>
          <w:rFonts w:ascii="Book Antiqua" w:eastAsia="Calibri" w:hAnsi="Book Antiqua" w:cs="ArialNegrita"/>
          <w:sz w:val="24"/>
          <w:szCs w:val="24"/>
          <w:lang w:eastAsia="en-US"/>
        </w:rPr>
        <w:t>ecalifica</w:t>
      </w:r>
      <w:r>
        <w:rPr>
          <w:rFonts w:ascii="Book Antiqua" w:eastAsia="Calibri" w:hAnsi="Book Antiqua" w:cs="ArialNegrita"/>
          <w:sz w:val="24"/>
          <w:szCs w:val="24"/>
          <w:lang w:eastAsia="en-US"/>
        </w:rPr>
        <w:t>r a persona técnica judicial 2</w:t>
      </w:r>
      <w:r w:rsidRPr="00FC0674">
        <w:rPr>
          <w:rFonts w:ascii="Book Antiqua" w:eastAsia="Calibri" w:hAnsi="Book Antiqua" w:cs="ArialNegrita"/>
          <w:sz w:val="24"/>
          <w:szCs w:val="24"/>
          <w:lang w:eastAsia="en-US"/>
        </w:rPr>
        <w:t xml:space="preserve">, </w:t>
      </w:r>
      <w:r w:rsidR="00BA3FD7">
        <w:rPr>
          <w:rFonts w:ascii="Book Antiqua" w:eastAsia="Calibri" w:hAnsi="Book Antiqua" w:cs="ArialNegrita"/>
          <w:sz w:val="24"/>
          <w:szCs w:val="24"/>
          <w:lang w:eastAsia="en-US"/>
        </w:rPr>
        <w:t xml:space="preserve">pero para el presente informe se </w:t>
      </w:r>
      <w:r w:rsidR="00BA3FD7" w:rsidRPr="00BA3FD7">
        <w:rPr>
          <w:rFonts w:ascii="Book Antiqua" w:eastAsia="Calibri" w:hAnsi="Book Antiqua" w:cs="ArialNegrita"/>
          <w:sz w:val="24"/>
          <w:szCs w:val="24"/>
          <w:lang w:eastAsia="en-US"/>
        </w:rPr>
        <w:t>desconocen las posibilidades presupuestarias para las modificaciones del contrato de limpieza</w:t>
      </w:r>
      <w:r w:rsidR="00DD0FD7" w:rsidRPr="00BA3FD7">
        <w:rPr>
          <w:rFonts w:ascii="Book Antiqua" w:eastAsia="Calibri" w:hAnsi="Book Antiqua" w:cs="ArialNegrita"/>
          <w:sz w:val="24"/>
          <w:szCs w:val="24"/>
          <w:lang w:eastAsia="en-US"/>
        </w:rPr>
        <w:t>, se incluye la necesidad de personal adicional</w:t>
      </w:r>
      <w:r w:rsidR="00BA3FD7" w:rsidRPr="00BA3FD7">
        <w:rPr>
          <w:rFonts w:ascii="Book Antiqua" w:eastAsia="Calibri" w:hAnsi="Book Antiqua" w:cs="ArialNegrita"/>
          <w:sz w:val="24"/>
          <w:szCs w:val="24"/>
          <w:lang w:eastAsia="en-US"/>
        </w:rPr>
        <w:t xml:space="preserve"> como la creación de una plaza nueva, por lo que costo total anual para los tres despachos sería de </w:t>
      </w:r>
      <w:r w:rsidR="00BA3FD7" w:rsidRPr="00BA3FD7">
        <w:rPr>
          <w:rFonts w:eastAsia="Calibri"/>
          <w:sz w:val="24"/>
          <w:szCs w:val="24"/>
          <w:lang w:eastAsia="en-US"/>
        </w:rPr>
        <w:t>₡</w:t>
      </w:r>
      <w:r w:rsidR="00BA3FD7" w:rsidRPr="00BA3FD7">
        <w:rPr>
          <w:rFonts w:ascii="Book Antiqua" w:eastAsia="Calibri" w:hAnsi="Book Antiqua" w:cs="ArialNegrita"/>
          <w:sz w:val="24"/>
          <w:szCs w:val="24"/>
          <w:lang w:eastAsia="en-US"/>
        </w:rPr>
        <w:t xml:space="preserve"> 137 362 000,00</w:t>
      </w:r>
      <w:r w:rsidR="00BA3FD7">
        <w:rPr>
          <w:rFonts w:ascii="Book Antiqua" w:eastAsia="Calibri" w:hAnsi="Book Antiqua" w:cs="ArialNegrita"/>
          <w:sz w:val="24"/>
          <w:szCs w:val="24"/>
          <w:lang w:eastAsia="en-US"/>
        </w:rPr>
        <w:t>.</w:t>
      </w:r>
    </w:p>
    <w:p w14:paraId="312D74A1" w14:textId="6BB4141D" w:rsidR="00B84DA8" w:rsidRPr="007C551B" w:rsidRDefault="00BA3FD7" w:rsidP="007C551B">
      <w:pPr>
        <w:spacing w:line="276" w:lineRule="auto"/>
        <w:jc w:val="both"/>
        <w:rPr>
          <w:rFonts w:ascii="Book Antiqua" w:eastAsia="Calibri" w:hAnsi="Book Antiqua" w:cs="ArialNegrita"/>
          <w:sz w:val="24"/>
          <w:szCs w:val="24"/>
          <w:lang w:eastAsia="en-US"/>
        </w:rPr>
      </w:pPr>
      <w:r w:rsidRPr="00BA3FD7">
        <w:rPr>
          <w:rFonts w:ascii="Book Antiqua" w:eastAsia="Calibri" w:hAnsi="Book Antiqua" w:cs="ArialNegrita"/>
          <w:sz w:val="24"/>
          <w:szCs w:val="24"/>
          <w:lang w:eastAsia="en-US"/>
        </w:rPr>
        <w:lastRenderedPageBreak/>
        <w:t xml:space="preserve"> </w:t>
      </w:r>
    </w:p>
    <w:p w14:paraId="6CC311B1" w14:textId="5249259A" w:rsidR="0093135F" w:rsidRPr="006113FB" w:rsidRDefault="0093135F" w:rsidP="006113FB">
      <w:pPr>
        <w:spacing w:line="276" w:lineRule="auto"/>
        <w:jc w:val="both"/>
        <w:rPr>
          <w:rFonts w:ascii="Book Antiqua" w:eastAsia="Calibri" w:hAnsi="Book Antiqua" w:cs="ArialNegrita"/>
          <w:sz w:val="24"/>
          <w:szCs w:val="24"/>
          <w:lang w:eastAsia="en-US"/>
        </w:rPr>
      </w:pPr>
      <w:r w:rsidRPr="006113FB">
        <w:rPr>
          <w:rFonts w:ascii="Book Antiqua" w:eastAsia="Calibri" w:hAnsi="Book Antiqua" w:cs="ArialNegrita"/>
          <w:sz w:val="24"/>
          <w:szCs w:val="24"/>
          <w:lang w:eastAsia="en-US"/>
        </w:rPr>
        <w:t>Seguidamente se muestra el requerimiento de recurso humano, en los Juzgados Penales que aún no han sido abordad</w:t>
      </w:r>
      <w:r w:rsidR="006113FB">
        <w:rPr>
          <w:rFonts w:ascii="Book Antiqua" w:eastAsia="Calibri" w:hAnsi="Book Antiqua" w:cs="ArialNegrita"/>
          <w:sz w:val="24"/>
          <w:szCs w:val="24"/>
          <w:lang w:eastAsia="en-US"/>
        </w:rPr>
        <w:t>o</w:t>
      </w:r>
      <w:r w:rsidRPr="006113FB">
        <w:rPr>
          <w:rFonts w:ascii="Book Antiqua" w:eastAsia="Calibri" w:hAnsi="Book Antiqua" w:cs="ArialNegrita"/>
          <w:sz w:val="24"/>
          <w:szCs w:val="24"/>
          <w:lang w:eastAsia="en-US"/>
        </w:rPr>
        <w:t xml:space="preserve">s, pero donde se identificó faltante de personal </w:t>
      </w:r>
      <w:r w:rsidR="006113FB" w:rsidRPr="006113FB">
        <w:rPr>
          <w:rFonts w:ascii="Book Antiqua" w:eastAsia="Calibri" w:hAnsi="Book Antiqua" w:cs="ArialNegrita"/>
          <w:sz w:val="24"/>
          <w:szCs w:val="24"/>
          <w:lang w:eastAsia="en-US"/>
        </w:rPr>
        <w:t>para completar la estructura aprobada para estos despachos</w:t>
      </w:r>
      <w:r w:rsidR="00BA3FD7">
        <w:rPr>
          <w:rFonts w:ascii="Book Antiqua" w:eastAsia="Calibri" w:hAnsi="Book Antiqua" w:cs="ArialNegrita"/>
          <w:sz w:val="24"/>
          <w:szCs w:val="24"/>
          <w:lang w:eastAsia="en-US"/>
        </w:rPr>
        <w:t>:</w:t>
      </w:r>
    </w:p>
    <w:p w14:paraId="679C70BE" w14:textId="236417E1" w:rsidR="00DB1DDE" w:rsidRDefault="00DB1DDE" w:rsidP="00D8729B">
      <w:pPr>
        <w:spacing w:after="160" w:line="276" w:lineRule="auto"/>
        <w:contextualSpacing/>
        <w:jc w:val="both"/>
        <w:rPr>
          <w:rFonts w:ascii="Book Antiqua" w:eastAsia="Calibri" w:hAnsi="Book Antiqua" w:cs="ArialNegrita"/>
          <w:b/>
          <w:bCs/>
          <w:sz w:val="24"/>
          <w:szCs w:val="24"/>
          <w:lang w:eastAsia="en-US"/>
        </w:rPr>
      </w:pPr>
    </w:p>
    <w:p w14:paraId="3947D36B" w14:textId="3ED13797" w:rsidR="00BA3FD7" w:rsidRPr="00B24315" w:rsidRDefault="00BA3FD7" w:rsidP="00BA3FD7">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4</w:t>
      </w:r>
      <w:r w:rsidRPr="000C43A5">
        <w:rPr>
          <w:rFonts w:ascii="Book Antiqua" w:hAnsi="Book Antiqua"/>
          <w:b/>
          <w:bCs/>
        </w:rPr>
        <w:fldChar w:fldCharType="end"/>
      </w:r>
    </w:p>
    <w:p w14:paraId="13868F42" w14:textId="7CC0D80A" w:rsidR="00BA3FD7" w:rsidRPr="000C43A5" w:rsidRDefault="00BA3FD7" w:rsidP="00BA3FD7">
      <w:pPr>
        <w:tabs>
          <w:tab w:val="left" w:pos="8364"/>
        </w:tabs>
        <w:spacing w:after="160" w:line="276" w:lineRule="auto"/>
        <w:contextualSpacing/>
        <w:jc w:val="center"/>
        <w:rPr>
          <w:rFonts w:ascii="Book Antiqua" w:eastAsia="Calibri" w:hAnsi="Book Antiqua" w:cs="ArialNegrita"/>
          <w:b/>
          <w:bCs/>
          <w:sz w:val="24"/>
          <w:szCs w:val="24"/>
          <w:lang w:eastAsia="en-US"/>
        </w:rPr>
      </w:pPr>
      <w:r w:rsidRPr="000C43A5">
        <w:rPr>
          <w:rFonts w:ascii="Book Antiqua" w:eastAsia="Calibri" w:hAnsi="Book Antiqua" w:cs="ArialNegrita"/>
          <w:b/>
          <w:bCs/>
          <w:sz w:val="24"/>
          <w:szCs w:val="24"/>
          <w:lang w:eastAsia="en-US"/>
        </w:rPr>
        <w:t xml:space="preserve">Costo anual de requerimiento humano adicional para los juzgados penales que </w:t>
      </w:r>
      <w:r w:rsidR="00B449BC">
        <w:rPr>
          <w:rFonts w:ascii="Book Antiqua" w:eastAsia="Calibri" w:hAnsi="Book Antiqua" w:cs="ArialNegrita"/>
          <w:b/>
          <w:bCs/>
          <w:sz w:val="24"/>
          <w:szCs w:val="24"/>
          <w:lang w:eastAsia="en-US"/>
        </w:rPr>
        <w:t>aún no han sido abordados como parte del proyecto del Modelo Penal</w:t>
      </w:r>
    </w:p>
    <w:p w14:paraId="51F4D979" w14:textId="77777777" w:rsidR="00BA3FD7" w:rsidRDefault="00BA3FD7" w:rsidP="00D8729B">
      <w:pPr>
        <w:spacing w:after="160" w:line="276" w:lineRule="auto"/>
        <w:contextualSpacing/>
        <w:jc w:val="both"/>
        <w:rPr>
          <w:rFonts w:ascii="Book Antiqua" w:eastAsia="Calibri" w:hAnsi="Book Antiqua" w:cs="ArialNegrita"/>
          <w:b/>
          <w:bCs/>
          <w:sz w:val="24"/>
          <w:szCs w:val="24"/>
          <w:lang w:eastAsia="en-US"/>
        </w:rPr>
      </w:pPr>
    </w:p>
    <w:tbl>
      <w:tblPr>
        <w:tblW w:w="7920" w:type="dxa"/>
        <w:jc w:val="center"/>
        <w:tblCellMar>
          <w:left w:w="70" w:type="dxa"/>
          <w:right w:w="70" w:type="dxa"/>
        </w:tblCellMar>
        <w:tblLook w:val="04A0" w:firstRow="1" w:lastRow="0" w:firstColumn="1" w:lastColumn="0" w:noHBand="0" w:noVBand="1"/>
      </w:tblPr>
      <w:tblGrid>
        <w:gridCol w:w="3060"/>
        <w:gridCol w:w="840"/>
        <w:gridCol w:w="1040"/>
        <w:gridCol w:w="1200"/>
        <w:gridCol w:w="1780"/>
      </w:tblGrid>
      <w:tr w:rsidR="00FD3784" w:rsidRPr="00FD3784" w14:paraId="2FC26C2D" w14:textId="77777777" w:rsidTr="00FD3784">
        <w:trPr>
          <w:trHeight w:val="720"/>
          <w:jc w:val="center"/>
        </w:trPr>
        <w:tc>
          <w:tcPr>
            <w:tcW w:w="3060" w:type="dxa"/>
            <w:tcBorders>
              <w:top w:val="single" w:sz="4" w:space="0" w:color="auto"/>
              <w:left w:val="single" w:sz="4" w:space="0" w:color="auto"/>
              <w:bottom w:val="single" w:sz="4" w:space="0" w:color="auto"/>
              <w:right w:val="single" w:sz="4" w:space="0" w:color="auto"/>
            </w:tcBorders>
            <w:shd w:val="clear" w:color="000000" w:fill="0B64A0"/>
            <w:vAlign w:val="center"/>
            <w:hideMark/>
          </w:tcPr>
          <w:p w14:paraId="53BE22C5" w14:textId="77777777" w:rsidR="00FD3784" w:rsidRPr="00FD3784" w:rsidRDefault="00FD3784" w:rsidP="00FD3784">
            <w:pPr>
              <w:jc w:val="center"/>
              <w:rPr>
                <w:rFonts w:ascii="Book Antiqua" w:hAnsi="Book Antiqua" w:cs="Calibri"/>
                <w:b/>
                <w:bCs/>
                <w:color w:val="FFFFFF"/>
                <w:sz w:val="18"/>
                <w:szCs w:val="18"/>
                <w:lang w:eastAsia="es-CR"/>
              </w:rPr>
            </w:pPr>
            <w:r w:rsidRPr="00FD3784">
              <w:rPr>
                <w:rFonts w:ascii="Book Antiqua" w:hAnsi="Book Antiqua" w:cs="Calibri"/>
                <w:b/>
                <w:bCs/>
                <w:color w:val="FFFFFF"/>
                <w:sz w:val="18"/>
                <w:szCs w:val="18"/>
                <w:lang w:eastAsia="es-CR"/>
              </w:rPr>
              <w:t xml:space="preserve">Despacho </w:t>
            </w:r>
          </w:p>
        </w:tc>
        <w:tc>
          <w:tcPr>
            <w:tcW w:w="840" w:type="dxa"/>
            <w:tcBorders>
              <w:top w:val="single" w:sz="4" w:space="0" w:color="auto"/>
              <w:left w:val="nil"/>
              <w:bottom w:val="single" w:sz="4" w:space="0" w:color="auto"/>
              <w:right w:val="single" w:sz="4" w:space="0" w:color="auto"/>
            </w:tcBorders>
            <w:shd w:val="clear" w:color="000000" w:fill="0B64A0"/>
            <w:vAlign w:val="center"/>
            <w:hideMark/>
          </w:tcPr>
          <w:p w14:paraId="4048B882" w14:textId="77777777" w:rsidR="00FD3784" w:rsidRPr="00FD3784" w:rsidRDefault="00FD3784" w:rsidP="00FD3784">
            <w:pPr>
              <w:jc w:val="center"/>
              <w:rPr>
                <w:rFonts w:ascii="Book Antiqua" w:hAnsi="Book Antiqua" w:cs="Calibri"/>
                <w:b/>
                <w:bCs/>
                <w:color w:val="FFFFFF"/>
                <w:sz w:val="18"/>
                <w:szCs w:val="18"/>
                <w:lang w:eastAsia="es-CR"/>
              </w:rPr>
            </w:pPr>
            <w:r w:rsidRPr="00FD3784">
              <w:rPr>
                <w:rFonts w:ascii="Book Antiqua" w:hAnsi="Book Antiqua" w:cs="Calibri"/>
                <w:b/>
                <w:bCs/>
                <w:color w:val="FFFFFF"/>
                <w:sz w:val="18"/>
                <w:szCs w:val="18"/>
                <w:lang w:eastAsia="es-CR"/>
              </w:rPr>
              <w:t>Juez o Jueza 3</w:t>
            </w:r>
          </w:p>
        </w:tc>
        <w:tc>
          <w:tcPr>
            <w:tcW w:w="1040" w:type="dxa"/>
            <w:tcBorders>
              <w:top w:val="single" w:sz="4" w:space="0" w:color="auto"/>
              <w:left w:val="nil"/>
              <w:bottom w:val="single" w:sz="4" w:space="0" w:color="auto"/>
              <w:right w:val="single" w:sz="4" w:space="0" w:color="auto"/>
            </w:tcBorders>
            <w:shd w:val="clear" w:color="000000" w:fill="0B64A0"/>
            <w:vAlign w:val="center"/>
            <w:hideMark/>
          </w:tcPr>
          <w:p w14:paraId="40DB1E01" w14:textId="77777777" w:rsidR="00FD3784" w:rsidRPr="00FD3784" w:rsidRDefault="00FD3784" w:rsidP="00FD3784">
            <w:pPr>
              <w:jc w:val="center"/>
              <w:rPr>
                <w:rFonts w:ascii="Book Antiqua" w:hAnsi="Book Antiqua" w:cs="Calibri"/>
                <w:b/>
                <w:bCs/>
                <w:color w:val="FFFFFF"/>
                <w:sz w:val="18"/>
                <w:szCs w:val="18"/>
                <w:lang w:eastAsia="es-CR"/>
              </w:rPr>
            </w:pPr>
            <w:r w:rsidRPr="00FD3784">
              <w:rPr>
                <w:rFonts w:ascii="Book Antiqua" w:hAnsi="Book Antiqua" w:cs="Calibri"/>
                <w:b/>
                <w:bCs/>
                <w:color w:val="FFFFFF"/>
                <w:sz w:val="18"/>
                <w:szCs w:val="18"/>
                <w:lang w:eastAsia="es-CR"/>
              </w:rPr>
              <w:t>Técnico/a Judicial 2</w:t>
            </w:r>
          </w:p>
        </w:tc>
        <w:tc>
          <w:tcPr>
            <w:tcW w:w="1200" w:type="dxa"/>
            <w:tcBorders>
              <w:top w:val="single" w:sz="4" w:space="0" w:color="auto"/>
              <w:left w:val="nil"/>
              <w:bottom w:val="single" w:sz="4" w:space="0" w:color="auto"/>
              <w:right w:val="single" w:sz="4" w:space="0" w:color="auto"/>
            </w:tcBorders>
            <w:shd w:val="clear" w:color="000000" w:fill="0B64A0"/>
            <w:vAlign w:val="center"/>
            <w:hideMark/>
          </w:tcPr>
          <w:p w14:paraId="311AF0D8" w14:textId="77777777" w:rsidR="00FD3784" w:rsidRPr="00FD3784" w:rsidRDefault="00FD3784" w:rsidP="00FD3784">
            <w:pPr>
              <w:jc w:val="center"/>
              <w:rPr>
                <w:rFonts w:ascii="Book Antiqua" w:hAnsi="Book Antiqua" w:cs="Calibri"/>
                <w:b/>
                <w:bCs/>
                <w:color w:val="FFFFFF"/>
                <w:sz w:val="18"/>
                <w:szCs w:val="18"/>
                <w:lang w:eastAsia="es-CR"/>
              </w:rPr>
            </w:pPr>
            <w:r w:rsidRPr="00FD3784">
              <w:rPr>
                <w:rFonts w:ascii="Book Antiqua" w:hAnsi="Book Antiqua" w:cs="Calibri"/>
                <w:b/>
                <w:bCs/>
                <w:color w:val="FFFFFF"/>
                <w:sz w:val="18"/>
                <w:szCs w:val="18"/>
                <w:lang w:eastAsia="es-CR"/>
              </w:rPr>
              <w:t>Total de plazas requeridas</w:t>
            </w:r>
          </w:p>
        </w:tc>
        <w:tc>
          <w:tcPr>
            <w:tcW w:w="1780" w:type="dxa"/>
            <w:tcBorders>
              <w:top w:val="single" w:sz="4" w:space="0" w:color="auto"/>
              <w:left w:val="nil"/>
              <w:bottom w:val="single" w:sz="4" w:space="0" w:color="auto"/>
              <w:right w:val="single" w:sz="4" w:space="0" w:color="auto"/>
            </w:tcBorders>
            <w:shd w:val="clear" w:color="000000" w:fill="0B64A0"/>
            <w:vAlign w:val="center"/>
            <w:hideMark/>
          </w:tcPr>
          <w:p w14:paraId="71965832" w14:textId="77777777" w:rsidR="00FD3784" w:rsidRPr="00FD3784" w:rsidRDefault="00FD3784" w:rsidP="00FD3784">
            <w:pPr>
              <w:jc w:val="center"/>
              <w:rPr>
                <w:rFonts w:ascii="Book Antiqua" w:hAnsi="Book Antiqua" w:cs="Calibri"/>
                <w:b/>
                <w:bCs/>
                <w:color w:val="FFFFFF"/>
                <w:sz w:val="18"/>
                <w:szCs w:val="18"/>
                <w:lang w:eastAsia="es-CR"/>
              </w:rPr>
            </w:pPr>
            <w:r w:rsidRPr="00FD3784">
              <w:rPr>
                <w:rFonts w:ascii="Book Antiqua" w:hAnsi="Book Antiqua" w:cs="Calibri"/>
                <w:b/>
                <w:bCs/>
                <w:color w:val="FFFFFF"/>
                <w:sz w:val="18"/>
                <w:szCs w:val="18"/>
                <w:lang w:eastAsia="es-CR"/>
              </w:rPr>
              <w:t xml:space="preserve"> Costo por anual puesto </w:t>
            </w:r>
          </w:p>
        </w:tc>
      </w:tr>
      <w:tr w:rsidR="00FD3784" w:rsidRPr="00FD3784" w14:paraId="10798F38" w14:textId="77777777" w:rsidTr="00FD3784">
        <w:trPr>
          <w:trHeight w:val="240"/>
          <w:jc w:val="center"/>
        </w:trPr>
        <w:tc>
          <w:tcPr>
            <w:tcW w:w="3060" w:type="dxa"/>
            <w:tcBorders>
              <w:top w:val="nil"/>
              <w:left w:val="single" w:sz="4" w:space="0" w:color="auto"/>
              <w:bottom w:val="single" w:sz="4" w:space="0" w:color="auto"/>
              <w:right w:val="single" w:sz="4" w:space="0" w:color="auto"/>
            </w:tcBorders>
            <w:shd w:val="clear" w:color="000000" w:fill="FFFFFF"/>
            <w:noWrap/>
            <w:vAlign w:val="bottom"/>
            <w:hideMark/>
          </w:tcPr>
          <w:p w14:paraId="50BCD77C" w14:textId="77777777" w:rsidR="00FD3784" w:rsidRPr="00FD3784" w:rsidRDefault="00FD3784" w:rsidP="00FD3784">
            <w:pP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Juzgado Penal de Turrialba</w:t>
            </w:r>
          </w:p>
        </w:tc>
        <w:tc>
          <w:tcPr>
            <w:tcW w:w="840" w:type="dxa"/>
            <w:tcBorders>
              <w:top w:val="nil"/>
              <w:left w:val="nil"/>
              <w:bottom w:val="single" w:sz="4" w:space="0" w:color="auto"/>
              <w:right w:val="single" w:sz="4" w:space="0" w:color="auto"/>
            </w:tcBorders>
            <w:shd w:val="clear" w:color="000000" w:fill="FFFFFF"/>
            <w:noWrap/>
            <w:vAlign w:val="bottom"/>
            <w:hideMark/>
          </w:tcPr>
          <w:p w14:paraId="77A3816A"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040" w:type="dxa"/>
            <w:tcBorders>
              <w:top w:val="nil"/>
              <w:left w:val="nil"/>
              <w:bottom w:val="single" w:sz="4" w:space="0" w:color="auto"/>
              <w:right w:val="single" w:sz="4" w:space="0" w:color="auto"/>
            </w:tcBorders>
            <w:shd w:val="clear" w:color="000000" w:fill="FFFFFF"/>
            <w:noWrap/>
            <w:vAlign w:val="bottom"/>
            <w:hideMark/>
          </w:tcPr>
          <w:p w14:paraId="56A8C9C0"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0</w:t>
            </w:r>
          </w:p>
        </w:tc>
        <w:tc>
          <w:tcPr>
            <w:tcW w:w="1200" w:type="dxa"/>
            <w:tcBorders>
              <w:top w:val="nil"/>
              <w:left w:val="nil"/>
              <w:bottom w:val="single" w:sz="4" w:space="0" w:color="auto"/>
              <w:right w:val="single" w:sz="4" w:space="0" w:color="auto"/>
            </w:tcBorders>
            <w:shd w:val="clear" w:color="000000" w:fill="FFFFFF"/>
            <w:noWrap/>
            <w:vAlign w:val="bottom"/>
            <w:hideMark/>
          </w:tcPr>
          <w:p w14:paraId="2450A989" w14:textId="675F7E43" w:rsidR="00FD3784" w:rsidRPr="00FD3784" w:rsidRDefault="00963225" w:rsidP="00FD3784">
            <w:pPr>
              <w:jc w:val="center"/>
              <w:rPr>
                <w:rFonts w:ascii="Book Antiqua" w:hAnsi="Book Antiqua" w:cs="Calibri"/>
                <w:color w:val="000000"/>
                <w:sz w:val="18"/>
                <w:szCs w:val="18"/>
                <w:lang w:eastAsia="es-CR"/>
              </w:rPr>
            </w:pPr>
            <w:r>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4584BDFE" w14:textId="77777777" w:rsidR="00FD3784" w:rsidRPr="00FD3784" w:rsidRDefault="00FD3784" w:rsidP="00FD3784">
            <w:pPr>
              <w:jc w:val="center"/>
              <w:rPr>
                <w:rFonts w:ascii="Book Antiqua" w:hAnsi="Book Antiqua" w:cs="Calibri"/>
                <w:sz w:val="18"/>
                <w:szCs w:val="18"/>
                <w:lang w:eastAsia="es-CR"/>
              </w:rPr>
            </w:pPr>
            <w:r w:rsidRPr="00FD3784">
              <w:rPr>
                <w:rFonts w:ascii="Book Antiqua" w:hAnsi="Book Antiqua" w:cs="Calibri"/>
                <w:sz w:val="18"/>
                <w:szCs w:val="18"/>
                <w:lang w:eastAsia="es-CR"/>
              </w:rPr>
              <w:t xml:space="preserve"> </w:t>
            </w:r>
            <w:r w:rsidRPr="00FD3784">
              <w:rPr>
                <w:sz w:val="18"/>
                <w:szCs w:val="18"/>
                <w:lang w:eastAsia="es-CR"/>
              </w:rPr>
              <w:t>₡</w:t>
            </w:r>
            <w:r w:rsidRPr="00FD3784">
              <w:rPr>
                <w:rFonts w:ascii="Book Antiqua" w:hAnsi="Book Antiqua" w:cs="Calibri"/>
                <w:sz w:val="18"/>
                <w:szCs w:val="18"/>
                <w:lang w:eastAsia="es-CR"/>
              </w:rPr>
              <w:t xml:space="preserve">        54 293 000,00 </w:t>
            </w:r>
          </w:p>
        </w:tc>
      </w:tr>
      <w:tr w:rsidR="00FD3784" w:rsidRPr="00FD3784" w14:paraId="1913EE0C" w14:textId="77777777" w:rsidTr="00FD3784">
        <w:trPr>
          <w:trHeight w:val="240"/>
          <w:jc w:val="center"/>
        </w:trPr>
        <w:tc>
          <w:tcPr>
            <w:tcW w:w="3060" w:type="dxa"/>
            <w:tcBorders>
              <w:top w:val="nil"/>
              <w:left w:val="single" w:sz="4" w:space="0" w:color="auto"/>
              <w:bottom w:val="single" w:sz="4" w:space="0" w:color="auto"/>
              <w:right w:val="single" w:sz="4" w:space="0" w:color="auto"/>
            </w:tcBorders>
            <w:shd w:val="clear" w:color="000000" w:fill="FFFFFF"/>
            <w:noWrap/>
            <w:vAlign w:val="bottom"/>
            <w:hideMark/>
          </w:tcPr>
          <w:p w14:paraId="227817EF" w14:textId="77777777" w:rsidR="00FD3784" w:rsidRPr="00FD3784" w:rsidRDefault="00FD3784" w:rsidP="00FD3784">
            <w:pP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Juzgado Penal de Coto Brus</w:t>
            </w:r>
          </w:p>
        </w:tc>
        <w:tc>
          <w:tcPr>
            <w:tcW w:w="840" w:type="dxa"/>
            <w:tcBorders>
              <w:top w:val="nil"/>
              <w:left w:val="nil"/>
              <w:bottom w:val="single" w:sz="4" w:space="0" w:color="auto"/>
              <w:right w:val="single" w:sz="4" w:space="0" w:color="auto"/>
            </w:tcBorders>
            <w:shd w:val="clear" w:color="000000" w:fill="FFFFFF"/>
            <w:noWrap/>
            <w:vAlign w:val="bottom"/>
            <w:hideMark/>
          </w:tcPr>
          <w:p w14:paraId="743AF553"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14E278A0"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4F3A552F"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0BE2DBB9" w14:textId="77777777" w:rsidR="00FD3784" w:rsidRPr="00FD3784" w:rsidRDefault="00FD3784" w:rsidP="00FD3784">
            <w:pPr>
              <w:jc w:val="center"/>
              <w:rPr>
                <w:rFonts w:ascii="Book Antiqua" w:hAnsi="Book Antiqua" w:cs="Calibri"/>
                <w:sz w:val="18"/>
                <w:szCs w:val="18"/>
                <w:lang w:eastAsia="es-CR"/>
              </w:rPr>
            </w:pPr>
            <w:r w:rsidRPr="00FD3784">
              <w:rPr>
                <w:rFonts w:ascii="Book Antiqua" w:hAnsi="Book Antiqua" w:cs="Calibri"/>
                <w:sz w:val="18"/>
                <w:szCs w:val="18"/>
                <w:lang w:eastAsia="es-CR"/>
              </w:rPr>
              <w:t xml:space="preserve"> </w:t>
            </w:r>
            <w:r w:rsidRPr="00FD3784">
              <w:rPr>
                <w:sz w:val="18"/>
                <w:szCs w:val="18"/>
                <w:lang w:eastAsia="es-CR"/>
              </w:rPr>
              <w:t>₡</w:t>
            </w:r>
            <w:r w:rsidRPr="00FD3784">
              <w:rPr>
                <w:rFonts w:ascii="Book Antiqua" w:hAnsi="Book Antiqua" w:cs="Calibri"/>
                <w:sz w:val="18"/>
                <w:szCs w:val="18"/>
                <w:lang w:eastAsia="es-CR"/>
              </w:rPr>
              <w:t xml:space="preserve">        14 388 000,00 </w:t>
            </w:r>
          </w:p>
        </w:tc>
      </w:tr>
      <w:tr w:rsidR="00FD3784" w:rsidRPr="00FD3784" w14:paraId="106F303A" w14:textId="77777777" w:rsidTr="00FD3784">
        <w:trPr>
          <w:trHeight w:val="240"/>
          <w:jc w:val="center"/>
        </w:trPr>
        <w:tc>
          <w:tcPr>
            <w:tcW w:w="3060" w:type="dxa"/>
            <w:tcBorders>
              <w:top w:val="nil"/>
              <w:left w:val="single" w:sz="4" w:space="0" w:color="auto"/>
              <w:bottom w:val="single" w:sz="4" w:space="0" w:color="auto"/>
              <w:right w:val="single" w:sz="4" w:space="0" w:color="auto"/>
            </w:tcBorders>
            <w:shd w:val="clear" w:color="000000" w:fill="FFFFFF"/>
            <w:noWrap/>
            <w:vAlign w:val="bottom"/>
            <w:hideMark/>
          </w:tcPr>
          <w:p w14:paraId="2CA011C9" w14:textId="77777777" w:rsidR="00FD3784" w:rsidRPr="00FD3784" w:rsidRDefault="00FD3784" w:rsidP="00FD3784">
            <w:pP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Juzgado Penal de Buenos Aires</w:t>
            </w:r>
          </w:p>
        </w:tc>
        <w:tc>
          <w:tcPr>
            <w:tcW w:w="840" w:type="dxa"/>
            <w:tcBorders>
              <w:top w:val="nil"/>
              <w:left w:val="nil"/>
              <w:bottom w:val="single" w:sz="4" w:space="0" w:color="auto"/>
              <w:right w:val="single" w:sz="4" w:space="0" w:color="auto"/>
            </w:tcBorders>
            <w:shd w:val="clear" w:color="000000" w:fill="FFFFFF"/>
            <w:noWrap/>
            <w:vAlign w:val="bottom"/>
            <w:hideMark/>
          </w:tcPr>
          <w:p w14:paraId="13D7142E"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3D2DD91D"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22EF146A"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48EEE90B" w14:textId="77777777" w:rsidR="00FD3784" w:rsidRPr="00FD3784" w:rsidRDefault="00FD3784" w:rsidP="00FD3784">
            <w:pPr>
              <w:jc w:val="center"/>
              <w:rPr>
                <w:rFonts w:ascii="Book Antiqua" w:hAnsi="Book Antiqua" w:cs="Calibri"/>
                <w:sz w:val="18"/>
                <w:szCs w:val="18"/>
                <w:lang w:eastAsia="es-CR"/>
              </w:rPr>
            </w:pPr>
            <w:r w:rsidRPr="00FD3784">
              <w:rPr>
                <w:rFonts w:ascii="Book Antiqua" w:hAnsi="Book Antiqua" w:cs="Calibri"/>
                <w:sz w:val="18"/>
                <w:szCs w:val="18"/>
                <w:lang w:eastAsia="es-CR"/>
              </w:rPr>
              <w:t xml:space="preserve"> </w:t>
            </w:r>
            <w:r w:rsidRPr="00FD3784">
              <w:rPr>
                <w:sz w:val="18"/>
                <w:szCs w:val="18"/>
                <w:lang w:eastAsia="es-CR"/>
              </w:rPr>
              <w:t>₡</w:t>
            </w:r>
            <w:r w:rsidRPr="00FD3784">
              <w:rPr>
                <w:rFonts w:ascii="Book Antiqua" w:hAnsi="Book Antiqua" w:cs="Calibri"/>
                <w:sz w:val="18"/>
                <w:szCs w:val="18"/>
                <w:lang w:eastAsia="es-CR"/>
              </w:rPr>
              <w:t xml:space="preserve">        14 388 000,00 </w:t>
            </w:r>
          </w:p>
        </w:tc>
      </w:tr>
      <w:tr w:rsidR="00FD3784" w:rsidRPr="00FD3784" w14:paraId="541B989F" w14:textId="77777777" w:rsidTr="00FD3784">
        <w:trPr>
          <w:trHeight w:val="240"/>
          <w:jc w:val="center"/>
        </w:trPr>
        <w:tc>
          <w:tcPr>
            <w:tcW w:w="3060" w:type="dxa"/>
            <w:tcBorders>
              <w:top w:val="nil"/>
              <w:left w:val="single" w:sz="4" w:space="0" w:color="auto"/>
              <w:bottom w:val="single" w:sz="4" w:space="0" w:color="auto"/>
              <w:right w:val="single" w:sz="4" w:space="0" w:color="auto"/>
            </w:tcBorders>
            <w:shd w:val="clear" w:color="000000" w:fill="FFFFFF"/>
            <w:noWrap/>
            <w:vAlign w:val="bottom"/>
            <w:hideMark/>
          </w:tcPr>
          <w:p w14:paraId="1499E3C2" w14:textId="77777777" w:rsidR="00FD3784" w:rsidRPr="00FD3784" w:rsidRDefault="00FD3784" w:rsidP="00FD3784">
            <w:pP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Juzgado Penal de La Fortuna</w:t>
            </w:r>
          </w:p>
        </w:tc>
        <w:tc>
          <w:tcPr>
            <w:tcW w:w="840" w:type="dxa"/>
            <w:tcBorders>
              <w:top w:val="nil"/>
              <w:left w:val="nil"/>
              <w:bottom w:val="single" w:sz="4" w:space="0" w:color="auto"/>
              <w:right w:val="single" w:sz="4" w:space="0" w:color="auto"/>
            </w:tcBorders>
            <w:shd w:val="clear" w:color="000000" w:fill="FFFFFF"/>
            <w:noWrap/>
            <w:vAlign w:val="bottom"/>
            <w:hideMark/>
          </w:tcPr>
          <w:p w14:paraId="6EC35647"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6D1C299"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48235B7F"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0F79F0E7" w14:textId="77777777" w:rsidR="00FD3784" w:rsidRPr="00FD3784" w:rsidRDefault="00FD3784" w:rsidP="00FD3784">
            <w:pPr>
              <w:jc w:val="center"/>
              <w:rPr>
                <w:rFonts w:ascii="Book Antiqua" w:hAnsi="Book Antiqua" w:cs="Calibri"/>
                <w:sz w:val="18"/>
                <w:szCs w:val="18"/>
                <w:lang w:eastAsia="es-CR"/>
              </w:rPr>
            </w:pPr>
            <w:r w:rsidRPr="00FD3784">
              <w:rPr>
                <w:rFonts w:ascii="Book Antiqua" w:hAnsi="Book Antiqua" w:cs="Calibri"/>
                <w:sz w:val="18"/>
                <w:szCs w:val="18"/>
                <w:lang w:eastAsia="es-CR"/>
              </w:rPr>
              <w:t xml:space="preserve"> </w:t>
            </w:r>
            <w:r w:rsidRPr="00FD3784">
              <w:rPr>
                <w:sz w:val="18"/>
                <w:szCs w:val="18"/>
                <w:lang w:eastAsia="es-CR"/>
              </w:rPr>
              <w:t>₡</w:t>
            </w:r>
            <w:r w:rsidRPr="00FD3784">
              <w:rPr>
                <w:rFonts w:ascii="Book Antiqua" w:hAnsi="Book Antiqua" w:cs="Calibri"/>
                <w:sz w:val="18"/>
                <w:szCs w:val="18"/>
                <w:lang w:eastAsia="es-CR"/>
              </w:rPr>
              <w:t xml:space="preserve">        14 388 000,00 </w:t>
            </w:r>
          </w:p>
        </w:tc>
      </w:tr>
      <w:tr w:rsidR="00FD3784" w:rsidRPr="00FD3784" w14:paraId="7C3E6AFD" w14:textId="77777777" w:rsidTr="00FD3784">
        <w:trPr>
          <w:trHeight w:val="240"/>
          <w:jc w:val="center"/>
        </w:trPr>
        <w:tc>
          <w:tcPr>
            <w:tcW w:w="3060" w:type="dxa"/>
            <w:tcBorders>
              <w:top w:val="nil"/>
              <w:left w:val="single" w:sz="4" w:space="0" w:color="auto"/>
              <w:bottom w:val="single" w:sz="4" w:space="0" w:color="auto"/>
              <w:right w:val="single" w:sz="4" w:space="0" w:color="auto"/>
            </w:tcBorders>
            <w:shd w:val="clear" w:color="000000" w:fill="FFFFFF"/>
            <w:noWrap/>
            <w:vAlign w:val="bottom"/>
            <w:hideMark/>
          </w:tcPr>
          <w:p w14:paraId="41BAE946" w14:textId="77777777" w:rsidR="00FD3784" w:rsidRPr="00FD3784" w:rsidRDefault="00FD3784" w:rsidP="00FD3784">
            <w:pP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Juzgado Penal de Los Chiles</w:t>
            </w:r>
          </w:p>
        </w:tc>
        <w:tc>
          <w:tcPr>
            <w:tcW w:w="840" w:type="dxa"/>
            <w:tcBorders>
              <w:top w:val="nil"/>
              <w:left w:val="nil"/>
              <w:bottom w:val="single" w:sz="4" w:space="0" w:color="auto"/>
              <w:right w:val="single" w:sz="4" w:space="0" w:color="auto"/>
            </w:tcBorders>
            <w:shd w:val="clear" w:color="000000" w:fill="FFFFFF"/>
            <w:noWrap/>
            <w:vAlign w:val="bottom"/>
            <w:hideMark/>
          </w:tcPr>
          <w:p w14:paraId="3A93F048"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0</w:t>
            </w:r>
          </w:p>
        </w:tc>
        <w:tc>
          <w:tcPr>
            <w:tcW w:w="1040" w:type="dxa"/>
            <w:tcBorders>
              <w:top w:val="nil"/>
              <w:left w:val="nil"/>
              <w:bottom w:val="single" w:sz="4" w:space="0" w:color="auto"/>
              <w:right w:val="single" w:sz="4" w:space="0" w:color="auto"/>
            </w:tcBorders>
            <w:shd w:val="clear" w:color="000000" w:fill="FFFFFF"/>
            <w:noWrap/>
            <w:vAlign w:val="bottom"/>
            <w:hideMark/>
          </w:tcPr>
          <w:p w14:paraId="5875C96E"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200" w:type="dxa"/>
            <w:tcBorders>
              <w:top w:val="nil"/>
              <w:left w:val="nil"/>
              <w:bottom w:val="single" w:sz="4" w:space="0" w:color="auto"/>
              <w:right w:val="single" w:sz="4" w:space="0" w:color="auto"/>
            </w:tcBorders>
            <w:shd w:val="clear" w:color="000000" w:fill="FFFFFF"/>
            <w:noWrap/>
            <w:vAlign w:val="bottom"/>
            <w:hideMark/>
          </w:tcPr>
          <w:p w14:paraId="39BD618B"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3153F082" w14:textId="77777777" w:rsidR="00FD3784" w:rsidRPr="00FD3784" w:rsidRDefault="00FD3784" w:rsidP="00FD3784">
            <w:pPr>
              <w:jc w:val="center"/>
              <w:rPr>
                <w:rFonts w:ascii="Book Antiqua" w:hAnsi="Book Antiqua" w:cs="Calibri"/>
                <w:sz w:val="18"/>
                <w:szCs w:val="18"/>
                <w:lang w:eastAsia="es-CR"/>
              </w:rPr>
            </w:pPr>
            <w:r w:rsidRPr="00FD3784">
              <w:rPr>
                <w:rFonts w:ascii="Book Antiqua" w:hAnsi="Book Antiqua" w:cs="Calibri"/>
                <w:sz w:val="18"/>
                <w:szCs w:val="18"/>
                <w:lang w:eastAsia="es-CR"/>
              </w:rPr>
              <w:t xml:space="preserve"> </w:t>
            </w:r>
            <w:r w:rsidRPr="00FD3784">
              <w:rPr>
                <w:sz w:val="18"/>
                <w:szCs w:val="18"/>
                <w:lang w:eastAsia="es-CR"/>
              </w:rPr>
              <w:t>₡</w:t>
            </w:r>
            <w:r w:rsidRPr="00FD3784">
              <w:rPr>
                <w:rFonts w:ascii="Book Antiqua" w:hAnsi="Book Antiqua" w:cs="Calibri"/>
                <w:sz w:val="18"/>
                <w:szCs w:val="18"/>
                <w:lang w:eastAsia="es-CR"/>
              </w:rPr>
              <w:t xml:space="preserve">        14 388 000,00 </w:t>
            </w:r>
          </w:p>
        </w:tc>
      </w:tr>
      <w:tr w:rsidR="00FD3784" w:rsidRPr="00FD3784" w14:paraId="6D029929" w14:textId="77777777" w:rsidTr="00FD3784">
        <w:trPr>
          <w:trHeight w:val="240"/>
          <w:jc w:val="center"/>
        </w:trPr>
        <w:tc>
          <w:tcPr>
            <w:tcW w:w="3060" w:type="dxa"/>
            <w:tcBorders>
              <w:top w:val="nil"/>
              <w:left w:val="single" w:sz="4" w:space="0" w:color="auto"/>
              <w:bottom w:val="single" w:sz="4" w:space="0" w:color="auto"/>
              <w:right w:val="single" w:sz="4" w:space="0" w:color="auto"/>
            </w:tcBorders>
            <w:shd w:val="clear" w:color="000000" w:fill="FFFFFF"/>
            <w:noWrap/>
            <w:vAlign w:val="bottom"/>
            <w:hideMark/>
          </w:tcPr>
          <w:p w14:paraId="019B5BDB" w14:textId="77777777" w:rsidR="00FD3784" w:rsidRPr="00FD3784" w:rsidRDefault="00FD3784" w:rsidP="00FD3784">
            <w:pP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Juzgado Penal de Cartago</w:t>
            </w:r>
          </w:p>
        </w:tc>
        <w:tc>
          <w:tcPr>
            <w:tcW w:w="840" w:type="dxa"/>
            <w:tcBorders>
              <w:top w:val="nil"/>
              <w:left w:val="nil"/>
              <w:bottom w:val="single" w:sz="4" w:space="0" w:color="auto"/>
              <w:right w:val="single" w:sz="4" w:space="0" w:color="auto"/>
            </w:tcBorders>
            <w:shd w:val="clear" w:color="000000" w:fill="FFFFFF"/>
            <w:noWrap/>
            <w:vAlign w:val="bottom"/>
            <w:hideMark/>
          </w:tcPr>
          <w:p w14:paraId="401FA26C"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040" w:type="dxa"/>
            <w:tcBorders>
              <w:top w:val="nil"/>
              <w:left w:val="nil"/>
              <w:bottom w:val="single" w:sz="4" w:space="0" w:color="auto"/>
              <w:right w:val="single" w:sz="4" w:space="0" w:color="auto"/>
            </w:tcBorders>
            <w:shd w:val="clear" w:color="000000" w:fill="FFFFFF"/>
            <w:noWrap/>
            <w:vAlign w:val="bottom"/>
            <w:hideMark/>
          </w:tcPr>
          <w:p w14:paraId="18A6D61D"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0</w:t>
            </w:r>
          </w:p>
        </w:tc>
        <w:tc>
          <w:tcPr>
            <w:tcW w:w="1200" w:type="dxa"/>
            <w:tcBorders>
              <w:top w:val="nil"/>
              <w:left w:val="nil"/>
              <w:bottom w:val="single" w:sz="4" w:space="0" w:color="auto"/>
              <w:right w:val="single" w:sz="4" w:space="0" w:color="auto"/>
            </w:tcBorders>
            <w:shd w:val="clear" w:color="000000" w:fill="FFFFFF"/>
            <w:noWrap/>
            <w:vAlign w:val="bottom"/>
            <w:hideMark/>
          </w:tcPr>
          <w:p w14:paraId="5370E369"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780" w:type="dxa"/>
            <w:tcBorders>
              <w:top w:val="nil"/>
              <w:left w:val="nil"/>
              <w:bottom w:val="single" w:sz="4" w:space="0" w:color="auto"/>
              <w:right w:val="single" w:sz="4" w:space="0" w:color="auto"/>
            </w:tcBorders>
            <w:shd w:val="clear" w:color="000000" w:fill="FFFFFF"/>
            <w:vAlign w:val="center"/>
            <w:hideMark/>
          </w:tcPr>
          <w:p w14:paraId="2CD11AEC" w14:textId="77777777" w:rsidR="00FD3784" w:rsidRPr="00FD3784" w:rsidRDefault="00FD3784" w:rsidP="00FD3784">
            <w:pPr>
              <w:jc w:val="center"/>
              <w:rPr>
                <w:rFonts w:ascii="Book Antiqua" w:hAnsi="Book Antiqua" w:cs="Calibri"/>
                <w:sz w:val="18"/>
                <w:szCs w:val="18"/>
                <w:lang w:eastAsia="es-CR"/>
              </w:rPr>
            </w:pPr>
            <w:r w:rsidRPr="00FD3784">
              <w:rPr>
                <w:rFonts w:ascii="Book Antiqua" w:hAnsi="Book Antiqua" w:cs="Calibri"/>
                <w:sz w:val="18"/>
                <w:szCs w:val="18"/>
                <w:lang w:eastAsia="es-CR"/>
              </w:rPr>
              <w:t xml:space="preserve"> </w:t>
            </w:r>
            <w:r w:rsidRPr="00FD3784">
              <w:rPr>
                <w:sz w:val="18"/>
                <w:szCs w:val="18"/>
                <w:lang w:eastAsia="es-CR"/>
              </w:rPr>
              <w:t>₡</w:t>
            </w:r>
            <w:r w:rsidRPr="00FD3784">
              <w:rPr>
                <w:rFonts w:ascii="Book Antiqua" w:hAnsi="Book Antiqua" w:cs="Calibri"/>
                <w:sz w:val="18"/>
                <w:szCs w:val="18"/>
                <w:lang w:eastAsia="es-CR"/>
              </w:rPr>
              <w:t xml:space="preserve">        54 293 000,00 </w:t>
            </w:r>
          </w:p>
        </w:tc>
      </w:tr>
      <w:tr w:rsidR="00FD3784" w:rsidRPr="00FD3784" w14:paraId="50A950ED" w14:textId="77777777" w:rsidTr="00FD3784">
        <w:trPr>
          <w:trHeight w:val="250"/>
          <w:jc w:val="center"/>
        </w:trPr>
        <w:tc>
          <w:tcPr>
            <w:tcW w:w="3060" w:type="dxa"/>
            <w:tcBorders>
              <w:top w:val="nil"/>
              <w:left w:val="single" w:sz="4" w:space="0" w:color="auto"/>
              <w:bottom w:val="nil"/>
              <w:right w:val="single" w:sz="4" w:space="0" w:color="auto"/>
            </w:tcBorders>
            <w:shd w:val="clear" w:color="000000" w:fill="FFFFFF"/>
            <w:noWrap/>
            <w:vAlign w:val="bottom"/>
            <w:hideMark/>
          </w:tcPr>
          <w:p w14:paraId="17BABA66" w14:textId="77777777" w:rsidR="00FD3784" w:rsidRPr="00FD3784" w:rsidRDefault="00FD3784" w:rsidP="00FD3784">
            <w:pP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Juzgado Penal de Atenas</w:t>
            </w:r>
          </w:p>
        </w:tc>
        <w:tc>
          <w:tcPr>
            <w:tcW w:w="840" w:type="dxa"/>
            <w:tcBorders>
              <w:top w:val="nil"/>
              <w:left w:val="nil"/>
              <w:bottom w:val="nil"/>
              <w:right w:val="single" w:sz="4" w:space="0" w:color="auto"/>
            </w:tcBorders>
            <w:shd w:val="clear" w:color="000000" w:fill="FFFFFF"/>
            <w:noWrap/>
            <w:vAlign w:val="bottom"/>
            <w:hideMark/>
          </w:tcPr>
          <w:p w14:paraId="718DA24F"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0</w:t>
            </w:r>
          </w:p>
        </w:tc>
        <w:tc>
          <w:tcPr>
            <w:tcW w:w="1040" w:type="dxa"/>
            <w:tcBorders>
              <w:top w:val="nil"/>
              <w:left w:val="nil"/>
              <w:bottom w:val="nil"/>
              <w:right w:val="single" w:sz="4" w:space="0" w:color="auto"/>
            </w:tcBorders>
            <w:shd w:val="clear" w:color="000000" w:fill="FFFFFF"/>
            <w:noWrap/>
            <w:vAlign w:val="bottom"/>
            <w:hideMark/>
          </w:tcPr>
          <w:p w14:paraId="6198A6EF"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200" w:type="dxa"/>
            <w:tcBorders>
              <w:top w:val="nil"/>
              <w:left w:val="nil"/>
              <w:bottom w:val="nil"/>
              <w:right w:val="single" w:sz="4" w:space="0" w:color="auto"/>
            </w:tcBorders>
            <w:shd w:val="clear" w:color="000000" w:fill="FFFFFF"/>
            <w:noWrap/>
            <w:vAlign w:val="bottom"/>
            <w:hideMark/>
          </w:tcPr>
          <w:p w14:paraId="384910F1" w14:textId="77777777" w:rsidR="00FD3784" w:rsidRPr="00FD3784" w:rsidRDefault="00FD3784" w:rsidP="00FD3784">
            <w:pPr>
              <w:jc w:val="center"/>
              <w:rPr>
                <w:rFonts w:ascii="Book Antiqua" w:hAnsi="Book Antiqua" w:cs="Calibri"/>
                <w:color w:val="000000"/>
                <w:sz w:val="18"/>
                <w:szCs w:val="18"/>
                <w:lang w:eastAsia="es-CR"/>
              </w:rPr>
            </w:pPr>
            <w:r w:rsidRPr="00FD3784">
              <w:rPr>
                <w:rFonts w:ascii="Book Antiqua" w:hAnsi="Book Antiqua" w:cs="Calibri"/>
                <w:color w:val="000000"/>
                <w:sz w:val="18"/>
                <w:szCs w:val="18"/>
                <w:lang w:eastAsia="es-CR"/>
              </w:rPr>
              <w:t>1</w:t>
            </w:r>
          </w:p>
        </w:tc>
        <w:tc>
          <w:tcPr>
            <w:tcW w:w="1780" w:type="dxa"/>
            <w:tcBorders>
              <w:top w:val="nil"/>
              <w:left w:val="nil"/>
              <w:bottom w:val="nil"/>
              <w:right w:val="single" w:sz="4" w:space="0" w:color="auto"/>
            </w:tcBorders>
            <w:shd w:val="clear" w:color="000000" w:fill="FFFFFF"/>
            <w:vAlign w:val="center"/>
            <w:hideMark/>
          </w:tcPr>
          <w:p w14:paraId="661BB987" w14:textId="77777777" w:rsidR="00FD3784" w:rsidRPr="00FD3784" w:rsidRDefault="00FD3784" w:rsidP="00FD3784">
            <w:pPr>
              <w:jc w:val="center"/>
              <w:rPr>
                <w:rFonts w:ascii="Book Antiqua" w:hAnsi="Book Antiqua" w:cs="Calibri"/>
                <w:sz w:val="18"/>
                <w:szCs w:val="18"/>
                <w:lang w:eastAsia="es-CR"/>
              </w:rPr>
            </w:pPr>
            <w:r w:rsidRPr="00FD3784">
              <w:rPr>
                <w:rFonts w:ascii="Book Antiqua" w:hAnsi="Book Antiqua" w:cs="Calibri"/>
                <w:sz w:val="18"/>
                <w:szCs w:val="18"/>
                <w:lang w:eastAsia="es-CR"/>
              </w:rPr>
              <w:t xml:space="preserve"> </w:t>
            </w:r>
            <w:r w:rsidRPr="00FD3784">
              <w:rPr>
                <w:sz w:val="18"/>
                <w:szCs w:val="18"/>
                <w:lang w:eastAsia="es-CR"/>
              </w:rPr>
              <w:t>₡</w:t>
            </w:r>
            <w:r w:rsidRPr="00FD3784">
              <w:rPr>
                <w:rFonts w:ascii="Book Antiqua" w:hAnsi="Book Antiqua" w:cs="Calibri"/>
                <w:sz w:val="18"/>
                <w:szCs w:val="18"/>
                <w:lang w:eastAsia="es-CR"/>
              </w:rPr>
              <w:t xml:space="preserve">        14 388 000,00 </w:t>
            </w:r>
          </w:p>
        </w:tc>
      </w:tr>
      <w:tr w:rsidR="00FD3784" w:rsidRPr="00FD3784" w14:paraId="446B6DD6" w14:textId="77777777" w:rsidTr="00FD3784">
        <w:trPr>
          <w:trHeight w:val="250"/>
          <w:jc w:val="center"/>
        </w:trPr>
        <w:tc>
          <w:tcPr>
            <w:tcW w:w="3060" w:type="dxa"/>
            <w:tcBorders>
              <w:top w:val="single" w:sz="8" w:space="0" w:color="auto"/>
              <w:left w:val="single" w:sz="8" w:space="0" w:color="auto"/>
              <w:bottom w:val="single" w:sz="8" w:space="0" w:color="auto"/>
              <w:right w:val="single" w:sz="4" w:space="0" w:color="auto"/>
            </w:tcBorders>
            <w:shd w:val="clear" w:color="000000" w:fill="FFFFFF"/>
            <w:noWrap/>
            <w:vAlign w:val="bottom"/>
            <w:hideMark/>
          </w:tcPr>
          <w:p w14:paraId="0A92689F" w14:textId="77777777" w:rsidR="00FD3784" w:rsidRPr="00FD3784" w:rsidRDefault="00FD3784" w:rsidP="00FD3784">
            <w:pPr>
              <w:rPr>
                <w:rFonts w:ascii="Book Antiqua" w:hAnsi="Book Antiqua" w:cs="Calibri"/>
                <w:b/>
                <w:bCs/>
                <w:color w:val="000000"/>
                <w:sz w:val="18"/>
                <w:szCs w:val="18"/>
                <w:lang w:eastAsia="es-CR"/>
              </w:rPr>
            </w:pPr>
            <w:r w:rsidRPr="00FD3784">
              <w:rPr>
                <w:rFonts w:ascii="Book Antiqua" w:hAnsi="Book Antiqua" w:cs="Calibri"/>
                <w:b/>
                <w:bCs/>
                <w:color w:val="000000"/>
                <w:sz w:val="18"/>
                <w:szCs w:val="18"/>
                <w:lang w:eastAsia="es-CR"/>
              </w:rPr>
              <w:t>TOTALES</w:t>
            </w:r>
          </w:p>
        </w:tc>
        <w:tc>
          <w:tcPr>
            <w:tcW w:w="840" w:type="dxa"/>
            <w:tcBorders>
              <w:top w:val="single" w:sz="8" w:space="0" w:color="auto"/>
              <w:left w:val="nil"/>
              <w:bottom w:val="single" w:sz="8" w:space="0" w:color="auto"/>
              <w:right w:val="single" w:sz="4" w:space="0" w:color="auto"/>
            </w:tcBorders>
            <w:shd w:val="clear" w:color="000000" w:fill="FFFFFF"/>
            <w:noWrap/>
            <w:vAlign w:val="center"/>
            <w:hideMark/>
          </w:tcPr>
          <w:p w14:paraId="2DC44B0B" w14:textId="77777777" w:rsidR="00FD3784" w:rsidRPr="00FD3784" w:rsidRDefault="00FD3784" w:rsidP="00FD3784">
            <w:pPr>
              <w:jc w:val="center"/>
              <w:rPr>
                <w:rFonts w:ascii="Book Antiqua" w:hAnsi="Book Antiqua" w:cs="Calibri"/>
                <w:b/>
                <w:bCs/>
                <w:color w:val="000000"/>
                <w:sz w:val="18"/>
                <w:szCs w:val="18"/>
                <w:lang w:eastAsia="es-CR"/>
              </w:rPr>
            </w:pPr>
            <w:r w:rsidRPr="00FD3784">
              <w:rPr>
                <w:rFonts w:ascii="Book Antiqua" w:hAnsi="Book Antiqua" w:cs="Calibri"/>
                <w:b/>
                <w:bCs/>
                <w:color w:val="000000"/>
                <w:sz w:val="18"/>
                <w:szCs w:val="18"/>
                <w:lang w:eastAsia="es-CR"/>
              </w:rPr>
              <w:t>2</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14:paraId="5E7FB013" w14:textId="77777777" w:rsidR="00FD3784" w:rsidRPr="00FD3784" w:rsidRDefault="00FD3784" w:rsidP="00FD3784">
            <w:pPr>
              <w:jc w:val="center"/>
              <w:rPr>
                <w:rFonts w:ascii="Book Antiqua" w:hAnsi="Book Antiqua" w:cs="Calibri"/>
                <w:b/>
                <w:bCs/>
                <w:color w:val="000000"/>
                <w:sz w:val="18"/>
                <w:szCs w:val="18"/>
                <w:lang w:eastAsia="es-CR"/>
              </w:rPr>
            </w:pPr>
            <w:r w:rsidRPr="00FD3784">
              <w:rPr>
                <w:rFonts w:ascii="Book Antiqua" w:hAnsi="Book Antiqua" w:cs="Calibri"/>
                <w:b/>
                <w:bCs/>
                <w:color w:val="000000"/>
                <w:sz w:val="18"/>
                <w:szCs w:val="18"/>
                <w:lang w:eastAsia="es-CR"/>
              </w:rPr>
              <w:t>5</w:t>
            </w:r>
          </w:p>
        </w:tc>
        <w:tc>
          <w:tcPr>
            <w:tcW w:w="1200" w:type="dxa"/>
            <w:tcBorders>
              <w:top w:val="single" w:sz="8" w:space="0" w:color="auto"/>
              <w:left w:val="nil"/>
              <w:bottom w:val="single" w:sz="8" w:space="0" w:color="auto"/>
              <w:right w:val="single" w:sz="4" w:space="0" w:color="auto"/>
            </w:tcBorders>
            <w:shd w:val="clear" w:color="000000" w:fill="FFFFFF"/>
            <w:noWrap/>
            <w:vAlign w:val="center"/>
            <w:hideMark/>
          </w:tcPr>
          <w:p w14:paraId="6392A2E4" w14:textId="054AAC3B" w:rsidR="00FD3784" w:rsidRPr="00FD3784" w:rsidRDefault="00963225" w:rsidP="00FD3784">
            <w:pPr>
              <w:jc w:val="center"/>
              <w:rPr>
                <w:rFonts w:ascii="Book Antiqua" w:hAnsi="Book Antiqua" w:cs="Calibri"/>
                <w:b/>
                <w:bCs/>
                <w:color w:val="000000"/>
                <w:sz w:val="18"/>
                <w:szCs w:val="18"/>
                <w:lang w:eastAsia="es-CR"/>
              </w:rPr>
            </w:pPr>
            <w:r>
              <w:rPr>
                <w:rFonts w:ascii="Book Antiqua" w:hAnsi="Book Antiqua" w:cs="Calibri"/>
                <w:b/>
                <w:bCs/>
                <w:color w:val="000000"/>
                <w:sz w:val="18"/>
                <w:szCs w:val="18"/>
                <w:lang w:eastAsia="es-CR"/>
              </w:rPr>
              <w:t>7</w:t>
            </w:r>
          </w:p>
        </w:tc>
        <w:tc>
          <w:tcPr>
            <w:tcW w:w="1780" w:type="dxa"/>
            <w:tcBorders>
              <w:top w:val="single" w:sz="8" w:space="0" w:color="auto"/>
              <w:left w:val="nil"/>
              <w:bottom w:val="single" w:sz="8" w:space="0" w:color="auto"/>
              <w:right w:val="single" w:sz="4" w:space="0" w:color="auto"/>
            </w:tcBorders>
            <w:shd w:val="clear" w:color="000000" w:fill="FFFFFF"/>
            <w:noWrap/>
            <w:vAlign w:val="bottom"/>
            <w:hideMark/>
          </w:tcPr>
          <w:p w14:paraId="0B7FE471" w14:textId="77777777" w:rsidR="00FD3784" w:rsidRPr="00FD3784" w:rsidRDefault="00FD3784" w:rsidP="00FD3784">
            <w:pPr>
              <w:rPr>
                <w:rFonts w:ascii="Book Antiqua" w:hAnsi="Book Antiqua" w:cs="Calibri"/>
                <w:b/>
                <w:bCs/>
                <w:color w:val="000000"/>
                <w:sz w:val="18"/>
                <w:szCs w:val="18"/>
                <w:lang w:eastAsia="es-CR"/>
              </w:rPr>
            </w:pPr>
            <w:r w:rsidRPr="00FD3784">
              <w:rPr>
                <w:rFonts w:ascii="Book Antiqua" w:hAnsi="Book Antiqua" w:cs="Calibri"/>
                <w:b/>
                <w:bCs/>
                <w:color w:val="000000"/>
                <w:sz w:val="18"/>
                <w:szCs w:val="18"/>
                <w:lang w:eastAsia="es-CR"/>
              </w:rPr>
              <w:t xml:space="preserve"> </w:t>
            </w:r>
            <w:r w:rsidRPr="00FD3784">
              <w:rPr>
                <w:b/>
                <w:bCs/>
                <w:color w:val="000000"/>
                <w:sz w:val="18"/>
                <w:szCs w:val="18"/>
                <w:lang w:eastAsia="es-CR"/>
              </w:rPr>
              <w:t>₡</w:t>
            </w:r>
            <w:r w:rsidRPr="00FD3784">
              <w:rPr>
                <w:rFonts w:ascii="Book Antiqua" w:hAnsi="Book Antiqua" w:cs="Calibri"/>
                <w:b/>
                <w:bCs/>
                <w:color w:val="000000"/>
                <w:sz w:val="18"/>
                <w:szCs w:val="18"/>
                <w:lang w:eastAsia="es-CR"/>
              </w:rPr>
              <w:t xml:space="preserve">      180 526 000,00 </w:t>
            </w:r>
          </w:p>
        </w:tc>
      </w:tr>
    </w:tbl>
    <w:p w14:paraId="721ECDE1" w14:textId="22CD15AB" w:rsidR="0093135F" w:rsidRDefault="0093135F" w:rsidP="00E02854">
      <w:pPr>
        <w:spacing w:line="276" w:lineRule="auto"/>
        <w:contextualSpacing/>
        <w:jc w:val="both"/>
        <w:rPr>
          <w:rFonts w:ascii="Book Antiqua" w:eastAsia="Calibri" w:hAnsi="Book Antiqua" w:cs="ArialNegrita"/>
          <w:b/>
          <w:bCs/>
          <w:sz w:val="24"/>
          <w:szCs w:val="24"/>
          <w:lang w:eastAsia="en-US"/>
        </w:rPr>
      </w:pPr>
    </w:p>
    <w:p w14:paraId="32D2D864" w14:textId="36944950" w:rsidR="0093135F" w:rsidRDefault="00807147" w:rsidP="00E02854">
      <w:pPr>
        <w:spacing w:line="276" w:lineRule="auto"/>
        <w:contextualSpacing/>
        <w:jc w:val="both"/>
        <w:rPr>
          <w:rFonts w:ascii="Book Antiqua" w:eastAsia="Calibri" w:hAnsi="Book Antiqua" w:cs="ArialNegrita"/>
          <w:sz w:val="24"/>
          <w:szCs w:val="24"/>
          <w:lang w:eastAsia="en-US"/>
        </w:rPr>
      </w:pPr>
      <w:r w:rsidRPr="00E02854">
        <w:rPr>
          <w:rFonts w:ascii="Book Antiqua" w:eastAsia="Calibri" w:hAnsi="Book Antiqua" w:cs="ArialNegrita"/>
          <w:sz w:val="24"/>
          <w:szCs w:val="24"/>
          <w:lang w:eastAsia="en-US"/>
        </w:rPr>
        <w:t>A pesar de que los juzgados penales de Turrialba, Coto Brus, Buenos Aires, La Fortuna, Los Chiles y Cartago, no han sido abordados como parte del proyecto del Modelo Penal, es posible determinar</w:t>
      </w:r>
      <w:r w:rsidR="009C7675">
        <w:rPr>
          <w:rFonts w:ascii="Book Antiqua" w:eastAsia="Calibri" w:hAnsi="Book Antiqua" w:cs="ArialNegrita"/>
          <w:sz w:val="24"/>
          <w:szCs w:val="24"/>
          <w:lang w:eastAsia="en-US"/>
        </w:rPr>
        <w:t xml:space="preserve"> </w:t>
      </w:r>
      <w:r w:rsidRPr="00E02854">
        <w:rPr>
          <w:rFonts w:ascii="Book Antiqua" w:eastAsia="Calibri" w:hAnsi="Book Antiqua" w:cs="ArialNegrita"/>
          <w:sz w:val="24"/>
          <w:szCs w:val="24"/>
          <w:lang w:eastAsia="en-US"/>
        </w:rPr>
        <w:t xml:space="preserve">la necesidad de requerimiento humano </w:t>
      </w:r>
      <w:r w:rsidR="00E02854" w:rsidRPr="00E02854">
        <w:rPr>
          <w:rFonts w:ascii="Book Antiqua" w:eastAsia="Calibri" w:hAnsi="Book Antiqua" w:cs="ArialNegrita"/>
          <w:sz w:val="24"/>
          <w:szCs w:val="24"/>
          <w:lang w:eastAsia="en-US"/>
        </w:rPr>
        <w:t xml:space="preserve">en </w:t>
      </w:r>
      <w:r w:rsidR="009C7675">
        <w:rPr>
          <w:rFonts w:ascii="Book Antiqua" w:eastAsia="Calibri" w:hAnsi="Book Antiqua" w:cs="ArialNegrita"/>
          <w:sz w:val="24"/>
          <w:szCs w:val="24"/>
          <w:lang w:eastAsia="en-US"/>
        </w:rPr>
        <w:t xml:space="preserve">el </w:t>
      </w:r>
      <w:r w:rsidR="00E02854" w:rsidRPr="00E02854">
        <w:rPr>
          <w:rFonts w:ascii="Book Antiqua" w:eastAsia="Calibri" w:hAnsi="Book Antiqua" w:cs="ArialNegrita"/>
          <w:sz w:val="24"/>
          <w:szCs w:val="24"/>
          <w:lang w:eastAsia="en-US"/>
        </w:rPr>
        <w:t>puesto de persona técnica judicial</w:t>
      </w:r>
      <w:r w:rsidR="003D4133">
        <w:rPr>
          <w:rFonts w:ascii="Book Antiqua" w:eastAsia="Calibri" w:hAnsi="Book Antiqua" w:cs="ArialNegrita"/>
          <w:sz w:val="24"/>
          <w:szCs w:val="24"/>
          <w:lang w:eastAsia="en-US"/>
        </w:rPr>
        <w:t xml:space="preserve"> (Coto Brus, Buenos Aires, La Fortuna, Los Chiles</w:t>
      </w:r>
      <w:r w:rsidR="00FD3784">
        <w:rPr>
          <w:rFonts w:ascii="Book Antiqua" w:eastAsia="Calibri" w:hAnsi="Book Antiqua" w:cs="ArialNegrita"/>
          <w:sz w:val="24"/>
          <w:szCs w:val="24"/>
          <w:lang w:eastAsia="en-US"/>
        </w:rPr>
        <w:t xml:space="preserve"> y Atenas</w:t>
      </w:r>
      <w:r w:rsidR="003D4133">
        <w:rPr>
          <w:rFonts w:ascii="Book Antiqua" w:eastAsia="Calibri" w:hAnsi="Book Antiqua" w:cs="ArialNegrita"/>
          <w:sz w:val="24"/>
          <w:szCs w:val="24"/>
          <w:lang w:eastAsia="en-US"/>
        </w:rPr>
        <w:t>)</w:t>
      </w:r>
      <w:r w:rsidR="009C7675">
        <w:rPr>
          <w:rFonts w:ascii="Book Antiqua" w:eastAsia="Calibri" w:hAnsi="Book Antiqua" w:cs="ArialNegrita"/>
          <w:sz w:val="24"/>
          <w:szCs w:val="24"/>
          <w:lang w:eastAsia="en-US"/>
        </w:rPr>
        <w:t>, a partir de la comparación de su</w:t>
      </w:r>
      <w:r w:rsidR="009C7675" w:rsidRPr="00E02854">
        <w:rPr>
          <w:rFonts w:ascii="Book Antiqua" w:eastAsia="Calibri" w:hAnsi="Book Antiqua" w:cs="ArialNegrita"/>
          <w:sz w:val="24"/>
          <w:szCs w:val="24"/>
          <w:lang w:eastAsia="en-US"/>
        </w:rPr>
        <w:t xml:space="preserve"> estructura organizacional ordinaria</w:t>
      </w:r>
      <w:r w:rsidR="009C7675">
        <w:rPr>
          <w:rFonts w:ascii="Book Antiqua" w:eastAsia="Calibri" w:hAnsi="Book Antiqua" w:cs="ArialNegrita"/>
          <w:sz w:val="24"/>
          <w:szCs w:val="24"/>
          <w:lang w:eastAsia="en-US"/>
        </w:rPr>
        <w:t xml:space="preserve"> </w:t>
      </w:r>
      <w:r w:rsidR="00E02854">
        <w:rPr>
          <w:rFonts w:ascii="Book Antiqua" w:eastAsia="Calibri" w:hAnsi="Book Antiqua" w:cs="ArialNegrita"/>
          <w:sz w:val="24"/>
          <w:szCs w:val="24"/>
          <w:lang w:eastAsia="en-US"/>
        </w:rPr>
        <w:t xml:space="preserve">con </w:t>
      </w:r>
      <w:r w:rsidRPr="00E02854">
        <w:rPr>
          <w:rFonts w:ascii="Book Antiqua" w:eastAsia="Calibri" w:hAnsi="Book Antiqua" w:cs="ArialNegrita"/>
          <w:sz w:val="24"/>
          <w:szCs w:val="24"/>
          <w:lang w:eastAsia="en-US"/>
        </w:rPr>
        <w:t>la aprobada</w:t>
      </w:r>
      <w:r w:rsidR="009C7675">
        <w:rPr>
          <w:rFonts w:ascii="Book Antiqua" w:eastAsia="Calibri" w:hAnsi="Book Antiqua" w:cs="ArialNegrita"/>
          <w:sz w:val="24"/>
          <w:szCs w:val="24"/>
          <w:lang w:eastAsia="en-US"/>
        </w:rPr>
        <w:t xml:space="preserve"> para los juzgados penales; en el caso del personal juzgador</w:t>
      </w:r>
      <w:r w:rsidR="003D4133">
        <w:rPr>
          <w:rFonts w:ascii="Book Antiqua" w:eastAsia="Calibri" w:hAnsi="Book Antiqua" w:cs="ArialNegrita"/>
          <w:sz w:val="24"/>
          <w:szCs w:val="24"/>
          <w:lang w:eastAsia="en-US"/>
        </w:rPr>
        <w:t xml:space="preserve"> (Turrialba y Cartago)</w:t>
      </w:r>
      <w:r w:rsidR="009C7675">
        <w:rPr>
          <w:rFonts w:ascii="Book Antiqua" w:eastAsia="Calibri" w:hAnsi="Book Antiqua" w:cs="ArialNegrita"/>
          <w:sz w:val="24"/>
          <w:szCs w:val="24"/>
          <w:lang w:eastAsia="en-US"/>
        </w:rPr>
        <w:t xml:space="preserve">, </w:t>
      </w:r>
      <w:r w:rsidR="009C7675" w:rsidRPr="00E02854">
        <w:rPr>
          <w:rFonts w:ascii="Book Antiqua" w:eastAsia="Calibri" w:hAnsi="Book Antiqua" w:cs="ArialNegrita"/>
          <w:sz w:val="24"/>
          <w:szCs w:val="24"/>
          <w:lang w:eastAsia="en-US"/>
        </w:rPr>
        <w:t>con  la entrada mensual de asuntos nuevos</w:t>
      </w:r>
      <w:r w:rsidR="009C7675">
        <w:rPr>
          <w:rFonts w:ascii="Book Antiqua" w:eastAsia="Calibri" w:hAnsi="Book Antiqua" w:cs="ArialNegrita"/>
          <w:sz w:val="24"/>
          <w:szCs w:val="24"/>
          <w:lang w:eastAsia="en-US"/>
        </w:rPr>
        <w:t>, se determina la cantidad teórica de jueces o juezas que requerirían, según la</w:t>
      </w:r>
      <w:r w:rsidR="007F7919" w:rsidRPr="00E02854">
        <w:rPr>
          <w:rFonts w:ascii="Book Antiqua" w:eastAsia="Calibri" w:hAnsi="Book Antiqua" w:cs="ArialNegrita"/>
          <w:sz w:val="24"/>
          <w:szCs w:val="24"/>
          <w:lang w:eastAsia="en-US"/>
        </w:rPr>
        <w:t xml:space="preserve"> cuota establecida</w:t>
      </w:r>
      <w:r w:rsidR="009C7675">
        <w:rPr>
          <w:rFonts w:ascii="Book Antiqua" w:eastAsia="Calibri" w:hAnsi="Book Antiqua" w:cs="ArialNegrita"/>
          <w:sz w:val="24"/>
          <w:szCs w:val="24"/>
          <w:lang w:eastAsia="en-US"/>
        </w:rPr>
        <w:t xml:space="preserve">. </w:t>
      </w:r>
      <w:r w:rsidR="003D4133">
        <w:rPr>
          <w:rFonts w:ascii="Book Antiqua" w:eastAsia="Calibri" w:hAnsi="Book Antiqua" w:cs="ArialNegrita"/>
          <w:sz w:val="24"/>
          <w:szCs w:val="24"/>
          <w:lang w:eastAsia="en-US"/>
        </w:rPr>
        <w:t>Debido a lo anterior,</w:t>
      </w:r>
      <w:r w:rsidR="009C7675">
        <w:rPr>
          <w:rFonts w:ascii="Book Antiqua" w:eastAsia="Calibri" w:hAnsi="Book Antiqua" w:cs="ArialNegrita"/>
          <w:sz w:val="24"/>
          <w:szCs w:val="24"/>
          <w:lang w:eastAsia="en-US"/>
        </w:rPr>
        <w:t xml:space="preserve"> se</w:t>
      </w:r>
      <w:r w:rsidR="003D4133">
        <w:rPr>
          <w:rFonts w:ascii="Book Antiqua" w:eastAsia="Calibri" w:hAnsi="Book Antiqua" w:cs="ArialNegrita"/>
          <w:sz w:val="24"/>
          <w:szCs w:val="24"/>
          <w:lang w:eastAsia="en-US"/>
        </w:rPr>
        <w:t xml:space="preserve"> considera necesario para brindar un mejor servicio al usuario la asignación de recurso adicional, el cual tendría un costo total anual de</w:t>
      </w:r>
      <w:r w:rsidR="00932B4C">
        <w:rPr>
          <w:rFonts w:ascii="Book Antiqua" w:eastAsia="Calibri" w:hAnsi="Book Antiqua" w:cs="ArialNegrita"/>
          <w:sz w:val="24"/>
          <w:szCs w:val="24"/>
          <w:lang w:eastAsia="en-US"/>
        </w:rPr>
        <w:t xml:space="preserve"> </w:t>
      </w:r>
      <w:r w:rsidR="00932B4C" w:rsidRPr="00B449BC">
        <w:rPr>
          <w:rFonts w:eastAsia="Calibri"/>
          <w:sz w:val="24"/>
          <w:szCs w:val="24"/>
          <w:lang w:eastAsia="en-US"/>
        </w:rPr>
        <w:t>₡</w:t>
      </w:r>
      <w:r w:rsidR="00932B4C">
        <w:rPr>
          <w:rFonts w:ascii="Book Antiqua" w:eastAsia="Calibri" w:hAnsi="Book Antiqua" w:cs="ArialNegrita"/>
          <w:sz w:val="24"/>
          <w:szCs w:val="24"/>
          <w:lang w:eastAsia="en-US"/>
        </w:rPr>
        <w:t xml:space="preserve"> </w:t>
      </w:r>
      <w:r w:rsidR="00932B4C" w:rsidRPr="00B449BC">
        <w:rPr>
          <w:rFonts w:ascii="Book Antiqua" w:eastAsia="Calibri" w:hAnsi="Book Antiqua" w:cs="ArialNegrita"/>
          <w:sz w:val="24"/>
          <w:szCs w:val="24"/>
          <w:lang w:eastAsia="en-US"/>
        </w:rPr>
        <w:t>1</w:t>
      </w:r>
      <w:r w:rsidR="00FD3784">
        <w:rPr>
          <w:rFonts w:ascii="Book Antiqua" w:eastAsia="Calibri" w:hAnsi="Book Antiqua" w:cs="ArialNegrita"/>
          <w:sz w:val="24"/>
          <w:szCs w:val="24"/>
          <w:lang w:eastAsia="en-US"/>
        </w:rPr>
        <w:t>80</w:t>
      </w:r>
      <w:r w:rsidR="00932B4C" w:rsidRPr="00B449BC">
        <w:rPr>
          <w:rFonts w:ascii="Book Antiqua" w:eastAsia="Calibri" w:hAnsi="Book Antiqua" w:cs="ArialNegrita"/>
          <w:sz w:val="24"/>
          <w:szCs w:val="24"/>
          <w:lang w:eastAsia="en-US"/>
        </w:rPr>
        <w:t xml:space="preserve"> </w:t>
      </w:r>
      <w:r w:rsidR="00FD3784">
        <w:rPr>
          <w:rFonts w:ascii="Book Antiqua" w:eastAsia="Calibri" w:hAnsi="Book Antiqua" w:cs="ArialNegrita"/>
          <w:sz w:val="24"/>
          <w:szCs w:val="24"/>
          <w:lang w:eastAsia="en-US"/>
        </w:rPr>
        <w:t>526</w:t>
      </w:r>
      <w:r w:rsidR="00932B4C" w:rsidRPr="00B449BC">
        <w:rPr>
          <w:rFonts w:ascii="Book Antiqua" w:eastAsia="Calibri" w:hAnsi="Book Antiqua" w:cs="ArialNegrita"/>
          <w:sz w:val="24"/>
          <w:szCs w:val="24"/>
          <w:lang w:eastAsia="en-US"/>
        </w:rPr>
        <w:t xml:space="preserve"> 000,00</w:t>
      </w:r>
      <w:r w:rsidR="00932B4C">
        <w:rPr>
          <w:rFonts w:ascii="Book Antiqua" w:eastAsia="Calibri" w:hAnsi="Book Antiqua" w:cs="ArialNegrita"/>
          <w:sz w:val="24"/>
          <w:szCs w:val="24"/>
          <w:lang w:eastAsia="en-US"/>
        </w:rPr>
        <w:t>.</w:t>
      </w:r>
    </w:p>
    <w:p w14:paraId="71CD53CE" w14:textId="77777777" w:rsidR="00642039" w:rsidRPr="00E02854" w:rsidRDefault="00642039" w:rsidP="00E02854">
      <w:pPr>
        <w:spacing w:line="276" w:lineRule="auto"/>
        <w:contextualSpacing/>
        <w:jc w:val="both"/>
        <w:rPr>
          <w:rFonts w:ascii="Book Antiqua" w:eastAsia="Calibri" w:hAnsi="Book Antiqua" w:cs="ArialNegrita"/>
          <w:sz w:val="24"/>
          <w:szCs w:val="24"/>
          <w:lang w:eastAsia="en-US"/>
        </w:rPr>
      </w:pPr>
    </w:p>
    <w:p w14:paraId="75D05ED5" w14:textId="052D1605" w:rsidR="00770AAE" w:rsidRPr="00A26185" w:rsidRDefault="00770AAE" w:rsidP="00FA0ADD">
      <w:pPr>
        <w:pStyle w:val="Prrafodelista"/>
        <w:numPr>
          <w:ilvl w:val="0"/>
          <w:numId w:val="4"/>
        </w:numPr>
        <w:spacing w:after="160" w:line="276" w:lineRule="auto"/>
        <w:contextualSpacing/>
        <w:jc w:val="both"/>
        <w:rPr>
          <w:rFonts w:ascii="Book Antiqua" w:eastAsia="Calibri" w:hAnsi="Book Antiqua" w:cs="ArialNegrita"/>
          <w:b/>
          <w:bCs/>
          <w:lang w:eastAsia="en-US"/>
        </w:rPr>
      </w:pPr>
      <w:r w:rsidRPr="00A26185">
        <w:rPr>
          <w:rFonts w:ascii="Book Antiqua" w:eastAsia="Calibri" w:hAnsi="Book Antiqua" w:cs="ArialNegrita"/>
          <w:b/>
          <w:bCs/>
          <w:lang w:eastAsia="en-US"/>
        </w:rPr>
        <w:t>Tribunales Penales</w:t>
      </w:r>
    </w:p>
    <w:p w14:paraId="733AC002" w14:textId="30D8F894" w:rsidR="009B6EC2" w:rsidRDefault="009B6EC2" w:rsidP="009B6EC2">
      <w:pPr>
        <w:pStyle w:val="NormalWeb"/>
        <w:spacing w:after="240" w:line="276" w:lineRule="auto"/>
        <w:ind w:right="-1"/>
        <w:jc w:val="both"/>
        <w:rPr>
          <w:rFonts w:ascii="Book Antiqua" w:eastAsia="Calibri" w:hAnsi="Book Antiqua" w:cs="ArialNegrita"/>
          <w:lang w:eastAsia="en-US"/>
        </w:rPr>
      </w:pPr>
      <w:r>
        <w:rPr>
          <w:rFonts w:ascii="Book Antiqua" w:eastAsia="Calibri" w:hAnsi="Book Antiqua" w:cs="ArialNegrita"/>
          <w:lang w:eastAsia="en-US"/>
        </w:rPr>
        <w:t xml:space="preserve">Si bien es cierto, para los Tribunales Penales existe una estructura organizacional aprobada por el Consejo Superior en </w:t>
      </w:r>
      <w:r w:rsidRPr="00AB25BE">
        <w:rPr>
          <w:rFonts w:ascii="Book Antiqua" w:eastAsia="Calibri" w:hAnsi="Book Antiqua" w:cs="ArialNegrita"/>
          <w:lang w:eastAsia="en-US"/>
        </w:rPr>
        <w:t>sesión del Consejo Superior 2-19 del 10 de enero del 2019, artículo</w:t>
      </w:r>
      <w:r>
        <w:rPr>
          <w:rFonts w:ascii="Book Antiqua" w:eastAsia="Calibri" w:hAnsi="Book Antiqua" w:cs="ArialNegrita"/>
          <w:lang w:eastAsia="en-US"/>
        </w:rPr>
        <w:t xml:space="preserve">, según informe </w:t>
      </w:r>
      <w:r w:rsidRPr="00AB25BE">
        <w:rPr>
          <w:rFonts w:ascii="Book Antiqua" w:eastAsia="Calibri" w:hAnsi="Book Antiqua" w:cs="ArialNegrita"/>
          <w:lang w:eastAsia="en-US"/>
        </w:rPr>
        <w:t>1427-PLA-18</w:t>
      </w:r>
      <w:r>
        <w:rPr>
          <w:rFonts w:ascii="Book Antiqua" w:eastAsia="Calibri" w:hAnsi="Book Antiqua" w:cs="ArialNegrita"/>
          <w:lang w:eastAsia="en-US"/>
        </w:rPr>
        <w:t xml:space="preserve">, para el presente informe se planteará la necesidad de requerimiento humano para los despachos que ya fueron abordados como </w:t>
      </w:r>
      <w:r>
        <w:rPr>
          <w:rFonts w:ascii="Book Antiqua" w:eastAsia="Calibri" w:hAnsi="Book Antiqua" w:cs="ArialNegrita"/>
          <w:lang w:eastAsia="en-US"/>
        </w:rPr>
        <w:lastRenderedPageBreak/>
        <w:t>parte de proyecto del Modelo Penal o aquellos Tribunales que cuentan con un informe técnico que sustente la necesidad de asignación de personal adicional, puesto que la dinámica de trabajo de estos despachos debe ser analizada para determinar la necesidad de asignación de recurso adicional</w:t>
      </w:r>
    </w:p>
    <w:p w14:paraId="2FE5073C" w14:textId="77777777" w:rsidR="009B6EC2" w:rsidRPr="009B6EC2" w:rsidRDefault="009B6EC2" w:rsidP="009B6EC2">
      <w:pPr>
        <w:spacing w:after="160" w:line="276" w:lineRule="auto"/>
        <w:contextualSpacing/>
        <w:jc w:val="both"/>
        <w:rPr>
          <w:rFonts w:ascii="Book Antiqua" w:eastAsia="Calibri" w:hAnsi="Book Antiqua" w:cs="ArialNegrita"/>
          <w:color w:val="000000"/>
          <w:sz w:val="24"/>
          <w:szCs w:val="24"/>
          <w:u w:color="000000"/>
          <w:lang w:val="es-ES" w:eastAsia="en-US"/>
        </w:rPr>
      </w:pPr>
      <w:r w:rsidRPr="009B6EC2">
        <w:rPr>
          <w:rFonts w:ascii="Book Antiqua" w:eastAsia="Calibri" w:hAnsi="Book Antiqua" w:cs="ArialNegrita"/>
          <w:color w:val="000000"/>
          <w:sz w:val="24"/>
          <w:szCs w:val="24"/>
          <w:u w:color="000000"/>
          <w:lang w:val="es-ES" w:eastAsia="en-US"/>
        </w:rPr>
        <w:t>En línea con lo anterior, de seguido se muestra el detalle de requerimiento humano para los Tribunales Penales, iniciando con los despachos que cuentan con una estructura mínima y que actualmente mantienen permisos con goce de salario para la conformación de una sección mixta.</w:t>
      </w:r>
    </w:p>
    <w:p w14:paraId="2F223352" w14:textId="77777777" w:rsidR="00B461D7" w:rsidRDefault="00B461D7" w:rsidP="00D8729B">
      <w:pPr>
        <w:spacing w:after="160" w:line="276" w:lineRule="auto"/>
        <w:contextualSpacing/>
        <w:jc w:val="both"/>
        <w:rPr>
          <w:rFonts w:ascii="Book Antiqua" w:eastAsia="Calibri" w:hAnsi="Book Antiqua" w:cs="ArialNegrita"/>
          <w:sz w:val="24"/>
          <w:szCs w:val="24"/>
          <w:lang w:eastAsia="en-US"/>
        </w:rPr>
      </w:pPr>
    </w:p>
    <w:p w14:paraId="68F13DE0" w14:textId="4D940336" w:rsidR="00A26185" w:rsidRPr="00541E68" w:rsidRDefault="00A26185" w:rsidP="00FA0ADD">
      <w:pPr>
        <w:pStyle w:val="Prrafodelista"/>
        <w:numPr>
          <w:ilvl w:val="1"/>
          <w:numId w:val="4"/>
        </w:numPr>
        <w:spacing w:after="160" w:line="276" w:lineRule="auto"/>
        <w:contextualSpacing/>
        <w:jc w:val="both"/>
        <w:rPr>
          <w:rFonts w:ascii="Book Antiqua" w:eastAsia="Calibri" w:hAnsi="Book Antiqua" w:cs="ArialNegrita"/>
          <w:b/>
          <w:bCs/>
          <w:lang w:eastAsia="en-US"/>
        </w:rPr>
      </w:pPr>
      <w:r w:rsidRPr="00541E68">
        <w:rPr>
          <w:rFonts w:ascii="Book Antiqua" w:eastAsia="Calibri" w:hAnsi="Book Antiqua" w:cs="ArialNegrita"/>
          <w:b/>
          <w:bCs/>
          <w:lang w:eastAsia="en-US"/>
        </w:rPr>
        <w:t>Tribunales Penales con estructura mínima</w:t>
      </w:r>
    </w:p>
    <w:p w14:paraId="4BB94A6A" w14:textId="6D150C8E" w:rsidR="000144D1" w:rsidRDefault="00822548" w:rsidP="00770AAE">
      <w:pPr>
        <w:pStyle w:val="NormalWeb"/>
        <w:spacing w:after="240" w:line="276" w:lineRule="auto"/>
        <w:ind w:right="616"/>
        <w:jc w:val="both"/>
        <w:rPr>
          <w:rFonts w:ascii="Book Antiqua" w:eastAsia="Calibri" w:hAnsi="Book Antiqua" w:cs="ArialNegrita"/>
          <w:lang w:eastAsia="en-US"/>
        </w:rPr>
      </w:pPr>
      <w:r>
        <w:rPr>
          <w:rFonts w:ascii="Book Antiqua" w:eastAsia="Calibri" w:hAnsi="Book Antiqua" w:cs="ArialNegrita"/>
          <w:lang w:eastAsia="en-US"/>
        </w:rPr>
        <w:t xml:space="preserve">El primer análisis se realizará en los Tribunales Penales, </w:t>
      </w:r>
      <w:r w:rsidR="00FF5C96">
        <w:rPr>
          <w:rFonts w:ascii="Book Antiqua" w:eastAsia="Calibri" w:hAnsi="Book Antiqua" w:cs="ArialNegrita"/>
          <w:lang w:eastAsia="en-US"/>
        </w:rPr>
        <w:t>que dis</w:t>
      </w:r>
      <w:r w:rsidR="00257BCA" w:rsidRPr="00F73F28">
        <w:rPr>
          <w:rFonts w:ascii="Book Antiqua" w:hAnsi="Book Antiqua"/>
        </w:rPr>
        <w:t>ponen de estructuras mínimas</w:t>
      </w:r>
      <w:r w:rsidR="007F52B3">
        <w:rPr>
          <w:rFonts w:ascii="Book Antiqua" w:hAnsi="Book Antiqua"/>
        </w:rPr>
        <w:t xml:space="preserve"> y </w:t>
      </w:r>
      <w:r w:rsidR="00257BCA" w:rsidRPr="00F73F28">
        <w:rPr>
          <w:rFonts w:ascii="Book Antiqua" w:hAnsi="Book Antiqua"/>
        </w:rPr>
        <w:t>que</w:t>
      </w:r>
      <w:r w:rsidR="00257BCA">
        <w:rPr>
          <w:rFonts w:ascii="Book Antiqua" w:hAnsi="Book Antiqua"/>
        </w:rPr>
        <w:t xml:space="preserve"> los</w:t>
      </w:r>
      <w:r w:rsidR="00257BCA" w:rsidRPr="00F73F28">
        <w:rPr>
          <w:rFonts w:ascii="Book Antiqua" w:hAnsi="Book Antiqua"/>
        </w:rPr>
        <w:t xml:space="preserve"> limita </w:t>
      </w:r>
      <w:r w:rsidR="00FF5C96">
        <w:rPr>
          <w:rFonts w:ascii="Book Antiqua" w:hAnsi="Book Antiqua"/>
        </w:rPr>
        <w:t>en</w:t>
      </w:r>
      <w:r w:rsidR="00257BCA">
        <w:rPr>
          <w:rFonts w:ascii="Book Antiqua" w:hAnsi="Book Antiqua"/>
        </w:rPr>
        <w:t xml:space="preserve"> </w:t>
      </w:r>
      <w:r w:rsidR="00257BCA" w:rsidRPr="00F73F28">
        <w:rPr>
          <w:rFonts w:ascii="Book Antiqua" w:hAnsi="Book Antiqua"/>
        </w:rPr>
        <w:t>la realización de los juicios colegiados</w:t>
      </w:r>
      <w:r>
        <w:rPr>
          <w:rFonts w:ascii="Book Antiqua" w:hAnsi="Book Antiqua"/>
        </w:rPr>
        <w:t xml:space="preserve">, </w:t>
      </w:r>
      <w:r w:rsidR="00257BCA" w:rsidRPr="00F73F28">
        <w:rPr>
          <w:rFonts w:ascii="Book Antiqua" w:hAnsi="Book Antiqua"/>
        </w:rPr>
        <w:t>a saber: Sarapiquí, Siquirres, Quepos, Turrialba, Cañas y Santa Cruz</w:t>
      </w:r>
      <w:r w:rsidR="00EA200B">
        <w:rPr>
          <w:rFonts w:ascii="Book Antiqua" w:eastAsia="Calibri" w:hAnsi="Book Antiqua" w:cs="ArialNegrita"/>
          <w:lang w:eastAsia="en-US"/>
        </w:rPr>
        <w:t>, puesto que para resolver</w:t>
      </w:r>
      <w:r>
        <w:rPr>
          <w:rFonts w:ascii="Book Antiqua" w:eastAsia="Calibri" w:hAnsi="Book Antiqua" w:cs="ArialNegrita"/>
          <w:lang w:eastAsia="en-US"/>
        </w:rPr>
        <w:t xml:space="preserve"> </w:t>
      </w:r>
      <w:r w:rsidR="00EA200B">
        <w:rPr>
          <w:rFonts w:ascii="Book Antiqua" w:eastAsia="Calibri" w:hAnsi="Book Antiqua" w:cs="ArialNegrita"/>
          <w:lang w:eastAsia="en-US"/>
        </w:rPr>
        <w:t>los expedientes de juicios colegiados,</w:t>
      </w:r>
      <w:r w:rsidR="007F52B3">
        <w:rPr>
          <w:rFonts w:ascii="Book Antiqua" w:eastAsia="Calibri" w:hAnsi="Book Antiqua" w:cs="ArialNegrita"/>
          <w:lang w:eastAsia="en-US"/>
        </w:rPr>
        <w:t xml:space="preserve"> los Tribunales Penales cabecera de cada cantón (Heredia, Cartago, Puntarenas, Guápiles, Liberia y Nicoya) </w:t>
      </w:r>
      <w:r w:rsidR="00EA200B">
        <w:rPr>
          <w:rFonts w:ascii="Book Antiqua" w:eastAsia="Calibri" w:hAnsi="Book Antiqua" w:cs="ArialNegrita"/>
          <w:lang w:eastAsia="en-US"/>
        </w:rPr>
        <w:t xml:space="preserve">deben </w:t>
      </w:r>
      <w:r w:rsidR="007F52B3">
        <w:rPr>
          <w:rFonts w:ascii="Book Antiqua" w:eastAsia="Calibri" w:hAnsi="Book Antiqua" w:cs="ArialNegrita"/>
          <w:lang w:eastAsia="en-US"/>
        </w:rPr>
        <w:t xml:space="preserve">trasladan recursos ordinarios </w:t>
      </w:r>
      <w:r w:rsidR="00EA200B">
        <w:rPr>
          <w:rFonts w:ascii="Book Antiqua" w:eastAsia="Calibri" w:hAnsi="Book Antiqua" w:cs="ArialNegrita"/>
          <w:lang w:eastAsia="en-US"/>
        </w:rPr>
        <w:t>a estos despachos (</w:t>
      </w:r>
      <w:r w:rsidR="007F52B3">
        <w:rPr>
          <w:rFonts w:ascii="Book Antiqua" w:eastAsia="Calibri" w:hAnsi="Book Antiqua" w:cs="ArialNegrita"/>
          <w:lang w:eastAsia="en-US"/>
        </w:rPr>
        <w:t>Sarapiquí, Turrialba, Quepos, Siquirres, Cañas y Santa Cruz</w:t>
      </w:r>
      <w:r>
        <w:rPr>
          <w:rFonts w:ascii="Book Antiqua" w:eastAsia="Calibri" w:hAnsi="Book Antiqua" w:cs="ArialNegrita"/>
          <w:lang w:eastAsia="en-US"/>
        </w:rPr>
        <w:t>)</w:t>
      </w:r>
      <w:r w:rsidR="007F52B3">
        <w:rPr>
          <w:rFonts w:ascii="Book Antiqua" w:eastAsia="Calibri" w:hAnsi="Book Antiqua" w:cs="ArialNegrita"/>
          <w:lang w:eastAsia="en-US"/>
        </w:rPr>
        <w:t>, situación que limita la atención de ambas zonas</w:t>
      </w:r>
      <w:r>
        <w:rPr>
          <w:rFonts w:ascii="Book Antiqua" w:eastAsia="Calibri" w:hAnsi="Book Antiqua" w:cs="ArialNegrita"/>
          <w:lang w:eastAsia="en-US"/>
        </w:rPr>
        <w:t>; seguidamente se detalla el requerimiento de personal para los despachos penales con estas características:</w:t>
      </w:r>
    </w:p>
    <w:p w14:paraId="0DA3DF6E" w14:textId="6600A560" w:rsidR="009B6EC2" w:rsidRPr="00B24315" w:rsidRDefault="009B6EC2" w:rsidP="009B6EC2">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5</w:t>
      </w:r>
      <w:r w:rsidRPr="000C43A5">
        <w:rPr>
          <w:rFonts w:ascii="Book Antiqua" w:hAnsi="Book Antiqua"/>
          <w:b/>
          <w:bCs/>
        </w:rPr>
        <w:fldChar w:fldCharType="end"/>
      </w:r>
    </w:p>
    <w:p w14:paraId="62BF417F" w14:textId="5B3F6BDF" w:rsidR="009B6EC2" w:rsidRPr="000C43A5" w:rsidRDefault="009B6EC2" w:rsidP="009B6EC2">
      <w:pPr>
        <w:tabs>
          <w:tab w:val="left" w:pos="8364"/>
        </w:tabs>
        <w:spacing w:after="160" w:line="276" w:lineRule="auto"/>
        <w:contextualSpacing/>
        <w:jc w:val="center"/>
        <w:rPr>
          <w:rFonts w:ascii="Book Antiqua" w:eastAsia="Calibri" w:hAnsi="Book Antiqua" w:cs="ArialNegrita"/>
          <w:b/>
          <w:bCs/>
          <w:sz w:val="24"/>
          <w:szCs w:val="24"/>
          <w:lang w:eastAsia="en-US"/>
        </w:rPr>
      </w:pPr>
      <w:r>
        <w:rPr>
          <w:rFonts w:ascii="Book Antiqua" w:eastAsia="Calibri" w:hAnsi="Book Antiqua" w:cs="ArialNegrita"/>
          <w:b/>
          <w:bCs/>
          <w:sz w:val="24"/>
          <w:szCs w:val="24"/>
          <w:lang w:eastAsia="en-US"/>
        </w:rPr>
        <w:t>Análisis de personal ordinario actual de los Tribunales Penales con estructura mínima</w:t>
      </w:r>
    </w:p>
    <w:tbl>
      <w:tblPr>
        <w:tblW w:w="6538" w:type="pct"/>
        <w:tblInd w:w="-1428" w:type="dxa"/>
        <w:tblLayout w:type="fixed"/>
        <w:tblCellMar>
          <w:left w:w="70" w:type="dxa"/>
          <w:right w:w="70" w:type="dxa"/>
        </w:tblCellMar>
        <w:tblLook w:val="04A0" w:firstRow="1" w:lastRow="0" w:firstColumn="1" w:lastColumn="0" w:noHBand="0" w:noVBand="1"/>
      </w:tblPr>
      <w:tblGrid>
        <w:gridCol w:w="1844"/>
        <w:gridCol w:w="709"/>
        <w:gridCol w:w="993"/>
        <w:gridCol w:w="565"/>
        <w:gridCol w:w="851"/>
        <w:gridCol w:w="851"/>
        <w:gridCol w:w="851"/>
        <w:gridCol w:w="851"/>
        <w:gridCol w:w="849"/>
        <w:gridCol w:w="851"/>
        <w:gridCol w:w="899"/>
        <w:gridCol w:w="844"/>
        <w:gridCol w:w="1063"/>
      </w:tblGrid>
      <w:tr w:rsidR="002E31FC" w:rsidRPr="0055731C" w14:paraId="26259E27" w14:textId="77777777" w:rsidTr="002E31FC">
        <w:trPr>
          <w:trHeight w:val="19"/>
        </w:trPr>
        <w:tc>
          <w:tcPr>
            <w:tcW w:w="767" w:type="pct"/>
            <w:vMerge w:val="restart"/>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340A5ABC" w14:textId="77777777" w:rsidR="000F083C" w:rsidRPr="0055731C" w:rsidRDefault="000F083C" w:rsidP="000F083C">
            <w:pP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 </w:t>
            </w:r>
          </w:p>
          <w:p w14:paraId="0C47A28F" w14:textId="77777777" w:rsidR="000F083C" w:rsidRPr="0055731C" w:rsidRDefault="000F083C" w:rsidP="000F083C">
            <w:pP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 </w:t>
            </w:r>
          </w:p>
          <w:p w14:paraId="64506728" w14:textId="33340DA2"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Oficina</w:t>
            </w:r>
          </w:p>
        </w:tc>
        <w:tc>
          <w:tcPr>
            <w:tcW w:w="1297" w:type="pct"/>
            <w:gridSpan w:val="4"/>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7B924CF5"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 xml:space="preserve">RECURSO HUMANO ORDINARIO </w:t>
            </w:r>
          </w:p>
        </w:tc>
        <w:tc>
          <w:tcPr>
            <w:tcW w:w="1062" w:type="pct"/>
            <w:gridSpan w:val="3"/>
            <w:tcBorders>
              <w:top w:val="single" w:sz="8" w:space="0" w:color="auto"/>
              <w:left w:val="single" w:sz="8" w:space="0" w:color="auto"/>
              <w:bottom w:val="single" w:sz="8" w:space="0" w:color="auto"/>
              <w:right w:val="single" w:sz="8" w:space="0" w:color="auto"/>
            </w:tcBorders>
            <w:shd w:val="clear" w:color="000000" w:fill="E890D5"/>
            <w:vAlign w:val="center"/>
            <w:hideMark/>
          </w:tcPr>
          <w:p w14:paraId="369F54A1"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ESTRUCTURA ORGANIZACIONAL</w:t>
            </w:r>
          </w:p>
        </w:tc>
        <w:tc>
          <w:tcPr>
            <w:tcW w:w="1874" w:type="pct"/>
            <w:gridSpan w:val="5"/>
            <w:tcBorders>
              <w:top w:val="single" w:sz="8" w:space="0" w:color="auto"/>
              <w:left w:val="single" w:sz="8" w:space="0" w:color="auto"/>
              <w:bottom w:val="single" w:sz="8" w:space="0" w:color="auto"/>
              <w:right w:val="single" w:sz="8" w:space="0" w:color="auto"/>
            </w:tcBorders>
            <w:shd w:val="clear" w:color="000000" w:fill="F4B084"/>
            <w:noWrap/>
            <w:vAlign w:val="center"/>
            <w:hideMark/>
          </w:tcPr>
          <w:p w14:paraId="197E879F"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REQUERIMIENTO DE RECURSO HUMANO</w:t>
            </w:r>
          </w:p>
        </w:tc>
      </w:tr>
      <w:tr w:rsidR="002E31FC" w:rsidRPr="0055731C" w14:paraId="5C556227" w14:textId="77777777" w:rsidTr="002E31FC">
        <w:trPr>
          <w:trHeight w:val="19"/>
        </w:trPr>
        <w:tc>
          <w:tcPr>
            <w:tcW w:w="767" w:type="pct"/>
            <w:vMerge/>
            <w:tcBorders>
              <w:top w:val="single" w:sz="8" w:space="0" w:color="auto"/>
              <w:left w:val="single" w:sz="8" w:space="0" w:color="auto"/>
              <w:bottom w:val="single" w:sz="8" w:space="0" w:color="auto"/>
              <w:right w:val="single" w:sz="8" w:space="0" w:color="auto"/>
            </w:tcBorders>
            <w:shd w:val="clear" w:color="000000" w:fill="A9D08E"/>
            <w:vAlign w:val="center"/>
            <w:hideMark/>
          </w:tcPr>
          <w:p w14:paraId="73E438C2" w14:textId="0C3DE3DE" w:rsidR="000F083C" w:rsidRPr="0055731C" w:rsidRDefault="000F083C" w:rsidP="000F083C">
            <w:pPr>
              <w:jc w:val="center"/>
              <w:rPr>
                <w:rFonts w:asciiTheme="minorHAnsi" w:hAnsiTheme="minorHAnsi" w:cstheme="minorHAnsi"/>
                <w:b/>
                <w:bCs/>
                <w:color w:val="000000"/>
                <w:sz w:val="14"/>
                <w:szCs w:val="14"/>
                <w:lang w:eastAsia="es-CR"/>
              </w:rPr>
            </w:pPr>
          </w:p>
        </w:tc>
        <w:tc>
          <w:tcPr>
            <w:tcW w:w="295" w:type="pct"/>
            <w:tcBorders>
              <w:top w:val="single" w:sz="8" w:space="0" w:color="auto"/>
              <w:left w:val="single" w:sz="8" w:space="0" w:color="auto"/>
              <w:bottom w:val="single" w:sz="8" w:space="0" w:color="auto"/>
              <w:right w:val="single" w:sz="8" w:space="0" w:color="auto"/>
            </w:tcBorders>
            <w:shd w:val="clear" w:color="000000" w:fill="BDD7EE"/>
            <w:vAlign w:val="center"/>
            <w:hideMark/>
          </w:tcPr>
          <w:p w14:paraId="3324648D" w14:textId="77777777" w:rsidR="002E31F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Cantidad de Jueces</w:t>
            </w:r>
          </w:p>
          <w:p w14:paraId="15626630" w14:textId="7B84DD22"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(as) 4</w:t>
            </w:r>
          </w:p>
        </w:tc>
        <w:tc>
          <w:tcPr>
            <w:tcW w:w="413" w:type="pct"/>
            <w:tcBorders>
              <w:top w:val="single" w:sz="8" w:space="0" w:color="auto"/>
              <w:left w:val="single" w:sz="8" w:space="0" w:color="auto"/>
              <w:bottom w:val="single" w:sz="8" w:space="0" w:color="auto"/>
              <w:right w:val="single" w:sz="8" w:space="0" w:color="auto"/>
            </w:tcBorders>
            <w:shd w:val="clear" w:color="000000" w:fill="BDD7EE"/>
            <w:vAlign w:val="center"/>
            <w:hideMark/>
          </w:tcPr>
          <w:p w14:paraId="115AD84D" w14:textId="77777777" w:rsidR="002E31F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Coordinador</w:t>
            </w:r>
          </w:p>
          <w:p w14:paraId="7AF6EEB7" w14:textId="6D1D1FD3"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(a) Judicial</w:t>
            </w:r>
          </w:p>
        </w:tc>
        <w:tc>
          <w:tcPr>
            <w:tcW w:w="235" w:type="pct"/>
            <w:tcBorders>
              <w:top w:val="single" w:sz="8" w:space="0" w:color="auto"/>
              <w:left w:val="single" w:sz="8" w:space="0" w:color="auto"/>
              <w:bottom w:val="single" w:sz="8" w:space="0" w:color="auto"/>
              <w:right w:val="single" w:sz="8" w:space="0" w:color="auto"/>
            </w:tcBorders>
            <w:shd w:val="clear" w:color="000000" w:fill="BDD7EE"/>
            <w:vAlign w:val="center"/>
            <w:hideMark/>
          </w:tcPr>
          <w:p w14:paraId="6E30D3EB"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Juez/a 1</w:t>
            </w:r>
          </w:p>
        </w:tc>
        <w:tc>
          <w:tcPr>
            <w:tcW w:w="354" w:type="pct"/>
            <w:tcBorders>
              <w:top w:val="single" w:sz="8" w:space="0" w:color="auto"/>
              <w:left w:val="single" w:sz="8" w:space="0" w:color="auto"/>
              <w:bottom w:val="single" w:sz="8" w:space="0" w:color="auto"/>
              <w:right w:val="single" w:sz="8" w:space="0" w:color="auto"/>
            </w:tcBorders>
            <w:shd w:val="clear" w:color="000000" w:fill="BDD7EE"/>
            <w:vAlign w:val="center"/>
            <w:hideMark/>
          </w:tcPr>
          <w:p w14:paraId="444237E1" w14:textId="77777777" w:rsidR="002E31F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Cantidad de Técnicos</w:t>
            </w:r>
          </w:p>
          <w:p w14:paraId="623EDEDF" w14:textId="3CA5EB5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(as) Judiciales 3</w:t>
            </w:r>
          </w:p>
        </w:tc>
        <w:tc>
          <w:tcPr>
            <w:tcW w:w="354" w:type="pct"/>
            <w:tcBorders>
              <w:top w:val="single" w:sz="8" w:space="0" w:color="auto"/>
              <w:left w:val="single" w:sz="8" w:space="0" w:color="auto"/>
              <w:bottom w:val="single" w:sz="8" w:space="0" w:color="auto"/>
              <w:right w:val="single" w:sz="8" w:space="0" w:color="auto"/>
            </w:tcBorders>
            <w:shd w:val="clear" w:color="000000" w:fill="E890D5"/>
            <w:vAlign w:val="center"/>
            <w:hideMark/>
          </w:tcPr>
          <w:p w14:paraId="20F8FEA2" w14:textId="4D6CF951"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Cantidad de secciones de Mixtas</w:t>
            </w:r>
            <w:r w:rsidR="005C5A08" w:rsidRPr="0055731C">
              <w:rPr>
                <w:rFonts w:asciiTheme="minorHAnsi" w:hAnsiTheme="minorHAnsi" w:cstheme="minorHAnsi"/>
                <w:b/>
                <w:bCs/>
                <w:color w:val="000000"/>
                <w:sz w:val="14"/>
                <w:szCs w:val="14"/>
                <w:lang w:eastAsia="es-CR"/>
              </w:rPr>
              <w:t xml:space="preserve"> (a)</w:t>
            </w:r>
          </w:p>
        </w:tc>
        <w:tc>
          <w:tcPr>
            <w:tcW w:w="354" w:type="pct"/>
            <w:tcBorders>
              <w:top w:val="single" w:sz="8" w:space="0" w:color="auto"/>
              <w:left w:val="single" w:sz="8" w:space="0" w:color="auto"/>
              <w:bottom w:val="single" w:sz="8" w:space="0" w:color="auto"/>
              <w:right w:val="single" w:sz="8" w:space="0" w:color="auto"/>
            </w:tcBorders>
            <w:shd w:val="clear" w:color="000000" w:fill="E890D5"/>
            <w:vAlign w:val="center"/>
            <w:hideMark/>
          </w:tcPr>
          <w:p w14:paraId="0B4D5CBB"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Cantidad de secciones de flagrancia</w:t>
            </w:r>
          </w:p>
        </w:tc>
        <w:tc>
          <w:tcPr>
            <w:tcW w:w="354" w:type="pct"/>
            <w:tcBorders>
              <w:top w:val="single" w:sz="8" w:space="0" w:color="auto"/>
              <w:left w:val="single" w:sz="8" w:space="0" w:color="auto"/>
              <w:bottom w:val="single" w:sz="8" w:space="0" w:color="auto"/>
              <w:right w:val="single" w:sz="8" w:space="0" w:color="auto"/>
            </w:tcBorders>
            <w:shd w:val="clear" w:color="000000" w:fill="E890D5"/>
            <w:vAlign w:val="center"/>
            <w:hideMark/>
          </w:tcPr>
          <w:p w14:paraId="31EB172D"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Descripción de secciones ordinarias</w:t>
            </w:r>
          </w:p>
        </w:tc>
        <w:tc>
          <w:tcPr>
            <w:tcW w:w="353" w:type="pct"/>
            <w:tcBorders>
              <w:top w:val="single" w:sz="8" w:space="0" w:color="auto"/>
              <w:left w:val="single" w:sz="8" w:space="0" w:color="auto"/>
              <w:bottom w:val="single" w:sz="8" w:space="0" w:color="auto"/>
              <w:right w:val="single" w:sz="8" w:space="0" w:color="auto"/>
            </w:tcBorders>
            <w:shd w:val="clear" w:color="000000" w:fill="F4B084"/>
            <w:vAlign w:val="center"/>
            <w:hideMark/>
          </w:tcPr>
          <w:p w14:paraId="0D8EC8CD" w14:textId="77777777" w:rsidR="002E31F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Requerimi</w:t>
            </w:r>
          </w:p>
          <w:p w14:paraId="22E4D764" w14:textId="453E9960"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ento teórico de jueces 1</w:t>
            </w:r>
            <w:r w:rsidR="0055731C">
              <w:rPr>
                <w:rFonts w:asciiTheme="minorHAnsi" w:hAnsiTheme="minorHAnsi" w:cstheme="minorHAnsi"/>
                <w:b/>
                <w:bCs/>
                <w:color w:val="000000"/>
                <w:sz w:val="14"/>
                <w:szCs w:val="14"/>
                <w:lang w:eastAsia="es-CR"/>
              </w:rPr>
              <w:t xml:space="preserve"> </w:t>
            </w:r>
            <w:r w:rsidR="00526F53" w:rsidRPr="0055731C">
              <w:rPr>
                <w:rFonts w:asciiTheme="minorHAnsi" w:hAnsiTheme="minorHAnsi" w:cstheme="minorHAnsi"/>
                <w:b/>
                <w:bCs/>
                <w:color w:val="000000"/>
                <w:sz w:val="14"/>
                <w:szCs w:val="14"/>
                <w:lang w:eastAsia="es-CR"/>
              </w:rPr>
              <w:t>(b)</w:t>
            </w:r>
          </w:p>
        </w:tc>
        <w:tc>
          <w:tcPr>
            <w:tcW w:w="354" w:type="pct"/>
            <w:tcBorders>
              <w:top w:val="single" w:sz="8" w:space="0" w:color="auto"/>
              <w:left w:val="single" w:sz="8" w:space="0" w:color="auto"/>
              <w:bottom w:val="single" w:sz="8" w:space="0" w:color="auto"/>
              <w:right w:val="single" w:sz="8" w:space="0" w:color="auto"/>
            </w:tcBorders>
            <w:shd w:val="clear" w:color="000000" w:fill="F4B084"/>
            <w:vAlign w:val="center"/>
            <w:hideMark/>
          </w:tcPr>
          <w:p w14:paraId="4027DA17"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Diferencia entre lo teórico y lo real</w:t>
            </w:r>
          </w:p>
        </w:tc>
        <w:tc>
          <w:tcPr>
            <w:tcW w:w="374" w:type="pct"/>
            <w:tcBorders>
              <w:top w:val="single" w:sz="8" w:space="0" w:color="auto"/>
              <w:left w:val="single" w:sz="8" w:space="0" w:color="auto"/>
              <w:bottom w:val="single" w:sz="8" w:space="0" w:color="auto"/>
              <w:right w:val="single" w:sz="8" w:space="0" w:color="auto"/>
            </w:tcBorders>
            <w:shd w:val="clear" w:color="000000" w:fill="F4B084"/>
            <w:vAlign w:val="center"/>
            <w:hideMark/>
          </w:tcPr>
          <w:p w14:paraId="53E67820"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Necesidad de coordinador judicial</w:t>
            </w:r>
          </w:p>
        </w:tc>
        <w:tc>
          <w:tcPr>
            <w:tcW w:w="351" w:type="pct"/>
            <w:tcBorders>
              <w:top w:val="single" w:sz="8" w:space="0" w:color="auto"/>
              <w:left w:val="single" w:sz="8" w:space="0" w:color="auto"/>
              <w:bottom w:val="single" w:sz="8" w:space="0" w:color="auto"/>
              <w:right w:val="single" w:sz="8" w:space="0" w:color="auto"/>
            </w:tcBorders>
            <w:shd w:val="clear" w:color="000000" w:fill="F4B084"/>
            <w:vAlign w:val="center"/>
            <w:hideMark/>
          </w:tcPr>
          <w:p w14:paraId="36BB29C7" w14:textId="77777777" w:rsidR="002E31F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Requerimi</w:t>
            </w:r>
          </w:p>
          <w:p w14:paraId="4B9B4050" w14:textId="7C7BDC30"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ento teórico de técnicos judiciales</w:t>
            </w:r>
            <w:r w:rsidR="00526F53" w:rsidRPr="0055731C">
              <w:rPr>
                <w:rFonts w:asciiTheme="minorHAnsi" w:hAnsiTheme="minorHAnsi" w:cstheme="minorHAnsi"/>
                <w:b/>
                <w:bCs/>
                <w:color w:val="000000"/>
                <w:sz w:val="14"/>
                <w:szCs w:val="14"/>
                <w:lang w:eastAsia="es-CR"/>
              </w:rPr>
              <w:t xml:space="preserve"> (c)</w:t>
            </w:r>
          </w:p>
        </w:tc>
        <w:tc>
          <w:tcPr>
            <w:tcW w:w="442" w:type="pct"/>
            <w:tcBorders>
              <w:top w:val="single" w:sz="8" w:space="0" w:color="auto"/>
              <w:left w:val="single" w:sz="8" w:space="0" w:color="auto"/>
              <w:bottom w:val="single" w:sz="8" w:space="0" w:color="auto"/>
              <w:right w:val="single" w:sz="8" w:space="0" w:color="auto"/>
            </w:tcBorders>
            <w:shd w:val="clear" w:color="000000" w:fill="F4B084"/>
            <w:vAlign w:val="center"/>
            <w:hideMark/>
          </w:tcPr>
          <w:p w14:paraId="1DFF0AFE" w14:textId="77777777" w:rsidR="000F083C" w:rsidRPr="0055731C" w:rsidRDefault="000F083C" w:rsidP="000F083C">
            <w:pPr>
              <w:jc w:val="center"/>
              <w:rPr>
                <w:rFonts w:asciiTheme="minorHAnsi" w:hAnsiTheme="minorHAnsi" w:cstheme="minorHAnsi"/>
                <w:b/>
                <w:bCs/>
                <w:color w:val="000000"/>
                <w:sz w:val="14"/>
                <w:szCs w:val="14"/>
                <w:lang w:eastAsia="es-CR"/>
              </w:rPr>
            </w:pPr>
            <w:r w:rsidRPr="0055731C">
              <w:rPr>
                <w:rFonts w:asciiTheme="minorHAnsi" w:hAnsiTheme="minorHAnsi" w:cstheme="minorHAnsi"/>
                <w:b/>
                <w:bCs/>
                <w:color w:val="000000"/>
                <w:sz w:val="14"/>
                <w:szCs w:val="14"/>
                <w:lang w:eastAsia="es-CR"/>
              </w:rPr>
              <w:t>Diferencia entre lo teórico y lo real</w:t>
            </w:r>
          </w:p>
        </w:tc>
      </w:tr>
      <w:tr w:rsidR="002E31FC" w:rsidRPr="0055731C" w14:paraId="400C43FB" w14:textId="77777777" w:rsidTr="002E31FC">
        <w:trPr>
          <w:trHeight w:val="19"/>
        </w:trPr>
        <w:tc>
          <w:tcPr>
            <w:tcW w:w="767" w:type="pct"/>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52A34EA1" w14:textId="77777777" w:rsidR="000F083C" w:rsidRPr="0055731C" w:rsidRDefault="000F083C" w:rsidP="002E31FC">
            <w:pP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Tribunal Penal de Sarapiquí</w:t>
            </w:r>
          </w:p>
        </w:tc>
        <w:tc>
          <w:tcPr>
            <w:tcW w:w="295" w:type="pct"/>
            <w:tcBorders>
              <w:top w:val="single" w:sz="8" w:space="0" w:color="auto"/>
              <w:left w:val="nil"/>
              <w:bottom w:val="single" w:sz="8" w:space="0" w:color="auto"/>
              <w:right w:val="single" w:sz="8" w:space="0" w:color="auto"/>
            </w:tcBorders>
            <w:shd w:val="clear" w:color="000000" w:fill="FFFFFF"/>
            <w:noWrap/>
            <w:vAlign w:val="center"/>
            <w:hideMark/>
          </w:tcPr>
          <w:p w14:paraId="5E0C55DF"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413" w:type="pct"/>
            <w:tcBorders>
              <w:top w:val="single" w:sz="8" w:space="0" w:color="auto"/>
              <w:left w:val="nil"/>
              <w:bottom w:val="single" w:sz="8" w:space="0" w:color="auto"/>
              <w:right w:val="single" w:sz="8" w:space="0" w:color="auto"/>
            </w:tcBorders>
            <w:shd w:val="clear" w:color="000000" w:fill="FFFFFF"/>
            <w:noWrap/>
            <w:vAlign w:val="center"/>
            <w:hideMark/>
          </w:tcPr>
          <w:p w14:paraId="1A472E9F"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235" w:type="pct"/>
            <w:tcBorders>
              <w:top w:val="single" w:sz="8" w:space="0" w:color="auto"/>
              <w:left w:val="nil"/>
              <w:bottom w:val="single" w:sz="8" w:space="0" w:color="auto"/>
              <w:right w:val="single" w:sz="8" w:space="0" w:color="auto"/>
            </w:tcBorders>
            <w:shd w:val="clear" w:color="000000" w:fill="FFFFFF"/>
            <w:noWrap/>
            <w:vAlign w:val="center"/>
            <w:hideMark/>
          </w:tcPr>
          <w:p w14:paraId="37D43EBD"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 </w:t>
            </w:r>
          </w:p>
        </w:tc>
        <w:tc>
          <w:tcPr>
            <w:tcW w:w="354" w:type="pct"/>
            <w:tcBorders>
              <w:top w:val="single" w:sz="8" w:space="0" w:color="auto"/>
              <w:left w:val="nil"/>
              <w:bottom w:val="single" w:sz="8" w:space="0" w:color="auto"/>
              <w:right w:val="single" w:sz="8" w:space="0" w:color="auto"/>
            </w:tcBorders>
            <w:shd w:val="clear" w:color="000000" w:fill="FFFFFF"/>
            <w:noWrap/>
            <w:vAlign w:val="center"/>
            <w:hideMark/>
          </w:tcPr>
          <w:p w14:paraId="64779C3E"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single" w:sz="8" w:space="0" w:color="auto"/>
              <w:left w:val="nil"/>
              <w:bottom w:val="single" w:sz="8" w:space="0" w:color="auto"/>
              <w:right w:val="single" w:sz="8" w:space="0" w:color="auto"/>
            </w:tcBorders>
            <w:shd w:val="clear" w:color="000000" w:fill="FFFFFF"/>
            <w:noWrap/>
            <w:vAlign w:val="center"/>
            <w:hideMark/>
          </w:tcPr>
          <w:p w14:paraId="5BB1F095"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single" w:sz="8" w:space="0" w:color="auto"/>
              <w:left w:val="nil"/>
              <w:bottom w:val="single" w:sz="8" w:space="0" w:color="auto"/>
              <w:right w:val="single" w:sz="8" w:space="0" w:color="auto"/>
            </w:tcBorders>
            <w:shd w:val="clear" w:color="000000" w:fill="FFFFFF"/>
            <w:noWrap/>
            <w:vAlign w:val="center"/>
            <w:hideMark/>
          </w:tcPr>
          <w:p w14:paraId="546759D9"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54" w:type="pct"/>
            <w:tcBorders>
              <w:top w:val="single" w:sz="8" w:space="0" w:color="auto"/>
              <w:left w:val="nil"/>
              <w:bottom w:val="single" w:sz="8" w:space="0" w:color="auto"/>
              <w:right w:val="single" w:sz="8" w:space="0" w:color="auto"/>
            </w:tcBorders>
            <w:shd w:val="clear" w:color="000000" w:fill="FFFFFF"/>
            <w:noWrap/>
            <w:vAlign w:val="center"/>
            <w:hideMark/>
          </w:tcPr>
          <w:p w14:paraId="1BEEABE2"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Mixta (tiene PCGS)</w:t>
            </w:r>
          </w:p>
        </w:tc>
        <w:tc>
          <w:tcPr>
            <w:tcW w:w="353" w:type="pct"/>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44AC9C" w14:textId="1BE74F70" w:rsidR="000F083C" w:rsidRPr="0055731C" w:rsidRDefault="00CF2334"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r w:rsidR="000C5B81">
              <w:rPr>
                <w:rFonts w:asciiTheme="minorHAnsi" w:hAnsiTheme="minorHAnsi" w:cstheme="minorHAnsi"/>
                <w:color w:val="000000"/>
                <w:sz w:val="14"/>
                <w:szCs w:val="14"/>
                <w:lang w:eastAsia="es-CR"/>
              </w:rPr>
              <w:t>,25</w:t>
            </w:r>
          </w:p>
        </w:tc>
        <w:tc>
          <w:tcPr>
            <w:tcW w:w="354"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B9E964B" w14:textId="2FB88933" w:rsidR="000F083C" w:rsidRPr="0055731C" w:rsidRDefault="00CF2334"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74"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2DF888E0" w14:textId="35792A25" w:rsidR="000F083C" w:rsidRPr="0055731C" w:rsidRDefault="00CF2334"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1" w:type="pct"/>
            <w:tcBorders>
              <w:top w:val="single" w:sz="8" w:space="0" w:color="auto"/>
              <w:left w:val="nil"/>
              <w:bottom w:val="single" w:sz="8" w:space="0" w:color="auto"/>
              <w:right w:val="single" w:sz="8" w:space="0" w:color="auto"/>
            </w:tcBorders>
            <w:shd w:val="clear" w:color="000000" w:fill="FFFFFF"/>
            <w:noWrap/>
            <w:vAlign w:val="center"/>
            <w:hideMark/>
          </w:tcPr>
          <w:p w14:paraId="32A7B3BF"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3,25</w:t>
            </w:r>
          </w:p>
        </w:tc>
        <w:tc>
          <w:tcPr>
            <w:tcW w:w="442"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66A76CF8" w14:textId="77777777" w:rsidR="000F083C" w:rsidRPr="0055731C" w:rsidRDefault="000F083C" w:rsidP="000F083C">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2,25</w:t>
            </w:r>
          </w:p>
        </w:tc>
      </w:tr>
      <w:tr w:rsidR="002E31FC" w:rsidRPr="0055731C" w14:paraId="149C4473" w14:textId="77777777" w:rsidTr="002E31FC">
        <w:trPr>
          <w:trHeight w:val="19"/>
        </w:trPr>
        <w:tc>
          <w:tcPr>
            <w:tcW w:w="767" w:type="pct"/>
            <w:tcBorders>
              <w:top w:val="nil"/>
              <w:left w:val="single" w:sz="12" w:space="0" w:color="auto"/>
              <w:bottom w:val="single" w:sz="8" w:space="0" w:color="auto"/>
              <w:right w:val="single" w:sz="12" w:space="0" w:color="auto"/>
            </w:tcBorders>
            <w:shd w:val="clear" w:color="auto" w:fill="auto"/>
            <w:noWrap/>
            <w:vAlign w:val="center"/>
            <w:hideMark/>
          </w:tcPr>
          <w:p w14:paraId="3198BE83" w14:textId="77777777" w:rsidR="00CF2334" w:rsidRPr="0055731C" w:rsidRDefault="00CF2334" w:rsidP="002E31FC">
            <w:pP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Tribunal Penal de Turrialba</w:t>
            </w:r>
          </w:p>
        </w:tc>
        <w:tc>
          <w:tcPr>
            <w:tcW w:w="295" w:type="pct"/>
            <w:tcBorders>
              <w:top w:val="nil"/>
              <w:left w:val="nil"/>
              <w:bottom w:val="single" w:sz="8" w:space="0" w:color="auto"/>
              <w:right w:val="single" w:sz="8" w:space="0" w:color="auto"/>
            </w:tcBorders>
            <w:shd w:val="clear" w:color="000000" w:fill="FFFFFF"/>
            <w:noWrap/>
            <w:vAlign w:val="center"/>
            <w:hideMark/>
          </w:tcPr>
          <w:p w14:paraId="4BD1889F"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413" w:type="pct"/>
            <w:tcBorders>
              <w:top w:val="nil"/>
              <w:left w:val="nil"/>
              <w:bottom w:val="single" w:sz="8" w:space="0" w:color="auto"/>
              <w:right w:val="single" w:sz="8" w:space="0" w:color="auto"/>
            </w:tcBorders>
            <w:shd w:val="clear" w:color="000000" w:fill="FFFFFF"/>
            <w:noWrap/>
            <w:vAlign w:val="center"/>
            <w:hideMark/>
          </w:tcPr>
          <w:p w14:paraId="40731E3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235" w:type="pct"/>
            <w:tcBorders>
              <w:top w:val="nil"/>
              <w:left w:val="nil"/>
              <w:bottom w:val="single" w:sz="8" w:space="0" w:color="auto"/>
              <w:right w:val="single" w:sz="8" w:space="0" w:color="auto"/>
            </w:tcBorders>
            <w:shd w:val="clear" w:color="000000" w:fill="FFFFFF"/>
            <w:noWrap/>
            <w:vAlign w:val="center"/>
            <w:hideMark/>
          </w:tcPr>
          <w:p w14:paraId="1B5B17BF"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 </w:t>
            </w:r>
          </w:p>
        </w:tc>
        <w:tc>
          <w:tcPr>
            <w:tcW w:w="354" w:type="pct"/>
            <w:tcBorders>
              <w:top w:val="nil"/>
              <w:left w:val="nil"/>
              <w:bottom w:val="single" w:sz="8" w:space="0" w:color="auto"/>
              <w:right w:val="single" w:sz="8" w:space="0" w:color="auto"/>
            </w:tcBorders>
            <w:shd w:val="clear" w:color="000000" w:fill="FFFFFF"/>
            <w:noWrap/>
            <w:vAlign w:val="center"/>
            <w:hideMark/>
          </w:tcPr>
          <w:p w14:paraId="10AAC63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0282FEEE"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767AA6DB"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54" w:type="pct"/>
            <w:tcBorders>
              <w:top w:val="nil"/>
              <w:left w:val="nil"/>
              <w:bottom w:val="single" w:sz="8" w:space="0" w:color="auto"/>
              <w:right w:val="single" w:sz="8" w:space="0" w:color="auto"/>
            </w:tcBorders>
            <w:shd w:val="clear" w:color="000000" w:fill="FFFFFF"/>
            <w:noWrap/>
            <w:vAlign w:val="center"/>
            <w:hideMark/>
          </w:tcPr>
          <w:p w14:paraId="5A601AD1"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Mixta (tiene PCGS)</w:t>
            </w:r>
          </w:p>
        </w:tc>
        <w:tc>
          <w:tcPr>
            <w:tcW w:w="353" w:type="pct"/>
            <w:tcBorders>
              <w:top w:val="nil"/>
              <w:left w:val="single" w:sz="8" w:space="0" w:color="auto"/>
              <w:bottom w:val="single" w:sz="8" w:space="0" w:color="auto"/>
              <w:right w:val="single" w:sz="8" w:space="0" w:color="auto"/>
            </w:tcBorders>
            <w:shd w:val="clear" w:color="000000" w:fill="FFFFFF"/>
            <w:noWrap/>
            <w:vAlign w:val="center"/>
            <w:hideMark/>
          </w:tcPr>
          <w:p w14:paraId="33F1AD0D"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0,25</w:t>
            </w:r>
          </w:p>
        </w:tc>
        <w:tc>
          <w:tcPr>
            <w:tcW w:w="354"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9889F7E" w14:textId="2982B781"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74"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hideMark/>
          </w:tcPr>
          <w:p w14:paraId="695B8175" w14:textId="3E79A40E"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1" w:type="pct"/>
            <w:tcBorders>
              <w:top w:val="nil"/>
              <w:left w:val="nil"/>
              <w:bottom w:val="single" w:sz="8" w:space="0" w:color="auto"/>
              <w:right w:val="single" w:sz="8" w:space="0" w:color="auto"/>
            </w:tcBorders>
            <w:shd w:val="clear" w:color="000000" w:fill="FFFFFF"/>
            <w:noWrap/>
            <w:vAlign w:val="center"/>
            <w:hideMark/>
          </w:tcPr>
          <w:p w14:paraId="768259CA"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3,25</w:t>
            </w:r>
          </w:p>
        </w:tc>
        <w:tc>
          <w:tcPr>
            <w:tcW w:w="442"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01BB96FE"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2,25</w:t>
            </w:r>
          </w:p>
        </w:tc>
      </w:tr>
      <w:tr w:rsidR="002E31FC" w:rsidRPr="0055731C" w14:paraId="0AEE360D" w14:textId="77777777" w:rsidTr="002E31FC">
        <w:trPr>
          <w:trHeight w:val="19"/>
        </w:trPr>
        <w:tc>
          <w:tcPr>
            <w:tcW w:w="767" w:type="pct"/>
            <w:tcBorders>
              <w:top w:val="nil"/>
              <w:left w:val="single" w:sz="12" w:space="0" w:color="auto"/>
              <w:bottom w:val="single" w:sz="8" w:space="0" w:color="auto"/>
              <w:right w:val="single" w:sz="12" w:space="0" w:color="auto"/>
            </w:tcBorders>
            <w:shd w:val="clear" w:color="auto" w:fill="auto"/>
            <w:noWrap/>
            <w:vAlign w:val="center"/>
            <w:hideMark/>
          </w:tcPr>
          <w:p w14:paraId="49FAAFC5" w14:textId="77777777" w:rsidR="00CF2334" w:rsidRPr="0055731C" w:rsidRDefault="00CF2334" w:rsidP="002E31FC">
            <w:pP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Tribunal Penal de Quepos</w:t>
            </w:r>
          </w:p>
        </w:tc>
        <w:tc>
          <w:tcPr>
            <w:tcW w:w="295" w:type="pct"/>
            <w:tcBorders>
              <w:top w:val="nil"/>
              <w:left w:val="nil"/>
              <w:bottom w:val="single" w:sz="8" w:space="0" w:color="auto"/>
              <w:right w:val="single" w:sz="8" w:space="0" w:color="auto"/>
            </w:tcBorders>
            <w:shd w:val="clear" w:color="000000" w:fill="FFFFFF"/>
            <w:noWrap/>
            <w:vAlign w:val="center"/>
            <w:hideMark/>
          </w:tcPr>
          <w:p w14:paraId="3135E7B1"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413" w:type="pct"/>
            <w:tcBorders>
              <w:top w:val="nil"/>
              <w:left w:val="nil"/>
              <w:bottom w:val="single" w:sz="8" w:space="0" w:color="auto"/>
              <w:right w:val="single" w:sz="8" w:space="0" w:color="auto"/>
            </w:tcBorders>
            <w:shd w:val="clear" w:color="000000" w:fill="FFFFFF"/>
            <w:noWrap/>
            <w:vAlign w:val="center"/>
            <w:hideMark/>
          </w:tcPr>
          <w:p w14:paraId="7C0643F1"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235" w:type="pct"/>
            <w:tcBorders>
              <w:top w:val="nil"/>
              <w:left w:val="nil"/>
              <w:bottom w:val="single" w:sz="8" w:space="0" w:color="auto"/>
              <w:right w:val="single" w:sz="8" w:space="0" w:color="auto"/>
            </w:tcBorders>
            <w:shd w:val="clear" w:color="000000" w:fill="FFFFFF"/>
            <w:noWrap/>
            <w:vAlign w:val="center"/>
            <w:hideMark/>
          </w:tcPr>
          <w:p w14:paraId="1769822B"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 </w:t>
            </w:r>
          </w:p>
        </w:tc>
        <w:tc>
          <w:tcPr>
            <w:tcW w:w="354" w:type="pct"/>
            <w:tcBorders>
              <w:top w:val="nil"/>
              <w:left w:val="nil"/>
              <w:bottom w:val="single" w:sz="8" w:space="0" w:color="auto"/>
              <w:right w:val="single" w:sz="8" w:space="0" w:color="auto"/>
            </w:tcBorders>
            <w:shd w:val="clear" w:color="000000" w:fill="FFFFFF"/>
            <w:noWrap/>
            <w:vAlign w:val="center"/>
            <w:hideMark/>
          </w:tcPr>
          <w:p w14:paraId="45B36AC9"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0F147F95"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206F3373"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54" w:type="pct"/>
            <w:tcBorders>
              <w:top w:val="nil"/>
              <w:left w:val="nil"/>
              <w:bottom w:val="single" w:sz="8" w:space="0" w:color="auto"/>
              <w:right w:val="single" w:sz="8" w:space="0" w:color="auto"/>
            </w:tcBorders>
            <w:shd w:val="clear" w:color="000000" w:fill="FFFFFF"/>
            <w:noWrap/>
            <w:vAlign w:val="center"/>
            <w:hideMark/>
          </w:tcPr>
          <w:p w14:paraId="65157EB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Mixta (tiene PCGS)</w:t>
            </w:r>
          </w:p>
        </w:tc>
        <w:tc>
          <w:tcPr>
            <w:tcW w:w="353" w:type="pct"/>
            <w:tcBorders>
              <w:top w:val="nil"/>
              <w:left w:val="single" w:sz="8" w:space="0" w:color="auto"/>
              <w:bottom w:val="single" w:sz="8" w:space="0" w:color="auto"/>
              <w:right w:val="single" w:sz="8" w:space="0" w:color="auto"/>
            </w:tcBorders>
            <w:shd w:val="clear" w:color="000000" w:fill="FFFFFF"/>
            <w:noWrap/>
            <w:vAlign w:val="center"/>
            <w:hideMark/>
          </w:tcPr>
          <w:p w14:paraId="04AB3EAD"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0,25</w:t>
            </w:r>
          </w:p>
        </w:tc>
        <w:tc>
          <w:tcPr>
            <w:tcW w:w="354" w:type="pct"/>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3890208E" w14:textId="474BAE59"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74"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hideMark/>
          </w:tcPr>
          <w:p w14:paraId="0C3DB9C9" w14:textId="5E7C2B24"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1" w:type="pct"/>
            <w:tcBorders>
              <w:top w:val="nil"/>
              <w:left w:val="nil"/>
              <w:bottom w:val="single" w:sz="8" w:space="0" w:color="auto"/>
              <w:right w:val="single" w:sz="8" w:space="0" w:color="auto"/>
            </w:tcBorders>
            <w:shd w:val="clear" w:color="000000" w:fill="FFFFFF"/>
            <w:noWrap/>
            <w:vAlign w:val="center"/>
            <w:hideMark/>
          </w:tcPr>
          <w:p w14:paraId="370D1176"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3,25</w:t>
            </w:r>
          </w:p>
        </w:tc>
        <w:tc>
          <w:tcPr>
            <w:tcW w:w="442"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0B63B39D"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2,25</w:t>
            </w:r>
          </w:p>
        </w:tc>
      </w:tr>
      <w:tr w:rsidR="002E31FC" w:rsidRPr="0055731C" w14:paraId="3E36E524" w14:textId="77777777" w:rsidTr="002E31FC">
        <w:trPr>
          <w:trHeight w:val="19"/>
        </w:trPr>
        <w:tc>
          <w:tcPr>
            <w:tcW w:w="767" w:type="pct"/>
            <w:tcBorders>
              <w:top w:val="nil"/>
              <w:left w:val="single" w:sz="12" w:space="0" w:color="auto"/>
              <w:bottom w:val="single" w:sz="8" w:space="0" w:color="auto"/>
              <w:right w:val="single" w:sz="12" w:space="0" w:color="auto"/>
            </w:tcBorders>
            <w:shd w:val="clear" w:color="auto" w:fill="auto"/>
            <w:noWrap/>
            <w:vAlign w:val="center"/>
            <w:hideMark/>
          </w:tcPr>
          <w:p w14:paraId="6F9C440C" w14:textId="77777777" w:rsidR="00CF2334" w:rsidRPr="0055731C" w:rsidRDefault="00CF2334" w:rsidP="002E31FC">
            <w:pP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Tribunal Penal de Siquirres</w:t>
            </w:r>
          </w:p>
        </w:tc>
        <w:tc>
          <w:tcPr>
            <w:tcW w:w="295" w:type="pct"/>
            <w:tcBorders>
              <w:top w:val="nil"/>
              <w:left w:val="nil"/>
              <w:bottom w:val="single" w:sz="8" w:space="0" w:color="auto"/>
              <w:right w:val="single" w:sz="8" w:space="0" w:color="auto"/>
            </w:tcBorders>
            <w:shd w:val="clear" w:color="000000" w:fill="FFFFFF"/>
            <w:noWrap/>
            <w:vAlign w:val="center"/>
            <w:hideMark/>
          </w:tcPr>
          <w:p w14:paraId="58EB6A75"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413" w:type="pct"/>
            <w:tcBorders>
              <w:top w:val="nil"/>
              <w:left w:val="nil"/>
              <w:bottom w:val="single" w:sz="8" w:space="0" w:color="auto"/>
              <w:right w:val="single" w:sz="8" w:space="0" w:color="auto"/>
            </w:tcBorders>
            <w:shd w:val="clear" w:color="000000" w:fill="FFFFFF"/>
            <w:noWrap/>
            <w:vAlign w:val="center"/>
            <w:hideMark/>
          </w:tcPr>
          <w:p w14:paraId="5A5FEC22"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235" w:type="pct"/>
            <w:tcBorders>
              <w:top w:val="nil"/>
              <w:left w:val="nil"/>
              <w:bottom w:val="single" w:sz="8" w:space="0" w:color="auto"/>
              <w:right w:val="single" w:sz="8" w:space="0" w:color="auto"/>
            </w:tcBorders>
            <w:shd w:val="clear" w:color="000000" w:fill="FFFFFF"/>
            <w:noWrap/>
            <w:vAlign w:val="center"/>
            <w:hideMark/>
          </w:tcPr>
          <w:p w14:paraId="2CF2C831"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 </w:t>
            </w:r>
          </w:p>
        </w:tc>
        <w:tc>
          <w:tcPr>
            <w:tcW w:w="354" w:type="pct"/>
            <w:tcBorders>
              <w:top w:val="nil"/>
              <w:left w:val="nil"/>
              <w:bottom w:val="single" w:sz="8" w:space="0" w:color="auto"/>
              <w:right w:val="single" w:sz="8" w:space="0" w:color="auto"/>
            </w:tcBorders>
            <w:shd w:val="clear" w:color="000000" w:fill="FFFFFF"/>
            <w:noWrap/>
            <w:vAlign w:val="center"/>
            <w:hideMark/>
          </w:tcPr>
          <w:p w14:paraId="78F6D29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2FFA066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25D4A0EB"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54" w:type="pct"/>
            <w:tcBorders>
              <w:top w:val="nil"/>
              <w:left w:val="nil"/>
              <w:bottom w:val="single" w:sz="8" w:space="0" w:color="auto"/>
              <w:right w:val="single" w:sz="8" w:space="0" w:color="auto"/>
            </w:tcBorders>
            <w:shd w:val="clear" w:color="000000" w:fill="FFFFFF"/>
            <w:noWrap/>
            <w:vAlign w:val="center"/>
            <w:hideMark/>
          </w:tcPr>
          <w:p w14:paraId="692E28BE"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Mixta (tiene PCGS)</w:t>
            </w:r>
          </w:p>
        </w:tc>
        <w:tc>
          <w:tcPr>
            <w:tcW w:w="353" w:type="pct"/>
            <w:tcBorders>
              <w:top w:val="nil"/>
              <w:left w:val="single" w:sz="8" w:space="0" w:color="auto"/>
              <w:bottom w:val="single" w:sz="8" w:space="0" w:color="auto"/>
              <w:right w:val="single" w:sz="8" w:space="0" w:color="auto"/>
            </w:tcBorders>
            <w:shd w:val="clear" w:color="000000" w:fill="FFFFFF"/>
            <w:noWrap/>
            <w:vAlign w:val="center"/>
            <w:hideMark/>
          </w:tcPr>
          <w:p w14:paraId="2ADDE4E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0,25</w:t>
            </w:r>
          </w:p>
        </w:tc>
        <w:tc>
          <w:tcPr>
            <w:tcW w:w="354" w:type="pct"/>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1DA350A1" w14:textId="05A094BE"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74"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hideMark/>
          </w:tcPr>
          <w:p w14:paraId="1D58FABF" w14:textId="16E52AAD"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1" w:type="pct"/>
            <w:tcBorders>
              <w:top w:val="nil"/>
              <w:left w:val="nil"/>
              <w:bottom w:val="single" w:sz="8" w:space="0" w:color="auto"/>
              <w:right w:val="single" w:sz="8" w:space="0" w:color="auto"/>
            </w:tcBorders>
            <w:shd w:val="clear" w:color="000000" w:fill="FFFFFF"/>
            <w:noWrap/>
            <w:vAlign w:val="center"/>
            <w:hideMark/>
          </w:tcPr>
          <w:p w14:paraId="79982516"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3,25</w:t>
            </w:r>
          </w:p>
        </w:tc>
        <w:tc>
          <w:tcPr>
            <w:tcW w:w="442"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5CD3A391"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2,25</w:t>
            </w:r>
          </w:p>
        </w:tc>
      </w:tr>
      <w:tr w:rsidR="002E31FC" w:rsidRPr="0055731C" w14:paraId="029B3EEC" w14:textId="77777777" w:rsidTr="002E31FC">
        <w:trPr>
          <w:trHeight w:val="19"/>
        </w:trPr>
        <w:tc>
          <w:tcPr>
            <w:tcW w:w="767" w:type="pct"/>
            <w:tcBorders>
              <w:top w:val="nil"/>
              <w:left w:val="single" w:sz="12" w:space="0" w:color="auto"/>
              <w:bottom w:val="single" w:sz="8" w:space="0" w:color="auto"/>
              <w:right w:val="single" w:sz="12" w:space="0" w:color="auto"/>
            </w:tcBorders>
            <w:shd w:val="clear" w:color="auto" w:fill="auto"/>
            <w:noWrap/>
            <w:vAlign w:val="center"/>
            <w:hideMark/>
          </w:tcPr>
          <w:p w14:paraId="5B016C65" w14:textId="77777777" w:rsidR="00CF2334" w:rsidRPr="0055731C" w:rsidRDefault="00CF2334" w:rsidP="002E31FC">
            <w:pP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Tribunal Penal de Cañas</w:t>
            </w:r>
          </w:p>
        </w:tc>
        <w:tc>
          <w:tcPr>
            <w:tcW w:w="295" w:type="pct"/>
            <w:tcBorders>
              <w:top w:val="nil"/>
              <w:left w:val="nil"/>
              <w:bottom w:val="single" w:sz="8" w:space="0" w:color="auto"/>
              <w:right w:val="single" w:sz="8" w:space="0" w:color="auto"/>
            </w:tcBorders>
            <w:shd w:val="clear" w:color="000000" w:fill="FFFFFF"/>
            <w:noWrap/>
            <w:vAlign w:val="center"/>
            <w:hideMark/>
          </w:tcPr>
          <w:p w14:paraId="60A8421F"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413" w:type="pct"/>
            <w:tcBorders>
              <w:top w:val="nil"/>
              <w:left w:val="nil"/>
              <w:bottom w:val="single" w:sz="8" w:space="0" w:color="auto"/>
              <w:right w:val="single" w:sz="8" w:space="0" w:color="auto"/>
            </w:tcBorders>
            <w:shd w:val="clear" w:color="000000" w:fill="FFFFFF"/>
            <w:noWrap/>
            <w:vAlign w:val="center"/>
            <w:hideMark/>
          </w:tcPr>
          <w:p w14:paraId="31FD7A87"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235" w:type="pct"/>
            <w:tcBorders>
              <w:top w:val="nil"/>
              <w:left w:val="nil"/>
              <w:bottom w:val="single" w:sz="8" w:space="0" w:color="auto"/>
              <w:right w:val="single" w:sz="8" w:space="0" w:color="auto"/>
            </w:tcBorders>
            <w:shd w:val="clear" w:color="000000" w:fill="FFFFFF"/>
            <w:noWrap/>
            <w:vAlign w:val="center"/>
            <w:hideMark/>
          </w:tcPr>
          <w:p w14:paraId="645249A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 </w:t>
            </w:r>
          </w:p>
        </w:tc>
        <w:tc>
          <w:tcPr>
            <w:tcW w:w="354" w:type="pct"/>
            <w:tcBorders>
              <w:top w:val="nil"/>
              <w:left w:val="nil"/>
              <w:bottom w:val="single" w:sz="8" w:space="0" w:color="auto"/>
              <w:right w:val="single" w:sz="8" w:space="0" w:color="auto"/>
            </w:tcBorders>
            <w:shd w:val="clear" w:color="000000" w:fill="FFFFFF"/>
            <w:noWrap/>
            <w:vAlign w:val="center"/>
            <w:hideMark/>
          </w:tcPr>
          <w:p w14:paraId="43E0B036"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1DD4DCF7"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0A2D9EF0"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54" w:type="pct"/>
            <w:tcBorders>
              <w:top w:val="nil"/>
              <w:left w:val="nil"/>
              <w:bottom w:val="single" w:sz="8" w:space="0" w:color="auto"/>
              <w:right w:val="single" w:sz="8" w:space="0" w:color="auto"/>
            </w:tcBorders>
            <w:shd w:val="clear" w:color="000000" w:fill="FFFFFF"/>
            <w:noWrap/>
            <w:vAlign w:val="center"/>
            <w:hideMark/>
          </w:tcPr>
          <w:p w14:paraId="1337214D"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Mixta (tiene PCGS)</w:t>
            </w:r>
          </w:p>
        </w:tc>
        <w:tc>
          <w:tcPr>
            <w:tcW w:w="353" w:type="pct"/>
            <w:tcBorders>
              <w:top w:val="nil"/>
              <w:left w:val="single" w:sz="8" w:space="0" w:color="auto"/>
              <w:bottom w:val="single" w:sz="8" w:space="0" w:color="auto"/>
              <w:right w:val="single" w:sz="8" w:space="0" w:color="auto"/>
            </w:tcBorders>
            <w:shd w:val="clear" w:color="000000" w:fill="FFFFFF"/>
            <w:noWrap/>
            <w:vAlign w:val="center"/>
            <w:hideMark/>
          </w:tcPr>
          <w:p w14:paraId="45053EB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0,25</w:t>
            </w:r>
          </w:p>
        </w:tc>
        <w:tc>
          <w:tcPr>
            <w:tcW w:w="354" w:type="pct"/>
            <w:tcBorders>
              <w:top w:val="single" w:sz="8" w:space="0" w:color="auto"/>
              <w:left w:val="single" w:sz="8" w:space="0" w:color="auto"/>
              <w:bottom w:val="single" w:sz="8" w:space="0" w:color="auto"/>
              <w:right w:val="single" w:sz="8" w:space="0" w:color="auto"/>
            </w:tcBorders>
            <w:shd w:val="clear" w:color="auto" w:fill="FFFFFF" w:themeFill="background1"/>
            <w:noWrap/>
            <w:hideMark/>
          </w:tcPr>
          <w:p w14:paraId="7543F813" w14:textId="79DE3134"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w:t>
            </w:r>
          </w:p>
        </w:tc>
        <w:tc>
          <w:tcPr>
            <w:tcW w:w="374"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hideMark/>
          </w:tcPr>
          <w:p w14:paraId="4B90EBEF" w14:textId="330B04C0"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1" w:type="pct"/>
            <w:tcBorders>
              <w:top w:val="nil"/>
              <w:left w:val="nil"/>
              <w:bottom w:val="single" w:sz="8" w:space="0" w:color="auto"/>
              <w:right w:val="single" w:sz="8" w:space="0" w:color="auto"/>
            </w:tcBorders>
            <w:shd w:val="clear" w:color="000000" w:fill="FFFFFF"/>
            <w:noWrap/>
            <w:vAlign w:val="center"/>
            <w:hideMark/>
          </w:tcPr>
          <w:p w14:paraId="11B8138F"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3,25</w:t>
            </w:r>
          </w:p>
        </w:tc>
        <w:tc>
          <w:tcPr>
            <w:tcW w:w="442"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5DD2FF5B"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2,25</w:t>
            </w:r>
          </w:p>
        </w:tc>
      </w:tr>
      <w:tr w:rsidR="002E31FC" w:rsidRPr="0055731C" w14:paraId="79FD9296" w14:textId="77777777" w:rsidTr="002E31FC">
        <w:trPr>
          <w:trHeight w:val="19"/>
        </w:trPr>
        <w:tc>
          <w:tcPr>
            <w:tcW w:w="767" w:type="pct"/>
            <w:tcBorders>
              <w:top w:val="nil"/>
              <w:left w:val="single" w:sz="12" w:space="0" w:color="auto"/>
              <w:bottom w:val="single" w:sz="8" w:space="0" w:color="auto"/>
              <w:right w:val="single" w:sz="12" w:space="0" w:color="auto"/>
            </w:tcBorders>
            <w:shd w:val="clear" w:color="auto" w:fill="auto"/>
            <w:noWrap/>
            <w:vAlign w:val="center"/>
            <w:hideMark/>
          </w:tcPr>
          <w:p w14:paraId="18C996B0" w14:textId="77777777" w:rsidR="00CF2334" w:rsidRPr="0055731C" w:rsidRDefault="00CF2334" w:rsidP="002E31FC">
            <w:pP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Tribunal Penal de Santa Cruz</w:t>
            </w:r>
          </w:p>
        </w:tc>
        <w:tc>
          <w:tcPr>
            <w:tcW w:w="295" w:type="pct"/>
            <w:tcBorders>
              <w:top w:val="nil"/>
              <w:left w:val="nil"/>
              <w:bottom w:val="single" w:sz="8" w:space="0" w:color="auto"/>
              <w:right w:val="single" w:sz="8" w:space="0" w:color="auto"/>
            </w:tcBorders>
            <w:shd w:val="clear" w:color="000000" w:fill="FFFFFF"/>
            <w:noWrap/>
            <w:vAlign w:val="center"/>
            <w:hideMark/>
          </w:tcPr>
          <w:p w14:paraId="08A6A533"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2</w:t>
            </w:r>
          </w:p>
        </w:tc>
        <w:tc>
          <w:tcPr>
            <w:tcW w:w="413" w:type="pct"/>
            <w:tcBorders>
              <w:top w:val="nil"/>
              <w:left w:val="nil"/>
              <w:bottom w:val="single" w:sz="8" w:space="0" w:color="auto"/>
              <w:right w:val="single" w:sz="8" w:space="0" w:color="auto"/>
            </w:tcBorders>
            <w:shd w:val="clear" w:color="000000" w:fill="FFFFFF"/>
            <w:noWrap/>
            <w:vAlign w:val="center"/>
            <w:hideMark/>
          </w:tcPr>
          <w:p w14:paraId="7C1C560A"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235" w:type="pct"/>
            <w:tcBorders>
              <w:top w:val="nil"/>
              <w:left w:val="nil"/>
              <w:bottom w:val="single" w:sz="8" w:space="0" w:color="auto"/>
              <w:right w:val="single" w:sz="8" w:space="0" w:color="auto"/>
            </w:tcBorders>
            <w:shd w:val="clear" w:color="000000" w:fill="FFFFFF"/>
            <w:noWrap/>
            <w:vAlign w:val="center"/>
            <w:hideMark/>
          </w:tcPr>
          <w:p w14:paraId="661DA68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 </w:t>
            </w:r>
          </w:p>
        </w:tc>
        <w:tc>
          <w:tcPr>
            <w:tcW w:w="354" w:type="pct"/>
            <w:tcBorders>
              <w:top w:val="nil"/>
              <w:left w:val="nil"/>
              <w:bottom w:val="single" w:sz="8" w:space="0" w:color="auto"/>
              <w:right w:val="single" w:sz="8" w:space="0" w:color="auto"/>
            </w:tcBorders>
            <w:shd w:val="clear" w:color="000000" w:fill="FFFFFF"/>
            <w:noWrap/>
            <w:vAlign w:val="center"/>
            <w:hideMark/>
          </w:tcPr>
          <w:p w14:paraId="1A8A94A3"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2</w:t>
            </w:r>
          </w:p>
        </w:tc>
        <w:tc>
          <w:tcPr>
            <w:tcW w:w="354" w:type="pct"/>
            <w:tcBorders>
              <w:top w:val="nil"/>
              <w:left w:val="nil"/>
              <w:bottom w:val="single" w:sz="8" w:space="0" w:color="auto"/>
              <w:right w:val="single" w:sz="8" w:space="0" w:color="auto"/>
            </w:tcBorders>
            <w:shd w:val="clear" w:color="000000" w:fill="FFFFFF"/>
            <w:noWrap/>
            <w:vAlign w:val="center"/>
            <w:hideMark/>
          </w:tcPr>
          <w:p w14:paraId="5174F3E6"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noWrap/>
            <w:vAlign w:val="center"/>
            <w:hideMark/>
          </w:tcPr>
          <w:p w14:paraId="0EBDB1B9"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4" w:type="pct"/>
            <w:tcBorders>
              <w:top w:val="nil"/>
              <w:left w:val="nil"/>
              <w:bottom w:val="single" w:sz="8" w:space="0" w:color="auto"/>
              <w:right w:val="single" w:sz="8" w:space="0" w:color="auto"/>
            </w:tcBorders>
            <w:shd w:val="clear" w:color="000000" w:fill="FFFFFF"/>
            <w:vAlign w:val="center"/>
            <w:hideMark/>
          </w:tcPr>
          <w:p w14:paraId="1E57C0A7"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Mixta (tiene PCGS)</w:t>
            </w:r>
            <w:r w:rsidRPr="0055731C">
              <w:rPr>
                <w:rFonts w:asciiTheme="minorHAnsi" w:hAnsiTheme="minorHAnsi" w:cstheme="minorHAnsi"/>
                <w:color w:val="000000"/>
                <w:sz w:val="14"/>
                <w:szCs w:val="14"/>
                <w:lang w:eastAsia="es-CR"/>
              </w:rPr>
              <w:br/>
              <w:t>1 Flagrancia</w:t>
            </w:r>
          </w:p>
        </w:tc>
        <w:tc>
          <w:tcPr>
            <w:tcW w:w="353" w:type="pct"/>
            <w:tcBorders>
              <w:top w:val="nil"/>
              <w:left w:val="single" w:sz="8" w:space="0" w:color="auto"/>
              <w:bottom w:val="single" w:sz="8" w:space="0" w:color="auto"/>
              <w:right w:val="single" w:sz="8" w:space="0" w:color="auto"/>
            </w:tcBorders>
            <w:shd w:val="clear" w:color="000000" w:fill="FFFFFF"/>
            <w:noWrap/>
            <w:vAlign w:val="center"/>
            <w:hideMark/>
          </w:tcPr>
          <w:p w14:paraId="27869438"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0,50</w:t>
            </w:r>
          </w:p>
        </w:tc>
        <w:tc>
          <w:tcPr>
            <w:tcW w:w="354"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70F1021B"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0,50</w:t>
            </w:r>
          </w:p>
        </w:tc>
        <w:tc>
          <w:tcPr>
            <w:tcW w:w="374"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hideMark/>
          </w:tcPr>
          <w:p w14:paraId="68EAB6E0" w14:textId="5506C11A"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w:t>
            </w:r>
          </w:p>
        </w:tc>
        <w:tc>
          <w:tcPr>
            <w:tcW w:w="351" w:type="pct"/>
            <w:tcBorders>
              <w:top w:val="nil"/>
              <w:left w:val="nil"/>
              <w:bottom w:val="single" w:sz="8" w:space="0" w:color="auto"/>
              <w:right w:val="single" w:sz="8" w:space="0" w:color="auto"/>
            </w:tcBorders>
            <w:shd w:val="clear" w:color="000000" w:fill="FFFFFF"/>
            <w:noWrap/>
            <w:vAlign w:val="center"/>
            <w:hideMark/>
          </w:tcPr>
          <w:p w14:paraId="0F768CF7"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3,25</w:t>
            </w:r>
          </w:p>
        </w:tc>
        <w:tc>
          <w:tcPr>
            <w:tcW w:w="442" w:type="pct"/>
            <w:tcBorders>
              <w:top w:val="single" w:sz="8" w:space="0" w:color="auto"/>
              <w:left w:val="single" w:sz="8" w:space="0" w:color="auto"/>
              <w:bottom w:val="single" w:sz="8" w:space="0" w:color="auto"/>
              <w:right w:val="single" w:sz="8" w:space="0" w:color="auto"/>
            </w:tcBorders>
            <w:shd w:val="clear" w:color="auto" w:fill="FFF2CC" w:themeFill="accent4" w:themeFillTint="33"/>
            <w:noWrap/>
            <w:vAlign w:val="center"/>
            <w:hideMark/>
          </w:tcPr>
          <w:p w14:paraId="520A8E2F" w14:textId="77777777" w:rsidR="00CF2334" w:rsidRPr="0055731C" w:rsidRDefault="00CF2334" w:rsidP="00CF2334">
            <w:pPr>
              <w:jc w:val="center"/>
              <w:rPr>
                <w:rFonts w:asciiTheme="minorHAnsi" w:hAnsiTheme="minorHAnsi" w:cstheme="minorHAnsi"/>
                <w:color w:val="000000"/>
                <w:sz w:val="14"/>
                <w:szCs w:val="14"/>
                <w:lang w:eastAsia="es-CR"/>
              </w:rPr>
            </w:pPr>
            <w:r w:rsidRPr="0055731C">
              <w:rPr>
                <w:rFonts w:asciiTheme="minorHAnsi" w:hAnsiTheme="minorHAnsi" w:cstheme="minorHAnsi"/>
                <w:color w:val="000000"/>
                <w:sz w:val="14"/>
                <w:szCs w:val="14"/>
                <w:lang w:eastAsia="es-CR"/>
              </w:rPr>
              <w:t>1,25</w:t>
            </w:r>
          </w:p>
        </w:tc>
      </w:tr>
    </w:tbl>
    <w:p w14:paraId="40959349" w14:textId="77777777" w:rsidR="005C5A08" w:rsidRDefault="000F083C" w:rsidP="000144D1">
      <w:pPr>
        <w:pStyle w:val="NormalWeb"/>
        <w:ind w:left="-1418" w:right="-1277"/>
        <w:jc w:val="both"/>
        <w:rPr>
          <w:rFonts w:ascii="Book Antiqua" w:eastAsia="Calibri" w:hAnsi="Book Antiqua" w:cs="ArialNegrita"/>
          <w:sz w:val="20"/>
          <w:szCs w:val="20"/>
          <w:lang w:eastAsia="en-US"/>
        </w:rPr>
      </w:pPr>
      <w:r w:rsidRPr="000F083C">
        <w:rPr>
          <w:rFonts w:ascii="Book Antiqua" w:eastAsia="Calibri" w:hAnsi="Book Antiqua" w:cs="ArialNegrita"/>
          <w:b/>
          <w:bCs/>
          <w:sz w:val="20"/>
          <w:szCs w:val="20"/>
          <w:lang w:eastAsia="en-US"/>
        </w:rPr>
        <w:lastRenderedPageBreak/>
        <w:t>Fuente:</w:t>
      </w:r>
      <w:r w:rsidRPr="000F083C">
        <w:rPr>
          <w:rFonts w:ascii="Book Antiqua" w:eastAsia="Calibri" w:hAnsi="Book Antiqua" w:cs="ArialNegrita"/>
          <w:sz w:val="20"/>
          <w:szCs w:val="20"/>
          <w:lang w:eastAsia="en-US"/>
        </w:rPr>
        <w:t xml:space="preserve"> Elaboración propia a partir de la relación de puestos y de la información recopilada de la matriz de indicadores de gestión de cada despacho.</w:t>
      </w:r>
    </w:p>
    <w:p w14:paraId="319E4407" w14:textId="69419B7E" w:rsidR="005C5A08" w:rsidRPr="000F083C" w:rsidRDefault="005C5A08" w:rsidP="000144D1">
      <w:pPr>
        <w:pStyle w:val="NormalWeb"/>
        <w:ind w:left="-1418" w:right="-1277"/>
        <w:jc w:val="both"/>
        <w:rPr>
          <w:rFonts w:ascii="Book Antiqua" w:eastAsia="Calibri" w:hAnsi="Book Antiqua" w:cs="ArialNegrita"/>
          <w:sz w:val="20"/>
          <w:szCs w:val="20"/>
          <w:lang w:eastAsia="en-US"/>
        </w:rPr>
      </w:pPr>
      <w:r w:rsidRPr="005C5A08">
        <w:rPr>
          <w:rFonts w:ascii="Book Antiqua" w:eastAsia="Calibri" w:hAnsi="Book Antiqua" w:cs="ArialNegrita"/>
          <w:b/>
          <w:bCs/>
          <w:sz w:val="20"/>
          <w:szCs w:val="20"/>
          <w:lang w:eastAsia="en-US"/>
        </w:rPr>
        <w:t>Notas:</w:t>
      </w:r>
      <w:r>
        <w:rPr>
          <w:rFonts w:ascii="Book Antiqua" w:eastAsia="Calibri" w:hAnsi="Book Antiqua" w:cs="ArialNegrita"/>
          <w:sz w:val="20"/>
          <w:szCs w:val="20"/>
          <w:lang w:eastAsia="en-US"/>
        </w:rPr>
        <w:t xml:space="preserve"> (a) Ordinariamente no cuentan con una sección mixta, corresponde a una sección unipersonal; no obstante, dado que integran con jueces ordinarios de los tribunales cabecera, también conforman una sección colegiada.</w:t>
      </w:r>
      <w:r w:rsidR="00526F53">
        <w:rPr>
          <w:rFonts w:ascii="Book Antiqua" w:eastAsia="Calibri" w:hAnsi="Book Antiqua" w:cs="ArialNegrita"/>
          <w:sz w:val="20"/>
          <w:szCs w:val="20"/>
          <w:lang w:eastAsia="en-US"/>
        </w:rPr>
        <w:t xml:space="preserve"> (b) para el cálculo de necesidad de los jueces/as de trámite se considera la sección de flagrancia, en caso de que en el despacho se brinde ese servicio. C) para el cálculo de requerimiento no se toma en cuenta la sección de flagrancia, por cuanto esa sección ordinariamente ya cuenta con </w:t>
      </w:r>
      <w:r w:rsidR="00AA2CD7">
        <w:rPr>
          <w:rFonts w:ascii="Book Antiqua" w:eastAsia="Calibri" w:hAnsi="Book Antiqua" w:cs="ArialNegrita"/>
          <w:sz w:val="20"/>
          <w:szCs w:val="20"/>
          <w:lang w:eastAsia="en-US"/>
        </w:rPr>
        <w:t>tres puestos de técnica o técnico judicial.</w:t>
      </w:r>
    </w:p>
    <w:p w14:paraId="21C603FD" w14:textId="16EE64E6" w:rsidR="00FF5C96" w:rsidRDefault="00FF5C96" w:rsidP="00770AAE">
      <w:pPr>
        <w:pStyle w:val="NormalWeb"/>
        <w:spacing w:after="240" w:line="276" w:lineRule="auto"/>
        <w:ind w:right="616"/>
        <w:jc w:val="both"/>
        <w:rPr>
          <w:rFonts w:ascii="Book Antiqua" w:eastAsia="Calibri" w:hAnsi="Book Antiqua" w:cs="ArialNegrita"/>
          <w:lang w:eastAsia="en-US"/>
        </w:rPr>
      </w:pPr>
    </w:p>
    <w:p w14:paraId="653DD47F" w14:textId="4423D8C9" w:rsidR="006F1BF3" w:rsidRDefault="00146AC6" w:rsidP="00770AAE">
      <w:pPr>
        <w:pStyle w:val="NormalWeb"/>
        <w:spacing w:after="240" w:line="276" w:lineRule="auto"/>
        <w:ind w:right="616"/>
        <w:jc w:val="both"/>
        <w:rPr>
          <w:rFonts w:ascii="Book Antiqua" w:eastAsia="Calibri" w:hAnsi="Book Antiqua" w:cs="ArialNegrita"/>
          <w:lang w:eastAsia="en-US"/>
        </w:rPr>
      </w:pPr>
      <w:r>
        <w:rPr>
          <w:rFonts w:ascii="Book Antiqua" w:eastAsia="Calibri" w:hAnsi="Book Antiqua" w:cs="ArialNegrita"/>
          <w:lang w:eastAsia="en-US"/>
        </w:rPr>
        <w:t>De los despachos</w:t>
      </w:r>
      <w:r w:rsidR="00822548">
        <w:rPr>
          <w:rFonts w:ascii="Book Antiqua" w:eastAsia="Calibri" w:hAnsi="Book Antiqua" w:cs="ArialNegrita"/>
          <w:lang w:eastAsia="en-US"/>
        </w:rPr>
        <w:t xml:space="preserve"> con estructura mínima,</w:t>
      </w:r>
      <w:r w:rsidR="005C5A08">
        <w:rPr>
          <w:rFonts w:ascii="Book Antiqua" w:eastAsia="Calibri" w:hAnsi="Book Antiqua" w:cs="ArialNegrita"/>
          <w:lang w:eastAsia="en-US"/>
        </w:rPr>
        <w:t xml:space="preserve"> </w:t>
      </w:r>
      <w:r w:rsidR="006F1BF3">
        <w:rPr>
          <w:rFonts w:ascii="Book Antiqua" w:eastAsia="Calibri" w:hAnsi="Book Antiqua" w:cs="ArialNegrita"/>
          <w:lang w:eastAsia="en-US"/>
        </w:rPr>
        <w:t>se determina lo siguiente</w:t>
      </w:r>
      <w:r w:rsidR="00DA70CE">
        <w:rPr>
          <w:rFonts w:ascii="Book Antiqua" w:eastAsia="Calibri" w:hAnsi="Book Antiqua" w:cs="ArialNegrita"/>
          <w:lang w:eastAsia="en-US"/>
        </w:rPr>
        <w:t xml:space="preserve"> en cuanto al personal técnico de apoyo y los jueces o juezas de trámite:</w:t>
      </w:r>
    </w:p>
    <w:p w14:paraId="566AB78E" w14:textId="120085F1" w:rsidR="00A72C96" w:rsidRPr="00A72C96" w:rsidRDefault="006F1BF3" w:rsidP="00A72C96">
      <w:pPr>
        <w:pStyle w:val="NormalWeb"/>
        <w:numPr>
          <w:ilvl w:val="0"/>
          <w:numId w:val="5"/>
        </w:numPr>
        <w:spacing w:after="240" w:line="276" w:lineRule="auto"/>
        <w:ind w:right="616"/>
        <w:jc w:val="both"/>
        <w:rPr>
          <w:rFonts w:ascii="Book Antiqua" w:eastAsia="Calibri" w:hAnsi="Book Antiqua" w:cs="ArialNegrita"/>
          <w:lang w:eastAsia="en-US"/>
        </w:rPr>
      </w:pPr>
      <w:r w:rsidRPr="00A72C96">
        <w:rPr>
          <w:rFonts w:ascii="Book Antiqua" w:eastAsia="Calibri" w:hAnsi="Book Antiqua" w:cs="ArialNegrita"/>
          <w:lang w:eastAsia="en-US"/>
        </w:rPr>
        <w:t xml:space="preserve">Ninguno cuenta con la figura de juez o jueza tramitador, pero según el informe </w:t>
      </w:r>
      <w:r w:rsidR="00DA70CE" w:rsidRPr="00A72C96">
        <w:rPr>
          <w:rFonts w:ascii="Book Antiqua" w:eastAsia="Calibri" w:hAnsi="Book Antiqua" w:cs="ArialNegrita"/>
          <w:lang w:eastAsia="en-US"/>
        </w:rPr>
        <w:t>del modelo de tramitación, este puesto es para atender entre 3 a 4 secciones y el despacho que cuenta con más de</w:t>
      </w:r>
      <w:r w:rsidR="00A72C96">
        <w:rPr>
          <w:rFonts w:ascii="Book Antiqua" w:eastAsia="Calibri" w:hAnsi="Book Antiqua" w:cs="ArialNegrita"/>
          <w:lang w:eastAsia="en-US"/>
        </w:rPr>
        <w:t xml:space="preserve"> tres </w:t>
      </w:r>
      <w:r w:rsidR="00DA70CE" w:rsidRPr="00A72C96">
        <w:rPr>
          <w:rFonts w:ascii="Book Antiqua" w:eastAsia="Calibri" w:hAnsi="Book Antiqua" w:cs="ArialNegrita"/>
          <w:lang w:eastAsia="en-US"/>
        </w:rPr>
        <w:t>secci</w:t>
      </w:r>
      <w:r w:rsidR="00A72C96">
        <w:rPr>
          <w:rFonts w:ascii="Book Antiqua" w:eastAsia="Calibri" w:hAnsi="Book Antiqua" w:cs="ArialNegrita"/>
          <w:lang w:eastAsia="en-US"/>
        </w:rPr>
        <w:t>ones</w:t>
      </w:r>
      <w:r w:rsidR="00DA70CE" w:rsidRPr="00A72C96">
        <w:rPr>
          <w:rFonts w:ascii="Book Antiqua" w:eastAsia="Calibri" w:hAnsi="Book Antiqua" w:cs="ArialNegrita"/>
          <w:lang w:eastAsia="en-US"/>
        </w:rPr>
        <w:t xml:space="preserve"> es el Tribunal Penal de Santa Cruz</w:t>
      </w:r>
      <w:r w:rsidR="00A72C96">
        <w:rPr>
          <w:rFonts w:ascii="Book Antiqua" w:eastAsia="Calibri" w:hAnsi="Book Antiqua" w:cs="ArialNegrita"/>
          <w:lang w:eastAsia="en-US"/>
        </w:rPr>
        <w:t>.</w:t>
      </w:r>
    </w:p>
    <w:p w14:paraId="57060B44" w14:textId="77777777" w:rsidR="00940C2E" w:rsidRDefault="00DA70CE" w:rsidP="00FA0ADD">
      <w:pPr>
        <w:pStyle w:val="NormalWeb"/>
        <w:numPr>
          <w:ilvl w:val="0"/>
          <w:numId w:val="5"/>
        </w:numPr>
        <w:spacing w:after="240" w:line="276" w:lineRule="auto"/>
        <w:ind w:right="616"/>
        <w:jc w:val="both"/>
        <w:rPr>
          <w:rFonts w:ascii="Book Antiqua" w:eastAsia="Calibri" w:hAnsi="Book Antiqua" w:cs="ArialNegrita"/>
          <w:lang w:eastAsia="en-US"/>
        </w:rPr>
      </w:pPr>
      <w:r w:rsidRPr="00940C2E">
        <w:rPr>
          <w:rFonts w:ascii="Book Antiqua" w:eastAsia="Calibri" w:hAnsi="Book Antiqua" w:cs="ArialNegrita"/>
          <w:lang w:eastAsia="en-US"/>
        </w:rPr>
        <w:t>Exceptuando el Tribunal Penal de Santa Cruz que cuenta con dos plazas de técnico o técnica judicial, todos los demás cuentan</w:t>
      </w:r>
      <w:r w:rsidR="00940C2E" w:rsidRPr="00940C2E">
        <w:rPr>
          <w:rFonts w:ascii="Book Antiqua" w:eastAsia="Calibri" w:hAnsi="Book Antiqua" w:cs="ArialNegrita"/>
          <w:lang w:eastAsia="en-US"/>
        </w:rPr>
        <w:t xml:space="preserve"> únicamente</w:t>
      </w:r>
      <w:r w:rsidRPr="00940C2E">
        <w:rPr>
          <w:rFonts w:ascii="Book Antiqua" w:eastAsia="Calibri" w:hAnsi="Book Antiqua" w:cs="ArialNegrita"/>
          <w:lang w:eastAsia="en-US"/>
        </w:rPr>
        <w:t xml:space="preserve"> con una plaza, situación que es contraria al modelo que estipula dos técnicos/as por cada sección</w:t>
      </w:r>
      <w:r w:rsidR="00940C2E" w:rsidRPr="00940C2E">
        <w:rPr>
          <w:rFonts w:ascii="Book Antiqua" w:eastAsia="Calibri" w:hAnsi="Book Antiqua" w:cs="ArialNegrita"/>
          <w:lang w:eastAsia="en-US"/>
        </w:rPr>
        <w:t>.</w:t>
      </w:r>
      <w:r w:rsidR="00822548" w:rsidRPr="00940C2E">
        <w:rPr>
          <w:rFonts w:ascii="Book Antiqua" w:eastAsia="Calibri" w:hAnsi="Book Antiqua" w:cs="ArialNegrita"/>
          <w:lang w:eastAsia="en-US"/>
        </w:rPr>
        <w:t xml:space="preserve"> </w:t>
      </w:r>
    </w:p>
    <w:p w14:paraId="665E1CAB" w14:textId="19557C11" w:rsidR="00824F6A" w:rsidRDefault="00824F6A" w:rsidP="00770AAE">
      <w:pPr>
        <w:pStyle w:val="NormalWeb"/>
        <w:spacing w:after="240" w:line="276" w:lineRule="auto"/>
        <w:ind w:right="616"/>
        <w:jc w:val="both"/>
        <w:rPr>
          <w:rFonts w:ascii="Book Antiqua" w:eastAsia="Calibri" w:hAnsi="Book Antiqua" w:cs="ArialNegrita"/>
          <w:lang w:eastAsia="en-US"/>
        </w:rPr>
      </w:pPr>
      <w:r>
        <w:rPr>
          <w:rFonts w:ascii="Book Antiqua" w:eastAsia="Calibri" w:hAnsi="Book Antiqua" w:cs="ArialNegrita"/>
          <w:lang w:eastAsia="en-US"/>
        </w:rPr>
        <w:t xml:space="preserve">Ahora bien, en cuanto a la necesidad de asignación de plazas de jueces y juezas 4, a continuación, se detallan las estadísticas </w:t>
      </w:r>
      <w:r w:rsidR="00E77A0E">
        <w:rPr>
          <w:rFonts w:ascii="Book Antiqua" w:eastAsia="Calibri" w:hAnsi="Book Antiqua" w:cs="ArialNegrita"/>
          <w:lang w:eastAsia="en-US"/>
        </w:rPr>
        <w:t>relacionadas con la entrada de asuntos nuevos</w:t>
      </w:r>
      <w:r w:rsidR="002E31FC">
        <w:rPr>
          <w:rFonts w:ascii="Book Antiqua" w:eastAsia="Calibri" w:hAnsi="Book Antiqua" w:cs="ArialNegrita"/>
          <w:lang w:eastAsia="en-US"/>
        </w:rPr>
        <w:t xml:space="preserve">, lo que permite determinar el requerimiento teórico de secciones en estos despachos: </w:t>
      </w:r>
    </w:p>
    <w:p w14:paraId="3A9C95D8" w14:textId="5BB43ADF" w:rsidR="009A4427" w:rsidRPr="00B24315" w:rsidRDefault="009A4427" w:rsidP="009A4427">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6</w:t>
      </w:r>
      <w:r w:rsidRPr="000C43A5">
        <w:rPr>
          <w:rFonts w:ascii="Book Antiqua" w:hAnsi="Book Antiqua"/>
          <w:b/>
          <w:bCs/>
        </w:rPr>
        <w:fldChar w:fldCharType="end"/>
      </w:r>
    </w:p>
    <w:p w14:paraId="7F855F0E" w14:textId="1B3C6857" w:rsidR="009A4427" w:rsidRPr="000144D1" w:rsidRDefault="009A4427" w:rsidP="000144D1">
      <w:pPr>
        <w:tabs>
          <w:tab w:val="left" w:pos="8364"/>
        </w:tabs>
        <w:spacing w:after="160" w:line="276" w:lineRule="auto"/>
        <w:contextualSpacing/>
        <w:jc w:val="center"/>
        <w:rPr>
          <w:rFonts w:ascii="Book Antiqua" w:eastAsia="Calibri" w:hAnsi="Book Antiqua" w:cs="ArialNegrita"/>
          <w:b/>
          <w:bCs/>
          <w:sz w:val="24"/>
          <w:szCs w:val="24"/>
          <w:lang w:eastAsia="en-US"/>
        </w:rPr>
      </w:pPr>
      <w:r>
        <w:rPr>
          <w:rFonts w:ascii="Book Antiqua" w:eastAsia="Calibri" w:hAnsi="Book Antiqua" w:cs="ArialNegrita"/>
          <w:b/>
          <w:bCs/>
          <w:sz w:val="24"/>
          <w:szCs w:val="24"/>
          <w:lang w:eastAsia="en-US"/>
        </w:rPr>
        <w:t>Requerimiento teórico de recurso humano para los Tribunales Penales con estructura mínima</w:t>
      </w:r>
    </w:p>
    <w:tbl>
      <w:tblPr>
        <w:tblW w:w="9208" w:type="dxa"/>
        <w:jc w:val="center"/>
        <w:tblCellMar>
          <w:left w:w="70" w:type="dxa"/>
          <w:right w:w="70" w:type="dxa"/>
        </w:tblCellMar>
        <w:tblLook w:val="04A0" w:firstRow="1" w:lastRow="0" w:firstColumn="1" w:lastColumn="0" w:noHBand="0" w:noVBand="1"/>
      </w:tblPr>
      <w:tblGrid>
        <w:gridCol w:w="1765"/>
        <w:gridCol w:w="709"/>
        <w:gridCol w:w="755"/>
        <w:gridCol w:w="957"/>
        <w:gridCol w:w="592"/>
        <w:gridCol w:w="730"/>
        <w:gridCol w:w="869"/>
        <w:gridCol w:w="517"/>
        <w:gridCol w:w="850"/>
        <w:gridCol w:w="1012"/>
        <w:gridCol w:w="1012"/>
        <w:gridCol w:w="702"/>
        <w:gridCol w:w="735"/>
        <w:gridCol w:w="160"/>
      </w:tblGrid>
      <w:tr w:rsidR="00C7011D" w:rsidRPr="00E77A0E" w14:paraId="356A9FF3" w14:textId="4B0F5FAA" w:rsidTr="00C7011D">
        <w:trPr>
          <w:gridAfter w:val="1"/>
          <w:wAfter w:w="160" w:type="dxa"/>
          <w:trHeight w:val="250"/>
          <w:jc w:val="center"/>
        </w:trPr>
        <w:tc>
          <w:tcPr>
            <w:tcW w:w="0" w:type="auto"/>
            <w:gridSpan w:val="5"/>
            <w:vMerge w:val="restart"/>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153F0B95" w14:textId="77777777" w:rsidR="00C7011D" w:rsidRPr="00E77A0E" w:rsidRDefault="00C7011D"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ESTADÍSTICAS</w:t>
            </w:r>
          </w:p>
        </w:tc>
        <w:tc>
          <w:tcPr>
            <w:tcW w:w="0" w:type="auto"/>
            <w:gridSpan w:val="4"/>
            <w:vMerge w:val="restart"/>
            <w:tcBorders>
              <w:top w:val="single" w:sz="8" w:space="0" w:color="auto"/>
              <w:left w:val="single" w:sz="8" w:space="0" w:color="auto"/>
              <w:bottom w:val="single" w:sz="8" w:space="0" w:color="auto"/>
              <w:right w:val="single" w:sz="8" w:space="0" w:color="auto"/>
            </w:tcBorders>
            <w:shd w:val="clear" w:color="000000" w:fill="BDD7EE"/>
            <w:noWrap/>
            <w:vAlign w:val="center"/>
            <w:hideMark/>
          </w:tcPr>
          <w:p w14:paraId="2EAC039C" w14:textId="77777777" w:rsidR="00C7011D" w:rsidRPr="00E77A0E" w:rsidRDefault="00C7011D"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 xml:space="preserve">RECURSO HUMANO ORDINARIO </w:t>
            </w:r>
          </w:p>
        </w:tc>
        <w:tc>
          <w:tcPr>
            <w:tcW w:w="2795" w:type="dxa"/>
            <w:gridSpan w:val="4"/>
            <w:vMerge w:val="restart"/>
            <w:tcBorders>
              <w:top w:val="single" w:sz="8" w:space="0" w:color="auto"/>
              <w:left w:val="single" w:sz="8" w:space="0" w:color="auto"/>
              <w:right w:val="single" w:sz="8" w:space="0" w:color="auto"/>
            </w:tcBorders>
            <w:shd w:val="clear" w:color="000000" w:fill="F4B084"/>
            <w:noWrap/>
            <w:vAlign w:val="center"/>
            <w:hideMark/>
          </w:tcPr>
          <w:p w14:paraId="27D5E25D" w14:textId="61370027" w:rsidR="00C7011D" w:rsidRPr="00E77A0E" w:rsidRDefault="00C7011D"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REQUERIMIENTO DE RECURSO HUMANO</w:t>
            </w:r>
          </w:p>
        </w:tc>
      </w:tr>
      <w:tr w:rsidR="00C7011D" w:rsidRPr="00E77A0E" w14:paraId="2A238846" w14:textId="77777777" w:rsidTr="00C7011D">
        <w:trPr>
          <w:trHeight w:val="259"/>
          <w:jc w:val="center"/>
        </w:trPr>
        <w:tc>
          <w:tcPr>
            <w:tcW w:w="0" w:type="auto"/>
            <w:gridSpan w:val="5"/>
            <w:vMerge/>
            <w:tcBorders>
              <w:top w:val="single" w:sz="8" w:space="0" w:color="auto"/>
              <w:left w:val="single" w:sz="8" w:space="0" w:color="auto"/>
              <w:bottom w:val="single" w:sz="8" w:space="0" w:color="auto"/>
              <w:right w:val="single" w:sz="8" w:space="0" w:color="auto"/>
            </w:tcBorders>
            <w:vAlign w:val="center"/>
            <w:hideMark/>
          </w:tcPr>
          <w:p w14:paraId="5686EC84" w14:textId="77777777" w:rsidR="00C7011D" w:rsidRPr="00E77A0E" w:rsidRDefault="00C7011D" w:rsidP="00E77A0E">
            <w:pPr>
              <w:rPr>
                <w:rFonts w:asciiTheme="minorHAnsi" w:hAnsiTheme="minorHAnsi" w:cstheme="minorHAnsi"/>
                <w:b/>
                <w:bCs/>
                <w:color w:val="000000"/>
                <w:sz w:val="14"/>
                <w:szCs w:val="14"/>
                <w:lang w:eastAsia="es-CR"/>
              </w:rPr>
            </w:pPr>
          </w:p>
        </w:tc>
        <w:tc>
          <w:tcPr>
            <w:tcW w:w="0" w:type="auto"/>
            <w:gridSpan w:val="4"/>
            <w:vMerge/>
            <w:tcBorders>
              <w:top w:val="single" w:sz="8" w:space="0" w:color="auto"/>
              <w:left w:val="single" w:sz="8" w:space="0" w:color="auto"/>
              <w:bottom w:val="single" w:sz="8" w:space="0" w:color="auto"/>
              <w:right w:val="single" w:sz="8" w:space="0" w:color="auto"/>
            </w:tcBorders>
            <w:vAlign w:val="center"/>
            <w:hideMark/>
          </w:tcPr>
          <w:p w14:paraId="112C697C" w14:textId="77777777" w:rsidR="00C7011D" w:rsidRPr="00E77A0E" w:rsidRDefault="00C7011D" w:rsidP="00E77A0E">
            <w:pPr>
              <w:rPr>
                <w:rFonts w:asciiTheme="minorHAnsi" w:hAnsiTheme="minorHAnsi" w:cstheme="minorHAnsi"/>
                <w:b/>
                <w:bCs/>
                <w:color w:val="000000"/>
                <w:sz w:val="14"/>
                <w:szCs w:val="14"/>
                <w:lang w:eastAsia="es-CR"/>
              </w:rPr>
            </w:pPr>
          </w:p>
        </w:tc>
        <w:tc>
          <w:tcPr>
            <w:tcW w:w="2795" w:type="dxa"/>
            <w:gridSpan w:val="4"/>
            <w:vMerge/>
            <w:tcBorders>
              <w:left w:val="single" w:sz="8" w:space="0" w:color="auto"/>
              <w:bottom w:val="single" w:sz="8" w:space="0" w:color="auto"/>
              <w:right w:val="single" w:sz="8" w:space="0" w:color="auto"/>
            </w:tcBorders>
            <w:vAlign w:val="center"/>
            <w:hideMark/>
          </w:tcPr>
          <w:p w14:paraId="367EF0D6" w14:textId="77777777" w:rsidR="00C7011D" w:rsidRPr="00E77A0E" w:rsidRDefault="00C7011D" w:rsidP="00E77A0E">
            <w:pPr>
              <w:jc w:val="center"/>
              <w:rPr>
                <w:rFonts w:asciiTheme="minorHAnsi" w:hAnsiTheme="minorHAnsi" w:cstheme="minorHAnsi"/>
                <w:b/>
                <w:bCs/>
                <w:color w:val="000000"/>
                <w:sz w:val="14"/>
                <w:szCs w:val="14"/>
                <w:lang w:eastAsia="es-CR"/>
              </w:rPr>
            </w:pPr>
          </w:p>
        </w:tc>
        <w:tc>
          <w:tcPr>
            <w:tcW w:w="160" w:type="dxa"/>
            <w:tcBorders>
              <w:top w:val="nil"/>
              <w:left w:val="single" w:sz="8" w:space="0" w:color="auto"/>
              <w:bottom w:val="nil"/>
              <w:right w:val="nil"/>
            </w:tcBorders>
            <w:shd w:val="clear" w:color="auto" w:fill="auto"/>
            <w:noWrap/>
            <w:vAlign w:val="bottom"/>
            <w:hideMark/>
          </w:tcPr>
          <w:p w14:paraId="37469734" w14:textId="5359C8F3" w:rsidR="00C7011D" w:rsidRPr="00E77A0E" w:rsidRDefault="00C7011D" w:rsidP="00E77A0E">
            <w:pPr>
              <w:jc w:val="center"/>
              <w:rPr>
                <w:rFonts w:asciiTheme="minorHAnsi" w:hAnsiTheme="minorHAnsi" w:cstheme="minorHAnsi"/>
                <w:b/>
                <w:bCs/>
                <w:color w:val="000000"/>
                <w:sz w:val="14"/>
                <w:szCs w:val="14"/>
                <w:lang w:eastAsia="es-CR"/>
              </w:rPr>
            </w:pPr>
          </w:p>
        </w:tc>
      </w:tr>
      <w:tr w:rsidR="00C7011D" w:rsidRPr="00E77A0E" w14:paraId="73FA4C45" w14:textId="77777777" w:rsidTr="00C7011D">
        <w:trPr>
          <w:trHeight w:val="1269"/>
          <w:jc w:val="center"/>
        </w:trPr>
        <w:tc>
          <w:tcPr>
            <w:tcW w:w="0" w:type="auto"/>
            <w:tcBorders>
              <w:top w:val="single" w:sz="8" w:space="0" w:color="auto"/>
              <w:left w:val="single" w:sz="8" w:space="0" w:color="auto"/>
              <w:bottom w:val="single" w:sz="8" w:space="0" w:color="auto"/>
              <w:right w:val="single" w:sz="8" w:space="0" w:color="auto"/>
            </w:tcBorders>
            <w:shd w:val="clear" w:color="000000" w:fill="A9D08E"/>
            <w:vAlign w:val="center"/>
            <w:hideMark/>
          </w:tcPr>
          <w:p w14:paraId="302FABDD"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Oficina</w:t>
            </w:r>
          </w:p>
        </w:tc>
        <w:tc>
          <w:tcPr>
            <w:tcW w:w="0" w:type="auto"/>
            <w:tcBorders>
              <w:top w:val="single" w:sz="8" w:space="0" w:color="auto"/>
              <w:left w:val="single" w:sz="8" w:space="0" w:color="auto"/>
              <w:bottom w:val="single" w:sz="8" w:space="0" w:color="auto"/>
              <w:right w:val="single" w:sz="8" w:space="0" w:color="auto"/>
            </w:tcBorders>
            <w:shd w:val="clear" w:color="000000" w:fill="A9D08E"/>
            <w:vAlign w:val="center"/>
            <w:hideMark/>
          </w:tcPr>
          <w:p w14:paraId="2FE10D3C"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Promedio de asuntos entrados 2017 al 2021</w:t>
            </w:r>
          </w:p>
        </w:tc>
        <w:tc>
          <w:tcPr>
            <w:tcW w:w="0" w:type="auto"/>
            <w:tcBorders>
              <w:top w:val="single" w:sz="8" w:space="0" w:color="auto"/>
              <w:left w:val="single" w:sz="8" w:space="0" w:color="auto"/>
              <w:bottom w:val="single" w:sz="8" w:space="0" w:color="auto"/>
              <w:right w:val="single" w:sz="8" w:space="0" w:color="auto"/>
            </w:tcBorders>
            <w:shd w:val="clear" w:color="000000" w:fill="A9D08E"/>
            <w:vAlign w:val="center"/>
            <w:hideMark/>
          </w:tcPr>
          <w:p w14:paraId="67C5895E"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 de entrada colegiados</w:t>
            </w:r>
          </w:p>
        </w:tc>
        <w:tc>
          <w:tcPr>
            <w:tcW w:w="0" w:type="auto"/>
            <w:tcBorders>
              <w:top w:val="single" w:sz="8" w:space="0" w:color="auto"/>
              <w:left w:val="single" w:sz="8" w:space="0" w:color="auto"/>
              <w:bottom w:val="single" w:sz="8" w:space="0" w:color="auto"/>
              <w:right w:val="single" w:sz="8" w:space="0" w:color="auto"/>
            </w:tcBorders>
            <w:shd w:val="clear" w:color="000000" w:fill="A9D08E"/>
            <w:vAlign w:val="center"/>
            <w:hideMark/>
          </w:tcPr>
          <w:p w14:paraId="2033BB6F"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 de entrada unipersonales</w:t>
            </w:r>
          </w:p>
        </w:tc>
        <w:tc>
          <w:tcPr>
            <w:tcW w:w="0" w:type="auto"/>
            <w:tcBorders>
              <w:top w:val="single" w:sz="8" w:space="0" w:color="auto"/>
              <w:left w:val="single" w:sz="8" w:space="0" w:color="auto"/>
              <w:bottom w:val="single" w:sz="8" w:space="0" w:color="auto"/>
              <w:right w:val="single" w:sz="8" w:space="0" w:color="auto"/>
            </w:tcBorders>
            <w:shd w:val="clear" w:color="000000" w:fill="A9D08E"/>
            <w:vAlign w:val="center"/>
            <w:hideMark/>
          </w:tcPr>
          <w:p w14:paraId="7BAA5475"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sin integra.</w:t>
            </w:r>
          </w:p>
        </w:tc>
        <w:tc>
          <w:tcPr>
            <w:tcW w:w="0" w:type="auto"/>
            <w:tcBorders>
              <w:top w:val="single" w:sz="8" w:space="0" w:color="auto"/>
              <w:left w:val="single" w:sz="8" w:space="0" w:color="auto"/>
              <w:bottom w:val="single" w:sz="8" w:space="0" w:color="auto"/>
              <w:right w:val="single" w:sz="8" w:space="0" w:color="auto"/>
            </w:tcBorders>
            <w:shd w:val="clear" w:color="000000" w:fill="BDD7EE"/>
            <w:vAlign w:val="center"/>
            <w:hideMark/>
          </w:tcPr>
          <w:p w14:paraId="5077031D"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Cantidad de Jueces(as) 4</w:t>
            </w:r>
          </w:p>
        </w:tc>
        <w:tc>
          <w:tcPr>
            <w:tcW w:w="0" w:type="auto"/>
            <w:tcBorders>
              <w:top w:val="single" w:sz="8" w:space="0" w:color="auto"/>
              <w:left w:val="single" w:sz="8" w:space="0" w:color="auto"/>
              <w:bottom w:val="single" w:sz="8" w:space="0" w:color="auto"/>
              <w:right w:val="single" w:sz="8" w:space="0" w:color="auto"/>
            </w:tcBorders>
            <w:shd w:val="clear" w:color="000000" w:fill="BDD7EE"/>
            <w:vAlign w:val="center"/>
            <w:hideMark/>
          </w:tcPr>
          <w:p w14:paraId="4406B33E" w14:textId="77777777" w:rsidR="00240A89"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Coordinador</w:t>
            </w:r>
          </w:p>
          <w:p w14:paraId="00BF5E0F" w14:textId="73EF7274"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(a) Judicial</w:t>
            </w:r>
          </w:p>
        </w:tc>
        <w:tc>
          <w:tcPr>
            <w:tcW w:w="0" w:type="auto"/>
            <w:tcBorders>
              <w:top w:val="single" w:sz="8" w:space="0" w:color="auto"/>
              <w:left w:val="single" w:sz="8" w:space="0" w:color="auto"/>
              <w:bottom w:val="single" w:sz="8" w:space="0" w:color="auto"/>
              <w:right w:val="single" w:sz="8" w:space="0" w:color="auto"/>
            </w:tcBorders>
            <w:shd w:val="clear" w:color="000000" w:fill="BDD7EE"/>
            <w:vAlign w:val="center"/>
            <w:hideMark/>
          </w:tcPr>
          <w:p w14:paraId="488815DA"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Juez/a 1</w:t>
            </w:r>
          </w:p>
        </w:tc>
        <w:tc>
          <w:tcPr>
            <w:tcW w:w="0" w:type="auto"/>
            <w:tcBorders>
              <w:top w:val="single" w:sz="8" w:space="0" w:color="auto"/>
              <w:left w:val="single" w:sz="8" w:space="0" w:color="auto"/>
              <w:bottom w:val="single" w:sz="8" w:space="0" w:color="auto"/>
              <w:right w:val="single" w:sz="8" w:space="0" w:color="auto"/>
            </w:tcBorders>
            <w:shd w:val="clear" w:color="000000" w:fill="BDD7EE"/>
            <w:vAlign w:val="center"/>
            <w:hideMark/>
          </w:tcPr>
          <w:p w14:paraId="27BB3313"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Cantidad de Técnicos(as) Judiciales 3</w:t>
            </w:r>
          </w:p>
        </w:tc>
        <w:tc>
          <w:tcPr>
            <w:tcW w:w="0" w:type="auto"/>
            <w:tcBorders>
              <w:top w:val="single" w:sz="8" w:space="0" w:color="auto"/>
              <w:left w:val="single" w:sz="8" w:space="0" w:color="auto"/>
              <w:bottom w:val="single" w:sz="8" w:space="0" w:color="auto"/>
              <w:right w:val="single" w:sz="8" w:space="0" w:color="auto"/>
            </w:tcBorders>
            <w:shd w:val="clear" w:color="000000" w:fill="F4B084"/>
            <w:vAlign w:val="center"/>
            <w:hideMark/>
          </w:tcPr>
          <w:p w14:paraId="53A32DE7"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Requerimiento teórico de secciones colegiadas</w:t>
            </w:r>
          </w:p>
        </w:tc>
        <w:tc>
          <w:tcPr>
            <w:tcW w:w="0" w:type="auto"/>
            <w:tcBorders>
              <w:top w:val="single" w:sz="8" w:space="0" w:color="auto"/>
              <w:left w:val="single" w:sz="8" w:space="0" w:color="auto"/>
              <w:bottom w:val="single" w:sz="8" w:space="0" w:color="auto"/>
              <w:right w:val="single" w:sz="8" w:space="0" w:color="auto"/>
            </w:tcBorders>
            <w:shd w:val="clear" w:color="000000" w:fill="F4B084"/>
            <w:vAlign w:val="center"/>
            <w:hideMark/>
          </w:tcPr>
          <w:p w14:paraId="3624D421" w14:textId="77777777" w:rsidR="00240A89" w:rsidRPr="00E77A0E" w:rsidRDefault="00240A89" w:rsidP="00E77A0E">
            <w:pPr>
              <w:jc w:val="center"/>
              <w:rPr>
                <w:rFonts w:asciiTheme="minorHAnsi" w:hAnsiTheme="minorHAnsi" w:cstheme="minorHAnsi"/>
                <w:b/>
                <w:bCs/>
                <w:color w:val="000000"/>
                <w:sz w:val="14"/>
                <w:szCs w:val="14"/>
                <w:lang w:eastAsia="es-CR"/>
              </w:rPr>
            </w:pPr>
            <w:r w:rsidRPr="00E77A0E">
              <w:rPr>
                <w:rFonts w:asciiTheme="minorHAnsi" w:hAnsiTheme="minorHAnsi" w:cstheme="minorHAnsi"/>
                <w:b/>
                <w:bCs/>
                <w:color w:val="000000"/>
                <w:sz w:val="14"/>
                <w:szCs w:val="14"/>
                <w:lang w:eastAsia="es-CR"/>
              </w:rPr>
              <w:t>Requerimiento teórico de secciones unipersonales</w:t>
            </w:r>
          </w:p>
        </w:tc>
        <w:tc>
          <w:tcPr>
            <w:tcW w:w="0" w:type="auto"/>
            <w:tcBorders>
              <w:top w:val="single" w:sz="8" w:space="0" w:color="auto"/>
              <w:left w:val="single" w:sz="8" w:space="0" w:color="auto"/>
              <w:bottom w:val="single" w:sz="8" w:space="0" w:color="auto"/>
              <w:right w:val="single" w:sz="8" w:space="0" w:color="auto"/>
            </w:tcBorders>
            <w:shd w:val="clear" w:color="auto" w:fill="F4B083" w:themeFill="accent2" w:themeFillTint="99"/>
            <w:vAlign w:val="center"/>
          </w:tcPr>
          <w:p w14:paraId="6150100C" w14:textId="75EB1432" w:rsidR="00240A89" w:rsidRPr="00973177" w:rsidRDefault="00240A89" w:rsidP="00973177">
            <w:pPr>
              <w:jc w:val="center"/>
              <w:rPr>
                <w:rFonts w:asciiTheme="minorHAnsi" w:hAnsiTheme="minorHAnsi" w:cstheme="minorHAnsi"/>
                <w:b/>
                <w:bCs/>
                <w:color w:val="000000"/>
                <w:sz w:val="14"/>
                <w:szCs w:val="14"/>
                <w:lang w:eastAsia="es-CR"/>
              </w:rPr>
            </w:pPr>
            <w:r w:rsidRPr="00973177">
              <w:rPr>
                <w:rFonts w:asciiTheme="minorHAnsi" w:hAnsiTheme="minorHAnsi" w:cstheme="minorHAnsi"/>
                <w:b/>
                <w:bCs/>
                <w:color w:val="000000"/>
                <w:sz w:val="14"/>
                <w:szCs w:val="14"/>
                <w:lang w:eastAsia="es-CR"/>
              </w:rPr>
              <w:t>Cantida</w:t>
            </w:r>
            <w:r>
              <w:rPr>
                <w:rFonts w:asciiTheme="minorHAnsi" w:hAnsiTheme="minorHAnsi" w:cstheme="minorHAnsi"/>
                <w:b/>
                <w:bCs/>
                <w:color w:val="000000"/>
                <w:sz w:val="14"/>
                <w:szCs w:val="14"/>
                <w:lang w:eastAsia="es-CR"/>
              </w:rPr>
              <w:t>d</w:t>
            </w:r>
            <w:r w:rsidRPr="00973177">
              <w:rPr>
                <w:rFonts w:asciiTheme="minorHAnsi" w:hAnsiTheme="minorHAnsi" w:cstheme="minorHAnsi"/>
                <w:b/>
                <w:bCs/>
                <w:color w:val="000000"/>
                <w:sz w:val="14"/>
                <w:szCs w:val="14"/>
                <w:lang w:eastAsia="es-CR"/>
              </w:rPr>
              <w:t xml:space="preserve"> de Jueces/as 4</w:t>
            </w:r>
            <w:r>
              <w:rPr>
                <w:rFonts w:asciiTheme="minorHAnsi" w:hAnsiTheme="minorHAnsi" w:cstheme="minorHAnsi"/>
                <w:b/>
                <w:bCs/>
                <w:color w:val="000000"/>
                <w:sz w:val="14"/>
                <w:szCs w:val="14"/>
                <w:lang w:eastAsia="es-CR"/>
              </w:rPr>
              <w:t xml:space="preserve"> para atender entrada</w:t>
            </w:r>
          </w:p>
        </w:tc>
        <w:tc>
          <w:tcPr>
            <w:tcW w:w="598" w:type="dxa"/>
            <w:tcBorders>
              <w:top w:val="single" w:sz="8" w:space="0" w:color="auto"/>
              <w:left w:val="single" w:sz="8" w:space="0" w:color="auto"/>
              <w:bottom w:val="single" w:sz="8" w:space="0" w:color="auto"/>
              <w:right w:val="single" w:sz="8" w:space="0" w:color="auto"/>
            </w:tcBorders>
            <w:shd w:val="clear" w:color="auto" w:fill="FFE599" w:themeFill="accent4" w:themeFillTint="66"/>
            <w:vAlign w:val="center"/>
          </w:tcPr>
          <w:p w14:paraId="3784258B" w14:textId="5BC73516" w:rsidR="00240A89" w:rsidRPr="00C7011D" w:rsidRDefault="00C7011D" w:rsidP="00C7011D">
            <w:pPr>
              <w:jc w:val="center"/>
              <w:rPr>
                <w:rFonts w:asciiTheme="minorHAnsi" w:hAnsiTheme="minorHAnsi" w:cstheme="minorHAnsi"/>
                <w:b/>
                <w:bCs/>
                <w:color w:val="000000"/>
                <w:sz w:val="14"/>
                <w:szCs w:val="14"/>
                <w:lang w:eastAsia="es-CR"/>
              </w:rPr>
            </w:pPr>
            <w:r w:rsidRPr="00C7011D">
              <w:rPr>
                <w:rFonts w:asciiTheme="minorHAnsi" w:hAnsiTheme="minorHAnsi" w:cstheme="minorHAnsi"/>
                <w:b/>
                <w:bCs/>
                <w:color w:val="000000"/>
                <w:sz w:val="14"/>
                <w:szCs w:val="14"/>
                <w:lang w:eastAsia="es-CR"/>
              </w:rPr>
              <w:t>Diferencia entre lo teórico y lo real</w:t>
            </w:r>
          </w:p>
        </w:tc>
        <w:tc>
          <w:tcPr>
            <w:tcW w:w="160" w:type="dxa"/>
            <w:tcBorders>
              <w:left w:val="single" w:sz="8" w:space="0" w:color="auto"/>
            </w:tcBorders>
            <w:vAlign w:val="center"/>
            <w:hideMark/>
          </w:tcPr>
          <w:p w14:paraId="3DEACE54" w14:textId="3EEA246C" w:rsidR="00240A89" w:rsidRPr="00E77A0E" w:rsidRDefault="00240A89" w:rsidP="00E77A0E">
            <w:pPr>
              <w:rPr>
                <w:rFonts w:asciiTheme="minorHAnsi" w:hAnsiTheme="minorHAnsi" w:cstheme="minorHAnsi"/>
                <w:sz w:val="14"/>
                <w:szCs w:val="14"/>
                <w:lang w:eastAsia="es-CR"/>
              </w:rPr>
            </w:pPr>
          </w:p>
        </w:tc>
      </w:tr>
      <w:tr w:rsidR="00C7011D" w:rsidRPr="00E77A0E" w14:paraId="1C3CBFC4" w14:textId="77777777" w:rsidTr="00C7011D">
        <w:trPr>
          <w:trHeight w:val="259"/>
          <w:jc w:val="center"/>
        </w:trPr>
        <w:tc>
          <w:tcPr>
            <w:tcW w:w="0" w:type="auto"/>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644CF883"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Tribunal Penal de Sarapiquí</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7E6A6C2"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17</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6985344"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35%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CBF3C07"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65%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F6EE110"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6BBCFADA"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4BF06771"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60BD49C4"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 </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58C3DDBC"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6D1E66F6" w14:textId="6747ABE5"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0,4</w:t>
            </w:r>
            <w:r w:rsidR="0069193B">
              <w:rPr>
                <w:rFonts w:asciiTheme="minorHAnsi" w:hAnsiTheme="minorHAnsi" w:cstheme="minorHAnsi"/>
                <w:color w:val="000000"/>
                <w:sz w:val="14"/>
                <w:szCs w:val="14"/>
                <w:lang w:eastAsia="es-CR"/>
              </w:rPr>
              <w:t>4</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4260DA43" w14:textId="0FCC1F0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r w:rsidR="0069193B">
              <w:rPr>
                <w:rFonts w:asciiTheme="minorHAnsi" w:hAnsiTheme="minorHAnsi" w:cstheme="minorHAnsi"/>
                <w:color w:val="000000"/>
                <w:sz w:val="14"/>
                <w:szCs w:val="14"/>
                <w:lang w:eastAsia="es-CR"/>
              </w:rPr>
              <w:t>62</w:t>
            </w:r>
          </w:p>
        </w:tc>
        <w:tc>
          <w:tcPr>
            <w:tcW w:w="0" w:type="auto"/>
            <w:tcBorders>
              <w:top w:val="single" w:sz="8" w:space="0" w:color="auto"/>
              <w:bottom w:val="single" w:sz="8" w:space="0" w:color="auto"/>
              <w:right w:val="single" w:sz="8" w:space="0" w:color="auto"/>
            </w:tcBorders>
          </w:tcPr>
          <w:p w14:paraId="11EABADB" w14:textId="592D230E" w:rsidR="00240A89" w:rsidRPr="00E77A0E" w:rsidRDefault="00240A89" w:rsidP="00240A89">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1,</w:t>
            </w:r>
            <w:r w:rsidR="0069193B">
              <w:rPr>
                <w:rFonts w:asciiTheme="minorHAnsi" w:hAnsiTheme="minorHAnsi" w:cstheme="minorHAnsi"/>
                <w:sz w:val="14"/>
                <w:szCs w:val="14"/>
                <w:lang w:eastAsia="es-CR"/>
              </w:rPr>
              <w:t>95</w:t>
            </w:r>
          </w:p>
        </w:tc>
        <w:tc>
          <w:tcPr>
            <w:tcW w:w="598"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3482570" w14:textId="56BFFE9E" w:rsidR="00240A89" w:rsidRPr="00E77A0E" w:rsidRDefault="00C7011D" w:rsidP="00C7011D">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0,</w:t>
            </w:r>
            <w:r w:rsidR="0069193B">
              <w:rPr>
                <w:rFonts w:asciiTheme="minorHAnsi" w:hAnsiTheme="minorHAnsi" w:cstheme="minorHAnsi"/>
                <w:sz w:val="14"/>
                <w:szCs w:val="14"/>
                <w:lang w:eastAsia="es-CR"/>
              </w:rPr>
              <w:t>95</w:t>
            </w:r>
          </w:p>
        </w:tc>
        <w:tc>
          <w:tcPr>
            <w:tcW w:w="160" w:type="dxa"/>
            <w:tcBorders>
              <w:left w:val="single" w:sz="8" w:space="0" w:color="auto"/>
            </w:tcBorders>
            <w:vAlign w:val="center"/>
            <w:hideMark/>
          </w:tcPr>
          <w:p w14:paraId="18A20F97" w14:textId="63A104F5" w:rsidR="00240A89" w:rsidRPr="00E77A0E" w:rsidRDefault="00240A89" w:rsidP="00E77A0E">
            <w:pPr>
              <w:rPr>
                <w:rFonts w:asciiTheme="minorHAnsi" w:hAnsiTheme="minorHAnsi" w:cstheme="minorHAnsi"/>
                <w:sz w:val="14"/>
                <w:szCs w:val="14"/>
                <w:lang w:eastAsia="es-CR"/>
              </w:rPr>
            </w:pPr>
          </w:p>
        </w:tc>
      </w:tr>
      <w:tr w:rsidR="00C7011D" w:rsidRPr="00E77A0E" w14:paraId="59E1CC98" w14:textId="77777777" w:rsidTr="00C7011D">
        <w:trPr>
          <w:trHeight w:val="259"/>
          <w:jc w:val="center"/>
        </w:trPr>
        <w:tc>
          <w:tcPr>
            <w:tcW w:w="0" w:type="auto"/>
            <w:tcBorders>
              <w:top w:val="nil"/>
              <w:left w:val="single" w:sz="12" w:space="0" w:color="auto"/>
              <w:bottom w:val="single" w:sz="8" w:space="0" w:color="auto"/>
              <w:right w:val="single" w:sz="12" w:space="0" w:color="auto"/>
            </w:tcBorders>
            <w:shd w:val="clear" w:color="auto" w:fill="auto"/>
            <w:noWrap/>
            <w:vAlign w:val="center"/>
            <w:hideMark/>
          </w:tcPr>
          <w:p w14:paraId="6195869C"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Tribunal Penal de Turrialba</w:t>
            </w:r>
          </w:p>
        </w:tc>
        <w:tc>
          <w:tcPr>
            <w:tcW w:w="0" w:type="auto"/>
            <w:tcBorders>
              <w:top w:val="nil"/>
              <w:left w:val="nil"/>
              <w:bottom w:val="single" w:sz="8" w:space="0" w:color="auto"/>
              <w:right w:val="single" w:sz="8" w:space="0" w:color="auto"/>
            </w:tcBorders>
            <w:shd w:val="clear" w:color="auto" w:fill="auto"/>
            <w:noWrap/>
            <w:vAlign w:val="center"/>
            <w:hideMark/>
          </w:tcPr>
          <w:p w14:paraId="405A08A8"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25</w:t>
            </w:r>
          </w:p>
        </w:tc>
        <w:tc>
          <w:tcPr>
            <w:tcW w:w="0" w:type="auto"/>
            <w:tcBorders>
              <w:top w:val="nil"/>
              <w:left w:val="nil"/>
              <w:bottom w:val="single" w:sz="8" w:space="0" w:color="auto"/>
              <w:right w:val="single" w:sz="8" w:space="0" w:color="auto"/>
            </w:tcBorders>
            <w:shd w:val="clear" w:color="auto" w:fill="auto"/>
            <w:noWrap/>
            <w:vAlign w:val="center"/>
            <w:hideMark/>
          </w:tcPr>
          <w:p w14:paraId="590AE3C8"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27%</w:t>
            </w:r>
          </w:p>
        </w:tc>
        <w:tc>
          <w:tcPr>
            <w:tcW w:w="0" w:type="auto"/>
            <w:tcBorders>
              <w:top w:val="nil"/>
              <w:left w:val="nil"/>
              <w:bottom w:val="single" w:sz="8" w:space="0" w:color="auto"/>
              <w:right w:val="single" w:sz="8" w:space="0" w:color="auto"/>
            </w:tcBorders>
            <w:shd w:val="clear" w:color="auto" w:fill="auto"/>
            <w:noWrap/>
            <w:vAlign w:val="center"/>
            <w:hideMark/>
          </w:tcPr>
          <w:p w14:paraId="11D145D4"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71%</w:t>
            </w:r>
          </w:p>
        </w:tc>
        <w:tc>
          <w:tcPr>
            <w:tcW w:w="0" w:type="auto"/>
            <w:tcBorders>
              <w:top w:val="nil"/>
              <w:left w:val="nil"/>
              <w:bottom w:val="single" w:sz="8" w:space="0" w:color="auto"/>
              <w:right w:val="single" w:sz="8" w:space="0" w:color="auto"/>
            </w:tcBorders>
            <w:shd w:val="clear" w:color="auto" w:fill="auto"/>
            <w:noWrap/>
            <w:vAlign w:val="center"/>
            <w:hideMark/>
          </w:tcPr>
          <w:p w14:paraId="24708526"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2%</w:t>
            </w:r>
          </w:p>
        </w:tc>
        <w:tc>
          <w:tcPr>
            <w:tcW w:w="0" w:type="auto"/>
            <w:tcBorders>
              <w:top w:val="nil"/>
              <w:left w:val="nil"/>
              <w:bottom w:val="single" w:sz="8" w:space="0" w:color="auto"/>
              <w:right w:val="single" w:sz="8" w:space="0" w:color="auto"/>
            </w:tcBorders>
            <w:shd w:val="clear" w:color="000000" w:fill="FFFFFF"/>
            <w:noWrap/>
            <w:vAlign w:val="center"/>
            <w:hideMark/>
          </w:tcPr>
          <w:p w14:paraId="0BB0BFF3"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16C08926"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735A2F4C"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65D57529"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48FC9E27" w14:textId="4C4DEF7D"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r w:rsidR="0069193B">
              <w:rPr>
                <w:rFonts w:asciiTheme="minorHAnsi" w:hAnsiTheme="minorHAnsi" w:cstheme="minorHAnsi"/>
                <w:color w:val="000000"/>
                <w:sz w:val="14"/>
                <w:szCs w:val="14"/>
                <w:lang w:eastAsia="es-CR"/>
              </w:rPr>
              <w:t>50</w:t>
            </w:r>
          </w:p>
        </w:tc>
        <w:tc>
          <w:tcPr>
            <w:tcW w:w="0" w:type="auto"/>
            <w:tcBorders>
              <w:top w:val="nil"/>
              <w:left w:val="nil"/>
              <w:bottom w:val="single" w:sz="8" w:space="0" w:color="auto"/>
              <w:right w:val="single" w:sz="8" w:space="0" w:color="auto"/>
            </w:tcBorders>
            <w:shd w:val="clear" w:color="000000" w:fill="FFFFFF"/>
            <w:noWrap/>
            <w:vAlign w:val="center"/>
            <w:hideMark/>
          </w:tcPr>
          <w:p w14:paraId="1E4C2C77" w14:textId="7481F1E2"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r w:rsidR="0069193B">
              <w:rPr>
                <w:rFonts w:asciiTheme="minorHAnsi" w:hAnsiTheme="minorHAnsi" w:cstheme="minorHAnsi"/>
                <w:color w:val="000000"/>
                <w:sz w:val="14"/>
                <w:szCs w:val="14"/>
                <w:lang w:eastAsia="es-CR"/>
              </w:rPr>
              <w:t>99</w:t>
            </w:r>
          </w:p>
        </w:tc>
        <w:tc>
          <w:tcPr>
            <w:tcW w:w="0" w:type="auto"/>
            <w:tcBorders>
              <w:top w:val="single" w:sz="8" w:space="0" w:color="auto"/>
              <w:bottom w:val="single" w:sz="8" w:space="0" w:color="auto"/>
              <w:right w:val="single" w:sz="8" w:space="0" w:color="auto"/>
            </w:tcBorders>
          </w:tcPr>
          <w:p w14:paraId="5E91CA56" w14:textId="2DA1C49F" w:rsidR="00240A89" w:rsidRPr="00E77A0E" w:rsidRDefault="00240A89" w:rsidP="00240A89">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2,</w:t>
            </w:r>
            <w:r w:rsidR="0069193B">
              <w:rPr>
                <w:rFonts w:asciiTheme="minorHAnsi" w:hAnsiTheme="minorHAnsi" w:cstheme="minorHAnsi"/>
                <w:sz w:val="14"/>
                <w:szCs w:val="14"/>
                <w:lang w:eastAsia="es-CR"/>
              </w:rPr>
              <w:t>50</w:t>
            </w:r>
          </w:p>
        </w:tc>
        <w:tc>
          <w:tcPr>
            <w:tcW w:w="598"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7BC1C0E7" w14:textId="0F188CC3" w:rsidR="00240A89" w:rsidRPr="00E77A0E" w:rsidRDefault="00C7011D" w:rsidP="00C7011D">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1,</w:t>
            </w:r>
            <w:r w:rsidR="0069193B">
              <w:rPr>
                <w:rFonts w:asciiTheme="minorHAnsi" w:hAnsiTheme="minorHAnsi" w:cstheme="minorHAnsi"/>
                <w:sz w:val="14"/>
                <w:szCs w:val="14"/>
                <w:lang w:eastAsia="es-CR"/>
              </w:rPr>
              <w:t>50</w:t>
            </w:r>
          </w:p>
        </w:tc>
        <w:tc>
          <w:tcPr>
            <w:tcW w:w="160" w:type="dxa"/>
            <w:tcBorders>
              <w:left w:val="single" w:sz="8" w:space="0" w:color="auto"/>
            </w:tcBorders>
            <w:vAlign w:val="center"/>
            <w:hideMark/>
          </w:tcPr>
          <w:p w14:paraId="6B529317" w14:textId="71D10BE2" w:rsidR="00240A89" w:rsidRPr="00E77A0E" w:rsidRDefault="00240A89" w:rsidP="00E77A0E">
            <w:pPr>
              <w:rPr>
                <w:rFonts w:asciiTheme="minorHAnsi" w:hAnsiTheme="minorHAnsi" w:cstheme="minorHAnsi"/>
                <w:sz w:val="14"/>
                <w:szCs w:val="14"/>
                <w:lang w:eastAsia="es-CR"/>
              </w:rPr>
            </w:pPr>
          </w:p>
        </w:tc>
      </w:tr>
      <w:tr w:rsidR="00C7011D" w:rsidRPr="00E77A0E" w14:paraId="53820238" w14:textId="77777777" w:rsidTr="00C7011D">
        <w:trPr>
          <w:trHeight w:val="259"/>
          <w:jc w:val="center"/>
        </w:trPr>
        <w:tc>
          <w:tcPr>
            <w:tcW w:w="0" w:type="auto"/>
            <w:tcBorders>
              <w:top w:val="nil"/>
              <w:left w:val="single" w:sz="12" w:space="0" w:color="auto"/>
              <w:bottom w:val="single" w:sz="8" w:space="0" w:color="auto"/>
              <w:right w:val="single" w:sz="12" w:space="0" w:color="auto"/>
            </w:tcBorders>
            <w:shd w:val="clear" w:color="auto" w:fill="auto"/>
            <w:noWrap/>
            <w:vAlign w:val="center"/>
            <w:hideMark/>
          </w:tcPr>
          <w:p w14:paraId="4672CB25"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Tribunal Penal de Quepos</w:t>
            </w:r>
          </w:p>
        </w:tc>
        <w:tc>
          <w:tcPr>
            <w:tcW w:w="0" w:type="auto"/>
            <w:tcBorders>
              <w:top w:val="nil"/>
              <w:left w:val="nil"/>
              <w:bottom w:val="single" w:sz="8" w:space="0" w:color="auto"/>
              <w:right w:val="single" w:sz="8" w:space="0" w:color="auto"/>
            </w:tcBorders>
            <w:shd w:val="clear" w:color="auto" w:fill="auto"/>
            <w:noWrap/>
            <w:vAlign w:val="center"/>
            <w:hideMark/>
          </w:tcPr>
          <w:p w14:paraId="3CE821CF"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28</w:t>
            </w:r>
          </w:p>
        </w:tc>
        <w:tc>
          <w:tcPr>
            <w:tcW w:w="0" w:type="auto"/>
            <w:tcBorders>
              <w:top w:val="nil"/>
              <w:left w:val="nil"/>
              <w:bottom w:val="single" w:sz="8" w:space="0" w:color="auto"/>
              <w:right w:val="single" w:sz="8" w:space="0" w:color="auto"/>
            </w:tcBorders>
            <w:shd w:val="clear" w:color="auto" w:fill="auto"/>
            <w:noWrap/>
            <w:vAlign w:val="center"/>
            <w:hideMark/>
          </w:tcPr>
          <w:p w14:paraId="3065D419"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41%</w:t>
            </w:r>
          </w:p>
        </w:tc>
        <w:tc>
          <w:tcPr>
            <w:tcW w:w="0" w:type="auto"/>
            <w:tcBorders>
              <w:top w:val="nil"/>
              <w:left w:val="nil"/>
              <w:bottom w:val="single" w:sz="8" w:space="0" w:color="auto"/>
              <w:right w:val="single" w:sz="8" w:space="0" w:color="auto"/>
            </w:tcBorders>
            <w:shd w:val="clear" w:color="auto" w:fill="auto"/>
            <w:noWrap/>
            <w:vAlign w:val="center"/>
            <w:hideMark/>
          </w:tcPr>
          <w:p w14:paraId="4D868B03"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59%</w:t>
            </w:r>
          </w:p>
        </w:tc>
        <w:tc>
          <w:tcPr>
            <w:tcW w:w="0" w:type="auto"/>
            <w:tcBorders>
              <w:top w:val="nil"/>
              <w:left w:val="nil"/>
              <w:bottom w:val="single" w:sz="8" w:space="0" w:color="auto"/>
              <w:right w:val="single" w:sz="8" w:space="0" w:color="auto"/>
            </w:tcBorders>
            <w:shd w:val="clear" w:color="auto" w:fill="auto"/>
            <w:noWrap/>
            <w:vAlign w:val="center"/>
            <w:hideMark/>
          </w:tcPr>
          <w:p w14:paraId="3D8FDA51"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52B7224D"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56ABCBBF"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17B44E2F"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7B2814D9"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4BB4B660" w14:textId="21F44D13"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r w:rsidR="0069193B">
              <w:rPr>
                <w:rFonts w:asciiTheme="minorHAnsi" w:hAnsiTheme="minorHAnsi" w:cstheme="minorHAnsi"/>
                <w:color w:val="000000"/>
                <w:sz w:val="14"/>
                <w:szCs w:val="14"/>
                <w:lang w:eastAsia="es-CR"/>
              </w:rPr>
              <w:t>83</w:t>
            </w:r>
          </w:p>
        </w:tc>
        <w:tc>
          <w:tcPr>
            <w:tcW w:w="0" w:type="auto"/>
            <w:tcBorders>
              <w:top w:val="nil"/>
              <w:left w:val="nil"/>
              <w:bottom w:val="single" w:sz="8" w:space="0" w:color="auto"/>
              <w:right w:val="single" w:sz="8" w:space="0" w:color="auto"/>
            </w:tcBorders>
            <w:shd w:val="clear" w:color="000000" w:fill="FFFFFF"/>
            <w:noWrap/>
            <w:vAlign w:val="center"/>
            <w:hideMark/>
          </w:tcPr>
          <w:p w14:paraId="6EC5704A" w14:textId="5261AE03"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r w:rsidR="0069193B">
              <w:rPr>
                <w:rFonts w:asciiTheme="minorHAnsi" w:hAnsiTheme="minorHAnsi" w:cstheme="minorHAnsi"/>
                <w:color w:val="000000"/>
                <w:sz w:val="14"/>
                <w:szCs w:val="14"/>
                <w:lang w:eastAsia="es-CR"/>
              </w:rPr>
              <w:t>88</w:t>
            </w:r>
          </w:p>
        </w:tc>
        <w:tc>
          <w:tcPr>
            <w:tcW w:w="0" w:type="auto"/>
            <w:tcBorders>
              <w:top w:val="single" w:sz="8" w:space="0" w:color="auto"/>
              <w:bottom w:val="single" w:sz="8" w:space="0" w:color="auto"/>
              <w:right w:val="single" w:sz="8" w:space="0" w:color="auto"/>
            </w:tcBorders>
          </w:tcPr>
          <w:p w14:paraId="61C00FE1" w14:textId="0F5D3A15" w:rsidR="00240A89" w:rsidRPr="00E77A0E" w:rsidRDefault="00240A89" w:rsidP="00240A89">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3,</w:t>
            </w:r>
            <w:r w:rsidR="0069193B">
              <w:rPr>
                <w:rFonts w:asciiTheme="minorHAnsi" w:hAnsiTheme="minorHAnsi" w:cstheme="minorHAnsi"/>
                <w:sz w:val="14"/>
                <w:szCs w:val="14"/>
                <w:lang w:eastAsia="es-CR"/>
              </w:rPr>
              <w:t>37</w:t>
            </w:r>
          </w:p>
        </w:tc>
        <w:tc>
          <w:tcPr>
            <w:tcW w:w="598"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026120A2" w14:textId="76193DED" w:rsidR="00240A89" w:rsidRPr="00E77A0E" w:rsidRDefault="00C7011D" w:rsidP="00C7011D">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2,</w:t>
            </w:r>
            <w:r w:rsidR="0069193B">
              <w:rPr>
                <w:rFonts w:asciiTheme="minorHAnsi" w:hAnsiTheme="minorHAnsi" w:cstheme="minorHAnsi"/>
                <w:sz w:val="14"/>
                <w:szCs w:val="14"/>
                <w:lang w:eastAsia="es-CR"/>
              </w:rPr>
              <w:t>37</w:t>
            </w:r>
          </w:p>
        </w:tc>
        <w:tc>
          <w:tcPr>
            <w:tcW w:w="160" w:type="dxa"/>
            <w:tcBorders>
              <w:left w:val="single" w:sz="8" w:space="0" w:color="auto"/>
            </w:tcBorders>
            <w:vAlign w:val="center"/>
            <w:hideMark/>
          </w:tcPr>
          <w:p w14:paraId="2771CAE9" w14:textId="53125C05" w:rsidR="00240A89" w:rsidRPr="00E77A0E" w:rsidRDefault="00240A89" w:rsidP="00E77A0E">
            <w:pPr>
              <w:rPr>
                <w:rFonts w:asciiTheme="minorHAnsi" w:hAnsiTheme="minorHAnsi" w:cstheme="minorHAnsi"/>
                <w:sz w:val="14"/>
                <w:szCs w:val="14"/>
                <w:lang w:eastAsia="es-CR"/>
              </w:rPr>
            </w:pPr>
          </w:p>
        </w:tc>
      </w:tr>
      <w:tr w:rsidR="00C7011D" w:rsidRPr="00E77A0E" w14:paraId="4A86135D" w14:textId="77777777" w:rsidTr="00C7011D">
        <w:trPr>
          <w:trHeight w:val="259"/>
          <w:jc w:val="center"/>
        </w:trPr>
        <w:tc>
          <w:tcPr>
            <w:tcW w:w="0" w:type="auto"/>
            <w:tcBorders>
              <w:top w:val="nil"/>
              <w:left w:val="single" w:sz="12" w:space="0" w:color="auto"/>
              <w:bottom w:val="single" w:sz="8" w:space="0" w:color="auto"/>
              <w:right w:val="single" w:sz="12" w:space="0" w:color="auto"/>
            </w:tcBorders>
            <w:shd w:val="clear" w:color="auto" w:fill="auto"/>
            <w:noWrap/>
            <w:vAlign w:val="center"/>
            <w:hideMark/>
          </w:tcPr>
          <w:p w14:paraId="3D9BF350"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lastRenderedPageBreak/>
              <w:t>Tribunal Penal de Siquirres</w:t>
            </w:r>
          </w:p>
        </w:tc>
        <w:tc>
          <w:tcPr>
            <w:tcW w:w="0" w:type="auto"/>
            <w:tcBorders>
              <w:top w:val="nil"/>
              <w:left w:val="nil"/>
              <w:bottom w:val="single" w:sz="8" w:space="0" w:color="auto"/>
              <w:right w:val="single" w:sz="8" w:space="0" w:color="auto"/>
            </w:tcBorders>
            <w:shd w:val="clear" w:color="auto" w:fill="auto"/>
            <w:noWrap/>
            <w:vAlign w:val="center"/>
            <w:hideMark/>
          </w:tcPr>
          <w:p w14:paraId="22D21D28"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26</w:t>
            </w:r>
          </w:p>
        </w:tc>
        <w:tc>
          <w:tcPr>
            <w:tcW w:w="0" w:type="auto"/>
            <w:tcBorders>
              <w:top w:val="nil"/>
              <w:left w:val="nil"/>
              <w:bottom w:val="single" w:sz="8" w:space="0" w:color="auto"/>
              <w:right w:val="single" w:sz="8" w:space="0" w:color="auto"/>
            </w:tcBorders>
            <w:shd w:val="clear" w:color="auto" w:fill="auto"/>
            <w:noWrap/>
            <w:vAlign w:val="center"/>
            <w:hideMark/>
          </w:tcPr>
          <w:p w14:paraId="71B539E1"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42%</w:t>
            </w:r>
          </w:p>
        </w:tc>
        <w:tc>
          <w:tcPr>
            <w:tcW w:w="0" w:type="auto"/>
            <w:tcBorders>
              <w:top w:val="nil"/>
              <w:left w:val="nil"/>
              <w:bottom w:val="single" w:sz="8" w:space="0" w:color="auto"/>
              <w:right w:val="single" w:sz="8" w:space="0" w:color="auto"/>
            </w:tcBorders>
            <w:shd w:val="clear" w:color="auto" w:fill="auto"/>
            <w:noWrap/>
            <w:vAlign w:val="center"/>
            <w:hideMark/>
          </w:tcPr>
          <w:p w14:paraId="507A6F56"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58%</w:t>
            </w:r>
          </w:p>
        </w:tc>
        <w:tc>
          <w:tcPr>
            <w:tcW w:w="0" w:type="auto"/>
            <w:tcBorders>
              <w:top w:val="nil"/>
              <w:left w:val="nil"/>
              <w:bottom w:val="single" w:sz="8" w:space="0" w:color="auto"/>
              <w:right w:val="single" w:sz="8" w:space="0" w:color="auto"/>
            </w:tcBorders>
            <w:shd w:val="clear" w:color="auto" w:fill="auto"/>
            <w:noWrap/>
            <w:vAlign w:val="center"/>
            <w:hideMark/>
          </w:tcPr>
          <w:p w14:paraId="040E272A"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E011F78"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7C2114AF"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1C237277"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16EB007F"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507EC3A1" w14:textId="3ADEA19F"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0,7</w:t>
            </w:r>
            <w:r w:rsidR="0069193B">
              <w:rPr>
                <w:rFonts w:asciiTheme="minorHAnsi" w:hAnsiTheme="minorHAnsi" w:cstheme="minorHAnsi"/>
                <w:color w:val="000000"/>
                <w:sz w:val="14"/>
                <w:szCs w:val="14"/>
                <w:lang w:eastAsia="es-CR"/>
              </w:rPr>
              <w:t>8</w:t>
            </w:r>
          </w:p>
        </w:tc>
        <w:tc>
          <w:tcPr>
            <w:tcW w:w="0" w:type="auto"/>
            <w:tcBorders>
              <w:top w:val="nil"/>
              <w:left w:val="nil"/>
              <w:bottom w:val="single" w:sz="8" w:space="0" w:color="auto"/>
              <w:right w:val="single" w:sz="8" w:space="0" w:color="auto"/>
            </w:tcBorders>
            <w:shd w:val="clear" w:color="000000" w:fill="FFFFFF"/>
            <w:noWrap/>
            <w:vAlign w:val="center"/>
            <w:hideMark/>
          </w:tcPr>
          <w:p w14:paraId="2A23D9DF" w14:textId="5D87CCF5"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w:t>
            </w:r>
            <w:r w:rsidR="0069193B">
              <w:rPr>
                <w:rFonts w:asciiTheme="minorHAnsi" w:hAnsiTheme="minorHAnsi" w:cstheme="minorHAnsi"/>
                <w:color w:val="000000"/>
                <w:sz w:val="14"/>
                <w:szCs w:val="14"/>
                <w:lang w:eastAsia="es-CR"/>
              </w:rPr>
              <w:t>82</w:t>
            </w:r>
          </w:p>
        </w:tc>
        <w:tc>
          <w:tcPr>
            <w:tcW w:w="0" w:type="auto"/>
            <w:tcBorders>
              <w:top w:val="single" w:sz="8" w:space="0" w:color="auto"/>
              <w:bottom w:val="single" w:sz="8" w:space="0" w:color="auto"/>
              <w:right w:val="single" w:sz="8" w:space="0" w:color="auto"/>
            </w:tcBorders>
          </w:tcPr>
          <w:p w14:paraId="24C80185" w14:textId="75E83D6F" w:rsidR="00240A89" w:rsidRPr="00E77A0E" w:rsidRDefault="0069193B" w:rsidP="00240A89">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3,17</w:t>
            </w:r>
          </w:p>
        </w:tc>
        <w:tc>
          <w:tcPr>
            <w:tcW w:w="598"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688BEE6B" w14:textId="64EEEACC" w:rsidR="00240A89" w:rsidRPr="00E77A0E" w:rsidRDefault="0069193B" w:rsidP="00C7011D">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2,17</w:t>
            </w:r>
          </w:p>
        </w:tc>
        <w:tc>
          <w:tcPr>
            <w:tcW w:w="160" w:type="dxa"/>
            <w:tcBorders>
              <w:left w:val="single" w:sz="8" w:space="0" w:color="auto"/>
            </w:tcBorders>
            <w:vAlign w:val="center"/>
            <w:hideMark/>
          </w:tcPr>
          <w:p w14:paraId="3C6A0672" w14:textId="632DA125" w:rsidR="00240A89" w:rsidRPr="00E77A0E" w:rsidRDefault="00240A89" w:rsidP="00E77A0E">
            <w:pPr>
              <w:rPr>
                <w:rFonts w:asciiTheme="minorHAnsi" w:hAnsiTheme="minorHAnsi" w:cstheme="minorHAnsi"/>
                <w:sz w:val="14"/>
                <w:szCs w:val="14"/>
                <w:lang w:eastAsia="es-CR"/>
              </w:rPr>
            </w:pPr>
          </w:p>
        </w:tc>
      </w:tr>
      <w:tr w:rsidR="00C7011D" w:rsidRPr="00E77A0E" w14:paraId="49069D49" w14:textId="77777777" w:rsidTr="00C7011D">
        <w:trPr>
          <w:trHeight w:val="259"/>
          <w:jc w:val="center"/>
        </w:trPr>
        <w:tc>
          <w:tcPr>
            <w:tcW w:w="0" w:type="auto"/>
            <w:tcBorders>
              <w:top w:val="nil"/>
              <w:left w:val="single" w:sz="12" w:space="0" w:color="auto"/>
              <w:bottom w:val="single" w:sz="8" w:space="0" w:color="auto"/>
              <w:right w:val="single" w:sz="12" w:space="0" w:color="auto"/>
            </w:tcBorders>
            <w:shd w:val="clear" w:color="auto" w:fill="auto"/>
            <w:noWrap/>
            <w:vAlign w:val="center"/>
            <w:hideMark/>
          </w:tcPr>
          <w:p w14:paraId="14A1A95C"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Tribunal Penal de Cañas</w:t>
            </w:r>
          </w:p>
        </w:tc>
        <w:tc>
          <w:tcPr>
            <w:tcW w:w="0" w:type="auto"/>
            <w:tcBorders>
              <w:top w:val="nil"/>
              <w:left w:val="nil"/>
              <w:bottom w:val="single" w:sz="8" w:space="0" w:color="auto"/>
              <w:right w:val="single" w:sz="8" w:space="0" w:color="auto"/>
            </w:tcBorders>
            <w:shd w:val="clear" w:color="auto" w:fill="auto"/>
            <w:noWrap/>
            <w:vAlign w:val="center"/>
            <w:hideMark/>
          </w:tcPr>
          <w:p w14:paraId="18EAE858"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31</w:t>
            </w:r>
          </w:p>
        </w:tc>
        <w:tc>
          <w:tcPr>
            <w:tcW w:w="0" w:type="auto"/>
            <w:tcBorders>
              <w:top w:val="nil"/>
              <w:left w:val="nil"/>
              <w:bottom w:val="single" w:sz="8" w:space="0" w:color="auto"/>
              <w:right w:val="single" w:sz="8" w:space="0" w:color="auto"/>
            </w:tcBorders>
            <w:shd w:val="clear" w:color="auto" w:fill="auto"/>
            <w:noWrap/>
            <w:vAlign w:val="center"/>
            <w:hideMark/>
          </w:tcPr>
          <w:p w14:paraId="06E03B1C"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35%</w:t>
            </w:r>
          </w:p>
        </w:tc>
        <w:tc>
          <w:tcPr>
            <w:tcW w:w="0" w:type="auto"/>
            <w:tcBorders>
              <w:top w:val="nil"/>
              <w:left w:val="nil"/>
              <w:bottom w:val="single" w:sz="8" w:space="0" w:color="auto"/>
              <w:right w:val="single" w:sz="8" w:space="0" w:color="auto"/>
            </w:tcBorders>
            <w:shd w:val="clear" w:color="auto" w:fill="auto"/>
            <w:noWrap/>
            <w:vAlign w:val="center"/>
            <w:hideMark/>
          </w:tcPr>
          <w:p w14:paraId="63484B0E"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64%</w:t>
            </w:r>
          </w:p>
        </w:tc>
        <w:tc>
          <w:tcPr>
            <w:tcW w:w="0" w:type="auto"/>
            <w:tcBorders>
              <w:top w:val="nil"/>
              <w:left w:val="nil"/>
              <w:bottom w:val="single" w:sz="8" w:space="0" w:color="auto"/>
              <w:right w:val="single" w:sz="8" w:space="0" w:color="auto"/>
            </w:tcBorders>
            <w:shd w:val="clear" w:color="auto" w:fill="auto"/>
            <w:noWrap/>
            <w:vAlign w:val="center"/>
            <w:hideMark/>
          </w:tcPr>
          <w:p w14:paraId="67744687"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72C29F34"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2F6278E4"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6FC484FD"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612EC6A9" w14:textId="77777777"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5A8818D6" w14:textId="1D0210CD"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0,7</w:t>
            </w:r>
            <w:r w:rsidR="0069193B">
              <w:rPr>
                <w:rFonts w:asciiTheme="minorHAnsi" w:hAnsiTheme="minorHAnsi" w:cstheme="minorHAnsi"/>
                <w:color w:val="000000"/>
                <w:sz w:val="14"/>
                <w:szCs w:val="14"/>
                <w:lang w:eastAsia="es-CR"/>
              </w:rPr>
              <w:t>7</w:t>
            </w:r>
          </w:p>
        </w:tc>
        <w:tc>
          <w:tcPr>
            <w:tcW w:w="0" w:type="auto"/>
            <w:tcBorders>
              <w:top w:val="nil"/>
              <w:left w:val="nil"/>
              <w:bottom w:val="single" w:sz="8" w:space="0" w:color="auto"/>
              <w:right w:val="single" w:sz="8" w:space="0" w:color="auto"/>
            </w:tcBorders>
            <w:shd w:val="clear" w:color="000000" w:fill="FFFFFF"/>
            <w:noWrap/>
            <w:vAlign w:val="center"/>
            <w:hideMark/>
          </w:tcPr>
          <w:p w14:paraId="322DA29C" w14:textId="3F47CF6E" w:rsidR="00240A89" w:rsidRPr="00E77A0E" w:rsidRDefault="00240A89" w:rsidP="00E77A0E">
            <w:pPr>
              <w:jc w:val="center"/>
              <w:rPr>
                <w:rFonts w:asciiTheme="minorHAnsi" w:hAnsiTheme="minorHAnsi" w:cstheme="minorHAnsi"/>
                <w:color w:val="000000"/>
                <w:sz w:val="14"/>
                <w:szCs w:val="14"/>
                <w:lang w:eastAsia="es-CR"/>
              </w:rPr>
            </w:pPr>
            <w:r w:rsidRPr="00E77A0E">
              <w:rPr>
                <w:rFonts w:asciiTheme="minorHAnsi" w:hAnsiTheme="minorHAnsi" w:cstheme="minorHAnsi"/>
                <w:color w:val="000000"/>
                <w:sz w:val="14"/>
                <w:szCs w:val="14"/>
                <w:lang w:eastAsia="es-CR"/>
              </w:rPr>
              <w:t>1,0</w:t>
            </w:r>
            <w:r w:rsidR="0069193B">
              <w:rPr>
                <w:rFonts w:asciiTheme="minorHAnsi" w:hAnsiTheme="minorHAnsi" w:cstheme="minorHAnsi"/>
                <w:color w:val="000000"/>
                <w:sz w:val="14"/>
                <w:szCs w:val="14"/>
                <w:lang w:eastAsia="es-CR"/>
              </w:rPr>
              <w:t>6</w:t>
            </w:r>
          </w:p>
        </w:tc>
        <w:tc>
          <w:tcPr>
            <w:tcW w:w="0" w:type="auto"/>
            <w:tcBorders>
              <w:top w:val="single" w:sz="8" w:space="0" w:color="auto"/>
              <w:bottom w:val="single" w:sz="8" w:space="0" w:color="auto"/>
              <w:right w:val="single" w:sz="8" w:space="0" w:color="auto"/>
            </w:tcBorders>
          </w:tcPr>
          <w:p w14:paraId="19B3E0C3" w14:textId="0BD96B11" w:rsidR="00240A89" w:rsidRPr="00E77A0E" w:rsidRDefault="00240A89" w:rsidP="00240A89">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3,</w:t>
            </w:r>
            <w:r w:rsidR="0069193B">
              <w:rPr>
                <w:rFonts w:asciiTheme="minorHAnsi" w:hAnsiTheme="minorHAnsi" w:cstheme="minorHAnsi"/>
                <w:sz w:val="14"/>
                <w:szCs w:val="14"/>
                <w:lang w:eastAsia="es-CR"/>
              </w:rPr>
              <w:t>38</w:t>
            </w:r>
          </w:p>
        </w:tc>
        <w:tc>
          <w:tcPr>
            <w:tcW w:w="598"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3971D9FD" w14:textId="12F472EB" w:rsidR="00240A89" w:rsidRPr="00E77A0E" w:rsidRDefault="00C7011D" w:rsidP="00C7011D">
            <w:pPr>
              <w:jc w:val="center"/>
              <w:rPr>
                <w:rFonts w:asciiTheme="minorHAnsi" w:hAnsiTheme="minorHAnsi" w:cstheme="minorHAnsi"/>
                <w:sz w:val="14"/>
                <w:szCs w:val="14"/>
                <w:lang w:eastAsia="es-CR"/>
              </w:rPr>
            </w:pPr>
            <w:r>
              <w:rPr>
                <w:rFonts w:asciiTheme="minorHAnsi" w:hAnsiTheme="minorHAnsi" w:cstheme="minorHAnsi"/>
                <w:sz w:val="14"/>
                <w:szCs w:val="14"/>
                <w:lang w:eastAsia="es-CR"/>
              </w:rPr>
              <w:t>2,</w:t>
            </w:r>
            <w:r w:rsidR="0069193B">
              <w:rPr>
                <w:rFonts w:asciiTheme="minorHAnsi" w:hAnsiTheme="minorHAnsi" w:cstheme="minorHAnsi"/>
                <w:sz w:val="14"/>
                <w:szCs w:val="14"/>
                <w:lang w:eastAsia="es-CR"/>
              </w:rPr>
              <w:t>38</w:t>
            </w:r>
          </w:p>
        </w:tc>
        <w:tc>
          <w:tcPr>
            <w:tcW w:w="160" w:type="dxa"/>
            <w:tcBorders>
              <w:left w:val="single" w:sz="8" w:space="0" w:color="auto"/>
            </w:tcBorders>
            <w:vAlign w:val="center"/>
            <w:hideMark/>
          </w:tcPr>
          <w:p w14:paraId="1BC3FE7C" w14:textId="5B4677E1" w:rsidR="00240A89" w:rsidRPr="00E77A0E" w:rsidRDefault="00240A89" w:rsidP="00E77A0E">
            <w:pPr>
              <w:rPr>
                <w:rFonts w:asciiTheme="minorHAnsi" w:hAnsiTheme="minorHAnsi" w:cstheme="minorHAnsi"/>
                <w:sz w:val="14"/>
                <w:szCs w:val="14"/>
                <w:lang w:eastAsia="es-CR"/>
              </w:rPr>
            </w:pPr>
          </w:p>
        </w:tc>
      </w:tr>
      <w:tr w:rsidR="00C7011D" w:rsidRPr="00792FDE" w14:paraId="23CE1411" w14:textId="77777777" w:rsidTr="00C7011D">
        <w:trPr>
          <w:trHeight w:val="302"/>
          <w:jc w:val="center"/>
        </w:trPr>
        <w:tc>
          <w:tcPr>
            <w:tcW w:w="0" w:type="auto"/>
            <w:tcBorders>
              <w:top w:val="nil"/>
              <w:left w:val="single" w:sz="12" w:space="0" w:color="auto"/>
              <w:bottom w:val="single" w:sz="8" w:space="0" w:color="auto"/>
              <w:right w:val="single" w:sz="12" w:space="0" w:color="auto"/>
            </w:tcBorders>
            <w:shd w:val="clear" w:color="auto" w:fill="auto"/>
            <w:noWrap/>
            <w:vAlign w:val="center"/>
            <w:hideMark/>
          </w:tcPr>
          <w:p w14:paraId="1DCCC2E0"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Tribunal Penal de Santa Cruz</w:t>
            </w:r>
          </w:p>
        </w:tc>
        <w:tc>
          <w:tcPr>
            <w:tcW w:w="0" w:type="auto"/>
            <w:tcBorders>
              <w:top w:val="nil"/>
              <w:left w:val="nil"/>
              <w:bottom w:val="single" w:sz="8" w:space="0" w:color="auto"/>
              <w:right w:val="single" w:sz="8" w:space="0" w:color="auto"/>
            </w:tcBorders>
            <w:shd w:val="clear" w:color="auto" w:fill="auto"/>
            <w:noWrap/>
            <w:vAlign w:val="center"/>
            <w:hideMark/>
          </w:tcPr>
          <w:p w14:paraId="535CDE8B"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35</w:t>
            </w:r>
          </w:p>
        </w:tc>
        <w:tc>
          <w:tcPr>
            <w:tcW w:w="0" w:type="auto"/>
            <w:tcBorders>
              <w:top w:val="nil"/>
              <w:left w:val="nil"/>
              <w:bottom w:val="single" w:sz="8" w:space="0" w:color="auto"/>
              <w:right w:val="single" w:sz="8" w:space="0" w:color="auto"/>
            </w:tcBorders>
            <w:shd w:val="clear" w:color="auto" w:fill="auto"/>
            <w:noWrap/>
            <w:vAlign w:val="center"/>
            <w:hideMark/>
          </w:tcPr>
          <w:p w14:paraId="2CD26C2A"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33%</w:t>
            </w:r>
          </w:p>
        </w:tc>
        <w:tc>
          <w:tcPr>
            <w:tcW w:w="0" w:type="auto"/>
            <w:tcBorders>
              <w:top w:val="nil"/>
              <w:left w:val="nil"/>
              <w:bottom w:val="single" w:sz="8" w:space="0" w:color="auto"/>
              <w:right w:val="single" w:sz="8" w:space="0" w:color="auto"/>
            </w:tcBorders>
            <w:shd w:val="clear" w:color="auto" w:fill="auto"/>
            <w:noWrap/>
            <w:vAlign w:val="center"/>
            <w:hideMark/>
          </w:tcPr>
          <w:p w14:paraId="1F8C4FCA"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67%</w:t>
            </w:r>
          </w:p>
        </w:tc>
        <w:tc>
          <w:tcPr>
            <w:tcW w:w="0" w:type="auto"/>
            <w:tcBorders>
              <w:top w:val="nil"/>
              <w:left w:val="nil"/>
              <w:bottom w:val="single" w:sz="8" w:space="0" w:color="auto"/>
              <w:right w:val="single" w:sz="8" w:space="0" w:color="auto"/>
            </w:tcBorders>
            <w:shd w:val="clear" w:color="auto" w:fill="auto"/>
            <w:noWrap/>
            <w:vAlign w:val="center"/>
            <w:hideMark/>
          </w:tcPr>
          <w:p w14:paraId="64DDCBA0"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0%</w:t>
            </w:r>
          </w:p>
        </w:tc>
        <w:tc>
          <w:tcPr>
            <w:tcW w:w="0" w:type="auto"/>
            <w:tcBorders>
              <w:top w:val="nil"/>
              <w:left w:val="nil"/>
              <w:bottom w:val="single" w:sz="8" w:space="0" w:color="auto"/>
              <w:right w:val="single" w:sz="8" w:space="0" w:color="auto"/>
            </w:tcBorders>
            <w:shd w:val="clear" w:color="000000" w:fill="FFFFFF"/>
            <w:noWrap/>
            <w:vAlign w:val="center"/>
            <w:hideMark/>
          </w:tcPr>
          <w:p w14:paraId="2BD9B1C3"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2</w:t>
            </w:r>
          </w:p>
        </w:tc>
        <w:tc>
          <w:tcPr>
            <w:tcW w:w="0" w:type="auto"/>
            <w:tcBorders>
              <w:top w:val="nil"/>
              <w:left w:val="nil"/>
              <w:bottom w:val="single" w:sz="8" w:space="0" w:color="auto"/>
              <w:right w:val="single" w:sz="8" w:space="0" w:color="auto"/>
            </w:tcBorders>
            <w:shd w:val="clear" w:color="000000" w:fill="FFFFFF"/>
            <w:noWrap/>
            <w:vAlign w:val="center"/>
            <w:hideMark/>
          </w:tcPr>
          <w:p w14:paraId="59854A40"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1</w:t>
            </w:r>
          </w:p>
        </w:tc>
        <w:tc>
          <w:tcPr>
            <w:tcW w:w="0" w:type="auto"/>
            <w:tcBorders>
              <w:top w:val="nil"/>
              <w:left w:val="nil"/>
              <w:bottom w:val="single" w:sz="8" w:space="0" w:color="auto"/>
              <w:right w:val="single" w:sz="8" w:space="0" w:color="auto"/>
            </w:tcBorders>
            <w:shd w:val="clear" w:color="000000" w:fill="FFFFFF"/>
            <w:noWrap/>
            <w:vAlign w:val="center"/>
            <w:hideMark/>
          </w:tcPr>
          <w:p w14:paraId="697E4CDE"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2D57D5C3" w14:textId="7777777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2</w:t>
            </w:r>
          </w:p>
        </w:tc>
        <w:tc>
          <w:tcPr>
            <w:tcW w:w="0" w:type="auto"/>
            <w:tcBorders>
              <w:top w:val="nil"/>
              <w:left w:val="nil"/>
              <w:bottom w:val="single" w:sz="8" w:space="0" w:color="auto"/>
              <w:right w:val="single" w:sz="8" w:space="0" w:color="auto"/>
            </w:tcBorders>
            <w:shd w:val="clear" w:color="000000" w:fill="FFFFFF"/>
            <w:noWrap/>
            <w:vAlign w:val="center"/>
            <w:hideMark/>
          </w:tcPr>
          <w:p w14:paraId="1DB07003" w14:textId="39ADCF17"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0,</w:t>
            </w:r>
            <w:r w:rsidR="0069193B">
              <w:rPr>
                <w:rFonts w:asciiTheme="minorHAnsi" w:hAnsiTheme="minorHAnsi" w:cstheme="minorHAnsi"/>
                <w:color w:val="000000"/>
                <w:sz w:val="14"/>
                <w:szCs w:val="14"/>
                <w:lang w:eastAsia="es-CR"/>
              </w:rPr>
              <w:t>88</w:t>
            </w:r>
          </w:p>
        </w:tc>
        <w:tc>
          <w:tcPr>
            <w:tcW w:w="0" w:type="auto"/>
            <w:tcBorders>
              <w:top w:val="nil"/>
              <w:left w:val="nil"/>
              <w:bottom w:val="single" w:sz="8" w:space="0" w:color="auto"/>
              <w:right w:val="single" w:sz="8" w:space="0" w:color="auto"/>
            </w:tcBorders>
            <w:shd w:val="clear" w:color="000000" w:fill="FFFFFF"/>
            <w:noWrap/>
            <w:vAlign w:val="center"/>
            <w:hideMark/>
          </w:tcPr>
          <w:p w14:paraId="14C5D239" w14:textId="781E9E46" w:rsidR="00240A89" w:rsidRPr="00792FDE" w:rsidRDefault="00240A89" w:rsidP="00E77A0E">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1,</w:t>
            </w:r>
            <w:r w:rsidR="0069193B">
              <w:rPr>
                <w:rFonts w:asciiTheme="minorHAnsi" w:hAnsiTheme="minorHAnsi" w:cstheme="minorHAnsi"/>
                <w:color w:val="000000"/>
                <w:sz w:val="14"/>
                <w:szCs w:val="14"/>
                <w:lang w:eastAsia="es-CR"/>
              </w:rPr>
              <w:t>34</w:t>
            </w:r>
          </w:p>
        </w:tc>
        <w:tc>
          <w:tcPr>
            <w:tcW w:w="0" w:type="auto"/>
            <w:tcBorders>
              <w:top w:val="single" w:sz="8" w:space="0" w:color="auto"/>
              <w:bottom w:val="single" w:sz="8" w:space="0" w:color="auto"/>
              <w:right w:val="single" w:sz="8" w:space="0" w:color="auto"/>
            </w:tcBorders>
          </w:tcPr>
          <w:p w14:paraId="4E1BC3E8" w14:textId="3895FE52" w:rsidR="00240A89" w:rsidRPr="00792FDE" w:rsidRDefault="00240A89" w:rsidP="00240A89">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3,</w:t>
            </w:r>
            <w:r w:rsidR="0069193B">
              <w:rPr>
                <w:rFonts w:asciiTheme="minorHAnsi" w:hAnsiTheme="minorHAnsi" w:cstheme="minorHAnsi"/>
                <w:color w:val="000000"/>
                <w:sz w:val="14"/>
                <w:szCs w:val="14"/>
                <w:lang w:eastAsia="es-CR"/>
              </w:rPr>
              <w:t>99</w:t>
            </w:r>
          </w:p>
        </w:tc>
        <w:tc>
          <w:tcPr>
            <w:tcW w:w="598" w:type="dxa"/>
            <w:tcBorders>
              <w:top w:val="single" w:sz="8" w:space="0" w:color="auto"/>
              <w:left w:val="single" w:sz="8" w:space="0" w:color="auto"/>
              <w:bottom w:val="single" w:sz="8" w:space="0" w:color="auto"/>
              <w:right w:val="single" w:sz="8" w:space="0" w:color="auto"/>
            </w:tcBorders>
            <w:shd w:val="clear" w:color="auto" w:fill="FFE599" w:themeFill="accent4" w:themeFillTint="66"/>
          </w:tcPr>
          <w:p w14:paraId="15DF7B82" w14:textId="648EA8B9" w:rsidR="00240A89" w:rsidRPr="00792FDE" w:rsidRDefault="00C7011D" w:rsidP="00C7011D">
            <w:pPr>
              <w:jc w:val="center"/>
              <w:rPr>
                <w:rFonts w:asciiTheme="minorHAnsi" w:hAnsiTheme="minorHAnsi" w:cstheme="minorHAnsi"/>
                <w:color w:val="000000"/>
                <w:sz w:val="14"/>
                <w:szCs w:val="14"/>
                <w:lang w:eastAsia="es-CR"/>
              </w:rPr>
            </w:pPr>
            <w:r w:rsidRPr="00792FDE">
              <w:rPr>
                <w:rFonts w:asciiTheme="minorHAnsi" w:hAnsiTheme="minorHAnsi" w:cstheme="minorHAnsi"/>
                <w:color w:val="000000"/>
                <w:sz w:val="14"/>
                <w:szCs w:val="14"/>
                <w:lang w:eastAsia="es-CR"/>
              </w:rPr>
              <w:t>1,</w:t>
            </w:r>
            <w:r w:rsidR="0069193B">
              <w:rPr>
                <w:rFonts w:asciiTheme="minorHAnsi" w:hAnsiTheme="minorHAnsi" w:cstheme="minorHAnsi"/>
                <w:color w:val="000000"/>
                <w:sz w:val="14"/>
                <w:szCs w:val="14"/>
                <w:lang w:eastAsia="es-CR"/>
              </w:rPr>
              <w:t>99</w:t>
            </w:r>
          </w:p>
        </w:tc>
        <w:tc>
          <w:tcPr>
            <w:tcW w:w="160" w:type="dxa"/>
            <w:tcBorders>
              <w:left w:val="single" w:sz="8" w:space="0" w:color="auto"/>
            </w:tcBorders>
            <w:vAlign w:val="center"/>
            <w:hideMark/>
          </w:tcPr>
          <w:p w14:paraId="041E91DA" w14:textId="5FC4A449" w:rsidR="00240A89" w:rsidRPr="00792FDE" w:rsidRDefault="00240A89" w:rsidP="00E77A0E">
            <w:pPr>
              <w:rPr>
                <w:rFonts w:asciiTheme="minorHAnsi" w:hAnsiTheme="minorHAnsi" w:cstheme="minorHAnsi"/>
                <w:sz w:val="10"/>
                <w:szCs w:val="10"/>
                <w:lang w:eastAsia="es-CR"/>
              </w:rPr>
            </w:pPr>
          </w:p>
        </w:tc>
      </w:tr>
    </w:tbl>
    <w:p w14:paraId="7235008A" w14:textId="76178FD5" w:rsidR="00824F6A" w:rsidRPr="00792FDE" w:rsidRDefault="00DB29A1" w:rsidP="00770AAE">
      <w:pPr>
        <w:pStyle w:val="NormalWeb"/>
        <w:spacing w:after="240" w:line="276" w:lineRule="auto"/>
        <w:ind w:right="616"/>
        <w:jc w:val="both"/>
        <w:rPr>
          <w:rFonts w:ascii="Book Antiqua" w:eastAsia="Calibri" w:hAnsi="Book Antiqua" w:cs="ArialNegrita"/>
          <w:sz w:val="20"/>
          <w:szCs w:val="20"/>
          <w:lang w:eastAsia="en-US"/>
        </w:rPr>
      </w:pPr>
      <w:r w:rsidRPr="00792FDE">
        <w:rPr>
          <w:rFonts w:ascii="Book Antiqua" w:eastAsia="Calibri" w:hAnsi="Book Antiqua" w:cs="ArialNegrita"/>
          <w:b/>
          <w:bCs/>
          <w:sz w:val="20"/>
          <w:szCs w:val="20"/>
          <w:lang w:eastAsia="en-US"/>
        </w:rPr>
        <w:t>Fuente:</w:t>
      </w:r>
      <w:r w:rsidRPr="00792FDE">
        <w:rPr>
          <w:rFonts w:ascii="Book Antiqua" w:eastAsia="Calibri" w:hAnsi="Book Antiqua" w:cs="ArialNegrita"/>
          <w:sz w:val="20"/>
          <w:szCs w:val="20"/>
          <w:lang w:eastAsia="en-US"/>
        </w:rPr>
        <w:t xml:space="preserve"> elaboración propia a partir de los anuarios estadísticos</w:t>
      </w:r>
    </w:p>
    <w:p w14:paraId="77508086" w14:textId="3A254A7B" w:rsidR="00EA7FCC" w:rsidRDefault="00035CA9" w:rsidP="00A42372">
      <w:pPr>
        <w:pStyle w:val="NormalWeb"/>
        <w:spacing w:after="240" w:line="276" w:lineRule="auto"/>
        <w:ind w:right="-1"/>
        <w:jc w:val="both"/>
        <w:rPr>
          <w:rFonts w:ascii="Book Antiqua" w:eastAsia="Calibri" w:hAnsi="Book Antiqua" w:cs="ArialNegrita"/>
          <w:lang w:eastAsia="en-US"/>
        </w:rPr>
      </w:pPr>
      <w:r>
        <w:rPr>
          <w:rFonts w:ascii="Book Antiqua" w:eastAsia="Calibri" w:hAnsi="Book Antiqua" w:cs="ArialNegrita"/>
          <w:lang w:eastAsia="en-US"/>
        </w:rPr>
        <w:t>Con base en la información anterior, se determina que los Tribunales Penales</w:t>
      </w:r>
      <w:r w:rsidR="00724E0D">
        <w:rPr>
          <w:rFonts w:ascii="Book Antiqua" w:eastAsia="Calibri" w:hAnsi="Book Antiqua" w:cs="ArialNegrita"/>
          <w:lang w:eastAsia="en-US"/>
        </w:rPr>
        <w:t xml:space="preserve"> de Sarapiquí</w:t>
      </w:r>
      <w:r w:rsidR="00241919">
        <w:rPr>
          <w:rFonts w:ascii="Book Antiqua" w:eastAsia="Calibri" w:hAnsi="Book Antiqua" w:cs="ArialNegrita"/>
          <w:lang w:eastAsia="en-US"/>
        </w:rPr>
        <w:t xml:space="preserve"> y </w:t>
      </w:r>
      <w:r w:rsidR="00724E0D">
        <w:rPr>
          <w:rFonts w:ascii="Book Antiqua" w:eastAsia="Calibri" w:hAnsi="Book Antiqua" w:cs="ArialNegrita"/>
          <w:lang w:eastAsia="en-US"/>
        </w:rPr>
        <w:t>Turrialba</w:t>
      </w:r>
      <w:r w:rsidR="00241919">
        <w:rPr>
          <w:rFonts w:ascii="Book Antiqua" w:eastAsia="Calibri" w:hAnsi="Book Antiqua" w:cs="ArialNegrita"/>
          <w:lang w:eastAsia="en-US"/>
        </w:rPr>
        <w:t xml:space="preserve">, </w:t>
      </w:r>
      <w:r>
        <w:rPr>
          <w:rFonts w:ascii="Book Antiqua" w:eastAsia="Calibri" w:hAnsi="Book Antiqua" w:cs="ArialNegrita"/>
          <w:lang w:eastAsia="en-US"/>
        </w:rPr>
        <w:t xml:space="preserve">ostentan una entrada de asuntos mensuales que es menor a la </w:t>
      </w:r>
      <w:r w:rsidR="00724E0D">
        <w:rPr>
          <w:rFonts w:ascii="Book Antiqua" w:eastAsia="Calibri" w:hAnsi="Book Antiqua" w:cs="ArialNegrita"/>
          <w:lang w:eastAsia="en-US"/>
        </w:rPr>
        <w:t>capacidad establecida para cada tipo de integración (unipersonales 20 sentencias y colegiados 15)</w:t>
      </w:r>
      <w:r w:rsidR="00241919">
        <w:rPr>
          <w:rFonts w:ascii="Book Antiqua" w:eastAsia="Calibri" w:hAnsi="Book Antiqua" w:cs="ArialNegrita"/>
          <w:lang w:eastAsia="en-US"/>
        </w:rPr>
        <w:t xml:space="preserve">; los Tribunales Penales de Quepos, Siquirres y Cañas, mantienen una entrada mensual que es muy cercana a la capacidad establecida para los jueces o juezas de fondo; sin embargo, no es la suficiente para crear en estos despachos una sección colegiada y una unipersonal especializada, por </w:t>
      </w:r>
      <w:r w:rsidR="00724E0D">
        <w:rPr>
          <w:rFonts w:ascii="Book Antiqua" w:eastAsia="Calibri" w:hAnsi="Book Antiqua" w:cs="ArialNegrita"/>
          <w:lang w:eastAsia="en-US"/>
        </w:rPr>
        <w:t xml:space="preserve">lo que </w:t>
      </w:r>
      <w:r w:rsidR="00241919">
        <w:rPr>
          <w:rFonts w:ascii="Book Antiqua" w:eastAsia="Calibri" w:hAnsi="Book Antiqua" w:cs="ArialNegrita"/>
          <w:lang w:eastAsia="en-US"/>
        </w:rPr>
        <w:t>se determina que</w:t>
      </w:r>
      <w:r w:rsidR="00724E0D">
        <w:rPr>
          <w:rFonts w:ascii="Book Antiqua" w:eastAsia="Calibri" w:hAnsi="Book Antiqua" w:cs="ArialNegrita"/>
          <w:lang w:eastAsia="en-US"/>
        </w:rPr>
        <w:t xml:space="preserve"> </w:t>
      </w:r>
      <w:r w:rsidR="002543C5">
        <w:rPr>
          <w:rFonts w:ascii="Book Antiqua" w:eastAsia="Calibri" w:hAnsi="Book Antiqua" w:cs="ArialNegrita"/>
          <w:lang w:eastAsia="en-US"/>
        </w:rPr>
        <w:t xml:space="preserve">la </w:t>
      </w:r>
      <w:r w:rsidR="00724E0D">
        <w:rPr>
          <w:rFonts w:ascii="Book Antiqua" w:eastAsia="Calibri" w:hAnsi="Book Antiqua" w:cs="ArialNegrita"/>
          <w:lang w:eastAsia="en-US"/>
        </w:rPr>
        <w:t xml:space="preserve">necesidad </w:t>
      </w:r>
      <w:r w:rsidR="00241919">
        <w:rPr>
          <w:rFonts w:ascii="Book Antiqua" w:eastAsia="Calibri" w:hAnsi="Book Antiqua" w:cs="ArialNegrita"/>
          <w:lang w:eastAsia="en-US"/>
        </w:rPr>
        <w:t xml:space="preserve">de estos despachos </w:t>
      </w:r>
      <w:r w:rsidR="00724E0D">
        <w:rPr>
          <w:rFonts w:ascii="Book Antiqua" w:eastAsia="Calibri" w:hAnsi="Book Antiqua" w:cs="ArialNegrita"/>
          <w:lang w:eastAsia="en-US"/>
        </w:rPr>
        <w:t>es la de contar con una sección mixta que conozca tanto los juicios colegiados como uniperso</w:t>
      </w:r>
      <w:r w:rsidR="00792FDE">
        <w:rPr>
          <w:rFonts w:ascii="Book Antiqua" w:eastAsia="Calibri" w:hAnsi="Book Antiqua" w:cs="ArialNegrita"/>
          <w:lang w:eastAsia="en-US"/>
        </w:rPr>
        <w:t>nales, con una cuota mensual de 32 sentencias o medidas alternas</w:t>
      </w:r>
      <w:r w:rsidR="00792FDE" w:rsidRPr="00C918FC">
        <w:rPr>
          <w:rFonts w:ascii="Book Antiqua" w:eastAsia="Calibri" w:hAnsi="Book Antiqua" w:cs="ArialNegrita"/>
          <w:lang w:eastAsia="en-US"/>
        </w:rPr>
        <w:t>. En el caso del Tri</w:t>
      </w:r>
      <w:r w:rsidR="00715D85" w:rsidRPr="00C918FC">
        <w:rPr>
          <w:rFonts w:ascii="Book Antiqua" w:eastAsia="Calibri" w:hAnsi="Book Antiqua" w:cs="ArialNegrita"/>
          <w:lang w:eastAsia="en-US"/>
        </w:rPr>
        <w:t>bunal Penal de Santa Cruz, según las estadísticas de asuntos entrados</w:t>
      </w:r>
      <w:r w:rsidR="00707664" w:rsidRPr="00C918FC">
        <w:rPr>
          <w:rFonts w:ascii="Book Antiqua" w:eastAsia="Calibri" w:hAnsi="Book Antiqua" w:cs="ArialNegrita"/>
          <w:lang w:eastAsia="en-US"/>
        </w:rPr>
        <w:t xml:space="preserve">, se determina la necesidad de contar de manera especializada de </w:t>
      </w:r>
      <w:r w:rsidR="00963225" w:rsidRPr="00C918FC">
        <w:rPr>
          <w:rFonts w:ascii="Book Antiqua" w:eastAsia="Calibri" w:hAnsi="Book Antiqua" w:cs="ArialNegrita"/>
          <w:lang w:eastAsia="en-US"/>
        </w:rPr>
        <w:t>al</w:t>
      </w:r>
      <w:r w:rsidR="007826DE" w:rsidRPr="00C918FC">
        <w:rPr>
          <w:rFonts w:ascii="Book Antiqua" w:eastAsia="Calibri" w:hAnsi="Book Antiqua" w:cs="ArialNegrita"/>
          <w:lang w:eastAsia="en-US"/>
        </w:rPr>
        <w:t xml:space="preserve"> </w:t>
      </w:r>
      <w:r w:rsidR="00963225" w:rsidRPr="00C918FC">
        <w:rPr>
          <w:rFonts w:ascii="Book Antiqua" w:eastAsia="Calibri" w:hAnsi="Book Antiqua" w:cs="ArialNegrita"/>
          <w:lang w:eastAsia="en-US"/>
        </w:rPr>
        <w:t xml:space="preserve">menos </w:t>
      </w:r>
      <w:r w:rsidR="00707664" w:rsidRPr="00C918FC">
        <w:rPr>
          <w:rFonts w:ascii="Book Antiqua" w:eastAsia="Calibri" w:hAnsi="Book Antiqua" w:cs="ArialNegrita"/>
          <w:lang w:eastAsia="en-US"/>
        </w:rPr>
        <w:t>una sección unipersonal y una colegiada.</w:t>
      </w:r>
    </w:p>
    <w:p w14:paraId="33B78201" w14:textId="7D9EDDA1" w:rsidR="00146AC6" w:rsidRPr="001B1311" w:rsidRDefault="0040572B" w:rsidP="000144D1">
      <w:pPr>
        <w:pStyle w:val="NormalWeb"/>
        <w:spacing w:after="240" w:line="276" w:lineRule="auto"/>
        <w:jc w:val="both"/>
        <w:rPr>
          <w:rFonts w:ascii="Book Antiqua" w:eastAsia="Calibri" w:hAnsi="Book Antiqua" w:cs="ArialNegrita"/>
          <w:lang w:eastAsia="en-US"/>
        </w:rPr>
      </w:pPr>
      <w:r>
        <w:rPr>
          <w:rFonts w:ascii="Book Antiqua" w:eastAsia="Calibri" w:hAnsi="Book Antiqua" w:cs="ArialNegrita"/>
          <w:lang w:eastAsia="en-US"/>
        </w:rPr>
        <w:t>En relación con los Tribunales con estructura mínima, es conveniente mencionar que,</w:t>
      </w:r>
      <w:r w:rsidR="00707664">
        <w:rPr>
          <w:rFonts w:ascii="Book Antiqua" w:eastAsia="Calibri" w:hAnsi="Book Antiqua" w:cs="ArialNegrita"/>
          <w:lang w:eastAsia="en-US"/>
        </w:rPr>
        <w:t xml:space="preserve"> </w:t>
      </w:r>
      <w:r w:rsidR="007459D0" w:rsidRPr="00940C2E">
        <w:rPr>
          <w:rFonts w:ascii="Book Antiqua" w:eastAsia="Calibri" w:hAnsi="Book Antiqua" w:cs="ArialNegrita"/>
          <w:lang w:eastAsia="en-US"/>
        </w:rPr>
        <w:t>con la finalidad de brindar un mejor servicio al us</w:t>
      </w:r>
      <w:r w:rsidR="00F92978" w:rsidRPr="00940C2E">
        <w:rPr>
          <w:rFonts w:ascii="Book Antiqua" w:eastAsia="Calibri" w:hAnsi="Book Antiqua" w:cs="ArialNegrita"/>
          <w:lang w:eastAsia="en-US"/>
        </w:rPr>
        <w:t xml:space="preserve">uario, a pesar de las limitaciones presupuestarias implementadas por la pandemia provocada por el COVID-19, la Institución ha mantenido </w:t>
      </w:r>
      <w:r w:rsidR="0070193E">
        <w:rPr>
          <w:rFonts w:ascii="Book Antiqua" w:eastAsia="Calibri" w:hAnsi="Book Antiqua" w:cs="ArialNegrita"/>
          <w:lang w:eastAsia="en-US"/>
        </w:rPr>
        <w:t xml:space="preserve">desde aproximadamente el 2019 </w:t>
      </w:r>
      <w:r w:rsidR="00F92978" w:rsidRPr="00940C2E">
        <w:rPr>
          <w:rFonts w:ascii="Book Antiqua" w:eastAsia="Calibri" w:hAnsi="Book Antiqua" w:cs="ArialNegrita"/>
          <w:lang w:eastAsia="en-US"/>
        </w:rPr>
        <w:t xml:space="preserve">la asignación de permisos con goce de salario en estos despachos y la última </w:t>
      </w:r>
      <w:r w:rsidR="0070193E">
        <w:rPr>
          <w:rFonts w:ascii="Book Antiqua" w:eastAsia="Calibri" w:hAnsi="Book Antiqua" w:cs="ArialNegrita"/>
          <w:lang w:eastAsia="en-US"/>
        </w:rPr>
        <w:t xml:space="preserve">prórroga </w:t>
      </w:r>
      <w:r w:rsidR="00F92978" w:rsidRPr="00940C2E">
        <w:rPr>
          <w:rFonts w:ascii="Book Antiqua" w:eastAsia="Calibri" w:hAnsi="Book Antiqua" w:cs="ArialNegrita"/>
          <w:lang w:eastAsia="en-US"/>
        </w:rPr>
        <w:t>aproba</w:t>
      </w:r>
      <w:r w:rsidR="0070193E">
        <w:rPr>
          <w:rFonts w:ascii="Book Antiqua" w:eastAsia="Calibri" w:hAnsi="Book Antiqua" w:cs="ArialNegrita"/>
          <w:lang w:eastAsia="en-US"/>
        </w:rPr>
        <w:t>da por el Consejo Superior</w:t>
      </w:r>
      <w:r w:rsidR="00F92978" w:rsidRPr="00940C2E">
        <w:rPr>
          <w:rFonts w:ascii="Book Antiqua" w:eastAsia="Calibri" w:hAnsi="Book Antiqua" w:cs="ArialNegrita"/>
          <w:lang w:eastAsia="en-US"/>
        </w:rPr>
        <w:t xml:space="preserve"> fue </w:t>
      </w:r>
      <w:r w:rsidR="0070193E">
        <w:rPr>
          <w:rFonts w:ascii="Book Antiqua" w:eastAsia="Calibri" w:hAnsi="Book Antiqua" w:cs="ArialNegrita"/>
          <w:lang w:eastAsia="en-US"/>
        </w:rPr>
        <w:t>en la sesión</w:t>
      </w:r>
      <w:r w:rsidR="00AB784E" w:rsidRPr="0070193E">
        <w:rPr>
          <w:rFonts w:ascii="Book Antiqua" w:eastAsia="Calibri" w:hAnsi="Book Antiqua" w:cs="ArialNegrita"/>
          <w:lang w:eastAsia="en-US"/>
        </w:rPr>
        <w:t xml:space="preserve"> 28-2022 celebrada el 31 de marzo del 2022, artículo XXV</w:t>
      </w:r>
      <w:r w:rsidR="001B1311">
        <w:rPr>
          <w:rFonts w:ascii="Book Antiqua" w:eastAsia="Calibri" w:hAnsi="Book Antiqua" w:cs="ArialNegrita"/>
          <w:lang w:eastAsia="en-US"/>
        </w:rPr>
        <w:t>.</w:t>
      </w:r>
    </w:p>
    <w:p w14:paraId="67BB1E04" w14:textId="594231C1" w:rsidR="00174D67" w:rsidRPr="004D6424" w:rsidRDefault="001B1311" w:rsidP="000144D1">
      <w:pPr>
        <w:pStyle w:val="NormalWeb"/>
        <w:spacing w:after="240" w:line="276" w:lineRule="auto"/>
        <w:jc w:val="both"/>
        <w:rPr>
          <w:rFonts w:ascii="Book Antiqua" w:eastAsia="Calibri" w:hAnsi="Book Antiqua" w:cs="ArialNegrita"/>
          <w:lang w:eastAsia="en-US"/>
        </w:rPr>
      </w:pPr>
      <w:r>
        <w:rPr>
          <w:rFonts w:ascii="Book Antiqua" w:eastAsia="Calibri" w:hAnsi="Book Antiqua" w:cs="ArialNegrita"/>
          <w:lang w:eastAsia="en-US"/>
        </w:rPr>
        <w:t>Además de los permisos con goce de salario, l</w:t>
      </w:r>
      <w:r w:rsidR="00AE4ADF">
        <w:rPr>
          <w:rFonts w:ascii="Book Antiqua" w:eastAsia="Calibri" w:hAnsi="Book Antiqua" w:cs="ArialNegrita"/>
          <w:lang w:eastAsia="en-US"/>
        </w:rPr>
        <w:t>os despachos de Sarapiquí, Siquirres</w:t>
      </w:r>
      <w:r>
        <w:rPr>
          <w:rFonts w:ascii="Book Antiqua" w:eastAsia="Calibri" w:hAnsi="Book Antiqua" w:cs="ArialNegrita"/>
          <w:lang w:eastAsia="en-US"/>
        </w:rPr>
        <w:t>, Santa Cruz y Turrialba</w:t>
      </w:r>
      <w:r w:rsidR="00174D67" w:rsidRPr="004D6424">
        <w:rPr>
          <w:rFonts w:ascii="Book Antiqua" w:eastAsia="Calibri" w:hAnsi="Book Antiqua" w:cs="ArialNegrita"/>
          <w:lang w:eastAsia="en-US"/>
        </w:rPr>
        <w:t xml:space="preserve"> </w:t>
      </w:r>
      <w:r w:rsidR="00AE4ADF">
        <w:rPr>
          <w:rFonts w:ascii="Book Antiqua" w:eastAsia="Calibri" w:hAnsi="Book Antiqua" w:cs="ArialNegrita"/>
          <w:lang w:eastAsia="en-US"/>
        </w:rPr>
        <w:t xml:space="preserve">cuentan </w:t>
      </w:r>
      <w:r>
        <w:rPr>
          <w:rFonts w:ascii="Book Antiqua" w:eastAsia="Calibri" w:hAnsi="Book Antiqua" w:cs="ArialNegrita"/>
          <w:lang w:eastAsia="en-US"/>
        </w:rPr>
        <w:t xml:space="preserve">con recursos ordinarios del </w:t>
      </w:r>
      <w:r w:rsidR="00A72C96" w:rsidRPr="00BC2A8C">
        <w:rPr>
          <w:rFonts w:ascii="Book Antiqua" w:eastAsia="Calibri" w:hAnsi="Book Antiqua" w:cs="ArialNegrita"/>
          <w:lang w:eastAsia="en-US"/>
        </w:rPr>
        <w:t xml:space="preserve">Centro de Apoyo, Coordinación </w:t>
      </w:r>
      <w:r w:rsidR="00BC2A8C" w:rsidRPr="00BC2A8C">
        <w:rPr>
          <w:rFonts w:ascii="Book Antiqua" w:eastAsia="Calibri" w:hAnsi="Book Antiqua" w:cs="ArialNegrita"/>
          <w:lang w:eastAsia="en-US"/>
        </w:rPr>
        <w:t>y Mejoramiento</w:t>
      </w:r>
      <w:r w:rsidR="00A72C96" w:rsidRPr="00BC2A8C">
        <w:rPr>
          <w:rFonts w:ascii="Book Antiqua" w:eastAsia="Calibri" w:hAnsi="Book Antiqua" w:cs="ArialNegrita"/>
          <w:lang w:eastAsia="en-US"/>
        </w:rPr>
        <w:t xml:space="preserve"> de la Función Jurisdiccional (CACMFJ)</w:t>
      </w:r>
      <w:r w:rsidR="00BC2A8C">
        <w:rPr>
          <w:rFonts w:ascii="Book Antiqua" w:eastAsia="Calibri" w:hAnsi="Book Antiqua" w:cs="ArialNegrita"/>
          <w:lang w:eastAsia="en-US"/>
        </w:rPr>
        <w:t xml:space="preserve"> </w:t>
      </w:r>
      <w:r>
        <w:rPr>
          <w:rFonts w:ascii="Book Antiqua" w:eastAsia="Calibri" w:hAnsi="Book Antiqua" w:cs="ArialNegrita"/>
          <w:lang w:eastAsia="en-US"/>
        </w:rPr>
        <w:t>de jueces o juezas de fondo</w:t>
      </w:r>
      <w:r w:rsidR="00AE4ADF">
        <w:rPr>
          <w:rFonts w:ascii="Book Antiqua" w:eastAsia="Calibri" w:hAnsi="Book Antiqua" w:cs="ArialNegrita"/>
          <w:lang w:eastAsia="en-US"/>
        </w:rPr>
        <w:t xml:space="preserve">, con la finalidad de poder conformar </w:t>
      </w:r>
      <w:r>
        <w:rPr>
          <w:rFonts w:ascii="Book Antiqua" w:eastAsia="Calibri" w:hAnsi="Book Antiqua" w:cs="ArialNegrita"/>
          <w:lang w:eastAsia="en-US"/>
        </w:rPr>
        <w:t>las estructuras organizacionales de trabajo requeridas en estos tribunales</w:t>
      </w:r>
      <w:r w:rsidR="00AE4ADF">
        <w:rPr>
          <w:rFonts w:ascii="Book Antiqua" w:eastAsia="Calibri" w:hAnsi="Book Antiqua" w:cs="ArialNegrita"/>
          <w:lang w:eastAsia="en-US"/>
        </w:rPr>
        <w:t>.</w:t>
      </w:r>
    </w:p>
    <w:p w14:paraId="423820DC" w14:textId="5B8F9434" w:rsidR="007A3874" w:rsidRDefault="00AE4ADF" w:rsidP="000144D1">
      <w:pPr>
        <w:pStyle w:val="NormalWeb"/>
        <w:spacing w:after="240" w:line="276" w:lineRule="auto"/>
        <w:jc w:val="both"/>
        <w:rPr>
          <w:rFonts w:ascii="Book Antiqua" w:eastAsia="Calibri" w:hAnsi="Book Antiqua" w:cs="ArialNegrita"/>
          <w:lang w:eastAsia="en-US"/>
        </w:rPr>
      </w:pPr>
      <w:r>
        <w:rPr>
          <w:rFonts w:ascii="Book Antiqua" w:eastAsia="Calibri" w:hAnsi="Book Antiqua" w:cs="ArialNegrita"/>
          <w:lang w:eastAsia="en-US"/>
        </w:rPr>
        <w:t>En virtud de lo expuesto, a continuación, se muestra el resumen de necesidades en estos tribunales</w:t>
      </w:r>
      <w:r w:rsidR="0040572B">
        <w:rPr>
          <w:rFonts w:ascii="Book Antiqua" w:eastAsia="Calibri" w:hAnsi="Book Antiqua" w:cs="ArialNegrita"/>
          <w:lang w:eastAsia="en-US"/>
        </w:rPr>
        <w:t>:</w:t>
      </w:r>
    </w:p>
    <w:p w14:paraId="2E356908" w14:textId="520B1F16" w:rsidR="00642039" w:rsidRDefault="00642039" w:rsidP="000144D1">
      <w:pPr>
        <w:pStyle w:val="NormalWeb"/>
        <w:spacing w:after="240" w:line="276" w:lineRule="auto"/>
        <w:jc w:val="both"/>
        <w:rPr>
          <w:rFonts w:ascii="Book Antiqua" w:eastAsia="Calibri" w:hAnsi="Book Antiqua" w:cs="ArialNegrita"/>
          <w:lang w:eastAsia="en-US"/>
        </w:rPr>
      </w:pPr>
    </w:p>
    <w:p w14:paraId="0FB47E44" w14:textId="77777777" w:rsidR="00642039" w:rsidRDefault="00642039" w:rsidP="000144D1">
      <w:pPr>
        <w:pStyle w:val="NormalWeb"/>
        <w:spacing w:after="240" w:line="276" w:lineRule="auto"/>
        <w:jc w:val="both"/>
        <w:rPr>
          <w:rFonts w:ascii="Book Antiqua" w:eastAsia="Calibri" w:hAnsi="Book Antiqua" w:cs="ArialNegrita"/>
          <w:lang w:eastAsia="en-US"/>
        </w:rPr>
      </w:pPr>
    </w:p>
    <w:p w14:paraId="6A50C164" w14:textId="55D7EA86" w:rsidR="009A4427" w:rsidRPr="00B24315" w:rsidRDefault="009A4427" w:rsidP="009A4427">
      <w:pPr>
        <w:pStyle w:val="Contenidodelatabla"/>
        <w:jc w:val="center"/>
        <w:rPr>
          <w:rFonts w:ascii="Book Antiqua" w:eastAsia="Calibri" w:hAnsi="Book Antiqua" w:cs="ArialNegrita"/>
          <w:b/>
          <w:bCs/>
          <w:lang w:eastAsia="en-US"/>
        </w:rPr>
      </w:pPr>
      <w:r w:rsidRPr="000C43A5">
        <w:rPr>
          <w:rFonts w:ascii="Book Antiqua" w:hAnsi="Book Antiqua"/>
          <w:b/>
          <w:bCs/>
        </w:rPr>
        <w:lastRenderedPageBreak/>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sidR="004B1183">
        <w:rPr>
          <w:rFonts w:ascii="Book Antiqua" w:hAnsi="Book Antiqua"/>
          <w:b/>
          <w:bCs/>
          <w:noProof/>
        </w:rPr>
        <w:t>7</w:t>
      </w:r>
      <w:r w:rsidRPr="000C43A5">
        <w:rPr>
          <w:rFonts w:ascii="Book Antiqua" w:hAnsi="Book Antiqua"/>
          <w:b/>
          <w:bCs/>
        </w:rPr>
        <w:fldChar w:fldCharType="end"/>
      </w:r>
    </w:p>
    <w:p w14:paraId="24509017" w14:textId="77809761" w:rsidR="00563D37" w:rsidRPr="000144D1" w:rsidRDefault="009A4427" w:rsidP="000144D1">
      <w:pPr>
        <w:tabs>
          <w:tab w:val="left" w:pos="8364"/>
        </w:tabs>
        <w:spacing w:after="160" w:line="276" w:lineRule="auto"/>
        <w:contextualSpacing/>
        <w:jc w:val="center"/>
        <w:rPr>
          <w:rFonts w:ascii="Book Antiqua" w:eastAsia="Calibri" w:hAnsi="Book Antiqua" w:cs="ArialNegrita"/>
          <w:b/>
          <w:bCs/>
          <w:sz w:val="24"/>
          <w:szCs w:val="24"/>
          <w:lang w:eastAsia="en-US"/>
        </w:rPr>
      </w:pPr>
      <w:r w:rsidRPr="000C43A5">
        <w:rPr>
          <w:rFonts w:ascii="Book Antiqua" w:eastAsia="Calibri" w:hAnsi="Book Antiqua" w:cs="ArialNegrita"/>
          <w:b/>
          <w:bCs/>
          <w:sz w:val="24"/>
          <w:szCs w:val="24"/>
          <w:lang w:eastAsia="en-US"/>
        </w:rPr>
        <w:t xml:space="preserve">Costo anual de requerimiento humano adicional para los </w:t>
      </w:r>
      <w:r>
        <w:rPr>
          <w:rFonts w:ascii="Book Antiqua" w:eastAsia="Calibri" w:hAnsi="Book Antiqua" w:cs="ArialNegrita"/>
          <w:b/>
          <w:bCs/>
          <w:sz w:val="24"/>
          <w:szCs w:val="24"/>
          <w:lang w:eastAsia="en-US"/>
        </w:rPr>
        <w:t>Tribunales P</w:t>
      </w:r>
      <w:r w:rsidRPr="000C43A5">
        <w:rPr>
          <w:rFonts w:ascii="Book Antiqua" w:eastAsia="Calibri" w:hAnsi="Book Antiqua" w:cs="ArialNegrita"/>
          <w:b/>
          <w:bCs/>
          <w:sz w:val="24"/>
          <w:szCs w:val="24"/>
          <w:lang w:eastAsia="en-US"/>
        </w:rPr>
        <w:t xml:space="preserve">enales </w:t>
      </w:r>
      <w:r>
        <w:rPr>
          <w:rFonts w:ascii="Book Antiqua" w:eastAsia="Calibri" w:hAnsi="Book Antiqua" w:cs="ArialNegrita"/>
          <w:b/>
          <w:bCs/>
          <w:sz w:val="24"/>
          <w:szCs w:val="24"/>
          <w:lang w:eastAsia="en-US"/>
        </w:rPr>
        <w:t>con estructura mínima</w:t>
      </w:r>
    </w:p>
    <w:tbl>
      <w:tblPr>
        <w:tblW w:w="6315" w:type="pct"/>
        <w:tblInd w:w="-1144" w:type="dxa"/>
        <w:tblLayout w:type="fixed"/>
        <w:tblCellMar>
          <w:left w:w="70" w:type="dxa"/>
          <w:right w:w="70" w:type="dxa"/>
        </w:tblCellMar>
        <w:tblLook w:val="04A0" w:firstRow="1" w:lastRow="0" w:firstColumn="1" w:lastColumn="0" w:noHBand="0" w:noVBand="1"/>
      </w:tblPr>
      <w:tblGrid>
        <w:gridCol w:w="1559"/>
        <w:gridCol w:w="993"/>
        <w:gridCol w:w="1132"/>
        <w:gridCol w:w="851"/>
        <w:gridCol w:w="1418"/>
        <w:gridCol w:w="1418"/>
        <w:gridCol w:w="1418"/>
        <w:gridCol w:w="2834"/>
      </w:tblGrid>
      <w:tr w:rsidR="00563D37" w:rsidRPr="009E562B" w14:paraId="511325D4" w14:textId="77777777" w:rsidTr="000144D1">
        <w:trPr>
          <w:trHeight w:val="300"/>
        </w:trPr>
        <w:tc>
          <w:tcPr>
            <w:tcW w:w="671" w:type="pct"/>
            <w:vMerge w:val="restart"/>
            <w:tcBorders>
              <w:top w:val="single" w:sz="8" w:space="0" w:color="E7E6E6"/>
              <w:left w:val="single" w:sz="8" w:space="0" w:color="E7E6E6"/>
              <w:bottom w:val="single" w:sz="8" w:space="0" w:color="E7E6E6"/>
              <w:right w:val="single" w:sz="8" w:space="0" w:color="E7E6E6"/>
            </w:tcBorders>
            <w:shd w:val="clear" w:color="000000" w:fill="305496"/>
            <w:vAlign w:val="center"/>
            <w:hideMark/>
          </w:tcPr>
          <w:p w14:paraId="174693CA"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Despacho</w:t>
            </w:r>
          </w:p>
        </w:tc>
        <w:tc>
          <w:tcPr>
            <w:tcW w:w="1280" w:type="pct"/>
            <w:gridSpan w:val="3"/>
            <w:tcBorders>
              <w:top w:val="single" w:sz="8" w:space="0" w:color="auto"/>
              <w:left w:val="nil"/>
              <w:bottom w:val="single" w:sz="8" w:space="0" w:color="auto"/>
              <w:right w:val="single" w:sz="4" w:space="0" w:color="auto"/>
            </w:tcBorders>
            <w:shd w:val="clear" w:color="000000" w:fill="5B9BD5"/>
            <w:noWrap/>
            <w:vAlign w:val="bottom"/>
            <w:hideMark/>
          </w:tcPr>
          <w:p w14:paraId="09A05DFD"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REQUERIMIENTO</w:t>
            </w:r>
          </w:p>
        </w:tc>
        <w:tc>
          <w:tcPr>
            <w:tcW w:w="1830" w:type="pct"/>
            <w:gridSpan w:val="3"/>
            <w:tcBorders>
              <w:top w:val="single" w:sz="8" w:space="0" w:color="auto"/>
              <w:left w:val="nil"/>
              <w:bottom w:val="single" w:sz="8" w:space="0" w:color="auto"/>
              <w:right w:val="single" w:sz="8" w:space="0" w:color="000000"/>
            </w:tcBorders>
            <w:shd w:val="clear" w:color="000000" w:fill="5B9BD5"/>
            <w:noWrap/>
            <w:vAlign w:val="bottom"/>
            <w:hideMark/>
          </w:tcPr>
          <w:p w14:paraId="68426FD3"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COSTO PRESPUESTARIO</w:t>
            </w:r>
          </w:p>
        </w:tc>
        <w:tc>
          <w:tcPr>
            <w:tcW w:w="1219" w:type="pct"/>
            <w:tcBorders>
              <w:top w:val="nil"/>
              <w:left w:val="nil"/>
              <w:bottom w:val="nil"/>
              <w:right w:val="nil"/>
            </w:tcBorders>
            <w:shd w:val="clear" w:color="000000" w:fill="FFFFFF"/>
            <w:noWrap/>
            <w:vAlign w:val="bottom"/>
            <w:hideMark/>
          </w:tcPr>
          <w:p w14:paraId="57C8E557" w14:textId="77777777" w:rsidR="00563D37" w:rsidRPr="00563D37" w:rsidRDefault="00563D37" w:rsidP="00563D37">
            <w:pPr>
              <w:rPr>
                <w:rFonts w:ascii="Calibri" w:hAnsi="Calibri" w:cs="Calibri"/>
                <w:color w:val="000000"/>
                <w:sz w:val="16"/>
                <w:szCs w:val="16"/>
                <w:lang w:eastAsia="es-CR"/>
              </w:rPr>
            </w:pPr>
            <w:r w:rsidRPr="00563D37">
              <w:rPr>
                <w:rFonts w:ascii="Calibri" w:hAnsi="Calibri" w:cs="Calibri"/>
                <w:color w:val="000000"/>
                <w:sz w:val="16"/>
                <w:szCs w:val="16"/>
                <w:lang w:eastAsia="es-CR"/>
              </w:rPr>
              <w:t> </w:t>
            </w:r>
          </w:p>
        </w:tc>
      </w:tr>
      <w:tr w:rsidR="000144D1" w:rsidRPr="009E562B" w14:paraId="27FACD17" w14:textId="77777777" w:rsidTr="000144D1">
        <w:trPr>
          <w:trHeight w:val="490"/>
        </w:trPr>
        <w:tc>
          <w:tcPr>
            <w:tcW w:w="671" w:type="pct"/>
            <w:vMerge/>
            <w:tcBorders>
              <w:top w:val="single" w:sz="8" w:space="0" w:color="E7E6E6"/>
              <w:left w:val="single" w:sz="8" w:space="0" w:color="E7E6E6"/>
              <w:bottom w:val="single" w:sz="8" w:space="0" w:color="E7E6E6"/>
              <w:right w:val="single" w:sz="8" w:space="0" w:color="E7E6E6"/>
            </w:tcBorders>
            <w:vAlign w:val="center"/>
            <w:hideMark/>
          </w:tcPr>
          <w:p w14:paraId="669F0D15" w14:textId="77777777" w:rsidR="00563D37" w:rsidRPr="00563D37" w:rsidRDefault="00563D37" w:rsidP="00563D37">
            <w:pPr>
              <w:rPr>
                <w:rFonts w:ascii="Book Antiqua" w:hAnsi="Book Antiqua" w:cs="Calibri"/>
                <w:b/>
                <w:bCs/>
                <w:color w:val="FFFFFF"/>
                <w:sz w:val="16"/>
                <w:szCs w:val="16"/>
                <w:lang w:eastAsia="es-CR"/>
              </w:rPr>
            </w:pPr>
          </w:p>
        </w:tc>
        <w:tc>
          <w:tcPr>
            <w:tcW w:w="427" w:type="pct"/>
            <w:tcBorders>
              <w:top w:val="nil"/>
              <w:left w:val="nil"/>
              <w:bottom w:val="single" w:sz="8" w:space="0" w:color="D4D4D4"/>
              <w:right w:val="single" w:sz="8" w:space="0" w:color="D4D4D4"/>
            </w:tcBorders>
            <w:shd w:val="clear" w:color="000000" w:fill="305496"/>
            <w:vAlign w:val="center"/>
            <w:hideMark/>
          </w:tcPr>
          <w:p w14:paraId="7EC5BB03"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Jueces/zas 4</w:t>
            </w:r>
          </w:p>
        </w:tc>
        <w:tc>
          <w:tcPr>
            <w:tcW w:w="487" w:type="pct"/>
            <w:tcBorders>
              <w:top w:val="nil"/>
              <w:left w:val="nil"/>
              <w:bottom w:val="single" w:sz="8" w:space="0" w:color="D4D4D4"/>
              <w:right w:val="single" w:sz="8" w:space="0" w:color="D4D4D4"/>
            </w:tcBorders>
            <w:shd w:val="clear" w:color="000000" w:fill="305496"/>
            <w:vAlign w:val="center"/>
            <w:hideMark/>
          </w:tcPr>
          <w:p w14:paraId="43632659" w14:textId="77777777" w:rsidR="00563D37" w:rsidRPr="009E562B"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Técnicos</w:t>
            </w:r>
          </w:p>
          <w:p w14:paraId="02A460DF" w14:textId="796218ED"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(as) Judiciales 3</w:t>
            </w:r>
          </w:p>
        </w:tc>
        <w:tc>
          <w:tcPr>
            <w:tcW w:w="366" w:type="pct"/>
            <w:tcBorders>
              <w:top w:val="nil"/>
              <w:left w:val="nil"/>
              <w:bottom w:val="single" w:sz="8" w:space="0" w:color="D4D4D4"/>
              <w:right w:val="single" w:sz="8" w:space="0" w:color="D4D4D4"/>
            </w:tcBorders>
            <w:shd w:val="clear" w:color="000000" w:fill="305496"/>
            <w:vAlign w:val="center"/>
            <w:hideMark/>
          </w:tcPr>
          <w:p w14:paraId="77250B5F"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Total</w:t>
            </w:r>
          </w:p>
        </w:tc>
        <w:tc>
          <w:tcPr>
            <w:tcW w:w="610" w:type="pct"/>
            <w:tcBorders>
              <w:top w:val="nil"/>
              <w:left w:val="nil"/>
              <w:bottom w:val="nil"/>
              <w:right w:val="single" w:sz="8" w:space="0" w:color="D4D4D4"/>
            </w:tcBorders>
            <w:shd w:val="clear" w:color="000000" w:fill="305496"/>
            <w:vAlign w:val="center"/>
            <w:hideMark/>
          </w:tcPr>
          <w:p w14:paraId="63323CD7"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Costo total plaza juez o jueza 4</w:t>
            </w:r>
          </w:p>
        </w:tc>
        <w:tc>
          <w:tcPr>
            <w:tcW w:w="610" w:type="pct"/>
            <w:tcBorders>
              <w:top w:val="nil"/>
              <w:left w:val="nil"/>
              <w:bottom w:val="nil"/>
              <w:right w:val="single" w:sz="8" w:space="0" w:color="D4D4D4"/>
            </w:tcBorders>
            <w:shd w:val="clear" w:color="000000" w:fill="305496"/>
            <w:vAlign w:val="center"/>
            <w:hideMark/>
          </w:tcPr>
          <w:p w14:paraId="1954E24B"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Costo plaza técnico judicial 3</w:t>
            </w:r>
          </w:p>
        </w:tc>
        <w:tc>
          <w:tcPr>
            <w:tcW w:w="610" w:type="pct"/>
            <w:tcBorders>
              <w:top w:val="nil"/>
              <w:left w:val="nil"/>
              <w:bottom w:val="nil"/>
              <w:right w:val="single" w:sz="8" w:space="0" w:color="D4D4D4"/>
            </w:tcBorders>
            <w:shd w:val="clear" w:color="000000" w:fill="305496"/>
            <w:vAlign w:val="center"/>
            <w:hideMark/>
          </w:tcPr>
          <w:p w14:paraId="687A1715"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Costo Total</w:t>
            </w:r>
          </w:p>
        </w:tc>
        <w:tc>
          <w:tcPr>
            <w:tcW w:w="1219" w:type="pct"/>
            <w:tcBorders>
              <w:top w:val="single" w:sz="8" w:space="0" w:color="D4D4D4"/>
              <w:left w:val="nil"/>
              <w:bottom w:val="nil"/>
              <w:right w:val="single" w:sz="8" w:space="0" w:color="D4D4D4"/>
            </w:tcBorders>
            <w:shd w:val="clear" w:color="000000" w:fill="305496"/>
            <w:vAlign w:val="center"/>
            <w:hideMark/>
          </w:tcPr>
          <w:p w14:paraId="2ED4778B" w14:textId="77777777" w:rsidR="00563D37" w:rsidRPr="00563D37" w:rsidRDefault="00563D37" w:rsidP="00563D37">
            <w:pPr>
              <w:jc w:val="center"/>
              <w:rPr>
                <w:rFonts w:ascii="Book Antiqua" w:hAnsi="Book Antiqua" w:cs="Calibri"/>
                <w:b/>
                <w:bCs/>
                <w:color w:val="FFFFFF"/>
                <w:sz w:val="16"/>
                <w:szCs w:val="16"/>
                <w:lang w:eastAsia="es-CR"/>
              </w:rPr>
            </w:pPr>
            <w:r w:rsidRPr="00563D37">
              <w:rPr>
                <w:rFonts w:ascii="Book Antiqua" w:hAnsi="Book Antiqua" w:cs="Calibri"/>
                <w:b/>
                <w:bCs/>
                <w:color w:val="FFFFFF"/>
                <w:sz w:val="16"/>
                <w:szCs w:val="16"/>
                <w:lang w:eastAsia="es-CR"/>
              </w:rPr>
              <w:t>Observaciones</w:t>
            </w:r>
          </w:p>
        </w:tc>
      </w:tr>
      <w:tr w:rsidR="009E562B" w:rsidRPr="009E562B" w14:paraId="0CB21463" w14:textId="77777777" w:rsidTr="000144D1">
        <w:trPr>
          <w:trHeight w:val="970"/>
        </w:trPr>
        <w:tc>
          <w:tcPr>
            <w:tcW w:w="671" w:type="pct"/>
            <w:tcBorders>
              <w:top w:val="nil"/>
              <w:left w:val="single" w:sz="8" w:space="0" w:color="D4D4D4"/>
              <w:bottom w:val="single" w:sz="8" w:space="0" w:color="D4D4D4"/>
              <w:right w:val="single" w:sz="8" w:space="0" w:color="D4D4D4"/>
            </w:tcBorders>
            <w:shd w:val="clear" w:color="auto" w:fill="auto"/>
            <w:vAlign w:val="center"/>
            <w:hideMark/>
          </w:tcPr>
          <w:p w14:paraId="5B9AAAAB" w14:textId="77777777"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Tribunal Penal de Quepos</w:t>
            </w:r>
          </w:p>
        </w:tc>
        <w:tc>
          <w:tcPr>
            <w:tcW w:w="427" w:type="pct"/>
            <w:tcBorders>
              <w:top w:val="nil"/>
              <w:left w:val="nil"/>
              <w:bottom w:val="single" w:sz="8" w:space="0" w:color="D4D4D4"/>
              <w:right w:val="single" w:sz="8" w:space="0" w:color="D4D4D4"/>
            </w:tcBorders>
            <w:shd w:val="clear" w:color="auto" w:fill="auto"/>
            <w:vAlign w:val="center"/>
            <w:hideMark/>
          </w:tcPr>
          <w:p w14:paraId="57924E9E"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487" w:type="pct"/>
            <w:tcBorders>
              <w:top w:val="nil"/>
              <w:left w:val="nil"/>
              <w:bottom w:val="single" w:sz="8" w:space="0" w:color="D4D4D4"/>
              <w:right w:val="single" w:sz="8" w:space="0" w:color="D4D4D4"/>
            </w:tcBorders>
            <w:shd w:val="clear" w:color="auto" w:fill="auto"/>
            <w:vAlign w:val="center"/>
            <w:hideMark/>
          </w:tcPr>
          <w:p w14:paraId="22DEDDD7"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366" w:type="pct"/>
            <w:tcBorders>
              <w:top w:val="nil"/>
              <w:left w:val="nil"/>
              <w:bottom w:val="single" w:sz="8" w:space="0" w:color="D4D4D4"/>
              <w:right w:val="single" w:sz="8" w:space="0" w:color="D4D4D4"/>
            </w:tcBorders>
            <w:shd w:val="clear" w:color="auto" w:fill="auto"/>
            <w:vAlign w:val="center"/>
            <w:hideMark/>
          </w:tcPr>
          <w:p w14:paraId="5AF13DCC"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4</w:t>
            </w:r>
          </w:p>
        </w:tc>
        <w:tc>
          <w:tcPr>
            <w:tcW w:w="610" w:type="pct"/>
            <w:tcBorders>
              <w:top w:val="nil"/>
              <w:left w:val="nil"/>
              <w:bottom w:val="single" w:sz="8" w:space="0" w:color="D4D4D4"/>
              <w:right w:val="single" w:sz="8" w:space="0" w:color="D4D4D4"/>
            </w:tcBorders>
            <w:shd w:val="clear" w:color="auto" w:fill="auto"/>
            <w:vAlign w:val="center"/>
            <w:hideMark/>
          </w:tcPr>
          <w:p w14:paraId="73DC99E4" w14:textId="2806E15B"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117 218 000,00 </w:t>
            </w:r>
          </w:p>
        </w:tc>
        <w:tc>
          <w:tcPr>
            <w:tcW w:w="610" w:type="pct"/>
            <w:tcBorders>
              <w:top w:val="nil"/>
              <w:left w:val="nil"/>
              <w:bottom w:val="single" w:sz="8" w:space="0" w:color="D4D4D4"/>
              <w:right w:val="single" w:sz="8" w:space="0" w:color="D4D4D4"/>
            </w:tcBorders>
            <w:shd w:val="clear" w:color="auto" w:fill="auto"/>
            <w:vAlign w:val="center"/>
            <w:hideMark/>
          </w:tcPr>
          <w:p w14:paraId="7108B769" w14:textId="32AA65B9" w:rsidR="00563D37" w:rsidRPr="00563D37" w:rsidRDefault="00563D37" w:rsidP="009E562B">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30 090 000,00 </w:t>
            </w:r>
          </w:p>
        </w:tc>
        <w:tc>
          <w:tcPr>
            <w:tcW w:w="610" w:type="pct"/>
            <w:tcBorders>
              <w:top w:val="nil"/>
              <w:left w:val="nil"/>
              <w:bottom w:val="single" w:sz="8" w:space="0" w:color="D4D4D4"/>
              <w:right w:val="single" w:sz="8" w:space="0" w:color="D4D4D4"/>
            </w:tcBorders>
            <w:shd w:val="clear" w:color="auto" w:fill="auto"/>
            <w:vAlign w:val="center"/>
            <w:hideMark/>
          </w:tcPr>
          <w:p w14:paraId="76713373" w14:textId="4C500614" w:rsidR="00563D37" w:rsidRPr="00563D37" w:rsidRDefault="00563D37" w:rsidP="009E562B">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147 308 000,00 </w:t>
            </w:r>
          </w:p>
        </w:tc>
        <w:tc>
          <w:tcPr>
            <w:tcW w:w="1219" w:type="pct"/>
            <w:tcBorders>
              <w:top w:val="nil"/>
              <w:left w:val="nil"/>
              <w:bottom w:val="single" w:sz="8" w:space="0" w:color="D4D4D4"/>
              <w:right w:val="single" w:sz="8" w:space="0" w:color="D4D4D4"/>
            </w:tcBorders>
            <w:shd w:val="clear" w:color="auto" w:fill="auto"/>
            <w:vAlign w:val="center"/>
            <w:hideMark/>
          </w:tcPr>
          <w:p w14:paraId="6FCFA9CD" w14:textId="77777777" w:rsidR="00563D37" w:rsidRPr="00563D37" w:rsidRDefault="00563D37" w:rsidP="00563D37">
            <w:pPr>
              <w:jc w:val="both"/>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Requerimiento solicitado, según informe de rediseño del modelo penal 2045-PLA-OI-2020, aprobado por el Consejo Superior en la sesión 47-21 del 8 de junio del 2021, artículo LII.</w:t>
            </w:r>
          </w:p>
        </w:tc>
      </w:tr>
      <w:tr w:rsidR="009E562B" w:rsidRPr="009E562B" w14:paraId="465738C7" w14:textId="77777777" w:rsidTr="000144D1">
        <w:trPr>
          <w:trHeight w:val="730"/>
        </w:trPr>
        <w:tc>
          <w:tcPr>
            <w:tcW w:w="671" w:type="pct"/>
            <w:tcBorders>
              <w:top w:val="nil"/>
              <w:left w:val="single" w:sz="8" w:space="0" w:color="D4D4D4"/>
              <w:bottom w:val="single" w:sz="8" w:space="0" w:color="D4D4D4"/>
              <w:right w:val="single" w:sz="8" w:space="0" w:color="D4D4D4"/>
            </w:tcBorders>
            <w:shd w:val="clear" w:color="auto" w:fill="auto"/>
            <w:vAlign w:val="center"/>
            <w:hideMark/>
          </w:tcPr>
          <w:p w14:paraId="26C4D7A2" w14:textId="77777777"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Tribunal Penal de Sarapiquí</w:t>
            </w:r>
          </w:p>
        </w:tc>
        <w:tc>
          <w:tcPr>
            <w:tcW w:w="427" w:type="pct"/>
            <w:tcBorders>
              <w:top w:val="nil"/>
              <w:left w:val="nil"/>
              <w:bottom w:val="single" w:sz="8" w:space="0" w:color="D4D4D4"/>
              <w:right w:val="single" w:sz="8" w:space="0" w:color="D4D4D4"/>
            </w:tcBorders>
            <w:shd w:val="clear" w:color="auto" w:fill="auto"/>
            <w:vAlign w:val="center"/>
            <w:hideMark/>
          </w:tcPr>
          <w:p w14:paraId="68912822"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487" w:type="pct"/>
            <w:tcBorders>
              <w:top w:val="nil"/>
              <w:left w:val="nil"/>
              <w:bottom w:val="single" w:sz="8" w:space="0" w:color="D4D4D4"/>
              <w:right w:val="single" w:sz="8" w:space="0" w:color="D4D4D4"/>
            </w:tcBorders>
            <w:shd w:val="clear" w:color="auto" w:fill="auto"/>
            <w:vAlign w:val="center"/>
            <w:hideMark/>
          </w:tcPr>
          <w:p w14:paraId="23BD88BB"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366" w:type="pct"/>
            <w:tcBorders>
              <w:top w:val="nil"/>
              <w:left w:val="nil"/>
              <w:bottom w:val="single" w:sz="8" w:space="0" w:color="D4D4D4"/>
              <w:right w:val="single" w:sz="8" w:space="0" w:color="D4D4D4"/>
            </w:tcBorders>
            <w:shd w:val="clear" w:color="auto" w:fill="auto"/>
            <w:vAlign w:val="center"/>
            <w:hideMark/>
          </w:tcPr>
          <w:p w14:paraId="39332262"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4</w:t>
            </w:r>
          </w:p>
        </w:tc>
        <w:tc>
          <w:tcPr>
            <w:tcW w:w="610" w:type="pct"/>
            <w:tcBorders>
              <w:top w:val="nil"/>
              <w:left w:val="nil"/>
              <w:bottom w:val="single" w:sz="8" w:space="0" w:color="D4D4D4"/>
              <w:right w:val="single" w:sz="8" w:space="0" w:color="D4D4D4"/>
            </w:tcBorders>
            <w:shd w:val="clear" w:color="auto" w:fill="auto"/>
            <w:vAlign w:val="center"/>
            <w:hideMark/>
          </w:tcPr>
          <w:p w14:paraId="79BAE922" w14:textId="6E278D3C" w:rsidR="00563D37" w:rsidRPr="00563D37" w:rsidRDefault="00563D37" w:rsidP="00563D37">
            <w:pPr>
              <w:jc w:val="center"/>
              <w:rPr>
                <w:rFonts w:ascii="Book Antiqua" w:hAnsi="Book Antiqua" w:cs="Calibri"/>
                <w:color w:val="000000"/>
                <w:sz w:val="16"/>
                <w:szCs w:val="16"/>
                <w:lang w:eastAsia="es-CR"/>
              </w:rPr>
            </w:pPr>
            <w:r w:rsidRPr="00563D37">
              <w:rPr>
                <w:color w:val="000000"/>
                <w:sz w:val="16"/>
                <w:szCs w:val="16"/>
                <w:lang w:eastAsia="es-CR"/>
              </w:rPr>
              <w:t>₡</w:t>
            </w:r>
            <w:r w:rsidRPr="00563D37">
              <w:rPr>
                <w:rFonts w:ascii="Book Antiqua" w:hAnsi="Book Antiqua" w:cs="Calibri"/>
                <w:color w:val="000000"/>
                <w:sz w:val="16"/>
                <w:szCs w:val="16"/>
                <w:lang w:eastAsia="es-CR"/>
              </w:rPr>
              <w:t xml:space="preserve"> 117 218 000,00 </w:t>
            </w:r>
          </w:p>
        </w:tc>
        <w:tc>
          <w:tcPr>
            <w:tcW w:w="610" w:type="pct"/>
            <w:tcBorders>
              <w:top w:val="nil"/>
              <w:left w:val="nil"/>
              <w:bottom w:val="single" w:sz="8" w:space="0" w:color="D4D4D4"/>
              <w:right w:val="single" w:sz="8" w:space="0" w:color="D4D4D4"/>
            </w:tcBorders>
            <w:shd w:val="clear" w:color="auto" w:fill="auto"/>
            <w:vAlign w:val="center"/>
            <w:hideMark/>
          </w:tcPr>
          <w:p w14:paraId="128EADE6" w14:textId="1065781E" w:rsidR="00563D37" w:rsidRPr="00563D37" w:rsidRDefault="009E562B" w:rsidP="000144D1">
            <w:pPr>
              <w:rPr>
                <w:rFonts w:ascii="Book Antiqua" w:hAnsi="Book Antiqua" w:cs="Calibri"/>
                <w:color w:val="000000"/>
                <w:sz w:val="16"/>
                <w:szCs w:val="16"/>
                <w:lang w:eastAsia="es-CR"/>
              </w:rPr>
            </w:pPr>
            <w:r w:rsidRPr="00563D37">
              <w:rPr>
                <w:color w:val="000000"/>
                <w:sz w:val="16"/>
                <w:szCs w:val="16"/>
                <w:lang w:eastAsia="es-CR"/>
              </w:rPr>
              <w:t>₡</w:t>
            </w:r>
            <w:r w:rsidRPr="00563D37">
              <w:rPr>
                <w:rFonts w:ascii="Book Antiqua" w:hAnsi="Book Antiqua" w:cs="Calibri"/>
                <w:color w:val="000000"/>
                <w:sz w:val="16"/>
                <w:szCs w:val="16"/>
                <w:lang w:eastAsia="es-CR"/>
              </w:rPr>
              <w:t xml:space="preserve"> 30 090 000,00</w:t>
            </w:r>
          </w:p>
        </w:tc>
        <w:tc>
          <w:tcPr>
            <w:tcW w:w="610" w:type="pct"/>
            <w:tcBorders>
              <w:top w:val="nil"/>
              <w:left w:val="nil"/>
              <w:bottom w:val="single" w:sz="8" w:space="0" w:color="D4D4D4"/>
              <w:right w:val="single" w:sz="8" w:space="0" w:color="D4D4D4"/>
            </w:tcBorders>
            <w:shd w:val="clear" w:color="auto" w:fill="auto"/>
            <w:vAlign w:val="center"/>
            <w:hideMark/>
          </w:tcPr>
          <w:p w14:paraId="06B1FD71" w14:textId="0E96314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147 308 000,00 </w:t>
            </w:r>
          </w:p>
        </w:tc>
        <w:tc>
          <w:tcPr>
            <w:tcW w:w="1219" w:type="pct"/>
            <w:tcBorders>
              <w:top w:val="nil"/>
              <w:left w:val="nil"/>
              <w:bottom w:val="single" w:sz="8" w:space="0" w:color="D4D4D4"/>
              <w:right w:val="single" w:sz="8" w:space="0" w:color="D4D4D4"/>
            </w:tcBorders>
            <w:shd w:val="clear" w:color="auto" w:fill="auto"/>
            <w:vAlign w:val="center"/>
            <w:hideMark/>
          </w:tcPr>
          <w:p w14:paraId="755483F5" w14:textId="77777777" w:rsidR="00563D37" w:rsidRPr="00563D37" w:rsidRDefault="00563D37" w:rsidP="00563D37">
            <w:pPr>
              <w:jc w:val="both"/>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Requerimiento solicitado, según informe de rediseño del modelo penal 239-PLA-OI-2020, aprobado por el Consejo Superior en la sesión 18-2020, artículo L.</w:t>
            </w:r>
          </w:p>
        </w:tc>
      </w:tr>
      <w:tr w:rsidR="009E562B" w:rsidRPr="009E562B" w14:paraId="37047263" w14:textId="77777777" w:rsidTr="000144D1">
        <w:trPr>
          <w:trHeight w:val="970"/>
        </w:trPr>
        <w:tc>
          <w:tcPr>
            <w:tcW w:w="671" w:type="pct"/>
            <w:tcBorders>
              <w:top w:val="nil"/>
              <w:left w:val="single" w:sz="8" w:space="0" w:color="D4D4D4"/>
              <w:bottom w:val="single" w:sz="8" w:space="0" w:color="D4D4D4"/>
              <w:right w:val="single" w:sz="8" w:space="0" w:color="D4D4D4"/>
            </w:tcBorders>
            <w:shd w:val="clear" w:color="auto" w:fill="auto"/>
            <w:vAlign w:val="center"/>
            <w:hideMark/>
          </w:tcPr>
          <w:p w14:paraId="1B29FDFE" w14:textId="77777777"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Tribunal Penal de Siquirres</w:t>
            </w:r>
          </w:p>
        </w:tc>
        <w:tc>
          <w:tcPr>
            <w:tcW w:w="427" w:type="pct"/>
            <w:tcBorders>
              <w:top w:val="nil"/>
              <w:left w:val="nil"/>
              <w:bottom w:val="single" w:sz="8" w:space="0" w:color="D4D4D4"/>
              <w:right w:val="single" w:sz="8" w:space="0" w:color="D4D4D4"/>
            </w:tcBorders>
            <w:shd w:val="clear" w:color="auto" w:fill="auto"/>
            <w:vAlign w:val="center"/>
            <w:hideMark/>
          </w:tcPr>
          <w:p w14:paraId="3501A8A1"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487" w:type="pct"/>
            <w:tcBorders>
              <w:top w:val="nil"/>
              <w:left w:val="nil"/>
              <w:bottom w:val="single" w:sz="8" w:space="0" w:color="D4D4D4"/>
              <w:right w:val="single" w:sz="8" w:space="0" w:color="D4D4D4"/>
            </w:tcBorders>
            <w:shd w:val="clear" w:color="auto" w:fill="auto"/>
            <w:vAlign w:val="center"/>
            <w:hideMark/>
          </w:tcPr>
          <w:p w14:paraId="1BAEFA8A"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366" w:type="pct"/>
            <w:tcBorders>
              <w:top w:val="nil"/>
              <w:left w:val="nil"/>
              <w:bottom w:val="single" w:sz="8" w:space="0" w:color="D4D4D4"/>
              <w:right w:val="single" w:sz="8" w:space="0" w:color="D4D4D4"/>
            </w:tcBorders>
            <w:shd w:val="clear" w:color="auto" w:fill="auto"/>
            <w:vAlign w:val="center"/>
            <w:hideMark/>
          </w:tcPr>
          <w:p w14:paraId="22CE2FA4"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4</w:t>
            </w:r>
          </w:p>
        </w:tc>
        <w:tc>
          <w:tcPr>
            <w:tcW w:w="610" w:type="pct"/>
            <w:tcBorders>
              <w:top w:val="nil"/>
              <w:left w:val="nil"/>
              <w:bottom w:val="single" w:sz="8" w:space="0" w:color="D4D4D4"/>
              <w:right w:val="single" w:sz="8" w:space="0" w:color="D4D4D4"/>
            </w:tcBorders>
            <w:shd w:val="clear" w:color="auto" w:fill="auto"/>
            <w:vAlign w:val="center"/>
            <w:hideMark/>
          </w:tcPr>
          <w:p w14:paraId="5B066032" w14:textId="6F1E084A"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9E562B">
              <w:rPr>
                <w:color w:val="000000"/>
                <w:sz w:val="16"/>
                <w:szCs w:val="16"/>
                <w:lang w:eastAsia="es-CR"/>
              </w:rPr>
              <w:t xml:space="preserve"> </w:t>
            </w:r>
            <w:r w:rsidRPr="00563D37">
              <w:rPr>
                <w:rFonts w:ascii="Book Antiqua" w:hAnsi="Book Antiqua" w:cs="Calibri"/>
                <w:color w:val="000000"/>
                <w:sz w:val="16"/>
                <w:szCs w:val="16"/>
                <w:lang w:eastAsia="es-CR"/>
              </w:rPr>
              <w:t xml:space="preserve">117 218 000,00 </w:t>
            </w:r>
          </w:p>
        </w:tc>
        <w:tc>
          <w:tcPr>
            <w:tcW w:w="610" w:type="pct"/>
            <w:tcBorders>
              <w:top w:val="nil"/>
              <w:left w:val="nil"/>
              <w:bottom w:val="single" w:sz="8" w:space="0" w:color="D4D4D4"/>
              <w:right w:val="single" w:sz="8" w:space="0" w:color="D4D4D4"/>
            </w:tcBorders>
            <w:shd w:val="clear" w:color="auto" w:fill="auto"/>
            <w:vAlign w:val="center"/>
            <w:hideMark/>
          </w:tcPr>
          <w:p w14:paraId="1EA55228" w14:textId="4E34E01E" w:rsidR="00563D37" w:rsidRPr="00563D37" w:rsidRDefault="009E562B" w:rsidP="00563D37">
            <w:pPr>
              <w:jc w:val="center"/>
              <w:rPr>
                <w:rFonts w:ascii="Book Antiqua" w:hAnsi="Book Antiqua" w:cs="Calibri"/>
                <w:color w:val="000000"/>
                <w:sz w:val="16"/>
                <w:szCs w:val="16"/>
                <w:lang w:eastAsia="es-CR"/>
              </w:rPr>
            </w:pPr>
            <w:r w:rsidRPr="00563D37">
              <w:rPr>
                <w:color w:val="000000"/>
                <w:sz w:val="16"/>
                <w:szCs w:val="16"/>
                <w:lang w:eastAsia="es-CR"/>
              </w:rPr>
              <w:t>₡</w:t>
            </w:r>
            <w:r w:rsidRPr="00563D37">
              <w:rPr>
                <w:rFonts w:ascii="Book Antiqua" w:hAnsi="Book Antiqua" w:cs="Calibri"/>
                <w:color w:val="000000"/>
                <w:sz w:val="16"/>
                <w:szCs w:val="16"/>
                <w:lang w:eastAsia="es-CR"/>
              </w:rPr>
              <w:t xml:space="preserve"> 30 090 000,00</w:t>
            </w:r>
          </w:p>
        </w:tc>
        <w:tc>
          <w:tcPr>
            <w:tcW w:w="610" w:type="pct"/>
            <w:tcBorders>
              <w:top w:val="nil"/>
              <w:left w:val="nil"/>
              <w:bottom w:val="single" w:sz="8" w:space="0" w:color="D4D4D4"/>
              <w:right w:val="single" w:sz="8" w:space="0" w:color="D4D4D4"/>
            </w:tcBorders>
            <w:shd w:val="clear" w:color="auto" w:fill="auto"/>
            <w:vAlign w:val="center"/>
            <w:hideMark/>
          </w:tcPr>
          <w:p w14:paraId="474D82E6" w14:textId="278B6568"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147 308 000,00 </w:t>
            </w:r>
          </w:p>
        </w:tc>
        <w:tc>
          <w:tcPr>
            <w:tcW w:w="1219" w:type="pct"/>
            <w:tcBorders>
              <w:top w:val="nil"/>
              <w:left w:val="nil"/>
              <w:bottom w:val="single" w:sz="8" w:space="0" w:color="D4D4D4"/>
              <w:right w:val="single" w:sz="8" w:space="0" w:color="D4D4D4"/>
            </w:tcBorders>
            <w:shd w:val="clear" w:color="auto" w:fill="auto"/>
            <w:vAlign w:val="center"/>
            <w:hideMark/>
          </w:tcPr>
          <w:p w14:paraId="03A39E81" w14:textId="77777777" w:rsidR="00563D37" w:rsidRPr="00563D37" w:rsidRDefault="00563D37" w:rsidP="00563D37">
            <w:pPr>
              <w:jc w:val="both"/>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Requerimiento solicitado, según informe de rediseño del modelo penal 1061-PLA-MI-2021, aprobado por el Consejo Superior en sesión 97-2021 celebrada el 11 de noviembre de 2021, artículo XLVI</w:t>
            </w:r>
          </w:p>
        </w:tc>
      </w:tr>
      <w:tr w:rsidR="009E562B" w:rsidRPr="009E562B" w14:paraId="1B25FED5" w14:textId="77777777" w:rsidTr="000144D1">
        <w:trPr>
          <w:trHeight w:val="300"/>
        </w:trPr>
        <w:tc>
          <w:tcPr>
            <w:tcW w:w="671" w:type="pct"/>
            <w:tcBorders>
              <w:top w:val="nil"/>
              <w:left w:val="single" w:sz="8" w:space="0" w:color="D4D4D4"/>
              <w:bottom w:val="single" w:sz="8" w:space="0" w:color="D4D4D4"/>
              <w:right w:val="single" w:sz="8" w:space="0" w:color="D4D4D4"/>
            </w:tcBorders>
            <w:shd w:val="clear" w:color="auto" w:fill="auto"/>
            <w:vAlign w:val="center"/>
            <w:hideMark/>
          </w:tcPr>
          <w:p w14:paraId="40A50A4B" w14:textId="77777777"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Tribunal Penal de Turrialba</w:t>
            </w:r>
          </w:p>
        </w:tc>
        <w:tc>
          <w:tcPr>
            <w:tcW w:w="427" w:type="pct"/>
            <w:tcBorders>
              <w:top w:val="nil"/>
              <w:left w:val="nil"/>
              <w:bottom w:val="single" w:sz="8" w:space="0" w:color="D4D4D4"/>
              <w:right w:val="single" w:sz="8" w:space="0" w:color="D4D4D4"/>
            </w:tcBorders>
            <w:shd w:val="clear" w:color="auto" w:fill="auto"/>
            <w:vAlign w:val="center"/>
            <w:hideMark/>
          </w:tcPr>
          <w:p w14:paraId="1688C048"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487" w:type="pct"/>
            <w:tcBorders>
              <w:top w:val="nil"/>
              <w:left w:val="nil"/>
              <w:bottom w:val="single" w:sz="8" w:space="0" w:color="D4D4D4"/>
              <w:right w:val="single" w:sz="8" w:space="0" w:color="D4D4D4"/>
            </w:tcBorders>
            <w:shd w:val="clear" w:color="auto" w:fill="auto"/>
            <w:vAlign w:val="center"/>
            <w:hideMark/>
          </w:tcPr>
          <w:p w14:paraId="17454640"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366" w:type="pct"/>
            <w:tcBorders>
              <w:top w:val="nil"/>
              <w:left w:val="nil"/>
              <w:bottom w:val="single" w:sz="8" w:space="0" w:color="D4D4D4"/>
              <w:right w:val="single" w:sz="8" w:space="0" w:color="D4D4D4"/>
            </w:tcBorders>
            <w:shd w:val="clear" w:color="auto" w:fill="auto"/>
            <w:vAlign w:val="center"/>
            <w:hideMark/>
          </w:tcPr>
          <w:p w14:paraId="57A4D2A6"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4</w:t>
            </w:r>
          </w:p>
        </w:tc>
        <w:tc>
          <w:tcPr>
            <w:tcW w:w="610" w:type="pct"/>
            <w:tcBorders>
              <w:top w:val="nil"/>
              <w:left w:val="nil"/>
              <w:bottom w:val="single" w:sz="8" w:space="0" w:color="D4D4D4"/>
              <w:right w:val="single" w:sz="8" w:space="0" w:color="D4D4D4"/>
            </w:tcBorders>
            <w:shd w:val="clear" w:color="auto" w:fill="auto"/>
            <w:vAlign w:val="center"/>
            <w:hideMark/>
          </w:tcPr>
          <w:p w14:paraId="69321C7E" w14:textId="5B907614"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9E562B">
              <w:rPr>
                <w:color w:val="000000"/>
                <w:sz w:val="16"/>
                <w:szCs w:val="16"/>
                <w:lang w:eastAsia="es-CR"/>
              </w:rPr>
              <w:t xml:space="preserve"> </w:t>
            </w:r>
            <w:r w:rsidRPr="00563D37">
              <w:rPr>
                <w:rFonts w:ascii="Book Antiqua" w:hAnsi="Book Antiqua" w:cs="Calibri"/>
                <w:color w:val="000000"/>
                <w:sz w:val="16"/>
                <w:szCs w:val="16"/>
                <w:lang w:eastAsia="es-CR"/>
              </w:rPr>
              <w:t xml:space="preserve">117 218 000,00 </w:t>
            </w:r>
          </w:p>
        </w:tc>
        <w:tc>
          <w:tcPr>
            <w:tcW w:w="610" w:type="pct"/>
            <w:tcBorders>
              <w:top w:val="nil"/>
              <w:left w:val="nil"/>
              <w:bottom w:val="single" w:sz="8" w:space="0" w:color="D4D4D4"/>
              <w:right w:val="single" w:sz="8" w:space="0" w:color="D4D4D4"/>
            </w:tcBorders>
            <w:shd w:val="clear" w:color="auto" w:fill="auto"/>
            <w:vAlign w:val="center"/>
            <w:hideMark/>
          </w:tcPr>
          <w:p w14:paraId="427C0715" w14:textId="140E0079" w:rsidR="00563D37" w:rsidRPr="00563D37" w:rsidRDefault="009E562B" w:rsidP="00563D37">
            <w:pPr>
              <w:jc w:val="center"/>
              <w:rPr>
                <w:rFonts w:ascii="Book Antiqua" w:hAnsi="Book Antiqua" w:cs="Calibri"/>
                <w:color w:val="000000"/>
                <w:sz w:val="16"/>
                <w:szCs w:val="16"/>
                <w:lang w:eastAsia="es-CR"/>
              </w:rPr>
            </w:pPr>
            <w:r w:rsidRPr="00563D37">
              <w:rPr>
                <w:color w:val="000000"/>
                <w:sz w:val="16"/>
                <w:szCs w:val="16"/>
                <w:lang w:eastAsia="es-CR"/>
              </w:rPr>
              <w:t>₡</w:t>
            </w:r>
            <w:r w:rsidRPr="00563D37">
              <w:rPr>
                <w:rFonts w:ascii="Book Antiqua" w:hAnsi="Book Antiqua" w:cs="Calibri"/>
                <w:color w:val="000000"/>
                <w:sz w:val="16"/>
                <w:szCs w:val="16"/>
                <w:lang w:eastAsia="es-CR"/>
              </w:rPr>
              <w:t xml:space="preserve"> 30 090 000,00</w:t>
            </w:r>
          </w:p>
        </w:tc>
        <w:tc>
          <w:tcPr>
            <w:tcW w:w="610" w:type="pct"/>
            <w:tcBorders>
              <w:top w:val="nil"/>
              <w:left w:val="nil"/>
              <w:bottom w:val="single" w:sz="8" w:space="0" w:color="D4D4D4"/>
              <w:right w:val="single" w:sz="8" w:space="0" w:color="D4D4D4"/>
            </w:tcBorders>
            <w:shd w:val="clear" w:color="auto" w:fill="auto"/>
            <w:vAlign w:val="center"/>
            <w:hideMark/>
          </w:tcPr>
          <w:p w14:paraId="2B288D64" w14:textId="6050150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147 308 000,00 </w:t>
            </w:r>
          </w:p>
        </w:tc>
        <w:tc>
          <w:tcPr>
            <w:tcW w:w="1219" w:type="pct"/>
            <w:tcBorders>
              <w:top w:val="nil"/>
              <w:left w:val="nil"/>
              <w:bottom w:val="single" w:sz="8" w:space="0" w:color="D4D4D4"/>
              <w:right w:val="single" w:sz="8" w:space="0" w:color="D4D4D4"/>
            </w:tcBorders>
            <w:shd w:val="clear" w:color="auto" w:fill="auto"/>
            <w:vAlign w:val="center"/>
            <w:hideMark/>
          </w:tcPr>
          <w:p w14:paraId="4DC50A39" w14:textId="77777777" w:rsidR="00563D37" w:rsidRPr="00563D37" w:rsidRDefault="00563D37" w:rsidP="00563D37">
            <w:pPr>
              <w:jc w:val="both"/>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Pendiente de abordaje</w:t>
            </w:r>
          </w:p>
        </w:tc>
      </w:tr>
      <w:tr w:rsidR="009E562B" w:rsidRPr="009E562B" w14:paraId="3B8DA4FA" w14:textId="77777777" w:rsidTr="000144D1">
        <w:trPr>
          <w:trHeight w:val="730"/>
        </w:trPr>
        <w:tc>
          <w:tcPr>
            <w:tcW w:w="671" w:type="pct"/>
            <w:tcBorders>
              <w:top w:val="nil"/>
              <w:left w:val="single" w:sz="8" w:space="0" w:color="D4D4D4"/>
              <w:bottom w:val="single" w:sz="8" w:space="0" w:color="D4D4D4"/>
              <w:right w:val="single" w:sz="8" w:space="0" w:color="D4D4D4"/>
            </w:tcBorders>
            <w:shd w:val="clear" w:color="auto" w:fill="auto"/>
            <w:vAlign w:val="center"/>
            <w:hideMark/>
          </w:tcPr>
          <w:p w14:paraId="1BADE7DB" w14:textId="77777777"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Tribunal Penal de Cañas</w:t>
            </w:r>
          </w:p>
        </w:tc>
        <w:tc>
          <w:tcPr>
            <w:tcW w:w="427" w:type="pct"/>
            <w:tcBorders>
              <w:top w:val="nil"/>
              <w:left w:val="nil"/>
              <w:bottom w:val="single" w:sz="8" w:space="0" w:color="D4D4D4"/>
              <w:right w:val="single" w:sz="8" w:space="0" w:color="D4D4D4"/>
            </w:tcBorders>
            <w:shd w:val="clear" w:color="auto" w:fill="auto"/>
            <w:vAlign w:val="center"/>
            <w:hideMark/>
          </w:tcPr>
          <w:p w14:paraId="79A4720E"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487" w:type="pct"/>
            <w:tcBorders>
              <w:top w:val="nil"/>
              <w:left w:val="nil"/>
              <w:bottom w:val="single" w:sz="8" w:space="0" w:color="D4D4D4"/>
              <w:right w:val="single" w:sz="8" w:space="0" w:color="D4D4D4"/>
            </w:tcBorders>
            <w:shd w:val="clear" w:color="auto" w:fill="auto"/>
            <w:vAlign w:val="center"/>
            <w:hideMark/>
          </w:tcPr>
          <w:p w14:paraId="34B87773"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366" w:type="pct"/>
            <w:tcBorders>
              <w:top w:val="nil"/>
              <w:left w:val="nil"/>
              <w:bottom w:val="single" w:sz="8" w:space="0" w:color="D4D4D4"/>
              <w:right w:val="single" w:sz="8" w:space="0" w:color="D4D4D4"/>
            </w:tcBorders>
            <w:shd w:val="clear" w:color="auto" w:fill="auto"/>
            <w:vAlign w:val="center"/>
            <w:hideMark/>
          </w:tcPr>
          <w:p w14:paraId="23CB5411"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4</w:t>
            </w:r>
          </w:p>
        </w:tc>
        <w:tc>
          <w:tcPr>
            <w:tcW w:w="610" w:type="pct"/>
            <w:tcBorders>
              <w:top w:val="nil"/>
              <w:left w:val="nil"/>
              <w:bottom w:val="single" w:sz="8" w:space="0" w:color="D4D4D4"/>
              <w:right w:val="single" w:sz="8" w:space="0" w:color="D4D4D4"/>
            </w:tcBorders>
            <w:shd w:val="clear" w:color="auto" w:fill="auto"/>
            <w:vAlign w:val="center"/>
            <w:hideMark/>
          </w:tcPr>
          <w:p w14:paraId="4A64C91F" w14:textId="20D5558D" w:rsidR="00563D37" w:rsidRPr="00563D37" w:rsidRDefault="00563D37" w:rsidP="0047035B">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117 218 000,00 </w:t>
            </w:r>
          </w:p>
        </w:tc>
        <w:tc>
          <w:tcPr>
            <w:tcW w:w="610" w:type="pct"/>
            <w:tcBorders>
              <w:top w:val="nil"/>
              <w:left w:val="nil"/>
              <w:bottom w:val="single" w:sz="8" w:space="0" w:color="D4D4D4"/>
              <w:right w:val="single" w:sz="8" w:space="0" w:color="D4D4D4"/>
            </w:tcBorders>
            <w:shd w:val="clear" w:color="auto" w:fill="auto"/>
            <w:vAlign w:val="center"/>
            <w:hideMark/>
          </w:tcPr>
          <w:p w14:paraId="178485E7" w14:textId="205F78CE" w:rsidR="00563D37" w:rsidRPr="00563D37" w:rsidRDefault="009E562B" w:rsidP="00563D37">
            <w:pPr>
              <w:jc w:val="center"/>
              <w:rPr>
                <w:rFonts w:ascii="Book Antiqua" w:hAnsi="Book Antiqua" w:cs="Calibri"/>
                <w:color w:val="000000"/>
                <w:sz w:val="16"/>
                <w:szCs w:val="16"/>
                <w:lang w:eastAsia="es-CR"/>
              </w:rPr>
            </w:pPr>
            <w:r w:rsidRPr="00563D37">
              <w:rPr>
                <w:color w:val="000000"/>
                <w:sz w:val="16"/>
                <w:szCs w:val="16"/>
                <w:lang w:eastAsia="es-CR"/>
              </w:rPr>
              <w:t>₡</w:t>
            </w:r>
            <w:r w:rsidRPr="00563D37">
              <w:rPr>
                <w:rFonts w:ascii="Book Antiqua" w:hAnsi="Book Antiqua" w:cs="Calibri"/>
                <w:color w:val="000000"/>
                <w:sz w:val="16"/>
                <w:szCs w:val="16"/>
                <w:lang w:eastAsia="es-CR"/>
              </w:rPr>
              <w:t xml:space="preserve"> 30 090 000,00</w:t>
            </w:r>
          </w:p>
        </w:tc>
        <w:tc>
          <w:tcPr>
            <w:tcW w:w="610" w:type="pct"/>
            <w:tcBorders>
              <w:top w:val="nil"/>
              <w:left w:val="nil"/>
              <w:bottom w:val="single" w:sz="8" w:space="0" w:color="D4D4D4"/>
              <w:right w:val="single" w:sz="8" w:space="0" w:color="D4D4D4"/>
            </w:tcBorders>
            <w:shd w:val="clear" w:color="auto" w:fill="auto"/>
            <w:vAlign w:val="center"/>
            <w:hideMark/>
          </w:tcPr>
          <w:p w14:paraId="5211A803" w14:textId="12C92922"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147 308 000,00 </w:t>
            </w:r>
          </w:p>
        </w:tc>
        <w:tc>
          <w:tcPr>
            <w:tcW w:w="1219" w:type="pct"/>
            <w:tcBorders>
              <w:top w:val="nil"/>
              <w:left w:val="nil"/>
              <w:bottom w:val="single" w:sz="8" w:space="0" w:color="D4D4D4"/>
              <w:right w:val="single" w:sz="8" w:space="0" w:color="D4D4D4"/>
            </w:tcBorders>
            <w:shd w:val="clear" w:color="auto" w:fill="auto"/>
            <w:vAlign w:val="center"/>
            <w:hideMark/>
          </w:tcPr>
          <w:p w14:paraId="0A6764AB" w14:textId="77777777" w:rsidR="00563D37" w:rsidRPr="00563D37" w:rsidRDefault="00563D37" w:rsidP="00563D37">
            <w:pPr>
              <w:jc w:val="both"/>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Requerimiento solicitado, según informe de rediseño del modelo penal 279-PLA-OI-20, aprobado por el Consejo Superior en sesión 108-20 artículo XLIX.</w:t>
            </w:r>
          </w:p>
        </w:tc>
      </w:tr>
      <w:tr w:rsidR="009E562B" w:rsidRPr="009E562B" w14:paraId="715E5E05" w14:textId="77777777" w:rsidTr="000144D1">
        <w:trPr>
          <w:trHeight w:val="730"/>
        </w:trPr>
        <w:tc>
          <w:tcPr>
            <w:tcW w:w="671" w:type="pct"/>
            <w:tcBorders>
              <w:top w:val="nil"/>
              <w:left w:val="single" w:sz="8" w:space="0" w:color="D4D4D4"/>
              <w:bottom w:val="nil"/>
              <w:right w:val="single" w:sz="8" w:space="0" w:color="D4D4D4"/>
            </w:tcBorders>
            <w:shd w:val="clear" w:color="auto" w:fill="auto"/>
            <w:vAlign w:val="center"/>
            <w:hideMark/>
          </w:tcPr>
          <w:p w14:paraId="43FECEC8" w14:textId="77777777" w:rsidR="00563D37" w:rsidRPr="00563D37" w:rsidRDefault="00563D37" w:rsidP="00563D37">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Tribuna Penal de Santa Cruz</w:t>
            </w:r>
          </w:p>
        </w:tc>
        <w:tc>
          <w:tcPr>
            <w:tcW w:w="427" w:type="pct"/>
            <w:tcBorders>
              <w:top w:val="nil"/>
              <w:left w:val="nil"/>
              <w:bottom w:val="nil"/>
              <w:right w:val="single" w:sz="8" w:space="0" w:color="D4D4D4"/>
            </w:tcBorders>
            <w:shd w:val="clear" w:color="auto" w:fill="auto"/>
            <w:vAlign w:val="center"/>
            <w:hideMark/>
          </w:tcPr>
          <w:p w14:paraId="214F9ED5"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3</w:t>
            </w:r>
          </w:p>
        </w:tc>
        <w:tc>
          <w:tcPr>
            <w:tcW w:w="487" w:type="pct"/>
            <w:tcBorders>
              <w:top w:val="nil"/>
              <w:left w:val="nil"/>
              <w:bottom w:val="nil"/>
              <w:right w:val="single" w:sz="8" w:space="0" w:color="D4D4D4"/>
            </w:tcBorders>
            <w:shd w:val="clear" w:color="auto" w:fill="auto"/>
            <w:vAlign w:val="center"/>
            <w:hideMark/>
          </w:tcPr>
          <w:p w14:paraId="068D127F"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2</w:t>
            </w:r>
          </w:p>
        </w:tc>
        <w:tc>
          <w:tcPr>
            <w:tcW w:w="366" w:type="pct"/>
            <w:tcBorders>
              <w:top w:val="nil"/>
              <w:left w:val="nil"/>
              <w:bottom w:val="nil"/>
              <w:right w:val="single" w:sz="8" w:space="0" w:color="D4D4D4"/>
            </w:tcBorders>
            <w:shd w:val="clear" w:color="auto" w:fill="auto"/>
            <w:vAlign w:val="center"/>
            <w:hideMark/>
          </w:tcPr>
          <w:p w14:paraId="6D0B3FB1" w14:textId="77777777"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4</w:t>
            </w:r>
          </w:p>
        </w:tc>
        <w:tc>
          <w:tcPr>
            <w:tcW w:w="610" w:type="pct"/>
            <w:tcBorders>
              <w:top w:val="nil"/>
              <w:left w:val="nil"/>
              <w:bottom w:val="single" w:sz="8" w:space="0" w:color="D4D4D4"/>
              <w:right w:val="single" w:sz="8" w:space="0" w:color="D4D4D4"/>
            </w:tcBorders>
            <w:shd w:val="clear" w:color="auto" w:fill="auto"/>
            <w:vAlign w:val="center"/>
            <w:hideMark/>
          </w:tcPr>
          <w:p w14:paraId="639753EC" w14:textId="710BB628" w:rsidR="00563D37" w:rsidRPr="00563D37" w:rsidRDefault="00563D37" w:rsidP="009E562B">
            <w:pP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175 827 000,00 </w:t>
            </w:r>
          </w:p>
        </w:tc>
        <w:tc>
          <w:tcPr>
            <w:tcW w:w="610" w:type="pct"/>
            <w:tcBorders>
              <w:top w:val="nil"/>
              <w:left w:val="nil"/>
              <w:bottom w:val="single" w:sz="8" w:space="0" w:color="D4D4D4"/>
              <w:right w:val="single" w:sz="8" w:space="0" w:color="D4D4D4"/>
            </w:tcBorders>
            <w:shd w:val="clear" w:color="auto" w:fill="auto"/>
            <w:vAlign w:val="center"/>
            <w:hideMark/>
          </w:tcPr>
          <w:p w14:paraId="3F7B70DB" w14:textId="636D6AF8" w:rsidR="00563D37" w:rsidRPr="00563D37" w:rsidRDefault="009E562B" w:rsidP="00563D37">
            <w:pPr>
              <w:jc w:val="center"/>
              <w:rPr>
                <w:rFonts w:ascii="Book Antiqua" w:hAnsi="Book Antiqua" w:cs="Calibri"/>
                <w:color w:val="000000"/>
                <w:sz w:val="16"/>
                <w:szCs w:val="16"/>
                <w:lang w:eastAsia="es-CR"/>
              </w:rPr>
            </w:pPr>
            <w:r w:rsidRPr="00563D37">
              <w:rPr>
                <w:color w:val="000000"/>
                <w:sz w:val="16"/>
                <w:szCs w:val="16"/>
                <w:lang w:eastAsia="es-CR"/>
              </w:rPr>
              <w:t>₡</w:t>
            </w:r>
            <w:r w:rsidRPr="00563D37">
              <w:rPr>
                <w:rFonts w:ascii="Book Antiqua" w:hAnsi="Book Antiqua" w:cs="Calibri"/>
                <w:color w:val="000000"/>
                <w:sz w:val="16"/>
                <w:szCs w:val="16"/>
                <w:lang w:eastAsia="es-CR"/>
              </w:rPr>
              <w:t xml:space="preserve"> 30 090 000,00</w:t>
            </w:r>
          </w:p>
        </w:tc>
        <w:tc>
          <w:tcPr>
            <w:tcW w:w="610" w:type="pct"/>
            <w:tcBorders>
              <w:top w:val="nil"/>
              <w:left w:val="nil"/>
              <w:bottom w:val="single" w:sz="8" w:space="0" w:color="D4D4D4"/>
              <w:right w:val="single" w:sz="8" w:space="0" w:color="D4D4D4"/>
            </w:tcBorders>
            <w:shd w:val="clear" w:color="auto" w:fill="auto"/>
            <w:vAlign w:val="center"/>
            <w:hideMark/>
          </w:tcPr>
          <w:p w14:paraId="7DA55F84" w14:textId="4C77267D" w:rsidR="00563D37" w:rsidRPr="00563D37" w:rsidRDefault="00563D37" w:rsidP="00563D37">
            <w:pPr>
              <w:jc w:val="center"/>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 </w:t>
            </w:r>
            <w:r w:rsidRPr="00563D37">
              <w:rPr>
                <w:color w:val="000000"/>
                <w:sz w:val="16"/>
                <w:szCs w:val="16"/>
                <w:lang w:eastAsia="es-CR"/>
              </w:rPr>
              <w:t>₡</w:t>
            </w:r>
            <w:r w:rsidRPr="00563D37">
              <w:rPr>
                <w:rFonts w:ascii="Book Antiqua" w:hAnsi="Book Antiqua" w:cs="Calibri"/>
                <w:color w:val="000000"/>
                <w:sz w:val="16"/>
                <w:szCs w:val="16"/>
                <w:lang w:eastAsia="es-CR"/>
              </w:rPr>
              <w:t xml:space="preserve"> 205 917 000,00 </w:t>
            </w:r>
          </w:p>
        </w:tc>
        <w:tc>
          <w:tcPr>
            <w:tcW w:w="1219" w:type="pct"/>
            <w:tcBorders>
              <w:top w:val="nil"/>
              <w:left w:val="nil"/>
              <w:bottom w:val="nil"/>
              <w:right w:val="single" w:sz="8" w:space="0" w:color="D4D4D4"/>
            </w:tcBorders>
            <w:shd w:val="clear" w:color="auto" w:fill="auto"/>
            <w:vAlign w:val="center"/>
            <w:hideMark/>
          </w:tcPr>
          <w:p w14:paraId="4C4E429D" w14:textId="15A4438A" w:rsidR="00563D37" w:rsidRPr="00563D37" w:rsidRDefault="006D0AA6" w:rsidP="00563D37">
            <w:pPr>
              <w:jc w:val="both"/>
              <w:rPr>
                <w:rFonts w:ascii="Book Antiqua" w:hAnsi="Book Antiqua" w:cs="Calibri"/>
                <w:color w:val="000000"/>
                <w:sz w:val="16"/>
                <w:szCs w:val="16"/>
                <w:lang w:eastAsia="es-CR"/>
              </w:rPr>
            </w:pPr>
            <w:r w:rsidRPr="00563D37">
              <w:rPr>
                <w:rFonts w:ascii="Book Antiqua" w:hAnsi="Book Antiqua" w:cs="Calibri"/>
                <w:color w:val="000000"/>
                <w:sz w:val="16"/>
                <w:szCs w:val="16"/>
                <w:lang w:eastAsia="es-CR"/>
              </w:rPr>
              <w:t xml:space="preserve">Requerimiento solicitado, según informe de rediseño del modelo penal </w:t>
            </w:r>
            <w:r>
              <w:rPr>
                <w:rFonts w:ascii="Book Antiqua" w:hAnsi="Book Antiqua" w:cs="Calibri"/>
                <w:color w:val="000000"/>
                <w:sz w:val="16"/>
                <w:szCs w:val="16"/>
                <w:lang w:eastAsia="es-CR"/>
              </w:rPr>
              <w:t>231</w:t>
            </w:r>
            <w:r w:rsidRPr="00563D37">
              <w:rPr>
                <w:rFonts w:ascii="Book Antiqua" w:hAnsi="Book Antiqua" w:cs="Calibri"/>
                <w:color w:val="000000"/>
                <w:sz w:val="16"/>
                <w:szCs w:val="16"/>
                <w:lang w:eastAsia="es-CR"/>
              </w:rPr>
              <w:t>-PLA-</w:t>
            </w:r>
            <w:r>
              <w:rPr>
                <w:rFonts w:ascii="Book Antiqua" w:hAnsi="Book Antiqua" w:cs="Calibri"/>
                <w:color w:val="000000"/>
                <w:sz w:val="16"/>
                <w:szCs w:val="16"/>
                <w:lang w:eastAsia="es-CR"/>
              </w:rPr>
              <w:t>MI</w:t>
            </w:r>
            <w:r w:rsidRPr="00563D37">
              <w:rPr>
                <w:rFonts w:ascii="Book Antiqua" w:hAnsi="Book Antiqua" w:cs="Calibri"/>
                <w:color w:val="000000"/>
                <w:sz w:val="16"/>
                <w:szCs w:val="16"/>
                <w:lang w:eastAsia="es-CR"/>
              </w:rPr>
              <w:t>-2</w:t>
            </w:r>
            <w:r>
              <w:rPr>
                <w:rFonts w:ascii="Book Antiqua" w:hAnsi="Book Antiqua" w:cs="Calibri"/>
                <w:color w:val="000000"/>
                <w:sz w:val="16"/>
                <w:szCs w:val="16"/>
                <w:lang w:eastAsia="es-CR"/>
              </w:rPr>
              <w:t>2</w:t>
            </w:r>
            <w:r w:rsidRPr="00563D37">
              <w:rPr>
                <w:rFonts w:ascii="Book Antiqua" w:hAnsi="Book Antiqua" w:cs="Calibri"/>
                <w:color w:val="000000"/>
                <w:sz w:val="16"/>
                <w:szCs w:val="16"/>
                <w:lang w:eastAsia="es-CR"/>
              </w:rPr>
              <w:t xml:space="preserve">, </w:t>
            </w:r>
            <w:r>
              <w:rPr>
                <w:rFonts w:ascii="Book Antiqua" w:hAnsi="Book Antiqua" w:cs="Calibri"/>
                <w:color w:val="000000"/>
                <w:sz w:val="16"/>
                <w:szCs w:val="16"/>
                <w:lang w:eastAsia="es-CR"/>
              </w:rPr>
              <w:t>el cual se encuentra pendiente de aprobación</w:t>
            </w:r>
            <w:r w:rsidRPr="00563D37">
              <w:rPr>
                <w:rFonts w:ascii="Book Antiqua" w:hAnsi="Book Antiqua" w:cs="Calibri"/>
                <w:color w:val="000000"/>
                <w:sz w:val="16"/>
                <w:szCs w:val="16"/>
                <w:lang w:eastAsia="es-CR"/>
              </w:rPr>
              <w:t>.</w:t>
            </w:r>
          </w:p>
        </w:tc>
      </w:tr>
      <w:tr w:rsidR="000144D1" w:rsidRPr="009E562B" w14:paraId="60D54004" w14:textId="77777777" w:rsidTr="000144D1">
        <w:trPr>
          <w:trHeight w:val="300"/>
        </w:trPr>
        <w:tc>
          <w:tcPr>
            <w:tcW w:w="671" w:type="pct"/>
            <w:tcBorders>
              <w:top w:val="single" w:sz="8" w:space="0" w:color="auto"/>
              <w:left w:val="single" w:sz="8" w:space="0" w:color="auto"/>
              <w:bottom w:val="single" w:sz="8" w:space="0" w:color="auto"/>
              <w:right w:val="single" w:sz="4" w:space="0" w:color="auto"/>
            </w:tcBorders>
            <w:shd w:val="clear" w:color="000000" w:fill="DEEAF6"/>
            <w:vAlign w:val="center"/>
            <w:hideMark/>
          </w:tcPr>
          <w:p w14:paraId="4C49CF9D" w14:textId="77777777" w:rsidR="00563D37" w:rsidRPr="00563D37" w:rsidRDefault="00563D37" w:rsidP="00563D37">
            <w:pPr>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Totales</w:t>
            </w:r>
          </w:p>
        </w:tc>
        <w:tc>
          <w:tcPr>
            <w:tcW w:w="427" w:type="pct"/>
            <w:tcBorders>
              <w:top w:val="single" w:sz="8" w:space="0" w:color="auto"/>
              <w:left w:val="nil"/>
              <w:bottom w:val="single" w:sz="8" w:space="0" w:color="auto"/>
              <w:right w:val="single" w:sz="4" w:space="0" w:color="auto"/>
            </w:tcBorders>
            <w:shd w:val="clear" w:color="000000" w:fill="DEEAF6"/>
            <w:vAlign w:val="center"/>
            <w:hideMark/>
          </w:tcPr>
          <w:p w14:paraId="46AEA628" w14:textId="77777777" w:rsidR="00563D37" w:rsidRPr="00563D37" w:rsidRDefault="00563D37" w:rsidP="00563D37">
            <w:pPr>
              <w:jc w:val="right"/>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13</w:t>
            </w:r>
          </w:p>
        </w:tc>
        <w:tc>
          <w:tcPr>
            <w:tcW w:w="487" w:type="pct"/>
            <w:tcBorders>
              <w:top w:val="single" w:sz="8" w:space="0" w:color="auto"/>
              <w:left w:val="nil"/>
              <w:bottom w:val="single" w:sz="8" w:space="0" w:color="auto"/>
              <w:right w:val="single" w:sz="4" w:space="0" w:color="auto"/>
            </w:tcBorders>
            <w:shd w:val="clear" w:color="000000" w:fill="DEEAF6"/>
            <w:vAlign w:val="center"/>
            <w:hideMark/>
          </w:tcPr>
          <w:p w14:paraId="35292A7E" w14:textId="77777777" w:rsidR="00563D37" w:rsidRPr="00563D37" w:rsidRDefault="00563D37" w:rsidP="00563D37">
            <w:pPr>
              <w:jc w:val="right"/>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12</w:t>
            </w:r>
          </w:p>
        </w:tc>
        <w:tc>
          <w:tcPr>
            <w:tcW w:w="366" w:type="pct"/>
            <w:tcBorders>
              <w:top w:val="single" w:sz="8" w:space="0" w:color="auto"/>
              <w:left w:val="nil"/>
              <w:bottom w:val="single" w:sz="8" w:space="0" w:color="auto"/>
              <w:right w:val="single" w:sz="4" w:space="0" w:color="auto"/>
            </w:tcBorders>
            <w:shd w:val="clear" w:color="000000" w:fill="DEEAF6"/>
            <w:vAlign w:val="center"/>
            <w:hideMark/>
          </w:tcPr>
          <w:p w14:paraId="074FF513" w14:textId="77777777" w:rsidR="00563D37" w:rsidRPr="00563D37" w:rsidRDefault="00563D37" w:rsidP="00563D37">
            <w:pPr>
              <w:jc w:val="right"/>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24</w:t>
            </w:r>
          </w:p>
        </w:tc>
        <w:tc>
          <w:tcPr>
            <w:tcW w:w="610" w:type="pct"/>
            <w:tcBorders>
              <w:top w:val="single" w:sz="8" w:space="0" w:color="auto"/>
              <w:left w:val="nil"/>
              <w:bottom w:val="single" w:sz="8" w:space="0" w:color="auto"/>
              <w:right w:val="single" w:sz="4" w:space="0" w:color="auto"/>
            </w:tcBorders>
            <w:shd w:val="clear" w:color="000000" w:fill="DEEAF6"/>
            <w:vAlign w:val="center"/>
            <w:hideMark/>
          </w:tcPr>
          <w:p w14:paraId="21799074" w14:textId="158B36C5" w:rsidR="00563D37" w:rsidRPr="00563D37" w:rsidRDefault="00563D37" w:rsidP="00563D37">
            <w:pPr>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 xml:space="preserve"> </w:t>
            </w:r>
            <w:r w:rsidRPr="00563D37">
              <w:rPr>
                <w:b/>
                <w:bCs/>
                <w:color w:val="3A3838"/>
                <w:sz w:val="16"/>
                <w:szCs w:val="16"/>
                <w:lang w:eastAsia="es-CR"/>
              </w:rPr>
              <w:t>₡</w:t>
            </w:r>
            <w:r w:rsidRPr="00563D37">
              <w:rPr>
                <w:rFonts w:ascii="Book Antiqua" w:hAnsi="Book Antiqua" w:cs="Calibri"/>
                <w:b/>
                <w:bCs/>
                <w:color w:val="3A3838"/>
                <w:sz w:val="16"/>
                <w:szCs w:val="16"/>
                <w:lang w:eastAsia="es-CR"/>
              </w:rPr>
              <w:t xml:space="preserve"> 761 917 000,00 </w:t>
            </w:r>
          </w:p>
        </w:tc>
        <w:tc>
          <w:tcPr>
            <w:tcW w:w="610" w:type="pct"/>
            <w:tcBorders>
              <w:top w:val="single" w:sz="8" w:space="0" w:color="auto"/>
              <w:left w:val="nil"/>
              <w:bottom w:val="single" w:sz="8" w:space="0" w:color="auto"/>
              <w:right w:val="single" w:sz="4" w:space="0" w:color="auto"/>
            </w:tcBorders>
            <w:shd w:val="clear" w:color="000000" w:fill="DEEAF6"/>
            <w:vAlign w:val="center"/>
            <w:hideMark/>
          </w:tcPr>
          <w:p w14:paraId="4FA76E9B" w14:textId="64C10F28" w:rsidR="00563D37" w:rsidRPr="00563D37" w:rsidRDefault="00563D37" w:rsidP="00563D37">
            <w:pPr>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 xml:space="preserve"> </w:t>
            </w:r>
            <w:r w:rsidRPr="00563D37">
              <w:rPr>
                <w:b/>
                <w:bCs/>
                <w:color w:val="3A3838"/>
                <w:sz w:val="16"/>
                <w:szCs w:val="16"/>
                <w:lang w:eastAsia="es-CR"/>
              </w:rPr>
              <w:t>₡</w:t>
            </w:r>
            <w:r w:rsidRPr="00563D37">
              <w:rPr>
                <w:rFonts w:ascii="Book Antiqua" w:hAnsi="Book Antiqua" w:cs="Calibri"/>
                <w:b/>
                <w:bCs/>
                <w:color w:val="3A3838"/>
                <w:sz w:val="16"/>
                <w:szCs w:val="16"/>
                <w:lang w:eastAsia="es-CR"/>
              </w:rPr>
              <w:t xml:space="preserve"> 180 540 000,00 </w:t>
            </w:r>
          </w:p>
        </w:tc>
        <w:tc>
          <w:tcPr>
            <w:tcW w:w="610" w:type="pct"/>
            <w:tcBorders>
              <w:top w:val="single" w:sz="8" w:space="0" w:color="auto"/>
              <w:left w:val="nil"/>
              <w:bottom w:val="single" w:sz="8" w:space="0" w:color="auto"/>
              <w:right w:val="single" w:sz="4" w:space="0" w:color="auto"/>
            </w:tcBorders>
            <w:shd w:val="clear" w:color="000000" w:fill="DEEAF6"/>
            <w:vAlign w:val="center"/>
            <w:hideMark/>
          </w:tcPr>
          <w:p w14:paraId="654B208D" w14:textId="5D6F5243" w:rsidR="00563D37" w:rsidRPr="00563D37" w:rsidRDefault="00563D37" w:rsidP="00563D37">
            <w:pPr>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 xml:space="preserve"> </w:t>
            </w:r>
            <w:r w:rsidRPr="00563D37">
              <w:rPr>
                <w:b/>
                <w:bCs/>
                <w:color w:val="3A3838"/>
                <w:sz w:val="16"/>
                <w:szCs w:val="16"/>
                <w:lang w:eastAsia="es-CR"/>
              </w:rPr>
              <w:t>₡</w:t>
            </w:r>
            <w:r w:rsidRPr="00563D37">
              <w:rPr>
                <w:rFonts w:ascii="Book Antiqua" w:hAnsi="Book Antiqua" w:cs="Calibri"/>
                <w:b/>
                <w:bCs/>
                <w:color w:val="3A3838"/>
                <w:sz w:val="16"/>
                <w:szCs w:val="16"/>
                <w:lang w:eastAsia="es-CR"/>
              </w:rPr>
              <w:t xml:space="preserve"> 942 457 000,00 </w:t>
            </w:r>
          </w:p>
        </w:tc>
        <w:tc>
          <w:tcPr>
            <w:tcW w:w="1219" w:type="pct"/>
            <w:tcBorders>
              <w:top w:val="single" w:sz="8" w:space="0" w:color="auto"/>
              <w:left w:val="nil"/>
              <w:bottom w:val="single" w:sz="8" w:space="0" w:color="auto"/>
              <w:right w:val="single" w:sz="8" w:space="0" w:color="auto"/>
            </w:tcBorders>
            <w:shd w:val="clear" w:color="auto" w:fill="000000" w:themeFill="text1"/>
            <w:vAlign w:val="center"/>
            <w:hideMark/>
          </w:tcPr>
          <w:p w14:paraId="0E2C9ED0" w14:textId="77777777" w:rsidR="00563D37" w:rsidRPr="00563D37" w:rsidRDefault="00563D37" w:rsidP="00563D37">
            <w:pPr>
              <w:rPr>
                <w:rFonts w:ascii="Book Antiqua" w:hAnsi="Book Antiqua" w:cs="Calibri"/>
                <w:b/>
                <w:bCs/>
                <w:color w:val="3A3838"/>
                <w:sz w:val="16"/>
                <w:szCs w:val="16"/>
                <w:lang w:eastAsia="es-CR"/>
              </w:rPr>
            </w:pPr>
            <w:r w:rsidRPr="00563D37">
              <w:rPr>
                <w:rFonts w:ascii="Book Antiqua" w:hAnsi="Book Antiqua" w:cs="Calibri"/>
                <w:b/>
                <w:bCs/>
                <w:color w:val="3A3838"/>
                <w:sz w:val="16"/>
                <w:szCs w:val="16"/>
                <w:lang w:eastAsia="es-CR"/>
              </w:rPr>
              <w:t> </w:t>
            </w:r>
          </w:p>
        </w:tc>
      </w:tr>
    </w:tbl>
    <w:p w14:paraId="13838EAA" w14:textId="2C4C07F1" w:rsidR="007A3874" w:rsidRDefault="007A3874" w:rsidP="00F06644">
      <w:pPr>
        <w:pStyle w:val="NormalWeb"/>
        <w:spacing w:after="240" w:line="276" w:lineRule="auto"/>
        <w:ind w:right="-1"/>
        <w:jc w:val="both"/>
        <w:rPr>
          <w:rFonts w:ascii="Book Antiqua" w:eastAsia="Calibri" w:hAnsi="Book Antiqua" w:cs="ArialNegrita"/>
          <w:lang w:eastAsia="en-US"/>
        </w:rPr>
      </w:pPr>
    </w:p>
    <w:p w14:paraId="5ED71141" w14:textId="16A0D506" w:rsidR="00AB784E" w:rsidRPr="00A53EE1" w:rsidRDefault="001B1311" w:rsidP="000144D1">
      <w:pPr>
        <w:spacing w:line="276" w:lineRule="auto"/>
        <w:jc w:val="both"/>
        <w:rPr>
          <w:rFonts w:ascii="Book Antiqua" w:eastAsia="Calibri" w:hAnsi="Book Antiqua" w:cs="ArialNegrita"/>
          <w:color w:val="000000"/>
          <w:sz w:val="24"/>
          <w:szCs w:val="24"/>
          <w:u w:color="000000"/>
          <w:lang w:val="es-ES" w:eastAsia="en-US"/>
        </w:rPr>
      </w:pPr>
      <w:r w:rsidRPr="00A53EE1">
        <w:rPr>
          <w:rFonts w:ascii="Book Antiqua" w:eastAsia="Calibri" w:hAnsi="Book Antiqua" w:cs="ArialNegrita"/>
          <w:color w:val="000000"/>
          <w:sz w:val="24"/>
          <w:szCs w:val="24"/>
          <w:u w:color="000000"/>
          <w:lang w:val="es-ES" w:eastAsia="en-US"/>
        </w:rPr>
        <w:t>Se considera que</w:t>
      </w:r>
      <w:r w:rsidR="00A53EE1" w:rsidRPr="00A53EE1">
        <w:rPr>
          <w:rFonts w:ascii="Book Antiqua" w:eastAsia="Calibri" w:hAnsi="Book Antiqua" w:cs="ArialNegrita"/>
          <w:color w:val="000000"/>
          <w:sz w:val="24"/>
          <w:szCs w:val="24"/>
          <w:u w:color="000000"/>
          <w:lang w:val="es-ES" w:eastAsia="en-US"/>
        </w:rPr>
        <w:t xml:space="preserve">, </w:t>
      </w:r>
      <w:r w:rsidRPr="00A53EE1">
        <w:rPr>
          <w:rFonts w:ascii="Book Antiqua" w:eastAsia="Calibri" w:hAnsi="Book Antiqua" w:cs="ArialNegrita"/>
          <w:color w:val="000000"/>
          <w:sz w:val="24"/>
          <w:szCs w:val="24"/>
          <w:u w:color="000000"/>
          <w:lang w:val="es-ES" w:eastAsia="en-US"/>
        </w:rPr>
        <w:t xml:space="preserve">para los despachos detallados en el cuadro anterior, </w:t>
      </w:r>
      <w:r w:rsidR="000C332C" w:rsidRPr="00A53EE1">
        <w:rPr>
          <w:rFonts w:ascii="Book Antiqua" w:eastAsia="Calibri" w:hAnsi="Book Antiqua" w:cs="ArialNegrita"/>
          <w:color w:val="000000"/>
          <w:sz w:val="24"/>
          <w:szCs w:val="24"/>
          <w:u w:color="000000"/>
          <w:lang w:val="es-ES" w:eastAsia="en-US"/>
        </w:rPr>
        <w:t xml:space="preserve">es </w:t>
      </w:r>
      <w:r w:rsidR="00AB784E" w:rsidRPr="00A53EE1">
        <w:rPr>
          <w:rFonts w:ascii="Book Antiqua" w:eastAsia="Calibri" w:hAnsi="Book Antiqua" w:cs="ArialNegrita"/>
          <w:color w:val="000000"/>
          <w:sz w:val="24"/>
          <w:szCs w:val="24"/>
          <w:u w:color="000000"/>
          <w:lang w:val="es-ES" w:eastAsia="en-US"/>
        </w:rPr>
        <w:t>indispensable e</w:t>
      </w:r>
      <w:r w:rsidR="000C332C" w:rsidRPr="00A53EE1">
        <w:rPr>
          <w:rFonts w:ascii="Book Antiqua" w:eastAsia="Calibri" w:hAnsi="Book Antiqua" w:cs="ArialNegrita"/>
          <w:color w:val="000000"/>
          <w:sz w:val="24"/>
          <w:szCs w:val="24"/>
          <w:u w:color="000000"/>
          <w:lang w:val="es-ES" w:eastAsia="en-US"/>
        </w:rPr>
        <w:t xml:space="preserve">l </w:t>
      </w:r>
      <w:r w:rsidR="00AB784E" w:rsidRPr="00A53EE1">
        <w:rPr>
          <w:rFonts w:ascii="Book Antiqua" w:eastAsia="Calibri" w:hAnsi="Book Antiqua" w:cs="ArialNegrita"/>
          <w:color w:val="000000"/>
          <w:sz w:val="24"/>
          <w:szCs w:val="24"/>
          <w:u w:color="000000"/>
          <w:lang w:val="es-ES" w:eastAsia="en-US"/>
        </w:rPr>
        <w:t xml:space="preserve">apoyo de forma permanente, como respuesta a la situación expuesta, lo cual provocaría un costo total anual aproximado de </w:t>
      </w:r>
      <w:r w:rsidR="00AB784E" w:rsidRPr="00A53EE1">
        <w:rPr>
          <w:rFonts w:eastAsia="Calibri"/>
          <w:color w:val="000000"/>
          <w:sz w:val="24"/>
          <w:szCs w:val="24"/>
          <w:u w:color="000000"/>
          <w:lang w:val="es-ES" w:eastAsia="en-US"/>
        </w:rPr>
        <w:t>₡</w:t>
      </w:r>
      <w:r w:rsidR="001E1F85" w:rsidRPr="00A53EE1">
        <w:rPr>
          <w:rFonts w:ascii="Book Antiqua" w:eastAsia="Calibri" w:hAnsi="Book Antiqua" w:cs="ArialNegrita"/>
          <w:color w:val="000000"/>
          <w:sz w:val="24"/>
          <w:szCs w:val="24"/>
          <w:u w:color="000000"/>
          <w:lang w:val="es-ES" w:eastAsia="en-US"/>
        </w:rPr>
        <w:t>942 457 000,00</w:t>
      </w:r>
      <w:r w:rsidR="00AB784E" w:rsidRPr="00A53EE1">
        <w:rPr>
          <w:rFonts w:ascii="Book Antiqua" w:eastAsia="Calibri" w:hAnsi="Book Antiqua" w:cs="ArialNegrita"/>
          <w:color w:val="000000"/>
          <w:sz w:val="24"/>
          <w:szCs w:val="24"/>
          <w:u w:color="000000"/>
          <w:lang w:val="es-ES" w:eastAsia="en-US"/>
        </w:rPr>
        <w:t xml:space="preserve"> para esas oficinas</w:t>
      </w:r>
      <w:r w:rsidR="000557C8" w:rsidRPr="00A53EE1">
        <w:rPr>
          <w:rFonts w:ascii="Book Antiqua" w:eastAsia="Calibri" w:hAnsi="Book Antiqua" w:cs="ArialNegrita"/>
          <w:color w:val="000000"/>
          <w:sz w:val="24"/>
          <w:szCs w:val="24"/>
          <w:u w:color="000000"/>
          <w:lang w:val="es-ES" w:eastAsia="en-US"/>
        </w:rPr>
        <w:t xml:space="preserve">; </w:t>
      </w:r>
      <w:r w:rsidR="00AB784E" w:rsidRPr="00A53EE1">
        <w:rPr>
          <w:rFonts w:ascii="Book Antiqua" w:eastAsia="Calibri" w:hAnsi="Book Antiqua" w:cs="ArialNegrita"/>
          <w:color w:val="000000"/>
          <w:sz w:val="24"/>
          <w:szCs w:val="24"/>
          <w:u w:color="000000"/>
          <w:lang w:val="es-ES" w:eastAsia="en-US"/>
        </w:rPr>
        <w:t xml:space="preserve">sin embargo, </w:t>
      </w:r>
      <w:r w:rsidR="001F2A79" w:rsidRPr="00A53EE1">
        <w:rPr>
          <w:rFonts w:ascii="Book Antiqua" w:eastAsia="Calibri" w:hAnsi="Book Antiqua" w:cs="ArialNegrita"/>
          <w:color w:val="000000"/>
          <w:sz w:val="24"/>
          <w:szCs w:val="24"/>
          <w:u w:color="000000"/>
          <w:lang w:val="es-ES" w:eastAsia="en-US"/>
        </w:rPr>
        <w:t xml:space="preserve">de manera parcial esa </w:t>
      </w:r>
      <w:r w:rsidR="00AB784E" w:rsidRPr="00A53EE1">
        <w:rPr>
          <w:rFonts w:ascii="Book Antiqua" w:eastAsia="Calibri" w:hAnsi="Book Antiqua" w:cs="ArialNegrita"/>
          <w:color w:val="000000"/>
          <w:sz w:val="24"/>
          <w:szCs w:val="24"/>
          <w:u w:color="000000"/>
          <w:lang w:val="es-ES" w:eastAsia="en-US"/>
        </w:rPr>
        <w:t xml:space="preserve">situación </w:t>
      </w:r>
      <w:r w:rsidR="001F2A79" w:rsidRPr="00A53EE1">
        <w:rPr>
          <w:rFonts w:ascii="Book Antiqua" w:eastAsia="Calibri" w:hAnsi="Book Antiqua" w:cs="ArialNegrita"/>
          <w:color w:val="000000"/>
          <w:sz w:val="24"/>
          <w:szCs w:val="24"/>
          <w:u w:color="000000"/>
          <w:lang w:val="es-ES" w:eastAsia="en-US"/>
        </w:rPr>
        <w:t>se ha solventado</w:t>
      </w:r>
      <w:r w:rsidR="00AB784E" w:rsidRPr="00A53EE1">
        <w:rPr>
          <w:rFonts w:ascii="Book Antiqua" w:eastAsia="Calibri" w:hAnsi="Book Antiqua" w:cs="ArialNegrita"/>
          <w:color w:val="000000"/>
          <w:sz w:val="24"/>
          <w:szCs w:val="24"/>
          <w:u w:color="000000"/>
          <w:lang w:val="es-ES" w:eastAsia="en-US"/>
        </w:rPr>
        <w:t xml:space="preserve">, a través de los permisos con goce de salario bajo el artículo 44, desde el 2019 aproximadamente, por lo que el incremento en el costo de </w:t>
      </w:r>
      <w:r w:rsidR="000557C8" w:rsidRPr="00A53EE1">
        <w:rPr>
          <w:rFonts w:ascii="Book Antiqua" w:eastAsia="Calibri" w:hAnsi="Book Antiqua" w:cs="ArialNegrita"/>
          <w:color w:val="000000"/>
          <w:sz w:val="24"/>
          <w:szCs w:val="24"/>
          <w:u w:color="000000"/>
          <w:lang w:val="es-ES" w:eastAsia="en-US"/>
        </w:rPr>
        <w:t>estos tribunales</w:t>
      </w:r>
      <w:r w:rsidR="00AB784E" w:rsidRPr="00A53EE1">
        <w:rPr>
          <w:rFonts w:ascii="Book Antiqua" w:eastAsia="Calibri" w:hAnsi="Book Antiqua" w:cs="ArialNegrita"/>
          <w:color w:val="000000"/>
          <w:sz w:val="24"/>
          <w:szCs w:val="24"/>
          <w:u w:color="000000"/>
          <w:lang w:val="es-ES" w:eastAsia="en-US"/>
        </w:rPr>
        <w:t xml:space="preserve"> debería ser</w:t>
      </w:r>
      <w:r w:rsidR="001E1F85" w:rsidRPr="00A53EE1">
        <w:rPr>
          <w:rFonts w:ascii="Book Antiqua" w:eastAsia="Calibri" w:hAnsi="Book Antiqua" w:cs="ArialNegrita"/>
          <w:color w:val="000000"/>
          <w:sz w:val="24"/>
          <w:szCs w:val="24"/>
          <w:u w:color="000000"/>
          <w:lang w:val="es-ES" w:eastAsia="en-US"/>
        </w:rPr>
        <w:t xml:space="preserve"> </w:t>
      </w:r>
      <w:r w:rsidR="001E1F85" w:rsidRPr="00A53EE1">
        <w:rPr>
          <w:rFonts w:eastAsia="Calibri"/>
          <w:color w:val="000000"/>
          <w:sz w:val="24"/>
          <w:szCs w:val="24"/>
          <w:u w:color="000000"/>
          <w:lang w:val="es-ES" w:eastAsia="en-US"/>
        </w:rPr>
        <w:t>₡</w:t>
      </w:r>
      <w:r w:rsidR="001E1F85" w:rsidRPr="00A53EE1">
        <w:rPr>
          <w:rFonts w:ascii="Book Antiqua" w:eastAsia="Calibri" w:hAnsi="Book Antiqua" w:cs="ArialNegrita"/>
          <w:color w:val="000000"/>
          <w:sz w:val="24"/>
          <w:szCs w:val="24"/>
          <w:u w:color="000000"/>
          <w:lang w:val="es-ES" w:eastAsia="en-US"/>
        </w:rPr>
        <w:t xml:space="preserve"> 293 045 000,00. </w:t>
      </w:r>
    </w:p>
    <w:p w14:paraId="3AD09AD6" w14:textId="77777777" w:rsidR="004451A6" w:rsidRDefault="004451A6" w:rsidP="00770AAE">
      <w:pPr>
        <w:pStyle w:val="NormalWeb"/>
        <w:spacing w:after="240" w:line="276" w:lineRule="auto"/>
        <w:ind w:right="616"/>
        <w:jc w:val="both"/>
        <w:rPr>
          <w:rFonts w:ascii="Book Antiqua" w:eastAsia="Calibri" w:hAnsi="Book Antiqua" w:cs="ArialNegrita"/>
          <w:lang w:eastAsia="en-US"/>
        </w:rPr>
      </w:pPr>
    </w:p>
    <w:p w14:paraId="35A5C28F" w14:textId="77777777" w:rsidR="009A4427" w:rsidRPr="008445F9" w:rsidRDefault="009A4427" w:rsidP="009A4427">
      <w:pPr>
        <w:pStyle w:val="Prrafodelista"/>
        <w:numPr>
          <w:ilvl w:val="1"/>
          <w:numId w:val="4"/>
        </w:numPr>
        <w:spacing w:after="160" w:line="276" w:lineRule="auto"/>
        <w:contextualSpacing/>
        <w:jc w:val="both"/>
        <w:rPr>
          <w:rFonts w:ascii="Book Antiqua" w:eastAsia="Calibri" w:hAnsi="Book Antiqua" w:cs="ArialNegrita"/>
          <w:lang w:eastAsia="en-US"/>
        </w:rPr>
      </w:pPr>
      <w:r w:rsidRPr="005A0B76">
        <w:rPr>
          <w:rFonts w:ascii="Book Antiqua" w:eastAsia="Calibri" w:hAnsi="Book Antiqua" w:cs="ArialNegrita"/>
          <w:b/>
          <w:bCs/>
          <w:lang w:eastAsia="en-US"/>
        </w:rPr>
        <w:t>Tribunales Penales</w:t>
      </w:r>
      <w:r>
        <w:rPr>
          <w:rFonts w:ascii="Book Antiqua" w:eastAsia="Calibri" w:hAnsi="Book Antiqua" w:cs="ArialNegrita"/>
          <w:b/>
          <w:bCs/>
          <w:lang w:eastAsia="en-US"/>
        </w:rPr>
        <w:t xml:space="preserve"> con abordaje realizado como parte de proyecto del Modelo Penal</w:t>
      </w:r>
      <w:r>
        <w:rPr>
          <w:rFonts w:ascii="Book Antiqua" w:eastAsia="Calibri" w:hAnsi="Book Antiqua" w:cs="ArialNegrita"/>
          <w:b/>
          <w:bCs/>
          <w:lang w:eastAsia="en-US"/>
        </w:rPr>
        <w:tab/>
      </w:r>
    </w:p>
    <w:p w14:paraId="3325B607" w14:textId="3B1C9239" w:rsidR="009A4427" w:rsidRDefault="009A4427" w:rsidP="000144D1">
      <w:pPr>
        <w:spacing w:line="276" w:lineRule="auto"/>
        <w:contextualSpacing/>
        <w:jc w:val="both"/>
        <w:rPr>
          <w:rFonts w:ascii="Book Antiqua" w:eastAsia="Calibri" w:hAnsi="Book Antiqua" w:cs="ArialNegrita"/>
          <w:color w:val="000000"/>
          <w:sz w:val="24"/>
          <w:szCs w:val="24"/>
          <w:u w:color="000000"/>
          <w:lang w:val="es-ES" w:eastAsia="en-US"/>
        </w:rPr>
      </w:pPr>
      <w:r w:rsidRPr="00950E44">
        <w:rPr>
          <w:rFonts w:ascii="Book Antiqua" w:eastAsia="Calibri" w:hAnsi="Book Antiqua" w:cs="ArialNegrita"/>
          <w:color w:val="000000"/>
          <w:sz w:val="24"/>
          <w:szCs w:val="24"/>
          <w:u w:color="000000"/>
          <w:lang w:val="es-ES" w:eastAsia="en-US"/>
        </w:rPr>
        <w:lastRenderedPageBreak/>
        <w:t xml:space="preserve">Continuando </w:t>
      </w:r>
      <w:r>
        <w:rPr>
          <w:rFonts w:ascii="Book Antiqua" w:eastAsia="Calibri" w:hAnsi="Book Antiqua" w:cs="ArialNegrita"/>
          <w:color w:val="000000"/>
          <w:sz w:val="24"/>
          <w:szCs w:val="24"/>
          <w:u w:color="000000"/>
          <w:lang w:val="es-ES" w:eastAsia="en-US"/>
        </w:rPr>
        <w:t xml:space="preserve">con </w:t>
      </w:r>
      <w:r w:rsidRPr="00950E44">
        <w:rPr>
          <w:rFonts w:ascii="Book Antiqua" w:eastAsia="Calibri" w:hAnsi="Book Antiqua" w:cs="ArialNegrita"/>
          <w:color w:val="000000"/>
          <w:sz w:val="24"/>
          <w:szCs w:val="24"/>
          <w:u w:color="000000"/>
          <w:lang w:val="es-ES" w:eastAsia="en-US"/>
        </w:rPr>
        <w:t xml:space="preserve">los Tribunales Penales, </w:t>
      </w:r>
      <w:r>
        <w:rPr>
          <w:rFonts w:ascii="Book Antiqua" w:eastAsia="Calibri" w:hAnsi="Book Antiqua" w:cs="ArialNegrita"/>
          <w:color w:val="000000"/>
          <w:sz w:val="24"/>
          <w:szCs w:val="24"/>
          <w:u w:color="000000"/>
          <w:lang w:val="es-ES" w:eastAsia="en-US"/>
        </w:rPr>
        <w:t>existen despachos que</w:t>
      </w:r>
      <w:r w:rsidR="00AB5021">
        <w:rPr>
          <w:rFonts w:ascii="Book Antiqua" w:eastAsia="Calibri" w:hAnsi="Book Antiqua" w:cs="ArialNegrita"/>
          <w:color w:val="000000"/>
          <w:sz w:val="24"/>
          <w:szCs w:val="24"/>
          <w:u w:color="000000"/>
          <w:lang w:val="es-ES" w:eastAsia="en-US"/>
        </w:rPr>
        <w:t xml:space="preserve"> ya fueron abordados</w:t>
      </w:r>
      <w:r>
        <w:rPr>
          <w:rFonts w:ascii="Book Antiqua" w:eastAsia="Calibri" w:hAnsi="Book Antiqua" w:cs="ArialNegrita"/>
          <w:color w:val="000000"/>
          <w:sz w:val="24"/>
          <w:szCs w:val="24"/>
          <w:u w:color="000000"/>
          <w:lang w:val="es-ES" w:eastAsia="en-US"/>
        </w:rPr>
        <w:t xml:space="preserve"> </w:t>
      </w:r>
      <w:r w:rsidR="00AB5021">
        <w:rPr>
          <w:rFonts w:ascii="Book Antiqua" w:eastAsia="Calibri" w:hAnsi="Book Antiqua" w:cs="ArialNegrita"/>
          <w:color w:val="000000"/>
          <w:sz w:val="24"/>
          <w:szCs w:val="24"/>
          <w:u w:color="000000"/>
          <w:lang w:val="es-ES" w:eastAsia="en-US"/>
        </w:rPr>
        <w:t>por la Dirección de Planificación, como parte del proyecto del Modelo Penal</w:t>
      </w:r>
      <w:r w:rsidR="004610BF">
        <w:rPr>
          <w:rFonts w:ascii="Book Antiqua" w:eastAsia="Calibri" w:hAnsi="Book Antiqua" w:cs="ArialNegrita"/>
          <w:color w:val="000000"/>
          <w:sz w:val="24"/>
          <w:szCs w:val="24"/>
          <w:u w:color="000000"/>
          <w:lang w:val="es-ES" w:eastAsia="en-US"/>
        </w:rPr>
        <w:t xml:space="preserve"> y el informe que lo sustenta ya fue </w:t>
      </w:r>
      <w:r>
        <w:rPr>
          <w:rFonts w:ascii="Book Antiqua" w:eastAsia="Calibri" w:hAnsi="Book Antiqua" w:cs="ArialNegrita"/>
          <w:color w:val="000000"/>
          <w:sz w:val="24"/>
          <w:szCs w:val="24"/>
          <w:u w:color="000000"/>
          <w:lang w:val="es-ES" w:eastAsia="en-US"/>
        </w:rPr>
        <w:t xml:space="preserve">aprobado por el Consejo Superior, </w:t>
      </w:r>
      <w:r w:rsidR="004610BF">
        <w:rPr>
          <w:rFonts w:ascii="Book Antiqua" w:eastAsia="Calibri" w:hAnsi="Book Antiqua" w:cs="ArialNegrita"/>
          <w:color w:val="000000"/>
          <w:sz w:val="24"/>
          <w:szCs w:val="24"/>
          <w:u w:color="000000"/>
          <w:lang w:val="es-ES" w:eastAsia="en-US"/>
        </w:rPr>
        <w:t>por lo que seguidamente se detalla</w:t>
      </w:r>
      <w:r>
        <w:rPr>
          <w:rFonts w:ascii="Book Antiqua" w:eastAsia="Calibri" w:hAnsi="Book Antiqua" w:cs="ArialNegrita"/>
          <w:color w:val="000000"/>
          <w:sz w:val="24"/>
          <w:szCs w:val="24"/>
          <w:u w:color="000000"/>
          <w:lang w:val="es-ES" w:eastAsia="en-US"/>
        </w:rPr>
        <w:t xml:space="preserve"> </w:t>
      </w:r>
      <w:r w:rsidR="004610BF">
        <w:rPr>
          <w:rFonts w:ascii="Book Antiqua" w:eastAsia="Calibri" w:hAnsi="Book Antiqua" w:cs="ArialNegrita"/>
          <w:color w:val="000000"/>
          <w:sz w:val="24"/>
          <w:szCs w:val="24"/>
          <w:u w:color="000000"/>
          <w:lang w:val="es-ES" w:eastAsia="en-US"/>
        </w:rPr>
        <w:t xml:space="preserve">la </w:t>
      </w:r>
      <w:r>
        <w:rPr>
          <w:rFonts w:ascii="Book Antiqua" w:eastAsia="Calibri" w:hAnsi="Book Antiqua" w:cs="ArialNegrita"/>
          <w:color w:val="000000"/>
          <w:sz w:val="24"/>
          <w:szCs w:val="24"/>
          <w:u w:color="000000"/>
          <w:lang w:val="es-ES" w:eastAsia="en-US"/>
        </w:rPr>
        <w:t xml:space="preserve">necesidad de recurso humano </w:t>
      </w:r>
      <w:r w:rsidR="004610BF">
        <w:rPr>
          <w:rFonts w:ascii="Book Antiqua" w:eastAsia="Calibri" w:hAnsi="Book Antiqua" w:cs="ArialNegrita"/>
          <w:color w:val="000000"/>
          <w:sz w:val="24"/>
          <w:szCs w:val="24"/>
          <w:u w:color="000000"/>
          <w:lang w:val="es-ES" w:eastAsia="en-US"/>
        </w:rPr>
        <w:t>detectada, según</w:t>
      </w:r>
      <w:r w:rsidR="00B753FF">
        <w:rPr>
          <w:rFonts w:ascii="Book Antiqua" w:eastAsia="Calibri" w:hAnsi="Book Antiqua" w:cs="ArialNegrita"/>
          <w:color w:val="000000"/>
          <w:sz w:val="24"/>
          <w:szCs w:val="24"/>
          <w:u w:color="000000"/>
          <w:lang w:val="es-ES" w:eastAsia="en-US"/>
        </w:rPr>
        <w:t xml:space="preserve"> el escenario mínimo recomendado en </w:t>
      </w:r>
      <w:r w:rsidR="004610BF">
        <w:rPr>
          <w:rFonts w:ascii="Book Antiqua" w:eastAsia="Calibri" w:hAnsi="Book Antiqua" w:cs="ArialNegrita"/>
          <w:color w:val="000000"/>
          <w:sz w:val="24"/>
          <w:szCs w:val="24"/>
          <w:u w:color="000000"/>
          <w:lang w:val="es-ES" w:eastAsia="en-US"/>
        </w:rPr>
        <w:t>esa oportunidad</w:t>
      </w:r>
      <w:r w:rsidR="00B753FF">
        <w:rPr>
          <w:rFonts w:ascii="Book Antiqua" w:eastAsia="Calibri" w:hAnsi="Book Antiqua" w:cs="ArialNegrita"/>
          <w:color w:val="000000"/>
          <w:sz w:val="24"/>
          <w:szCs w:val="24"/>
          <w:u w:color="000000"/>
          <w:lang w:val="es-ES" w:eastAsia="en-US"/>
        </w:rPr>
        <w:t>:</w:t>
      </w:r>
    </w:p>
    <w:p w14:paraId="48C4E85C" w14:textId="2E3DA934" w:rsidR="009A4427" w:rsidRDefault="009A4427" w:rsidP="009A4427">
      <w:pPr>
        <w:spacing w:after="160" w:line="276" w:lineRule="auto"/>
        <w:contextualSpacing/>
        <w:jc w:val="both"/>
        <w:rPr>
          <w:rFonts w:ascii="Book Antiqua" w:eastAsia="Calibri" w:hAnsi="Book Antiqua" w:cs="ArialNegrita"/>
          <w:color w:val="000000"/>
          <w:sz w:val="24"/>
          <w:szCs w:val="24"/>
          <w:u w:color="000000"/>
          <w:lang w:val="es-ES" w:eastAsia="en-US"/>
        </w:rPr>
      </w:pPr>
    </w:p>
    <w:p w14:paraId="6B23F424" w14:textId="4F018C40" w:rsidR="005038C0" w:rsidRPr="00B24315" w:rsidRDefault="005038C0" w:rsidP="005038C0">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8</w:t>
      </w:r>
      <w:r w:rsidRPr="000C43A5">
        <w:rPr>
          <w:rFonts w:ascii="Book Antiqua" w:hAnsi="Book Antiqua"/>
          <w:b/>
          <w:bCs/>
        </w:rPr>
        <w:fldChar w:fldCharType="end"/>
      </w:r>
    </w:p>
    <w:p w14:paraId="5D59F799" w14:textId="2645710F" w:rsidR="005038C0" w:rsidRPr="000C43A5" w:rsidRDefault="005038C0" w:rsidP="005038C0">
      <w:pPr>
        <w:tabs>
          <w:tab w:val="left" w:pos="8364"/>
        </w:tabs>
        <w:spacing w:after="160" w:line="276" w:lineRule="auto"/>
        <w:contextualSpacing/>
        <w:jc w:val="center"/>
        <w:rPr>
          <w:rFonts w:ascii="Book Antiqua" w:eastAsia="Calibri" w:hAnsi="Book Antiqua" w:cs="ArialNegrita"/>
          <w:b/>
          <w:bCs/>
          <w:sz w:val="24"/>
          <w:szCs w:val="24"/>
          <w:lang w:eastAsia="en-US"/>
        </w:rPr>
      </w:pPr>
      <w:r w:rsidRPr="000C43A5">
        <w:rPr>
          <w:rFonts w:ascii="Book Antiqua" w:eastAsia="Calibri" w:hAnsi="Book Antiqua" w:cs="ArialNegrita"/>
          <w:b/>
          <w:bCs/>
          <w:sz w:val="24"/>
          <w:szCs w:val="24"/>
          <w:lang w:eastAsia="en-US"/>
        </w:rPr>
        <w:t xml:space="preserve">Costo anual de requerimiento humano adicional para los </w:t>
      </w:r>
      <w:r>
        <w:rPr>
          <w:rFonts w:ascii="Book Antiqua" w:eastAsia="Calibri" w:hAnsi="Book Antiqua" w:cs="ArialNegrita"/>
          <w:b/>
          <w:bCs/>
          <w:sz w:val="24"/>
          <w:szCs w:val="24"/>
          <w:lang w:eastAsia="en-US"/>
        </w:rPr>
        <w:t>Tribunales P</w:t>
      </w:r>
      <w:r w:rsidRPr="000C43A5">
        <w:rPr>
          <w:rFonts w:ascii="Book Antiqua" w:eastAsia="Calibri" w:hAnsi="Book Antiqua" w:cs="ArialNegrita"/>
          <w:b/>
          <w:bCs/>
          <w:sz w:val="24"/>
          <w:szCs w:val="24"/>
          <w:lang w:eastAsia="en-US"/>
        </w:rPr>
        <w:t xml:space="preserve">enales </w:t>
      </w:r>
      <w:r>
        <w:rPr>
          <w:rFonts w:ascii="Book Antiqua" w:eastAsia="Calibri" w:hAnsi="Book Antiqua" w:cs="ArialNegrita"/>
          <w:b/>
          <w:bCs/>
          <w:sz w:val="24"/>
          <w:szCs w:val="24"/>
          <w:lang w:eastAsia="en-US"/>
        </w:rPr>
        <w:t>que cuentan con un informe técnico de la Dirección de Planificación aprobado por el Consejo Superior</w:t>
      </w:r>
    </w:p>
    <w:p w14:paraId="0E90FC19" w14:textId="77777777" w:rsidR="005038C0" w:rsidRDefault="005038C0" w:rsidP="009A4427">
      <w:pPr>
        <w:spacing w:after="160" w:line="276" w:lineRule="auto"/>
        <w:contextualSpacing/>
        <w:jc w:val="both"/>
        <w:rPr>
          <w:rFonts w:ascii="Book Antiqua" w:eastAsia="Calibri" w:hAnsi="Book Antiqua" w:cs="ArialNegrita"/>
          <w:color w:val="000000"/>
          <w:sz w:val="24"/>
          <w:szCs w:val="24"/>
          <w:u w:color="000000"/>
          <w:lang w:val="es-ES" w:eastAsia="en-US"/>
        </w:rPr>
      </w:pPr>
    </w:p>
    <w:tbl>
      <w:tblPr>
        <w:tblW w:w="6021" w:type="pct"/>
        <w:tblInd w:w="-1008" w:type="dxa"/>
        <w:tblBorders>
          <w:top w:val="single" w:sz="12" w:space="0" w:color="E7E6E6" w:themeColor="background2"/>
          <w:left w:val="single" w:sz="12" w:space="0" w:color="E7E6E6" w:themeColor="background2"/>
          <w:bottom w:val="single" w:sz="12" w:space="0" w:color="E7E6E6" w:themeColor="background2"/>
          <w:right w:val="single" w:sz="12" w:space="0" w:color="E7E6E6" w:themeColor="background2"/>
          <w:insideH w:val="single" w:sz="12" w:space="0" w:color="E7E6E6" w:themeColor="background2"/>
          <w:insideV w:val="single" w:sz="12" w:space="0" w:color="E7E6E6" w:themeColor="background2"/>
        </w:tblBorders>
        <w:tblLayout w:type="fixed"/>
        <w:tblCellMar>
          <w:left w:w="70" w:type="dxa"/>
          <w:right w:w="70" w:type="dxa"/>
        </w:tblCellMar>
        <w:tblLook w:val="04A0" w:firstRow="1" w:lastRow="0" w:firstColumn="1" w:lastColumn="0" w:noHBand="0" w:noVBand="1"/>
      </w:tblPr>
      <w:tblGrid>
        <w:gridCol w:w="1136"/>
        <w:gridCol w:w="707"/>
        <w:gridCol w:w="710"/>
        <w:gridCol w:w="991"/>
        <w:gridCol w:w="710"/>
        <w:gridCol w:w="1274"/>
        <w:gridCol w:w="1274"/>
        <w:gridCol w:w="1420"/>
        <w:gridCol w:w="1418"/>
        <w:gridCol w:w="1418"/>
      </w:tblGrid>
      <w:tr w:rsidR="00660A35" w:rsidRPr="004B0CF0" w14:paraId="0DE01F6A" w14:textId="77777777" w:rsidTr="004B0CF0">
        <w:trPr>
          <w:trHeight w:val="300"/>
        </w:trPr>
        <w:tc>
          <w:tcPr>
            <w:tcW w:w="514" w:type="pct"/>
            <w:vMerge w:val="restart"/>
            <w:shd w:val="clear" w:color="000000" w:fill="305496"/>
            <w:vAlign w:val="center"/>
            <w:hideMark/>
          </w:tcPr>
          <w:p w14:paraId="63C03979"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Despacho</w:t>
            </w:r>
          </w:p>
        </w:tc>
        <w:tc>
          <w:tcPr>
            <w:tcW w:w="1410" w:type="pct"/>
            <w:gridSpan w:val="4"/>
            <w:shd w:val="clear" w:color="000000" w:fill="5B9BD5"/>
            <w:noWrap/>
            <w:vAlign w:val="bottom"/>
            <w:hideMark/>
          </w:tcPr>
          <w:p w14:paraId="6069BB82"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REQUERIMIENTO</w:t>
            </w:r>
          </w:p>
        </w:tc>
        <w:tc>
          <w:tcPr>
            <w:tcW w:w="3077" w:type="pct"/>
            <w:gridSpan w:val="5"/>
            <w:shd w:val="clear" w:color="000000" w:fill="5B9BD5"/>
            <w:noWrap/>
            <w:vAlign w:val="bottom"/>
            <w:hideMark/>
          </w:tcPr>
          <w:p w14:paraId="534B6149"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COSTO PRESPUESTARIO</w:t>
            </w:r>
          </w:p>
        </w:tc>
      </w:tr>
      <w:tr w:rsidR="004B0CF0" w:rsidRPr="004B0CF0" w14:paraId="58C00E5C" w14:textId="77777777" w:rsidTr="004B0CF0">
        <w:trPr>
          <w:trHeight w:val="490"/>
        </w:trPr>
        <w:tc>
          <w:tcPr>
            <w:tcW w:w="514" w:type="pct"/>
            <w:vMerge/>
            <w:vAlign w:val="center"/>
            <w:hideMark/>
          </w:tcPr>
          <w:p w14:paraId="6A21DC94" w14:textId="77777777" w:rsidR="00660A35" w:rsidRPr="00660A35" w:rsidRDefault="00660A35" w:rsidP="00660A35">
            <w:pPr>
              <w:rPr>
                <w:rFonts w:ascii="Book Antiqua" w:hAnsi="Book Antiqua"/>
                <w:b/>
                <w:bCs/>
                <w:color w:val="FFFFFF"/>
                <w:sz w:val="14"/>
                <w:szCs w:val="14"/>
                <w:lang w:eastAsia="es-CR"/>
              </w:rPr>
            </w:pPr>
          </w:p>
        </w:tc>
        <w:tc>
          <w:tcPr>
            <w:tcW w:w="320" w:type="pct"/>
            <w:shd w:val="clear" w:color="000000" w:fill="305496"/>
            <w:vAlign w:val="center"/>
            <w:hideMark/>
          </w:tcPr>
          <w:p w14:paraId="30180703"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Juez/a 4</w:t>
            </w:r>
          </w:p>
        </w:tc>
        <w:tc>
          <w:tcPr>
            <w:tcW w:w="321" w:type="pct"/>
            <w:shd w:val="clear" w:color="000000" w:fill="305496"/>
            <w:vAlign w:val="center"/>
            <w:hideMark/>
          </w:tcPr>
          <w:p w14:paraId="24D1D17D"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Juez/a 1</w:t>
            </w:r>
          </w:p>
        </w:tc>
        <w:tc>
          <w:tcPr>
            <w:tcW w:w="448" w:type="pct"/>
            <w:shd w:val="clear" w:color="000000" w:fill="305496"/>
            <w:vAlign w:val="center"/>
            <w:hideMark/>
          </w:tcPr>
          <w:p w14:paraId="6CEEEA23" w14:textId="77777777" w:rsidR="00660A35" w:rsidRPr="004B0CF0"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Técnico</w:t>
            </w:r>
          </w:p>
          <w:p w14:paraId="205E6242" w14:textId="09F3E6EE"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(a) Judicial 3</w:t>
            </w:r>
          </w:p>
        </w:tc>
        <w:tc>
          <w:tcPr>
            <w:tcW w:w="321" w:type="pct"/>
            <w:shd w:val="clear" w:color="000000" w:fill="305496"/>
            <w:vAlign w:val="center"/>
            <w:hideMark/>
          </w:tcPr>
          <w:p w14:paraId="5FEC3A24"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Total</w:t>
            </w:r>
          </w:p>
        </w:tc>
        <w:tc>
          <w:tcPr>
            <w:tcW w:w="576" w:type="pct"/>
            <w:shd w:val="clear" w:color="000000" w:fill="305496"/>
            <w:vAlign w:val="center"/>
            <w:hideMark/>
          </w:tcPr>
          <w:p w14:paraId="047F71D1"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Costo total plaza juez o jueza 4</w:t>
            </w:r>
          </w:p>
        </w:tc>
        <w:tc>
          <w:tcPr>
            <w:tcW w:w="576" w:type="pct"/>
            <w:shd w:val="clear" w:color="000000" w:fill="305496"/>
            <w:vAlign w:val="center"/>
            <w:hideMark/>
          </w:tcPr>
          <w:p w14:paraId="283E0045"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Costo total plaza juez o jueza 1</w:t>
            </w:r>
          </w:p>
        </w:tc>
        <w:tc>
          <w:tcPr>
            <w:tcW w:w="642" w:type="pct"/>
            <w:shd w:val="clear" w:color="000000" w:fill="305496"/>
            <w:vAlign w:val="center"/>
            <w:hideMark/>
          </w:tcPr>
          <w:p w14:paraId="6D9D2A62"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Costo plaza técnico judicial 3</w:t>
            </w:r>
          </w:p>
        </w:tc>
        <w:tc>
          <w:tcPr>
            <w:tcW w:w="641" w:type="pct"/>
            <w:shd w:val="clear" w:color="000000" w:fill="305496"/>
            <w:vAlign w:val="center"/>
            <w:hideMark/>
          </w:tcPr>
          <w:p w14:paraId="416FF134"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Costo Total</w:t>
            </w:r>
          </w:p>
        </w:tc>
        <w:tc>
          <w:tcPr>
            <w:tcW w:w="642" w:type="pct"/>
            <w:shd w:val="clear" w:color="000000" w:fill="305496"/>
            <w:vAlign w:val="center"/>
            <w:hideMark/>
          </w:tcPr>
          <w:p w14:paraId="7E853E9D" w14:textId="77777777" w:rsidR="00660A35" w:rsidRPr="00660A35" w:rsidRDefault="00660A35" w:rsidP="00660A35">
            <w:pPr>
              <w:jc w:val="center"/>
              <w:rPr>
                <w:rFonts w:ascii="Book Antiqua" w:hAnsi="Book Antiqua"/>
                <w:b/>
                <w:bCs/>
                <w:color w:val="FFFFFF"/>
                <w:sz w:val="14"/>
                <w:szCs w:val="14"/>
                <w:lang w:eastAsia="es-CR"/>
              </w:rPr>
            </w:pPr>
            <w:r w:rsidRPr="00660A35">
              <w:rPr>
                <w:rFonts w:ascii="Book Antiqua" w:hAnsi="Book Antiqua"/>
                <w:b/>
                <w:bCs/>
                <w:color w:val="FFFFFF"/>
                <w:sz w:val="14"/>
                <w:szCs w:val="14"/>
                <w:lang w:eastAsia="es-CR"/>
              </w:rPr>
              <w:t>Observaciones</w:t>
            </w:r>
          </w:p>
        </w:tc>
      </w:tr>
      <w:tr w:rsidR="004B0CF0" w:rsidRPr="004B0CF0" w14:paraId="5530A9F0" w14:textId="77777777" w:rsidTr="004B0CF0">
        <w:trPr>
          <w:trHeight w:val="1210"/>
        </w:trPr>
        <w:tc>
          <w:tcPr>
            <w:tcW w:w="514" w:type="pct"/>
            <w:shd w:val="clear" w:color="auto" w:fill="auto"/>
            <w:vAlign w:val="center"/>
            <w:hideMark/>
          </w:tcPr>
          <w:p w14:paraId="5AF3CD0A" w14:textId="77777777" w:rsidR="00660A35" w:rsidRPr="00660A35" w:rsidRDefault="00660A35" w:rsidP="00660A35">
            <w:pPr>
              <w:rPr>
                <w:rFonts w:ascii="Book Antiqua" w:hAnsi="Book Antiqua"/>
                <w:color w:val="000000"/>
                <w:sz w:val="14"/>
                <w:szCs w:val="14"/>
                <w:lang w:eastAsia="es-CR"/>
              </w:rPr>
            </w:pPr>
            <w:r w:rsidRPr="00660A35">
              <w:rPr>
                <w:rFonts w:ascii="Book Antiqua" w:hAnsi="Book Antiqua"/>
                <w:color w:val="000000"/>
                <w:sz w:val="14"/>
                <w:szCs w:val="14"/>
                <w:lang w:eastAsia="es-CR"/>
              </w:rPr>
              <w:t>Tribunal Penal de Puntarenas</w:t>
            </w:r>
          </w:p>
        </w:tc>
        <w:tc>
          <w:tcPr>
            <w:tcW w:w="320" w:type="pct"/>
            <w:shd w:val="clear" w:color="auto" w:fill="auto"/>
            <w:vAlign w:val="center"/>
            <w:hideMark/>
          </w:tcPr>
          <w:p w14:paraId="560DEEDE"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0</w:t>
            </w:r>
          </w:p>
        </w:tc>
        <w:tc>
          <w:tcPr>
            <w:tcW w:w="321" w:type="pct"/>
            <w:shd w:val="clear" w:color="auto" w:fill="auto"/>
            <w:vAlign w:val="center"/>
            <w:hideMark/>
          </w:tcPr>
          <w:p w14:paraId="6F91AC9D"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0</w:t>
            </w:r>
          </w:p>
        </w:tc>
        <w:tc>
          <w:tcPr>
            <w:tcW w:w="448" w:type="pct"/>
            <w:shd w:val="clear" w:color="auto" w:fill="auto"/>
            <w:vAlign w:val="center"/>
            <w:hideMark/>
          </w:tcPr>
          <w:p w14:paraId="4297E770"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2</w:t>
            </w:r>
          </w:p>
        </w:tc>
        <w:tc>
          <w:tcPr>
            <w:tcW w:w="321" w:type="pct"/>
            <w:shd w:val="clear" w:color="auto" w:fill="auto"/>
            <w:vAlign w:val="center"/>
            <w:hideMark/>
          </w:tcPr>
          <w:p w14:paraId="58969CD0"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2</w:t>
            </w:r>
          </w:p>
        </w:tc>
        <w:tc>
          <w:tcPr>
            <w:tcW w:w="576" w:type="pct"/>
            <w:shd w:val="clear" w:color="auto" w:fill="auto"/>
            <w:vAlign w:val="center"/>
            <w:hideMark/>
          </w:tcPr>
          <w:p w14:paraId="250AAB56" w14:textId="5765DAB4" w:rsidR="00660A35" w:rsidRPr="00660A35" w:rsidRDefault="00660A35" w:rsidP="00660A35">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                   -   </w:t>
            </w:r>
          </w:p>
        </w:tc>
        <w:tc>
          <w:tcPr>
            <w:tcW w:w="576" w:type="pct"/>
            <w:shd w:val="clear" w:color="auto" w:fill="auto"/>
            <w:vAlign w:val="center"/>
            <w:hideMark/>
          </w:tcPr>
          <w:p w14:paraId="255BB891"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 xml:space="preserve"> </w:t>
            </w:r>
            <w:r w:rsidRPr="00660A35">
              <w:rPr>
                <w:color w:val="000000"/>
                <w:sz w:val="14"/>
                <w:szCs w:val="14"/>
                <w:lang w:eastAsia="es-CR"/>
              </w:rPr>
              <w:t>₡</w:t>
            </w:r>
            <w:r w:rsidRPr="00660A35">
              <w:rPr>
                <w:rFonts w:ascii="Book Antiqua" w:hAnsi="Book Antiqua"/>
                <w:color w:val="000000"/>
                <w:sz w:val="14"/>
                <w:szCs w:val="14"/>
                <w:lang w:eastAsia="es-CR"/>
              </w:rPr>
              <w:t xml:space="preserve">                      -   </w:t>
            </w:r>
          </w:p>
        </w:tc>
        <w:tc>
          <w:tcPr>
            <w:tcW w:w="642" w:type="pct"/>
            <w:shd w:val="clear" w:color="auto" w:fill="auto"/>
            <w:vAlign w:val="center"/>
            <w:hideMark/>
          </w:tcPr>
          <w:p w14:paraId="4AC4609A" w14:textId="65ECDD95" w:rsidR="00660A35" w:rsidRPr="00660A35" w:rsidRDefault="00660A35" w:rsidP="00660A35">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30 090 000,00 </w:t>
            </w:r>
          </w:p>
        </w:tc>
        <w:tc>
          <w:tcPr>
            <w:tcW w:w="641" w:type="pct"/>
            <w:shd w:val="clear" w:color="auto" w:fill="auto"/>
            <w:vAlign w:val="center"/>
            <w:hideMark/>
          </w:tcPr>
          <w:p w14:paraId="6ABACA2F" w14:textId="1A981C02" w:rsidR="00660A35" w:rsidRPr="00660A35" w:rsidRDefault="00660A35" w:rsidP="004B0CF0">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30 090 000,00 </w:t>
            </w:r>
          </w:p>
        </w:tc>
        <w:tc>
          <w:tcPr>
            <w:tcW w:w="642" w:type="pct"/>
            <w:shd w:val="clear" w:color="auto" w:fill="auto"/>
            <w:vAlign w:val="center"/>
            <w:hideMark/>
          </w:tcPr>
          <w:p w14:paraId="1AEB6FE7" w14:textId="3666D99B" w:rsidR="00660A35" w:rsidRPr="00660A35" w:rsidRDefault="00660A35" w:rsidP="00660A35">
            <w:pPr>
              <w:jc w:val="both"/>
              <w:rPr>
                <w:rFonts w:ascii="Book Antiqua" w:hAnsi="Book Antiqua"/>
                <w:color w:val="000000"/>
                <w:sz w:val="14"/>
                <w:szCs w:val="14"/>
                <w:lang w:eastAsia="es-CR"/>
              </w:rPr>
            </w:pPr>
            <w:r w:rsidRPr="004B0CF0">
              <w:rPr>
                <w:rFonts w:ascii="Book Antiqua" w:hAnsi="Book Antiqua"/>
                <w:color w:val="000000"/>
                <w:sz w:val="14"/>
                <w:szCs w:val="14"/>
                <w:lang w:eastAsia="es-CR"/>
              </w:rPr>
              <w:t>Escenario</w:t>
            </w:r>
            <w:r w:rsidRPr="00660A35">
              <w:rPr>
                <w:rFonts w:ascii="Book Antiqua" w:hAnsi="Book Antiqua"/>
                <w:color w:val="000000"/>
                <w:sz w:val="14"/>
                <w:szCs w:val="14"/>
                <w:lang w:eastAsia="es-CR"/>
              </w:rPr>
              <w:t xml:space="preserve"> mínimo, informe de abordaje 2045-PLA-OI-2020, aprobado por el Consejo Superior en la sesión Aprobado por el Consejo Superior en sesión 47-21 del 8 de junio del 2021, artículo LII.</w:t>
            </w:r>
          </w:p>
        </w:tc>
      </w:tr>
      <w:tr w:rsidR="004B0CF0" w:rsidRPr="004B0CF0" w14:paraId="3A97B098" w14:textId="77777777" w:rsidTr="004B0CF0">
        <w:trPr>
          <w:trHeight w:val="730"/>
        </w:trPr>
        <w:tc>
          <w:tcPr>
            <w:tcW w:w="514" w:type="pct"/>
            <w:shd w:val="clear" w:color="auto" w:fill="auto"/>
            <w:vAlign w:val="center"/>
            <w:hideMark/>
          </w:tcPr>
          <w:p w14:paraId="46F43ECB" w14:textId="77777777" w:rsidR="00660A35" w:rsidRPr="00660A35" w:rsidRDefault="00660A35" w:rsidP="00660A35">
            <w:pPr>
              <w:rPr>
                <w:rFonts w:ascii="Book Antiqua" w:hAnsi="Book Antiqua"/>
                <w:color w:val="000000"/>
                <w:sz w:val="14"/>
                <w:szCs w:val="14"/>
                <w:lang w:eastAsia="es-CR"/>
              </w:rPr>
            </w:pPr>
            <w:r w:rsidRPr="00660A35">
              <w:rPr>
                <w:rFonts w:ascii="Book Antiqua" w:hAnsi="Book Antiqua"/>
                <w:color w:val="000000"/>
                <w:sz w:val="14"/>
                <w:szCs w:val="14"/>
                <w:lang w:eastAsia="es-CR"/>
              </w:rPr>
              <w:t>Tribunal Penal de Liberia</w:t>
            </w:r>
          </w:p>
        </w:tc>
        <w:tc>
          <w:tcPr>
            <w:tcW w:w="320" w:type="pct"/>
            <w:shd w:val="clear" w:color="auto" w:fill="auto"/>
            <w:vAlign w:val="center"/>
            <w:hideMark/>
          </w:tcPr>
          <w:p w14:paraId="2319CD16"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1</w:t>
            </w:r>
          </w:p>
        </w:tc>
        <w:tc>
          <w:tcPr>
            <w:tcW w:w="321" w:type="pct"/>
            <w:shd w:val="clear" w:color="auto" w:fill="auto"/>
            <w:vAlign w:val="center"/>
            <w:hideMark/>
          </w:tcPr>
          <w:p w14:paraId="2FDD8894"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0</w:t>
            </w:r>
          </w:p>
        </w:tc>
        <w:tc>
          <w:tcPr>
            <w:tcW w:w="448" w:type="pct"/>
            <w:shd w:val="clear" w:color="auto" w:fill="auto"/>
            <w:vAlign w:val="center"/>
            <w:hideMark/>
          </w:tcPr>
          <w:p w14:paraId="60CD6975"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1</w:t>
            </w:r>
          </w:p>
        </w:tc>
        <w:tc>
          <w:tcPr>
            <w:tcW w:w="321" w:type="pct"/>
            <w:shd w:val="clear" w:color="auto" w:fill="auto"/>
            <w:vAlign w:val="center"/>
            <w:hideMark/>
          </w:tcPr>
          <w:p w14:paraId="4353A996"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2</w:t>
            </w:r>
          </w:p>
        </w:tc>
        <w:tc>
          <w:tcPr>
            <w:tcW w:w="576" w:type="pct"/>
            <w:shd w:val="clear" w:color="auto" w:fill="auto"/>
            <w:vAlign w:val="center"/>
            <w:hideMark/>
          </w:tcPr>
          <w:p w14:paraId="7B9DB189" w14:textId="59A9B004" w:rsidR="00660A35" w:rsidRPr="00660A35" w:rsidRDefault="00660A35" w:rsidP="00660A35">
            <w:pPr>
              <w:rPr>
                <w:rFonts w:ascii="Book Antiqua" w:hAnsi="Book Antiqua"/>
                <w:color w:val="000000"/>
                <w:sz w:val="14"/>
                <w:szCs w:val="14"/>
                <w:lang w:eastAsia="es-CR"/>
              </w:rPr>
            </w:pPr>
            <w:r w:rsidRPr="00660A35">
              <w:rPr>
                <w:color w:val="000000"/>
                <w:sz w:val="14"/>
                <w:szCs w:val="14"/>
                <w:lang w:eastAsia="es-CR"/>
              </w:rPr>
              <w:t>₡</w:t>
            </w:r>
            <w:r w:rsidRPr="004B0CF0">
              <w:rPr>
                <w:color w:val="000000"/>
                <w:sz w:val="14"/>
                <w:szCs w:val="14"/>
                <w:lang w:eastAsia="es-CR"/>
              </w:rPr>
              <w:t xml:space="preserve"> </w:t>
            </w:r>
            <w:r w:rsidRPr="00660A35">
              <w:rPr>
                <w:rFonts w:ascii="Book Antiqua" w:hAnsi="Book Antiqua"/>
                <w:color w:val="000000"/>
                <w:sz w:val="14"/>
                <w:szCs w:val="14"/>
                <w:lang w:eastAsia="es-CR"/>
              </w:rPr>
              <w:t xml:space="preserve">58 609 000,00 </w:t>
            </w:r>
          </w:p>
        </w:tc>
        <w:tc>
          <w:tcPr>
            <w:tcW w:w="576" w:type="pct"/>
            <w:shd w:val="clear" w:color="auto" w:fill="auto"/>
            <w:vAlign w:val="center"/>
            <w:hideMark/>
          </w:tcPr>
          <w:p w14:paraId="6BB0D100"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 xml:space="preserve"> </w:t>
            </w:r>
            <w:r w:rsidRPr="00660A35">
              <w:rPr>
                <w:color w:val="000000"/>
                <w:sz w:val="14"/>
                <w:szCs w:val="14"/>
                <w:lang w:eastAsia="es-CR"/>
              </w:rPr>
              <w:t>₡</w:t>
            </w:r>
            <w:r w:rsidRPr="00660A35">
              <w:rPr>
                <w:rFonts w:ascii="Book Antiqua" w:hAnsi="Book Antiqua"/>
                <w:color w:val="000000"/>
                <w:sz w:val="14"/>
                <w:szCs w:val="14"/>
                <w:lang w:eastAsia="es-CR"/>
              </w:rPr>
              <w:t xml:space="preserve">                      -   </w:t>
            </w:r>
          </w:p>
        </w:tc>
        <w:tc>
          <w:tcPr>
            <w:tcW w:w="642" w:type="pct"/>
            <w:shd w:val="clear" w:color="auto" w:fill="auto"/>
            <w:vAlign w:val="center"/>
            <w:hideMark/>
          </w:tcPr>
          <w:p w14:paraId="794ECD21" w14:textId="720AB805" w:rsidR="00660A35" w:rsidRPr="00660A35" w:rsidRDefault="00660A35" w:rsidP="004B0CF0">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15 045 000,00 </w:t>
            </w:r>
          </w:p>
        </w:tc>
        <w:tc>
          <w:tcPr>
            <w:tcW w:w="641" w:type="pct"/>
            <w:shd w:val="clear" w:color="auto" w:fill="auto"/>
            <w:vAlign w:val="center"/>
            <w:hideMark/>
          </w:tcPr>
          <w:p w14:paraId="5F206CFD" w14:textId="7481C646" w:rsidR="00660A35" w:rsidRPr="00660A35" w:rsidRDefault="00660A35" w:rsidP="00660A35">
            <w:pPr>
              <w:jc w:val="cente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73 654 000,00 </w:t>
            </w:r>
          </w:p>
        </w:tc>
        <w:tc>
          <w:tcPr>
            <w:tcW w:w="642" w:type="pct"/>
            <w:shd w:val="clear" w:color="auto" w:fill="auto"/>
            <w:vAlign w:val="center"/>
            <w:hideMark/>
          </w:tcPr>
          <w:p w14:paraId="7A020571" w14:textId="77777777" w:rsidR="00660A35" w:rsidRPr="00660A35" w:rsidRDefault="00660A35" w:rsidP="00660A35">
            <w:pPr>
              <w:jc w:val="both"/>
              <w:rPr>
                <w:rFonts w:ascii="Book Antiqua" w:hAnsi="Book Antiqua"/>
                <w:color w:val="000000"/>
                <w:sz w:val="14"/>
                <w:szCs w:val="14"/>
                <w:lang w:eastAsia="es-CR"/>
              </w:rPr>
            </w:pPr>
            <w:r w:rsidRPr="00660A35">
              <w:rPr>
                <w:rFonts w:ascii="Book Antiqua" w:hAnsi="Book Antiqua"/>
                <w:color w:val="000000"/>
                <w:sz w:val="14"/>
                <w:szCs w:val="14"/>
                <w:lang w:eastAsia="es-CR"/>
              </w:rPr>
              <w:t>Escenario mínimo, del informe 251-PLA-OI-2020 aprobado por el Consejo Superior en sesión 20-20 artículo LIII.</w:t>
            </w:r>
          </w:p>
        </w:tc>
      </w:tr>
      <w:tr w:rsidR="004B0CF0" w:rsidRPr="004B0CF0" w14:paraId="52ABBEA6" w14:textId="77777777" w:rsidTr="004B0CF0">
        <w:trPr>
          <w:trHeight w:val="1210"/>
        </w:trPr>
        <w:tc>
          <w:tcPr>
            <w:tcW w:w="514" w:type="pct"/>
            <w:shd w:val="clear" w:color="auto" w:fill="auto"/>
            <w:vAlign w:val="center"/>
            <w:hideMark/>
          </w:tcPr>
          <w:p w14:paraId="685E8A76" w14:textId="77777777" w:rsidR="00660A35" w:rsidRPr="00660A35" w:rsidRDefault="00660A35" w:rsidP="00660A35">
            <w:pPr>
              <w:rPr>
                <w:rFonts w:ascii="Book Antiqua" w:hAnsi="Book Antiqua"/>
                <w:color w:val="000000"/>
                <w:sz w:val="14"/>
                <w:szCs w:val="14"/>
                <w:lang w:eastAsia="es-CR"/>
              </w:rPr>
            </w:pPr>
            <w:r w:rsidRPr="00660A35">
              <w:rPr>
                <w:rFonts w:ascii="Book Antiqua" w:hAnsi="Book Antiqua"/>
                <w:color w:val="000000"/>
                <w:sz w:val="14"/>
                <w:szCs w:val="14"/>
                <w:lang w:eastAsia="es-CR"/>
              </w:rPr>
              <w:t>Tribunal Penal de Guápiles</w:t>
            </w:r>
          </w:p>
        </w:tc>
        <w:tc>
          <w:tcPr>
            <w:tcW w:w="320" w:type="pct"/>
            <w:shd w:val="clear" w:color="auto" w:fill="auto"/>
            <w:vAlign w:val="center"/>
            <w:hideMark/>
          </w:tcPr>
          <w:p w14:paraId="0DF2C981"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1</w:t>
            </w:r>
          </w:p>
        </w:tc>
        <w:tc>
          <w:tcPr>
            <w:tcW w:w="321" w:type="pct"/>
            <w:shd w:val="clear" w:color="auto" w:fill="auto"/>
            <w:vAlign w:val="center"/>
            <w:hideMark/>
          </w:tcPr>
          <w:p w14:paraId="36291E46"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0</w:t>
            </w:r>
          </w:p>
        </w:tc>
        <w:tc>
          <w:tcPr>
            <w:tcW w:w="448" w:type="pct"/>
            <w:shd w:val="clear" w:color="auto" w:fill="auto"/>
            <w:vAlign w:val="center"/>
            <w:hideMark/>
          </w:tcPr>
          <w:p w14:paraId="627B370C"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2</w:t>
            </w:r>
          </w:p>
        </w:tc>
        <w:tc>
          <w:tcPr>
            <w:tcW w:w="321" w:type="pct"/>
            <w:shd w:val="clear" w:color="auto" w:fill="auto"/>
            <w:vAlign w:val="center"/>
            <w:hideMark/>
          </w:tcPr>
          <w:p w14:paraId="2BFBBC79"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3</w:t>
            </w:r>
          </w:p>
        </w:tc>
        <w:tc>
          <w:tcPr>
            <w:tcW w:w="576" w:type="pct"/>
            <w:shd w:val="clear" w:color="auto" w:fill="auto"/>
            <w:vAlign w:val="center"/>
            <w:hideMark/>
          </w:tcPr>
          <w:p w14:paraId="737A441F" w14:textId="197790B3" w:rsidR="00660A35" w:rsidRPr="00660A35" w:rsidRDefault="00660A35" w:rsidP="00660A35">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 58 609 000,00 </w:t>
            </w:r>
          </w:p>
        </w:tc>
        <w:tc>
          <w:tcPr>
            <w:tcW w:w="576" w:type="pct"/>
            <w:shd w:val="clear" w:color="auto" w:fill="auto"/>
            <w:vAlign w:val="center"/>
            <w:hideMark/>
          </w:tcPr>
          <w:p w14:paraId="3494551F"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 xml:space="preserve"> </w:t>
            </w:r>
            <w:r w:rsidRPr="00660A35">
              <w:rPr>
                <w:color w:val="000000"/>
                <w:sz w:val="14"/>
                <w:szCs w:val="14"/>
                <w:lang w:eastAsia="es-CR"/>
              </w:rPr>
              <w:t>₡</w:t>
            </w:r>
            <w:r w:rsidRPr="00660A35">
              <w:rPr>
                <w:rFonts w:ascii="Book Antiqua" w:hAnsi="Book Antiqua"/>
                <w:color w:val="000000"/>
                <w:sz w:val="14"/>
                <w:szCs w:val="14"/>
                <w:lang w:eastAsia="es-CR"/>
              </w:rPr>
              <w:t xml:space="preserve">                      -   </w:t>
            </w:r>
          </w:p>
        </w:tc>
        <w:tc>
          <w:tcPr>
            <w:tcW w:w="642" w:type="pct"/>
            <w:shd w:val="clear" w:color="auto" w:fill="auto"/>
            <w:vAlign w:val="center"/>
            <w:hideMark/>
          </w:tcPr>
          <w:p w14:paraId="3992437B" w14:textId="00FCAF49" w:rsidR="00660A35" w:rsidRPr="00660A35" w:rsidRDefault="00660A35" w:rsidP="004B0CF0">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30 090 000,00 </w:t>
            </w:r>
          </w:p>
        </w:tc>
        <w:tc>
          <w:tcPr>
            <w:tcW w:w="641" w:type="pct"/>
            <w:shd w:val="clear" w:color="auto" w:fill="auto"/>
            <w:vAlign w:val="center"/>
            <w:hideMark/>
          </w:tcPr>
          <w:p w14:paraId="3B338885" w14:textId="582CE281" w:rsidR="00660A35" w:rsidRPr="00660A35" w:rsidRDefault="00660A35" w:rsidP="00660A35">
            <w:pPr>
              <w:jc w:val="cente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88 699 000,00 </w:t>
            </w:r>
          </w:p>
        </w:tc>
        <w:tc>
          <w:tcPr>
            <w:tcW w:w="642" w:type="pct"/>
            <w:shd w:val="clear" w:color="auto" w:fill="auto"/>
            <w:vAlign w:val="center"/>
            <w:hideMark/>
          </w:tcPr>
          <w:p w14:paraId="4309310E" w14:textId="7E4CE13D" w:rsidR="00660A35" w:rsidRPr="00660A35" w:rsidRDefault="00660A35" w:rsidP="00660A35">
            <w:pPr>
              <w:jc w:val="both"/>
              <w:rPr>
                <w:rFonts w:ascii="Book Antiqua" w:hAnsi="Book Antiqua"/>
                <w:color w:val="000000"/>
                <w:sz w:val="14"/>
                <w:szCs w:val="14"/>
                <w:lang w:eastAsia="es-CR"/>
              </w:rPr>
            </w:pPr>
            <w:r w:rsidRPr="00660A35">
              <w:rPr>
                <w:rFonts w:ascii="Book Antiqua" w:hAnsi="Book Antiqua"/>
                <w:color w:val="000000"/>
                <w:sz w:val="14"/>
                <w:szCs w:val="14"/>
                <w:lang w:eastAsia="es-CR"/>
              </w:rPr>
              <w:t>Escenario actual del informe de abordaje 1038-PLA-MI-2021, aprobado por el Consejo Superior en la sesión 98-2021 celebrada el 16 de noviembre de 2021,</w:t>
            </w:r>
            <w:r w:rsidR="004B0CF0">
              <w:rPr>
                <w:rFonts w:ascii="Book Antiqua" w:hAnsi="Book Antiqua"/>
                <w:color w:val="000000"/>
                <w:sz w:val="14"/>
                <w:szCs w:val="14"/>
                <w:lang w:eastAsia="es-CR"/>
              </w:rPr>
              <w:t xml:space="preserve"> art´.</w:t>
            </w:r>
            <w:r w:rsidRPr="00660A35">
              <w:rPr>
                <w:rFonts w:ascii="Book Antiqua" w:hAnsi="Book Antiqua"/>
                <w:color w:val="000000"/>
                <w:sz w:val="14"/>
                <w:szCs w:val="14"/>
                <w:lang w:eastAsia="es-CR"/>
              </w:rPr>
              <w:t xml:space="preserve"> XLI</w:t>
            </w:r>
          </w:p>
        </w:tc>
      </w:tr>
      <w:tr w:rsidR="004B0CF0" w:rsidRPr="004B0CF0" w14:paraId="7406F41D" w14:textId="77777777" w:rsidTr="004B0CF0">
        <w:trPr>
          <w:trHeight w:val="1210"/>
        </w:trPr>
        <w:tc>
          <w:tcPr>
            <w:tcW w:w="514" w:type="pct"/>
            <w:shd w:val="clear" w:color="auto" w:fill="auto"/>
            <w:vAlign w:val="center"/>
            <w:hideMark/>
          </w:tcPr>
          <w:p w14:paraId="21BDDAF8" w14:textId="77777777" w:rsidR="00660A35" w:rsidRPr="00660A35" w:rsidRDefault="00660A35" w:rsidP="00660A35">
            <w:pPr>
              <w:rPr>
                <w:rFonts w:ascii="Book Antiqua" w:hAnsi="Book Antiqua"/>
                <w:color w:val="000000"/>
                <w:sz w:val="14"/>
                <w:szCs w:val="14"/>
                <w:lang w:eastAsia="es-CR"/>
              </w:rPr>
            </w:pPr>
            <w:r w:rsidRPr="00660A35">
              <w:rPr>
                <w:rFonts w:ascii="Book Antiqua" w:hAnsi="Book Antiqua"/>
                <w:color w:val="000000"/>
                <w:sz w:val="14"/>
                <w:szCs w:val="14"/>
                <w:lang w:eastAsia="es-CR"/>
              </w:rPr>
              <w:t>Tribunal Penal de Limón</w:t>
            </w:r>
          </w:p>
        </w:tc>
        <w:tc>
          <w:tcPr>
            <w:tcW w:w="320" w:type="pct"/>
            <w:shd w:val="clear" w:color="auto" w:fill="auto"/>
            <w:vAlign w:val="center"/>
            <w:hideMark/>
          </w:tcPr>
          <w:p w14:paraId="0B862ED1"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1</w:t>
            </w:r>
          </w:p>
        </w:tc>
        <w:tc>
          <w:tcPr>
            <w:tcW w:w="321" w:type="pct"/>
            <w:shd w:val="clear" w:color="auto" w:fill="auto"/>
            <w:vAlign w:val="center"/>
            <w:hideMark/>
          </w:tcPr>
          <w:p w14:paraId="35BECFC8"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1</w:t>
            </w:r>
          </w:p>
        </w:tc>
        <w:tc>
          <w:tcPr>
            <w:tcW w:w="448" w:type="pct"/>
            <w:shd w:val="clear" w:color="auto" w:fill="auto"/>
            <w:vAlign w:val="center"/>
            <w:hideMark/>
          </w:tcPr>
          <w:p w14:paraId="74360CE9"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2</w:t>
            </w:r>
          </w:p>
        </w:tc>
        <w:tc>
          <w:tcPr>
            <w:tcW w:w="321" w:type="pct"/>
            <w:shd w:val="clear" w:color="auto" w:fill="auto"/>
            <w:vAlign w:val="center"/>
            <w:hideMark/>
          </w:tcPr>
          <w:p w14:paraId="589A3E01" w14:textId="77777777" w:rsidR="00660A35" w:rsidRPr="00660A35" w:rsidRDefault="00660A35" w:rsidP="00660A35">
            <w:pPr>
              <w:jc w:val="center"/>
              <w:rPr>
                <w:rFonts w:ascii="Book Antiqua" w:hAnsi="Book Antiqua"/>
                <w:color w:val="000000"/>
                <w:sz w:val="14"/>
                <w:szCs w:val="14"/>
                <w:lang w:eastAsia="es-CR"/>
              </w:rPr>
            </w:pPr>
            <w:r w:rsidRPr="00660A35">
              <w:rPr>
                <w:rFonts w:ascii="Book Antiqua" w:hAnsi="Book Antiqua"/>
                <w:color w:val="000000"/>
                <w:sz w:val="14"/>
                <w:szCs w:val="14"/>
                <w:lang w:eastAsia="es-CR"/>
              </w:rPr>
              <w:t>3</w:t>
            </w:r>
          </w:p>
        </w:tc>
        <w:tc>
          <w:tcPr>
            <w:tcW w:w="576" w:type="pct"/>
            <w:shd w:val="clear" w:color="auto" w:fill="auto"/>
            <w:vAlign w:val="center"/>
            <w:hideMark/>
          </w:tcPr>
          <w:p w14:paraId="304993D7" w14:textId="1FB8EFCF" w:rsidR="00660A35" w:rsidRPr="00660A35" w:rsidRDefault="00660A35" w:rsidP="00660A35">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58 609 000,00 </w:t>
            </w:r>
          </w:p>
        </w:tc>
        <w:tc>
          <w:tcPr>
            <w:tcW w:w="576" w:type="pct"/>
            <w:shd w:val="clear" w:color="auto" w:fill="auto"/>
            <w:vAlign w:val="center"/>
            <w:hideMark/>
          </w:tcPr>
          <w:p w14:paraId="11B97307" w14:textId="0F2D7958" w:rsidR="00660A35" w:rsidRPr="00660A35" w:rsidRDefault="00660A35" w:rsidP="004B0CF0">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51 061 000,00 </w:t>
            </w:r>
          </w:p>
        </w:tc>
        <w:tc>
          <w:tcPr>
            <w:tcW w:w="642" w:type="pct"/>
            <w:shd w:val="clear" w:color="auto" w:fill="auto"/>
            <w:vAlign w:val="center"/>
            <w:hideMark/>
          </w:tcPr>
          <w:p w14:paraId="127E97CE" w14:textId="0605DB56" w:rsidR="00660A35" w:rsidRPr="00660A35" w:rsidRDefault="00660A35" w:rsidP="004B0CF0">
            <w:pP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30 090 000,00 </w:t>
            </w:r>
          </w:p>
        </w:tc>
        <w:tc>
          <w:tcPr>
            <w:tcW w:w="641" w:type="pct"/>
            <w:shd w:val="clear" w:color="auto" w:fill="auto"/>
            <w:vAlign w:val="center"/>
            <w:hideMark/>
          </w:tcPr>
          <w:p w14:paraId="1D927F86" w14:textId="2AD010C7" w:rsidR="00660A35" w:rsidRPr="00660A35" w:rsidRDefault="00660A35" w:rsidP="00660A35">
            <w:pPr>
              <w:jc w:val="center"/>
              <w:rPr>
                <w:rFonts w:ascii="Book Antiqua" w:hAnsi="Book Antiqua"/>
                <w:color w:val="000000"/>
                <w:sz w:val="14"/>
                <w:szCs w:val="14"/>
                <w:lang w:eastAsia="es-CR"/>
              </w:rPr>
            </w:pPr>
            <w:r w:rsidRPr="00660A35">
              <w:rPr>
                <w:color w:val="000000"/>
                <w:sz w:val="14"/>
                <w:szCs w:val="14"/>
                <w:lang w:eastAsia="es-CR"/>
              </w:rPr>
              <w:t>₡</w:t>
            </w:r>
            <w:r w:rsidRPr="00660A35">
              <w:rPr>
                <w:rFonts w:ascii="Book Antiqua" w:hAnsi="Book Antiqua"/>
                <w:color w:val="000000"/>
                <w:sz w:val="14"/>
                <w:szCs w:val="14"/>
                <w:lang w:eastAsia="es-CR"/>
              </w:rPr>
              <w:t xml:space="preserve">139 760 000,00 </w:t>
            </w:r>
          </w:p>
        </w:tc>
        <w:tc>
          <w:tcPr>
            <w:tcW w:w="642" w:type="pct"/>
            <w:shd w:val="clear" w:color="auto" w:fill="auto"/>
            <w:vAlign w:val="center"/>
            <w:hideMark/>
          </w:tcPr>
          <w:p w14:paraId="1832E850" w14:textId="23310F87" w:rsidR="00660A35" w:rsidRPr="00660A35" w:rsidRDefault="00660A35" w:rsidP="00660A35">
            <w:pPr>
              <w:jc w:val="both"/>
              <w:rPr>
                <w:rFonts w:ascii="Book Antiqua" w:hAnsi="Book Antiqua"/>
                <w:color w:val="000000"/>
                <w:sz w:val="14"/>
                <w:szCs w:val="14"/>
                <w:lang w:eastAsia="es-CR"/>
              </w:rPr>
            </w:pPr>
            <w:r w:rsidRPr="00660A35">
              <w:rPr>
                <w:rFonts w:ascii="Book Antiqua" w:hAnsi="Book Antiqua"/>
                <w:color w:val="000000"/>
                <w:sz w:val="14"/>
                <w:szCs w:val="14"/>
                <w:lang w:eastAsia="es-CR"/>
              </w:rPr>
              <w:t>Escenario actual del informe de abordaje 1433-PLA-MI-2020, aprobado por el Consejo Superior en Sesión 95-20 celebrada el 2 de octubre</w:t>
            </w:r>
            <w:r w:rsidR="004B0CF0">
              <w:rPr>
                <w:rFonts w:ascii="Book Antiqua" w:hAnsi="Book Antiqua"/>
                <w:color w:val="000000"/>
                <w:sz w:val="14"/>
                <w:szCs w:val="14"/>
                <w:lang w:eastAsia="es-CR"/>
              </w:rPr>
              <w:t xml:space="preserve"> </w:t>
            </w:r>
            <w:r w:rsidRPr="00660A35">
              <w:rPr>
                <w:rFonts w:ascii="Book Antiqua" w:hAnsi="Book Antiqua"/>
                <w:color w:val="000000"/>
                <w:sz w:val="14"/>
                <w:szCs w:val="14"/>
                <w:lang w:eastAsia="es-CR"/>
              </w:rPr>
              <w:t xml:space="preserve">del 2020, artículo  XLI  </w:t>
            </w:r>
          </w:p>
        </w:tc>
      </w:tr>
      <w:tr w:rsidR="004B0CF0" w:rsidRPr="004B0CF0" w14:paraId="68BE4C75" w14:textId="77777777" w:rsidTr="004B0CF0">
        <w:trPr>
          <w:trHeight w:val="300"/>
        </w:trPr>
        <w:tc>
          <w:tcPr>
            <w:tcW w:w="514" w:type="pct"/>
            <w:shd w:val="clear" w:color="000000" w:fill="DEEAF6"/>
            <w:vAlign w:val="center"/>
            <w:hideMark/>
          </w:tcPr>
          <w:p w14:paraId="49CFFF6F" w14:textId="77777777" w:rsidR="00660A35" w:rsidRPr="00660A35" w:rsidRDefault="00660A35" w:rsidP="00660A35">
            <w:pPr>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Totales</w:t>
            </w:r>
          </w:p>
        </w:tc>
        <w:tc>
          <w:tcPr>
            <w:tcW w:w="320" w:type="pct"/>
            <w:shd w:val="clear" w:color="000000" w:fill="DEEAF6"/>
            <w:vAlign w:val="center"/>
            <w:hideMark/>
          </w:tcPr>
          <w:p w14:paraId="4B872BC0" w14:textId="77777777" w:rsidR="00660A35" w:rsidRPr="00660A35" w:rsidRDefault="00660A35" w:rsidP="00660A35">
            <w:pPr>
              <w:jc w:val="right"/>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3</w:t>
            </w:r>
          </w:p>
        </w:tc>
        <w:tc>
          <w:tcPr>
            <w:tcW w:w="321" w:type="pct"/>
            <w:shd w:val="clear" w:color="000000" w:fill="DEEAF6"/>
            <w:vAlign w:val="center"/>
            <w:hideMark/>
          </w:tcPr>
          <w:p w14:paraId="1BA64A35" w14:textId="77777777" w:rsidR="00660A35" w:rsidRPr="00660A35" w:rsidRDefault="00660A35" w:rsidP="00660A35">
            <w:pPr>
              <w:jc w:val="right"/>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1</w:t>
            </w:r>
          </w:p>
        </w:tc>
        <w:tc>
          <w:tcPr>
            <w:tcW w:w="448" w:type="pct"/>
            <w:shd w:val="clear" w:color="000000" w:fill="DEEAF6"/>
            <w:vAlign w:val="center"/>
            <w:hideMark/>
          </w:tcPr>
          <w:p w14:paraId="5579847B" w14:textId="77777777" w:rsidR="00660A35" w:rsidRPr="00660A35" w:rsidRDefault="00660A35" w:rsidP="00660A35">
            <w:pPr>
              <w:jc w:val="right"/>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7</w:t>
            </w:r>
          </w:p>
        </w:tc>
        <w:tc>
          <w:tcPr>
            <w:tcW w:w="321" w:type="pct"/>
            <w:shd w:val="clear" w:color="000000" w:fill="DEEAF6"/>
            <w:vAlign w:val="center"/>
            <w:hideMark/>
          </w:tcPr>
          <w:p w14:paraId="31DC497D" w14:textId="77777777" w:rsidR="00660A35" w:rsidRPr="00660A35" w:rsidRDefault="00660A35" w:rsidP="00660A35">
            <w:pPr>
              <w:jc w:val="right"/>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10</w:t>
            </w:r>
          </w:p>
        </w:tc>
        <w:tc>
          <w:tcPr>
            <w:tcW w:w="576" w:type="pct"/>
            <w:shd w:val="clear" w:color="000000" w:fill="DEEAF6"/>
            <w:vAlign w:val="center"/>
            <w:hideMark/>
          </w:tcPr>
          <w:p w14:paraId="6AFBFBFA" w14:textId="055166C6" w:rsidR="00660A35" w:rsidRPr="00660A35" w:rsidRDefault="00660A35" w:rsidP="00660A35">
            <w:pPr>
              <w:rPr>
                <w:rFonts w:ascii="Book Antiqua" w:hAnsi="Book Antiqua"/>
                <w:b/>
                <w:bCs/>
                <w:color w:val="3A3838"/>
                <w:sz w:val="14"/>
                <w:szCs w:val="14"/>
                <w:lang w:eastAsia="es-CR"/>
              </w:rPr>
            </w:pPr>
            <w:r w:rsidRPr="00660A35">
              <w:rPr>
                <w:b/>
                <w:bCs/>
                <w:color w:val="3A3838"/>
                <w:sz w:val="14"/>
                <w:szCs w:val="14"/>
                <w:lang w:eastAsia="es-CR"/>
              </w:rPr>
              <w:t>₡</w:t>
            </w:r>
            <w:r w:rsidRPr="00660A35">
              <w:rPr>
                <w:rFonts w:ascii="Book Antiqua" w:hAnsi="Book Antiqua"/>
                <w:b/>
                <w:bCs/>
                <w:color w:val="3A3838"/>
                <w:sz w:val="14"/>
                <w:szCs w:val="14"/>
                <w:lang w:eastAsia="es-CR"/>
              </w:rPr>
              <w:t xml:space="preserve">175 827 000,00 </w:t>
            </w:r>
          </w:p>
        </w:tc>
        <w:tc>
          <w:tcPr>
            <w:tcW w:w="576" w:type="pct"/>
            <w:shd w:val="clear" w:color="000000" w:fill="DEEAF6"/>
            <w:vAlign w:val="center"/>
            <w:hideMark/>
          </w:tcPr>
          <w:p w14:paraId="5FFE8F2B" w14:textId="17EEEB25" w:rsidR="00660A35" w:rsidRPr="00660A35" w:rsidRDefault="00660A35" w:rsidP="00660A35">
            <w:pPr>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 xml:space="preserve"> </w:t>
            </w:r>
            <w:r w:rsidRPr="00660A35">
              <w:rPr>
                <w:b/>
                <w:bCs/>
                <w:color w:val="3A3838"/>
                <w:sz w:val="14"/>
                <w:szCs w:val="14"/>
                <w:lang w:eastAsia="es-CR"/>
              </w:rPr>
              <w:t>₡</w:t>
            </w:r>
            <w:r w:rsidRPr="00660A35">
              <w:rPr>
                <w:rFonts w:ascii="Book Antiqua" w:hAnsi="Book Antiqua"/>
                <w:b/>
                <w:bCs/>
                <w:color w:val="3A3838"/>
                <w:sz w:val="14"/>
                <w:szCs w:val="14"/>
                <w:lang w:eastAsia="es-CR"/>
              </w:rPr>
              <w:t xml:space="preserve">51 061 000,00 </w:t>
            </w:r>
          </w:p>
        </w:tc>
        <w:tc>
          <w:tcPr>
            <w:tcW w:w="642" w:type="pct"/>
            <w:shd w:val="clear" w:color="000000" w:fill="DEEAF6"/>
            <w:vAlign w:val="center"/>
            <w:hideMark/>
          </w:tcPr>
          <w:p w14:paraId="43C74D72" w14:textId="27848D72" w:rsidR="00660A35" w:rsidRPr="00660A35" w:rsidRDefault="00660A35" w:rsidP="00660A35">
            <w:pPr>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 xml:space="preserve"> </w:t>
            </w:r>
            <w:r w:rsidRPr="00660A35">
              <w:rPr>
                <w:b/>
                <w:bCs/>
                <w:color w:val="3A3838"/>
                <w:sz w:val="14"/>
                <w:szCs w:val="14"/>
                <w:lang w:eastAsia="es-CR"/>
              </w:rPr>
              <w:t>₡</w:t>
            </w:r>
            <w:r w:rsidRPr="00660A35">
              <w:rPr>
                <w:rFonts w:ascii="Book Antiqua" w:hAnsi="Book Antiqua"/>
                <w:b/>
                <w:bCs/>
                <w:color w:val="3A3838"/>
                <w:sz w:val="14"/>
                <w:szCs w:val="14"/>
                <w:lang w:eastAsia="es-CR"/>
              </w:rPr>
              <w:t xml:space="preserve">105 315 000,00 </w:t>
            </w:r>
          </w:p>
        </w:tc>
        <w:tc>
          <w:tcPr>
            <w:tcW w:w="641" w:type="pct"/>
            <w:shd w:val="clear" w:color="000000" w:fill="DEEAF6"/>
            <w:vAlign w:val="center"/>
            <w:hideMark/>
          </w:tcPr>
          <w:p w14:paraId="4FF2ECAC" w14:textId="63ED832C" w:rsidR="00660A35" w:rsidRPr="00660A35" w:rsidRDefault="00660A35" w:rsidP="00660A35">
            <w:pPr>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 xml:space="preserve"> </w:t>
            </w:r>
            <w:r w:rsidRPr="00660A35">
              <w:rPr>
                <w:b/>
                <w:bCs/>
                <w:color w:val="3A3838"/>
                <w:sz w:val="14"/>
                <w:szCs w:val="14"/>
                <w:lang w:eastAsia="es-CR"/>
              </w:rPr>
              <w:t>₡</w:t>
            </w:r>
            <w:r w:rsidRPr="00660A35">
              <w:rPr>
                <w:rFonts w:ascii="Book Antiqua" w:hAnsi="Book Antiqua"/>
                <w:b/>
                <w:bCs/>
                <w:color w:val="3A3838"/>
                <w:sz w:val="14"/>
                <w:szCs w:val="14"/>
                <w:lang w:eastAsia="es-CR"/>
              </w:rPr>
              <w:t xml:space="preserve">332 203 000,00 </w:t>
            </w:r>
          </w:p>
        </w:tc>
        <w:tc>
          <w:tcPr>
            <w:tcW w:w="642" w:type="pct"/>
            <w:shd w:val="clear" w:color="000000" w:fill="DEEAF6"/>
            <w:vAlign w:val="center"/>
            <w:hideMark/>
          </w:tcPr>
          <w:p w14:paraId="356E6FA8" w14:textId="77777777" w:rsidR="00660A35" w:rsidRPr="00660A35" w:rsidRDefault="00660A35" w:rsidP="00660A35">
            <w:pPr>
              <w:rPr>
                <w:rFonts w:ascii="Book Antiqua" w:hAnsi="Book Antiqua"/>
                <w:b/>
                <w:bCs/>
                <w:color w:val="3A3838"/>
                <w:sz w:val="14"/>
                <w:szCs w:val="14"/>
                <w:lang w:eastAsia="es-CR"/>
              </w:rPr>
            </w:pPr>
            <w:r w:rsidRPr="00660A35">
              <w:rPr>
                <w:rFonts w:ascii="Book Antiqua" w:hAnsi="Book Antiqua"/>
                <w:b/>
                <w:bCs/>
                <w:color w:val="3A3838"/>
                <w:sz w:val="14"/>
                <w:szCs w:val="14"/>
                <w:lang w:eastAsia="es-CR"/>
              </w:rPr>
              <w:t> </w:t>
            </w:r>
          </w:p>
        </w:tc>
      </w:tr>
    </w:tbl>
    <w:p w14:paraId="4AD21DB7" w14:textId="77777777" w:rsidR="009A4427" w:rsidRDefault="009A4427" w:rsidP="009A4427">
      <w:pPr>
        <w:spacing w:line="276" w:lineRule="auto"/>
        <w:jc w:val="both"/>
        <w:rPr>
          <w:rFonts w:ascii="Book Antiqua" w:eastAsia="Calibri" w:hAnsi="Book Antiqua" w:cs="ArialNegrita"/>
          <w:sz w:val="24"/>
          <w:szCs w:val="24"/>
          <w:lang w:eastAsia="en-US"/>
        </w:rPr>
      </w:pPr>
    </w:p>
    <w:p w14:paraId="79CACB1F" w14:textId="45FE6ACC" w:rsidR="009A4427" w:rsidRDefault="009A4427" w:rsidP="005038C0">
      <w:pPr>
        <w:spacing w:line="276" w:lineRule="auto"/>
        <w:jc w:val="both"/>
        <w:rPr>
          <w:rFonts w:ascii="Book Antiqua" w:eastAsia="Calibri" w:hAnsi="Book Antiqua" w:cs="ArialNegrita"/>
          <w:sz w:val="24"/>
          <w:szCs w:val="24"/>
          <w:lang w:eastAsia="en-US"/>
        </w:rPr>
      </w:pPr>
      <w:r w:rsidRPr="003C4DDF">
        <w:rPr>
          <w:rFonts w:ascii="Book Antiqua" w:eastAsia="Calibri" w:hAnsi="Book Antiqua" w:cs="ArialNegrita"/>
          <w:sz w:val="24"/>
          <w:szCs w:val="24"/>
          <w:lang w:eastAsia="en-US"/>
        </w:rPr>
        <w:lastRenderedPageBreak/>
        <w:t>En el cuadro anterior, se detallan los informes técnicos realizados por personal profesional de la Dirección de Planificación, revisados y aprobados por el Consejo Superior, donde se identifica la necesidad de requerimiento humano y como se puede</w:t>
      </w:r>
      <w:r>
        <w:rPr>
          <w:rFonts w:ascii="Book Antiqua" w:eastAsia="Calibri" w:hAnsi="Book Antiqua" w:cs="ArialNegrita"/>
          <w:sz w:val="24"/>
          <w:szCs w:val="24"/>
          <w:lang w:eastAsia="en-US"/>
        </w:rPr>
        <w:t xml:space="preserve"> observar</w:t>
      </w:r>
      <w:r w:rsidRPr="003C4DDF">
        <w:rPr>
          <w:rFonts w:ascii="Book Antiqua" w:eastAsia="Calibri" w:hAnsi="Book Antiqua" w:cs="ArialNegrita"/>
          <w:sz w:val="24"/>
          <w:szCs w:val="24"/>
          <w:lang w:eastAsia="en-US"/>
        </w:rPr>
        <w:t xml:space="preserve">, se tiene la necesidad de incrementar </w:t>
      </w:r>
      <w:r>
        <w:rPr>
          <w:rFonts w:ascii="Book Antiqua" w:eastAsia="Calibri" w:hAnsi="Book Antiqua" w:cs="ArialNegrita"/>
          <w:sz w:val="24"/>
          <w:szCs w:val="24"/>
          <w:lang w:eastAsia="en-US"/>
        </w:rPr>
        <w:t>tanto en puestos profesionales como d</w:t>
      </w:r>
      <w:r w:rsidR="005038C0">
        <w:rPr>
          <w:rFonts w:ascii="Book Antiqua" w:eastAsia="Calibri" w:hAnsi="Book Antiqua" w:cs="ArialNegrita"/>
          <w:sz w:val="24"/>
          <w:szCs w:val="24"/>
          <w:lang w:eastAsia="en-US"/>
        </w:rPr>
        <w:t>e</w:t>
      </w:r>
      <w:r>
        <w:rPr>
          <w:rFonts w:ascii="Book Antiqua" w:eastAsia="Calibri" w:hAnsi="Book Antiqua" w:cs="ArialNegrita"/>
          <w:sz w:val="24"/>
          <w:szCs w:val="24"/>
          <w:lang w:eastAsia="en-US"/>
        </w:rPr>
        <w:t xml:space="preserve"> apoyo técnico judicial</w:t>
      </w:r>
      <w:r w:rsidRPr="003C4DDF">
        <w:rPr>
          <w:rFonts w:ascii="Book Antiqua" w:eastAsia="Calibri" w:hAnsi="Book Antiqua" w:cs="ArialNegrita"/>
          <w:sz w:val="24"/>
          <w:szCs w:val="24"/>
          <w:lang w:eastAsia="en-US"/>
        </w:rPr>
        <w:t>, con el fin de cumplir con la estructura mínima requerida para su correcto funcionamiento</w:t>
      </w:r>
      <w:r w:rsidR="00137EC4">
        <w:rPr>
          <w:rFonts w:ascii="Book Antiqua" w:eastAsia="Calibri" w:hAnsi="Book Antiqua" w:cs="ArialNegrita"/>
          <w:sz w:val="24"/>
          <w:szCs w:val="24"/>
          <w:lang w:eastAsia="en-US"/>
        </w:rPr>
        <w:t xml:space="preserve"> y </w:t>
      </w:r>
      <w:r w:rsidR="00137EC4" w:rsidRPr="003C4DDF">
        <w:rPr>
          <w:rFonts w:ascii="Book Antiqua" w:eastAsia="Calibri" w:hAnsi="Book Antiqua" w:cs="ArialNegrita"/>
          <w:sz w:val="24"/>
          <w:szCs w:val="24"/>
          <w:lang w:eastAsia="en-US"/>
        </w:rPr>
        <w:t>se considera indispensable ese apoyo de forma permanente</w:t>
      </w:r>
      <w:r w:rsidR="00A774B7">
        <w:rPr>
          <w:rFonts w:ascii="Book Antiqua" w:eastAsia="Calibri" w:hAnsi="Book Antiqua" w:cs="ArialNegrita"/>
          <w:sz w:val="24"/>
          <w:szCs w:val="24"/>
          <w:lang w:eastAsia="en-US"/>
        </w:rPr>
        <w:t xml:space="preserve">, el cual tendría un costo anual de </w:t>
      </w:r>
      <w:r w:rsidR="00A774B7" w:rsidRPr="00660A35">
        <w:rPr>
          <w:rFonts w:ascii="Book Antiqua" w:eastAsia="Calibri" w:hAnsi="Book Antiqua" w:cs="ArialNegrita"/>
          <w:sz w:val="24"/>
          <w:szCs w:val="24"/>
          <w:lang w:eastAsia="en-US"/>
        </w:rPr>
        <w:t xml:space="preserve"> </w:t>
      </w:r>
      <w:r w:rsidR="00A774B7" w:rsidRPr="00660A35">
        <w:rPr>
          <w:rFonts w:eastAsia="Calibri"/>
          <w:sz w:val="24"/>
          <w:szCs w:val="24"/>
          <w:lang w:eastAsia="en-US"/>
        </w:rPr>
        <w:t>₡</w:t>
      </w:r>
      <w:r w:rsidR="00A774B7" w:rsidRPr="00660A35">
        <w:rPr>
          <w:rFonts w:ascii="Book Antiqua" w:eastAsia="Calibri" w:hAnsi="Book Antiqua" w:cs="ArialNegrita"/>
          <w:sz w:val="24"/>
          <w:szCs w:val="24"/>
          <w:lang w:eastAsia="en-US"/>
        </w:rPr>
        <w:t>332 203 000,00</w:t>
      </w:r>
      <w:r w:rsidR="00137EC4">
        <w:rPr>
          <w:rFonts w:ascii="Book Antiqua" w:eastAsia="Calibri" w:hAnsi="Book Antiqua" w:cs="ArialNegrita"/>
          <w:sz w:val="24"/>
          <w:szCs w:val="24"/>
          <w:lang w:eastAsia="en-US"/>
        </w:rPr>
        <w:t xml:space="preserve">. Ahora bien, en el caso del Tribunal Penal de Limón, desde el año 2021, </w:t>
      </w:r>
      <w:r w:rsidR="00A774B7">
        <w:rPr>
          <w:rFonts w:ascii="Book Antiqua" w:eastAsia="Calibri" w:hAnsi="Book Antiqua" w:cs="ArialNegrita"/>
          <w:sz w:val="24"/>
          <w:szCs w:val="24"/>
          <w:lang w:eastAsia="en-US"/>
        </w:rPr>
        <w:t xml:space="preserve">cuenta </w:t>
      </w:r>
      <w:r w:rsidR="00137EC4">
        <w:rPr>
          <w:rFonts w:ascii="Book Antiqua" w:eastAsia="Calibri" w:hAnsi="Book Antiqua" w:cs="ArialNegrita"/>
          <w:sz w:val="24"/>
          <w:szCs w:val="24"/>
          <w:lang w:eastAsia="en-US"/>
        </w:rPr>
        <w:t xml:space="preserve">con una licencia con goce de salario de juez o jueza 1, </w:t>
      </w:r>
      <w:r w:rsidR="00A774B7">
        <w:rPr>
          <w:rFonts w:ascii="Book Antiqua" w:eastAsia="Calibri" w:hAnsi="Book Antiqua" w:cs="ArialNegrita"/>
          <w:sz w:val="24"/>
          <w:szCs w:val="24"/>
          <w:lang w:eastAsia="en-US"/>
        </w:rPr>
        <w:t xml:space="preserve">por lo que el impacto para el presupuesto del año 2023 sería </w:t>
      </w:r>
      <w:r w:rsidR="00A774B7" w:rsidRPr="00660A35">
        <w:rPr>
          <w:rFonts w:eastAsia="Calibri"/>
          <w:sz w:val="24"/>
          <w:szCs w:val="24"/>
          <w:lang w:eastAsia="en-US"/>
        </w:rPr>
        <w:t>₡</w:t>
      </w:r>
      <w:r w:rsidR="00A774B7" w:rsidRPr="00A774B7">
        <w:rPr>
          <w:rFonts w:ascii="Book Antiqua" w:eastAsia="Calibri" w:hAnsi="Book Antiqua" w:cs="ArialNegrita"/>
          <w:sz w:val="24"/>
          <w:szCs w:val="24"/>
          <w:lang w:eastAsia="en-US"/>
        </w:rPr>
        <w:t>281 142</w:t>
      </w:r>
      <w:r w:rsidR="00A774B7" w:rsidRPr="00660A35">
        <w:rPr>
          <w:rFonts w:ascii="Book Antiqua" w:eastAsia="Calibri" w:hAnsi="Book Antiqua" w:cs="ArialNegrita"/>
          <w:sz w:val="24"/>
          <w:szCs w:val="24"/>
          <w:lang w:eastAsia="en-US"/>
        </w:rPr>
        <w:t xml:space="preserve"> 000,00</w:t>
      </w:r>
      <w:r w:rsidR="00A774B7" w:rsidRPr="00A774B7">
        <w:rPr>
          <w:rFonts w:ascii="Book Antiqua" w:eastAsia="Calibri" w:hAnsi="Book Antiqua" w:cs="ArialNegrita"/>
          <w:sz w:val="24"/>
          <w:szCs w:val="24"/>
          <w:lang w:eastAsia="en-US"/>
        </w:rPr>
        <w:t>.</w:t>
      </w:r>
    </w:p>
    <w:p w14:paraId="73DF55B3" w14:textId="77777777" w:rsidR="009A4427" w:rsidRDefault="009A4427" w:rsidP="009A4427">
      <w:pPr>
        <w:spacing w:line="276" w:lineRule="auto"/>
        <w:jc w:val="both"/>
        <w:rPr>
          <w:rFonts w:ascii="Book Antiqua" w:eastAsia="Calibri" w:hAnsi="Book Antiqua" w:cs="ArialNegrita"/>
          <w:sz w:val="24"/>
          <w:szCs w:val="24"/>
          <w:lang w:eastAsia="en-US"/>
        </w:rPr>
      </w:pPr>
    </w:p>
    <w:p w14:paraId="59E7B487" w14:textId="75608F18" w:rsidR="009A4427" w:rsidRDefault="009A4427" w:rsidP="009A4427">
      <w:pPr>
        <w:pStyle w:val="Prrafodelista"/>
        <w:numPr>
          <w:ilvl w:val="1"/>
          <w:numId w:val="4"/>
        </w:numPr>
        <w:spacing w:after="160" w:line="276" w:lineRule="auto"/>
        <w:contextualSpacing/>
        <w:jc w:val="both"/>
        <w:rPr>
          <w:rFonts w:ascii="Book Antiqua" w:eastAsia="Calibri" w:hAnsi="Book Antiqua" w:cs="ArialNegrita"/>
          <w:b/>
          <w:bCs/>
          <w:lang w:eastAsia="en-US"/>
        </w:rPr>
      </w:pPr>
      <w:r w:rsidRPr="00F5001B">
        <w:rPr>
          <w:rFonts w:ascii="Book Antiqua" w:eastAsia="Calibri" w:hAnsi="Book Antiqua" w:cs="ArialNegrita"/>
          <w:b/>
          <w:bCs/>
          <w:lang w:eastAsia="en-US"/>
        </w:rPr>
        <w:t>Tribunales Penales abordados como parte del Modelo Penal, con informe definitivo pendiente de remitir al Consejo Superior</w:t>
      </w:r>
      <w:r>
        <w:rPr>
          <w:rFonts w:ascii="Book Antiqua" w:eastAsia="Calibri" w:hAnsi="Book Antiqua" w:cs="ArialNegrita"/>
          <w:b/>
          <w:bCs/>
          <w:lang w:eastAsia="en-US"/>
        </w:rPr>
        <w:t xml:space="preserve"> </w:t>
      </w:r>
    </w:p>
    <w:p w14:paraId="145E9344" w14:textId="0794AD65" w:rsidR="00A53EE1" w:rsidRDefault="00A53EE1" w:rsidP="00A53EE1">
      <w:pPr>
        <w:pStyle w:val="Prrafodelista"/>
        <w:spacing w:after="160" w:line="276" w:lineRule="auto"/>
        <w:ind w:left="720"/>
        <w:contextualSpacing/>
        <w:jc w:val="both"/>
        <w:rPr>
          <w:rFonts w:ascii="Book Antiqua" w:eastAsia="Calibri" w:hAnsi="Book Antiqua" w:cs="ArialNegrita"/>
          <w:b/>
          <w:bCs/>
          <w:lang w:eastAsia="en-US"/>
        </w:rPr>
      </w:pPr>
    </w:p>
    <w:p w14:paraId="5813ABF3" w14:textId="4B58E055" w:rsidR="00A53EE1" w:rsidRPr="00187E19" w:rsidRDefault="00A53EE1" w:rsidP="00187E19">
      <w:pPr>
        <w:spacing w:line="276" w:lineRule="auto"/>
        <w:jc w:val="both"/>
        <w:rPr>
          <w:rFonts w:ascii="Book Antiqua" w:eastAsia="Calibri" w:hAnsi="Book Antiqua" w:cs="ArialNegrita"/>
          <w:sz w:val="24"/>
          <w:szCs w:val="24"/>
          <w:lang w:eastAsia="en-US"/>
        </w:rPr>
      </w:pPr>
      <w:r w:rsidRPr="00FE4845">
        <w:rPr>
          <w:rFonts w:ascii="Book Antiqua" w:eastAsia="Calibri" w:hAnsi="Book Antiqua" w:cs="ArialNegrita"/>
          <w:sz w:val="24"/>
          <w:szCs w:val="24"/>
          <w:lang w:eastAsia="en-US"/>
        </w:rPr>
        <w:t xml:space="preserve">Continuando con los </w:t>
      </w:r>
      <w:r>
        <w:rPr>
          <w:rFonts w:ascii="Book Antiqua" w:eastAsia="Calibri" w:hAnsi="Book Antiqua" w:cs="ArialNegrita"/>
          <w:sz w:val="24"/>
          <w:szCs w:val="24"/>
          <w:lang w:eastAsia="en-US"/>
        </w:rPr>
        <w:t xml:space="preserve">Tribunales Penales </w:t>
      </w:r>
      <w:r w:rsidRPr="00FE4845">
        <w:rPr>
          <w:rFonts w:ascii="Book Antiqua" w:eastAsia="Calibri" w:hAnsi="Book Antiqua" w:cs="ArialNegrita"/>
          <w:sz w:val="24"/>
          <w:szCs w:val="24"/>
          <w:lang w:eastAsia="en-US"/>
        </w:rPr>
        <w:t xml:space="preserve">rediseñados como parte del proyecto del Modelo Penal, </w:t>
      </w:r>
      <w:r>
        <w:rPr>
          <w:rFonts w:ascii="Book Antiqua" w:eastAsia="Calibri" w:hAnsi="Book Antiqua" w:cs="ArialNegrita"/>
          <w:sz w:val="24"/>
          <w:szCs w:val="24"/>
          <w:lang w:eastAsia="en-US"/>
        </w:rPr>
        <w:t>seguidamente se muestran los despachos en los cuales se determinó una necesidad de recurso adicional, pero que se encuentra pendiente de remitir al Consejo Superior el informe respectivo:</w:t>
      </w:r>
    </w:p>
    <w:p w14:paraId="0EE19A83" w14:textId="57191AAD" w:rsidR="00A53EE1" w:rsidRDefault="00A53EE1" w:rsidP="00A53EE1">
      <w:pPr>
        <w:pStyle w:val="Prrafodelista"/>
        <w:spacing w:after="160" w:line="276" w:lineRule="auto"/>
        <w:ind w:left="720"/>
        <w:contextualSpacing/>
        <w:jc w:val="both"/>
        <w:rPr>
          <w:rFonts w:ascii="Book Antiqua" w:eastAsia="Calibri" w:hAnsi="Book Antiqua" w:cs="ArialNegrita"/>
          <w:b/>
          <w:bCs/>
          <w:lang w:eastAsia="en-US"/>
        </w:rPr>
      </w:pPr>
    </w:p>
    <w:p w14:paraId="5BF34488" w14:textId="40970708" w:rsidR="00A53EE1" w:rsidRPr="00B24315" w:rsidRDefault="00A53EE1" w:rsidP="00A53EE1">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sidR="00187E19">
        <w:rPr>
          <w:rFonts w:ascii="Book Antiqua" w:hAnsi="Book Antiqua"/>
          <w:b/>
          <w:bCs/>
          <w:noProof/>
        </w:rPr>
        <w:t>9</w:t>
      </w:r>
      <w:r w:rsidRPr="000C43A5">
        <w:rPr>
          <w:rFonts w:ascii="Book Antiqua" w:hAnsi="Book Antiqua"/>
          <w:b/>
          <w:bCs/>
        </w:rPr>
        <w:fldChar w:fldCharType="end"/>
      </w:r>
    </w:p>
    <w:p w14:paraId="1E990534" w14:textId="5668F8A2" w:rsidR="00A53EE1" w:rsidRPr="000C43A5" w:rsidRDefault="00A53EE1" w:rsidP="00A53EE1">
      <w:pPr>
        <w:tabs>
          <w:tab w:val="left" w:pos="8364"/>
        </w:tabs>
        <w:spacing w:after="160" w:line="276" w:lineRule="auto"/>
        <w:contextualSpacing/>
        <w:jc w:val="center"/>
        <w:rPr>
          <w:rFonts w:ascii="Book Antiqua" w:eastAsia="Calibri" w:hAnsi="Book Antiqua" w:cs="ArialNegrita"/>
          <w:b/>
          <w:bCs/>
          <w:sz w:val="24"/>
          <w:szCs w:val="24"/>
          <w:lang w:eastAsia="en-US"/>
        </w:rPr>
      </w:pPr>
      <w:r w:rsidRPr="000C43A5">
        <w:rPr>
          <w:rFonts w:ascii="Book Antiqua" w:eastAsia="Calibri" w:hAnsi="Book Antiqua" w:cs="ArialNegrita"/>
          <w:b/>
          <w:bCs/>
          <w:sz w:val="24"/>
          <w:szCs w:val="24"/>
          <w:lang w:eastAsia="en-US"/>
        </w:rPr>
        <w:t xml:space="preserve">Costo anual de requerimiento humano adicional para los </w:t>
      </w:r>
      <w:r>
        <w:rPr>
          <w:rFonts w:ascii="Book Antiqua" w:eastAsia="Calibri" w:hAnsi="Book Antiqua" w:cs="ArialNegrita"/>
          <w:b/>
          <w:bCs/>
          <w:sz w:val="24"/>
          <w:szCs w:val="24"/>
          <w:lang w:eastAsia="en-US"/>
        </w:rPr>
        <w:t>Tribunales P</w:t>
      </w:r>
      <w:r w:rsidRPr="000C43A5">
        <w:rPr>
          <w:rFonts w:ascii="Book Antiqua" w:eastAsia="Calibri" w:hAnsi="Book Antiqua" w:cs="ArialNegrita"/>
          <w:b/>
          <w:bCs/>
          <w:sz w:val="24"/>
          <w:szCs w:val="24"/>
          <w:lang w:eastAsia="en-US"/>
        </w:rPr>
        <w:t xml:space="preserve">enales </w:t>
      </w:r>
      <w:r>
        <w:rPr>
          <w:rFonts w:ascii="Book Antiqua" w:eastAsia="Calibri" w:hAnsi="Book Antiqua" w:cs="ArialNegrita"/>
          <w:b/>
          <w:bCs/>
          <w:sz w:val="24"/>
          <w:szCs w:val="24"/>
          <w:lang w:eastAsia="en-US"/>
        </w:rPr>
        <w:t>que cuentan con un informe técnico de la Dirección de Planificación pendiente de remitir al Consejo Superior</w:t>
      </w:r>
    </w:p>
    <w:p w14:paraId="670C3FAA" w14:textId="77777777" w:rsidR="00A53EE1" w:rsidRDefault="00A53EE1" w:rsidP="00A53EE1">
      <w:pPr>
        <w:pStyle w:val="Prrafodelista"/>
        <w:spacing w:after="160" w:line="276" w:lineRule="auto"/>
        <w:ind w:left="720"/>
        <w:contextualSpacing/>
        <w:jc w:val="both"/>
        <w:rPr>
          <w:rFonts w:ascii="Book Antiqua" w:eastAsia="Calibri" w:hAnsi="Book Antiqua" w:cs="ArialNegrita"/>
          <w:b/>
          <w:bCs/>
          <w:lang w:eastAsia="en-US"/>
        </w:rPr>
      </w:pPr>
    </w:p>
    <w:tbl>
      <w:tblPr>
        <w:tblW w:w="6007" w:type="pct"/>
        <w:tblInd w:w="-861" w:type="dxa"/>
        <w:tblCellMar>
          <w:left w:w="70" w:type="dxa"/>
          <w:right w:w="70" w:type="dxa"/>
        </w:tblCellMar>
        <w:tblLook w:val="04A0" w:firstRow="1" w:lastRow="0" w:firstColumn="1" w:lastColumn="0" w:noHBand="0" w:noVBand="1"/>
      </w:tblPr>
      <w:tblGrid>
        <w:gridCol w:w="1416"/>
        <w:gridCol w:w="711"/>
        <w:gridCol w:w="710"/>
        <w:gridCol w:w="851"/>
        <w:gridCol w:w="710"/>
        <w:gridCol w:w="1276"/>
        <w:gridCol w:w="1276"/>
        <w:gridCol w:w="1276"/>
        <w:gridCol w:w="1415"/>
        <w:gridCol w:w="1415"/>
      </w:tblGrid>
      <w:tr w:rsidR="00AC6CBB" w:rsidRPr="0024759F" w14:paraId="5F892853" w14:textId="77777777" w:rsidTr="00AC6CBB">
        <w:trPr>
          <w:trHeight w:val="360"/>
        </w:trPr>
        <w:tc>
          <w:tcPr>
            <w:tcW w:w="640" w:type="pct"/>
            <w:vMerge w:val="restart"/>
            <w:tcBorders>
              <w:top w:val="single" w:sz="8" w:space="0" w:color="E7E6E6"/>
              <w:left w:val="single" w:sz="8" w:space="0" w:color="E7E6E6"/>
              <w:bottom w:val="nil"/>
              <w:right w:val="single" w:sz="8" w:space="0" w:color="E7E6E6"/>
            </w:tcBorders>
            <w:shd w:val="clear" w:color="000000" w:fill="305496"/>
            <w:vAlign w:val="center"/>
            <w:hideMark/>
          </w:tcPr>
          <w:p w14:paraId="366ECE7F"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Despacho</w:t>
            </w:r>
          </w:p>
        </w:tc>
        <w:tc>
          <w:tcPr>
            <w:tcW w:w="1348" w:type="pct"/>
            <w:gridSpan w:val="4"/>
            <w:tcBorders>
              <w:top w:val="single" w:sz="8" w:space="0" w:color="auto"/>
              <w:left w:val="nil"/>
              <w:bottom w:val="single" w:sz="8" w:space="0" w:color="auto"/>
              <w:right w:val="single" w:sz="4" w:space="0" w:color="000000"/>
            </w:tcBorders>
            <w:shd w:val="clear" w:color="000000" w:fill="5B9BD5"/>
            <w:noWrap/>
            <w:vAlign w:val="bottom"/>
            <w:hideMark/>
          </w:tcPr>
          <w:p w14:paraId="53F4A76A"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REQUERIMIENTO</w:t>
            </w:r>
          </w:p>
        </w:tc>
        <w:tc>
          <w:tcPr>
            <w:tcW w:w="3011" w:type="pct"/>
            <w:gridSpan w:val="5"/>
            <w:tcBorders>
              <w:top w:val="nil"/>
              <w:left w:val="nil"/>
              <w:bottom w:val="nil"/>
              <w:right w:val="nil"/>
            </w:tcBorders>
            <w:shd w:val="clear" w:color="000000" w:fill="5B9BD5"/>
            <w:noWrap/>
            <w:vAlign w:val="bottom"/>
            <w:hideMark/>
          </w:tcPr>
          <w:p w14:paraId="6BC78012"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COSTO PRESPUESTARIO</w:t>
            </w:r>
          </w:p>
        </w:tc>
      </w:tr>
      <w:tr w:rsidR="00AC6CBB" w:rsidRPr="0024759F" w14:paraId="06F72A74" w14:textId="77777777" w:rsidTr="00AC6CBB">
        <w:trPr>
          <w:trHeight w:val="790"/>
        </w:trPr>
        <w:tc>
          <w:tcPr>
            <w:tcW w:w="640" w:type="pct"/>
            <w:vMerge/>
            <w:tcBorders>
              <w:top w:val="single" w:sz="8" w:space="0" w:color="E7E6E6"/>
              <w:left w:val="single" w:sz="8" w:space="0" w:color="E7E6E6"/>
              <w:bottom w:val="nil"/>
              <w:right w:val="single" w:sz="8" w:space="0" w:color="E7E6E6"/>
            </w:tcBorders>
            <w:vAlign w:val="center"/>
            <w:hideMark/>
          </w:tcPr>
          <w:p w14:paraId="2BDCE6AC" w14:textId="77777777" w:rsidR="0024759F" w:rsidRPr="0024759F" w:rsidRDefault="0024759F" w:rsidP="0024759F">
            <w:pPr>
              <w:rPr>
                <w:rFonts w:ascii="Book Antiqua" w:hAnsi="Book Antiqua" w:cs="Calibri"/>
                <w:b/>
                <w:bCs/>
                <w:color w:val="FFFFFF"/>
                <w:sz w:val="16"/>
                <w:szCs w:val="16"/>
                <w:lang w:eastAsia="es-CR"/>
              </w:rPr>
            </w:pPr>
          </w:p>
        </w:tc>
        <w:tc>
          <w:tcPr>
            <w:tcW w:w="321" w:type="pct"/>
            <w:tcBorders>
              <w:top w:val="nil"/>
              <w:left w:val="nil"/>
              <w:bottom w:val="nil"/>
              <w:right w:val="single" w:sz="8" w:space="0" w:color="D4D4D4"/>
            </w:tcBorders>
            <w:shd w:val="clear" w:color="000000" w:fill="305496"/>
            <w:vAlign w:val="center"/>
            <w:hideMark/>
          </w:tcPr>
          <w:p w14:paraId="548A2B40"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Juez/a 4</w:t>
            </w:r>
          </w:p>
        </w:tc>
        <w:tc>
          <w:tcPr>
            <w:tcW w:w="321" w:type="pct"/>
            <w:tcBorders>
              <w:top w:val="nil"/>
              <w:left w:val="nil"/>
              <w:bottom w:val="nil"/>
              <w:right w:val="single" w:sz="8" w:space="0" w:color="D4D4D4"/>
            </w:tcBorders>
            <w:shd w:val="clear" w:color="000000" w:fill="305496"/>
            <w:vAlign w:val="center"/>
            <w:hideMark/>
          </w:tcPr>
          <w:p w14:paraId="53AA1D20"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Juez/a 1</w:t>
            </w:r>
          </w:p>
        </w:tc>
        <w:tc>
          <w:tcPr>
            <w:tcW w:w="385" w:type="pct"/>
            <w:tcBorders>
              <w:top w:val="nil"/>
              <w:left w:val="nil"/>
              <w:bottom w:val="nil"/>
              <w:right w:val="single" w:sz="8" w:space="0" w:color="D4D4D4"/>
            </w:tcBorders>
            <w:shd w:val="clear" w:color="000000" w:fill="305496"/>
            <w:vAlign w:val="center"/>
            <w:hideMark/>
          </w:tcPr>
          <w:p w14:paraId="7E9C3FED" w14:textId="77777777" w:rsid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Técnico</w:t>
            </w:r>
          </w:p>
          <w:p w14:paraId="402C3D86" w14:textId="68A43543"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(a) Judicial 3</w:t>
            </w:r>
          </w:p>
        </w:tc>
        <w:tc>
          <w:tcPr>
            <w:tcW w:w="321" w:type="pct"/>
            <w:tcBorders>
              <w:top w:val="nil"/>
              <w:left w:val="nil"/>
              <w:bottom w:val="nil"/>
              <w:right w:val="single" w:sz="8" w:space="0" w:color="D4D4D4"/>
            </w:tcBorders>
            <w:shd w:val="clear" w:color="000000" w:fill="305496"/>
            <w:vAlign w:val="center"/>
            <w:hideMark/>
          </w:tcPr>
          <w:p w14:paraId="7C4122E8"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Total</w:t>
            </w:r>
          </w:p>
        </w:tc>
        <w:tc>
          <w:tcPr>
            <w:tcW w:w="577" w:type="pct"/>
            <w:tcBorders>
              <w:top w:val="nil"/>
              <w:left w:val="nil"/>
              <w:bottom w:val="nil"/>
              <w:right w:val="single" w:sz="8" w:space="0" w:color="D4D4D4"/>
            </w:tcBorders>
            <w:shd w:val="clear" w:color="000000" w:fill="305496"/>
            <w:vAlign w:val="center"/>
            <w:hideMark/>
          </w:tcPr>
          <w:p w14:paraId="69E50754"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Costo total plaza juez o jueza 4</w:t>
            </w:r>
          </w:p>
        </w:tc>
        <w:tc>
          <w:tcPr>
            <w:tcW w:w="577" w:type="pct"/>
            <w:tcBorders>
              <w:top w:val="nil"/>
              <w:left w:val="nil"/>
              <w:bottom w:val="nil"/>
              <w:right w:val="single" w:sz="8" w:space="0" w:color="D4D4D4"/>
            </w:tcBorders>
            <w:shd w:val="clear" w:color="000000" w:fill="305496"/>
            <w:vAlign w:val="center"/>
            <w:hideMark/>
          </w:tcPr>
          <w:p w14:paraId="125714D5"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Costo total plaza juez o jueza 1</w:t>
            </w:r>
          </w:p>
        </w:tc>
        <w:tc>
          <w:tcPr>
            <w:tcW w:w="577" w:type="pct"/>
            <w:tcBorders>
              <w:top w:val="nil"/>
              <w:left w:val="nil"/>
              <w:bottom w:val="nil"/>
              <w:right w:val="single" w:sz="8" w:space="0" w:color="D4D4D4"/>
            </w:tcBorders>
            <w:shd w:val="clear" w:color="000000" w:fill="305496"/>
            <w:vAlign w:val="center"/>
            <w:hideMark/>
          </w:tcPr>
          <w:p w14:paraId="31C6F7C3"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Costo plaza técnico judicial 3</w:t>
            </w:r>
          </w:p>
        </w:tc>
        <w:tc>
          <w:tcPr>
            <w:tcW w:w="640" w:type="pct"/>
            <w:tcBorders>
              <w:top w:val="nil"/>
              <w:left w:val="nil"/>
              <w:bottom w:val="nil"/>
              <w:right w:val="single" w:sz="8" w:space="0" w:color="D4D4D4"/>
            </w:tcBorders>
            <w:shd w:val="clear" w:color="000000" w:fill="305496"/>
            <w:vAlign w:val="center"/>
            <w:hideMark/>
          </w:tcPr>
          <w:p w14:paraId="391BB926"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Costo Total</w:t>
            </w:r>
          </w:p>
        </w:tc>
        <w:tc>
          <w:tcPr>
            <w:tcW w:w="640" w:type="pct"/>
            <w:tcBorders>
              <w:top w:val="single" w:sz="8" w:space="0" w:color="D4D4D4"/>
              <w:left w:val="nil"/>
              <w:bottom w:val="nil"/>
              <w:right w:val="single" w:sz="8" w:space="0" w:color="D4D4D4"/>
            </w:tcBorders>
            <w:shd w:val="clear" w:color="000000" w:fill="305496"/>
            <w:vAlign w:val="center"/>
            <w:hideMark/>
          </w:tcPr>
          <w:p w14:paraId="779AC151" w14:textId="77777777" w:rsidR="0024759F" w:rsidRPr="0024759F" w:rsidRDefault="0024759F" w:rsidP="0024759F">
            <w:pPr>
              <w:jc w:val="center"/>
              <w:rPr>
                <w:rFonts w:ascii="Book Antiqua" w:hAnsi="Book Antiqua" w:cs="Calibri"/>
                <w:b/>
                <w:bCs/>
                <w:color w:val="FFFFFF"/>
                <w:sz w:val="16"/>
                <w:szCs w:val="16"/>
                <w:lang w:eastAsia="es-CR"/>
              </w:rPr>
            </w:pPr>
            <w:r w:rsidRPr="0024759F">
              <w:rPr>
                <w:rFonts w:ascii="Book Antiqua" w:hAnsi="Book Antiqua" w:cs="Calibri"/>
                <w:b/>
                <w:bCs/>
                <w:color w:val="FFFFFF"/>
                <w:sz w:val="16"/>
                <w:szCs w:val="16"/>
                <w:lang w:eastAsia="es-CR"/>
              </w:rPr>
              <w:t>Observaciones</w:t>
            </w:r>
          </w:p>
        </w:tc>
      </w:tr>
      <w:tr w:rsidR="00AC6CBB" w:rsidRPr="0024759F" w14:paraId="38728EF7" w14:textId="77777777" w:rsidTr="00AC6CBB">
        <w:trPr>
          <w:trHeight w:val="790"/>
        </w:trPr>
        <w:tc>
          <w:tcPr>
            <w:tcW w:w="640" w:type="pct"/>
            <w:tcBorders>
              <w:top w:val="single" w:sz="12" w:space="0" w:color="E7E6E6"/>
              <w:left w:val="single" w:sz="12" w:space="0" w:color="E7E6E6"/>
              <w:bottom w:val="single" w:sz="12" w:space="0" w:color="E7E6E6"/>
              <w:right w:val="single" w:sz="12" w:space="0" w:color="E7E6E6"/>
            </w:tcBorders>
            <w:shd w:val="clear" w:color="auto" w:fill="auto"/>
            <w:vAlign w:val="center"/>
            <w:hideMark/>
          </w:tcPr>
          <w:p w14:paraId="53245884" w14:textId="77777777" w:rsidR="0024759F" w:rsidRPr="0024759F" w:rsidRDefault="0024759F" w:rsidP="0024759F">
            <w:pP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Tribunal de Nicoya</w:t>
            </w:r>
          </w:p>
        </w:tc>
        <w:tc>
          <w:tcPr>
            <w:tcW w:w="321" w:type="pct"/>
            <w:tcBorders>
              <w:top w:val="single" w:sz="12" w:space="0" w:color="E7E6E6"/>
              <w:left w:val="nil"/>
              <w:bottom w:val="single" w:sz="12" w:space="0" w:color="E7E6E6"/>
              <w:right w:val="single" w:sz="12" w:space="0" w:color="E7E6E6"/>
            </w:tcBorders>
            <w:shd w:val="clear" w:color="auto" w:fill="auto"/>
            <w:vAlign w:val="center"/>
            <w:hideMark/>
          </w:tcPr>
          <w:p w14:paraId="34649885"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w:t>
            </w:r>
          </w:p>
        </w:tc>
        <w:tc>
          <w:tcPr>
            <w:tcW w:w="321" w:type="pct"/>
            <w:tcBorders>
              <w:top w:val="single" w:sz="12" w:space="0" w:color="E7E6E6"/>
              <w:left w:val="nil"/>
              <w:bottom w:val="single" w:sz="12" w:space="0" w:color="E7E6E6"/>
              <w:right w:val="single" w:sz="12" w:space="0" w:color="E7E6E6"/>
            </w:tcBorders>
            <w:shd w:val="clear" w:color="auto" w:fill="auto"/>
            <w:vAlign w:val="center"/>
            <w:hideMark/>
          </w:tcPr>
          <w:p w14:paraId="123BF49F"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w:t>
            </w:r>
          </w:p>
        </w:tc>
        <w:tc>
          <w:tcPr>
            <w:tcW w:w="385" w:type="pct"/>
            <w:tcBorders>
              <w:top w:val="single" w:sz="12" w:space="0" w:color="E7E6E6"/>
              <w:left w:val="nil"/>
              <w:bottom w:val="single" w:sz="12" w:space="0" w:color="E7E6E6"/>
              <w:right w:val="single" w:sz="12" w:space="0" w:color="E7E6E6"/>
            </w:tcBorders>
            <w:shd w:val="clear" w:color="auto" w:fill="auto"/>
            <w:vAlign w:val="center"/>
            <w:hideMark/>
          </w:tcPr>
          <w:p w14:paraId="2124241F" w14:textId="04E5D3C4" w:rsidR="0024759F" w:rsidRPr="0024759F" w:rsidRDefault="008D67FE" w:rsidP="0024759F">
            <w:pPr>
              <w:jc w:val="center"/>
              <w:rPr>
                <w:rFonts w:ascii="Book Antiqua" w:hAnsi="Book Antiqua" w:cs="Calibri"/>
                <w:color w:val="000000"/>
                <w:sz w:val="16"/>
                <w:szCs w:val="16"/>
                <w:lang w:eastAsia="es-CR"/>
              </w:rPr>
            </w:pPr>
            <w:r>
              <w:rPr>
                <w:rFonts w:ascii="Book Antiqua" w:hAnsi="Book Antiqua" w:cs="Calibri"/>
                <w:color w:val="000000"/>
                <w:sz w:val="16"/>
                <w:szCs w:val="16"/>
                <w:lang w:eastAsia="es-CR"/>
              </w:rPr>
              <w:t>2</w:t>
            </w:r>
          </w:p>
        </w:tc>
        <w:tc>
          <w:tcPr>
            <w:tcW w:w="321" w:type="pct"/>
            <w:tcBorders>
              <w:top w:val="single" w:sz="12" w:space="0" w:color="E7E6E6"/>
              <w:left w:val="nil"/>
              <w:bottom w:val="single" w:sz="12" w:space="0" w:color="E7E6E6"/>
              <w:right w:val="single" w:sz="12" w:space="0" w:color="E7E6E6"/>
            </w:tcBorders>
            <w:shd w:val="clear" w:color="auto" w:fill="auto"/>
            <w:vAlign w:val="center"/>
            <w:hideMark/>
          </w:tcPr>
          <w:p w14:paraId="028A811F" w14:textId="2A9736E9" w:rsidR="0024759F" w:rsidRPr="0024759F" w:rsidRDefault="008D67FE" w:rsidP="0024759F">
            <w:pPr>
              <w:jc w:val="center"/>
              <w:rPr>
                <w:rFonts w:ascii="Book Antiqua" w:hAnsi="Book Antiqua" w:cs="Calibri"/>
                <w:color w:val="000000"/>
                <w:sz w:val="16"/>
                <w:szCs w:val="16"/>
                <w:lang w:eastAsia="es-CR"/>
              </w:rPr>
            </w:pPr>
            <w:r>
              <w:rPr>
                <w:rFonts w:ascii="Book Antiqua" w:hAnsi="Book Antiqua" w:cs="Calibri"/>
                <w:color w:val="000000"/>
                <w:sz w:val="16"/>
                <w:szCs w:val="16"/>
                <w:lang w:eastAsia="es-CR"/>
              </w:rPr>
              <w:t>2</w:t>
            </w:r>
          </w:p>
        </w:tc>
        <w:tc>
          <w:tcPr>
            <w:tcW w:w="577" w:type="pct"/>
            <w:tcBorders>
              <w:top w:val="single" w:sz="12" w:space="0" w:color="E7E6E6"/>
              <w:left w:val="nil"/>
              <w:bottom w:val="single" w:sz="12" w:space="0" w:color="E7E6E6"/>
              <w:right w:val="single" w:sz="12" w:space="0" w:color="E7E6E6"/>
            </w:tcBorders>
            <w:shd w:val="clear" w:color="auto" w:fill="auto"/>
            <w:vAlign w:val="center"/>
            <w:hideMark/>
          </w:tcPr>
          <w:p w14:paraId="16883D29"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Pr="0024759F">
              <w:rPr>
                <w:rFonts w:ascii="Book Antiqua" w:hAnsi="Book Antiqua" w:cs="Calibri"/>
                <w:color w:val="000000"/>
                <w:sz w:val="16"/>
                <w:szCs w:val="16"/>
                <w:lang w:eastAsia="es-CR"/>
              </w:rPr>
              <w:t xml:space="preserve">                     -   </w:t>
            </w:r>
          </w:p>
        </w:tc>
        <w:tc>
          <w:tcPr>
            <w:tcW w:w="577" w:type="pct"/>
            <w:tcBorders>
              <w:top w:val="single" w:sz="12" w:space="0" w:color="E7E6E6"/>
              <w:left w:val="nil"/>
              <w:bottom w:val="single" w:sz="12" w:space="0" w:color="E7E6E6"/>
              <w:right w:val="single" w:sz="12" w:space="0" w:color="E7E6E6"/>
            </w:tcBorders>
            <w:shd w:val="clear" w:color="auto" w:fill="auto"/>
            <w:vAlign w:val="center"/>
            <w:hideMark/>
          </w:tcPr>
          <w:p w14:paraId="039EF889"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Pr="0024759F">
              <w:rPr>
                <w:rFonts w:ascii="Book Antiqua" w:hAnsi="Book Antiqua" w:cs="Calibri"/>
                <w:color w:val="000000"/>
                <w:sz w:val="16"/>
                <w:szCs w:val="16"/>
                <w:lang w:eastAsia="es-CR"/>
              </w:rPr>
              <w:t xml:space="preserve">                      -   </w:t>
            </w:r>
          </w:p>
        </w:tc>
        <w:tc>
          <w:tcPr>
            <w:tcW w:w="577" w:type="pct"/>
            <w:tcBorders>
              <w:top w:val="single" w:sz="12" w:space="0" w:color="E7E6E6"/>
              <w:left w:val="nil"/>
              <w:bottom w:val="single" w:sz="12" w:space="0" w:color="E7E6E6"/>
              <w:right w:val="single" w:sz="12" w:space="0" w:color="E7E6E6"/>
            </w:tcBorders>
            <w:shd w:val="clear" w:color="auto" w:fill="auto"/>
            <w:vAlign w:val="center"/>
            <w:hideMark/>
          </w:tcPr>
          <w:p w14:paraId="04B15173" w14:textId="28F4D941" w:rsidR="0024759F" w:rsidRPr="0024759F" w:rsidRDefault="0024759F" w:rsidP="00AC6CBB">
            <w:pPr>
              <w:rPr>
                <w:rFonts w:ascii="Book Antiqua" w:hAnsi="Book Antiqua" w:cs="Calibri"/>
                <w:color w:val="000000"/>
                <w:sz w:val="16"/>
                <w:szCs w:val="16"/>
                <w:lang w:eastAsia="es-CR"/>
              </w:rPr>
            </w:pPr>
            <w:r w:rsidRPr="0024759F">
              <w:rPr>
                <w:color w:val="000000"/>
                <w:sz w:val="16"/>
                <w:szCs w:val="16"/>
                <w:lang w:eastAsia="es-CR"/>
              </w:rPr>
              <w:t>₡</w:t>
            </w:r>
            <w:r w:rsidR="0030537E">
              <w:rPr>
                <w:rFonts w:ascii="Book Antiqua" w:hAnsi="Book Antiqua" w:cs="Calibri"/>
                <w:color w:val="000000"/>
                <w:sz w:val="16"/>
                <w:szCs w:val="16"/>
                <w:lang w:eastAsia="es-CR"/>
              </w:rPr>
              <w:t>30 090</w:t>
            </w:r>
            <w:r w:rsidRPr="0024759F">
              <w:rPr>
                <w:rFonts w:ascii="Book Antiqua" w:hAnsi="Book Antiqua" w:cs="Calibri"/>
                <w:color w:val="000000"/>
                <w:sz w:val="16"/>
                <w:szCs w:val="16"/>
                <w:lang w:eastAsia="es-CR"/>
              </w:rPr>
              <w:t xml:space="preserve"> 000,00 </w:t>
            </w:r>
          </w:p>
        </w:tc>
        <w:tc>
          <w:tcPr>
            <w:tcW w:w="640" w:type="pct"/>
            <w:tcBorders>
              <w:top w:val="single" w:sz="12" w:space="0" w:color="E7E6E6"/>
              <w:left w:val="nil"/>
              <w:bottom w:val="single" w:sz="12" w:space="0" w:color="E7E6E6"/>
              <w:right w:val="single" w:sz="12" w:space="0" w:color="E7E6E6"/>
            </w:tcBorders>
            <w:shd w:val="clear" w:color="auto" w:fill="auto"/>
            <w:vAlign w:val="center"/>
            <w:hideMark/>
          </w:tcPr>
          <w:p w14:paraId="218E6CAA" w14:textId="7F7C8902"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0030537E">
              <w:rPr>
                <w:rFonts w:ascii="Book Antiqua" w:hAnsi="Book Antiqua" w:cs="Calibri"/>
                <w:color w:val="000000"/>
                <w:sz w:val="16"/>
                <w:szCs w:val="16"/>
                <w:lang w:eastAsia="es-CR"/>
              </w:rPr>
              <w:t>30</w:t>
            </w:r>
            <w:r w:rsidRPr="0024759F">
              <w:rPr>
                <w:rFonts w:ascii="Book Antiqua" w:hAnsi="Book Antiqua" w:cs="Calibri"/>
                <w:color w:val="000000"/>
                <w:sz w:val="16"/>
                <w:szCs w:val="16"/>
                <w:lang w:eastAsia="es-CR"/>
              </w:rPr>
              <w:t xml:space="preserve"> </w:t>
            </w:r>
            <w:r w:rsidR="0030537E">
              <w:rPr>
                <w:rFonts w:ascii="Book Antiqua" w:hAnsi="Book Antiqua" w:cs="Calibri"/>
                <w:color w:val="000000"/>
                <w:sz w:val="16"/>
                <w:szCs w:val="16"/>
                <w:lang w:eastAsia="es-CR"/>
              </w:rPr>
              <w:t>090</w:t>
            </w:r>
            <w:r w:rsidRPr="0024759F">
              <w:rPr>
                <w:rFonts w:ascii="Book Antiqua" w:hAnsi="Book Antiqua" w:cs="Calibri"/>
                <w:color w:val="000000"/>
                <w:sz w:val="16"/>
                <w:szCs w:val="16"/>
                <w:lang w:eastAsia="es-CR"/>
              </w:rPr>
              <w:t xml:space="preserve"> 000,00 </w:t>
            </w:r>
          </w:p>
        </w:tc>
        <w:tc>
          <w:tcPr>
            <w:tcW w:w="640" w:type="pct"/>
            <w:tcBorders>
              <w:top w:val="single" w:sz="12" w:space="0" w:color="E7E6E6"/>
              <w:left w:val="nil"/>
              <w:bottom w:val="single" w:sz="12" w:space="0" w:color="E7E6E6"/>
              <w:right w:val="single" w:sz="12" w:space="0" w:color="E7E6E6"/>
            </w:tcBorders>
            <w:shd w:val="clear" w:color="auto" w:fill="auto"/>
            <w:vAlign w:val="center"/>
            <w:hideMark/>
          </w:tcPr>
          <w:p w14:paraId="6FEB7EF6" w14:textId="77777777" w:rsidR="0024759F" w:rsidRPr="0024759F" w:rsidRDefault="0024759F" w:rsidP="0024759F">
            <w:pPr>
              <w:jc w:val="both"/>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Escenario estructura actual, informe preliminar de abordaje 1365-PLA-MI-2021.</w:t>
            </w:r>
          </w:p>
        </w:tc>
      </w:tr>
      <w:tr w:rsidR="00AC6CBB" w:rsidRPr="0024759F" w14:paraId="28C46369" w14:textId="77777777" w:rsidTr="00AC6CBB">
        <w:trPr>
          <w:trHeight w:val="1020"/>
        </w:trPr>
        <w:tc>
          <w:tcPr>
            <w:tcW w:w="640" w:type="pct"/>
            <w:tcBorders>
              <w:top w:val="nil"/>
              <w:left w:val="single" w:sz="12" w:space="0" w:color="E7E6E6"/>
              <w:bottom w:val="single" w:sz="12" w:space="0" w:color="E7E6E6"/>
              <w:right w:val="single" w:sz="12" w:space="0" w:color="E7E6E6"/>
            </w:tcBorders>
            <w:shd w:val="clear" w:color="auto" w:fill="auto"/>
            <w:vAlign w:val="center"/>
            <w:hideMark/>
          </w:tcPr>
          <w:p w14:paraId="1DE36D47" w14:textId="77777777" w:rsidR="0024759F" w:rsidRPr="0024759F" w:rsidRDefault="0024759F" w:rsidP="0024759F">
            <w:pP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Tribunal Penal de Pavas</w:t>
            </w:r>
          </w:p>
        </w:tc>
        <w:tc>
          <w:tcPr>
            <w:tcW w:w="321" w:type="pct"/>
            <w:tcBorders>
              <w:top w:val="nil"/>
              <w:left w:val="nil"/>
              <w:bottom w:val="single" w:sz="12" w:space="0" w:color="E7E6E6"/>
              <w:right w:val="single" w:sz="12" w:space="0" w:color="E7E6E6"/>
            </w:tcBorders>
            <w:shd w:val="clear" w:color="auto" w:fill="auto"/>
            <w:vAlign w:val="center"/>
            <w:hideMark/>
          </w:tcPr>
          <w:p w14:paraId="38E40493"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w:t>
            </w:r>
          </w:p>
        </w:tc>
        <w:tc>
          <w:tcPr>
            <w:tcW w:w="321" w:type="pct"/>
            <w:tcBorders>
              <w:top w:val="nil"/>
              <w:left w:val="nil"/>
              <w:bottom w:val="single" w:sz="12" w:space="0" w:color="E7E6E6"/>
              <w:right w:val="single" w:sz="12" w:space="0" w:color="E7E6E6"/>
            </w:tcBorders>
            <w:shd w:val="clear" w:color="auto" w:fill="auto"/>
            <w:vAlign w:val="center"/>
            <w:hideMark/>
          </w:tcPr>
          <w:p w14:paraId="1E9055B1"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w:t>
            </w:r>
          </w:p>
        </w:tc>
        <w:tc>
          <w:tcPr>
            <w:tcW w:w="385" w:type="pct"/>
            <w:tcBorders>
              <w:top w:val="nil"/>
              <w:left w:val="nil"/>
              <w:bottom w:val="single" w:sz="12" w:space="0" w:color="E7E6E6"/>
              <w:right w:val="single" w:sz="12" w:space="0" w:color="E7E6E6"/>
            </w:tcBorders>
            <w:shd w:val="clear" w:color="auto" w:fill="auto"/>
            <w:vAlign w:val="center"/>
            <w:hideMark/>
          </w:tcPr>
          <w:p w14:paraId="22343C6C"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3</w:t>
            </w:r>
          </w:p>
        </w:tc>
        <w:tc>
          <w:tcPr>
            <w:tcW w:w="321" w:type="pct"/>
            <w:tcBorders>
              <w:top w:val="nil"/>
              <w:left w:val="nil"/>
              <w:bottom w:val="single" w:sz="12" w:space="0" w:color="E7E6E6"/>
              <w:right w:val="single" w:sz="12" w:space="0" w:color="E7E6E6"/>
            </w:tcBorders>
            <w:shd w:val="clear" w:color="auto" w:fill="auto"/>
            <w:vAlign w:val="center"/>
            <w:hideMark/>
          </w:tcPr>
          <w:p w14:paraId="48FEBBE6"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3</w:t>
            </w:r>
          </w:p>
        </w:tc>
        <w:tc>
          <w:tcPr>
            <w:tcW w:w="577" w:type="pct"/>
            <w:tcBorders>
              <w:top w:val="nil"/>
              <w:left w:val="nil"/>
              <w:bottom w:val="single" w:sz="12" w:space="0" w:color="E7E6E6"/>
              <w:right w:val="single" w:sz="12" w:space="0" w:color="E7E6E6"/>
            </w:tcBorders>
            <w:shd w:val="clear" w:color="auto" w:fill="auto"/>
            <w:vAlign w:val="center"/>
            <w:hideMark/>
          </w:tcPr>
          <w:p w14:paraId="6F7B3706"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Pr="0024759F">
              <w:rPr>
                <w:rFonts w:ascii="Book Antiqua" w:hAnsi="Book Antiqua" w:cs="Calibri"/>
                <w:color w:val="000000"/>
                <w:sz w:val="16"/>
                <w:szCs w:val="16"/>
                <w:lang w:eastAsia="es-CR"/>
              </w:rPr>
              <w:t xml:space="preserve">                     -   </w:t>
            </w:r>
          </w:p>
        </w:tc>
        <w:tc>
          <w:tcPr>
            <w:tcW w:w="577" w:type="pct"/>
            <w:tcBorders>
              <w:top w:val="nil"/>
              <w:left w:val="nil"/>
              <w:bottom w:val="single" w:sz="12" w:space="0" w:color="E7E6E6"/>
              <w:right w:val="single" w:sz="12" w:space="0" w:color="E7E6E6"/>
            </w:tcBorders>
            <w:shd w:val="clear" w:color="auto" w:fill="auto"/>
            <w:vAlign w:val="center"/>
            <w:hideMark/>
          </w:tcPr>
          <w:p w14:paraId="64FAE487"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Pr="0024759F">
              <w:rPr>
                <w:rFonts w:ascii="Book Antiqua" w:hAnsi="Book Antiqua" w:cs="Calibri"/>
                <w:color w:val="000000"/>
                <w:sz w:val="16"/>
                <w:szCs w:val="16"/>
                <w:lang w:eastAsia="es-CR"/>
              </w:rPr>
              <w:t xml:space="preserve">                      -   </w:t>
            </w:r>
          </w:p>
        </w:tc>
        <w:tc>
          <w:tcPr>
            <w:tcW w:w="577" w:type="pct"/>
            <w:tcBorders>
              <w:top w:val="nil"/>
              <w:left w:val="nil"/>
              <w:bottom w:val="single" w:sz="12" w:space="0" w:color="E7E6E6"/>
              <w:right w:val="single" w:sz="12" w:space="0" w:color="E7E6E6"/>
            </w:tcBorders>
            <w:shd w:val="clear" w:color="auto" w:fill="auto"/>
            <w:vAlign w:val="center"/>
            <w:hideMark/>
          </w:tcPr>
          <w:p w14:paraId="081DF8EC" w14:textId="5FFC70A1" w:rsidR="0024759F" w:rsidRPr="0024759F" w:rsidRDefault="0024759F" w:rsidP="00AC6CBB">
            <w:pPr>
              <w:rPr>
                <w:rFonts w:ascii="Book Antiqua" w:hAnsi="Book Antiqua" w:cs="Calibri"/>
                <w:color w:val="000000"/>
                <w:sz w:val="16"/>
                <w:szCs w:val="16"/>
                <w:lang w:eastAsia="es-CR"/>
              </w:rPr>
            </w:pPr>
            <w:r w:rsidRPr="0024759F">
              <w:rPr>
                <w:color w:val="000000"/>
                <w:sz w:val="16"/>
                <w:szCs w:val="16"/>
                <w:lang w:eastAsia="es-CR"/>
              </w:rPr>
              <w:t>₡</w:t>
            </w:r>
            <w:r w:rsidRPr="0024759F">
              <w:rPr>
                <w:rFonts w:ascii="Book Antiqua" w:hAnsi="Book Antiqua" w:cs="Calibri"/>
                <w:color w:val="000000"/>
                <w:sz w:val="16"/>
                <w:szCs w:val="16"/>
                <w:lang w:eastAsia="es-CR"/>
              </w:rPr>
              <w:t xml:space="preserve">45 135 000,00 </w:t>
            </w:r>
          </w:p>
        </w:tc>
        <w:tc>
          <w:tcPr>
            <w:tcW w:w="640" w:type="pct"/>
            <w:tcBorders>
              <w:top w:val="nil"/>
              <w:left w:val="nil"/>
              <w:bottom w:val="single" w:sz="12" w:space="0" w:color="E7E6E6"/>
              <w:right w:val="single" w:sz="12" w:space="0" w:color="E7E6E6"/>
            </w:tcBorders>
            <w:shd w:val="clear" w:color="auto" w:fill="auto"/>
            <w:vAlign w:val="center"/>
            <w:hideMark/>
          </w:tcPr>
          <w:p w14:paraId="00E31C1A" w14:textId="3A67F052"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Pr="0024759F">
              <w:rPr>
                <w:rFonts w:ascii="Book Antiqua" w:hAnsi="Book Antiqua" w:cs="Calibri"/>
                <w:color w:val="000000"/>
                <w:sz w:val="16"/>
                <w:szCs w:val="16"/>
                <w:lang w:eastAsia="es-CR"/>
              </w:rPr>
              <w:t xml:space="preserve">45 135 000,00 </w:t>
            </w:r>
          </w:p>
        </w:tc>
        <w:tc>
          <w:tcPr>
            <w:tcW w:w="640" w:type="pct"/>
            <w:tcBorders>
              <w:top w:val="nil"/>
              <w:left w:val="nil"/>
              <w:bottom w:val="single" w:sz="12" w:space="0" w:color="E7E6E6"/>
              <w:right w:val="single" w:sz="12" w:space="0" w:color="E7E6E6"/>
            </w:tcBorders>
            <w:shd w:val="clear" w:color="auto" w:fill="auto"/>
            <w:vAlign w:val="center"/>
            <w:hideMark/>
          </w:tcPr>
          <w:p w14:paraId="23B9C4EC" w14:textId="77777777" w:rsidR="0024759F" w:rsidRPr="0024759F" w:rsidRDefault="0024759F" w:rsidP="0024759F">
            <w:pPr>
              <w:jc w:val="both"/>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Escenario provisional, informe preliminar de </w:t>
            </w:r>
            <w:r w:rsidRPr="0024759F">
              <w:rPr>
                <w:rFonts w:ascii="Book Antiqua" w:hAnsi="Book Antiqua" w:cs="Calibri"/>
                <w:color w:val="000000"/>
                <w:sz w:val="16"/>
                <w:szCs w:val="16"/>
                <w:lang w:eastAsia="es-CR"/>
              </w:rPr>
              <w:lastRenderedPageBreak/>
              <w:t>abordaje 227-PLA-MI-2021.</w:t>
            </w:r>
          </w:p>
        </w:tc>
      </w:tr>
      <w:tr w:rsidR="00AC6CBB" w:rsidRPr="0024759F" w14:paraId="4F608EC0" w14:textId="77777777" w:rsidTr="00AC6CBB">
        <w:trPr>
          <w:trHeight w:val="700"/>
        </w:trPr>
        <w:tc>
          <w:tcPr>
            <w:tcW w:w="640" w:type="pct"/>
            <w:tcBorders>
              <w:top w:val="nil"/>
              <w:left w:val="single" w:sz="12" w:space="0" w:color="E7E6E6"/>
              <w:bottom w:val="single" w:sz="12" w:space="0" w:color="E7E6E6"/>
              <w:right w:val="single" w:sz="12" w:space="0" w:color="E7E6E6"/>
            </w:tcBorders>
            <w:shd w:val="clear" w:color="auto" w:fill="auto"/>
            <w:vAlign w:val="center"/>
            <w:hideMark/>
          </w:tcPr>
          <w:p w14:paraId="112671AD" w14:textId="77777777" w:rsidR="0024759F" w:rsidRPr="0024759F" w:rsidRDefault="0024759F" w:rsidP="0024759F">
            <w:pP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lastRenderedPageBreak/>
              <w:t>Tribunal Penal de Goicoechea</w:t>
            </w:r>
          </w:p>
        </w:tc>
        <w:tc>
          <w:tcPr>
            <w:tcW w:w="321" w:type="pct"/>
            <w:tcBorders>
              <w:top w:val="nil"/>
              <w:left w:val="nil"/>
              <w:bottom w:val="single" w:sz="12" w:space="0" w:color="E7E6E6"/>
              <w:right w:val="single" w:sz="12" w:space="0" w:color="E7E6E6"/>
            </w:tcBorders>
            <w:shd w:val="clear" w:color="auto" w:fill="auto"/>
            <w:vAlign w:val="center"/>
            <w:hideMark/>
          </w:tcPr>
          <w:p w14:paraId="0AE3B05D"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1</w:t>
            </w:r>
          </w:p>
        </w:tc>
        <w:tc>
          <w:tcPr>
            <w:tcW w:w="321" w:type="pct"/>
            <w:tcBorders>
              <w:top w:val="nil"/>
              <w:left w:val="nil"/>
              <w:bottom w:val="single" w:sz="12" w:space="0" w:color="E7E6E6"/>
              <w:right w:val="single" w:sz="12" w:space="0" w:color="E7E6E6"/>
            </w:tcBorders>
            <w:shd w:val="clear" w:color="auto" w:fill="auto"/>
            <w:vAlign w:val="center"/>
            <w:hideMark/>
          </w:tcPr>
          <w:p w14:paraId="5BF18596"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1</w:t>
            </w:r>
          </w:p>
        </w:tc>
        <w:tc>
          <w:tcPr>
            <w:tcW w:w="385" w:type="pct"/>
            <w:tcBorders>
              <w:top w:val="nil"/>
              <w:left w:val="nil"/>
              <w:bottom w:val="single" w:sz="12" w:space="0" w:color="E7E6E6"/>
              <w:right w:val="single" w:sz="12" w:space="0" w:color="E7E6E6"/>
            </w:tcBorders>
            <w:shd w:val="clear" w:color="auto" w:fill="auto"/>
            <w:vAlign w:val="center"/>
            <w:hideMark/>
          </w:tcPr>
          <w:p w14:paraId="5B9EAA9D"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2</w:t>
            </w:r>
          </w:p>
        </w:tc>
        <w:tc>
          <w:tcPr>
            <w:tcW w:w="321" w:type="pct"/>
            <w:tcBorders>
              <w:top w:val="nil"/>
              <w:left w:val="nil"/>
              <w:bottom w:val="single" w:sz="12" w:space="0" w:color="E7E6E6"/>
              <w:right w:val="single" w:sz="12" w:space="0" w:color="E7E6E6"/>
            </w:tcBorders>
            <w:shd w:val="clear" w:color="auto" w:fill="auto"/>
            <w:vAlign w:val="center"/>
            <w:hideMark/>
          </w:tcPr>
          <w:p w14:paraId="71042665" w14:textId="77777777"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4</w:t>
            </w:r>
          </w:p>
        </w:tc>
        <w:tc>
          <w:tcPr>
            <w:tcW w:w="577" w:type="pct"/>
            <w:tcBorders>
              <w:top w:val="nil"/>
              <w:left w:val="nil"/>
              <w:bottom w:val="single" w:sz="12" w:space="0" w:color="E7E6E6"/>
              <w:right w:val="single" w:sz="12" w:space="0" w:color="E7E6E6"/>
            </w:tcBorders>
            <w:shd w:val="clear" w:color="auto" w:fill="auto"/>
            <w:vAlign w:val="center"/>
            <w:hideMark/>
          </w:tcPr>
          <w:p w14:paraId="4741D6F8" w14:textId="7DEF6C26"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Pr="0024759F">
              <w:rPr>
                <w:rFonts w:ascii="Book Antiqua" w:hAnsi="Book Antiqua" w:cs="Calibri"/>
                <w:color w:val="000000"/>
                <w:sz w:val="16"/>
                <w:szCs w:val="16"/>
                <w:lang w:eastAsia="es-CR"/>
              </w:rPr>
              <w:t xml:space="preserve">58 609 000,00 </w:t>
            </w:r>
          </w:p>
        </w:tc>
        <w:tc>
          <w:tcPr>
            <w:tcW w:w="577" w:type="pct"/>
            <w:tcBorders>
              <w:top w:val="nil"/>
              <w:left w:val="nil"/>
              <w:bottom w:val="single" w:sz="12" w:space="0" w:color="E7E6E6"/>
              <w:right w:val="single" w:sz="12" w:space="0" w:color="E7E6E6"/>
            </w:tcBorders>
            <w:shd w:val="clear" w:color="auto" w:fill="auto"/>
            <w:vAlign w:val="center"/>
            <w:hideMark/>
          </w:tcPr>
          <w:p w14:paraId="43E0BFAF" w14:textId="4154CA3A" w:rsidR="0024759F" w:rsidRPr="0024759F" w:rsidRDefault="0024759F" w:rsidP="0024759F">
            <w:pPr>
              <w:jc w:val="cente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00AC6CBB">
              <w:rPr>
                <w:color w:val="000000"/>
                <w:sz w:val="16"/>
                <w:szCs w:val="16"/>
                <w:lang w:eastAsia="es-CR"/>
              </w:rPr>
              <w:t xml:space="preserve"> </w:t>
            </w:r>
            <w:r w:rsidR="00427CCD">
              <w:rPr>
                <w:color w:val="000000"/>
                <w:sz w:val="16"/>
                <w:szCs w:val="16"/>
                <w:lang w:eastAsia="es-CR"/>
              </w:rPr>
              <w:t>51</w:t>
            </w:r>
            <w:r w:rsidRPr="0024759F">
              <w:rPr>
                <w:rFonts w:ascii="Book Antiqua" w:hAnsi="Book Antiqua" w:cs="Calibri"/>
                <w:color w:val="000000"/>
                <w:sz w:val="16"/>
                <w:szCs w:val="16"/>
                <w:lang w:eastAsia="es-CR"/>
              </w:rPr>
              <w:t xml:space="preserve"> </w:t>
            </w:r>
            <w:r w:rsidR="00427CCD">
              <w:rPr>
                <w:rFonts w:ascii="Book Antiqua" w:hAnsi="Book Antiqua" w:cs="Calibri"/>
                <w:color w:val="000000"/>
                <w:sz w:val="16"/>
                <w:szCs w:val="16"/>
                <w:lang w:eastAsia="es-CR"/>
              </w:rPr>
              <w:t>061</w:t>
            </w:r>
            <w:r w:rsidRPr="0024759F">
              <w:rPr>
                <w:rFonts w:ascii="Book Antiqua" w:hAnsi="Book Antiqua" w:cs="Calibri"/>
                <w:color w:val="000000"/>
                <w:sz w:val="16"/>
                <w:szCs w:val="16"/>
                <w:lang w:eastAsia="es-CR"/>
              </w:rPr>
              <w:t xml:space="preserve"> 000,00 </w:t>
            </w:r>
          </w:p>
        </w:tc>
        <w:tc>
          <w:tcPr>
            <w:tcW w:w="577" w:type="pct"/>
            <w:tcBorders>
              <w:top w:val="nil"/>
              <w:left w:val="nil"/>
              <w:bottom w:val="single" w:sz="12" w:space="0" w:color="E7E6E6"/>
              <w:right w:val="single" w:sz="12" w:space="0" w:color="E7E6E6"/>
            </w:tcBorders>
            <w:shd w:val="clear" w:color="auto" w:fill="auto"/>
            <w:vAlign w:val="center"/>
            <w:hideMark/>
          </w:tcPr>
          <w:p w14:paraId="20268361" w14:textId="735AAA98" w:rsidR="0024759F" w:rsidRPr="0024759F" w:rsidRDefault="0024759F" w:rsidP="00AC6CBB">
            <w:pPr>
              <w:rPr>
                <w:rFonts w:ascii="Book Antiqua" w:hAnsi="Book Antiqua" w:cs="Calibri"/>
                <w:color w:val="000000"/>
                <w:sz w:val="16"/>
                <w:szCs w:val="16"/>
                <w:lang w:eastAsia="es-CR"/>
              </w:rPr>
            </w:pPr>
            <w:r w:rsidRPr="0024759F">
              <w:rPr>
                <w:color w:val="000000"/>
                <w:sz w:val="16"/>
                <w:szCs w:val="16"/>
                <w:lang w:eastAsia="es-CR"/>
              </w:rPr>
              <w:t>₡</w:t>
            </w:r>
            <w:r w:rsidR="00AC6CBB">
              <w:rPr>
                <w:color w:val="000000"/>
                <w:sz w:val="16"/>
                <w:szCs w:val="16"/>
                <w:lang w:eastAsia="es-CR"/>
              </w:rPr>
              <w:t xml:space="preserve"> </w:t>
            </w:r>
            <w:r w:rsidRPr="0024759F">
              <w:rPr>
                <w:rFonts w:ascii="Book Antiqua" w:hAnsi="Book Antiqua" w:cs="Calibri"/>
                <w:color w:val="000000"/>
                <w:sz w:val="16"/>
                <w:szCs w:val="16"/>
                <w:lang w:eastAsia="es-CR"/>
              </w:rPr>
              <w:t xml:space="preserve">30 090 000,00 </w:t>
            </w:r>
          </w:p>
        </w:tc>
        <w:tc>
          <w:tcPr>
            <w:tcW w:w="640" w:type="pct"/>
            <w:tcBorders>
              <w:top w:val="nil"/>
              <w:left w:val="nil"/>
              <w:bottom w:val="single" w:sz="12" w:space="0" w:color="E7E6E6"/>
              <w:right w:val="single" w:sz="12" w:space="0" w:color="E7E6E6"/>
            </w:tcBorders>
            <w:shd w:val="clear" w:color="auto" w:fill="auto"/>
            <w:vAlign w:val="center"/>
            <w:hideMark/>
          </w:tcPr>
          <w:p w14:paraId="008ADBCF" w14:textId="0B3A7AEC" w:rsidR="0024759F" w:rsidRPr="0024759F" w:rsidRDefault="0024759F" w:rsidP="0024759F">
            <w:pPr>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 </w:t>
            </w:r>
            <w:r w:rsidRPr="0024759F">
              <w:rPr>
                <w:color w:val="000000"/>
                <w:sz w:val="16"/>
                <w:szCs w:val="16"/>
                <w:lang w:eastAsia="es-CR"/>
              </w:rPr>
              <w:t>₡</w:t>
            </w:r>
            <w:r w:rsidRPr="0024759F">
              <w:rPr>
                <w:rFonts w:ascii="Book Antiqua" w:hAnsi="Book Antiqua" w:cs="Calibri"/>
                <w:color w:val="000000"/>
                <w:sz w:val="16"/>
                <w:szCs w:val="16"/>
                <w:lang w:eastAsia="es-CR"/>
              </w:rPr>
              <w:t>1</w:t>
            </w:r>
            <w:r w:rsidR="00427CCD">
              <w:rPr>
                <w:rFonts w:ascii="Book Antiqua" w:hAnsi="Book Antiqua" w:cs="Calibri"/>
                <w:color w:val="000000"/>
                <w:sz w:val="16"/>
                <w:szCs w:val="16"/>
                <w:lang w:eastAsia="es-CR"/>
              </w:rPr>
              <w:t>39</w:t>
            </w:r>
            <w:r w:rsidRPr="0024759F">
              <w:rPr>
                <w:rFonts w:ascii="Book Antiqua" w:hAnsi="Book Antiqua" w:cs="Calibri"/>
                <w:color w:val="000000"/>
                <w:sz w:val="16"/>
                <w:szCs w:val="16"/>
                <w:lang w:eastAsia="es-CR"/>
              </w:rPr>
              <w:t xml:space="preserve"> 7</w:t>
            </w:r>
            <w:r w:rsidR="00427CCD">
              <w:rPr>
                <w:rFonts w:ascii="Book Antiqua" w:hAnsi="Book Antiqua" w:cs="Calibri"/>
                <w:color w:val="000000"/>
                <w:sz w:val="16"/>
                <w:szCs w:val="16"/>
                <w:lang w:eastAsia="es-CR"/>
              </w:rPr>
              <w:t>60</w:t>
            </w:r>
            <w:r w:rsidRPr="0024759F">
              <w:rPr>
                <w:rFonts w:ascii="Book Antiqua" w:hAnsi="Book Antiqua" w:cs="Calibri"/>
                <w:color w:val="000000"/>
                <w:sz w:val="16"/>
                <w:szCs w:val="16"/>
                <w:lang w:eastAsia="es-CR"/>
              </w:rPr>
              <w:t xml:space="preserve"> 000,00 </w:t>
            </w:r>
          </w:p>
        </w:tc>
        <w:tc>
          <w:tcPr>
            <w:tcW w:w="640" w:type="pct"/>
            <w:tcBorders>
              <w:top w:val="nil"/>
              <w:left w:val="nil"/>
              <w:bottom w:val="single" w:sz="12" w:space="0" w:color="E7E6E6"/>
              <w:right w:val="single" w:sz="12" w:space="0" w:color="E7E6E6"/>
            </w:tcBorders>
            <w:shd w:val="clear" w:color="auto" w:fill="auto"/>
            <w:vAlign w:val="center"/>
            <w:hideMark/>
          </w:tcPr>
          <w:p w14:paraId="6A1F572F" w14:textId="49CA2181" w:rsidR="0024759F" w:rsidRPr="0024759F" w:rsidRDefault="0024759F" w:rsidP="00AC6CBB">
            <w:pPr>
              <w:jc w:val="both"/>
              <w:rPr>
                <w:rFonts w:ascii="Book Antiqua" w:hAnsi="Book Antiqua" w:cs="Calibri"/>
                <w:color w:val="000000"/>
                <w:sz w:val="16"/>
                <w:szCs w:val="16"/>
                <w:lang w:eastAsia="es-CR"/>
              </w:rPr>
            </w:pPr>
            <w:r w:rsidRPr="0024759F">
              <w:rPr>
                <w:rFonts w:ascii="Book Antiqua" w:hAnsi="Book Antiqua" w:cs="Calibri"/>
                <w:color w:val="000000"/>
                <w:sz w:val="16"/>
                <w:szCs w:val="16"/>
                <w:lang w:eastAsia="es-CR"/>
              </w:rPr>
              <w:t xml:space="preserve">Finalizado el abordaje, en proceso el informe preliminar. </w:t>
            </w:r>
          </w:p>
        </w:tc>
      </w:tr>
      <w:tr w:rsidR="00AC6CBB" w:rsidRPr="0024759F" w14:paraId="07AFA4EF" w14:textId="77777777" w:rsidTr="00AC6CBB">
        <w:trPr>
          <w:trHeight w:val="310"/>
        </w:trPr>
        <w:tc>
          <w:tcPr>
            <w:tcW w:w="640" w:type="pct"/>
            <w:tcBorders>
              <w:top w:val="nil"/>
              <w:left w:val="single" w:sz="8" w:space="0" w:color="auto"/>
              <w:bottom w:val="single" w:sz="8" w:space="0" w:color="auto"/>
              <w:right w:val="single" w:sz="4" w:space="0" w:color="auto"/>
            </w:tcBorders>
            <w:shd w:val="clear" w:color="000000" w:fill="DEEAF6"/>
            <w:vAlign w:val="center"/>
            <w:hideMark/>
          </w:tcPr>
          <w:p w14:paraId="46513789" w14:textId="77777777" w:rsidR="0024759F" w:rsidRPr="0024759F" w:rsidRDefault="0024759F" w:rsidP="0024759F">
            <w:pPr>
              <w:jc w:val="center"/>
              <w:rPr>
                <w:rFonts w:ascii="Book Antiqua" w:hAnsi="Book Antiqua" w:cs="Calibri"/>
                <w:b/>
                <w:bCs/>
                <w:color w:val="3A3838"/>
                <w:sz w:val="16"/>
                <w:szCs w:val="16"/>
                <w:lang w:eastAsia="es-CR"/>
              </w:rPr>
            </w:pPr>
            <w:r w:rsidRPr="0024759F">
              <w:rPr>
                <w:rFonts w:ascii="Book Antiqua" w:hAnsi="Book Antiqua" w:cs="Calibri"/>
                <w:b/>
                <w:bCs/>
                <w:color w:val="3A3838"/>
                <w:sz w:val="16"/>
                <w:szCs w:val="16"/>
                <w:lang w:eastAsia="es-CR"/>
              </w:rPr>
              <w:t>Totales</w:t>
            </w:r>
          </w:p>
        </w:tc>
        <w:tc>
          <w:tcPr>
            <w:tcW w:w="321" w:type="pct"/>
            <w:tcBorders>
              <w:top w:val="nil"/>
              <w:left w:val="nil"/>
              <w:bottom w:val="single" w:sz="8" w:space="0" w:color="auto"/>
              <w:right w:val="single" w:sz="4" w:space="0" w:color="auto"/>
            </w:tcBorders>
            <w:shd w:val="clear" w:color="000000" w:fill="DEEAF6"/>
            <w:vAlign w:val="center"/>
            <w:hideMark/>
          </w:tcPr>
          <w:p w14:paraId="34CC702A" w14:textId="77777777" w:rsidR="0024759F" w:rsidRPr="0024759F" w:rsidRDefault="0024759F" w:rsidP="0024759F">
            <w:pPr>
              <w:jc w:val="center"/>
              <w:rPr>
                <w:rFonts w:ascii="Book Antiqua" w:hAnsi="Book Antiqua" w:cs="Calibri"/>
                <w:b/>
                <w:bCs/>
                <w:color w:val="3A3838"/>
                <w:sz w:val="16"/>
                <w:szCs w:val="16"/>
                <w:lang w:eastAsia="es-CR"/>
              </w:rPr>
            </w:pPr>
            <w:r w:rsidRPr="0024759F">
              <w:rPr>
                <w:rFonts w:ascii="Book Antiqua" w:hAnsi="Book Antiqua" w:cs="Calibri"/>
                <w:b/>
                <w:bCs/>
                <w:color w:val="3A3838"/>
                <w:sz w:val="16"/>
                <w:szCs w:val="16"/>
                <w:lang w:eastAsia="es-CR"/>
              </w:rPr>
              <w:t>1</w:t>
            </w:r>
          </w:p>
        </w:tc>
        <w:tc>
          <w:tcPr>
            <w:tcW w:w="321" w:type="pct"/>
            <w:tcBorders>
              <w:top w:val="nil"/>
              <w:left w:val="nil"/>
              <w:bottom w:val="single" w:sz="8" w:space="0" w:color="auto"/>
              <w:right w:val="single" w:sz="4" w:space="0" w:color="auto"/>
            </w:tcBorders>
            <w:shd w:val="clear" w:color="000000" w:fill="DEEAF6"/>
            <w:vAlign w:val="center"/>
            <w:hideMark/>
          </w:tcPr>
          <w:p w14:paraId="21F7DC98" w14:textId="77777777" w:rsidR="0024759F" w:rsidRPr="0024759F" w:rsidRDefault="0024759F" w:rsidP="0024759F">
            <w:pPr>
              <w:jc w:val="center"/>
              <w:rPr>
                <w:rFonts w:ascii="Book Antiqua" w:hAnsi="Book Antiqua" w:cs="Calibri"/>
                <w:b/>
                <w:bCs/>
                <w:color w:val="3A3838"/>
                <w:sz w:val="16"/>
                <w:szCs w:val="16"/>
                <w:lang w:eastAsia="es-CR"/>
              </w:rPr>
            </w:pPr>
            <w:r w:rsidRPr="0024759F">
              <w:rPr>
                <w:rFonts w:ascii="Book Antiqua" w:hAnsi="Book Antiqua" w:cs="Calibri"/>
                <w:b/>
                <w:bCs/>
                <w:color w:val="3A3838"/>
                <w:sz w:val="16"/>
                <w:szCs w:val="16"/>
                <w:lang w:eastAsia="es-CR"/>
              </w:rPr>
              <w:t>1</w:t>
            </w:r>
          </w:p>
        </w:tc>
        <w:tc>
          <w:tcPr>
            <w:tcW w:w="385" w:type="pct"/>
            <w:tcBorders>
              <w:top w:val="nil"/>
              <w:left w:val="nil"/>
              <w:bottom w:val="single" w:sz="8" w:space="0" w:color="auto"/>
              <w:right w:val="single" w:sz="4" w:space="0" w:color="auto"/>
            </w:tcBorders>
            <w:shd w:val="clear" w:color="000000" w:fill="DEEAF6"/>
            <w:vAlign w:val="center"/>
            <w:hideMark/>
          </w:tcPr>
          <w:p w14:paraId="3CD664D2" w14:textId="77777777" w:rsidR="0024759F" w:rsidRPr="0024759F" w:rsidRDefault="0024759F" w:rsidP="0024759F">
            <w:pPr>
              <w:jc w:val="center"/>
              <w:rPr>
                <w:rFonts w:ascii="Book Antiqua" w:hAnsi="Book Antiqua" w:cs="Calibri"/>
                <w:b/>
                <w:bCs/>
                <w:color w:val="3A3838"/>
                <w:sz w:val="16"/>
                <w:szCs w:val="16"/>
                <w:lang w:eastAsia="es-CR"/>
              </w:rPr>
            </w:pPr>
            <w:r w:rsidRPr="0024759F">
              <w:rPr>
                <w:rFonts w:ascii="Book Antiqua" w:hAnsi="Book Antiqua" w:cs="Calibri"/>
                <w:b/>
                <w:bCs/>
                <w:color w:val="3A3838"/>
                <w:sz w:val="16"/>
                <w:szCs w:val="16"/>
                <w:lang w:eastAsia="es-CR"/>
              </w:rPr>
              <w:t>8</w:t>
            </w:r>
          </w:p>
        </w:tc>
        <w:tc>
          <w:tcPr>
            <w:tcW w:w="321" w:type="pct"/>
            <w:tcBorders>
              <w:top w:val="nil"/>
              <w:left w:val="nil"/>
              <w:bottom w:val="single" w:sz="8" w:space="0" w:color="auto"/>
              <w:right w:val="nil"/>
            </w:tcBorders>
            <w:shd w:val="clear" w:color="000000" w:fill="DEEAF6"/>
            <w:vAlign w:val="center"/>
            <w:hideMark/>
          </w:tcPr>
          <w:p w14:paraId="07E6AF93" w14:textId="77777777" w:rsidR="0024759F" w:rsidRPr="0024759F" w:rsidRDefault="0024759F" w:rsidP="0024759F">
            <w:pPr>
              <w:jc w:val="center"/>
              <w:rPr>
                <w:rFonts w:ascii="Book Antiqua" w:hAnsi="Book Antiqua" w:cs="Calibri"/>
                <w:b/>
                <w:bCs/>
                <w:color w:val="3A3838"/>
                <w:sz w:val="16"/>
                <w:szCs w:val="16"/>
                <w:lang w:eastAsia="es-CR"/>
              </w:rPr>
            </w:pPr>
            <w:r w:rsidRPr="0024759F">
              <w:rPr>
                <w:rFonts w:ascii="Book Antiqua" w:hAnsi="Book Antiqua" w:cs="Calibri"/>
                <w:b/>
                <w:bCs/>
                <w:color w:val="3A3838"/>
                <w:sz w:val="16"/>
                <w:szCs w:val="16"/>
                <w:lang w:eastAsia="es-CR"/>
              </w:rPr>
              <w:t>10</w:t>
            </w:r>
          </w:p>
        </w:tc>
        <w:tc>
          <w:tcPr>
            <w:tcW w:w="577" w:type="pct"/>
            <w:tcBorders>
              <w:top w:val="nil"/>
              <w:left w:val="single" w:sz="8" w:space="0" w:color="auto"/>
              <w:bottom w:val="single" w:sz="8" w:space="0" w:color="auto"/>
              <w:right w:val="single" w:sz="8" w:space="0" w:color="D4D4D4"/>
            </w:tcBorders>
            <w:shd w:val="clear" w:color="000000" w:fill="DDEBF7"/>
            <w:vAlign w:val="center"/>
            <w:hideMark/>
          </w:tcPr>
          <w:p w14:paraId="37EA415E" w14:textId="2AC948A2" w:rsidR="0024759F" w:rsidRPr="0024759F" w:rsidRDefault="0024759F" w:rsidP="0024759F">
            <w:pPr>
              <w:jc w:val="center"/>
              <w:rPr>
                <w:rFonts w:ascii="Book Antiqua" w:hAnsi="Book Antiqua" w:cs="Calibri"/>
                <w:b/>
                <w:bCs/>
                <w:color w:val="000000"/>
                <w:sz w:val="16"/>
                <w:szCs w:val="16"/>
                <w:lang w:eastAsia="es-CR"/>
              </w:rPr>
            </w:pPr>
            <w:r w:rsidRPr="0024759F">
              <w:rPr>
                <w:rFonts w:ascii="Book Antiqua" w:hAnsi="Book Antiqua" w:cs="Calibri"/>
                <w:b/>
                <w:bCs/>
                <w:color w:val="000000"/>
                <w:sz w:val="16"/>
                <w:szCs w:val="16"/>
                <w:lang w:eastAsia="es-CR"/>
              </w:rPr>
              <w:t xml:space="preserve"> </w:t>
            </w:r>
            <w:r w:rsidRPr="0024759F">
              <w:rPr>
                <w:b/>
                <w:bCs/>
                <w:color w:val="000000"/>
                <w:sz w:val="16"/>
                <w:szCs w:val="16"/>
                <w:lang w:eastAsia="es-CR"/>
              </w:rPr>
              <w:t>₡</w:t>
            </w:r>
            <w:r w:rsidRPr="0024759F">
              <w:rPr>
                <w:rFonts w:ascii="Book Antiqua" w:hAnsi="Book Antiqua" w:cs="Calibri"/>
                <w:b/>
                <w:bCs/>
                <w:color w:val="000000"/>
                <w:sz w:val="16"/>
                <w:szCs w:val="16"/>
                <w:lang w:eastAsia="es-CR"/>
              </w:rPr>
              <w:t xml:space="preserve">58 609 000,00 </w:t>
            </w:r>
          </w:p>
        </w:tc>
        <w:tc>
          <w:tcPr>
            <w:tcW w:w="577" w:type="pct"/>
            <w:tcBorders>
              <w:top w:val="nil"/>
              <w:left w:val="nil"/>
              <w:bottom w:val="single" w:sz="8" w:space="0" w:color="auto"/>
              <w:right w:val="single" w:sz="8" w:space="0" w:color="D4D4D4"/>
            </w:tcBorders>
            <w:shd w:val="clear" w:color="000000" w:fill="DDEBF7"/>
            <w:vAlign w:val="center"/>
            <w:hideMark/>
          </w:tcPr>
          <w:p w14:paraId="30DA7802" w14:textId="20828155" w:rsidR="0024759F" w:rsidRPr="0024759F" w:rsidRDefault="0024759F" w:rsidP="0024759F">
            <w:pPr>
              <w:jc w:val="center"/>
              <w:rPr>
                <w:rFonts w:ascii="Book Antiqua" w:hAnsi="Book Antiqua" w:cs="Calibri"/>
                <w:b/>
                <w:bCs/>
                <w:color w:val="000000"/>
                <w:sz w:val="16"/>
                <w:szCs w:val="16"/>
                <w:lang w:eastAsia="es-CR"/>
              </w:rPr>
            </w:pPr>
            <w:r w:rsidRPr="0024759F">
              <w:rPr>
                <w:rFonts w:ascii="Book Antiqua" w:hAnsi="Book Antiqua" w:cs="Calibri"/>
                <w:b/>
                <w:bCs/>
                <w:color w:val="000000"/>
                <w:sz w:val="16"/>
                <w:szCs w:val="16"/>
                <w:lang w:eastAsia="es-CR"/>
              </w:rPr>
              <w:t xml:space="preserve"> </w:t>
            </w:r>
            <w:r w:rsidRPr="0024759F">
              <w:rPr>
                <w:b/>
                <w:bCs/>
                <w:color w:val="000000"/>
                <w:sz w:val="16"/>
                <w:szCs w:val="16"/>
                <w:lang w:eastAsia="es-CR"/>
              </w:rPr>
              <w:t>₡</w:t>
            </w:r>
            <w:r w:rsidRPr="0024759F">
              <w:rPr>
                <w:rFonts w:ascii="Book Antiqua" w:hAnsi="Book Antiqua" w:cs="Calibri"/>
                <w:b/>
                <w:bCs/>
                <w:color w:val="000000"/>
                <w:sz w:val="16"/>
                <w:szCs w:val="16"/>
                <w:lang w:eastAsia="es-CR"/>
              </w:rPr>
              <w:t xml:space="preserve"> </w:t>
            </w:r>
            <w:r w:rsidR="00427CCD">
              <w:rPr>
                <w:rFonts w:ascii="Book Antiqua" w:hAnsi="Book Antiqua" w:cs="Calibri"/>
                <w:b/>
                <w:bCs/>
                <w:color w:val="000000"/>
                <w:sz w:val="16"/>
                <w:szCs w:val="16"/>
                <w:lang w:eastAsia="es-CR"/>
              </w:rPr>
              <w:t>51</w:t>
            </w:r>
            <w:r w:rsidRPr="0024759F">
              <w:rPr>
                <w:rFonts w:ascii="Book Antiqua" w:hAnsi="Book Antiqua" w:cs="Calibri"/>
                <w:b/>
                <w:bCs/>
                <w:color w:val="000000"/>
                <w:sz w:val="16"/>
                <w:szCs w:val="16"/>
                <w:lang w:eastAsia="es-CR"/>
              </w:rPr>
              <w:t xml:space="preserve"> </w:t>
            </w:r>
            <w:r w:rsidR="00427CCD">
              <w:rPr>
                <w:rFonts w:ascii="Book Antiqua" w:hAnsi="Book Antiqua" w:cs="Calibri"/>
                <w:b/>
                <w:bCs/>
                <w:color w:val="000000"/>
                <w:sz w:val="16"/>
                <w:szCs w:val="16"/>
                <w:lang w:eastAsia="es-CR"/>
              </w:rPr>
              <w:t>061</w:t>
            </w:r>
            <w:r w:rsidRPr="0024759F">
              <w:rPr>
                <w:rFonts w:ascii="Book Antiqua" w:hAnsi="Book Antiqua" w:cs="Calibri"/>
                <w:b/>
                <w:bCs/>
                <w:color w:val="000000"/>
                <w:sz w:val="16"/>
                <w:szCs w:val="16"/>
                <w:lang w:eastAsia="es-CR"/>
              </w:rPr>
              <w:t xml:space="preserve"> 000,00 </w:t>
            </w:r>
          </w:p>
        </w:tc>
        <w:tc>
          <w:tcPr>
            <w:tcW w:w="577" w:type="pct"/>
            <w:tcBorders>
              <w:top w:val="nil"/>
              <w:left w:val="nil"/>
              <w:bottom w:val="single" w:sz="8" w:space="0" w:color="auto"/>
              <w:right w:val="single" w:sz="8" w:space="0" w:color="D4D4D4"/>
            </w:tcBorders>
            <w:shd w:val="clear" w:color="000000" w:fill="DDEBF7"/>
            <w:vAlign w:val="center"/>
            <w:hideMark/>
          </w:tcPr>
          <w:p w14:paraId="483ABBCB" w14:textId="71C2FE09" w:rsidR="0024759F" w:rsidRPr="0024759F" w:rsidRDefault="0024759F" w:rsidP="00AC6CBB">
            <w:pPr>
              <w:rPr>
                <w:rFonts w:ascii="Book Antiqua" w:hAnsi="Book Antiqua" w:cs="Calibri"/>
                <w:b/>
                <w:bCs/>
                <w:color w:val="000000"/>
                <w:sz w:val="16"/>
                <w:szCs w:val="16"/>
                <w:lang w:eastAsia="es-CR"/>
              </w:rPr>
            </w:pPr>
            <w:r w:rsidRPr="0024759F">
              <w:rPr>
                <w:b/>
                <w:bCs/>
                <w:color w:val="000000"/>
                <w:sz w:val="16"/>
                <w:szCs w:val="16"/>
                <w:lang w:eastAsia="es-CR"/>
              </w:rPr>
              <w:t>₡</w:t>
            </w:r>
            <w:r w:rsidRPr="0024759F">
              <w:rPr>
                <w:rFonts w:ascii="Book Antiqua" w:hAnsi="Book Antiqua" w:cs="Calibri"/>
                <w:b/>
                <w:bCs/>
                <w:color w:val="000000"/>
                <w:sz w:val="16"/>
                <w:szCs w:val="16"/>
                <w:lang w:eastAsia="es-CR"/>
              </w:rPr>
              <w:t>1</w:t>
            </w:r>
            <w:r w:rsidR="0030537E">
              <w:rPr>
                <w:rFonts w:ascii="Book Antiqua" w:hAnsi="Book Antiqua" w:cs="Calibri"/>
                <w:b/>
                <w:bCs/>
                <w:color w:val="000000"/>
                <w:sz w:val="16"/>
                <w:szCs w:val="16"/>
                <w:lang w:eastAsia="es-CR"/>
              </w:rPr>
              <w:t xml:space="preserve">05 </w:t>
            </w:r>
            <w:r w:rsidRPr="0024759F">
              <w:rPr>
                <w:rFonts w:ascii="Book Antiqua" w:hAnsi="Book Antiqua" w:cs="Calibri"/>
                <w:b/>
                <w:bCs/>
                <w:color w:val="000000"/>
                <w:sz w:val="16"/>
                <w:szCs w:val="16"/>
                <w:lang w:eastAsia="es-CR"/>
              </w:rPr>
              <w:t>3</w:t>
            </w:r>
            <w:r w:rsidR="0030537E">
              <w:rPr>
                <w:rFonts w:ascii="Book Antiqua" w:hAnsi="Book Antiqua" w:cs="Calibri"/>
                <w:b/>
                <w:bCs/>
                <w:color w:val="000000"/>
                <w:sz w:val="16"/>
                <w:szCs w:val="16"/>
                <w:lang w:eastAsia="es-CR"/>
              </w:rPr>
              <w:t>15</w:t>
            </w:r>
            <w:r w:rsidRPr="0024759F">
              <w:rPr>
                <w:rFonts w:ascii="Book Antiqua" w:hAnsi="Book Antiqua" w:cs="Calibri"/>
                <w:b/>
                <w:bCs/>
                <w:color w:val="000000"/>
                <w:sz w:val="16"/>
                <w:szCs w:val="16"/>
                <w:lang w:eastAsia="es-CR"/>
              </w:rPr>
              <w:t xml:space="preserve"> 000,00 </w:t>
            </w:r>
          </w:p>
        </w:tc>
        <w:tc>
          <w:tcPr>
            <w:tcW w:w="640" w:type="pct"/>
            <w:tcBorders>
              <w:top w:val="nil"/>
              <w:left w:val="nil"/>
              <w:bottom w:val="single" w:sz="8" w:space="0" w:color="auto"/>
              <w:right w:val="single" w:sz="8" w:space="0" w:color="auto"/>
            </w:tcBorders>
            <w:shd w:val="clear" w:color="000000" w:fill="DDEBF7"/>
            <w:vAlign w:val="center"/>
            <w:hideMark/>
          </w:tcPr>
          <w:p w14:paraId="10433723" w14:textId="72F8F286" w:rsidR="0024759F" w:rsidRPr="0024759F" w:rsidRDefault="0024759F" w:rsidP="0024759F">
            <w:pPr>
              <w:jc w:val="center"/>
              <w:rPr>
                <w:rFonts w:ascii="Book Antiqua" w:hAnsi="Book Antiqua" w:cs="Calibri"/>
                <w:b/>
                <w:bCs/>
                <w:color w:val="000000"/>
                <w:sz w:val="16"/>
                <w:szCs w:val="16"/>
                <w:lang w:eastAsia="es-CR"/>
              </w:rPr>
            </w:pPr>
            <w:r w:rsidRPr="0024759F">
              <w:rPr>
                <w:rFonts w:ascii="Book Antiqua" w:hAnsi="Book Antiqua" w:cs="Calibri"/>
                <w:b/>
                <w:bCs/>
                <w:color w:val="000000"/>
                <w:sz w:val="16"/>
                <w:szCs w:val="16"/>
                <w:lang w:eastAsia="es-CR"/>
              </w:rPr>
              <w:t xml:space="preserve"> </w:t>
            </w:r>
            <w:r w:rsidRPr="0024759F">
              <w:rPr>
                <w:b/>
                <w:bCs/>
                <w:color w:val="000000"/>
                <w:sz w:val="16"/>
                <w:szCs w:val="16"/>
                <w:lang w:eastAsia="es-CR"/>
              </w:rPr>
              <w:t>₡</w:t>
            </w:r>
            <w:r w:rsidRPr="0024759F">
              <w:rPr>
                <w:rFonts w:ascii="Book Antiqua" w:hAnsi="Book Antiqua" w:cs="Calibri"/>
                <w:b/>
                <w:bCs/>
                <w:color w:val="000000"/>
                <w:sz w:val="16"/>
                <w:szCs w:val="16"/>
                <w:lang w:eastAsia="es-CR"/>
              </w:rPr>
              <w:t xml:space="preserve"> </w:t>
            </w:r>
            <w:r w:rsidR="00427CCD">
              <w:rPr>
                <w:rFonts w:ascii="Book Antiqua" w:hAnsi="Book Antiqua" w:cs="Calibri"/>
                <w:b/>
                <w:bCs/>
                <w:color w:val="000000"/>
                <w:sz w:val="16"/>
                <w:szCs w:val="16"/>
                <w:lang w:eastAsia="es-CR"/>
              </w:rPr>
              <w:t>214</w:t>
            </w:r>
            <w:r w:rsidRPr="0024759F">
              <w:rPr>
                <w:rFonts w:ascii="Book Antiqua" w:hAnsi="Book Antiqua" w:cs="Calibri"/>
                <w:b/>
                <w:bCs/>
                <w:color w:val="000000"/>
                <w:sz w:val="16"/>
                <w:szCs w:val="16"/>
                <w:lang w:eastAsia="es-CR"/>
              </w:rPr>
              <w:t xml:space="preserve"> </w:t>
            </w:r>
            <w:r w:rsidR="0030537E">
              <w:rPr>
                <w:rFonts w:ascii="Book Antiqua" w:hAnsi="Book Antiqua" w:cs="Calibri"/>
                <w:b/>
                <w:bCs/>
                <w:color w:val="000000"/>
                <w:sz w:val="16"/>
                <w:szCs w:val="16"/>
                <w:lang w:eastAsia="es-CR"/>
              </w:rPr>
              <w:t>9</w:t>
            </w:r>
            <w:r w:rsidR="00B0397C">
              <w:rPr>
                <w:rFonts w:ascii="Book Antiqua" w:hAnsi="Book Antiqua" w:cs="Calibri"/>
                <w:b/>
                <w:bCs/>
                <w:color w:val="000000"/>
                <w:sz w:val="16"/>
                <w:szCs w:val="16"/>
                <w:lang w:eastAsia="es-CR"/>
              </w:rPr>
              <w:t>8</w:t>
            </w:r>
            <w:r w:rsidR="00427CCD">
              <w:rPr>
                <w:rFonts w:ascii="Book Antiqua" w:hAnsi="Book Antiqua" w:cs="Calibri"/>
                <w:b/>
                <w:bCs/>
                <w:color w:val="000000"/>
                <w:sz w:val="16"/>
                <w:szCs w:val="16"/>
                <w:lang w:eastAsia="es-CR"/>
              </w:rPr>
              <w:t>5</w:t>
            </w:r>
            <w:r w:rsidRPr="0024759F">
              <w:rPr>
                <w:rFonts w:ascii="Book Antiqua" w:hAnsi="Book Antiqua" w:cs="Calibri"/>
                <w:b/>
                <w:bCs/>
                <w:color w:val="000000"/>
                <w:sz w:val="16"/>
                <w:szCs w:val="16"/>
                <w:lang w:eastAsia="es-CR"/>
              </w:rPr>
              <w:t xml:space="preserve"> 000,00 </w:t>
            </w:r>
          </w:p>
        </w:tc>
        <w:tc>
          <w:tcPr>
            <w:tcW w:w="640" w:type="pct"/>
            <w:tcBorders>
              <w:top w:val="nil"/>
              <w:left w:val="nil"/>
              <w:bottom w:val="nil"/>
              <w:right w:val="nil"/>
            </w:tcBorders>
            <w:shd w:val="clear" w:color="auto" w:fill="000000" w:themeFill="text1"/>
            <w:noWrap/>
            <w:vAlign w:val="bottom"/>
            <w:hideMark/>
          </w:tcPr>
          <w:p w14:paraId="7DA6EBC3" w14:textId="77777777" w:rsidR="0024759F" w:rsidRPr="0024759F" w:rsidRDefault="0024759F" w:rsidP="00AC6CBB">
            <w:pPr>
              <w:jc w:val="both"/>
              <w:rPr>
                <w:rFonts w:ascii="Calibri" w:hAnsi="Calibri" w:cs="Calibri"/>
                <w:color w:val="000000"/>
                <w:sz w:val="16"/>
                <w:szCs w:val="16"/>
                <w:lang w:eastAsia="es-CR"/>
              </w:rPr>
            </w:pPr>
            <w:r w:rsidRPr="0024759F">
              <w:rPr>
                <w:rFonts w:ascii="Calibri" w:hAnsi="Calibri" w:cs="Calibri"/>
                <w:color w:val="000000"/>
                <w:sz w:val="16"/>
                <w:szCs w:val="16"/>
                <w:lang w:eastAsia="es-CR"/>
              </w:rPr>
              <w:t> </w:t>
            </w:r>
          </w:p>
        </w:tc>
      </w:tr>
    </w:tbl>
    <w:p w14:paraId="29058CAA" w14:textId="3C5EE932" w:rsidR="009A4427" w:rsidRDefault="009A4427" w:rsidP="009A4427">
      <w:pPr>
        <w:spacing w:after="160" w:line="276" w:lineRule="auto"/>
        <w:contextualSpacing/>
        <w:jc w:val="both"/>
        <w:rPr>
          <w:rFonts w:ascii="Book Antiqua" w:eastAsia="Calibri" w:hAnsi="Book Antiqua" w:cs="ArialNegrita"/>
          <w:b/>
          <w:bCs/>
          <w:lang w:eastAsia="en-US"/>
        </w:rPr>
      </w:pPr>
    </w:p>
    <w:p w14:paraId="2024F164" w14:textId="444D5515" w:rsidR="00AC6CBB" w:rsidRDefault="00AC6CBB" w:rsidP="009A4427">
      <w:pPr>
        <w:spacing w:after="160" w:line="276" w:lineRule="auto"/>
        <w:contextualSpacing/>
        <w:jc w:val="both"/>
        <w:rPr>
          <w:rFonts w:ascii="Book Antiqua" w:eastAsia="Calibri" w:hAnsi="Book Antiqua" w:cs="ArialNegrita"/>
          <w:b/>
          <w:bCs/>
          <w:lang w:eastAsia="en-US"/>
        </w:rPr>
      </w:pPr>
    </w:p>
    <w:p w14:paraId="65C5D29B" w14:textId="1BE9B196" w:rsidR="00AC6CBB" w:rsidRDefault="00AC6CBB" w:rsidP="000144D1">
      <w:pPr>
        <w:spacing w:line="276" w:lineRule="auto"/>
        <w:contextualSpacing/>
        <w:jc w:val="both"/>
        <w:rPr>
          <w:rFonts w:ascii="Book Antiqua" w:eastAsia="Calibri" w:hAnsi="Book Antiqua" w:cs="ArialNegrita"/>
          <w:sz w:val="24"/>
          <w:szCs w:val="24"/>
          <w:lang w:eastAsia="en-US"/>
        </w:rPr>
      </w:pPr>
      <w:r w:rsidRPr="0030537E">
        <w:rPr>
          <w:rFonts w:ascii="Book Antiqua" w:eastAsia="Calibri" w:hAnsi="Book Antiqua" w:cs="ArialNegrita"/>
          <w:sz w:val="24"/>
          <w:szCs w:val="24"/>
          <w:lang w:eastAsia="en-US"/>
        </w:rPr>
        <w:t xml:space="preserve">Se determina que, para el caso de los despachos penales abordados como parte del proyecto </w:t>
      </w:r>
      <w:r w:rsidR="0030537E" w:rsidRPr="0030537E">
        <w:rPr>
          <w:rFonts w:ascii="Book Antiqua" w:eastAsia="Calibri" w:hAnsi="Book Antiqua" w:cs="ArialNegrita"/>
          <w:sz w:val="24"/>
          <w:szCs w:val="24"/>
          <w:lang w:eastAsia="en-US"/>
        </w:rPr>
        <w:t>Penal</w:t>
      </w:r>
      <w:r w:rsidR="0030537E">
        <w:rPr>
          <w:rFonts w:ascii="Book Antiqua" w:eastAsia="Calibri" w:hAnsi="Book Antiqua" w:cs="ArialNegrita"/>
          <w:sz w:val="24"/>
          <w:szCs w:val="24"/>
          <w:lang w:eastAsia="en-US"/>
        </w:rPr>
        <w:t>, pero que se encuentra en etapa de finalización el informe definitivo, existe necesidad de crear una plaza de jueza o juez 4 (Goicoechea), Juez o Jueza 1 (Goicoechea) y ocho plazas de técnica o técnico judicial (</w:t>
      </w:r>
      <w:r w:rsidR="008D67FE">
        <w:rPr>
          <w:rFonts w:ascii="Book Antiqua" w:eastAsia="Calibri" w:hAnsi="Book Antiqua" w:cs="ArialNegrita"/>
          <w:sz w:val="24"/>
          <w:szCs w:val="24"/>
          <w:lang w:eastAsia="en-US"/>
        </w:rPr>
        <w:t>dos</w:t>
      </w:r>
      <w:r w:rsidR="0030537E">
        <w:rPr>
          <w:rFonts w:ascii="Book Antiqua" w:eastAsia="Calibri" w:hAnsi="Book Antiqua" w:cs="ArialNegrita"/>
          <w:sz w:val="24"/>
          <w:szCs w:val="24"/>
          <w:lang w:eastAsia="en-US"/>
        </w:rPr>
        <w:t xml:space="preserve"> para Nicoya</w:t>
      </w:r>
      <w:r w:rsidR="008D67FE">
        <w:rPr>
          <w:rFonts w:ascii="Book Antiqua" w:eastAsia="Calibri" w:hAnsi="Book Antiqua" w:cs="ArialNegrita"/>
          <w:sz w:val="24"/>
          <w:szCs w:val="24"/>
          <w:lang w:eastAsia="en-US"/>
        </w:rPr>
        <w:t xml:space="preserve">, tres para Pavas y dos para Goicoechea) y el costo total de recurso humano sería de </w:t>
      </w:r>
      <w:r w:rsidR="008D67FE" w:rsidRPr="0024759F">
        <w:rPr>
          <w:rFonts w:eastAsia="Calibri"/>
          <w:sz w:val="24"/>
          <w:szCs w:val="24"/>
          <w:lang w:eastAsia="en-US"/>
        </w:rPr>
        <w:t>₡</w:t>
      </w:r>
      <w:r w:rsidR="008D67FE" w:rsidRPr="0024759F">
        <w:rPr>
          <w:rFonts w:ascii="Book Antiqua" w:eastAsia="Calibri" w:hAnsi="Book Antiqua" w:cs="ArialNegrita"/>
          <w:sz w:val="24"/>
          <w:szCs w:val="24"/>
          <w:lang w:eastAsia="en-US"/>
        </w:rPr>
        <w:t xml:space="preserve"> </w:t>
      </w:r>
      <w:r w:rsidR="00D933A3">
        <w:rPr>
          <w:rFonts w:ascii="Book Antiqua" w:eastAsia="Calibri" w:hAnsi="Book Antiqua" w:cs="ArialNegrita"/>
          <w:sz w:val="24"/>
          <w:szCs w:val="24"/>
          <w:lang w:eastAsia="en-US"/>
        </w:rPr>
        <w:t>214 915 000,00</w:t>
      </w:r>
      <w:r w:rsidR="005F1238">
        <w:rPr>
          <w:rFonts w:ascii="Book Antiqua" w:eastAsia="Calibri" w:hAnsi="Book Antiqua" w:cs="ArialNegrita"/>
          <w:sz w:val="24"/>
          <w:szCs w:val="24"/>
          <w:lang w:eastAsia="en-US"/>
        </w:rPr>
        <w:t>.</w:t>
      </w:r>
    </w:p>
    <w:p w14:paraId="059F76AC" w14:textId="77777777" w:rsidR="008D67FE" w:rsidRPr="0030537E" w:rsidRDefault="008D67FE" w:rsidP="009A4427">
      <w:pPr>
        <w:spacing w:after="160" w:line="276" w:lineRule="auto"/>
        <w:contextualSpacing/>
        <w:jc w:val="both"/>
        <w:rPr>
          <w:rFonts w:ascii="Book Antiqua" w:eastAsia="Calibri" w:hAnsi="Book Antiqua" w:cs="ArialNegrita"/>
          <w:sz w:val="24"/>
          <w:szCs w:val="24"/>
          <w:lang w:eastAsia="en-US"/>
        </w:rPr>
      </w:pPr>
    </w:p>
    <w:p w14:paraId="54F225A1" w14:textId="77777777" w:rsidR="009A4427" w:rsidRPr="00B716E6" w:rsidRDefault="009A4427" w:rsidP="009A4427">
      <w:pPr>
        <w:pStyle w:val="Prrafodelista"/>
        <w:numPr>
          <w:ilvl w:val="1"/>
          <w:numId w:val="4"/>
        </w:numPr>
        <w:spacing w:after="160" w:line="276" w:lineRule="auto"/>
        <w:contextualSpacing/>
        <w:jc w:val="both"/>
        <w:rPr>
          <w:rFonts w:ascii="Book Antiqua" w:eastAsia="Calibri" w:hAnsi="Book Antiqua" w:cs="ArialNegrita"/>
          <w:b/>
          <w:bCs/>
          <w:lang w:eastAsia="en-US"/>
        </w:rPr>
      </w:pPr>
      <w:r>
        <w:rPr>
          <w:rFonts w:ascii="Book Antiqua" w:eastAsia="Calibri" w:hAnsi="Book Antiqua" w:cs="ArialNegrita"/>
          <w:b/>
          <w:bCs/>
          <w:lang w:eastAsia="en-US"/>
        </w:rPr>
        <w:t>Tribunales Penales pendientes de ser abordados, con necesidad de recurso adicional</w:t>
      </w:r>
    </w:p>
    <w:p w14:paraId="689A8374" w14:textId="77777777" w:rsidR="009A4427" w:rsidRDefault="009A4427" w:rsidP="009A4427">
      <w:pPr>
        <w:spacing w:after="160" w:line="276" w:lineRule="auto"/>
        <w:contextualSpacing/>
        <w:jc w:val="both"/>
        <w:rPr>
          <w:rFonts w:ascii="Book Antiqua" w:eastAsia="Calibri" w:hAnsi="Book Antiqua" w:cs="ArialNegrita"/>
          <w:color w:val="000000"/>
          <w:sz w:val="24"/>
          <w:szCs w:val="24"/>
          <w:u w:color="000000"/>
          <w:lang w:val="es-ES" w:eastAsia="en-US"/>
        </w:rPr>
      </w:pPr>
    </w:p>
    <w:p w14:paraId="0AB1DD8C" w14:textId="77777777" w:rsidR="009A4427" w:rsidRDefault="009A4427" w:rsidP="009A4427">
      <w:pPr>
        <w:spacing w:line="276" w:lineRule="auto"/>
        <w:jc w:val="both"/>
        <w:rPr>
          <w:rFonts w:ascii="Book Antiqua" w:eastAsia="Calibri" w:hAnsi="Book Antiqua" w:cs="ArialNegrita"/>
          <w:sz w:val="24"/>
          <w:szCs w:val="24"/>
          <w:lang w:eastAsia="en-US"/>
        </w:rPr>
      </w:pPr>
      <w:r w:rsidRPr="006113FB">
        <w:rPr>
          <w:rFonts w:ascii="Book Antiqua" w:eastAsia="Calibri" w:hAnsi="Book Antiqua" w:cs="ArialNegrita"/>
          <w:sz w:val="24"/>
          <w:szCs w:val="24"/>
          <w:lang w:eastAsia="en-US"/>
        </w:rPr>
        <w:t xml:space="preserve">Seguidamente se muestra el requerimiento de recurso humano, en </w:t>
      </w:r>
      <w:r>
        <w:rPr>
          <w:rFonts w:ascii="Book Antiqua" w:eastAsia="Calibri" w:hAnsi="Book Antiqua" w:cs="ArialNegrita"/>
          <w:sz w:val="24"/>
          <w:szCs w:val="24"/>
          <w:lang w:eastAsia="en-US"/>
        </w:rPr>
        <w:t>el Tribunal Penal de Alajuela,</w:t>
      </w:r>
      <w:r w:rsidRPr="006113FB">
        <w:rPr>
          <w:rFonts w:ascii="Book Antiqua" w:eastAsia="Calibri" w:hAnsi="Book Antiqua" w:cs="ArialNegrita"/>
          <w:sz w:val="24"/>
          <w:szCs w:val="24"/>
          <w:lang w:eastAsia="en-US"/>
        </w:rPr>
        <w:t xml:space="preserve"> que aún no ha sido abordad</w:t>
      </w:r>
      <w:r>
        <w:rPr>
          <w:rFonts w:ascii="Book Antiqua" w:eastAsia="Calibri" w:hAnsi="Book Antiqua" w:cs="ArialNegrita"/>
          <w:sz w:val="24"/>
          <w:szCs w:val="24"/>
          <w:lang w:eastAsia="en-US"/>
        </w:rPr>
        <w:t>o</w:t>
      </w:r>
      <w:r w:rsidRPr="006113FB">
        <w:rPr>
          <w:rFonts w:ascii="Book Antiqua" w:eastAsia="Calibri" w:hAnsi="Book Antiqua" w:cs="ArialNegrita"/>
          <w:sz w:val="24"/>
          <w:szCs w:val="24"/>
          <w:lang w:eastAsia="en-US"/>
        </w:rPr>
        <w:t xml:space="preserve">, pero </w:t>
      </w:r>
      <w:r>
        <w:rPr>
          <w:rFonts w:ascii="Book Antiqua" w:eastAsia="Calibri" w:hAnsi="Book Antiqua" w:cs="ArialNegrita"/>
          <w:sz w:val="24"/>
          <w:szCs w:val="24"/>
          <w:lang w:eastAsia="en-US"/>
        </w:rPr>
        <w:t>que se</w:t>
      </w:r>
      <w:r w:rsidRPr="006113FB">
        <w:rPr>
          <w:rFonts w:ascii="Book Antiqua" w:eastAsia="Calibri" w:hAnsi="Book Antiqua" w:cs="ArialNegrita"/>
          <w:sz w:val="24"/>
          <w:szCs w:val="24"/>
          <w:lang w:eastAsia="en-US"/>
        </w:rPr>
        <w:t xml:space="preserve"> identificó</w:t>
      </w:r>
      <w:r>
        <w:rPr>
          <w:rFonts w:ascii="Book Antiqua" w:eastAsia="Calibri" w:hAnsi="Book Antiqua" w:cs="ArialNegrita"/>
          <w:sz w:val="24"/>
          <w:szCs w:val="24"/>
          <w:lang w:eastAsia="en-US"/>
        </w:rPr>
        <w:t xml:space="preserve"> un</w:t>
      </w:r>
      <w:r w:rsidRPr="006113FB">
        <w:rPr>
          <w:rFonts w:ascii="Book Antiqua" w:eastAsia="Calibri" w:hAnsi="Book Antiqua" w:cs="ArialNegrita"/>
          <w:sz w:val="24"/>
          <w:szCs w:val="24"/>
          <w:lang w:eastAsia="en-US"/>
        </w:rPr>
        <w:t xml:space="preserve"> faltante de personal para completar la estructura </w:t>
      </w:r>
      <w:r>
        <w:rPr>
          <w:rFonts w:ascii="Book Antiqua" w:eastAsia="Calibri" w:hAnsi="Book Antiqua" w:cs="ArialNegrita"/>
          <w:sz w:val="24"/>
          <w:szCs w:val="24"/>
          <w:lang w:eastAsia="en-US"/>
        </w:rPr>
        <w:t>organizacional necesaria para atender su entrada de asuntos nuevos:</w:t>
      </w:r>
    </w:p>
    <w:p w14:paraId="648D069E" w14:textId="0095A12C" w:rsidR="009A4427" w:rsidRDefault="009A4427" w:rsidP="009A4427">
      <w:pPr>
        <w:spacing w:line="276" w:lineRule="auto"/>
        <w:jc w:val="both"/>
        <w:rPr>
          <w:rFonts w:ascii="Book Antiqua" w:eastAsia="Calibri" w:hAnsi="Book Antiqua" w:cs="ArialNegrita"/>
          <w:sz w:val="24"/>
          <w:szCs w:val="24"/>
          <w:lang w:eastAsia="en-US"/>
        </w:rPr>
      </w:pPr>
    </w:p>
    <w:p w14:paraId="5CA65100" w14:textId="0BAD36E8" w:rsidR="00187E19" w:rsidRPr="00B24315" w:rsidRDefault="00187E19" w:rsidP="00187E19">
      <w:pPr>
        <w:pStyle w:val="Contenidodelatabla"/>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10</w:t>
      </w:r>
      <w:r w:rsidRPr="000C43A5">
        <w:rPr>
          <w:rFonts w:ascii="Book Antiqua" w:hAnsi="Book Antiqua"/>
          <w:b/>
          <w:bCs/>
        </w:rPr>
        <w:fldChar w:fldCharType="end"/>
      </w:r>
    </w:p>
    <w:p w14:paraId="737E631F" w14:textId="2C7188E9" w:rsidR="00187E19" w:rsidRPr="000C43A5" w:rsidRDefault="00187E19" w:rsidP="00187E19">
      <w:pPr>
        <w:tabs>
          <w:tab w:val="left" w:pos="8364"/>
        </w:tabs>
        <w:spacing w:after="160" w:line="276" w:lineRule="auto"/>
        <w:contextualSpacing/>
        <w:jc w:val="center"/>
        <w:rPr>
          <w:rFonts w:ascii="Book Antiqua" w:eastAsia="Calibri" w:hAnsi="Book Antiqua" w:cs="ArialNegrita"/>
          <w:b/>
          <w:bCs/>
          <w:sz w:val="24"/>
          <w:szCs w:val="24"/>
          <w:lang w:eastAsia="en-US"/>
        </w:rPr>
      </w:pPr>
      <w:r w:rsidRPr="000C43A5">
        <w:rPr>
          <w:rFonts w:ascii="Book Antiqua" w:eastAsia="Calibri" w:hAnsi="Book Antiqua" w:cs="ArialNegrita"/>
          <w:b/>
          <w:bCs/>
          <w:sz w:val="24"/>
          <w:szCs w:val="24"/>
          <w:lang w:eastAsia="en-US"/>
        </w:rPr>
        <w:t xml:space="preserve">Costo anual de requerimiento humano adicional para los </w:t>
      </w:r>
      <w:r>
        <w:rPr>
          <w:rFonts w:ascii="Book Antiqua" w:eastAsia="Calibri" w:hAnsi="Book Antiqua" w:cs="ArialNegrita"/>
          <w:b/>
          <w:bCs/>
          <w:sz w:val="24"/>
          <w:szCs w:val="24"/>
          <w:lang w:eastAsia="en-US"/>
        </w:rPr>
        <w:t>Tribunales P</w:t>
      </w:r>
      <w:r w:rsidRPr="000C43A5">
        <w:rPr>
          <w:rFonts w:ascii="Book Antiqua" w:eastAsia="Calibri" w:hAnsi="Book Antiqua" w:cs="ArialNegrita"/>
          <w:b/>
          <w:bCs/>
          <w:sz w:val="24"/>
          <w:szCs w:val="24"/>
          <w:lang w:eastAsia="en-US"/>
        </w:rPr>
        <w:t xml:space="preserve">enales </w:t>
      </w:r>
      <w:r>
        <w:rPr>
          <w:rFonts w:ascii="Book Antiqua" w:eastAsia="Calibri" w:hAnsi="Book Antiqua" w:cs="ArialNegrita"/>
          <w:b/>
          <w:bCs/>
          <w:sz w:val="24"/>
          <w:szCs w:val="24"/>
          <w:lang w:eastAsia="en-US"/>
        </w:rPr>
        <w:t>que no han sido abordados como parte del proyecto del Modelo Penal</w:t>
      </w:r>
    </w:p>
    <w:tbl>
      <w:tblPr>
        <w:tblW w:w="9913" w:type="dxa"/>
        <w:tblCellMar>
          <w:left w:w="70" w:type="dxa"/>
          <w:right w:w="70" w:type="dxa"/>
        </w:tblCellMar>
        <w:tblLook w:val="04A0" w:firstRow="1" w:lastRow="0" w:firstColumn="1" w:lastColumn="0" w:noHBand="0" w:noVBand="1"/>
      </w:tblPr>
      <w:tblGrid>
        <w:gridCol w:w="3256"/>
        <w:gridCol w:w="2440"/>
        <w:gridCol w:w="1694"/>
        <w:gridCol w:w="2523"/>
      </w:tblGrid>
      <w:tr w:rsidR="00A23D77" w:rsidRPr="00A23D77" w14:paraId="7C760809" w14:textId="77777777" w:rsidTr="00A23D77">
        <w:trPr>
          <w:trHeight w:val="300"/>
        </w:trPr>
        <w:tc>
          <w:tcPr>
            <w:tcW w:w="3256" w:type="dxa"/>
            <w:vMerge w:val="restart"/>
            <w:tcBorders>
              <w:top w:val="single" w:sz="8" w:space="0" w:color="E7E6E6"/>
              <w:left w:val="single" w:sz="8" w:space="0" w:color="E7E6E6"/>
              <w:bottom w:val="single" w:sz="8" w:space="0" w:color="E7E6E6"/>
              <w:right w:val="single" w:sz="8" w:space="0" w:color="E7E6E6"/>
            </w:tcBorders>
            <w:shd w:val="clear" w:color="000000" w:fill="305496"/>
            <w:vAlign w:val="center"/>
            <w:hideMark/>
          </w:tcPr>
          <w:p w14:paraId="5CAA4E85" w14:textId="77777777" w:rsidR="00A23D77" w:rsidRPr="00A23D77" w:rsidRDefault="00A23D77" w:rsidP="00A23D77">
            <w:pPr>
              <w:jc w:val="center"/>
              <w:rPr>
                <w:rFonts w:ascii="Book Antiqua" w:hAnsi="Book Antiqua" w:cs="Calibri"/>
                <w:b/>
                <w:bCs/>
                <w:color w:val="FFFFFF"/>
                <w:sz w:val="18"/>
                <w:szCs w:val="18"/>
                <w:lang w:eastAsia="es-CR"/>
              </w:rPr>
            </w:pPr>
            <w:r w:rsidRPr="00A23D77">
              <w:rPr>
                <w:rFonts w:ascii="Book Antiqua" w:hAnsi="Book Antiqua" w:cs="Calibri"/>
                <w:b/>
                <w:bCs/>
                <w:color w:val="FFFFFF"/>
                <w:sz w:val="18"/>
                <w:szCs w:val="18"/>
                <w:lang w:eastAsia="es-CR"/>
              </w:rPr>
              <w:t>Despacho</w:t>
            </w:r>
          </w:p>
        </w:tc>
        <w:tc>
          <w:tcPr>
            <w:tcW w:w="2440" w:type="dxa"/>
            <w:tcBorders>
              <w:top w:val="single" w:sz="8" w:space="0" w:color="auto"/>
              <w:left w:val="nil"/>
              <w:bottom w:val="single" w:sz="8" w:space="0" w:color="auto"/>
              <w:right w:val="nil"/>
            </w:tcBorders>
            <w:shd w:val="clear" w:color="000000" w:fill="5B9BD5"/>
            <w:noWrap/>
            <w:vAlign w:val="bottom"/>
            <w:hideMark/>
          </w:tcPr>
          <w:p w14:paraId="0C933024" w14:textId="77777777" w:rsidR="00A23D77" w:rsidRPr="00A23D77" w:rsidRDefault="00A23D77" w:rsidP="00A23D77">
            <w:pPr>
              <w:rPr>
                <w:rFonts w:ascii="Book Antiqua" w:hAnsi="Book Antiqua" w:cs="Calibri"/>
                <w:b/>
                <w:bCs/>
                <w:color w:val="FFFFFF"/>
                <w:lang w:eastAsia="es-CR"/>
              </w:rPr>
            </w:pPr>
            <w:r w:rsidRPr="00A23D77">
              <w:rPr>
                <w:rFonts w:ascii="Book Antiqua" w:hAnsi="Book Antiqua" w:cs="Calibri"/>
                <w:b/>
                <w:bCs/>
                <w:color w:val="FFFFFF"/>
                <w:lang w:eastAsia="es-CR"/>
              </w:rPr>
              <w:t>REQUERIMIENTO</w:t>
            </w:r>
          </w:p>
        </w:tc>
        <w:tc>
          <w:tcPr>
            <w:tcW w:w="4217" w:type="dxa"/>
            <w:gridSpan w:val="2"/>
            <w:tcBorders>
              <w:top w:val="single" w:sz="8" w:space="0" w:color="auto"/>
              <w:left w:val="single" w:sz="4" w:space="0" w:color="auto"/>
              <w:bottom w:val="single" w:sz="8" w:space="0" w:color="auto"/>
              <w:right w:val="single" w:sz="8" w:space="0" w:color="000000"/>
            </w:tcBorders>
            <w:shd w:val="clear" w:color="000000" w:fill="5B9BD5"/>
            <w:noWrap/>
            <w:vAlign w:val="bottom"/>
            <w:hideMark/>
          </w:tcPr>
          <w:p w14:paraId="05AA972B" w14:textId="77777777" w:rsidR="00A23D77" w:rsidRPr="00A23D77" w:rsidRDefault="00A23D77" w:rsidP="00A23D77">
            <w:pPr>
              <w:rPr>
                <w:rFonts w:ascii="Book Antiqua" w:hAnsi="Book Antiqua" w:cs="Calibri"/>
                <w:b/>
                <w:bCs/>
                <w:color w:val="FFFFFF"/>
                <w:lang w:eastAsia="es-CR"/>
              </w:rPr>
            </w:pPr>
            <w:r w:rsidRPr="00A23D77">
              <w:rPr>
                <w:rFonts w:ascii="Book Antiqua" w:hAnsi="Book Antiqua" w:cs="Calibri"/>
                <w:b/>
                <w:bCs/>
                <w:color w:val="FFFFFF"/>
                <w:lang w:eastAsia="es-CR"/>
              </w:rPr>
              <w:t>COSTO PRESPUESTARIO</w:t>
            </w:r>
          </w:p>
        </w:tc>
      </w:tr>
      <w:tr w:rsidR="00A23D77" w:rsidRPr="00A23D77" w14:paraId="23021C3C" w14:textId="77777777" w:rsidTr="00A23D77">
        <w:trPr>
          <w:trHeight w:val="490"/>
        </w:trPr>
        <w:tc>
          <w:tcPr>
            <w:tcW w:w="3256" w:type="dxa"/>
            <w:vMerge/>
            <w:tcBorders>
              <w:top w:val="single" w:sz="8" w:space="0" w:color="E7E6E6"/>
              <w:left w:val="single" w:sz="8" w:space="0" w:color="E7E6E6"/>
              <w:bottom w:val="single" w:sz="8" w:space="0" w:color="E7E6E6"/>
              <w:right w:val="single" w:sz="8" w:space="0" w:color="E7E6E6"/>
            </w:tcBorders>
            <w:vAlign w:val="center"/>
            <w:hideMark/>
          </w:tcPr>
          <w:p w14:paraId="571F430B" w14:textId="77777777" w:rsidR="00A23D77" w:rsidRPr="00A23D77" w:rsidRDefault="00A23D77" w:rsidP="00A23D77">
            <w:pPr>
              <w:rPr>
                <w:rFonts w:ascii="Book Antiqua" w:hAnsi="Book Antiqua" w:cs="Calibri"/>
                <w:b/>
                <w:bCs/>
                <w:color w:val="FFFFFF"/>
                <w:sz w:val="18"/>
                <w:szCs w:val="18"/>
                <w:lang w:eastAsia="es-CR"/>
              </w:rPr>
            </w:pPr>
          </w:p>
        </w:tc>
        <w:tc>
          <w:tcPr>
            <w:tcW w:w="2440" w:type="dxa"/>
            <w:tcBorders>
              <w:top w:val="nil"/>
              <w:left w:val="nil"/>
              <w:bottom w:val="single" w:sz="8" w:space="0" w:color="D4D4D4"/>
              <w:right w:val="single" w:sz="8" w:space="0" w:color="D4D4D4"/>
            </w:tcBorders>
            <w:shd w:val="clear" w:color="000000" w:fill="305496"/>
            <w:vAlign w:val="center"/>
            <w:hideMark/>
          </w:tcPr>
          <w:p w14:paraId="655BEDE9" w14:textId="77777777" w:rsidR="00A23D77" w:rsidRPr="00A23D77" w:rsidRDefault="00A23D77" w:rsidP="00A23D77">
            <w:pPr>
              <w:jc w:val="center"/>
              <w:rPr>
                <w:rFonts w:ascii="Book Antiqua" w:hAnsi="Book Antiqua" w:cs="Calibri"/>
                <w:b/>
                <w:bCs/>
                <w:color w:val="FFFFFF"/>
                <w:sz w:val="18"/>
                <w:szCs w:val="18"/>
                <w:lang w:eastAsia="es-CR"/>
              </w:rPr>
            </w:pPr>
            <w:r w:rsidRPr="00A23D77">
              <w:rPr>
                <w:rFonts w:ascii="Book Antiqua" w:hAnsi="Book Antiqua" w:cs="Calibri"/>
                <w:b/>
                <w:bCs/>
                <w:color w:val="FFFFFF"/>
                <w:sz w:val="18"/>
                <w:szCs w:val="18"/>
                <w:lang w:eastAsia="es-CR"/>
              </w:rPr>
              <w:t>Juez/a 4</w:t>
            </w:r>
          </w:p>
        </w:tc>
        <w:tc>
          <w:tcPr>
            <w:tcW w:w="1694" w:type="dxa"/>
            <w:tcBorders>
              <w:top w:val="nil"/>
              <w:left w:val="nil"/>
              <w:bottom w:val="nil"/>
              <w:right w:val="single" w:sz="8" w:space="0" w:color="D4D4D4"/>
            </w:tcBorders>
            <w:shd w:val="clear" w:color="000000" w:fill="305496"/>
            <w:vAlign w:val="center"/>
            <w:hideMark/>
          </w:tcPr>
          <w:p w14:paraId="12C2F996" w14:textId="77777777" w:rsidR="00A23D77" w:rsidRPr="00A23D77" w:rsidRDefault="00A23D77" w:rsidP="00A23D77">
            <w:pPr>
              <w:jc w:val="center"/>
              <w:rPr>
                <w:rFonts w:ascii="Book Antiqua" w:hAnsi="Book Antiqua" w:cs="Calibri"/>
                <w:b/>
                <w:bCs/>
                <w:color w:val="FFFFFF"/>
                <w:sz w:val="18"/>
                <w:szCs w:val="18"/>
                <w:lang w:eastAsia="es-CR"/>
              </w:rPr>
            </w:pPr>
            <w:r w:rsidRPr="00A23D77">
              <w:rPr>
                <w:rFonts w:ascii="Book Antiqua" w:hAnsi="Book Antiqua" w:cs="Calibri"/>
                <w:b/>
                <w:bCs/>
                <w:color w:val="FFFFFF"/>
                <w:sz w:val="18"/>
                <w:szCs w:val="18"/>
                <w:lang w:eastAsia="es-CR"/>
              </w:rPr>
              <w:t>Costo total plaza juez o jueza 4</w:t>
            </w:r>
          </w:p>
        </w:tc>
        <w:tc>
          <w:tcPr>
            <w:tcW w:w="2523" w:type="dxa"/>
            <w:tcBorders>
              <w:top w:val="single" w:sz="8" w:space="0" w:color="D4D4D4"/>
              <w:left w:val="nil"/>
              <w:bottom w:val="nil"/>
              <w:right w:val="single" w:sz="8" w:space="0" w:color="D4D4D4"/>
            </w:tcBorders>
            <w:shd w:val="clear" w:color="000000" w:fill="305496"/>
            <w:vAlign w:val="center"/>
            <w:hideMark/>
          </w:tcPr>
          <w:p w14:paraId="5CED9F38" w14:textId="77777777" w:rsidR="00A23D77" w:rsidRPr="00A23D77" w:rsidRDefault="00A23D77" w:rsidP="00A23D77">
            <w:pPr>
              <w:jc w:val="center"/>
              <w:rPr>
                <w:rFonts w:ascii="Book Antiqua" w:hAnsi="Book Antiqua" w:cs="Calibri"/>
                <w:b/>
                <w:bCs/>
                <w:color w:val="FFFFFF"/>
                <w:sz w:val="18"/>
                <w:szCs w:val="18"/>
                <w:lang w:eastAsia="es-CR"/>
              </w:rPr>
            </w:pPr>
            <w:r w:rsidRPr="00A23D77">
              <w:rPr>
                <w:rFonts w:ascii="Book Antiqua" w:hAnsi="Book Antiqua" w:cs="Calibri"/>
                <w:b/>
                <w:bCs/>
                <w:color w:val="FFFFFF"/>
                <w:sz w:val="18"/>
                <w:szCs w:val="18"/>
                <w:lang w:eastAsia="es-CR"/>
              </w:rPr>
              <w:t>Observaciones</w:t>
            </w:r>
          </w:p>
        </w:tc>
      </w:tr>
      <w:tr w:rsidR="00A23D77" w:rsidRPr="00A23D77" w14:paraId="143BEABF" w14:textId="77777777" w:rsidTr="00A23D77">
        <w:trPr>
          <w:trHeight w:val="1135"/>
        </w:trPr>
        <w:tc>
          <w:tcPr>
            <w:tcW w:w="3256" w:type="dxa"/>
            <w:tcBorders>
              <w:top w:val="nil"/>
              <w:left w:val="single" w:sz="8" w:space="0" w:color="D4D4D4"/>
              <w:bottom w:val="single" w:sz="8" w:space="0" w:color="D4D4D4"/>
              <w:right w:val="single" w:sz="8" w:space="0" w:color="D4D4D4"/>
            </w:tcBorders>
            <w:shd w:val="clear" w:color="auto" w:fill="auto"/>
            <w:vAlign w:val="center"/>
            <w:hideMark/>
          </w:tcPr>
          <w:p w14:paraId="2301EB10" w14:textId="77777777" w:rsidR="00A23D77" w:rsidRPr="00A23D77" w:rsidRDefault="00A23D77" w:rsidP="00A23D77">
            <w:pPr>
              <w:rPr>
                <w:rFonts w:ascii="Book Antiqua" w:hAnsi="Book Antiqua" w:cs="Calibri"/>
                <w:color w:val="000000"/>
                <w:sz w:val="18"/>
                <w:szCs w:val="18"/>
                <w:lang w:eastAsia="es-CR"/>
              </w:rPr>
            </w:pPr>
            <w:r w:rsidRPr="00A23D77">
              <w:rPr>
                <w:rFonts w:ascii="Book Antiqua" w:hAnsi="Book Antiqua" w:cs="Calibri"/>
                <w:color w:val="000000"/>
                <w:sz w:val="18"/>
                <w:szCs w:val="18"/>
                <w:lang w:eastAsia="es-CR"/>
              </w:rPr>
              <w:t>Tribunal Penal de Alajuela</w:t>
            </w:r>
          </w:p>
        </w:tc>
        <w:tc>
          <w:tcPr>
            <w:tcW w:w="2440" w:type="dxa"/>
            <w:tcBorders>
              <w:top w:val="nil"/>
              <w:left w:val="nil"/>
              <w:bottom w:val="single" w:sz="8" w:space="0" w:color="D4D4D4"/>
              <w:right w:val="single" w:sz="8" w:space="0" w:color="D4D4D4"/>
            </w:tcBorders>
            <w:shd w:val="clear" w:color="auto" w:fill="auto"/>
            <w:vAlign w:val="center"/>
            <w:hideMark/>
          </w:tcPr>
          <w:p w14:paraId="1BA3804F" w14:textId="77777777" w:rsidR="00A23D77" w:rsidRPr="00A23D77" w:rsidRDefault="00A23D77" w:rsidP="00A23D77">
            <w:pPr>
              <w:jc w:val="center"/>
              <w:rPr>
                <w:rFonts w:ascii="Book Antiqua" w:hAnsi="Book Antiqua" w:cs="Calibri"/>
                <w:color w:val="000000"/>
                <w:sz w:val="18"/>
                <w:szCs w:val="18"/>
                <w:lang w:eastAsia="es-CR"/>
              </w:rPr>
            </w:pPr>
            <w:r w:rsidRPr="00A23D77">
              <w:rPr>
                <w:rFonts w:ascii="Book Antiqua" w:hAnsi="Book Antiqua" w:cs="Calibri"/>
                <w:color w:val="000000"/>
                <w:sz w:val="18"/>
                <w:szCs w:val="18"/>
                <w:lang w:eastAsia="es-CR"/>
              </w:rPr>
              <w:t>3</w:t>
            </w:r>
          </w:p>
        </w:tc>
        <w:tc>
          <w:tcPr>
            <w:tcW w:w="1694" w:type="dxa"/>
            <w:tcBorders>
              <w:top w:val="nil"/>
              <w:left w:val="nil"/>
              <w:bottom w:val="single" w:sz="8" w:space="0" w:color="D4D4D4"/>
              <w:right w:val="single" w:sz="8" w:space="0" w:color="D4D4D4"/>
            </w:tcBorders>
            <w:shd w:val="clear" w:color="auto" w:fill="auto"/>
            <w:vAlign w:val="center"/>
            <w:hideMark/>
          </w:tcPr>
          <w:p w14:paraId="6A7E12B7" w14:textId="77777777" w:rsidR="00A23D77" w:rsidRPr="00A23D77" w:rsidRDefault="00A23D77" w:rsidP="00A23D77">
            <w:pPr>
              <w:jc w:val="center"/>
              <w:rPr>
                <w:rFonts w:ascii="Book Antiqua" w:hAnsi="Book Antiqua" w:cs="Calibri"/>
                <w:color w:val="000000"/>
                <w:sz w:val="18"/>
                <w:szCs w:val="18"/>
                <w:lang w:eastAsia="es-CR"/>
              </w:rPr>
            </w:pPr>
            <w:r w:rsidRPr="00A23D77">
              <w:rPr>
                <w:rFonts w:ascii="Book Antiqua" w:hAnsi="Book Antiqua" w:cs="Calibri"/>
                <w:color w:val="000000"/>
                <w:sz w:val="18"/>
                <w:szCs w:val="18"/>
                <w:lang w:eastAsia="es-CR"/>
              </w:rPr>
              <w:t xml:space="preserve"> </w:t>
            </w:r>
            <w:r w:rsidRPr="00A23D77">
              <w:rPr>
                <w:color w:val="000000"/>
                <w:sz w:val="18"/>
                <w:szCs w:val="18"/>
                <w:lang w:eastAsia="es-CR"/>
              </w:rPr>
              <w:t>₡</w:t>
            </w:r>
            <w:r w:rsidRPr="00A23D77">
              <w:rPr>
                <w:rFonts w:ascii="Book Antiqua" w:hAnsi="Book Antiqua" w:cs="Calibri"/>
                <w:color w:val="000000"/>
                <w:sz w:val="18"/>
                <w:szCs w:val="18"/>
                <w:lang w:eastAsia="es-CR"/>
              </w:rPr>
              <w:t xml:space="preserve">     175 827 000,00 </w:t>
            </w:r>
          </w:p>
        </w:tc>
        <w:tc>
          <w:tcPr>
            <w:tcW w:w="2523" w:type="dxa"/>
            <w:tcBorders>
              <w:top w:val="nil"/>
              <w:left w:val="nil"/>
              <w:bottom w:val="single" w:sz="8" w:space="0" w:color="D4D4D4"/>
              <w:right w:val="single" w:sz="8" w:space="0" w:color="D4D4D4"/>
            </w:tcBorders>
            <w:shd w:val="clear" w:color="auto" w:fill="auto"/>
            <w:vAlign w:val="center"/>
            <w:hideMark/>
          </w:tcPr>
          <w:p w14:paraId="01A0E348" w14:textId="77777777" w:rsidR="00A23D77" w:rsidRPr="00A23D77" w:rsidRDefault="00A23D77" w:rsidP="00A23D77">
            <w:pPr>
              <w:jc w:val="both"/>
              <w:rPr>
                <w:rFonts w:ascii="Book Antiqua" w:hAnsi="Book Antiqua" w:cs="Calibri"/>
                <w:color w:val="000000"/>
                <w:sz w:val="18"/>
                <w:szCs w:val="18"/>
                <w:lang w:eastAsia="es-CR"/>
              </w:rPr>
            </w:pPr>
            <w:r w:rsidRPr="00A23D77">
              <w:rPr>
                <w:rFonts w:ascii="Book Antiqua" w:hAnsi="Book Antiqua" w:cs="Calibri"/>
                <w:color w:val="000000"/>
                <w:sz w:val="18"/>
                <w:szCs w:val="18"/>
                <w:lang w:eastAsia="es-CR"/>
              </w:rPr>
              <w:t xml:space="preserve">Informe 890-PLA-2016, sesión de Consejo Superior N° 57-16, celebrada el 9 de junio del 2016, artículo XIII. Tribunal de Alajuela. </w:t>
            </w:r>
          </w:p>
        </w:tc>
      </w:tr>
    </w:tbl>
    <w:p w14:paraId="0754D61A" w14:textId="77777777" w:rsidR="00187E19" w:rsidRDefault="00187E19" w:rsidP="009A4427">
      <w:pPr>
        <w:spacing w:line="276" w:lineRule="auto"/>
        <w:jc w:val="both"/>
        <w:rPr>
          <w:rFonts w:ascii="Book Antiqua" w:eastAsia="Calibri" w:hAnsi="Book Antiqua" w:cs="ArialNegrita"/>
          <w:sz w:val="24"/>
          <w:szCs w:val="24"/>
          <w:lang w:eastAsia="en-US"/>
        </w:rPr>
      </w:pPr>
    </w:p>
    <w:p w14:paraId="2871FCF1" w14:textId="77777777" w:rsidR="009A4427" w:rsidRDefault="009A4427" w:rsidP="009A4427">
      <w:pPr>
        <w:spacing w:line="276" w:lineRule="auto"/>
        <w:jc w:val="both"/>
        <w:rPr>
          <w:rFonts w:ascii="Book Antiqua" w:eastAsia="Calibri" w:hAnsi="Book Antiqua" w:cs="ArialNegrita"/>
          <w:sz w:val="24"/>
          <w:szCs w:val="24"/>
          <w:lang w:eastAsia="en-US"/>
        </w:rPr>
      </w:pPr>
    </w:p>
    <w:p w14:paraId="39441934" w14:textId="4FB34DE2" w:rsidR="000C6CF5" w:rsidRPr="006113FB" w:rsidRDefault="009A4427" w:rsidP="009A4427">
      <w:pPr>
        <w:spacing w:line="276" w:lineRule="auto"/>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 xml:space="preserve">Para la asignación de dos plazas de Juez o Jueza 4 en el Tribunal Penal de Alajuela, el costo total anual es de </w:t>
      </w:r>
      <w:r w:rsidRPr="00311A62">
        <w:rPr>
          <w:rFonts w:eastAsia="Calibri"/>
          <w:sz w:val="24"/>
          <w:szCs w:val="24"/>
          <w:lang w:eastAsia="en-US"/>
        </w:rPr>
        <w:t>₡</w:t>
      </w:r>
      <w:r w:rsidRPr="00311A62">
        <w:rPr>
          <w:rFonts w:ascii="Book Antiqua" w:eastAsia="Calibri" w:hAnsi="Book Antiqua" w:cs="ArialNegrita"/>
          <w:sz w:val="24"/>
          <w:szCs w:val="24"/>
          <w:lang w:eastAsia="en-US"/>
        </w:rPr>
        <w:t xml:space="preserve"> 1</w:t>
      </w:r>
      <w:r w:rsidR="00A23D77">
        <w:rPr>
          <w:rFonts w:ascii="Book Antiqua" w:eastAsia="Calibri" w:hAnsi="Book Antiqua" w:cs="ArialNegrita"/>
          <w:sz w:val="24"/>
          <w:szCs w:val="24"/>
          <w:lang w:eastAsia="en-US"/>
        </w:rPr>
        <w:t>75</w:t>
      </w:r>
      <w:r w:rsidRPr="00311A62">
        <w:rPr>
          <w:rFonts w:ascii="Book Antiqua" w:eastAsia="Calibri" w:hAnsi="Book Antiqua" w:cs="ArialNegrita"/>
          <w:sz w:val="24"/>
          <w:szCs w:val="24"/>
          <w:lang w:eastAsia="en-US"/>
        </w:rPr>
        <w:t xml:space="preserve"> 8</w:t>
      </w:r>
      <w:r w:rsidR="00A23D77">
        <w:rPr>
          <w:rFonts w:ascii="Book Antiqua" w:eastAsia="Calibri" w:hAnsi="Book Antiqua" w:cs="ArialNegrita"/>
          <w:sz w:val="24"/>
          <w:szCs w:val="24"/>
          <w:lang w:eastAsia="en-US"/>
        </w:rPr>
        <w:t>27</w:t>
      </w:r>
      <w:r w:rsidRPr="00311A62">
        <w:rPr>
          <w:rFonts w:ascii="Book Antiqua" w:eastAsia="Calibri" w:hAnsi="Book Antiqua" w:cs="ArialNegrita"/>
          <w:sz w:val="24"/>
          <w:szCs w:val="24"/>
          <w:lang w:eastAsia="en-US"/>
        </w:rPr>
        <w:t xml:space="preserve"> 000,00</w:t>
      </w:r>
      <w:r>
        <w:rPr>
          <w:rFonts w:ascii="Book Antiqua" w:eastAsia="Calibri" w:hAnsi="Book Antiqua" w:cs="ArialNegrita"/>
          <w:sz w:val="24"/>
          <w:szCs w:val="24"/>
          <w:lang w:eastAsia="en-US"/>
        </w:rPr>
        <w:t>.</w:t>
      </w:r>
      <w:r w:rsidR="00187E19">
        <w:rPr>
          <w:rFonts w:ascii="Book Antiqua" w:eastAsia="Calibri" w:hAnsi="Book Antiqua" w:cs="ArialNegrita"/>
          <w:sz w:val="24"/>
          <w:szCs w:val="24"/>
          <w:lang w:eastAsia="en-US"/>
        </w:rPr>
        <w:t xml:space="preserve"> Es importante mencionar que, en el caso del personal técnico judicial, no se determina la necesidad de personal adicional, ya que el despacho cuenta con 11 técnicos/as judiciales, para atender un total de cuatro secciones (2 colegiadas, una unipersonal y una de apelaciones)</w:t>
      </w:r>
      <w:r w:rsidR="00536F94">
        <w:rPr>
          <w:rFonts w:ascii="Book Antiqua" w:eastAsia="Calibri" w:hAnsi="Book Antiqua" w:cs="ArialNegrita"/>
          <w:sz w:val="24"/>
          <w:szCs w:val="24"/>
          <w:lang w:eastAsia="en-US"/>
        </w:rPr>
        <w:t>, por lo que se considera que con su personal ordinario se podría atender el personal nuevo.</w:t>
      </w:r>
    </w:p>
    <w:p w14:paraId="2BF53231" w14:textId="77777777" w:rsidR="009A4427" w:rsidRPr="00E06D6B" w:rsidRDefault="009A4427" w:rsidP="009A4427">
      <w:pPr>
        <w:spacing w:after="160" w:line="276" w:lineRule="auto"/>
        <w:contextualSpacing/>
        <w:jc w:val="both"/>
        <w:rPr>
          <w:rFonts w:ascii="Book Antiqua" w:eastAsia="Calibri" w:hAnsi="Book Antiqua" w:cs="ArialNegrita"/>
          <w:sz w:val="24"/>
          <w:szCs w:val="24"/>
          <w:lang w:eastAsia="en-US"/>
        </w:rPr>
      </w:pPr>
    </w:p>
    <w:p w14:paraId="7893598A" w14:textId="77777777" w:rsidR="009A4427" w:rsidRDefault="009A4427" w:rsidP="009A4427">
      <w:pPr>
        <w:contextualSpacing/>
        <w:jc w:val="both"/>
        <w:rPr>
          <w:rFonts w:ascii="Book Antiqua" w:eastAsia="Calibri" w:hAnsi="Book Antiqua" w:cs="ArialNegrita"/>
          <w:sz w:val="24"/>
          <w:szCs w:val="24"/>
          <w:lang w:eastAsia="en-US"/>
        </w:rPr>
      </w:pPr>
    </w:p>
    <w:p w14:paraId="47DEF7DF" w14:textId="77777777" w:rsidR="009A4427" w:rsidRDefault="009A4427" w:rsidP="009A4427">
      <w:pPr>
        <w:pStyle w:val="Prrafodelista"/>
        <w:numPr>
          <w:ilvl w:val="0"/>
          <w:numId w:val="4"/>
        </w:numPr>
        <w:spacing w:after="160" w:line="276" w:lineRule="auto"/>
        <w:contextualSpacing/>
        <w:jc w:val="both"/>
        <w:rPr>
          <w:rFonts w:ascii="Book Antiqua" w:eastAsia="Calibri" w:hAnsi="Book Antiqua" w:cs="ArialNegrita"/>
          <w:b/>
          <w:bCs/>
          <w:lang w:eastAsia="en-US"/>
        </w:rPr>
      </w:pPr>
      <w:r w:rsidRPr="005B076A">
        <w:rPr>
          <w:rFonts w:ascii="Book Antiqua" w:eastAsia="Calibri" w:hAnsi="Book Antiqua" w:cs="ArialNegrita"/>
          <w:b/>
          <w:bCs/>
          <w:lang w:eastAsia="en-US"/>
        </w:rPr>
        <w:t xml:space="preserve">Secciones de Flagrancia </w:t>
      </w:r>
    </w:p>
    <w:p w14:paraId="4FD7FFDA" w14:textId="77777777" w:rsidR="009A4427" w:rsidRDefault="009A4427" w:rsidP="009A4427">
      <w:pPr>
        <w:spacing w:after="160" w:line="276" w:lineRule="auto"/>
        <w:contextualSpacing/>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En las secciones de Flagrancia del país se han detectado necesidades de personal, los cuales se exponen a continuación:</w:t>
      </w:r>
    </w:p>
    <w:p w14:paraId="2C7F1FDE" w14:textId="77777777" w:rsidR="009A4427" w:rsidRPr="00852E0C" w:rsidRDefault="009A4427" w:rsidP="009A4427">
      <w:pPr>
        <w:spacing w:after="160" w:line="276" w:lineRule="auto"/>
        <w:contextualSpacing/>
        <w:jc w:val="both"/>
        <w:rPr>
          <w:rFonts w:ascii="Book Antiqua" w:eastAsia="Calibri" w:hAnsi="Book Antiqua" w:cs="ArialNegrita"/>
          <w:sz w:val="24"/>
          <w:szCs w:val="24"/>
          <w:lang w:eastAsia="en-US"/>
        </w:rPr>
      </w:pPr>
    </w:p>
    <w:p w14:paraId="23F6610A" w14:textId="20C69D8F" w:rsidR="009A4427" w:rsidRDefault="009A4427" w:rsidP="009A4427">
      <w:pPr>
        <w:pStyle w:val="Prrafodelista"/>
        <w:numPr>
          <w:ilvl w:val="0"/>
          <w:numId w:val="10"/>
        </w:numPr>
        <w:suppressAutoHyphens/>
        <w:spacing w:before="120" w:after="240" w:line="276" w:lineRule="auto"/>
        <w:jc w:val="both"/>
        <w:rPr>
          <w:rFonts w:ascii="Book Antiqua" w:eastAsia="Calibri" w:hAnsi="Book Antiqua" w:cs="ArialNegrita"/>
          <w:lang w:eastAsia="en-US"/>
        </w:rPr>
      </w:pPr>
      <w:bookmarkStart w:id="0" w:name="_Hlk51663084"/>
      <w:r w:rsidRPr="00ED1DB4">
        <w:rPr>
          <w:rFonts w:ascii="Book Antiqua" w:eastAsia="Calibri" w:hAnsi="Book Antiqua" w:cs="ArialNegrita"/>
          <w:b/>
          <w:bCs/>
          <w:lang w:eastAsia="en-US"/>
        </w:rPr>
        <w:t>Sección de Flagrancia de San Ramón:</w:t>
      </w:r>
      <w:r>
        <w:rPr>
          <w:rFonts w:ascii="Book Antiqua" w:eastAsia="Calibri" w:hAnsi="Book Antiqua" w:cs="ArialNegrita"/>
          <w:lang w:eastAsia="en-US"/>
        </w:rPr>
        <w:t xml:space="preserve"> m</w:t>
      </w:r>
      <w:r w:rsidRPr="00ED1DB4">
        <w:rPr>
          <w:rFonts w:ascii="Book Antiqua" w:eastAsia="Calibri" w:hAnsi="Book Antiqua" w:cs="ArialNegrita"/>
          <w:lang w:eastAsia="en-US"/>
        </w:rPr>
        <w:t>ediante oficio 463-PLA-OI-2020, aprobado por el Consejo Superior en sesión 38-21, celebrada el 11 de mayo del 2021, artículo XLII, se analizó la situación de la Sección de Flagrancia del Tercer Circuito Judicial de Alajuela (San Ramón), en el que se concluyó que la proporción de recurso humano en todas las secciones de Flagrancia del país es de tres Técnicas o Técnicos Judiciales por cada cuatro plazas de Jueza o Juez, la excepción a nivel nacional la tiene San Ramón, donde esa relación es de dos contra cuatro recursos respectivamente, lo que los sitúa en desventaja estructural con el restante de secciones de Flagrancia del paí</w:t>
      </w:r>
      <w:bookmarkEnd w:id="0"/>
      <w:r w:rsidRPr="00ED1DB4">
        <w:rPr>
          <w:rFonts w:ascii="Book Antiqua" w:eastAsia="Calibri" w:hAnsi="Book Antiqua" w:cs="ArialNegrita"/>
          <w:lang w:eastAsia="en-US"/>
        </w:rPr>
        <w:t>s.  Ante lo expuesto, el requerimiento humano sería una plaza de Técnica o Técnico Judicial.</w:t>
      </w:r>
    </w:p>
    <w:p w14:paraId="7E9745C5" w14:textId="77777777" w:rsidR="00956FA5" w:rsidRDefault="00956FA5" w:rsidP="00956FA5">
      <w:pPr>
        <w:pStyle w:val="Prrafodelista"/>
        <w:suppressAutoHyphens/>
        <w:spacing w:before="120" w:after="240" w:line="276" w:lineRule="auto"/>
        <w:ind w:left="720"/>
        <w:jc w:val="both"/>
        <w:rPr>
          <w:rFonts w:ascii="Book Antiqua" w:eastAsia="Calibri" w:hAnsi="Book Antiqua" w:cs="ArialNegrita"/>
          <w:lang w:eastAsia="en-US"/>
        </w:rPr>
      </w:pPr>
    </w:p>
    <w:p w14:paraId="71BF0767" w14:textId="665B4600" w:rsidR="00536F94" w:rsidRPr="00B24315" w:rsidRDefault="00536F94" w:rsidP="00536F94">
      <w:pPr>
        <w:pStyle w:val="Contenidodelatabla"/>
        <w:ind w:left="720"/>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11</w:t>
      </w:r>
      <w:r w:rsidRPr="000C43A5">
        <w:rPr>
          <w:rFonts w:ascii="Book Antiqua" w:hAnsi="Book Antiqua"/>
          <w:b/>
          <w:bCs/>
        </w:rPr>
        <w:fldChar w:fldCharType="end"/>
      </w:r>
    </w:p>
    <w:p w14:paraId="488BE291" w14:textId="1D2A7DD1" w:rsidR="00536F94" w:rsidRPr="00536F94" w:rsidRDefault="00536F94" w:rsidP="00536F94">
      <w:pPr>
        <w:pStyle w:val="Prrafodelista"/>
        <w:tabs>
          <w:tab w:val="left" w:pos="8364"/>
        </w:tabs>
        <w:spacing w:after="160" w:line="276" w:lineRule="auto"/>
        <w:ind w:left="720"/>
        <w:contextualSpacing/>
        <w:jc w:val="center"/>
        <w:rPr>
          <w:rFonts w:ascii="Book Antiqua" w:eastAsia="Calibri" w:hAnsi="Book Antiqua" w:cs="ArialNegrita"/>
          <w:b/>
          <w:bCs/>
          <w:lang w:val="es-CR" w:eastAsia="en-US"/>
        </w:rPr>
      </w:pPr>
      <w:r w:rsidRPr="00536F94">
        <w:rPr>
          <w:rFonts w:ascii="Book Antiqua" w:eastAsia="Calibri" w:hAnsi="Book Antiqua" w:cs="ArialNegrita"/>
          <w:b/>
          <w:bCs/>
          <w:lang w:val="es-CR" w:eastAsia="en-US"/>
        </w:rPr>
        <w:t xml:space="preserve">Costo anual de requerimiento humano adicional para </w:t>
      </w:r>
      <w:r>
        <w:rPr>
          <w:rFonts w:ascii="Book Antiqua" w:eastAsia="Calibri" w:hAnsi="Book Antiqua" w:cs="ArialNegrita"/>
          <w:b/>
          <w:bCs/>
          <w:lang w:val="es-CR" w:eastAsia="en-US"/>
        </w:rPr>
        <w:t>las secciones de Flagrancia</w:t>
      </w:r>
    </w:p>
    <w:p w14:paraId="6C702099" w14:textId="77777777" w:rsidR="00536F94" w:rsidRDefault="00536F94" w:rsidP="00536F94">
      <w:pPr>
        <w:pStyle w:val="Prrafodelista"/>
        <w:suppressAutoHyphens/>
        <w:spacing w:before="120" w:after="240" w:line="276" w:lineRule="auto"/>
        <w:ind w:left="720"/>
        <w:jc w:val="both"/>
        <w:rPr>
          <w:rFonts w:ascii="Book Antiqua" w:eastAsia="Calibri" w:hAnsi="Book Antiqua" w:cs="ArialNegrita"/>
          <w:lang w:eastAsia="en-US"/>
        </w:rPr>
      </w:pPr>
    </w:p>
    <w:tbl>
      <w:tblPr>
        <w:tblW w:w="6014" w:type="pct"/>
        <w:tblInd w:w="-861" w:type="dxa"/>
        <w:tblBorders>
          <w:top w:val="single" w:sz="8" w:space="0" w:color="E7E6E6" w:themeColor="background2"/>
          <w:left w:val="single" w:sz="8" w:space="0" w:color="E7E6E6" w:themeColor="background2"/>
          <w:bottom w:val="single" w:sz="8" w:space="0" w:color="E7E6E6" w:themeColor="background2"/>
          <w:right w:val="single" w:sz="8" w:space="0" w:color="E7E6E6" w:themeColor="background2"/>
          <w:insideH w:val="single" w:sz="8" w:space="0" w:color="E7E6E6" w:themeColor="background2"/>
          <w:insideV w:val="single" w:sz="8" w:space="0" w:color="E7E6E6" w:themeColor="background2"/>
        </w:tblBorders>
        <w:tblCellMar>
          <w:left w:w="70" w:type="dxa"/>
          <w:right w:w="70" w:type="dxa"/>
        </w:tblCellMar>
        <w:tblLook w:val="04A0" w:firstRow="1" w:lastRow="0" w:firstColumn="1" w:lastColumn="0" w:noHBand="0" w:noVBand="1"/>
      </w:tblPr>
      <w:tblGrid>
        <w:gridCol w:w="2518"/>
        <w:gridCol w:w="588"/>
        <w:gridCol w:w="896"/>
        <w:gridCol w:w="563"/>
        <w:gridCol w:w="1387"/>
        <w:gridCol w:w="1418"/>
        <w:gridCol w:w="1420"/>
        <w:gridCol w:w="2267"/>
      </w:tblGrid>
      <w:tr w:rsidR="009A4427" w:rsidRPr="00367F14" w14:paraId="1C0E248A" w14:textId="77777777" w:rsidTr="009A1305">
        <w:trPr>
          <w:trHeight w:val="20"/>
        </w:trPr>
        <w:tc>
          <w:tcPr>
            <w:tcW w:w="1139" w:type="pct"/>
            <w:vMerge w:val="restart"/>
            <w:shd w:val="clear" w:color="000000" w:fill="305496"/>
            <w:vAlign w:val="center"/>
            <w:hideMark/>
          </w:tcPr>
          <w:p w14:paraId="3DF58ADC"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Despacho</w:t>
            </w:r>
          </w:p>
        </w:tc>
        <w:tc>
          <w:tcPr>
            <w:tcW w:w="926" w:type="pct"/>
            <w:gridSpan w:val="3"/>
            <w:shd w:val="clear" w:color="000000" w:fill="5B9BD5"/>
            <w:noWrap/>
            <w:vAlign w:val="bottom"/>
            <w:hideMark/>
          </w:tcPr>
          <w:p w14:paraId="0FDCE5AD"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REQUERIMIENTO</w:t>
            </w:r>
          </w:p>
        </w:tc>
        <w:tc>
          <w:tcPr>
            <w:tcW w:w="2936" w:type="pct"/>
            <w:gridSpan w:val="4"/>
            <w:shd w:val="clear" w:color="000000" w:fill="5B9BD5"/>
            <w:noWrap/>
            <w:vAlign w:val="bottom"/>
            <w:hideMark/>
          </w:tcPr>
          <w:p w14:paraId="2863E9D4"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COSTO PRESPUESTARIO</w:t>
            </w:r>
          </w:p>
        </w:tc>
      </w:tr>
      <w:tr w:rsidR="009A4427" w:rsidRPr="007836EE" w14:paraId="5E249FF6" w14:textId="77777777" w:rsidTr="009A1305">
        <w:trPr>
          <w:trHeight w:val="20"/>
        </w:trPr>
        <w:tc>
          <w:tcPr>
            <w:tcW w:w="1139" w:type="pct"/>
            <w:vMerge/>
            <w:vAlign w:val="center"/>
            <w:hideMark/>
          </w:tcPr>
          <w:p w14:paraId="659C7049" w14:textId="77777777" w:rsidR="009A4427" w:rsidRPr="00367F14" w:rsidRDefault="009A4427" w:rsidP="009A1305">
            <w:pPr>
              <w:rPr>
                <w:rFonts w:ascii="Book Antiqua" w:hAnsi="Book Antiqua" w:cs="Calibri"/>
                <w:b/>
                <w:bCs/>
                <w:color w:val="FFFFFF"/>
                <w:sz w:val="16"/>
                <w:szCs w:val="16"/>
                <w:lang w:eastAsia="es-CR"/>
              </w:rPr>
            </w:pPr>
          </w:p>
        </w:tc>
        <w:tc>
          <w:tcPr>
            <w:tcW w:w="266" w:type="pct"/>
            <w:shd w:val="clear" w:color="000000" w:fill="305496"/>
            <w:vAlign w:val="center"/>
            <w:hideMark/>
          </w:tcPr>
          <w:p w14:paraId="3D8C9C87"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Juez/a 4</w:t>
            </w:r>
          </w:p>
        </w:tc>
        <w:tc>
          <w:tcPr>
            <w:tcW w:w="405" w:type="pct"/>
            <w:shd w:val="clear" w:color="000000" w:fill="305496"/>
            <w:vAlign w:val="center"/>
            <w:hideMark/>
          </w:tcPr>
          <w:p w14:paraId="565DB21F"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Técnico(a) Judicial 3</w:t>
            </w:r>
          </w:p>
        </w:tc>
        <w:tc>
          <w:tcPr>
            <w:tcW w:w="255" w:type="pct"/>
            <w:shd w:val="clear" w:color="000000" w:fill="305496"/>
            <w:vAlign w:val="center"/>
            <w:hideMark/>
          </w:tcPr>
          <w:p w14:paraId="63872940"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Total</w:t>
            </w:r>
          </w:p>
        </w:tc>
        <w:tc>
          <w:tcPr>
            <w:tcW w:w="627" w:type="pct"/>
            <w:shd w:val="clear" w:color="000000" w:fill="305496"/>
            <w:vAlign w:val="center"/>
            <w:hideMark/>
          </w:tcPr>
          <w:p w14:paraId="53465BDC"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Costo total plaza juez o jueza 4</w:t>
            </w:r>
          </w:p>
        </w:tc>
        <w:tc>
          <w:tcPr>
            <w:tcW w:w="641" w:type="pct"/>
            <w:shd w:val="clear" w:color="000000" w:fill="305496"/>
            <w:vAlign w:val="center"/>
            <w:hideMark/>
          </w:tcPr>
          <w:p w14:paraId="4D3ED812"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Costo plaza técnico judicial 3</w:t>
            </w:r>
          </w:p>
        </w:tc>
        <w:tc>
          <w:tcPr>
            <w:tcW w:w="642" w:type="pct"/>
            <w:shd w:val="clear" w:color="000000" w:fill="305496"/>
            <w:vAlign w:val="center"/>
            <w:hideMark/>
          </w:tcPr>
          <w:p w14:paraId="7EF3F983"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Costo Total</w:t>
            </w:r>
          </w:p>
        </w:tc>
        <w:tc>
          <w:tcPr>
            <w:tcW w:w="1026" w:type="pct"/>
            <w:shd w:val="clear" w:color="000000" w:fill="305496"/>
            <w:vAlign w:val="center"/>
            <w:hideMark/>
          </w:tcPr>
          <w:p w14:paraId="70B801A9" w14:textId="77777777" w:rsidR="009A4427" w:rsidRPr="00367F14" w:rsidRDefault="009A4427" w:rsidP="009A1305">
            <w:pPr>
              <w:jc w:val="center"/>
              <w:rPr>
                <w:rFonts w:ascii="Book Antiqua" w:hAnsi="Book Antiqua" w:cs="Calibri"/>
                <w:b/>
                <w:bCs/>
                <w:color w:val="FFFFFF"/>
                <w:sz w:val="16"/>
                <w:szCs w:val="16"/>
                <w:lang w:eastAsia="es-CR"/>
              </w:rPr>
            </w:pPr>
            <w:r w:rsidRPr="00367F14">
              <w:rPr>
                <w:rFonts w:ascii="Book Antiqua" w:hAnsi="Book Antiqua" w:cs="Calibri"/>
                <w:b/>
                <w:bCs/>
                <w:color w:val="FFFFFF"/>
                <w:sz w:val="16"/>
                <w:szCs w:val="16"/>
                <w:lang w:eastAsia="es-CR"/>
              </w:rPr>
              <w:t>Observaciones</w:t>
            </w:r>
          </w:p>
        </w:tc>
      </w:tr>
      <w:tr w:rsidR="009A4427" w:rsidRPr="00367F14" w14:paraId="515E3E8C" w14:textId="77777777" w:rsidTr="009A1305">
        <w:trPr>
          <w:trHeight w:val="20"/>
        </w:trPr>
        <w:tc>
          <w:tcPr>
            <w:tcW w:w="1139" w:type="pct"/>
            <w:shd w:val="clear" w:color="auto" w:fill="auto"/>
            <w:vAlign w:val="center"/>
            <w:hideMark/>
          </w:tcPr>
          <w:p w14:paraId="3E198C0A" w14:textId="77777777" w:rsidR="009A4427" w:rsidRPr="00367F14" w:rsidRDefault="009A4427" w:rsidP="009A1305">
            <w:pPr>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Sección de Flagrancia de San Ramón</w:t>
            </w:r>
          </w:p>
        </w:tc>
        <w:tc>
          <w:tcPr>
            <w:tcW w:w="266" w:type="pct"/>
            <w:shd w:val="clear" w:color="auto" w:fill="auto"/>
            <w:vAlign w:val="center"/>
            <w:hideMark/>
          </w:tcPr>
          <w:p w14:paraId="751E3625" w14:textId="77777777" w:rsidR="009A4427" w:rsidRPr="00367F14" w:rsidRDefault="009A4427" w:rsidP="009A1305">
            <w:pPr>
              <w:jc w:val="center"/>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 </w:t>
            </w:r>
          </w:p>
        </w:tc>
        <w:tc>
          <w:tcPr>
            <w:tcW w:w="405" w:type="pct"/>
            <w:shd w:val="clear" w:color="auto" w:fill="auto"/>
            <w:vAlign w:val="center"/>
            <w:hideMark/>
          </w:tcPr>
          <w:p w14:paraId="23101378" w14:textId="77777777" w:rsidR="009A4427" w:rsidRPr="00367F14" w:rsidRDefault="009A4427" w:rsidP="009A1305">
            <w:pPr>
              <w:jc w:val="center"/>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1</w:t>
            </w:r>
          </w:p>
        </w:tc>
        <w:tc>
          <w:tcPr>
            <w:tcW w:w="255" w:type="pct"/>
            <w:shd w:val="clear" w:color="auto" w:fill="auto"/>
            <w:vAlign w:val="center"/>
            <w:hideMark/>
          </w:tcPr>
          <w:p w14:paraId="3AC796F8" w14:textId="77777777" w:rsidR="009A4427" w:rsidRPr="00367F14" w:rsidRDefault="009A4427" w:rsidP="009A1305">
            <w:pPr>
              <w:jc w:val="center"/>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 </w:t>
            </w:r>
          </w:p>
        </w:tc>
        <w:tc>
          <w:tcPr>
            <w:tcW w:w="627" w:type="pct"/>
            <w:shd w:val="clear" w:color="auto" w:fill="auto"/>
            <w:vAlign w:val="center"/>
            <w:hideMark/>
          </w:tcPr>
          <w:p w14:paraId="15F780A9" w14:textId="77777777" w:rsidR="009A4427" w:rsidRPr="00367F14" w:rsidRDefault="009A4427" w:rsidP="009A1305">
            <w:pPr>
              <w:jc w:val="center"/>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 xml:space="preserve"> </w:t>
            </w:r>
            <w:r w:rsidRPr="00367F14">
              <w:rPr>
                <w:color w:val="000000"/>
                <w:sz w:val="16"/>
                <w:szCs w:val="16"/>
                <w:lang w:eastAsia="es-CR"/>
              </w:rPr>
              <w:t>₡</w:t>
            </w:r>
            <w:r w:rsidRPr="00367F14">
              <w:rPr>
                <w:rFonts w:ascii="Book Antiqua" w:hAnsi="Book Antiqua" w:cs="Calibri"/>
                <w:color w:val="000000"/>
                <w:sz w:val="16"/>
                <w:szCs w:val="16"/>
                <w:lang w:eastAsia="es-CR"/>
              </w:rPr>
              <w:t xml:space="preserve">                          -   </w:t>
            </w:r>
          </w:p>
        </w:tc>
        <w:tc>
          <w:tcPr>
            <w:tcW w:w="641" w:type="pct"/>
            <w:shd w:val="clear" w:color="auto" w:fill="auto"/>
            <w:vAlign w:val="center"/>
            <w:hideMark/>
          </w:tcPr>
          <w:p w14:paraId="530FA1B2" w14:textId="77777777" w:rsidR="009A4427" w:rsidRPr="00367F14" w:rsidRDefault="009A4427" w:rsidP="009A1305">
            <w:pPr>
              <w:jc w:val="center"/>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 xml:space="preserve"> </w:t>
            </w:r>
            <w:r w:rsidRPr="00367F14">
              <w:rPr>
                <w:color w:val="000000"/>
                <w:sz w:val="16"/>
                <w:szCs w:val="16"/>
                <w:lang w:eastAsia="es-CR"/>
              </w:rPr>
              <w:t>₡</w:t>
            </w:r>
            <w:r w:rsidRPr="00367F14">
              <w:rPr>
                <w:rFonts w:ascii="Book Antiqua" w:hAnsi="Book Antiqua" w:cs="Calibri"/>
                <w:color w:val="000000"/>
                <w:sz w:val="16"/>
                <w:szCs w:val="16"/>
                <w:lang w:eastAsia="es-CR"/>
              </w:rPr>
              <w:t xml:space="preserve"> 15 045 000,00 </w:t>
            </w:r>
          </w:p>
        </w:tc>
        <w:tc>
          <w:tcPr>
            <w:tcW w:w="642" w:type="pct"/>
            <w:shd w:val="clear" w:color="auto" w:fill="auto"/>
            <w:vAlign w:val="center"/>
            <w:hideMark/>
          </w:tcPr>
          <w:p w14:paraId="19BAFC63" w14:textId="77777777" w:rsidR="009A4427" w:rsidRPr="00367F14" w:rsidRDefault="009A4427" w:rsidP="009A1305">
            <w:pPr>
              <w:jc w:val="center"/>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 xml:space="preserve"> </w:t>
            </w:r>
            <w:r w:rsidRPr="00367F14">
              <w:rPr>
                <w:color w:val="000000"/>
                <w:sz w:val="16"/>
                <w:szCs w:val="16"/>
                <w:lang w:eastAsia="es-CR"/>
              </w:rPr>
              <w:t>₡</w:t>
            </w:r>
            <w:r w:rsidRPr="00367F14">
              <w:rPr>
                <w:rFonts w:ascii="Book Antiqua" w:hAnsi="Book Antiqua" w:cs="Calibri"/>
                <w:color w:val="000000"/>
                <w:sz w:val="16"/>
                <w:szCs w:val="16"/>
                <w:lang w:eastAsia="es-CR"/>
              </w:rPr>
              <w:t xml:space="preserve"> 15 045 000,00 </w:t>
            </w:r>
          </w:p>
        </w:tc>
        <w:tc>
          <w:tcPr>
            <w:tcW w:w="1026" w:type="pct"/>
            <w:shd w:val="clear" w:color="auto" w:fill="auto"/>
            <w:vAlign w:val="center"/>
            <w:hideMark/>
          </w:tcPr>
          <w:p w14:paraId="357129D2" w14:textId="77777777" w:rsidR="009A4427" w:rsidRPr="00367F14" w:rsidRDefault="009A4427" w:rsidP="009A1305">
            <w:pPr>
              <w:jc w:val="both"/>
              <w:rPr>
                <w:rFonts w:ascii="Book Antiqua" w:hAnsi="Book Antiqua" w:cs="Calibri"/>
                <w:color w:val="000000"/>
                <w:sz w:val="16"/>
                <w:szCs w:val="16"/>
                <w:lang w:eastAsia="es-CR"/>
              </w:rPr>
            </w:pPr>
            <w:r w:rsidRPr="00367F14">
              <w:rPr>
                <w:rFonts w:ascii="Book Antiqua" w:hAnsi="Book Antiqua" w:cs="Calibri"/>
                <w:color w:val="000000"/>
                <w:sz w:val="16"/>
                <w:szCs w:val="16"/>
                <w:lang w:eastAsia="es-CR"/>
              </w:rPr>
              <w:t>Escenario estructura actual, informe preliminar de abordaje 1365-PLA-MI-2021.</w:t>
            </w:r>
          </w:p>
        </w:tc>
      </w:tr>
    </w:tbl>
    <w:p w14:paraId="0C8E1F4C" w14:textId="77777777" w:rsidR="00536F94" w:rsidRDefault="00536F94" w:rsidP="009A4427">
      <w:pPr>
        <w:suppressAutoHyphens/>
        <w:spacing w:before="120" w:after="240" w:line="276" w:lineRule="auto"/>
        <w:jc w:val="both"/>
        <w:rPr>
          <w:rFonts w:ascii="Book Antiqua" w:eastAsia="Calibri" w:hAnsi="Book Antiqua" w:cs="ArialNegrita"/>
          <w:sz w:val="24"/>
          <w:szCs w:val="24"/>
          <w:lang w:eastAsia="en-US"/>
        </w:rPr>
      </w:pPr>
    </w:p>
    <w:p w14:paraId="344653A4" w14:textId="487F1742" w:rsidR="00536F94" w:rsidRPr="007836EE" w:rsidRDefault="009A4427" w:rsidP="009A4427">
      <w:pPr>
        <w:suppressAutoHyphens/>
        <w:spacing w:before="120" w:after="240" w:line="276" w:lineRule="auto"/>
        <w:jc w:val="both"/>
        <w:rPr>
          <w:rFonts w:ascii="Book Antiqua" w:eastAsia="Calibri" w:hAnsi="Book Antiqua" w:cs="ArialNegrita"/>
          <w:sz w:val="24"/>
          <w:szCs w:val="24"/>
          <w:lang w:eastAsia="en-US"/>
        </w:rPr>
      </w:pPr>
      <w:r w:rsidRPr="007836EE">
        <w:rPr>
          <w:rFonts w:ascii="Book Antiqua" w:eastAsia="Calibri" w:hAnsi="Book Antiqua" w:cs="ArialNegrita"/>
          <w:sz w:val="24"/>
          <w:szCs w:val="24"/>
          <w:lang w:eastAsia="en-US"/>
        </w:rPr>
        <w:t xml:space="preserve">Se estima que la asignación de una plaza de técnica o técnico judicial 3 para la Sección de Flagrancia de San Ramón sería de </w:t>
      </w:r>
      <w:r w:rsidRPr="00367F14">
        <w:rPr>
          <w:rFonts w:eastAsia="Calibri"/>
          <w:sz w:val="24"/>
          <w:szCs w:val="24"/>
          <w:lang w:eastAsia="en-US"/>
        </w:rPr>
        <w:t>₡</w:t>
      </w:r>
      <w:r w:rsidRPr="00367F14">
        <w:rPr>
          <w:rFonts w:ascii="Book Antiqua" w:eastAsia="Calibri" w:hAnsi="Book Antiqua" w:cs="ArialNegrita"/>
          <w:sz w:val="24"/>
          <w:szCs w:val="24"/>
          <w:lang w:eastAsia="en-US"/>
        </w:rPr>
        <w:t xml:space="preserve"> 15 045 000,00</w:t>
      </w:r>
      <w:r w:rsidRPr="007836EE">
        <w:rPr>
          <w:rFonts w:ascii="Book Antiqua" w:eastAsia="Calibri" w:hAnsi="Book Antiqua" w:cs="ArialNegrita"/>
          <w:sz w:val="24"/>
          <w:szCs w:val="24"/>
          <w:lang w:eastAsia="en-US"/>
        </w:rPr>
        <w:t>.</w:t>
      </w:r>
    </w:p>
    <w:p w14:paraId="335B25F6" w14:textId="77777777" w:rsidR="009A4427" w:rsidRDefault="009A4427" w:rsidP="009A4427">
      <w:pPr>
        <w:pStyle w:val="Prrafodelista"/>
        <w:numPr>
          <w:ilvl w:val="0"/>
          <w:numId w:val="4"/>
        </w:numPr>
        <w:spacing w:after="160" w:line="276" w:lineRule="auto"/>
        <w:contextualSpacing/>
        <w:jc w:val="both"/>
        <w:rPr>
          <w:rFonts w:ascii="Book Antiqua" w:eastAsia="Calibri" w:hAnsi="Book Antiqua" w:cs="ArialNegrita"/>
          <w:b/>
          <w:bCs/>
          <w:lang w:eastAsia="en-US"/>
        </w:rPr>
      </w:pPr>
      <w:r w:rsidRPr="008C0BE6">
        <w:rPr>
          <w:rFonts w:ascii="Book Antiqua" w:eastAsia="Calibri" w:hAnsi="Book Antiqua" w:cs="ArialNegrita"/>
          <w:b/>
          <w:bCs/>
          <w:lang w:eastAsia="en-US"/>
        </w:rPr>
        <w:t>Juzgados de Ejecución de la Pena</w:t>
      </w:r>
    </w:p>
    <w:p w14:paraId="668D3F22" w14:textId="4EAC9DD4" w:rsidR="00536F94" w:rsidRDefault="009A4427" w:rsidP="009A4427">
      <w:pPr>
        <w:spacing w:after="160" w:line="276" w:lineRule="auto"/>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 xml:space="preserve">Para los juzgados especializados en la materia de Ejecución de la Pena, </w:t>
      </w:r>
      <w:r w:rsidRPr="008D5558">
        <w:rPr>
          <w:rFonts w:ascii="Book Antiqua" w:eastAsia="Calibri" w:hAnsi="Book Antiqua" w:cs="ArialNegrita"/>
          <w:sz w:val="24"/>
          <w:szCs w:val="24"/>
          <w:lang w:eastAsia="en-US"/>
        </w:rPr>
        <w:t>según establece el informe 34-PLA-OI-2019 “Modelo de Tramitación del Juzgado de Ejecución de la Pena”, acogido por el Consejo Superior en sesión celebrada el 1° de marzo de 2019, artículo XLVI, la carga de trabajo aceptable</w:t>
      </w:r>
      <w:r>
        <w:rPr>
          <w:rFonts w:ascii="Book Antiqua" w:hAnsi="Book Antiqua"/>
          <w:sz w:val="24"/>
          <w:szCs w:val="24"/>
        </w:rPr>
        <w:t xml:space="preserve"> por </w:t>
      </w:r>
      <w:r w:rsidRPr="00A960B6">
        <w:rPr>
          <w:rFonts w:ascii="Book Antiqua" w:eastAsia="Calibri" w:hAnsi="Book Antiqua" w:cs="ArialNegrita"/>
          <w:sz w:val="24"/>
          <w:szCs w:val="24"/>
          <w:lang w:eastAsia="en-US"/>
        </w:rPr>
        <w:t xml:space="preserve">plaza de Jueza o Juez es de 85 asuntos por mes; asimismo, </w:t>
      </w:r>
      <w:r>
        <w:rPr>
          <w:rFonts w:ascii="Book Antiqua" w:eastAsia="Calibri" w:hAnsi="Book Antiqua" w:cs="ArialNegrita"/>
          <w:sz w:val="24"/>
          <w:szCs w:val="24"/>
          <w:lang w:eastAsia="en-US"/>
        </w:rPr>
        <w:t>l</w:t>
      </w:r>
      <w:r w:rsidRPr="00270092">
        <w:rPr>
          <w:rFonts w:ascii="Book Antiqua" w:eastAsia="Calibri" w:hAnsi="Book Antiqua" w:cs="ArialNegrita"/>
          <w:sz w:val="24"/>
          <w:szCs w:val="24"/>
          <w:lang w:eastAsia="en-US"/>
        </w:rPr>
        <w:t xml:space="preserve">a estructura organizacional </w:t>
      </w:r>
      <w:r>
        <w:rPr>
          <w:rFonts w:ascii="Book Antiqua" w:eastAsia="Calibri" w:hAnsi="Book Antiqua" w:cs="ArialNegrita"/>
          <w:sz w:val="24"/>
          <w:szCs w:val="24"/>
          <w:lang w:eastAsia="en-US"/>
        </w:rPr>
        <w:t>mínima</w:t>
      </w:r>
      <w:r w:rsidRPr="00270092">
        <w:rPr>
          <w:rFonts w:ascii="Book Antiqua" w:eastAsia="Calibri" w:hAnsi="Book Antiqua" w:cs="ArialNegrita"/>
          <w:sz w:val="24"/>
          <w:szCs w:val="24"/>
          <w:lang w:eastAsia="en-US"/>
        </w:rPr>
        <w:t xml:space="preserve"> sería la siguiente</w:t>
      </w:r>
      <w:r>
        <w:rPr>
          <w:rFonts w:ascii="Book Antiqua" w:eastAsia="Calibri" w:hAnsi="Book Antiqua" w:cs="ArialNegrita"/>
          <w:sz w:val="24"/>
          <w:szCs w:val="24"/>
          <w:lang w:eastAsia="en-US"/>
        </w:rPr>
        <w:t>,</w:t>
      </w:r>
      <w:r w:rsidRPr="000A19F2">
        <w:rPr>
          <w:rFonts w:ascii="Book Antiqua" w:eastAsia="Calibri" w:hAnsi="Book Antiqua" w:cs="ArialNegrita"/>
          <w:sz w:val="24"/>
          <w:szCs w:val="24"/>
          <w:lang w:eastAsia="en-US"/>
        </w:rPr>
        <w:t xml:space="preserve"> la cual podría aumentar a partir del volumen de carga de trabajo </w:t>
      </w:r>
      <w:r>
        <w:rPr>
          <w:rFonts w:ascii="Book Antiqua" w:eastAsia="Calibri" w:hAnsi="Book Antiqua" w:cs="ArialNegrita"/>
          <w:sz w:val="24"/>
          <w:szCs w:val="24"/>
          <w:lang w:eastAsia="en-US"/>
        </w:rPr>
        <w:t>de cada despacho</w:t>
      </w:r>
      <w:r w:rsidRPr="000A19F2">
        <w:rPr>
          <w:rFonts w:ascii="Book Antiqua" w:eastAsia="Calibri" w:hAnsi="Book Antiqua" w:cs="ArialNegrita"/>
          <w:sz w:val="24"/>
          <w:szCs w:val="24"/>
          <w:lang w:eastAsia="en-US"/>
        </w:rPr>
        <w:t>:</w:t>
      </w:r>
    </w:p>
    <w:p w14:paraId="314163CB" w14:textId="77777777" w:rsidR="00536F94" w:rsidRPr="00536F94" w:rsidRDefault="00536F94" w:rsidP="00536F94">
      <w:pPr>
        <w:pStyle w:val="Contenidodelatabla"/>
        <w:jc w:val="center"/>
        <w:rPr>
          <w:rFonts w:ascii="Book Antiqua" w:hAnsi="Book Antiqua"/>
          <w:b/>
          <w:bCs/>
        </w:rPr>
      </w:pPr>
      <w:r w:rsidRPr="00536F94">
        <w:rPr>
          <w:rFonts w:ascii="Book Antiqua" w:hAnsi="Book Antiqua"/>
          <w:b/>
          <w:bCs/>
        </w:rPr>
        <w:t xml:space="preserve">Figura </w:t>
      </w:r>
      <w:r w:rsidRPr="00536F94">
        <w:rPr>
          <w:rFonts w:ascii="Book Antiqua" w:hAnsi="Book Antiqua"/>
          <w:b/>
          <w:bCs/>
        </w:rPr>
        <w:fldChar w:fldCharType="begin"/>
      </w:r>
      <w:r w:rsidRPr="00536F94">
        <w:rPr>
          <w:rFonts w:ascii="Book Antiqua" w:hAnsi="Book Antiqua"/>
          <w:b/>
          <w:bCs/>
        </w:rPr>
        <w:instrText xml:space="preserve"> SEQ Figura \* ARABIC </w:instrText>
      </w:r>
      <w:r w:rsidRPr="00536F94">
        <w:rPr>
          <w:rFonts w:ascii="Book Antiqua" w:hAnsi="Book Antiqua"/>
          <w:b/>
          <w:bCs/>
        </w:rPr>
        <w:fldChar w:fldCharType="separate"/>
      </w:r>
      <w:r w:rsidRPr="00536F94">
        <w:rPr>
          <w:rFonts w:ascii="Book Antiqua" w:hAnsi="Book Antiqua"/>
          <w:b/>
          <w:bCs/>
          <w:noProof/>
        </w:rPr>
        <w:t>1</w:t>
      </w:r>
      <w:r w:rsidRPr="00536F94">
        <w:rPr>
          <w:rFonts w:ascii="Book Antiqua" w:hAnsi="Book Antiqua"/>
          <w:b/>
          <w:bCs/>
        </w:rPr>
        <w:fldChar w:fldCharType="end"/>
      </w:r>
    </w:p>
    <w:p w14:paraId="56D4FAD0" w14:textId="1B6FF61C" w:rsidR="00536F94" w:rsidRPr="00536F94" w:rsidRDefault="00536F94" w:rsidP="00536F94">
      <w:pPr>
        <w:pStyle w:val="Contenidodelatabla"/>
        <w:jc w:val="center"/>
        <w:rPr>
          <w:rFonts w:ascii="Book Antiqua" w:hAnsi="Book Antiqua"/>
          <w:b/>
          <w:bCs/>
        </w:rPr>
      </w:pPr>
      <w:r w:rsidRPr="00536F94">
        <w:rPr>
          <w:rFonts w:ascii="Book Antiqua" w:eastAsia="Calibri" w:hAnsi="Book Antiqua"/>
          <w:b/>
          <w:bCs/>
        </w:rPr>
        <w:t>Estructura organizacional para los Juzgados de Ejecución de la Pena</w:t>
      </w:r>
    </w:p>
    <w:p w14:paraId="1340E12C" w14:textId="77777777" w:rsidR="009A4427" w:rsidRPr="00270092" w:rsidRDefault="009A4427" w:rsidP="009A4427">
      <w:pPr>
        <w:overflowPunct w:val="0"/>
        <w:jc w:val="both"/>
        <w:textAlignment w:val="baseline"/>
        <w:rPr>
          <w:rFonts w:ascii="Book Antiqua" w:eastAsia="Calibri" w:hAnsi="Book Antiqua" w:cs="ArialNegrita"/>
          <w:sz w:val="24"/>
          <w:szCs w:val="24"/>
          <w:lang w:eastAsia="en-US"/>
        </w:rPr>
      </w:pPr>
    </w:p>
    <w:p w14:paraId="3B0B1A4B" w14:textId="77777777" w:rsidR="009A4427" w:rsidRPr="00270092" w:rsidRDefault="009A4427" w:rsidP="009A4427">
      <w:pPr>
        <w:overflowPunct w:val="0"/>
        <w:jc w:val="both"/>
        <w:textAlignment w:val="baseline"/>
        <w:rPr>
          <w:rFonts w:ascii="Book Antiqua" w:eastAsia="Calibri" w:hAnsi="Book Antiqua" w:cs="ArialNegrita"/>
          <w:sz w:val="24"/>
          <w:szCs w:val="24"/>
          <w:lang w:eastAsia="en-US"/>
        </w:rPr>
      </w:pPr>
    </w:p>
    <w:p w14:paraId="00CA9A43" w14:textId="77777777" w:rsidR="00956FA5" w:rsidRDefault="009A4427" w:rsidP="00956FA5">
      <w:pPr>
        <w:pStyle w:val="Prrafodelista"/>
        <w:spacing w:after="160" w:line="276" w:lineRule="auto"/>
        <w:ind w:left="142"/>
        <w:contextualSpacing/>
        <w:jc w:val="center"/>
        <w:rPr>
          <w:rFonts w:ascii="Book Antiqua" w:hAnsi="Book Antiqua"/>
        </w:rPr>
      </w:pPr>
      <w:r w:rsidRPr="0087522F">
        <w:rPr>
          <w:rFonts w:ascii="Book Antiqua" w:hAnsi="Book Antiqua"/>
        </w:rPr>
        <w:object w:dxaOrig="22755" w:dyaOrig="3910" w14:anchorId="0F186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85pt;height:68.8pt" o:ole="">
            <v:imagedata r:id="rId10" o:title=""/>
          </v:shape>
          <o:OLEObject Type="Embed" ProgID="Visio.Drawing.11" ShapeID="_x0000_i1026" DrawAspect="Content" ObjectID="_1720523029" r:id="rId11"/>
        </w:object>
      </w:r>
    </w:p>
    <w:p w14:paraId="7A3DC17F" w14:textId="48DDD1E8" w:rsidR="009A4427" w:rsidRPr="00956FA5" w:rsidRDefault="00956FA5" w:rsidP="00956FA5">
      <w:pPr>
        <w:pStyle w:val="Prrafodelista"/>
        <w:spacing w:after="160" w:line="276" w:lineRule="auto"/>
        <w:ind w:left="-993"/>
        <w:contextualSpacing/>
        <w:jc w:val="center"/>
        <w:rPr>
          <w:rFonts w:ascii="Book Antiqua" w:eastAsia="Calibri" w:hAnsi="Book Antiqua" w:cs="ArialNegrita"/>
          <w:b/>
          <w:bCs/>
          <w:lang w:eastAsia="en-US"/>
        </w:rPr>
      </w:pPr>
      <w:r w:rsidRPr="00956FA5">
        <w:rPr>
          <w:rFonts w:ascii="Book Antiqua" w:eastAsia="Calibri" w:hAnsi="Book Antiqua" w:cs="ArialNegrita"/>
          <w:b/>
          <w:bCs/>
          <w:lang w:eastAsia="en-US"/>
        </w:rPr>
        <w:t>Fuente:</w:t>
      </w:r>
      <w:r>
        <w:rPr>
          <w:rFonts w:ascii="Book Antiqua" w:eastAsia="Calibri" w:hAnsi="Book Antiqua" w:cs="ArialNegrita"/>
          <w:lang w:eastAsia="en-US"/>
        </w:rPr>
        <w:t xml:space="preserve"> elaboración propia a partir del informe 34-PLA-OI-2019</w:t>
      </w:r>
    </w:p>
    <w:p w14:paraId="4D3C639F" w14:textId="77777777" w:rsidR="00956FA5" w:rsidRDefault="00956FA5" w:rsidP="009A4427">
      <w:pPr>
        <w:spacing w:after="160" w:line="276" w:lineRule="auto"/>
        <w:contextualSpacing/>
        <w:jc w:val="both"/>
        <w:rPr>
          <w:rFonts w:ascii="Book Antiqua" w:eastAsia="Calibri" w:hAnsi="Book Antiqua" w:cs="ArialNegrita"/>
          <w:sz w:val="24"/>
          <w:szCs w:val="24"/>
          <w:lang w:eastAsia="en-US"/>
        </w:rPr>
      </w:pPr>
    </w:p>
    <w:p w14:paraId="4805EB01" w14:textId="7C67ECE5" w:rsidR="009A4427" w:rsidRDefault="009A4427" w:rsidP="009A4427">
      <w:pPr>
        <w:spacing w:after="160" w:line="276" w:lineRule="auto"/>
        <w:contextualSpacing/>
        <w:jc w:val="both"/>
        <w:rPr>
          <w:rFonts w:ascii="Book Antiqua" w:eastAsia="Calibri" w:hAnsi="Book Antiqua" w:cs="ArialNegrita"/>
          <w:sz w:val="24"/>
          <w:szCs w:val="24"/>
          <w:lang w:eastAsia="en-US"/>
        </w:rPr>
      </w:pPr>
      <w:r w:rsidRPr="000A19F2">
        <w:rPr>
          <w:rFonts w:ascii="Book Antiqua" w:eastAsia="Calibri" w:hAnsi="Book Antiqua" w:cs="ArialNegrita"/>
          <w:sz w:val="24"/>
          <w:szCs w:val="24"/>
          <w:lang w:eastAsia="en-US"/>
        </w:rPr>
        <w:t xml:space="preserve">Por lo anterior, a continuación, se detalla </w:t>
      </w:r>
      <w:r>
        <w:rPr>
          <w:rFonts w:ascii="Book Antiqua" w:eastAsia="Calibri" w:hAnsi="Book Antiqua" w:cs="ArialNegrita"/>
          <w:sz w:val="24"/>
          <w:szCs w:val="24"/>
          <w:lang w:eastAsia="en-US"/>
        </w:rPr>
        <w:t>el recurso humano ordinario actual de la jurisdicción de Ejecución de la Pena; así como, el promedio mensual de asuntos nuevos por cada despacho, el cálculo de entrada por plaza, según las estadísticas del período comprendido entre el año 2019 y el 2021 y el requerimiento teórico de plazas de juezas o jueces, según la cuota de 85 asuntos nuevos:</w:t>
      </w:r>
    </w:p>
    <w:p w14:paraId="52E11938" w14:textId="1A5CA011" w:rsidR="00956FA5" w:rsidRDefault="00956FA5" w:rsidP="00956FA5">
      <w:pPr>
        <w:suppressAutoHyphens/>
        <w:spacing w:before="120" w:after="240" w:line="276" w:lineRule="auto"/>
        <w:jc w:val="both"/>
        <w:rPr>
          <w:rFonts w:ascii="Book Antiqua" w:eastAsia="Calibri" w:hAnsi="Book Antiqua" w:cs="ArialNegrita"/>
          <w:lang w:eastAsia="en-US"/>
        </w:rPr>
      </w:pPr>
    </w:p>
    <w:p w14:paraId="6E7569D7" w14:textId="296A49C1" w:rsidR="00642039" w:rsidRDefault="00642039" w:rsidP="00956FA5">
      <w:pPr>
        <w:suppressAutoHyphens/>
        <w:spacing w:before="120" w:after="240" w:line="276" w:lineRule="auto"/>
        <w:jc w:val="both"/>
        <w:rPr>
          <w:rFonts w:ascii="Book Antiqua" w:eastAsia="Calibri" w:hAnsi="Book Antiqua" w:cs="ArialNegrita"/>
          <w:lang w:eastAsia="en-US"/>
        </w:rPr>
      </w:pPr>
    </w:p>
    <w:p w14:paraId="6D9C3346" w14:textId="1C67ED2F" w:rsidR="00642039" w:rsidRDefault="00642039" w:rsidP="00956FA5">
      <w:pPr>
        <w:suppressAutoHyphens/>
        <w:spacing w:before="120" w:after="240" w:line="276" w:lineRule="auto"/>
        <w:jc w:val="both"/>
        <w:rPr>
          <w:rFonts w:ascii="Book Antiqua" w:eastAsia="Calibri" w:hAnsi="Book Antiqua" w:cs="ArialNegrita"/>
          <w:lang w:eastAsia="en-US"/>
        </w:rPr>
      </w:pPr>
    </w:p>
    <w:p w14:paraId="5A02D527" w14:textId="39B81209" w:rsidR="00642039" w:rsidRDefault="00642039" w:rsidP="00956FA5">
      <w:pPr>
        <w:suppressAutoHyphens/>
        <w:spacing w:before="120" w:after="240" w:line="276" w:lineRule="auto"/>
        <w:jc w:val="both"/>
        <w:rPr>
          <w:rFonts w:ascii="Book Antiqua" w:eastAsia="Calibri" w:hAnsi="Book Antiqua" w:cs="ArialNegrita"/>
          <w:lang w:eastAsia="en-US"/>
        </w:rPr>
      </w:pPr>
    </w:p>
    <w:p w14:paraId="6598A714" w14:textId="77777777" w:rsidR="00642039" w:rsidRPr="00956FA5" w:rsidRDefault="00642039" w:rsidP="00956FA5">
      <w:pPr>
        <w:suppressAutoHyphens/>
        <w:spacing w:before="120" w:after="240" w:line="276" w:lineRule="auto"/>
        <w:jc w:val="both"/>
        <w:rPr>
          <w:rFonts w:ascii="Book Antiqua" w:eastAsia="Calibri" w:hAnsi="Book Antiqua" w:cs="ArialNegrita"/>
          <w:lang w:eastAsia="en-US"/>
        </w:rPr>
      </w:pPr>
    </w:p>
    <w:p w14:paraId="20914A32" w14:textId="061ADE0C" w:rsidR="00956FA5" w:rsidRPr="00B24315" w:rsidRDefault="00956FA5" w:rsidP="00956FA5">
      <w:pPr>
        <w:pStyle w:val="Contenidodelatabla"/>
        <w:ind w:left="720"/>
        <w:jc w:val="center"/>
        <w:rPr>
          <w:rFonts w:ascii="Book Antiqua" w:eastAsia="Calibri" w:hAnsi="Book Antiqua" w:cs="ArialNegrita"/>
          <w:b/>
          <w:bCs/>
          <w:lang w:eastAsia="en-US"/>
        </w:rPr>
      </w:pPr>
      <w:r w:rsidRPr="000C43A5">
        <w:rPr>
          <w:rFonts w:ascii="Book Antiqua" w:hAnsi="Book Antiqua"/>
          <w:b/>
          <w:bCs/>
        </w:rPr>
        <w:lastRenderedPageBreak/>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12</w:t>
      </w:r>
      <w:r w:rsidRPr="000C43A5">
        <w:rPr>
          <w:rFonts w:ascii="Book Antiqua" w:hAnsi="Book Antiqua"/>
          <w:b/>
          <w:bCs/>
        </w:rPr>
        <w:fldChar w:fldCharType="end"/>
      </w:r>
    </w:p>
    <w:p w14:paraId="4D4B0A90" w14:textId="4FC52E9A" w:rsidR="00956FA5" w:rsidRPr="00956FA5" w:rsidRDefault="00956FA5" w:rsidP="00956FA5">
      <w:pPr>
        <w:pStyle w:val="Prrafodelista"/>
        <w:tabs>
          <w:tab w:val="left" w:pos="8364"/>
        </w:tabs>
        <w:spacing w:after="160" w:line="276" w:lineRule="auto"/>
        <w:ind w:left="720"/>
        <w:contextualSpacing/>
        <w:jc w:val="center"/>
        <w:rPr>
          <w:rFonts w:ascii="Book Antiqua" w:eastAsia="Calibri" w:hAnsi="Book Antiqua" w:cs="ArialNegrita"/>
          <w:b/>
          <w:bCs/>
          <w:lang w:val="es-CR" w:eastAsia="en-US"/>
        </w:rPr>
      </w:pPr>
      <w:r>
        <w:rPr>
          <w:rFonts w:ascii="Book Antiqua" w:eastAsia="Calibri" w:hAnsi="Book Antiqua" w:cs="ArialNegrita"/>
          <w:b/>
          <w:bCs/>
          <w:lang w:val="es-CR" w:eastAsia="en-US"/>
        </w:rPr>
        <w:t>R</w:t>
      </w:r>
      <w:r w:rsidRPr="00536F94">
        <w:rPr>
          <w:rFonts w:ascii="Book Antiqua" w:eastAsia="Calibri" w:hAnsi="Book Antiqua" w:cs="ArialNegrita"/>
          <w:b/>
          <w:bCs/>
          <w:lang w:val="es-CR" w:eastAsia="en-US"/>
        </w:rPr>
        <w:t xml:space="preserve">equerimiento humano adicional para </w:t>
      </w:r>
      <w:r>
        <w:rPr>
          <w:rFonts w:ascii="Book Antiqua" w:eastAsia="Calibri" w:hAnsi="Book Antiqua" w:cs="ArialNegrita"/>
          <w:b/>
          <w:bCs/>
          <w:lang w:val="es-CR" w:eastAsia="en-US"/>
        </w:rPr>
        <w:t>los Juzgados de Ejecución de la Pena</w:t>
      </w:r>
    </w:p>
    <w:p w14:paraId="261565B9" w14:textId="77777777" w:rsidR="009A4427" w:rsidRDefault="009A4427" w:rsidP="009A4427">
      <w:pPr>
        <w:spacing w:after="160" w:line="276" w:lineRule="auto"/>
        <w:contextualSpacing/>
        <w:jc w:val="both"/>
        <w:rPr>
          <w:rFonts w:ascii="Book Antiqua" w:eastAsia="Calibri" w:hAnsi="Book Antiqua" w:cs="ArialNegrita"/>
          <w:sz w:val="24"/>
          <w:szCs w:val="24"/>
          <w:lang w:eastAsia="en-US"/>
        </w:rPr>
      </w:pPr>
    </w:p>
    <w:tbl>
      <w:tblPr>
        <w:tblW w:w="6322" w:type="pct"/>
        <w:tblInd w:w="-1144" w:type="dxa"/>
        <w:tblLayout w:type="fixed"/>
        <w:tblCellMar>
          <w:left w:w="70" w:type="dxa"/>
          <w:right w:w="70" w:type="dxa"/>
        </w:tblCellMar>
        <w:tblLook w:val="04A0" w:firstRow="1" w:lastRow="0" w:firstColumn="1" w:lastColumn="0" w:noHBand="0" w:noVBand="1"/>
      </w:tblPr>
      <w:tblGrid>
        <w:gridCol w:w="3401"/>
        <w:gridCol w:w="851"/>
        <w:gridCol w:w="725"/>
        <w:gridCol w:w="844"/>
        <w:gridCol w:w="725"/>
        <w:gridCol w:w="965"/>
        <w:gridCol w:w="886"/>
        <w:gridCol w:w="674"/>
        <w:gridCol w:w="649"/>
        <w:gridCol w:w="1060"/>
        <w:gridCol w:w="844"/>
      </w:tblGrid>
      <w:tr w:rsidR="009A4427" w:rsidRPr="00846F8C" w14:paraId="7B54E1D5" w14:textId="77777777" w:rsidTr="009A1305">
        <w:trPr>
          <w:trHeight w:val="718"/>
        </w:trPr>
        <w:tc>
          <w:tcPr>
            <w:tcW w:w="1463" w:type="pct"/>
            <w:vMerge w:val="restart"/>
            <w:tcBorders>
              <w:top w:val="single" w:sz="8" w:space="0" w:color="auto"/>
              <w:left w:val="single" w:sz="8" w:space="0" w:color="auto"/>
              <w:bottom w:val="single" w:sz="8" w:space="0" w:color="000000"/>
              <w:right w:val="single" w:sz="8" w:space="0" w:color="auto"/>
            </w:tcBorders>
            <w:shd w:val="clear" w:color="000000" w:fill="305496"/>
            <w:vAlign w:val="center"/>
            <w:hideMark/>
          </w:tcPr>
          <w:p w14:paraId="1DEC3450"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Despachos</w:t>
            </w:r>
          </w:p>
        </w:tc>
        <w:tc>
          <w:tcPr>
            <w:tcW w:w="1041" w:type="pct"/>
            <w:gridSpan w:val="3"/>
            <w:tcBorders>
              <w:top w:val="single" w:sz="8" w:space="0" w:color="auto"/>
              <w:left w:val="nil"/>
              <w:bottom w:val="single" w:sz="8" w:space="0" w:color="auto"/>
              <w:right w:val="single" w:sz="8" w:space="0" w:color="000000"/>
            </w:tcBorders>
            <w:shd w:val="clear" w:color="000000" w:fill="2F75B5"/>
            <w:vAlign w:val="center"/>
            <w:hideMark/>
          </w:tcPr>
          <w:p w14:paraId="099FAD31"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PLAZAS ORDINARIAS DE LA JUDICATURA</w:t>
            </w:r>
          </w:p>
        </w:tc>
        <w:tc>
          <w:tcPr>
            <w:tcW w:w="727" w:type="pct"/>
            <w:gridSpan w:val="2"/>
            <w:tcBorders>
              <w:top w:val="single" w:sz="8" w:space="0" w:color="auto"/>
              <w:left w:val="nil"/>
              <w:bottom w:val="single" w:sz="8" w:space="0" w:color="auto"/>
              <w:right w:val="single" w:sz="8" w:space="0" w:color="000000"/>
            </w:tcBorders>
            <w:shd w:val="clear" w:color="000000" w:fill="6699FF"/>
            <w:vAlign w:val="bottom"/>
            <w:hideMark/>
          </w:tcPr>
          <w:p w14:paraId="4DC3F942"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PLAZAS ORDINARIAS DEL ÁMBITO JURISDICCIONAL</w:t>
            </w:r>
          </w:p>
        </w:tc>
        <w:tc>
          <w:tcPr>
            <w:tcW w:w="950" w:type="pct"/>
            <w:gridSpan w:val="3"/>
            <w:tcBorders>
              <w:top w:val="single" w:sz="8" w:space="0" w:color="auto"/>
              <w:left w:val="single" w:sz="8" w:space="0" w:color="auto"/>
              <w:bottom w:val="single" w:sz="8" w:space="0" w:color="auto"/>
              <w:right w:val="single" w:sz="8" w:space="0" w:color="000000"/>
            </w:tcBorders>
            <w:shd w:val="clear" w:color="000000" w:fill="2F75B5"/>
            <w:vAlign w:val="center"/>
            <w:hideMark/>
          </w:tcPr>
          <w:p w14:paraId="723E2540"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ESTADÍSTICAS</w:t>
            </w:r>
          </w:p>
        </w:tc>
        <w:tc>
          <w:tcPr>
            <w:tcW w:w="819" w:type="pct"/>
            <w:gridSpan w:val="2"/>
            <w:tcBorders>
              <w:top w:val="single" w:sz="8" w:space="0" w:color="auto"/>
              <w:left w:val="nil"/>
              <w:bottom w:val="single" w:sz="8" w:space="0" w:color="auto"/>
              <w:right w:val="single" w:sz="8" w:space="0" w:color="000000"/>
            </w:tcBorders>
            <w:shd w:val="clear" w:color="000000" w:fill="2F75B5"/>
            <w:vAlign w:val="center"/>
            <w:hideMark/>
          </w:tcPr>
          <w:p w14:paraId="55280501"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REQUERIMIENTO HUMANO</w:t>
            </w:r>
          </w:p>
        </w:tc>
      </w:tr>
      <w:tr w:rsidR="009A4427" w:rsidRPr="00846F8C" w14:paraId="7DBA6154" w14:textId="77777777" w:rsidTr="009A1305">
        <w:trPr>
          <w:trHeight w:val="16"/>
        </w:trPr>
        <w:tc>
          <w:tcPr>
            <w:tcW w:w="1463" w:type="pct"/>
            <w:vMerge/>
            <w:tcBorders>
              <w:top w:val="single" w:sz="8" w:space="0" w:color="auto"/>
              <w:left w:val="single" w:sz="8" w:space="0" w:color="auto"/>
              <w:bottom w:val="single" w:sz="8" w:space="0" w:color="000000"/>
              <w:right w:val="single" w:sz="8" w:space="0" w:color="auto"/>
            </w:tcBorders>
            <w:vAlign w:val="center"/>
            <w:hideMark/>
          </w:tcPr>
          <w:p w14:paraId="0268ACDB" w14:textId="77777777" w:rsidR="009A4427" w:rsidRPr="00846F8C" w:rsidRDefault="009A4427" w:rsidP="009A1305">
            <w:pPr>
              <w:rPr>
                <w:rFonts w:ascii="Book Antiqua" w:hAnsi="Book Antiqua" w:cs="Calibri"/>
                <w:b/>
                <w:bCs/>
                <w:color w:val="FFFFFF"/>
                <w:sz w:val="14"/>
                <w:szCs w:val="14"/>
                <w:lang w:eastAsia="es-CR"/>
              </w:rPr>
            </w:pPr>
          </w:p>
        </w:tc>
        <w:tc>
          <w:tcPr>
            <w:tcW w:w="366" w:type="pct"/>
            <w:tcBorders>
              <w:top w:val="nil"/>
              <w:left w:val="nil"/>
              <w:bottom w:val="single" w:sz="8" w:space="0" w:color="auto"/>
              <w:right w:val="single" w:sz="8" w:space="0" w:color="auto"/>
            </w:tcBorders>
            <w:shd w:val="clear" w:color="000000" w:fill="2F75B5"/>
            <w:vAlign w:val="center"/>
            <w:hideMark/>
          </w:tcPr>
          <w:p w14:paraId="04BC066F"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Cantidad de plazas de juez (a)</w:t>
            </w:r>
          </w:p>
        </w:tc>
        <w:tc>
          <w:tcPr>
            <w:tcW w:w="312" w:type="pct"/>
            <w:tcBorders>
              <w:top w:val="nil"/>
              <w:left w:val="nil"/>
              <w:bottom w:val="single" w:sz="8" w:space="0" w:color="auto"/>
              <w:right w:val="single" w:sz="8" w:space="0" w:color="auto"/>
            </w:tcBorders>
            <w:shd w:val="clear" w:color="000000" w:fill="2F75B5"/>
            <w:vAlign w:val="center"/>
            <w:hideMark/>
          </w:tcPr>
          <w:p w14:paraId="3C4F7EA2"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Plazas de técnico/a Judicial</w:t>
            </w:r>
          </w:p>
        </w:tc>
        <w:tc>
          <w:tcPr>
            <w:tcW w:w="363" w:type="pct"/>
            <w:tcBorders>
              <w:top w:val="nil"/>
              <w:left w:val="nil"/>
              <w:bottom w:val="single" w:sz="8" w:space="0" w:color="auto"/>
              <w:right w:val="single" w:sz="8" w:space="0" w:color="auto"/>
            </w:tcBorders>
            <w:shd w:val="clear" w:color="000000" w:fill="2F75B5"/>
            <w:vAlign w:val="center"/>
            <w:hideMark/>
          </w:tcPr>
          <w:p w14:paraId="50B9E110"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Coordinador Judicial</w:t>
            </w:r>
          </w:p>
        </w:tc>
        <w:tc>
          <w:tcPr>
            <w:tcW w:w="312" w:type="pct"/>
            <w:tcBorders>
              <w:top w:val="nil"/>
              <w:left w:val="nil"/>
              <w:bottom w:val="single" w:sz="8" w:space="0" w:color="auto"/>
              <w:right w:val="single" w:sz="8" w:space="0" w:color="auto"/>
            </w:tcBorders>
            <w:shd w:val="clear" w:color="000000" w:fill="6699FF"/>
            <w:vAlign w:val="center"/>
            <w:hideMark/>
          </w:tcPr>
          <w:p w14:paraId="05FBF3AA"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Fiscales</w:t>
            </w:r>
          </w:p>
        </w:tc>
        <w:tc>
          <w:tcPr>
            <w:tcW w:w="415" w:type="pct"/>
            <w:tcBorders>
              <w:top w:val="nil"/>
              <w:left w:val="nil"/>
              <w:bottom w:val="single" w:sz="8" w:space="0" w:color="auto"/>
              <w:right w:val="single" w:sz="8" w:space="0" w:color="auto"/>
            </w:tcBorders>
            <w:shd w:val="clear" w:color="000000" w:fill="6699FF"/>
            <w:vAlign w:val="center"/>
            <w:hideMark/>
          </w:tcPr>
          <w:p w14:paraId="2DBF73DC"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Defensores</w:t>
            </w:r>
          </w:p>
        </w:tc>
        <w:tc>
          <w:tcPr>
            <w:tcW w:w="381" w:type="pct"/>
            <w:tcBorders>
              <w:top w:val="nil"/>
              <w:left w:val="nil"/>
              <w:bottom w:val="single" w:sz="8" w:space="0" w:color="auto"/>
              <w:right w:val="single" w:sz="8" w:space="0" w:color="auto"/>
            </w:tcBorders>
            <w:shd w:val="clear" w:color="000000" w:fill="2F75B5"/>
            <w:vAlign w:val="center"/>
            <w:hideMark/>
          </w:tcPr>
          <w:p w14:paraId="24CC941E"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Promedio mensual entrado 2019-2021</w:t>
            </w:r>
          </w:p>
        </w:tc>
        <w:tc>
          <w:tcPr>
            <w:tcW w:w="290" w:type="pct"/>
            <w:tcBorders>
              <w:top w:val="nil"/>
              <w:left w:val="nil"/>
              <w:bottom w:val="single" w:sz="8" w:space="0" w:color="auto"/>
              <w:right w:val="single" w:sz="8" w:space="0" w:color="auto"/>
            </w:tcBorders>
            <w:shd w:val="clear" w:color="000000" w:fill="2F75B5"/>
            <w:vAlign w:val="center"/>
            <w:hideMark/>
          </w:tcPr>
          <w:p w14:paraId="575B0A87"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 xml:space="preserve">Entrada por plaza juez(a) </w:t>
            </w:r>
          </w:p>
        </w:tc>
        <w:tc>
          <w:tcPr>
            <w:tcW w:w="279" w:type="pct"/>
            <w:tcBorders>
              <w:top w:val="nil"/>
              <w:left w:val="nil"/>
              <w:bottom w:val="single" w:sz="8" w:space="0" w:color="auto"/>
              <w:right w:val="single" w:sz="8" w:space="0" w:color="auto"/>
            </w:tcBorders>
            <w:shd w:val="clear" w:color="000000" w:fill="2F75B5"/>
            <w:vAlign w:val="center"/>
            <w:hideMark/>
          </w:tcPr>
          <w:p w14:paraId="5AAFCFC2"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 xml:space="preserve">Entrada por técnico(a) </w:t>
            </w:r>
          </w:p>
        </w:tc>
        <w:tc>
          <w:tcPr>
            <w:tcW w:w="456" w:type="pct"/>
            <w:tcBorders>
              <w:top w:val="nil"/>
              <w:left w:val="nil"/>
              <w:bottom w:val="single" w:sz="8" w:space="0" w:color="auto"/>
              <w:right w:val="single" w:sz="8" w:space="0" w:color="auto"/>
            </w:tcBorders>
            <w:shd w:val="clear" w:color="000000" w:fill="70AD47"/>
            <w:vAlign w:val="center"/>
            <w:hideMark/>
          </w:tcPr>
          <w:p w14:paraId="25C222D7"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Requerimiento teórico por plaza de jueza o juez</w:t>
            </w:r>
          </w:p>
        </w:tc>
        <w:tc>
          <w:tcPr>
            <w:tcW w:w="363" w:type="pct"/>
            <w:tcBorders>
              <w:top w:val="nil"/>
              <w:left w:val="nil"/>
              <w:bottom w:val="single" w:sz="8" w:space="0" w:color="auto"/>
              <w:right w:val="single" w:sz="8" w:space="0" w:color="auto"/>
            </w:tcBorders>
            <w:shd w:val="clear" w:color="000000" w:fill="70AD47"/>
            <w:vAlign w:val="center"/>
            <w:hideMark/>
          </w:tcPr>
          <w:p w14:paraId="23BF5205" w14:textId="77777777" w:rsidR="009A4427" w:rsidRPr="00846F8C" w:rsidRDefault="009A4427" w:rsidP="009A1305">
            <w:pPr>
              <w:jc w:val="center"/>
              <w:rPr>
                <w:rFonts w:ascii="Book Antiqua" w:hAnsi="Book Antiqua" w:cs="Calibri"/>
                <w:b/>
                <w:bCs/>
                <w:color w:val="FFFFFF"/>
                <w:sz w:val="14"/>
                <w:szCs w:val="14"/>
                <w:lang w:eastAsia="es-CR"/>
              </w:rPr>
            </w:pPr>
            <w:r w:rsidRPr="00846F8C">
              <w:rPr>
                <w:rFonts w:ascii="Book Antiqua" w:hAnsi="Book Antiqua" w:cs="Calibri"/>
                <w:b/>
                <w:bCs/>
                <w:color w:val="FFFFFF"/>
                <w:sz w:val="14"/>
                <w:szCs w:val="14"/>
                <w:lang w:eastAsia="es-CR"/>
              </w:rPr>
              <w:t>Diferencia entre lo teórico y las plazas ordinarias</w:t>
            </w:r>
          </w:p>
        </w:tc>
      </w:tr>
      <w:tr w:rsidR="009A4427" w:rsidRPr="00846F8C" w14:paraId="045B89EB"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7234D9B6" w14:textId="77777777" w:rsidR="009A4427" w:rsidRPr="00846F8C" w:rsidRDefault="009A4427" w:rsidP="009A1305">
            <w:pP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Juzgado de Ejecución de la Pena de Pococí</w:t>
            </w:r>
          </w:p>
        </w:tc>
        <w:tc>
          <w:tcPr>
            <w:tcW w:w="366" w:type="pct"/>
            <w:tcBorders>
              <w:top w:val="nil"/>
              <w:left w:val="nil"/>
              <w:bottom w:val="single" w:sz="8" w:space="0" w:color="auto"/>
              <w:right w:val="single" w:sz="8" w:space="0" w:color="auto"/>
            </w:tcBorders>
            <w:shd w:val="clear" w:color="auto" w:fill="auto"/>
            <w:noWrap/>
            <w:vAlign w:val="center"/>
            <w:hideMark/>
          </w:tcPr>
          <w:p w14:paraId="7091013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05E9978C"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63" w:type="pct"/>
            <w:tcBorders>
              <w:top w:val="nil"/>
              <w:left w:val="nil"/>
              <w:bottom w:val="single" w:sz="8" w:space="0" w:color="auto"/>
              <w:right w:val="single" w:sz="8" w:space="0" w:color="auto"/>
            </w:tcBorders>
            <w:shd w:val="clear" w:color="auto" w:fill="auto"/>
            <w:noWrap/>
            <w:vAlign w:val="center"/>
            <w:hideMark/>
          </w:tcPr>
          <w:p w14:paraId="6D677840"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357D1767"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415" w:type="pct"/>
            <w:tcBorders>
              <w:top w:val="nil"/>
              <w:left w:val="nil"/>
              <w:bottom w:val="single" w:sz="8" w:space="0" w:color="auto"/>
              <w:right w:val="single" w:sz="8" w:space="0" w:color="auto"/>
            </w:tcBorders>
            <w:shd w:val="clear" w:color="auto" w:fill="auto"/>
            <w:noWrap/>
            <w:vAlign w:val="center"/>
            <w:hideMark/>
          </w:tcPr>
          <w:p w14:paraId="1AF7907A"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2</w:t>
            </w:r>
          </w:p>
        </w:tc>
        <w:tc>
          <w:tcPr>
            <w:tcW w:w="381" w:type="pct"/>
            <w:tcBorders>
              <w:top w:val="nil"/>
              <w:left w:val="nil"/>
              <w:bottom w:val="single" w:sz="8" w:space="0" w:color="auto"/>
              <w:right w:val="single" w:sz="8" w:space="0" w:color="auto"/>
            </w:tcBorders>
            <w:shd w:val="clear" w:color="auto" w:fill="auto"/>
            <w:noWrap/>
            <w:vAlign w:val="center"/>
            <w:hideMark/>
          </w:tcPr>
          <w:p w14:paraId="266E6BCB"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109</w:t>
            </w:r>
          </w:p>
        </w:tc>
        <w:tc>
          <w:tcPr>
            <w:tcW w:w="290" w:type="pct"/>
            <w:tcBorders>
              <w:top w:val="nil"/>
              <w:left w:val="nil"/>
              <w:bottom w:val="single" w:sz="8" w:space="0" w:color="auto"/>
              <w:right w:val="single" w:sz="8" w:space="0" w:color="auto"/>
            </w:tcBorders>
            <w:shd w:val="clear" w:color="000000" w:fill="F2F2F2"/>
            <w:vAlign w:val="center"/>
            <w:hideMark/>
          </w:tcPr>
          <w:p w14:paraId="752A0B8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109</w:t>
            </w:r>
          </w:p>
        </w:tc>
        <w:tc>
          <w:tcPr>
            <w:tcW w:w="279" w:type="pct"/>
            <w:tcBorders>
              <w:top w:val="nil"/>
              <w:left w:val="nil"/>
              <w:bottom w:val="single" w:sz="8" w:space="0" w:color="auto"/>
              <w:right w:val="single" w:sz="8" w:space="0" w:color="auto"/>
            </w:tcBorders>
            <w:shd w:val="clear" w:color="000000" w:fill="F2F2F2"/>
            <w:vAlign w:val="center"/>
            <w:hideMark/>
          </w:tcPr>
          <w:p w14:paraId="690A4B5B"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81</w:t>
            </w:r>
          </w:p>
        </w:tc>
        <w:tc>
          <w:tcPr>
            <w:tcW w:w="456" w:type="pct"/>
            <w:tcBorders>
              <w:top w:val="nil"/>
              <w:left w:val="nil"/>
              <w:bottom w:val="single" w:sz="8" w:space="0" w:color="auto"/>
              <w:right w:val="single" w:sz="8" w:space="0" w:color="auto"/>
            </w:tcBorders>
            <w:shd w:val="clear" w:color="000000" w:fill="F2F2F2"/>
            <w:vAlign w:val="center"/>
            <w:hideMark/>
          </w:tcPr>
          <w:p w14:paraId="4AF9DD2A"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1,28</w:t>
            </w:r>
          </w:p>
        </w:tc>
        <w:tc>
          <w:tcPr>
            <w:tcW w:w="363" w:type="pct"/>
            <w:tcBorders>
              <w:top w:val="nil"/>
              <w:left w:val="nil"/>
              <w:bottom w:val="single" w:sz="8" w:space="0" w:color="auto"/>
              <w:right w:val="single" w:sz="8" w:space="0" w:color="auto"/>
            </w:tcBorders>
            <w:shd w:val="clear" w:color="000000" w:fill="F2F2F2"/>
            <w:vAlign w:val="center"/>
            <w:hideMark/>
          </w:tcPr>
          <w:p w14:paraId="6EA67EC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0,28</w:t>
            </w:r>
          </w:p>
        </w:tc>
      </w:tr>
      <w:tr w:rsidR="009A4427" w:rsidRPr="00846F8C" w14:paraId="36CEE8C5"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46C6B132" w14:textId="77777777" w:rsidR="009A4427" w:rsidRPr="00846F8C" w:rsidRDefault="009A4427" w:rsidP="009A1305">
            <w:pP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Juzgado de Ejecución de la Pena de Alajuela</w:t>
            </w:r>
          </w:p>
        </w:tc>
        <w:tc>
          <w:tcPr>
            <w:tcW w:w="366" w:type="pct"/>
            <w:tcBorders>
              <w:top w:val="nil"/>
              <w:left w:val="nil"/>
              <w:bottom w:val="single" w:sz="8" w:space="0" w:color="auto"/>
              <w:right w:val="single" w:sz="8" w:space="0" w:color="auto"/>
            </w:tcBorders>
            <w:shd w:val="clear" w:color="auto" w:fill="auto"/>
            <w:noWrap/>
            <w:vAlign w:val="center"/>
            <w:hideMark/>
          </w:tcPr>
          <w:p w14:paraId="4F88A72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7</w:t>
            </w:r>
          </w:p>
        </w:tc>
        <w:tc>
          <w:tcPr>
            <w:tcW w:w="312" w:type="pct"/>
            <w:tcBorders>
              <w:top w:val="nil"/>
              <w:left w:val="nil"/>
              <w:bottom w:val="single" w:sz="8" w:space="0" w:color="auto"/>
              <w:right w:val="single" w:sz="8" w:space="0" w:color="auto"/>
            </w:tcBorders>
            <w:shd w:val="clear" w:color="auto" w:fill="auto"/>
            <w:noWrap/>
            <w:vAlign w:val="center"/>
            <w:hideMark/>
          </w:tcPr>
          <w:p w14:paraId="48824549"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7</w:t>
            </w:r>
          </w:p>
        </w:tc>
        <w:tc>
          <w:tcPr>
            <w:tcW w:w="363" w:type="pct"/>
            <w:tcBorders>
              <w:top w:val="nil"/>
              <w:left w:val="nil"/>
              <w:bottom w:val="single" w:sz="8" w:space="0" w:color="auto"/>
              <w:right w:val="single" w:sz="8" w:space="0" w:color="auto"/>
            </w:tcBorders>
            <w:shd w:val="clear" w:color="auto" w:fill="auto"/>
            <w:noWrap/>
            <w:vAlign w:val="center"/>
            <w:hideMark/>
          </w:tcPr>
          <w:p w14:paraId="48A8D67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10395281"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4</w:t>
            </w:r>
          </w:p>
        </w:tc>
        <w:tc>
          <w:tcPr>
            <w:tcW w:w="415" w:type="pct"/>
            <w:tcBorders>
              <w:top w:val="nil"/>
              <w:left w:val="nil"/>
              <w:bottom w:val="single" w:sz="8" w:space="0" w:color="auto"/>
              <w:right w:val="single" w:sz="8" w:space="0" w:color="auto"/>
            </w:tcBorders>
            <w:shd w:val="clear" w:color="auto" w:fill="auto"/>
            <w:noWrap/>
            <w:vAlign w:val="center"/>
            <w:hideMark/>
          </w:tcPr>
          <w:p w14:paraId="021ED138"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8</w:t>
            </w:r>
          </w:p>
        </w:tc>
        <w:tc>
          <w:tcPr>
            <w:tcW w:w="381" w:type="pct"/>
            <w:tcBorders>
              <w:top w:val="nil"/>
              <w:left w:val="nil"/>
              <w:bottom w:val="single" w:sz="8" w:space="0" w:color="auto"/>
              <w:right w:val="single" w:sz="8" w:space="0" w:color="auto"/>
            </w:tcBorders>
            <w:shd w:val="clear" w:color="auto" w:fill="auto"/>
            <w:noWrap/>
            <w:vAlign w:val="center"/>
            <w:hideMark/>
          </w:tcPr>
          <w:p w14:paraId="734D0737"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658</w:t>
            </w:r>
          </w:p>
        </w:tc>
        <w:tc>
          <w:tcPr>
            <w:tcW w:w="290" w:type="pct"/>
            <w:tcBorders>
              <w:top w:val="nil"/>
              <w:left w:val="nil"/>
              <w:bottom w:val="single" w:sz="8" w:space="0" w:color="auto"/>
              <w:right w:val="single" w:sz="8" w:space="0" w:color="auto"/>
            </w:tcBorders>
            <w:shd w:val="clear" w:color="000000" w:fill="F2F2F2"/>
            <w:vAlign w:val="center"/>
            <w:hideMark/>
          </w:tcPr>
          <w:p w14:paraId="6D1AB9D3"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94</w:t>
            </w:r>
          </w:p>
        </w:tc>
        <w:tc>
          <w:tcPr>
            <w:tcW w:w="279" w:type="pct"/>
            <w:tcBorders>
              <w:top w:val="nil"/>
              <w:left w:val="nil"/>
              <w:bottom w:val="single" w:sz="8" w:space="0" w:color="auto"/>
              <w:right w:val="single" w:sz="8" w:space="0" w:color="auto"/>
            </w:tcBorders>
            <w:shd w:val="clear" w:color="000000" w:fill="F2F2F2"/>
            <w:vAlign w:val="center"/>
            <w:hideMark/>
          </w:tcPr>
          <w:p w14:paraId="3557B356"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94</w:t>
            </w:r>
          </w:p>
        </w:tc>
        <w:tc>
          <w:tcPr>
            <w:tcW w:w="456" w:type="pct"/>
            <w:tcBorders>
              <w:top w:val="nil"/>
              <w:left w:val="nil"/>
              <w:bottom w:val="single" w:sz="8" w:space="0" w:color="auto"/>
              <w:right w:val="single" w:sz="8" w:space="0" w:color="auto"/>
            </w:tcBorders>
            <w:shd w:val="clear" w:color="000000" w:fill="F2F2F2"/>
            <w:vAlign w:val="center"/>
            <w:hideMark/>
          </w:tcPr>
          <w:p w14:paraId="0087C270"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7,74</w:t>
            </w:r>
          </w:p>
        </w:tc>
        <w:tc>
          <w:tcPr>
            <w:tcW w:w="363" w:type="pct"/>
            <w:tcBorders>
              <w:top w:val="nil"/>
              <w:left w:val="nil"/>
              <w:bottom w:val="single" w:sz="8" w:space="0" w:color="auto"/>
              <w:right w:val="single" w:sz="8" w:space="0" w:color="auto"/>
            </w:tcBorders>
            <w:shd w:val="clear" w:color="000000" w:fill="F2F2F2"/>
            <w:vAlign w:val="center"/>
            <w:hideMark/>
          </w:tcPr>
          <w:p w14:paraId="733AEE25"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0,74</w:t>
            </w:r>
          </w:p>
        </w:tc>
      </w:tr>
      <w:tr w:rsidR="009A4427" w:rsidRPr="00846F8C" w14:paraId="293F3660"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3AC49F2A" w14:textId="77777777" w:rsidR="009A4427" w:rsidRPr="00846F8C" w:rsidRDefault="009A4427" w:rsidP="009A1305">
            <w:pP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Juzgado de Ejecución de la Pena de Cartago</w:t>
            </w:r>
          </w:p>
        </w:tc>
        <w:tc>
          <w:tcPr>
            <w:tcW w:w="366" w:type="pct"/>
            <w:tcBorders>
              <w:top w:val="nil"/>
              <w:left w:val="nil"/>
              <w:bottom w:val="single" w:sz="8" w:space="0" w:color="auto"/>
              <w:right w:val="single" w:sz="8" w:space="0" w:color="auto"/>
            </w:tcBorders>
            <w:shd w:val="clear" w:color="auto" w:fill="auto"/>
            <w:noWrap/>
            <w:vAlign w:val="center"/>
            <w:hideMark/>
          </w:tcPr>
          <w:p w14:paraId="241AE0A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2</w:t>
            </w:r>
          </w:p>
        </w:tc>
        <w:tc>
          <w:tcPr>
            <w:tcW w:w="312" w:type="pct"/>
            <w:tcBorders>
              <w:top w:val="nil"/>
              <w:left w:val="nil"/>
              <w:bottom w:val="single" w:sz="8" w:space="0" w:color="auto"/>
              <w:right w:val="single" w:sz="8" w:space="0" w:color="auto"/>
            </w:tcBorders>
            <w:shd w:val="clear" w:color="auto" w:fill="auto"/>
            <w:noWrap/>
            <w:vAlign w:val="center"/>
            <w:hideMark/>
          </w:tcPr>
          <w:p w14:paraId="362A458F"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3</w:t>
            </w:r>
          </w:p>
        </w:tc>
        <w:tc>
          <w:tcPr>
            <w:tcW w:w="363" w:type="pct"/>
            <w:tcBorders>
              <w:top w:val="nil"/>
              <w:left w:val="nil"/>
              <w:bottom w:val="single" w:sz="8" w:space="0" w:color="auto"/>
              <w:right w:val="single" w:sz="8" w:space="0" w:color="auto"/>
            </w:tcBorders>
            <w:shd w:val="clear" w:color="auto" w:fill="auto"/>
            <w:noWrap/>
            <w:vAlign w:val="center"/>
            <w:hideMark/>
          </w:tcPr>
          <w:p w14:paraId="0EBB4A55"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421F4804"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2</w:t>
            </w:r>
          </w:p>
        </w:tc>
        <w:tc>
          <w:tcPr>
            <w:tcW w:w="415" w:type="pct"/>
            <w:tcBorders>
              <w:top w:val="nil"/>
              <w:left w:val="nil"/>
              <w:bottom w:val="single" w:sz="8" w:space="0" w:color="auto"/>
              <w:right w:val="single" w:sz="8" w:space="0" w:color="auto"/>
            </w:tcBorders>
            <w:shd w:val="clear" w:color="auto" w:fill="auto"/>
            <w:noWrap/>
            <w:vAlign w:val="center"/>
            <w:hideMark/>
          </w:tcPr>
          <w:p w14:paraId="451A9094"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4</w:t>
            </w:r>
          </w:p>
        </w:tc>
        <w:tc>
          <w:tcPr>
            <w:tcW w:w="381" w:type="pct"/>
            <w:tcBorders>
              <w:top w:val="nil"/>
              <w:left w:val="nil"/>
              <w:bottom w:val="single" w:sz="8" w:space="0" w:color="auto"/>
              <w:right w:val="single" w:sz="8" w:space="0" w:color="auto"/>
            </w:tcBorders>
            <w:shd w:val="clear" w:color="auto" w:fill="auto"/>
            <w:noWrap/>
            <w:vAlign w:val="center"/>
            <w:hideMark/>
          </w:tcPr>
          <w:p w14:paraId="2729506A"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187</w:t>
            </w:r>
          </w:p>
        </w:tc>
        <w:tc>
          <w:tcPr>
            <w:tcW w:w="290" w:type="pct"/>
            <w:tcBorders>
              <w:top w:val="nil"/>
              <w:left w:val="nil"/>
              <w:bottom w:val="single" w:sz="8" w:space="0" w:color="auto"/>
              <w:right w:val="single" w:sz="8" w:space="0" w:color="auto"/>
            </w:tcBorders>
            <w:shd w:val="clear" w:color="000000" w:fill="F2F2F2"/>
            <w:vAlign w:val="center"/>
            <w:hideMark/>
          </w:tcPr>
          <w:p w14:paraId="76FEB365"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93</w:t>
            </w:r>
          </w:p>
        </w:tc>
        <w:tc>
          <w:tcPr>
            <w:tcW w:w="279" w:type="pct"/>
            <w:tcBorders>
              <w:top w:val="nil"/>
              <w:left w:val="nil"/>
              <w:bottom w:val="single" w:sz="8" w:space="0" w:color="auto"/>
              <w:right w:val="single" w:sz="8" w:space="0" w:color="auto"/>
            </w:tcBorders>
            <w:shd w:val="clear" w:color="000000" w:fill="F2F2F2"/>
            <w:vAlign w:val="center"/>
            <w:hideMark/>
          </w:tcPr>
          <w:p w14:paraId="24350F12"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62</w:t>
            </w:r>
          </w:p>
        </w:tc>
        <w:tc>
          <w:tcPr>
            <w:tcW w:w="456" w:type="pct"/>
            <w:tcBorders>
              <w:top w:val="nil"/>
              <w:left w:val="nil"/>
              <w:bottom w:val="single" w:sz="8" w:space="0" w:color="auto"/>
              <w:right w:val="single" w:sz="8" w:space="0" w:color="auto"/>
            </w:tcBorders>
            <w:shd w:val="clear" w:color="000000" w:fill="F2F2F2"/>
            <w:vAlign w:val="center"/>
            <w:hideMark/>
          </w:tcPr>
          <w:p w14:paraId="228FF63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2,19</w:t>
            </w:r>
          </w:p>
        </w:tc>
        <w:tc>
          <w:tcPr>
            <w:tcW w:w="363" w:type="pct"/>
            <w:tcBorders>
              <w:top w:val="nil"/>
              <w:left w:val="nil"/>
              <w:bottom w:val="single" w:sz="8" w:space="0" w:color="auto"/>
              <w:right w:val="single" w:sz="8" w:space="0" w:color="auto"/>
            </w:tcBorders>
            <w:shd w:val="clear" w:color="000000" w:fill="F2F2F2"/>
            <w:vAlign w:val="center"/>
            <w:hideMark/>
          </w:tcPr>
          <w:p w14:paraId="07E64DB1"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0,19</w:t>
            </w:r>
          </w:p>
        </w:tc>
      </w:tr>
      <w:tr w:rsidR="009A4427" w:rsidRPr="00846F8C" w14:paraId="0E370A4B"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7915C7C1" w14:textId="77777777" w:rsidR="009A4427" w:rsidRPr="00846F8C" w:rsidRDefault="009A4427" w:rsidP="009A1305">
            <w:pP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Juzgado de Ejecución de la Pena de San José</w:t>
            </w:r>
          </w:p>
        </w:tc>
        <w:tc>
          <w:tcPr>
            <w:tcW w:w="366" w:type="pct"/>
            <w:tcBorders>
              <w:top w:val="nil"/>
              <w:left w:val="nil"/>
              <w:bottom w:val="single" w:sz="8" w:space="0" w:color="auto"/>
              <w:right w:val="single" w:sz="8" w:space="0" w:color="auto"/>
            </w:tcBorders>
            <w:shd w:val="clear" w:color="auto" w:fill="auto"/>
            <w:noWrap/>
            <w:vAlign w:val="center"/>
            <w:hideMark/>
          </w:tcPr>
          <w:p w14:paraId="539D30DF"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2</w:t>
            </w:r>
          </w:p>
        </w:tc>
        <w:tc>
          <w:tcPr>
            <w:tcW w:w="312" w:type="pct"/>
            <w:tcBorders>
              <w:top w:val="nil"/>
              <w:left w:val="nil"/>
              <w:bottom w:val="single" w:sz="8" w:space="0" w:color="auto"/>
              <w:right w:val="single" w:sz="8" w:space="0" w:color="auto"/>
            </w:tcBorders>
            <w:shd w:val="clear" w:color="auto" w:fill="auto"/>
            <w:noWrap/>
            <w:vAlign w:val="center"/>
            <w:hideMark/>
          </w:tcPr>
          <w:p w14:paraId="5068BB4B"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4</w:t>
            </w:r>
          </w:p>
        </w:tc>
        <w:tc>
          <w:tcPr>
            <w:tcW w:w="363" w:type="pct"/>
            <w:tcBorders>
              <w:top w:val="nil"/>
              <w:left w:val="nil"/>
              <w:bottom w:val="single" w:sz="8" w:space="0" w:color="auto"/>
              <w:right w:val="single" w:sz="8" w:space="0" w:color="auto"/>
            </w:tcBorders>
            <w:shd w:val="clear" w:color="auto" w:fill="auto"/>
            <w:noWrap/>
            <w:vAlign w:val="center"/>
            <w:hideMark/>
          </w:tcPr>
          <w:p w14:paraId="5CE615B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01DD10A4"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2</w:t>
            </w:r>
          </w:p>
        </w:tc>
        <w:tc>
          <w:tcPr>
            <w:tcW w:w="415" w:type="pct"/>
            <w:tcBorders>
              <w:top w:val="nil"/>
              <w:left w:val="nil"/>
              <w:bottom w:val="single" w:sz="8" w:space="0" w:color="auto"/>
              <w:right w:val="single" w:sz="8" w:space="0" w:color="auto"/>
            </w:tcBorders>
            <w:shd w:val="clear" w:color="auto" w:fill="auto"/>
            <w:noWrap/>
            <w:vAlign w:val="center"/>
            <w:hideMark/>
          </w:tcPr>
          <w:p w14:paraId="18D4054C"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5</w:t>
            </w:r>
          </w:p>
        </w:tc>
        <w:tc>
          <w:tcPr>
            <w:tcW w:w="381" w:type="pct"/>
            <w:tcBorders>
              <w:top w:val="nil"/>
              <w:left w:val="nil"/>
              <w:bottom w:val="single" w:sz="8" w:space="0" w:color="auto"/>
              <w:right w:val="single" w:sz="8" w:space="0" w:color="auto"/>
            </w:tcBorders>
            <w:shd w:val="clear" w:color="auto" w:fill="auto"/>
            <w:noWrap/>
            <w:vAlign w:val="center"/>
            <w:hideMark/>
          </w:tcPr>
          <w:p w14:paraId="18DC046A"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182</w:t>
            </w:r>
          </w:p>
        </w:tc>
        <w:tc>
          <w:tcPr>
            <w:tcW w:w="290" w:type="pct"/>
            <w:tcBorders>
              <w:top w:val="nil"/>
              <w:left w:val="nil"/>
              <w:bottom w:val="single" w:sz="8" w:space="0" w:color="auto"/>
              <w:right w:val="single" w:sz="8" w:space="0" w:color="auto"/>
            </w:tcBorders>
            <w:shd w:val="clear" w:color="000000" w:fill="F2F2F2"/>
            <w:vAlign w:val="center"/>
            <w:hideMark/>
          </w:tcPr>
          <w:p w14:paraId="4BA20BC8"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91</w:t>
            </w:r>
          </w:p>
        </w:tc>
        <w:tc>
          <w:tcPr>
            <w:tcW w:w="279" w:type="pct"/>
            <w:tcBorders>
              <w:top w:val="nil"/>
              <w:left w:val="nil"/>
              <w:bottom w:val="single" w:sz="8" w:space="0" w:color="auto"/>
              <w:right w:val="single" w:sz="8" w:space="0" w:color="auto"/>
            </w:tcBorders>
            <w:shd w:val="clear" w:color="000000" w:fill="F2F2F2"/>
            <w:vAlign w:val="center"/>
            <w:hideMark/>
          </w:tcPr>
          <w:p w14:paraId="22AAD71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45</w:t>
            </w:r>
          </w:p>
        </w:tc>
        <w:tc>
          <w:tcPr>
            <w:tcW w:w="456" w:type="pct"/>
            <w:tcBorders>
              <w:top w:val="nil"/>
              <w:left w:val="nil"/>
              <w:bottom w:val="single" w:sz="8" w:space="0" w:color="auto"/>
              <w:right w:val="single" w:sz="8" w:space="0" w:color="auto"/>
            </w:tcBorders>
            <w:shd w:val="clear" w:color="000000" w:fill="F2F2F2"/>
            <w:vAlign w:val="center"/>
            <w:hideMark/>
          </w:tcPr>
          <w:p w14:paraId="0F0B5D1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2,14</w:t>
            </w:r>
          </w:p>
        </w:tc>
        <w:tc>
          <w:tcPr>
            <w:tcW w:w="363" w:type="pct"/>
            <w:tcBorders>
              <w:top w:val="nil"/>
              <w:left w:val="nil"/>
              <w:bottom w:val="single" w:sz="8" w:space="0" w:color="auto"/>
              <w:right w:val="single" w:sz="8" w:space="0" w:color="auto"/>
            </w:tcBorders>
            <w:shd w:val="clear" w:color="000000" w:fill="F2F2F2"/>
            <w:vAlign w:val="center"/>
            <w:hideMark/>
          </w:tcPr>
          <w:p w14:paraId="41FFD263"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0,14</w:t>
            </w:r>
          </w:p>
        </w:tc>
      </w:tr>
      <w:tr w:rsidR="009A4427" w:rsidRPr="00846F8C" w14:paraId="17903488"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7092890E" w14:textId="77777777" w:rsidR="009A4427" w:rsidRPr="00846F8C" w:rsidRDefault="009A4427" w:rsidP="009A1305">
            <w:pP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Juzgado de Ejecución de la Pena de Liberia</w:t>
            </w:r>
          </w:p>
        </w:tc>
        <w:tc>
          <w:tcPr>
            <w:tcW w:w="366" w:type="pct"/>
            <w:tcBorders>
              <w:top w:val="nil"/>
              <w:left w:val="nil"/>
              <w:bottom w:val="single" w:sz="8" w:space="0" w:color="auto"/>
              <w:right w:val="single" w:sz="8" w:space="0" w:color="auto"/>
            </w:tcBorders>
            <w:shd w:val="clear" w:color="auto" w:fill="auto"/>
            <w:noWrap/>
            <w:vAlign w:val="center"/>
            <w:hideMark/>
          </w:tcPr>
          <w:p w14:paraId="40A0C590"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72C7F94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63" w:type="pct"/>
            <w:tcBorders>
              <w:top w:val="nil"/>
              <w:left w:val="nil"/>
              <w:bottom w:val="single" w:sz="8" w:space="0" w:color="auto"/>
              <w:right w:val="single" w:sz="8" w:space="0" w:color="auto"/>
            </w:tcBorders>
            <w:shd w:val="clear" w:color="auto" w:fill="auto"/>
            <w:noWrap/>
            <w:vAlign w:val="center"/>
            <w:hideMark/>
          </w:tcPr>
          <w:p w14:paraId="7CB416E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w:t>
            </w:r>
          </w:p>
        </w:tc>
        <w:tc>
          <w:tcPr>
            <w:tcW w:w="312" w:type="pct"/>
            <w:tcBorders>
              <w:top w:val="nil"/>
              <w:left w:val="nil"/>
              <w:bottom w:val="single" w:sz="8" w:space="0" w:color="auto"/>
              <w:right w:val="single" w:sz="8" w:space="0" w:color="auto"/>
            </w:tcBorders>
            <w:shd w:val="clear" w:color="auto" w:fill="auto"/>
            <w:noWrap/>
            <w:vAlign w:val="center"/>
            <w:hideMark/>
          </w:tcPr>
          <w:p w14:paraId="23E06A06"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415" w:type="pct"/>
            <w:tcBorders>
              <w:top w:val="nil"/>
              <w:left w:val="nil"/>
              <w:bottom w:val="single" w:sz="8" w:space="0" w:color="auto"/>
              <w:right w:val="single" w:sz="8" w:space="0" w:color="auto"/>
            </w:tcBorders>
            <w:shd w:val="clear" w:color="auto" w:fill="auto"/>
            <w:noWrap/>
            <w:vAlign w:val="center"/>
            <w:hideMark/>
          </w:tcPr>
          <w:p w14:paraId="73503F9E"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1,5</w:t>
            </w:r>
          </w:p>
        </w:tc>
        <w:tc>
          <w:tcPr>
            <w:tcW w:w="381" w:type="pct"/>
            <w:tcBorders>
              <w:top w:val="nil"/>
              <w:left w:val="nil"/>
              <w:bottom w:val="single" w:sz="8" w:space="0" w:color="auto"/>
              <w:right w:val="single" w:sz="8" w:space="0" w:color="auto"/>
            </w:tcBorders>
            <w:shd w:val="clear" w:color="auto" w:fill="auto"/>
            <w:noWrap/>
            <w:vAlign w:val="center"/>
            <w:hideMark/>
          </w:tcPr>
          <w:p w14:paraId="68A58FA0"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80</w:t>
            </w:r>
          </w:p>
        </w:tc>
        <w:tc>
          <w:tcPr>
            <w:tcW w:w="290" w:type="pct"/>
            <w:tcBorders>
              <w:top w:val="nil"/>
              <w:left w:val="nil"/>
              <w:bottom w:val="single" w:sz="8" w:space="0" w:color="auto"/>
              <w:right w:val="single" w:sz="8" w:space="0" w:color="auto"/>
            </w:tcBorders>
            <w:shd w:val="clear" w:color="000000" w:fill="F2F2F2"/>
            <w:vAlign w:val="center"/>
            <w:hideMark/>
          </w:tcPr>
          <w:p w14:paraId="3283D773"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80</w:t>
            </w:r>
          </w:p>
        </w:tc>
        <w:tc>
          <w:tcPr>
            <w:tcW w:w="279" w:type="pct"/>
            <w:tcBorders>
              <w:top w:val="nil"/>
              <w:left w:val="nil"/>
              <w:bottom w:val="single" w:sz="8" w:space="0" w:color="auto"/>
              <w:right w:val="single" w:sz="8" w:space="0" w:color="auto"/>
            </w:tcBorders>
            <w:shd w:val="clear" w:color="000000" w:fill="F2F2F2"/>
            <w:vAlign w:val="center"/>
            <w:hideMark/>
          </w:tcPr>
          <w:p w14:paraId="06ED26F4"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80</w:t>
            </w:r>
          </w:p>
        </w:tc>
        <w:tc>
          <w:tcPr>
            <w:tcW w:w="456" w:type="pct"/>
            <w:tcBorders>
              <w:top w:val="nil"/>
              <w:left w:val="nil"/>
              <w:bottom w:val="single" w:sz="8" w:space="0" w:color="auto"/>
              <w:right w:val="single" w:sz="8" w:space="0" w:color="auto"/>
            </w:tcBorders>
            <w:shd w:val="clear" w:color="000000" w:fill="F2F2F2"/>
            <w:vAlign w:val="center"/>
            <w:hideMark/>
          </w:tcPr>
          <w:p w14:paraId="52FC1FC1"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0,94</w:t>
            </w:r>
          </w:p>
        </w:tc>
        <w:tc>
          <w:tcPr>
            <w:tcW w:w="363" w:type="pct"/>
            <w:tcBorders>
              <w:top w:val="nil"/>
              <w:left w:val="nil"/>
              <w:bottom w:val="single" w:sz="8" w:space="0" w:color="auto"/>
              <w:right w:val="single" w:sz="8" w:space="0" w:color="auto"/>
            </w:tcBorders>
            <w:shd w:val="clear" w:color="000000" w:fill="F2F2F2"/>
            <w:vAlign w:val="center"/>
            <w:hideMark/>
          </w:tcPr>
          <w:p w14:paraId="2D5B0309"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-0,06</w:t>
            </w:r>
          </w:p>
        </w:tc>
      </w:tr>
      <w:tr w:rsidR="009A4427" w:rsidRPr="00846F8C" w14:paraId="1585621D"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123C0B18" w14:textId="77777777" w:rsidR="009A4427" w:rsidRPr="00846F8C" w:rsidRDefault="009A4427" w:rsidP="009A1305">
            <w:pP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Juzgado de Ejecución de la Pena de Puntarenas</w:t>
            </w:r>
          </w:p>
        </w:tc>
        <w:tc>
          <w:tcPr>
            <w:tcW w:w="366" w:type="pct"/>
            <w:tcBorders>
              <w:top w:val="nil"/>
              <w:left w:val="nil"/>
              <w:bottom w:val="single" w:sz="8" w:space="0" w:color="auto"/>
              <w:right w:val="single" w:sz="8" w:space="0" w:color="auto"/>
            </w:tcBorders>
            <w:shd w:val="clear" w:color="auto" w:fill="auto"/>
            <w:noWrap/>
            <w:vAlign w:val="center"/>
            <w:hideMark/>
          </w:tcPr>
          <w:p w14:paraId="24824859"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351E53C0"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w:t>
            </w:r>
          </w:p>
        </w:tc>
        <w:tc>
          <w:tcPr>
            <w:tcW w:w="363" w:type="pct"/>
            <w:tcBorders>
              <w:top w:val="nil"/>
              <w:left w:val="nil"/>
              <w:bottom w:val="single" w:sz="8" w:space="0" w:color="auto"/>
              <w:right w:val="single" w:sz="8" w:space="0" w:color="auto"/>
            </w:tcBorders>
            <w:shd w:val="clear" w:color="auto" w:fill="auto"/>
            <w:noWrap/>
            <w:vAlign w:val="center"/>
            <w:hideMark/>
          </w:tcPr>
          <w:p w14:paraId="677FC949"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2C59DBE0"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415" w:type="pct"/>
            <w:tcBorders>
              <w:top w:val="nil"/>
              <w:left w:val="nil"/>
              <w:bottom w:val="single" w:sz="8" w:space="0" w:color="auto"/>
              <w:right w:val="single" w:sz="8" w:space="0" w:color="auto"/>
            </w:tcBorders>
            <w:shd w:val="clear" w:color="auto" w:fill="auto"/>
            <w:noWrap/>
            <w:vAlign w:val="center"/>
            <w:hideMark/>
          </w:tcPr>
          <w:p w14:paraId="0E54D880"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81" w:type="pct"/>
            <w:tcBorders>
              <w:top w:val="nil"/>
              <w:left w:val="nil"/>
              <w:bottom w:val="single" w:sz="8" w:space="0" w:color="auto"/>
              <w:right w:val="single" w:sz="8" w:space="0" w:color="auto"/>
            </w:tcBorders>
            <w:shd w:val="clear" w:color="auto" w:fill="auto"/>
            <w:noWrap/>
            <w:vAlign w:val="center"/>
            <w:hideMark/>
          </w:tcPr>
          <w:p w14:paraId="68025BD9"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70</w:t>
            </w:r>
          </w:p>
        </w:tc>
        <w:tc>
          <w:tcPr>
            <w:tcW w:w="290" w:type="pct"/>
            <w:tcBorders>
              <w:top w:val="nil"/>
              <w:left w:val="nil"/>
              <w:bottom w:val="single" w:sz="8" w:space="0" w:color="auto"/>
              <w:right w:val="single" w:sz="8" w:space="0" w:color="auto"/>
            </w:tcBorders>
            <w:shd w:val="clear" w:color="000000" w:fill="F2F2F2"/>
            <w:vAlign w:val="center"/>
            <w:hideMark/>
          </w:tcPr>
          <w:p w14:paraId="3D8A7A42"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70</w:t>
            </w:r>
          </w:p>
        </w:tc>
        <w:tc>
          <w:tcPr>
            <w:tcW w:w="279" w:type="pct"/>
            <w:tcBorders>
              <w:top w:val="nil"/>
              <w:left w:val="nil"/>
              <w:bottom w:val="single" w:sz="8" w:space="0" w:color="auto"/>
              <w:right w:val="single" w:sz="8" w:space="0" w:color="auto"/>
            </w:tcBorders>
            <w:shd w:val="clear" w:color="000000" w:fill="F2F2F2"/>
            <w:vAlign w:val="center"/>
            <w:hideMark/>
          </w:tcPr>
          <w:p w14:paraId="04811B6F"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70</w:t>
            </w:r>
          </w:p>
        </w:tc>
        <w:tc>
          <w:tcPr>
            <w:tcW w:w="456" w:type="pct"/>
            <w:tcBorders>
              <w:top w:val="nil"/>
              <w:left w:val="nil"/>
              <w:bottom w:val="single" w:sz="8" w:space="0" w:color="auto"/>
              <w:right w:val="single" w:sz="8" w:space="0" w:color="auto"/>
            </w:tcBorders>
            <w:shd w:val="clear" w:color="000000" w:fill="F2F2F2"/>
            <w:vAlign w:val="center"/>
            <w:hideMark/>
          </w:tcPr>
          <w:p w14:paraId="6806228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0,82</w:t>
            </w:r>
          </w:p>
        </w:tc>
        <w:tc>
          <w:tcPr>
            <w:tcW w:w="363" w:type="pct"/>
            <w:tcBorders>
              <w:top w:val="nil"/>
              <w:left w:val="nil"/>
              <w:bottom w:val="single" w:sz="8" w:space="0" w:color="auto"/>
              <w:right w:val="single" w:sz="8" w:space="0" w:color="auto"/>
            </w:tcBorders>
            <w:shd w:val="clear" w:color="000000" w:fill="F2F2F2"/>
            <w:vAlign w:val="center"/>
            <w:hideMark/>
          </w:tcPr>
          <w:p w14:paraId="4E686206"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-0,18</w:t>
            </w:r>
          </w:p>
        </w:tc>
      </w:tr>
      <w:tr w:rsidR="009A4427" w:rsidRPr="00846F8C" w14:paraId="2B3B3B55"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3911B586" w14:textId="77777777" w:rsidR="009A4427" w:rsidRPr="00846F8C" w:rsidRDefault="009A4427" w:rsidP="009A1305">
            <w:pP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Juzgado de Ejecución de la Pena de Limón</w:t>
            </w:r>
          </w:p>
        </w:tc>
        <w:tc>
          <w:tcPr>
            <w:tcW w:w="366" w:type="pct"/>
            <w:tcBorders>
              <w:top w:val="nil"/>
              <w:left w:val="nil"/>
              <w:bottom w:val="single" w:sz="8" w:space="0" w:color="auto"/>
              <w:right w:val="single" w:sz="8" w:space="0" w:color="auto"/>
            </w:tcBorders>
            <w:shd w:val="clear" w:color="auto" w:fill="auto"/>
            <w:noWrap/>
            <w:vAlign w:val="center"/>
            <w:hideMark/>
          </w:tcPr>
          <w:p w14:paraId="776D97F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426CBB99"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63" w:type="pct"/>
            <w:tcBorders>
              <w:top w:val="nil"/>
              <w:left w:val="nil"/>
              <w:bottom w:val="single" w:sz="8" w:space="0" w:color="auto"/>
              <w:right w:val="single" w:sz="8" w:space="0" w:color="auto"/>
            </w:tcBorders>
            <w:shd w:val="clear" w:color="auto" w:fill="auto"/>
            <w:noWrap/>
            <w:vAlign w:val="center"/>
            <w:hideMark/>
          </w:tcPr>
          <w:p w14:paraId="6065ABA1"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12" w:type="pct"/>
            <w:tcBorders>
              <w:top w:val="nil"/>
              <w:left w:val="nil"/>
              <w:bottom w:val="single" w:sz="8" w:space="0" w:color="auto"/>
              <w:right w:val="single" w:sz="8" w:space="0" w:color="auto"/>
            </w:tcBorders>
            <w:shd w:val="clear" w:color="auto" w:fill="auto"/>
            <w:noWrap/>
            <w:vAlign w:val="center"/>
            <w:hideMark/>
          </w:tcPr>
          <w:p w14:paraId="37763188"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415" w:type="pct"/>
            <w:tcBorders>
              <w:top w:val="nil"/>
              <w:left w:val="nil"/>
              <w:bottom w:val="single" w:sz="8" w:space="0" w:color="auto"/>
              <w:right w:val="single" w:sz="8" w:space="0" w:color="auto"/>
            </w:tcBorders>
            <w:shd w:val="clear" w:color="auto" w:fill="auto"/>
            <w:noWrap/>
            <w:vAlign w:val="center"/>
            <w:hideMark/>
          </w:tcPr>
          <w:p w14:paraId="4C56F36A"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1</w:t>
            </w:r>
          </w:p>
        </w:tc>
        <w:tc>
          <w:tcPr>
            <w:tcW w:w="381" w:type="pct"/>
            <w:tcBorders>
              <w:top w:val="nil"/>
              <w:left w:val="nil"/>
              <w:bottom w:val="single" w:sz="8" w:space="0" w:color="auto"/>
              <w:right w:val="single" w:sz="8" w:space="0" w:color="auto"/>
            </w:tcBorders>
            <w:shd w:val="clear" w:color="auto" w:fill="auto"/>
            <w:noWrap/>
            <w:vAlign w:val="center"/>
            <w:hideMark/>
          </w:tcPr>
          <w:p w14:paraId="3EC50E83"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49</w:t>
            </w:r>
          </w:p>
        </w:tc>
        <w:tc>
          <w:tcPr>
            <w:tcW w:w="290" w:type="pct"/>
            <w:tcBorders>
              <w:top w:val="nil"/>
              <w:left w:val="nil"/>
              <w:bottom w:val="single" w:sz="8" w:space="0" w:color="auto"/>
              <w:right w:val="single" w:sz="8" w:space="0" w:color="auto"/>
            </w:tcBorders>
            <w:shd w:val="clear" w:color="000000" w:fill="F2F2F2"/>
            <w:vAlign w:val="center"/>
            <w:hideMark/>
          </w:tcPr>
          <w:p w14:paraId="28CA8BBC"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49</w:t>
            </w:r>
          </w:p>
        </w:tc>
        <w:tc>
          <w:tcPr>
            <w:tcW w:w="279" w:type="pct"/>
            <w:tcBorders>
              <w:top w:val="nil"/>
              <w:left w:val="nil"/>
              <w:bottom w:val="single" w:sz="8" w:space="0" w:color="auto"/>
              <w:right w:val="single" w:sz="8" w:space="0" w:color="auto"/>
            </w:tcBorders>
            <w:shd w:val="clear" w:color="000000" w:fill="F2F2F2"/>
            <w:vAlign w:val="center"/>
            <w:hideMark/>
          </w:tcPr>
          <w:p w14:paraId="7D5F8475"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49</w:t>
            </w:r>
          </w:p>
        </w:tc>
        <w:tc>
          <w:tcPr>
            <w:tcW w:w="456" w:type="pct"/>
            <w:tcBorders>
              <w:top w:val="nil"/>
              <w:left w:val="nil"/>
              <w:bottom w:val="single" w:sz="8" w:space="0" w:color="auto"/>
              <w:right w:val="single" w:sz="8" w:space="0" w:color="auto"/>
            </w:tcBorders>
            <w:shd w:val="clear" w:color="000000" w:fill="F2F2F2"/>
            <w:vAlign w:val="center"/>
            <w:hideMark/>
          </w:tcPr>
          <w:p w14:paraId="5469828D"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0,58</w:t>
            </w:r>
          </w:p>
        </w:tc>
        <w:tc>
          <w:tcPr>
            <w:tcW w:w="363" w:type="pct"/>
            <w:tcBorders>
              <w:top w:val="nil"/>
              <w:left w:val="nil"/>
              <w:bottom w:val="single" w:sz="8" w:space="0" w:color="auto"/>
              <w:right w:val="single" w:sz="8" w:space="0" w:color="auto"/>
            </w:tcBorders>
            <w:shd w:val="clear" w:color="000000" w:fill="F2F2F2"/>
            <w:vAlign w:val="center"/>
            <w:hideMark/>
          </w:tcPr>
          <w:p w14:paraId="6EC23369" w14:textId="77777777" w:rsidR="009A4427" w:rsidRPr="00846F8C" w:rsidRDefault="009A4427" w:rsidP="009A1305">
            <w:pPr>
              <w:jc w:val="center"/>
              <w:rPr>
                <w:rFonts w:ascii="Book Antiqua" w:hAnsi="Book Antiqua" w:cs="Calibri"/>
                <w:color w:val="000000"/>
                <w:sz w:val="16"/>
                <w:szCs w:val="16"/>
                <w:lang w:eastAsia="es-CR"/>
              </w:rPr>
            </w:pPr>
            <w:r w:rsidRPr="00846F8C">
              <w:rPr>
                <w:rFonts w:ascii="Book Antiqua" w:hAnsi="Book Antiqua" w:cs="Calibri"/>
                <w:color w:val="000000"/>
                <w:sz w:val="16"/>
                <w:szCs w:val="16"/>
                <w:lang w:eastAsia="es-CR"/>
              </w:rPr>
              <w:t>-0,42</w:t>
            </w:r>
          </w:p>
        </w:tc>
      </w:tr>
      <w:tr w:rsidR="009A4427" w:rsidRPr="00846F8C" w14:paraId="6FA5CE04" w14:textId="77777777" w:rsidTr="009A1305">
        <w:trPr>
          <w:trHeight w:val="16"/>
        </w:trPr>
        <w:tc>
          <w:tcPr>
            <w:tcW w:w="1463" w:type="pct"/>
            <w:tcBorders>
              <w:top w:val="nil"/>
              <w:left w:val="single" w:sz="8" w:space="0" w:color="auto"/>
              <w:bottom w:val="single" w:sz="8" w:space="0" w:color="auto"/>
              <w:right w:val="single" w:sz="8" w:space="0" w:color="auto"/>
            </w:tcBorders>
            <w:shd w:val="clear" w:color="auto" w:fill="auto"/>
            <w:noWrap/>
            <w:vAlign w:val="center"/>
            <w:hideMark/>
          </w:tcPr>
          <w:p w14:paraId="1A5FECD8" w14:textId="77777777" w:rsidR="009A4427" w:rsidRPr="00846F8C" w:rsidRDefault="009A4427" w:rsidP="009A1305">
            <w:pPr>
              <w:jc w:val="right"/>
              <w:rPr>
                <w:rFonts w:ascii="Book Antiqua" w:hAnsi="Book Antiqua" w:cs="Calibri"/>
                <w:b/>
                <w:bCs/>
                <w:color w:val="000000"/>
                <w:sz w:val="16"/>
                <w:szCs w:val="16"/>
                <w:lang w:eastAsia="es-CR"/>
              </w:rPr>
            </w:pPr>
            <w:r w:rsidRPr="00846F8C">
              <w:rPr>
                <w:rFonts w:ascii="Book Antiqua" w:hAnsi="Book Antiqua" w:cs="Calibri"/>
                <w:b/>
                <w:bCs/>
                <w:color w:val="000000"/>
                <w:sz w:val="16"/>
                <w:szCs w:val="16"/>
                <w:lang w:eastAsia="es-CR"/>
              </w:rPr>
              <w:t>TOTALES</w:t>
            </w:r>
          </w:p>
        </w:tc>
        <w:tc>
          <w:tcPr>
            <w:tcW w:w="366" w:type="pct"/>
            <w:tcBorders>
              <w:top w:val="nil"/>
              <w:left w:val="nil"/>
              <w:bottom w:val="single" w:sz="8" w:space="0" w:color="auto"/>
              <w:right w:val="single" w:sz="8" w:space="0" w:color="auto"/>
            </w:tcBorders>
            <w:shd w:val="clear" w:color="auto" w:fill="auto"/>
            <w:noWrap/>
            <w:vAlign w:val="center"/>
            <w:hideMark/>
          </w:tcPr>
          <w:p w14:paraId="6D0DE073"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15</w:t>
            </w:r>
          </w:p>
        </w:tc>
        <w:tc>
          <w:tcPr>
            <w:tcW w:w="312" w:type="pct"/>
            <w:tcBorders>
              <w:top w:val="nil"/>
              <w:left w:val="nil"/>
              <w:bottom w:val="single" w:sz="8" w:space="0" w:color="auto"/>
              <w:right w:val="single" w:sz="8" w:space="0" w:color="auto"/>
            </w:tcBorders>
            <w:shd w:val="clear" w:color="auto" w:fill="auto"/>
            <w:noWrap/>
            <w:vAlign w:val="center"/>
            <w:hideMark/>
          </w:tcPr>
          <w:p w14:paraId="48688EA4"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17</w:t>
            </w:r>
          </w:p>
        </w:tc>
        <w:tc>
          <w:tcPr>
            <w:tcW w:w="363" w:type="pct"/>
            <w:tcBorders>
              <w:top w:val="nil"/>
              <w:left w:val="nil"/>
              <w:bottom w:val="single" w:sz="8" w:space="0" w:color="auto"/>
              <w:right w:val="single" w:sz="8" w:space="0" w:color="auto"/>
            </w:tcBorders>
            <w:shd w:val="clear" w:color="auto" w:fill="auto"/>
            <w:noWrap/>
            <w:vAlign w:val="center"/>
            <w:hideMark/>
          </w:tcPr>
          <w:p w14:paraId="6E3514F3"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6</w:t>
            </w:r>
          </w:p>
        </w:tc>
        <w:tc>
          <w:tcPr>
            <w:tcW w:w="312" w:type="pct"/>
            <w:tcBorders>
              <w:top w:val="nil"/>
              <w:left w:val="nil"/>
              <w:bottom w:val="single" w:sz="8" w:space="0" w:color="auto"/>
              <w:right w:val="single" w:sz="8" w:space="0" w:color="auto"/>
            </w:tcBorders>
            <w:shd w:val="clear" w:color="auto" w:fill="auto"/>
            <w:noWrap/>
            <w:vAlign w:val="center"/>
            <w:hideMark/>
          </w:tcPr>
          <w:p w14:paraId="05719349"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12</w:t>
            </w:r>
          </w:p>
        </w:tc>
        <w:tc>
          <w:tcPr>
            <w:tcW w:w="415" w:type="pct"/>
            <w:tcBorders>
              <w:top w:val="nil"/>
              <w:left w:val="nil"/>
              <w:bottom w:val="single" w:sz="8" w:space="0" w:color="auto"/>
              <w:right w:val="single" w:sz="8" w:space="0" w:color="auto"/>
            </w:tcBorders>
            <w:shd w:val="clear" w:color="auto" w:fill="auto"/>
            <w:noWrap/>
            <w:vAlign w:val="center"/>
            <w:hideMark/>
          </w:tcPr>
          <w:p w14:paraId="712C054C"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22,5</w:t>
            </w:r>
          </w:p>
        </w:tc>
        <w:tc>
          <w:tcPr>
            <w:tcW w:w="381" w:type="pct"/>
            <w:tcBorders>
              <w:top w:val="nil"/>
              <w:left w:val="nil"/>
              <w:bottom w:val="single" w:sz="8" w:space="0" w:color="auto"/>
              <w:right w:val="single" w:sz="8" w:space="0" w:color="auto"/>
            </w:tcBorders>
            <w:shd w:val="clear" w:color="auto" w:fill="auto"/>
            <w:noWrap/>
            <w:vAlign w:val="center"/>
            <w:hideMark/>
          </w:tcPr>
          <w:p w14:paraId="40D43423"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190,50</w:t>
            </w:r>
          </w:p>
        </w:tc>
        <w:tc>
          <w:tcPr>
            <w:tcW w:w="290" w:type="pct"/>
            <w:tcBorders>
              <w:top w:val="nil"/>
              <w:left w:val="nil"/>
              <w:bottom w:val="single" w:sz="8" w:space="0" w:color="auto"/>
              <w:right w:val="single" w:sz="8" w:space="0" w:color="auto"/>
            </w:tcBorders>
            <w:shd w:val="clear" w:color="000000" w:fill="F2F2F2"/>
            <w:vAlign w:val="center"/>
            <w:hideMark/>
          </w:tcPr>
          <w:p w14:paraId="27E1028D"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83,62</w:t>
            </w:r>
          </w:p>
        </w:tc>
        <w:tc>
          <w:tcPr>
            <w:tcW w:w="279" w:type="pct"/>
            <w:tcBorders>
              <w:top w:val="nil"/>
              <w:left w:val="nil"/>
              <w:bottom w:val="single" w:sz="8" w:space="0" w:color="auto"/>
              <w:right w:val="single" w:sz="8" w:space="0" w:color="auto"/>
            </w:tcBorders>
            <w:shd w:val="clear" w:color="000000" w:fill="F2F2F2"/>
            <w:vAlign w:val="center"/>
            <w:hideMark/>
          </w:tcPr>
          <w:p w14:paraId="7E2B9AE9"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68,66</w:t>
            </w:r>
          </w:p>
        </w:tc>
        <w:tc>
          <w:tcPr>
            <w:tcW w:w="456" w:type="pct"/>
            <w:tcBorders>
              <w:top w:val="nil"/>
              <w:left w:val="nil"/>
              <w:bottom w:val="single" w:sz="8" w:space="0" w:color="auto"/>
              <w:right w:val="single" w:sz="8" w:space="0" w:color="auto"/>
            </w:tcBorders>
            <w:shd w:val="clear" w:color="auto" w:fill="auto"/>
            <w:noWrap/>
            <w:vAlign w:val="center"/>
            <w:hideMark/>
          </w:tcPr>
          <w:p w14:paraId="69E2C59E" w14:textId="77777777" w:rsidR="009A4427" w:rsidRPr="00846F8C" w:rsidRDefault="009A4427" w:rsidP="009A1305">
            <w:pPr>
              <w:jc w:val="center"/>
              <w:rPr>
                <w:rFonts w:ascii="Book Antiqua" w:hAnsi="Book Antiqua" w:cs="Calibri"/>
                <w:b/>
                <w:bCs/>
                <w:color w:val="000000"/>
                <w:lang w:eastAsia="es-CR"/>
              </w:rPr>
            </w:pPr>
            <w:r>
              <w:rPr>
                <w:rFonts w:ascii="Book Antiqua" w:hAnsi="Book Antiqua" w:cs="Calibri"/>
                <w:b/>
                <w:bCs/>
                <w:color w:val="000000"/>
                <w:lang w:eastAsia="es-CR"/>
              </w:rPr>
              <w:t>15,69</w:t>
            </w:r>
          </w:p>
        </w:tc>
        <w:tc>
          <w:tcPr>
            <w:tcW w:w="363" w:type="pct"/>
            <w:tcBorders>
              <w:top w:val="nil"/>
              <w:left w:val="nil"/>
              <w:bottom w:val="single" w:sz="8" w:space="0" w:color="auto"/>
              <w:right w:val="single" w:sz="8" w:space="0" w:color="auto"/>
            </w:tcBorders>
            <w:shd w:val="clear" w:color="auto" w:fill="auto"/>
            <w:noWrap/>
            <w:vAlign w:val="center"/>
            <w:hideMark/>
          </w:tcPr>
          <w:p w14:paraId="3BC42AAC" w14:textId="77777777" w:rsidR="009A4427" w:rsidRPr="00846F8C" w:rsidRDefault="009A4427" w:rsidP="009A1305">
            <w:pPr>
              <w:jc w:val="center"/>
              <w:rPr>
                <w:rFonts w:ascii="Book Antiqua" w:hAnsi="Book Antiqua" w:cs="Calibri"/>
                <w:b/>
                <w:bCs/>
                <w:color w:val="000000"/>
                <w:lang w:eastAsia="es-CR"/>
              </w:rPr>
            </w:pPr>
            <w:r w:rsidRPr="00846F8C">
              <w:rPr>
                <w:rFonts w:ascii="Book Antiqua" w:hAnsi="Book Antiqua" w:cs="Calibri"/>
                <w:b/>
                <w:bCs/>
                <w:color w:val="000000"/>
                <w:lang w:eastAsia="es-CR"/>
              </w:rPr>
              <w:t>0,10</w:t>
            </w:r>
          </w:p>
        </w:tc>
      </w:tr>
    </w:tbl>
    <w:p w14:paraId="46DD5EDF" w14:textId="77777777" w:rsidR="009A4427" w:rsidRPr="000F33A8" w:rsidRDefault="009A4427" w:rsidP="009A4427">
      <w:pPr>
        <w:ind w:left="-1134" w:right="-1135"/>
        <w:jc w:val="both"/>
        <w:rPr>
          <w:rFonts w:ascii="Book Antiqua" w:hAnsi="Book Antiqua" w:cs="Arial"/>
          <w:sz w:val="18"/>
          <w:szCs w:val="18"/>
        </w:rPr>
      </w:pPr>
      <w:r w:rsidRPr="000F33A8">
        <w:rPr>
          <w:rFonts w:ascii="Book Antiqua" w:hAnsi="Book Antiqua" w:cs="Arial"/>
          <w:b/>
          <w:bCs/>
          <w:sz w:val="18"/>
          <w:szCs w:val="18"/>
        </w:rPr>
        <w:t>Fuente:</w:t>
      </w:r>
      <w:r w:rsidRPr="000F33A8">
        <w:rPr>
          <w:rFonts w:ascii="Book Antiqua" w:hAnsi="Book Antiqua" w:cs="Arial"/>
          <w:sz w:val="18"/>
          <w:szCs w:val="18"/>
        </w:rPr>
        <w:t xml:space="preserve"> Elaboración propia a partir de la información suministrada por cada dependencia y a los anuarios estadísticos.</w:t>
      </w:r>
    </w:p>
    <w:p w14:paraId="358D6EBF" w14:textId="77777777" w:rsidR="009A4427" w:rsidRPr="000F33A8" w:rsidRDefault="009A4427" w:rsidP="009A4427">
      <w:pPr>
        <w:ind w:left="-1134" w:right="-1135"/>
        <w:jc w:val="both"/>
        <w:rPr>
          <w:rFonts w:ascii="Book Antiqua" w:hAnsi="Book Antiqua" w:cs="Arial"/>
          <w:sz w:val="18"/>
          <w:szCs w:val="18"/>
        </w:rPr>
      </w:pPr>
      <w:r w:rsidRPr="000F33A8">
        <w:rPr>
          <w:rFonts w:ascii="Book Antiqua" w:hAnsi="Book Antiqua" w:cs="Arial"/>
          <w:b/>
          <w:bCs/>
          <w:sz w:val="18"/>
          <w:szCs w:val="18"/>
        </w:rPr>
        <w:t>Notas: (a)</w:t>
      </w:r>
      <w:r w:rsidRPr="000F33A8">
        <w:rPr>
          <w:rFonts w:ascii="Book Antiqua" w:hAnsi="Book Antiqua" w:cs="Arial"/>
          <w:sz w:val="18"/>
          <w:szCs w:val="18"/>
        </w:rPr>
        <w:t xml:space="preserve"> Según información remitida por la Licda. Laura Arias Guillen, Defensora Coordinadora de Ejecución de la Pena, en Liberia un recurso atiende tanto la materia de Ejecución como la Penal, por ese motivo se muestra 1.5.  (b) Adicionalmente, se cuenta con una plaza de Fiscal Adjunto. (c) Realiza la tramitación de un 35% de los expedientes. Se hace la observación que existe una plaza adicional supernumeraria de Jueza o Juez, la cual ha venido dando soporte prioritariamente a los despachos de San José (3 meses), Pococí (6 meses) y Cartago (3 meses).</w:t>
      </w:r>
    </w:p>
    <w:p w14:paraId="0DDE7825" w14:textId="77777777" w:rsidR="009A4427" w:rsidRDefault="009A4427" w:rsidP="009A4427">
      <w:pPr>
        <w:pStyle w:val="Prrafodelista"/>
        <w:spacing w:after="160" w:line="276" w:lineRule="auto"/>
        <w:ind w:left="0"/>
        <w:contextualSpacing/>
        <w:jc w:val="both"/>
        <w:rPr>
          <w:rFonts w:ascii="Book Antiqua" w:eastAsia="Calibri" w:hAnsi="Book Antiqua" w:cs="ArialNegrita"/>
          <w:lang w:val="es-CR" w:eastAsia="en-US"/>
        </w:rPr>
      </w:pPr>
    </w:p>
    <w:p w14:paraId="2AB3E65B" w14:textId="77777777" w:rsidR="009A4427" w:rsidRPr="00D41E92" w:rsidRDefault="009A4427" w:rsidP="009A4427">
      <w:pPr>
        <w:pStyle w:val="Prrafodelista"/>
        <w:spacing w:after="160" w:line="276" w:lineRule="auto"/>
        <w:ind w:left="0"/>
        <w:contextualSpacing/>
        <w:jc w:val="both"/>
        <w:rPr>
          <w:rFonts w:ascii="Book Antiqua" w:eastAsia="Calibri" w:hAnsi="Book Antiqua" w:cs="ArialNegrita"/>
          <w:lang w:val="es-CR" w:eastAsia="en-US"/>
        </w:rPr>
      </w:pPr>
      <w:r w:rsidRPr="00D41E92">
        <w:rPr>
          <w:rFonts w:ascii="Book Antiqua" w:eastAsia="Calibri" w:hAnsi="Book Antiqua" w:cs="ArialNegrita"/>
          <w:lang w:val="es-CR" w:eastAsia="en-US"/>
        </w:rPr>
        <w:t xml:space="preserve">Conforme la información anterior, respecto a la estructura organizacional actual, es necesario destacar que, a nivel de personal de apoyo técnico, únicamente el Juzgado de Ejecución de la Pena de Liberia cuenta con una plaza de técnica o técnico judicial, pero no de persona Coordinadora Judicial, contrario al Juzgado de Ejecución de la Pena de </w:t>
      </w:r>
      <w:r>
        <w:rPr>
          <w:rFonts w:ascii="Book Antiqua" w:eastAsia="Calibri" w:hAnsi="Book Antiqua" w:cs="ArialNegrita"/>
          <w:lang w:val="es-CR" w:eastAsia="en-US"/>
        </w:rPr>
        <w:t>Puntarenas</w:t>
      </w:r>
      <w:r w:rsidRPr="00D41E92">
        <w:rPr>
          <w:rFonts w:ascii="Book Antiqua" w:eastAsia="Calibri" w:hAnsi="Book Antiqua" w:cs="ArialNegrita"/>
          <w:lang w:val="es-CR" w:eastAsia="en-US"/>
        </w:rPr>
        <w:t xml:space="preserve">, que cuenta con una plaza de Coordinador o Coordinadora Judicial, pero carece de personas técnicas judiciales; mientras que en el caso del Juzgado Penal de San José, el personal técnico judicial dobla la cantidad de </w:t>
      </w:r>
      <w:r>
        <w:rPr>
          <w:rFonts w:ascii="Book Antiqua" w:eastAsia="Calibri" w:hAnsi="Book Antiqua" w:cs="ArialNegrita"/>
          <w:lang w:val="es-CR" w:eastAsia="en-US"/>
        </w:rPr>
        <w:t xml:space="preserve">dos </w:t>
      </w:r>
      <w:r w:rsidRPr="00D41E92">
        <w:rPr>
          <w:rFonts w:ascii="Book Antiqua" w:eastAsia="Calibri" w:hAnsi="Book Antiqua" w:cs="ArialNegrita"/>
          <w:lang w:val="es-CR" w:eastAsia="en-US"/>
        </w:rPr>
        <w:t>jueces o juezas ordinarias del despacho y además cuenta con una figura de Coordinador o Coordinadora Judicial; situación similar se presenta en el Juzgado de Ejecución de la Pena de Cartago, en donde cuentan con dos plazas de persona juzgadora, pero tres plazas de técnicos o técnicas judiciales y adicionalmente ostenta una plaza de Coordinador o Coordinadora Judicial.</w:t>
      </w:r>
    </w:p>
    <w:p w14:paraId="5298EC67" w14:textId="77777777" w:rsidR="009A4427" w:rsidRPr="00D41E92" w:rsidRDefault="009A4427" w:rsidP="009A4427">
      <w:pPr>
        <w:pStyle w:val="Prrafodelista"/>
        <w:spacing w:after="160" w:line="276" w:lineRule="auto"/>
        <w:ind w:left="0"/>
        <w:contextualSpacing/>
        <w:jc w:val="both"/>
        <w:rPr>
          <w:rFonts w:ascii="Book Antiqua" w:eastAsia="Calibri" w:hAnsi="Book Antiqua" w:cs="ArialNegrita"/>
          <w:lang w:val="es-CR" w:eastAsia="en-US"/>
        </w:rPr>
      </w:pPr>
    </w:p>
    <w:p w14:paraId="4FB1FFDD" w14:textId="7C650CFD" w:rsidR="009A4427" w:rsidRPr="00D41E92" w:rsidRDefault="009A4427" w:rsidP="009A4427">
      <w:pPr>
        <w:pStyle w:val="Prrafodelista"/>
        <w:spacing w:after="160" w:line="276" w:lineRule="auto"/>
        <w:ind w:left="0"/>
        <w:contextualSpacing/>
        <w:jc w:val="both"/>
        <w:rPr>
          <w:rFonts w:ascii="Book Antiqua" w:eastAsia="Calibri" w:hAnsi="Book Antiqua" w:cs="ArialNegrita"/>
          <w:lang w:val="es-CR" w:eastAsia="en-US"/>
        </w:rPr>
      </w:pPr>
      <w:r w:rsidRPr="00D41E92">
        <w:rPr>
          <w:rFonts w:ascii="Book Antiqua" w:eastAsia="Calibri" w:hAnsi="Book Antiqua" w:cs="ArialNegrita"/>
          <w:lang w:val="es-CR" w:eastAsia="en-US"/>
        </w:rPr>
        <w:t>Continuando con la estructura organizacional, pero a nivel del ámbito jurisdiccional, se determina que a nivel de la Defensa Pública existen más defensores públicos que jueces o juezas de ejecución en Alajuela, Pococí, Cartago y San José, lo cual obedece a la necesidad de atención de las personas sentencia</w:t>
      </w:r>
      <w:r w:rsidR="002B5673">
        <w:rPr>
          <w:rFonts w:ascii="Book Antiqua" w:eastAsia="Calibri" w:hAnsi="Book Antiqua" w:cs="ArialNegrita"/>
          <w:lang w:val="es-CR" w:eastAsia="en-US"/>
        </w:rPr>
        <w:t>da</w:t>
      </w:r>
      <w:r w:rsidRPr="00D41E92">
        <w:rPr>
          <w:rFonts w:ascii="Book Antiqua" w:eastAsia="Calibri" w:hAnsi="Book Antiqua" w:cs="ArialNegrita"/>
          <w:lang w:val="es-CR" w:eastAsia="en-US"/>
        </w:rPr>
        <w:t xml:space="preserve">s privadas de libertadas de los Centro </w:t>
      </w:r>
      <w:r w:rsidRPr="00D41E92">
        <w:rPr>
          <w:rFonts w:ascii="Book Antiqua" w:eastAsia="Calibri" w:hAnsi="Book Antiqua" w:cs="ArialNegrita"/>
          <w:lang w:val="es-CR" w:eastAsia="en-US"/>
        </w:rPr>
        <w:lastRenderedPageBreak/>
        <w:t>Penitenciarios ubicados en esas zonas del país; por parte de la Fiscalía se determina un faltante de tres puestos ordinarios de Fiscal(a) en Alajuela.</w:t>
      </w:r>
    </w:p>
    <w:p w14:paraId="7AB18FF5" w14:textId="77777777" w:rsidR="009A4427" w:rsidRPr="00D41E92" w:rsidRDefault="009A4427" w:rsidP="009A4427">
      <w:pPr>
        <w:pStyle w:val="Prrafodelista"/>
        <w:spacing w:after="160" w:line="276" w:lineRule="auto"/>
        <w:ind w:left="0"/>
        <w:contextualSpacing/>
        <w:jc w:val="both"/>
        <w:rPr>
          <w:rFonts w:ascii="Book Antiqua" w:eastAsia="Calibri" w:hAnsi="Book Antiqua" w:cs="ArialNegrita"/>
          <w:lang w:val="es-CR" w:eastAsia="en-US"/>
        </w:rPr>
      </w:pPr>
    </w:p>
    <w:p w14:paraId="08EC9F92" w14:textId="77777777" w:rsidR="009A4427" w:rsidRDefault="009A4427" w:rsidP="009A4427">
      <w:pPr>
        <w:pStyle w:val="Prrafodelista"/>
        <w:spacing w:after="160" w:line="276" w:lineRule="auto"/>
        <w:ind w:left="0"/>
        <w:contextualSpacing/>
        <w:jc w:val="both"/>
        <w:rPr>
          <w:rFonts w:ascii="Book Antiqua" w:eastAsia="Calibri" w:hAnsi="Book Antiqua" w:cs="ArialNegrita"/>
          <w:lang w:val="es-CR" w:eastAsia="en-US"/>
        </w:rPr>
      </w:pPr>
      <w:r w:rsidRPr="00D41E92">
        <w:rPr>
          <w:rFonts w:ascii="Book Antiqua" w:eastAsia="Calibri" w:hAnsi="Book Antiqua" w:cs="ArialNegrita"/>
          <w:lang w:val="es-CR" w:eastAsia="en-US"/>
        </w:rPr>
        <w:t xml:space="preserve">De la información estadística, se determina que durante el período comprendido entre el año 2019 y el 2021, el Juzgado de Ejecución de la Pena de Pococí fue el despacho con la mayor cantidad mensual de asuntos nuevos por plaza de jueza o juez, con 109 expedientes, seguido del despacho modelo, el Juzgado de Ejecución de la Pena de Alajuela con 94 asuntos, el tercer lugar sería para Cartago con 93 expedientes, </w:t>
      </w:r>
      <w:r>
        <w:rPr>
          <w:rFonts w:ascii="Book Antiqua" w:eastAsia="Calibri" w:hAnsi="Book Antiqua" w:cs="ArialNegrita"/>
          <w:lang w:val="es-CR" w:eastAsia="en-US"/>
        </w:rPr>
        <w:t xml:space="preserve">el cuarto lugar </w:t>
      </w:r>
      <w:r w:rsidRPr="00D41E92">
        <w:rPr>
          <w:rFonts w:ascii="Book Antiqua" w:eastAsia="Calibri" w:hAnsi="Book Antiqua" w:cs="ArialNegrita"/>
          <w:lang w:val="es-CR" w:eastAsia="en-US"/>
        </w:rPr>
        <w:t>San José con 91</w:t>
      </w:r>
      <w:r>
        <w:rPr>
          <w:rFonts w:ascii="Book Antiqua" w:eastAsia="Calibri" w:hAnsi="Book Antiqua" w:cs="ArialNegrita"/>
          <w:lang w:val="es-CR" w:eastAsia="en-US"/>
        </w:rPr>
        <w:t xml:space="preserve"> incidentes nuevos</w:t>
      </w:r>
      <w:r w:rsidRPr="00D41E92">
        <w:rPr>
          <w:rFonts w:ascii="Book Antiqua" w:eastAsia="Calibri" w:hAnsi="Book Antiqua" w:cs="ArialNegrita"/>
          <w:lang w:val="es-CR" w:eastAsia="en-US"/>
        </w:rPr>
        <w:t xml:space="preserve">, </w:t>
      </w:r>
      <w:r>
        <w:rPr>
          <w:rFonts w:ascii="Book Antiqua" w:eastAsia="Calibri" w:hAnsi="Book Antiqua" w:cs="ArialNegrita"/>
          <w:lang w:val="es-CR" w:eastAsia="en-US"/>
        </w:rPr>
        <w:t xml:space="preserve">el quinto lugar es para </w:t>
      </w:r>
      <w:r w:rsidRPr="00D41E92">
        <w:rPr>
          <w:rFonts w:ascii="Book Antiqua" w:eastAsia="Calibri" w:hAnsi="Book Antiqua" w:cs="ArialNegrita"/>
          <w:lang w:val="es-CR" w:eastAsia="en-US"/>
        </w:rPr>
        <w:t>Liberia con 80</w:t>
      </w:r>
      <w:r>
        <w:rPr>
          <w:rFonts w:ascii="Book Antiqua" w:eastAsia="Calibri" w:hAnsi="Book Antiqua" w:cs="ArialNegrita"/>
          <w:lang w:val="es-CR" w:eastAsia="en-US"/>
        </w:rPr>
        <w:t xml:space="preserve"> expedientes</w:t>
      </w:r>
      <w:r w:rsidRPr="00D41E92">
        <w:rPr>
          <w:rFonts w:ascii="Book Antiqua" w:eastAsia="Calibri" w:hAnsi="Book Antiqua" w:cs="ArialNegrita"/>
          <w:lang w:val="es-CR" w:eastAsia="en-US"/>
        </w:rPr>
        <w:t xml:space="preserve">, </w:t>
      </w:r>
      <w:r>
        <w:rPr>
          <w:rFonts w:ascii="Book Antiqua" w:eastAsia="Calibri" w:hAnsi="Book Antiqua" w:cs="ArialNegrita"/>
          <w:lang w:val="es-CR" w:eastAsia="en-US"/>
        </w:rPr>
        <w:t xml:space="preserve">el sexto lugar sería para </w:t>
      </w:r>
      <w:r w:rsidRPr="00D41E92">
        <w:rPr>
          <w:rFonts w:ascii="Book Antiqua" w:eastAsia="Calibri" w:hAnsi="Book Antiqua" w:cs="ArialNegrita"/>
          <w:lang w:val="es-CR" w:eastAsia="en-US"/>
        </w:rPr>
        <w:t>Puntarenas con 70 y el despacho con el menor ingreso sería Limón con 49 asuntos nuevos. El promedio nacional mensual de asuntos nuevos por plaza de jueza o juez de ejecución de la pena se estima en 83 asuntos y los despachos con una entrada menor a ese promedio son Puntarenas con 70 expedientes y Limón con 49.</w:t>
      </w:r>
      <w:r>
        <w:rPr>
          <w:rFonts w:ascii="Book Antiqua" w:eastAsia="Calibri" w:hAnsi="Book Antiqua" w:cs="ArialNegrita"/>
          <w:lang w:val="es-CR" w:eastAsia="en-US"/>
        </w:rPr>
        <w:t xml:space="preserve"> Continuando con el análisis de la carga de trabajo, respecto al personal de apoyo se determina que Alajuela ostenta el mayor ingreso mensual por plaza de Técnico o Técnica Judicial con 94 asuntos, el segundo lugar sería para Pococí con 81 asuntos, Liberia con 80 expedientes, Puntarenas con 70, Limón con 49 y San José con 45. El promedio nacional de asuntos nuevos ingresados por plaza de técnica o técnico judicial es de 69 asuntos y por debajo de esa cifra se encuentran San José, Limón y Cartago.</w:t>
      </w:r>
    </w:p>
    <w:p w14:paraId="78B2575D" w14:textId="77777777" w:rsidR="009A4427" w:rsidRDefault="009A4427" w:rsidP="009A4427">
      <w:pPr>
        <w:pStyle w:val="Prrafodelista"/>
        <w:spacing w:after="160" w:line="276" w:lineRule="auto"/>
        <w:ind w:left="0"/>
        <w:contextualSpacing/>
        <w:jc w:val="both"/>
        <w:rPr>
          <w:rFonts w:ascii="Book Antiqua" w:eastAsia="Calibri" w:hAnsi="Book Antiqua" w:cs="ArialNegrita"/>
          <w:lang w:val="es-CR" w:eastAsia="en-US"/>
        </w:rPr>
      </w:pPr>
    </w:p>
    <w:p w14:paraId="6CCE74E2" w14:textId="77777777" w:rsidR="009A4427" w:rsidRPr="007836EE" w:rsidRDefault="009A4427" w:rsidP="009A4427">
      <w:pPr>
        <w:pStyle w:val="Prrafodelista"/>
        <w:spacing w:after="160" w:line="276" w:lineRule="auto"/>
        <w:ind w:left="0"/>
        <w:contextualSpacing/>
        <w:jc w:val="both"/>
        <w:rPr>
          <w:rFonts w:ascii="Book Antiqua" w:eastAsia="Calibri" w:hAnsi="Book Antiqua" w:cs="ArialNegrita"/>
          <w:lang w:val="es-CR" w:eastAsia="en-US"/>
        </w:rPr>
      </w:pPr>
      <w:r>
        <w:rPr>
          <w:rFonts w:ascii="Book Antiqua" w:eastAsia="Calibri" w:hAnsi="Book Antiqua" w:cs="ArialNegrita"/>
          <w:lang w:val="es-CR" w:eastAsia="en-US"/>
        </w:rPr>
        <w:t>Respecto a la necesidad de requerimiento humano, se indica que los cálculos que se muestran en el cuadro anterior se realizaron únicamente sobre la necesidad de plazas de juez o jueza, dado que la estructura mínima establece que el personal técnico de apoyo y profesionales del ámbito auxiliar de justicia dependerá de la cantidad de jueces y juezas del despacho. En vista de lo anterior, se expone lo siguiente:</w:t>
      </w:r>
    </w:p>
    <w:p w14:paraId="4766E3BC" w14:textId="77777777" w:rsidR="009A4427" w:rsidRDefault="009A4427" w:rsidP="009A4427">
      <w:pPr>
        <w:pStyle w:val="Prrafodelista"/>
        <w:spacing w:after="160" w:line="276" w:lineRule="auto"/>
        <w:ind w:left="720"/>
        <w:contextualSpacing/>
        <w:jc w:val="both"/>
        <w:rPr>
          <w:rFonts w:ascii="Book Antiqua" w:eastAsia="Calibri" w:hAnsi="Book Antiqua" w:cs="ArialNegrita"/>
          <w:lang w:val="es-CR" w:eastAsia="en-US"/>
        </w:rPr>
      </w:pPr>
    </w:p>
    <w:p w14:paraId="513B70D9" w14:textId="77777777" w:rsidR="009A4427" w:rsidRPr="0015785F" w:rsidRDefault="009A4427" w:rsidP="009A4427">
      <w:pPr>
        <w:pStyle w:val="Prrafodelista"/>
        <w:numPr>
          <w:ilvl w:val="0"/>
          <w:numId w:val="6"/>
        </w:numPr>
        <w:spacing w:after="160" w:line="276" w:lineRule="auto"/>
        <w:contextualSpacing/>
        <w:jc w:val="both"/>
        <w:rPr>
          <w:rFonts w:ascii="Book Antiqua" w:eastAsia="Calibri" w:hAnsi="Book Antiqua" w:cs="ArialNegrita"/>
          <w:lang w:val="es-CR" w:eastAsia="en-US"/>
        </w:rPr>
      </w:pPr>
      <w:r>
        <w:rPr>
          <w:rFonts w:ascii="Book Antiqua" w:eastAsia="Calibri" w:hAnsi="Book Antiqua" w:cs="ArialNegrita"/>
          <w:lang w:val="es-CR" w:eastAsia="en-US"/>
        </w:rPr>
        <w:t>E</w:t>
      </w:r>
      <w:r w:rsidRPr="0015785F">
        <w:rPr>
          <w:rFonts w:ascii="Book Antiqua" w:eastAsia="Calibri" w:hAnsi="Book Antiqua" w:cs="ArialNegrita"/>
          <w:lang w:val="es-CR" w:eastAsia="en-US"/>
        </w:rPr>
        <w:t xml:space="preserve">n el caso del </w:t>
      </w:r>
      <w:r>
        <w:rPr>
          <w:rFonts w:ascii="Book Antiqua" w:eastAsia="Calibri" w:hAnsi="Book Antiqua" w:cs="ArialNegrita"/>
          <w:lang w:val="es-CR" w:eastAsia="en-US"/>
        </w:rPr>
        <w:t>Juzgado de Ejecución de la Pena Pococí, el cual corresponde al despacho</w:t>
      </w:r>
      <w:r w:rsidRPr="0015785F">
        <w:rPr>
          <w:rFonts w:ascii="Book Antiqua" w:hAnsi="Book Antiqua"/>
        </w:rPr>
        <w:t xml:space="preserve"> con la mayor entrada de asuntos nuevos por plaza de con 109 asuntos; </w:t>
      </w:r>
      <w:r>
        <w:rPr>
          <w:rFonts w:ascii="Book Antiqua" w:hAnsi="Book Antiqua"/>
        </w:rPr>
        <w:t>se precisa que</w:t>
      </w:r>
      <w:r w:rsidRPr="0015785F">
        <w:rPr>
          <w:rFonts w:ascii="Book Antiqua" w:hAnsi="Book Antiqua"/>
        </w:rPr>
        <w:t xml:space="preserve">, esa carga resulta alta para una sola persona juzgadora, pero </w:t>
      </w:r>
      <w:r>
        <w:rPr>
          <w:rFonts w:ascii="Book Antiqua" w:hAnsi="Book Antiqua"/>
        </w:rPr>
        <w:t xml:space="preserve">insuficiente para adicionar una plaza, puesto que, </w:t>
      </w:r>
      <w:r w:rsidRPr="0015785F">
        <w:rPr>
          <w:rFonts w:ascii="Book Antiqua" w:hAnsi="Book Antiqua"/>
        </w:rPr>
        <w:t xml:space="preserve">al distribuir la entrada entre dos plazas, se establece que ambas plazas representarían un 65% de la capacidad establecida, por lo que la asignación de una segunda plaza sería necesaria a tiempo parcial. </w:t>
      </w:r>
    </w:p>
    <w:p w14:paraId="70650E98" w14:textId="77777777" w:rsidR="009A4427" w:rsidRPr="0015785F" w:rsidRDefault="009A4427" w:rsidP="009A4427">
      <w:pPr>
        <w:pStyle w:val="Prrafodelista"/>
        <w:rPr>
          <w:rFonts w:ascii="Book Antiqua" w:hAnsi="Book Antiqua"/>
        </w:rPr>
      </w:pPr>
    </w:p>
    <w:p w14:paraId="6FEDCE48" w14:textId="77777777" w:rsidR="009A4427" w:rsidRPr="004D3E05" w:rsidRDefault="009A4427" w:rsidP="009A4427">
      <w:pPr>
        <w:pStyle w:val="Prrafodelista"/>
        <w:numPr>
          <w:ilvl w:val="0"/>
          <w:numId w:val="6"/>
        </w:numPr>
        <w:spacing w:after="160" w:line="276" w:lineRule="auto"/>
        <w:contextualSpacing/>
        <w:jc w:val="both"/>
        <w:rPr>
          <w:rFonts w:ascii="Book Antiqua" w:eastAsia="Calibri" w:hAnsi="Book Antiqua" w:cs="ArialNegrita"/>
          <w:lang w:val="es-CR" w:eastAsia="en-US"/>
        </w:rPr>
      </w:pPr>
      <w:r w:rsidRPr="0015785F">
        <w:rPr>
          <w:rFonts w:ascii="Book Antiqua" w:hAnsi="Book Antiqua"/>
        </w:rPr>
        <w:lastRenderedPageBreak/>
        <w:t>Para</w:t>
      </w:r>
      <w:r>
        <w:rPr>
          <w:rFonts w:ascii="Book Antiqua" w:hAnsi="Book Antiqua"/>
        </w:rPr>
        <w:t xml:space="preserve"> los Juzgados de Ejecución de la Pena de</w:t>
      </w:r>
      <w:r w:rsidRPr="0015785F">
        <w:rPr>
          <w:rFonts w:ascii="Book Antiqua" w:hAnsi="Book Antiqua"/>
        </w:rPr>
        <w:t xml:space="preserve"> </w:t>
      </w:r>
      <w:r>
        <w:rPr>
          <w:rFonts w:ascii="Book Antiqua" w:hAnsi="Book Antiqua"/>
        </w:rPr>
        <w:t>Cartago y San José, existe una necesidad de asignación de recurso de manera parcial.</w:t>
      </w:r>
    </w:p>
    <w:p w14:paraId="110FA41C" w14:textId="77777777" w:rsidR="009A4427" w:rsidRPr="004D3E05" w:rsidRDefault="009A4427" w:rsidP="009A4427">
      <w:pPr>
        <w:pStyle w:val="Prrafodelista"/>
        <w:rPr>
          <w:rFonts w:ascii="Book Antiqua" w:hAnsi="Book Antiqua"/>
        </w:rPr>
      </w:pPr>
    </w:p>
    <w:p w14:paraId="201774B4" w14:textId="77777777" w:rsidR="009A4427" w:rsidRPr="004D3E05" w:rsidRDefault="009A4427" w:rsidP="009A4427">
      <w:pPr>
        <w:pStyle w:val="Prrafodelista"/>
        <w:numPr>
          <w:ilvl w:val="0"/>
          <w:numId w:val="6"/>
        </w:numPr>
        <w:spacing w:after="160" w:line="276" w:lineRule="auto"/>
        <w:contextualSpacing/>
        <w:jc w:val="both"/>
        <w:rPr>
          <w:rFonts w:ascii="Book Antiqua" w:eastAsia="Calibri" w:hAnsi="Book Antiqua" w:cs="ArialNegrita"/>
          <w:lang w:val="es-CR" w:eastAsia="en-US"/>
        </w:rPr>
      </w:pPr>
      <w:r w:rsidRPr="004D3E05">
        <w:rPr>
          <w:rFonts w:ascii="Book Antiqua" w:hAnsi="Book Antiqua"/>
        </w:rPr>
        <w:t xml:space="preserve">Respecto al personal de apoyo, si bien es cierto, este dependerá de la cantidad de jueces y juezas del despacho, se debe considerar que los Juzgados de Ejecución de la Pena de Puntarenas y Liberia, cuenta únicamente con una plaza de jueza o juez y con una de apoyo técnico judicial (Puntarenas un coordinador judicial y Liberia un técnico/a judicial), lo que ocasiona que ciertos procesos de la tramitación de los expedientes, </w:t>
      </w:r>
      <w:r>
        <w:rPr>
          <w:rFonts w:ascii="Book Antiqua" w:hAnsi="Book Antiqua"/>
        </w:rPr>
        <w:t>deban ser</w:t>
      </w:r>
      <w:r w:rsidRPr="004D3E05">
        <w:rPr>
          <w:rFonts w:ascii="Book Antiqua" w:hAnsi="Book Antiqua"/>
        </w:rPr>
        <w:t xml:space="preserve"> asumidos por los jueces y juezas del despachos, ya que el personal de apoyo técnico debe atender la manifestación, remesado de expedientes, envió de citaciones ante la Oficina de Comunicaciones Judiciales, envió de remisiones de detenidos ante el Organismo de Investigación Judicial, asistir parcialmente a las audiencias para realizar coordinaciones en los casos en que se presenten errores de conexión y sea necesario el traslado de la persona privada de libertad, tramitación ordinaria de los expediente, entre otros</w:t>
      </w:r>
      <w:r>
        <w:rPr>
          <w:rFonts w:ascii="Book Antiqua" w:hAnsi="Book Antiqua"/>
        </w:rPr>
        <w:t>. Por lo que se considera necesario que, en estos despachos se cuente con una plaza de apoyo técnico judicial adicional.</w:t>
      </w:r>
    </w:p>
    <w:p w14:paraId="3EE4EF83" w14:textId="77777777" w:rsidR="009A4427" w:rsidRPr="000054B4" w:rsidRDefault="009A4427" w:rsidP="009A4427">
      <w:pPr>
        <w:pStyle w:val="Default"/>
        <w:jc w:val="both"/>
        <w:rPr>
          <w:rFonts w:ascii="Book Antiqua" w:hAnsi="Book Antiqua"/>
          <w:color w:val="auto"/>
          <w:lang w:val="es-ES" w:eastAsia="es-ES"/>
        </w:rPr>
      </w:pPr>
    </w:p>
    <w:p w14:paraId="6FC5516C" w14:textId="5D99C220" w:rsidR="009A4427" w:rsidRDefault="009A4427" w:rsidP="009A4427">
      <w:pPr>
        <w:pStyle w:val="Prrafodelista"/>
        <w:spacing w:after="160" w:line="276" w:lineRule="auto"/>
        <w:ind w:left="0"/>
        <w:contextualSpacing/>
        <w:jc w:val="both"/>
        <w:rPr>
          <w:rFonts w:ascii="Book Antiqua" w:eastAsia="Calibri" w:hAnsi="Book Antiqua" w:cs="ArialNegrita"/>
          <w:lang w:val="es-CR" w:eastAsia="en-US"/>
        </w:rPr>
      </w:pPr>
      <w:r>
        <w:rPr>
          <w:rFonts w:ascii="Book Antiqua" w:eastAsia="Calibri" w:hAnsi="Book Antiqua" w:cs="ArialNegrita"/>
          <w:lang w:val="es-CR" w:eastAsia="en-US"/>
        </w:rPr>
        <w:t>En línea con lo anterior, a continuación, se detallan el requerimiento de personal en los despachos de Ejecución de la Pena y el costo presupuestario:</w:t>
      </w:r>
    </w:p>
    <w:p w14:paraId="19C8EEC2" w14:textId="77777777" w:rsidR="00EF16F8" w:rsidRDefault="00EF16F8" w:rsidP="009A4427">
      <w:pPr>
        <w:pStyle w:val="Prrafodelista"/>
        <w:spacing w:after="160" w:line="276" w:lineRule="auto"/>
        <w:ind w:left="0"/>
        <w:contextualSpacing/>
        <w:jc w:val="both"/>
        <w:rPr>
          <w:rFonts w:ascii="Book Antiqua" w:eastAsia="Calibri" w:hAnsi="Book Antiqua" w:cs="ArialNegrita"/>
          <w:lang w:val="es-CR" w:eastAsia="en-US"/>
        </w:rPr>
      </w:pPr>
    </w:p>
    <w:p w14:paraId="0F8576CA" w14:textId="68E980E3" w:rsidR="00EC6707" w:rsidRPr="00B24315" w:rsidRDefault="00EC6707" w:rsidP="00EC6707">
      <w:pPr>
        <w:pStyle w:val="Contenidodelatabla"/>
        <w:ind w:left="720"/>
        <w:jc w:val="center"/>
        <w:rPr>
          <w:rFonts w:ascii="Book Antiqua" w:eastAsia="Calibri" w:hAnsi="Book Antiqua" w:cs="ArialNegrita"/>
          <w:b/>
          <w:bCs/>
          <w:lang w:eastAsia="en-US"/>
        </w:rPr>
      </w:pPr>
      <w:r w:rsidRPr="000C43A5">
        <w:rPr>
          <w:rFonts w:ascii="Book Antiqua" w:hAnsi="Book Antiqua"/>
          <w:b/>
          <w:bCs/>
        </w:rPr>
        <w:t xml:space="preserve">Cuadro </w:t>
      </w:r>
      <w:r w:rsidRPr="000C43A5">
        <w:rPr>
          <w:rFonts w:ascii="Book Antiqua" w:hAnsi="Book Antiqua"/>
          <w:b/>
          <w:bCs/>
        </w:rPr>
        <w:fldChar w:fldCharType="begin"/>
      </w:r>
      <w:r w:rsidRPr="000C43A5">
        <w:rPr>
          <w:rFonts w:ascii="Book Antiqua" w:hAnsi="Book Antiqua"/>
          <w:b/>
          <w:bCs/>
        </w:rPr>
        <w:instrText xml:space="preserve"> SEQ Cuadro \* ARABIC </w:instrText>
      </w:r>
      <w:r w:rsidRPr="000C43A5">
        <w:rPr>
          <w:rFonts w:ascii="Book Antiqua" w:hAnsi="Book Antiqua"/>
          <w:b/>
          <w:bCs/>
        </w:rPr>
        <w:fldChar w:fldCharType="separate"/>
      </w:r>
      <w:r>
        <w:rPr>
          <w:rFonts w:ascii="Book Antiqua" w:hAnsi="Book Antiqua"/>
          <w:b/>
          <w:bCs/>
          <w:noProof/>
        </w:rPr>
        <w:t>13</w:t>
      </w:r>
      <w:r w:rsidRPr="000C43A5">
        <w:rPr>
          <w:rFonts w:ascii="Book Antiqua" w:hAnsi="Book Antiqua"/>
          <w:b/>
          <w:bCs/>
        </w:rPr>
        <w:fldChar w:fldCharType="end"/>
      </w:r>
    </w:p>
    <w:p w14:paraId="0E2ADD02" w14:textId="411637C9" w:rsidR="00EC6707" w:rsidRPr="00956FA5" w:rsidRDefault="00EC6707" w:rsidP="00EC6707">
      <w:pPr>
        <w:pStyle w:val="Prrafodelista"/>
        <w:tabs>
          <w:tab w:val="left" w:pos="8364"/>
        </w:tabs>
        <w:spacing w:after="160" w:line="276" w:lineRule="auto"/>
        <w:ind w:left="720"/>
        <w:contextualSpacing/>
        <w:jc w:val="center"/>
        <w:rPr>
          <w:rFonts w:ascii="Book Antiqua" w:eastAsia="Calibri" w:hAnsi="Book Antiqua" w:cs="ArialNegrita"/>
          <w:b/>
          <w:bCs/>
          <w:lang w:val="es-CR" w:eastAsia="en-US"/>
        </w:rPr>
      </w:pPr>
      <w:r>
        <w:rPr>
          <w:rFonts w:ascii="Book Antiqua" w:eastAsia="Calibri" w:hAnsi="Book Antiqua" w:cs="ArialNegrita"/>
          <w:b/>
          <w:bCs/>
          <w:lang w:val="es-CR" w:eastAsia="en-US"/>
        </w:rPr>
        <w:t>Costo presupuestario del r</w:t>
      </w:r>
      <w:r w:rsidRPr="00536F94">
        <w:rPr>
          <w:rFonts w:ascii="Book Antiqua" w:eastAsia="Calibri" w:hAnsi="Book Antiqua" w:cs="ArialNegrita"/>
          <w:b/>
          <w:bCs/>
          <w:lang w:val="es-CR" w:eastAsia="en-US"/>
        </w:rPr>
        <w:t xml:space="preserve">equerimiento humano adicional para </w:t>
      </w:r>
      <w:r>
        <w:rPr>
          <w:rFonts w:ascii="Book Antiqua" w:eastAsia="Calibri" w:hAnsi="Book Antiqua" w:cs="ArialNegrita"/>
          <w:b/>
          <w:bCs/>
          <w:lang w:val="es-CR" w:eastAsia="en-US"/>
        </w:rPr>
        <w:t>los Juzgados de Ejecución de la Pena</w:t>
      </w:r>
    </w:p>
    <w:p w14:paraId="39E7DFE7" w14:textId="77777777" w:rsidR="00EC6707" w:rsidRDefault="00EC6707" w:rsidP="009A4427">
      <w:pPr>
        <w:pStyle w:val="Prrafodelista"/>
        <w:spacing w:after="160" w:line="276" w:lineRule="auto"/>
        <w:ind w:left="0"/>
        <w:contextualSpacing/>
        <w:jc w:val="both"/>
        <w:rPr>
          <w:rFonts w:ascii="Book Antiqua" w:eastAsia="Calibri" w:hAnsi="Book Antiqua" w:cs="ArialNegrita"/>
          <w:lang w:val="es-CR" w:eastAsia="en-US"/>
        </w:rPr>
      </w:pPr>
    </w:p>
    <w:tbl>
      <w:tblPr>
        <w:tblW w:w="6329" w:type="pct"/>
        <w:tblInd w:w="-1149" w:type="dxa"/>
        <w:tblLayout w:type="fixed"/>
        <w:tblCellMar>
          <w:left w:w="70" w:type="dxa"/>
          <w:right w:w="70" w:type="dxa"/>
        </w:tblCellMar>
        <w:tblLook w:val="04A0" w:firstRow="1" w:lastRow="0" w:firstColumn="1" w:lastColumn="0" w:noHBand="0" w:noVBand="1"/>
      </w:tblPr>
      <w:tblGrid>
        <w:gridCol w:w="3120"/>
        <w:gridCol w:w="1132"/>
        <w:gridCol w:w="993"/>
        <w:gridCol w:w="851"/>
        <w:gridCol w:w="1276"/>
        <w:gridCol w:w="1274"/>
        <w:gridCol w:w="1418"/>
        <w:gridCol w:w="1560"/>
      </w:tblGrid>
      <w:tr w:rsidR="009A4427" w:rsidRPr="00292895" w14:paraId="7D68F2E9" w14:textId="77777777" w:rsidTr="009A1305">
        <w:trPr>
          <w:trHeight w:val="262"/>
        </w:trPr>
        <w:tc>
          <w:tcPr>
            <w:tcW w:w="1342" w:type="pct"/>
            <w:vMerge w:val="restart"/>
            <w:tcBorders>
              <w:top w:val="single" w:sz="12" w:space="0" w:color="E7E6E6"/>
              <w:left w:val="single" w:sz="12" w:space="0" w:color="E7E6E6"/>
              <w:bottom w:val="single" w:sz="12" w:space="0" w:color="E7E6E6"/>
              <w:right w:val="single" w:sz="12" w:space="0" w:color="E7E6E6"/>
            </w:tcBorders>
            <w:shd w:val="clear" w:color="000000" w:fill="305496"/>
            <w:vAlign w:val="center"/>
            <w:hideMark/>
          </w:tcPr>
          <w:p w14:paraId="7FD19E75"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Despacho</w:t>
            </w:r>
          </w:p>
        </w:tc>
        <w:tc>
          <w:tcPr>
            <w:tcW w:w="1280" w:type="pct"/>
            <w:gridSpan w:val="3"/>
            <w:tcBorders>
              <w:top w:val="single" w:sz="12" w:space="0" w:color="E7E6E6"/>
              <w:left w:val="nil"/>
              <w:bottom w:val="single" w:sz="12" w:space="0" w:color="E7E6E6"/>
              <w:right w:val="single" w:sz="12" w:space="0" w:color="E7E6E6"/>
            </w:tcBorders>
            <w:shd w:val="clear" w:color="000000" w:fill="5B9BD5"/>
            <w:noWrap/>
            <w:vAlign w:val="bottom"/>
            <w:hideMark/>
          </w:tcPr>
          <w:p w14:paraId="27B8E305"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REQUERIMIENTO HUMANO</w:t>
            </w:r>
          </w:p>
        </w:tc>
        <w:tc>
          <w:tcPr>
            <w:tcW w:w="2378" w:type="pct"/>
            <w:gridSpan w:val="4"/>
            <w:tcBorders>
              <w:top w:val="single" w:sz="12" w:space="0" w:color="E7E6E6"/>
              <w:left w:val="nil"/>
              <w:bottom w:val="single" w:sz="12" w:space="0" w:color="E7E6E6"/>
              <w:right w:val="single" w:sz="12" w:space="0" w:color="E7E6E6"/>
            </w:tcBorders>
            <w:shd w:val="clear" w:color="000000" w:fill="5B9BD5"/>
            <w:noWrap/>
            <w:vAlign w:val="bottom"/>
            <w:hideMark/>
          </w:tcPr>
          <w:p w14:paraId="7AE9FBAC"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 xml:space="preserve"> COSTO PRESPUESTARIO </w:t>
            </w:r>
          </w:p>
        </w:tc>
      </w:tr>
      <w:tr w:rsidR="009A4427" w:rsidRPr="00292895" w14:paraId="12748DEA" w14:textId="77777777" w:rsidTr="009A1305">
        <w:trPr>
          <w:trHeight w:val="625"/>
        </w:trPr>
        <w:tc>
          <w:tcPr>
            <w:tcW w:w="1342" w:type="pct"/>
            <w:vMerge/>
            <w:tcBorders>
              <w:top w:val="single" w:sz="12" w:space="0" w:color="E7E6E6"/>
              <w:left w:val="single" w:sz="12" w:space="0" w:color="E7E6E6"/>
              <w:bottom w:val="single" w:sz="12" w:space="0" w:color="E7E6E6"/>
              <w:right w:val="single" w:sz="12" w:space="0" w:color="E7E6E6"/>
            </w:tcBorders>
            <w:vAlign w:val="center"/>
            <w:hideMark/>
          </w:tcPr>
          <w:p w14:paraId="3E3BD78B" w14:textId="77777777" w:rsidR="009A4427" w:rsidRPr="00292895" w:rsidRDefault="009A4427" w:rsidP="009A1305">
            <w:pPr>
              <w:rPr>
                <w:rFonts w:ascii="Book Antiqua" w:hAnsi="Book Antiqua" w:cs="Calibri"/>
                <w:b/>
                <w:bCs/>
                <w:color w:val="FFFFFF"/>
                <w:sz w:val="16"/>
                <w:szCs w:val="16"/>
                <w:lang w:eastAsia="es-CR"/>
              </w:rPr>
            </w:pPr>
          </w:p>
        </w:tc>
        <w:tc>
          <w:tcPr>
            <w:tcW w:w="487" w:type="pct"/>
            <w:tcBorders>
              <w:top w:val="nil"/>
              <w:left w:val="nil"/>
              <w:bottom w:val="single" w:sz="12" w:space="0" w:color="E7E6E6"/>
              <w:right w:val="single" w:sz="12" w:space="0" w:color="E7E6E6"/>
            </w:tcBorders>
            <w:shd w:val="clear" w:color="000000" w:fill="305496"/>
            <w:vAlign w:val="center"/>
            <w:hideMark/>
          </w:tcPr>
          <w:p w14:paraId="18C8D5ED"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Coordinador/a Judicial 2</w:t>
            </w:r>
          </w:p>
        </w:tc>
        <w:tc>
          <w:tcPr>
            <w:tcW w:w="427" w:type="pct"/>
            <w:tcBorders>
              <w:top w:val="nil"/>
              <w:left w:val="nil"/>
              <w:bottom w:val="single" w:sz="12" w:space="0" w:color="E7E6E6"/>
              <w:right w:val="single" w:sz="12" w:space="0" w:color="E7E6E6"/>
            </w:tcBorders>
            <w:shd w:val="clear" w:color="000000" w:fill="305496"/>
            <w:vAlign w:val="center"/>
            <w:hideMark/>
          </w:tcPr>
          <w:p w14:paraId="6BC3A42F"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Técnico/a Judicial 2</w:t>
            </w:r>
          </w:p>
        </w:tc>
        <w:tc>
          <w:tcPr>
            <w:tcW w:w="366" w:type="pct"/>
            <w:tcBorders>
              <w:top w:val="nil"/>
              <w:left w:val="nil"/>
              <w:bottom w:val="single" w:sz="12" w:space="0" w:color="E7E6E6"/>
              <w:right w:val="single" w:sz="12" w:space="0" w:color="E7E6E6"/>
            </w:tcBorders>
            <w:shd w:val="clear" w:color="000000" w:fill="305496"/>
            <w:vAlign w:val="center"/>
            <w:hideMark/>
          </w:tcPr>
          <w:p w14:paraId="4B7E9D07"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Fiscales</w:t>
            </w:r>
          </w:p>
        </w:tc>
        <w:tc>
          <w:tcPr>
            <w:tcW w:w="549" w:type="pct"/>
            <w:tcBorders>
              <w:top w:val="nil"/>
              <w:left w:val="nil"/>
              <w:bottom w:val="single" w:sz="12" w:space="0" w:color="E7E6E6"/>
              <w:right w:val="single" w:sz="12" w:space="0" w:color="E7E6E6"/>
            </w:tcBorders>
            <w:shd w:val="clear" w:color="000000" w:fill="305496"/>
            <w:vAlign w:val="center"/>
            <w:hideMark/>
          </w:tcPr>
          <w:p w14:paraId="535AFC6B"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 xml:space="preserve"> Costo plaza Coordinador judicial 2 </w:t>
            </w:r>
          </w:p>
        </w:tc>
        <w:tc>
          <w:tcPr>
            <w:tcW w:w="548" w:type="pct"/>
            <w:tcBorders>
              <w:top w:val="nil"/>
              <w:left w:val="nil"/>
              <w:bottom w:val="single" w:sz="12" w:space="0" w:color="E7E6E6"/>
              <w:right w:val="single" w:sz="12" w:space="0" w:color="E7E6E6"/>
            </w:tcBorders>
            <w:shd w:val="clear" w:color="000000" w:fill="305496"/>
            <w:vAlign w:val="center"/>
            <w:hideMark/>
          </w:tcPr>
          <w:p w14:paraId="64927DC5"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 xml:space="preserve"> Costo plaza técnico judicial 2 </w:t>
            </w:r>
          </w:p>
        </w:tc>
        <w:tc>
          <w:tcPr>
            <w:tcW w:w="610" w:type="pct"/>
            <w:tcBorders>
              <w:top w:val="nil"/>
              <w:left w:val="nil"/>
              <w:bottom w:val="single" w:sz="12" w:space="0" w:color="E7E6E6"/>
              <w:right w:val="single" w:sz="12" w:space="0" w:color="E7E6E6"/>
            </w:tcBorders>
            <w:shd w:val="clear" w:color="000000" w:fill="305496"/>
            <w:vAlign w:val="center"/>
            <w:hideMark/>
          </w:tcPr>
          <w:p w14:paraId="62EFD3CB"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 xml:space="preserve"> Costo plaza Fiscal (a) Auxiliar </w:t>
            </w:r>
          </w:p>
        </w:tc>
        <w:tc>
          <w:tcPr>
            <w:tcW w:w="671" w:type="pct"/>
            <w:tcBorders>
              <w:top w:val="nil"/>
              <w:left w:val="nil"/>
              <w:bottom w:val="single" w:sz="12" w:space="0" w:color="E7E6E6"/>
              <w:right w:val="single" w:sz="12" w:space="0" w:color="E7E6E6"/>
            </w:tcBorders>
            <w:shd w:val="clear" w:color="000000" w:fill="305496"/>
            <w:vAlign w:val="center"/>
            <w:hideMark/>
          </w:tcPr>
          <w:p w14:paraId="259CFBCC" w14:textId="77777777" w:rsidR="009A4427" w:rsidRPr="00292895" w:rsidRDefault="009A4427" w:rsidP="009A1305">
            <w:pPr>
              <w:jc w:val="center"/>
              <w:rPr>
                <w:rFonts w:ascii="Book Antiqua" w:hAnsi="Book Antiqua" w:cs="Calibri"/>
                <w:b/>
                <w:bCs/>
                <w:color w:val="FFFFFF"/>
                <w:sz w:val="16"/>
                <w:szCs w:val="16"/>
                <w:lang w:eastAsia="es-CR"/>
              </w:rPr>
            </w:pPr>
            <w:r w:rsidRPr="00292895">
              <w:rPr>
                <w:rFonts w:ascii="Book Antiqua" w:hAnsi="Book Antiqua" w:cs="Calibri"/>
                <w:b/>
                <w:bCs/>
                <w:color w:val="FFFFFF"/>
                <w:sz w:val="16"/>
                <w:szCs w:val="16"/>
                <w:lang w:eastAsia="es-CR"/>
              </w:rPr>
              <w:t xml:space="preserve"> Costo Total </w:t>
            </w:r>
          </w:p>
        </w:tc>
      </w:tr>
      <w:tr w:rsidR="009A4427" w:rsidRPr="00292895" w14:paraId="075A4A9C" w14:textId="77777777" w:rsidTr="009A1305">
        <w:trPr>
          <w:trHeight w:val="262"/>
        </w:trPr>
        <w:tc>
          <w:tcPr>
            <w:tcW w:w="1342" w:type="pct"/>
            <w:tcBorders>
              <w:top w:val="nil"/>
              <w:left w:val="single" w:sz="12" w:space="0" w:color="E7E6E6"/>
              <w:bottom w:val="single" w:sz="12" w:space="0" w:color="E7E6E6"/>
              <w:right w:val="single" w:sz="12" w:space="0" w:color="E7E6E6"/>
            </w:tcBorders>
            <w:shd w:val="clear" w:color="auto" w:fill="auto"/>
            <w:noWrap/>
            <w:vAlign w:val="center"/>
            <w:hideMark/>
          </w:tcPr>
          <w:p w14:paraId="1C750474"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Juzgado de Ejecución de la Pena de Alajuela</w:t>
            </w:r>
          </w:p>
        </w:tc>
        <w:tc>
          <w:tcPr>
            <w:tcW w:w="487" w:type="pct"/>
            <w:tcBorders>
              <w:top w:val="nil"/>
              <w:left w:val="nil"/>
              <w:bottom w:val="single" w:sz="12" w:space="0" w:color="E7E6E6"/>
              <w:right w:val="single" w:sz="12" w:space="0" w:color="E7E6E6"/>
            </w:tcBorders>
            <w:shd w:val="clear" w:color="auto" w:fill="auto"/>
            <w:noWrap/>
            <w:vAlign w:val="center"/>
            <w:hideMark/>
          </w:tcPr>
          <w:p w14:paraId="5038A3B1"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0</w:t>
            </w:r>
          </w:p>
        </w:tc>
        <w:tc>
          <w:tcPr>
            <w:tcW w:w="427" w:type="pct"/>
            <w:tcBorders>
              <w:top w:val="nil"/>
              <w:left w:val="nil"/>
              <w:bottom w:val="single" w:sz="12" w:space="0" w:color="E7E6E6"/>
              <w:right w:val="single" w:sz="12" w:space="0" w:color="E7E6E6"/>
            </w:tcBorders>
            <w:shd w:val="clear" w:color="auto" w:fill="auto"/>
            <w:noWrap/>
            <w:vAlign w:val="center"/>
            <w:hideMark/>
          </w:tcPr>
          <w:p w14:paraId="27EC9711"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0</w:t>
            </w:r>
          </w:p>
        </w:tc>
        <w:tc>
          <w:tcPr>
            <w:tcW w:w="366" w:type="pct"/>
            <w:tcBorders>
              <w:top w:val="nil"/>
              <w:left w:val="nil"/>
              <w:bottom w:val="single" w:sz="12" w:space="0" w:color="E7E6E6"/>
              <w:right w:val="single" w:sz="12" w:space="0" w:color="E7E6E6"/>
            </w:tcBorders>
            <w:shd w:val="clear" w:color="000000" w:fill="FFFFFF"/>
            <w:noWrap/>
            <w:vAlign w:val="center"/>
            <w:hideMark/>
          </w:tcPr>
          <w:p w14:paraId="3A6C31E1" w14:textId="77777777" w:rsidR="009A4427" w:rsidRPr="00292895" w:rsidRDefault="009A4427" w:rsidP="009A1305">
            <w:pPr>
              <w:jc w:val="center"/>
              <w:rPr>
                <w:rFonts w:ascii="Book Antiqua" w:hAnsi="Book Antiqua" w:cs="Calibri"/>
                <w:color w:val="000000"/>
                <w:sz w:val="16"/>
                <w:szCs w:val="16"/>
                <w:lang w:eastAsia="es-CR"/>
              </w:rPr>
            </w:pPr>
            <w:r>
              <w:rPr>
                <w:rFonts w:ascii="Book Antiqua" w:hAnsi="Book Antiqua" w:cs="Calibri"/>
                <w:color w:val="000000"/>
                <w:sz w:val="16"/>
                <w:szCs w:val="16"/>
                <w:lang w:eastAsia="es-CR"/>
              </w:rPr>
              <w:t>3</w:t>
            </w:r>
          </w:p>
        </w:tc>
        <w:tc>
          <w:tcPr>
            <w:tcW w:w="549" w:type="pct"/>
            <w:tcBorders>
              <w:top w:val="nil"/>
              <w:left w:val="nil"/>
              <w:bottom w:val="single" w:sz="12" w:space="0" w:color="E7E6E6"/>
              <w:right w:val="single" w:sz="12" w:space="0" w:color="E7E6E6"/>
            </w:tcBorders>
            <w:shd w:val="clear" w:color="000000" w:fill="FFFFFF"/>
            <w:noWrap/>
            <w:vAlign w:val="center"/>
            <w:hideMark/>
          </w:tcPr>
          <w:p w14:paraId="63C2623F" w14:textId="77777777" w:rsidR="009A4427" w:rsidRPr="00292895" w:rsidRDefault="009A4427" w:rsidP="009A1305">
            <w:pPr>
              <w:rPr>
                <w:rFonts w:ascii="Book Antiqua" w:hAnsi="Book Antiqua" w:cs="Calibri"/>
                <w:color w:val="000000"/>
                <w:sz w:val="16"/>
                <w:szCs w:val="16"/>
                <w:lang w:eastAsia="es-CR"/>
              </w:rPr>
            </w:pPr>
            <w:r w:rsidRPr="00292895">
              <w:rPr>
                <w:color w:val="000000"/>
                <w:sz w:val="16"/>
                <w:szCs w:val="16"/>
                <w:lang w:eastAsia="es-CR"/>
              </w:rPr>
              <w:t>₡</w:t>
            </w:r>
            <w:r w:rsidRPr="00292895">
              <w:rPr>
                <w:rFonts w:ascii="Book Antiqua" w:hAnsi="Book Antiqua" w:cs="Calibri"/>
                <w:color w:val="000000"/>
                <w:sz w:val="16"/>
                <w:szCs w:val="16"/>
                <w:lang w:eastAsia="es-CR"/>
              </w:rPr>
              <w:t xml:space="preserve">                      -   </w:t>
            </w:r>
          </w:p>
        </w:tc>
        <w:tc>
          <w:tcPr>
            <w:tcW w:w="548" w:type="pct"/>
            <w:tcBorders>
              <w:top w:val="nil"/>
              <w:left w:val="nil"/>
              <w:bottom w:val="single" w:sz="12" w:space="0" w:color="E7E6E6"/>
              <w:right w:val="single" w:sz="12" w:space="0" w:color="E7E6E6"/>
            </w:tcBorders>
            <w:shd w:val="clear" w:color="000000" w:fill="FFFFFF"/>
            <w:noWrap/>
            <w:vAlign w:val="bottom"/>
            <w:hideMark/>
          </w:tcPr>
          <w:p w14:paraId="333FFF1A"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 xml:space="preserve"> </w:t>
            </w:r>
            <w:r w:rsidRPr="00292895">
              <w:rPr>
                <w:color w:val="000000"/>
                <w:sz w:val="16"/>
                <w:szCs w:val="16"/>
                <w:lang w:eastAsia="es-CR"/>
              </w:rPr>
              <w:t>₡</w:t>
            </w:r>
            <w:r w:rsidRPr="00292895">
              <w:rPr>
                <w:rFonts w:ascii="Book Antiqua" w:hAnsi="Book Antiqua" w:cs="Calibri"/>
                <w:color w:val="000000"/>
                <w:sz w:val="16"/>
                <w:szCs w:val="16"/>
                <w:lang w:eastAsia="es-CR"/>
              </w:rPr>
              <w:t xml:space="preserve">               -   </w:t>
            </w:r>
          </w:p>
        </w:tc>
        <w:tc>
          <w:tcPr>
            <w:tcW w:w="610" w:type="pct"/>
            <w:tcBorders>
              <w:top w:val="nil"/>
              <w:left w:val="nil"/>
              <w:bottom w:val="single" w:sz="12" w:space="0" w:color="E7E6E6"/>
              <w:right w:val="single" w:sz="12" w:space="0" w:color="E7E6E6"/>
            </w:tcBorders>
            <w:shd w:val="clear" w:color="000000" w:fill="FFFFFF"/>
            <w:noWrap/>
            <w:vAlign w:val="center"/>
            <w:hideMark/>
          </w:tcPr>
          <w:p w14:paraId="392A57B8" w14:textId="77777777" w:rsidR="009A4427" w:rsidRPr="00292895" w:rsidRDefault="009A4427" w:rsidP="009A1305">
            <w:pPr>
              <w:rPr>
                <w:rFonts w:ascii="Book Antiqua" w:hAnsi="Book Antiqua" w:cs="Calibri"/>
                <w:color w:val="000000"/>
                <w:sz w:val="16"/>
                <w:szCs w:val="16"/>
                <w:lang w:eastAsia="es-CR"/>
              </w:rPr>
            </w:pPr>
            <w:r w:rsidRPr="00292895">
              <w:rPr>
                <w:color w:val="000000"/>
                <w:sz w:val="16"/>
                <w:szCs w:val="16"/>
                <w:lang w:eastAsia="es-CR"/>
              </w:rPr>
              <w:t>₡</w:t>
            </w:r>
            <w:r w:rsidRPr="00292895">
              <w:rPr>
                <w:rFonts w:ascii="Book Antiqua" w:hAnsi="Book Antiqua" w:cs="Calibri"/>
                <w:color w:val="000000"/>
                <w:sz w:val="16"/>
                <w:szCs w:val="16"/>
                <w:lang w:eastAsia="es-CR"/>
              </w:rPr>
              <w:t xml:space="preserve"> </w:t>
            </w:r>
            <w:r>
              <w:rPr>
                <w:rFonts w:ascii="Book Antiqua" w:hAnsi="Book Antiqua" w:cs="Calibri"/>
                <w:color w:val="000000"/>
                <w:sz w:val="16"/>
                <w:szCs w:val="16"/>
                <w:lang w:eastAsia="es-CR"/>
              </w:rPr>
              <w:t>156 255 000</w:t>
            </w:r>
            <w:r w:rsidRPr="00292895">
              <w:rPr>
                <w:rFonts w:ascii="Book Antiqua" w:hAnsi="Book Antiqua" w:cs="Calibri"/>
                <w:color w:val="000000"/>
                <w:sz w:val="16"/>
                <w:szCs w:val="16"/>
                <w:lang w:eastAsia="es-CR"/>
              </w:rPr>
              <w:t xml:space="preserve"> </w:t>
            </w:r>
          </w:p>
        </w:tc>
        <w:tc>
          <w:tcPr>
            <w:tcW w:w="671" w:type="pct"/>
            <w:tcBorders>
              <w:top w:val="nil"/>
              <w:left w:val="nil"/>
              <w:bottom w:val="single" w:sz="12" w:space="0" w:color="E7E6E6"/>
              <w:right w:val="single" w:sz="12" w:space="0" w:color="E7E6E6"/>
            </w:tcBorders>
            <w:shd w:val="clear" w:color="000000" w:fill="FFFFFF"/>
            <w:noWrap/>
            <w:vAlign w:val="bottom"/>
            <w:hideMark/>
          </w:tcPr>
          <w:p w14:paraId="28740E6E"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 xml:space="preserve"> </w:t>
            </w:r>
            <w:r w:rsidRPr="00292895">
              <w:rPr>
                <w:color w:val="000000"/>
                <w:sz w:val="16"/>
                <w:szCs w:val="16"/>
                <w:lang w:eastAsia="es-CR"/>
              </w:rPr>
              <w:t>₡</w:t>
            </w:r>
            <w:r>
              <w:rPr>
                <w:color w:val="000000"/>
                <w:sz w:val="16"/>
                <w:szCs w:val="16"/>
                <w:lang w:eastAsia="es-CR"/>
              </w:rPr>
              <w:t xml:space="preserve"> </w:t>
            </w:r>
            <w:r>
              <w:rPr>
                <w:rFonts w:ascii="Book Antiqua" w:hAnsi="Book Antiqua" w:cs="Calibri"/>
                <w:color w:val="000000"/>
                <w:sz w:val="16"/>
                <w:szCs w:val="16"/>
                <w:lang w:eastAsia="es-CR"/>
              </w:rPr>
              <w:t>156 255</w:t>
            </w:r>
            <w:r w:rsidRPr="00292895">
              <w:rPr>
                <w:rFonts w:ascii="Book Antiqua" w:hAnsi="Book Antiqua" w:cs="Calibri"/>
                <w:color w:val="000000"/>
                <w:sz w:val="16"/>
                <w:szCs w:val="16"/>
                <w:lang w:eastAsia="es-CR"/>
              </w:rPr>
              <w:t xml:space="preserve"> 000,00 </w:t>
            </w:r>
          </w:p>
        </w:tc>
      </w:tr>
      <w:tr w:rsidR="009A4427" w:rsidRPr="00292895" w14:paraId="50E11C13" w14:textId="77777777" w:rsidTr="009A1305">
        <w:trPr>
          <w:trHeight w:val="262"/>
        </w:trPr>
        <w:tc>
          <w:tcPr>
            <w:tcW w:w="1342" w:type="pct"/>
            <w:tcBorders>
              <w:top w:val="nil"/>
              <w:left w:val="single" w:sz="12" w:space="0" w:color="E7E6E6"/>
              <w:bottom w:val="single" w:sz="12" w:space="0" w:color="E7E6E6"/>
              <w:right w:val="single" w:sz="12" w:space="0" w:color="E7E6E6"/>
            </w:tcBorders>
            <w:shd w:val="clear" w:color="auto" w:fill="auto"/>
            <w:noWrap/>
            <w:vAlign w:val="center"/>
            <w:hideMark/>
          </w:tcPr>
          <w:p w14:paraId="2DED0270"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Juzgado de Ejecución de la Pena de Liberia</w:t>
            </w:r>
          </w:p>
        </w:tc>
        <w:tc>
          <w:tcPr>
            <w:tcW w:w="487" w:type="pct"/>
            <w:tcBorders>
              <w:top w:val="nil"/>
              <w:left w:val="nil"/>
              <w:bottom w:val="single" w:sz="12" w:space="0" w:color="E7E6E6"/>
              <w:right w:val="single" w:sz="12" w:space="0" w:color="E7E6E6"/>
            </w:tcBorders>
            <w:shd w:val="clear" w:color="auto" w:fill="auto"/>
            <w:noWrap/>
            <w:vAlign w:val="center"/>
            <w:hideMark/>
          </w:tcPr>
          <w:p w14:paraId="78834C44"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1</w:t>
            </w:r>
          </w:p>
        </w:tc>
        <w:tc>
          <w:tcPr>
            <w:tcW w:w="427" w:type="pct"/>
            <w:tcBorders>
              <w:top w:val="nil"/>
              <w:left w:val="nil"/>
              <w:bottom w:val="single" w:sz="12" w:space="0" w:color="E7E6E6"/>
              <w:right w:val="single" w:sz="12" w:space="0" w:color="E7E6E6"/>
            </w:tcBorders>
            <w:shd w:val="clear" w:color="auto" w:fill="auto"/>
            <w:noWrap/>
            <w:vAlign w:val="center"/>
            <w:hideMark/>
          </w:tcPr>
          <w:p w14:paraId="6011B4C7"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0</w:t>
            </w:r>
          </w:p>
        </w:tc>
        <w:tc>
          <w:tcPr>
            <w:tcW w:w="366" w:type="pct"/>
            <w:tcBorders>
              <w:top w:val="nil"/>
              <w:left w:val="nil"/>
              <w:bottom w:val="single" w:sz="12" w:space="0" w:color="E7E6E6"/>
              <w:right w:val="single" w:sz="12" w:space="0" w:color="E7E6E6"/>
            </w:tcBorders>
            <w:shd w:val="clear" w:color="000000" w:fill="FFFFFF"/>
            <w:noWrap/>
            <w:vAlign w:val="center"/>
            <w:hideMark/>
          </w:tcPr>
          <w:p w14:paraId="22511BAC"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0</w:t>
            </w:r>
          </w:p>
        </w:tc>
        <w:tc>
          <w:tcPr>
            <w:tcW w:w="549" w:type="pct"/>
            <w:tcBorders>
              <w:top w:val="nil"/>
              <w:left w:val="nil"/>
              <w:bottom w:val="single" w:sz="12" w:space="0" w:color="E7E6E6"/>
              <w:right w:val="single" w:sz="12" w:space="0" w:color="E7E6E6"/>
            </w:tcBorders>
            <w:shd w:val="clear" w:color="000000" w:fill="FFFFFF"/>
            <w:noWrap/>
            <w:vAlign w:val="center"/>
            <w:hideMark/>
          </w:tcPr>
          <w:p w14:paraId="1C9F661C" w14:textId="77777777" w:rsidR="009A4427" w:rsidRPr="00292895" w:rsidRDefault="009A4427" w:rsidP="009A1305">
            <w:pPr>
              <w:jc w:val="center"/>
              <w:rPr>
                <w:rFonts w:ascii="Book Antiqua" w:hAnsi="Book Antiqua" w:cs="Calibri"/>
                <w:color w:val="000000"/>
                <w:sz w:val="16"/>
                <w:szCs w:val="16"/>
                <w:lang w:eastAsia="es-CR"/>
              </w:rPr>
            </w:pPr>
            <w:r w:rsidRPr="00292895">
              <w:rPr>
                <w:color w:val="000000"/>
                <w:sz w:val="16"/>
                <w:szCs w:val="16"/>
                <w:lang w:eastAsia="es-CR"/>
              </w:rPr>
              <w:t>₡</w:t>
            </w:r>
            <w:r w:rsidRPr="00292895">
              <w:rPr>
                <w:rFonts w:ascii="Book Antiqua" w:hAnsi="Book Antiqua" w:cs="Calibri"/>
                <w:color w:val="000000"/>
                <w:sz w:val="16"/>
                <w:szCs w:val="16"/>
                <w:lang w:eastAsia="es-CR"/>
              </w:rPr>
              <w:t xml:space="preserve"> 17 054 000,00 </w:t>
            </w:r>
          </w:p>
        </w:tc>
        <w:tc>
          <w:tcPr>
            <w:tcW w:w="548" w:type="pct"/>
            <w:tcBorders>
              <w:top w:val="nil"/>
              <w:left w:val="nil"/>
              <w:bottom w:val="single" w:sz="12" w:space="0" w:color="E7E6E6"/>
              <w:right w:val="single" w:sz="12" w:space="0" w:color="E7E6E6"/>
            </w:tcBorders>
            <w:shd w:val="clear" w:color="000000" w:fill="FFFFFF"/>
            <w:noWrap/>
            <w:vAlign w:val="bottom"/>
            <w:hideMark/>
          </w:tcPr>
          <w:p w14:paraId="2A1D04BC"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 xml:space="preserve"> </w:t>
            </w:r>
            <w:r w:rsidRPr="00292895">
              <w:rPr>
                <w:color w:val="000000"/>
                <w:sz w:val="16"/>
                <w:szCs w:val="16"/>
                <w:lang w:eastAsia="es-CR"/>
              </w:rPr>
              <w:t>₡</w:t>
            </w:r>
            <w:r w:rsidRPr="00292895">
              <w:rPr>
                <w:rFonts w:ascii="Book Antiqua" w:hAnsi="Book Antiqua" w:cs="Calibri"/>
                <w:color w:val="000000"/>
                <w:sz w:val="16"/>
                <w:szCs w:val="16"/>
                <w:lang w:eastAsia="es-CR"/>
              </w:rPr>
              <w:t xml:space="preserve">               -   </w:t>
            </w:r>
          </w:p>
        </w:tc>
        <w:tc>
          <w:tcPr>
            <w:tcW w:w="610" w:type="pct"/>
            <w:tcBorders>
              <w:top w:val="nil"/>
              <w:left w:val="nil"/>
              <w:bottom w:val="single" w:sz="12" w:space="0" w:color="E7E6E6"/>
              <w:right w:val="single" w:sz="12" w:space="0" w:color="E7E6E6"/>
            </w:tcBorders>
            <w:shd w:val="clear" w:color="000000" w:fill="FFFFFF"/>
            <w:noWrap/>
            <w:vAlign w:val="center"/>
            <w:hideMark/>
          </w:tcPr>
          <w:p w14:paraId="364B5B7E" w14:textId="77777777" w:rsidR="009A4427" w:rsidRPr="00292895" w:rsidRDefault="009A4427" w:rsidP="009A1305">
            <w:pPr>
              <w:rPr>
                <w:rFonts w:ascii="Book Antiqua" w:hAnsi="Book Antiqua" w:cs="Calibri"/>
                <w:color w:val="000000"/>
                <w:sz w:val="16"/>
                <w:szCs w:val="16"/>
                <w:lang w:eastAsia="es-CR"/>
              </w:rPr>
            </w:pPr>
            <w:r w:rsidRPr="00292895">
              <w:rPr>
                <w:color w:val="000000"/>
                <w:sz w:val="16"/>
                <w:szCs w:val="16"/>
                <w:lang w:eastAsia="es-CR"/>
              </w:rPr>
              <w:t>₡</w:t>
            </w:r>
            <w:r w:rsidRPr="00292895">
              <w:rPr>
                <w:rFonts w:ascii="Book Antiqua" w:hAnsi="Book Antiqua" w:cs="Calibri"/>
                <w:color w:val="000000"/>
                <w:sz w:val="16"/>
                <w:szCs w:val="16"/>
                <w:lang w:eastAsia="es-CR"/>
              </w:rPr>
              <w:t xml:space="preserve">                         -   </w:t>
            </w:r>
          </w:p>
        </w:tc>
        <w:tc>
          <w:tcPr>
            <w:tcW w:w="671" w:type="pct"/>
            <w:tcBorders>
              <w:top w:val="nil"/>
              <w:left w:val="nil"/>
              <w:bottom w:val="single" w:sz="12" w:space="0" w:color="E7E6E6"/>
              <w:right w:val="single" w:sz="12" w:space="0" w:color="E7E6E6"/>
            </w:tcBorders>
            <w:shd w:val="clear" w:color="000000" w:fill="FFFFFF"/>
            <w:noWrap/>
            <w:vAlign w:val="bottom"/>
            <w:hideMark/>
          </w:tcPr>
          <w:p w14:paraId="0401B749"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 xml:space="preserve"> </w:t>
            </w:r>
            <w:r w:rsidRPr="00292895">
              <w:rPr>
                <w:color w:val="000000"/>
                <w:sz w:val="16"/>
                <w:szCs w:val="16"/>
                <w:lang w:eastAsia="es-CR"/>
              </w:rPr>
              <w:t>₡</w:t>
            </w:r>
            <w:r w:rsidRPr="00292895">
              <w:rPr>
                <w:rFonts w:ascii="Book Antiqua" w:hAnsi="Book Antiqua" w:cs="Calibri"/>
                <w:color w:val="000000"/>
                <w:sz w:val="16"/>
                <w:szCs w:val="16"/>
                <w:lang w:eastAsia="es-CR"/>
              </w:rPr>
              <w:t xml:space="preserve"> 17 054 000,00 </w:t>
            </w:r>
          </w:p>
        </w:tc>
      </w:tr>
      <w:tr w:rsidR="009A4427" w:rsidRPr="00292895" w14:paraId="234001EC" w14:textId="77777777" w:rsidTr="009A1305">
        <w:trPr>
          <w:trHeight w:val="262"/>
        </w:trPr>
        <w:tc>
          <w:tcPr>
            <w:tcW w:w="1342" w:type="pct"/>
            <w:tcBorders>
              <w:top w:val="nil"/>
              <w:left w:val="single" w:sz="12" w:space="0" w:color="E7E6E6"/>
              <w:bottom w:val="single" w:sz="12" w:space="0" w:color="E7E6E6"/>
              <w:right w:val="single" w:sz="12" w:space="0" w:color="E7E6E6"/>
            </w:tcBorders>
            <w:shd w:val="clear" w:color="auto" w:fill="auto"/>
            <w:noWrap/>
            <w:vAlign w:val="center"/>
            <w:hideMark/>
          </w:tcPr>
          <w:p w14:paraId="66FED35A"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Juzgado de Ejecución de la Pena de Puntarenas</w:t>
            </w:r>
          </w:p>
        </w:tc>
        <w:tc>
          <w:tcPr>
            <w:tcW w:w="487" w:type="pct"/>
            <w:tcBorders>
              <w:top w:val="nil"/>
              <w:left w:val="nil"/>
              <w:bottom w:val="single" w:sz="12" w:space="0" w:color="E7E6E6"/>
              <w:right w:val="single" w:sz="12" w:space="0" w:color="E7E6E6"/>
            </w:tcBorders>
            <w:shd w:val="clear" w:color="auto" w:fill="auto"/>
            <w:noWrap/>
            <w:vAlign w:val="center"/>
            <w:hideMark/>
          </w:tcPr>
          <w:p w14:paraId="58FF045A"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0</w:t>
            </w:r>
          </w:p>
        </w:tc>
        <w:tc>
          <w:tcPr>
            <w:tcW w:w="427" w:type="pct"/>
            <w:tcBorders>
              <w:top w:val="nil"/>
              <w:left w:val="nil"/>
              <w:bottom w:val="single" w:sz="12" w:space="0" w:color="E7E6E6"/>
              <w:right w:val="single" w:sz="12" w:space="0" w:color="E7E6E6"/>
            </w:tcBorders>
            <w:shd w:val="clear" w:color="auto" w:fill="auto"/>
            <w:noWrap/>
            <w:vAlign w:val="center"/>
            <w:hideMark/>
          </w:tcPr>
          <w:p w14:paraId="4A56D6AC"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1</w:t>
            </w:r>
          </w:p>
        </w:tc>
        <w:tc>
          <w:tcPr>
            <w:tcW w:w="366" w:type="pct"/>
            <w:tcBorders>
              <w:top w:val="nil"/>
              <w:left w:val="nil"/>
              <w:bottom w:val="single" w:sz="12" w:space="0" w:color="E7E6E6"/>
              <w:right w:val="single" w:sz="12" w:space="0" w:color="E7E6E6"/>
            </w:tcBorders>
            <w:shd w:val="clear" w:color="000000" w:fill="FFFFFF"/>
            <w:noWrap/>
            <w:vAlign w:val="center"/>
            <w:hideMark/>
          </w:tcPr>
          <w:p w14:paraId="0076667F"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0</w:t>
            </w:r>
          </w:p>
        </w:tc>
        <w:tc>
          <w:tcPr>
            <w:tcW w:w="549" w:type="pct"/>
            <w:tcBorders>
              <w:top w:val="nil"/>
              <w:left w:val="nil"/>
              <w:bottom w:val="single" w:sz="12" w:space="0" w:color="E7E6E6"/>
              <w:right w:val="single" w:sz="12" w:space="0" w:color="E7E6E6"/>
            </w:tcBorders>
            <w:shd w:val="clear" w:color="000000" w:fill="FFFFFF"/>
            <w:noWrap/>
            <w:vAlign w:val="center"/>
            <w:hideMark/>
          </w:tcPr>
          <w:p w14:paraId="5946B9BA" w14:textId="77777777" w:rsidR="009A4427" w:rsidRPr="00292895" w:rsidRDefault="009A4427" w:rsidP="009A1305">
            <w:pPr>
              <w:rPr>
                <w:rFonts w:ascii="Book Antiqua" w:hAnsi="Book Antiqua" w:cs="Calibri"/>
                <w:color w:val="000000"/>
                <w:sz w:val="16"/>
                <w:szCs w:val="16"/>
                <w:lang w:eastAsia="es-CR"/>
              </w:rPr>
            </w:pPr>
            <w:r w:rsidRPr="00292895">
              <w:rPr>
                <w:color w:val="000000"/>
                <w:sz w:val="16"/>
                <w:szCs w:val="16"/>
                <w:lang w:eastAsia="es-CR"/>
              </w:rPr>
              <w:t>₡</w:t>
            </w:r>
            <w:r w:rsidRPr="00292895">
              <w:rPr>
                <w:rFonts w:ascii="Book Antiqua" w:hAnsi="Book Antiqua" w:cs="Calibri"/>
                <w:color w:val="000000"/>
                <w:sz w:val="16"/>
                <w:szCs w:val="16"/>
                <w:lang w:eastAsia="es-CR"/>
              </w:rPr>
              <w:t xml:space="preserve">                        -   </w:t>
            </w:r>
          </w:p>
        </w:tc>
        <w:tc>
          <w:tcPr>
            <w:tcW w:w="548" w:type="pct"/>
            <w:tcBorders>
              <w:top w:val="nil"/>
              <w:left w:val="nil"/>
              <w:bottom w:val="single" w:sz="12" w:space="0" w:color="E7E6E6"/>
              <w:right w:val="single" w:sz="12" w:space="0" w:color="E7E6E6"/>
            </w:tcBorders>
            <w:shd w:val="clear" w:color="000000" w:fill="FFFFFF"/>
            <w:noWrap/>
            <w:vAlign w:val="center"/>
            <w:hideMark/>
          </w:tcPr>
          <w:p w14:paraId="094FF921" w14:textId="77777777" w:rsidR="009A4427" w:rsidRPr="00292895" w:rsidRDefault="009A4427" w:rsidP="009A1305">
            <w:pPr>
              <w:jc w:val="cente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 xml:space="preserve"> </w:t>
            </w:r>
            <w:r w:rsidRPr="00292895">
              <w:rPr>
                <w:color w:val="000000"/>
                <w:sz w:val="16"/>
                <w:szCs w:val="16"/>
                <w:lang w:eastAsia="es-CR"/>
              </w:rPr>
              <w:t>₡</w:t>
            </w:r>
            <w:r w:rsidRPr="00292895">
              <w:rPr>
                <w:rFonts w:ascii="Book Antiqua" w:hAnsi="Book Antiqua" w:cs="Calibri"/>
                <w:color w:val="000000"/>
                <w:sz w:val="16"/>
                <w:szCs w:val="16"/>
                <w:lang w:eastAsia="es-CR"/>
              </w:rPr>
              <w:t xml:space="preserve"> 14 388 000,00 </w:t>
            </w:r>
          </w:p>
        </w:tc>
        <w:tc>
          <w:tcPr>
            <w:tcW w:w="610" w:type="pct"/>
            <w:tcBorders>
              <w:top w:val="nil"/>
              <w:left w:val="nil"/>
              <w:bottom w:val="single" w:sz="12" w:space="0" w:color="E7E6E6"/>
              <w:right w:val="single" w:sz="12" w:space="0" w:color="E7E6E6"/>
            </w:tcBorders>
            <w:shd w:val="clear" w:color="000000" w:fill="FFFFFF"/>
            <w:noWrap/>
            <w:vAlign w:val="center"/>
            <w:hideMark/>
          </w:tcPr>
          <w:p w14:paraId="5C151CC9" w14:textId="77777777" w:rsidR="009A4427" w:rsidRPr="00292895" w:rsidRDefault="009A4427" w:rsidP="009A1305">
            <w:pPr>
              <w:rPr>
                <w:rFonts w:ascii="Book Antiqua" w:hAnsi="Book Antiqua" w:cs="Calibri"/>
                <w:color w:val="000000"/>
                <w:sz w:val="16"/>
                <w:szCs w:val="16"/>
                <w:lang w:eastAsia="es-CR"/>
              </w:rPr>
            </w:pPr>
            <w:r w:rsidRPr="00292895">
              <w:rPr>
                <w:color w:val="000000"/>
                <w:sz w:val="16"/>
                <w:szCs w:val="16"/>
                <w:lang w:eastAsia="es-CR"/>
              </w:rPr>
              <w:t>₡</w:t>
            </w:r>
            <w:r w:rsidRPr="00292895">
              <w:rPr>
                <w:rFonts w:ascii="Book Antiqua" w:hAnsi="Book Antiqua" w:cs="Calibri"/>
                <w:color w:val="000000"/>
                <w:sz w:val="16"/>
                <w:szCs w:val="16"/>
                <w:lang w:eastAsia="es-CR"/>
              </w:rPr>
              <w:t xml:space="preserve">                         -   </w:t>
            </w:r>
          </w:p>
        </w:tc>
        <w:tc>
          <w:tcPr>
            <w:tcW w:w="671" w:type="pct"/>
            <w:tcBorders>
              <w:top w:val="nil"/>
              <w:left w:val="nil"/>
              <w:bottom w:val="single" w:sz="12" w:space="0" w:color="E7E6E6"/>
              <w:right w:val="single" w:sz="12" w:space="0" w:color="E7E6E6"/>
            </w:tcBorders>
            <w:shd w:val="clear" w:color="000000" w:fill="FFFFFF"/>
            <w:noWrap/>
            <w:vAlign w:val="bottom"/>
            <w:hideMark/>
          </w:tcPr>
          <w:p w14:paraId="30FE34E5" w14:textId="77777777" w:rsidR="009A4427" w:rsidRPr="00292895" w:rsidRDefault="009A4427" w:rsidP="009A1305">
            <w:pPr>
              <w:rPr>
                <w:rFonts w:ascii="Book Antiqua" w:hAnsi="Book Antiqua" w:cs="Calibri"/>
                <w:color w:val="000000"/>
                <w:sz w:val="16"/>
                <w:szCs w:val="16"/>
                <w:lang w:eastAsia="es-CR"/>
              </w:rPr>
            </w:pPr>
            <w:r w:rsidRPr="00292895">
              <w:rPr>
                <w:rFonts w:ascii="Book Antiqua" w:hAnsi="Book Antiqua" w:cs="Calibri"/>
                <w:color w:val="000000"/>
                <w:sz w:val="16"/>
                <w:szCs w:val="16"/>
                <w:lang w:eastAsia="es-CR"/>
              </w:rPr>
              <w:t xml:space="preserve"> </w:t>
            </w:r>
            <w:r w:rsidRPr="00292895">
              <w:rPr>
                <w:color w:val="000000"/>
                <w:sz w:val="16"/>
                <w:szCs w:val="16"/>
                <w:lang w:eastAsia="es-CR"/>
              </w:rPr>
              <w:t>₡</w:t>
            </w:r>
            <w:r w:rsidRPr="00292895">
              <w:rPr>
                <w:rFonts w:ascii="Book Antiqua" w:hAnsi="Book Antiqua" w:cs="Calibri"/>
                <w:color w:val="000000"/>
                <w:sz w:val="16"/>
                <w:szCs w:val="16"/>
                <w:lang w:eastAsia="es-CR"/>
              </w:rPr>
              <w:t xml:space="preserve">14 388 000,00 </w:t>
            </w:r>
          </w:p>
        </w:tc>
      </w:tr>
      <w:tr w:rsidR="009A4427" w:rsidRPr="00292895" w14:paraId="1D69A463" w14:textId="77777777" w:rsidTr="009A1305">
        <w:trPr>
          <w:trHeight w:val="146"/>
        </w:trPr>
        <w:tc>
          <w:tcPr>
            <w:tcW w:w="1342" w:type="pct"/>
            <w:tcBorders>
              <w:top w:val="nil"/>
              <w:left w:val="single" w:sz="12" w:space="0" w:color="E7E6E6"/>
              <w:bottom w:val="single" w:sz="12" w:space="0" w:color="E7E6E6"/>
              <w:right w:val="single" w:sz="12" w:space="0" w:color="E7E6E6"/>
            </w:tcBorders>
            <w:shd w:val="clear" w:color="000000" w:fill="DEEAF6"/>
            <w:vAlign w:val="center"/>
            <w:hideMark/>
          </w:tcPr>
          <w:p w14:paraId="69966E35" w14:textId="77777777" w:rsidR="009A4427" w:rsidRPr="00292895" w:rsidRDefault="009A4427" w:rsidP="009A1305">
            <w:pPr>
              <w:rPr>
                <w:rFonts w:ascii="Book Antiqua" w:hAnsi="Book Antiqua" w:cs="Calibri"/>
                <w:b/>
                <w:bCs/>
                <w:color w:val="3A3838"/>
                <w:sz w:val="16"/>
                <w:szCs w:val="16"/>
                <w:lang w:eastAsia="es-CR"/>
              </w:rPr>
            </w:pPr>
            <w:r w:rsidRPr="00292895">
              <w:rPr>
                <w:rFonts w:ascii="Book Antiqua" w:hAnsi="Book Antiqua" w:cs="Calibri"/>
                <w:b/>
                <w:bCs/>
                <w:color w:val="3A3838"/>
                <w:sz w:val="16"/>
                <w:szCs w:val="16"/>
                <w:lang w:eastAsia="es-CR"/>
              </w:rPr>
              <w:t>Totales</w:t>
            </w:r>
          </w:p>
        </w:tc>
        <w:tc>
          <w:tcPr>
            <w:tcW w:w="487" w:type="pct"/>
            <w:tcBorders>
              <w:top w:val="nil"/>
              <w:left w:val="nil"/>
              <w:bottom w:val="single" w:sz="12" w:space="0" w:color="E7E6E6"/>
              <w:right w:val="single" w:sz="12" w:space="0" w:color="E7E6E6"/>
            </w:tcBorders>
            <w:shd w:val="clear" w:color="000000" w:fill="DEEAF6"/>
            <w:vAlign w:val="center"/>
            <w:hideMark/>
          </w:tcPr>
          <w:p w14:paraId="4B0EDF4A" w14:textId="77777777" w:rsidR="009A4427" w:rsidRPr="00292895" w:rsidRDefault="009A4427" w:rsidP="009A1305">
            <w:pPr>
              <w:jc w:val="right"/>
              <w:rPr>
                <w:rFonts w:ascii="Book Antiqua" w:hAnsi="Book Antiqua" w:cs="Calibri"/>
                <w:b/>
                <w:bCs/>
                <w:color w:val="3A3838"/>
                <w:sz w:val="16"/>
                <w:szCs w:val="16"/>
                <w:lang w:eastAsia="es-CR"/>
              </w:rPr>
            </w:pPr>
            <w:r w:rsidRPr="00292895">
              <w:rPr>
                <w:rFonts w:ascii="Book Antiqua" w:hAnsi="Book Antiqua" w:cs="Calibri"/>
                <w:b/>
                <w:bCs/>
                <w:color w:val="3A3838"/>
                <w:sz w:val="16"/>
                <w:szCs w:val="16"/>
                <w:lang w:eastAsia="es-CR"/>
              </w:rPr>
              <w:t>1</w:t>
            </w:r>
          </w:p>
        </w:tc>
        <w:tc>
          <w:tcPr>
            <w:tcW w:w="427" w:type="pct"/>
            <w:tcBorders>
              <w:top w:val="nil"/>
              <w:left w:val="nil"/>
              <w:bottom w:val="single" w:sz="12" w:space="0" w:color="E7E6E6"/>
              <w:right w:val="single" w:sz="12" w:space="0" w:color="E7E6E6"/>
            </w:tcBorders>
            <w:shd w:val="clear" w:color="000000" w:fill="DEEAF6"/>
            <w:vAlign w:val="center"/>
            <w:hideMark/>
          </w:tcPr>
          <w:p w14:paraId="1498F346" w14:textId="77777777" w:rsidR="009A4427" w:rsidRPr="00292895" w:rsidRDefault="009A4427" w:rsidP="009A1305">
            <w:pPr>
              <w:jc w:val="right"/>
              <w:rPr>
                <w:rFonts w:ascii="Book Antiqua" w:hAnsi="Book Antiqua" w:cs="Calibri"/>
                <w:b/>
                <w:bCs/>
                <w:color w:val="3A3838"/>
                <w:sz w:val="16"/>
                <w:szCs w:val="16"/>
                <w:lang w:eastAsia="es-CR"/>
              </w:rPr>
            </w:pPr>
            <w:r w:rsidRPr="00292895">
              <w:rPr>
                <w:rFonts w:ascii="Book Antiqua" w:hAnsi="Book Antiqua" w:cs="Calibri"/>
                <w:b/>
                <w:bCs/>
                <w:color w:val="3A3838"/>
                <w:sz w:val="16"/>
                <w:szCs w:val="16"/>
                <w:lang w:eastAsia="es-CR"/>
              </w:rPr>
              <w:t>1</w:t>
            </w:r>
          </w:p>
        </w:tc>
        <w:tc>
          <w:tcPr>
            <w:tcW w:w="366" w:type="pct"/>
            <w:tcBorders>
              <w:top w:val="nil"/>
              <w:left w:val="nil"/>
              <w:bottom w:val="single" w:sz="12" w:space="0" w:color="E7E6E6"/>
              <w:right w:val="single" w:sz="12" w:space="0" w:color="E7E6E6"/>
            </w:tcBorders>
            <w:shd w:val="clear" w:color="000000" w:fill="DEEAF6"/>
            <w:vAlign w:val="center"/>
            <w:hideMark/>
          </w:tcPr>
          <w:p w14:paraId="4AB992A8" w14:textId="77777777" w:rsidR="009A4427" w:rsidRPr="00292895" w:rsidRDefault="009A4427" w:rsidP="009A1305">
            <w:pPr>
              <w:jc w:val="right"/>
              <w:rPr>
                <w:rFonts w:ascii="Book Antiqua" w:hAnsi="Book Antiqua" w:cs="Calibri"/>
                <w:b/>
                <w:bCs/>
                <w:color w:val="3A3838"/>
                <w:sz w:val="16"/>
                <w:szCs w:val="16"/>
                <w:lang w:eastAsia="es-CR"/>
              </w:rPr>
            </w:pPr>
            <w:r>
              <w:rPr>
                <w:rFonts w:ascii="Book Antiqua" w:hAnsi="Book Antiqua" w:cs="Calibri"/>
                <w:b/>
                <w:bCs/>
                <w:color w:val="3A3838"/>
                <w:sz w:val="16"/>
                <w:szCs w:val="16"/>
                <w:lang w:eastAsia="es-CR"/>
              </w:rPr>
              <w:t>3</w:t>
            </w:r>
          </w:p>
        </w:tc>
        <w:tc>
          <w:tcPr>
            <w:tcW w:w="549" w:type="pct"/>
            <w:tcBorders>
              <w:top w:val="nil"/>
              <w:left w:val="nil"/>
              <w:bottom w:val="single" w:sz="12" w:space="0" w:color="E7E6E6"/>
              <w:right w:val="single" w:sz="12" w:space="0" w:color="E7E6E6"/>
            </w:tcBorders>
            <w:shd w:val="clear" w:color="000000" w:fill="DEEAF6"/>
            <w:vAlign w:val="center"/>
            <w:hideMark/>
          </w:tcPr>
          <w:p w14:paraId="4C3C02C9" w14:textId="77777777" w:rsidR="009A4427" w:rsidRPr="00292895" w:rsidRDefault="009A4427" w:rsidP="009A1305">
            <w:pPr>
              <w:rPr>
                <w:rFonts w:ascii="Book Antiqua" w:hAnsi="Book Antiqua" w:cs="Calibri"/>
                <w:b/>
                <w:bCs/>
                <w:color w:val="3A3838"/>
                <w:sz w:val="16"/>
                <w:szCs w:val="16"/>
                <w:lang w:eastAsia="es-CR"/>
              </w:rPr>
            </w:pPr>
            <w:r w:rsidRPr="00292895">
              <w:rPr>
                <w:rFonts w:ascii="Book Antiqua" w:hAnsi="Book Antiqua" w:cs="Calibri"/>
                <w:b/>
                <w:bCs/>
                <w:color w:val="3A3838"/>
                <w:sz w:val="16"/>
                <w:szCs w:val="16"/>
                <w:lang w:eastAsia="es-CR"/>
              </w:rPr>
              <w:t xml:space="preserve"> </w:t>
            </w:r>
            <w:r w:rsidRPr="00292895">
              <w:rPr>
                <w:b/>
                <w:bCs/>
                <w:color w:val="3A3838"/>
                <w:sz w:val="16"/>
                <w:szCs w:val="16"/>
                <w:lang w:eastAsia="es-CR"/>
              </w:rPr>
              <w:t>₡</w:t>
            </w:r>
            <w:r w:rsidRPr="00292895">
              <w:rPr>
                <w:rFonts w:ascii="Book Antiqua" w:hAnsi="Book Antiqua" w:cs="Calibri"/>
                <w:b/>
                <w:bCs/>
                <w:color w:val="3A3838"/>
                <w:sz w:val="16"/>
                <w:szCs w:val="16"/>
                <w:lang w:eastAsia="es-CR"/>
              </w:rPr>
              <w:t xml:space="preserve">17 054 000,00 </w:t>
            </w:r>
          </w:p>
        </w:tc>
        <w:tc>
          <w:tcPr>
            <w:tcW w:w="548" w:type="pct"/>
            <w:tcBorders>
              <w:top w:val="nil"/>
              <w:left w:val="nil"/>
              <w:bottom w:val="single" w:sz="12" w:space="0" w:color="E7E6E6"/>
              <w:right w:val="single" w:sz="12" w:space="0" w:color="E7E6E6"/>
            </w:tcBorders>
            <w:shd w:val="clear" w:color="000000" w:fill="DEEAF6"/>
            <w:vAlign w:val="center"/>
            <w:hideMark/>
          </w:tcPr>
          <w:p w14:paraId="3543A4FF" w14:textId="77777777" w:rsidR="009A4427" w:rsidRPr="00292895" w:rsidRDefault="009A4427" w:rsidP="009A1305">
            <w:pPr>
              <w:rPr>
                <w:rFonts w:ascii="Book Antiqua" w:hAnsi="Book Antiqua" w:cs="Calibri"/>
                <w:b/>
                <w:bCs/>
                <w:color w:val="3A3838"/>
                <w:sz w:val="16"/>
                <w:szCs w:val="16"/>
                <w:lang w:eastAsia="es-CR"/>
              </w:rPr>
            </w:pPr>
            <w:r w:rsidRPr="00292895">
              <w:rPr>
                <w:rFonts w:ascii="Book Antiqua" w:hAnsi="Book Antiqua" w:cs="Calibri"/>
                <w:b/>
                <w:bCs/>
                <w:color w:val="3A3838"/>
                <w:sz w:val="16"/>
                <w:szCs w:val="16"/>
                <w:lang w:eastAsia="es-CR"/>
              </w:rPr>
              <w:t xml:space="preserve"> </w:t>
            </w:r>
            <w:r w:rsidRPr="00292895">
              <w:rPr>
                <w:b/>
                <w:bCs/>
                <w:color w:val="3A3838"/>
                <w:sz w:val="16"/>
                <w:szCs w:val="16"/>
                <w:lang w:eastAsia="es-CR"/>
              </w:rPr>
              <w:t>₡</w:t>
            </w:r>
            <w:r w:rsidRPr="00292895">
              <w:rPr>
                <w:rFonts w:ascii="Book Antiqua" w:hAnsi="Book Antiqua" w:cs="Calibri"/>
                <w:b/>
                <w:bCs/>
                <w:color w:val="3A3838"/>
                <w:sz w:val="16"/>
                <w:szCs w:val="16"/>
                <w:lang w:eastAsia="es-CR"/>
              </w:rPr>
              <w:t xml:space="preserve"> 14 388 000,00 </w:t>
            </w:r>
          </w:p>
        </w:tc>
        <w:tc>
          <w:tcPr>
            <w:tcW w:w="610" w:type="pct"/>
            <w:tcBorders>
              <w:top w:val="nil"/>
              <w:left w:val="nil"/>
              <w:bottom w:val="single" w:sz="12" w:space="0" w:color="E7E6E6"/>
              <w:right w:val="single" w:sz="12" w:space="0" w:color="E7E6E6"/>
            </w:tcBorders>
            <w:shd w:val="clear" w:color="000000" w:fill="DEEAF6"/>
            <w:vAlign w:val="center"/>
            <w:hideMark/>
          </w:tcPr>
          <w:p w14:paraId="7F1DAB84" w14:textId="77777777" w:rsidR="009A4427" w:rsidRPr="00292895" w:rsidRDefault="009A4427" w:rsidP="009A1305">
            <w:pPr>
              <w:rPr>
                <w:rFonts w:ascii="Book Antiqua" w:hAnsi="Book Antiqua" w:cs="Calibri"/>
                <w:b/>
                <w:bCs/>
                <w:color w:val="3A3838"/>
                <w:sz w:val="16"/>
                <w:szCs w:val="16"/>
                <w:lang w:eastAsia="es-CR"/>
              </w:rPr>
            </w:pPr>
            <w:r w:rsidRPr="00292895">
              <w:rPr>
                <w:b/>
                <w:bCs/>
                <w:color w:val="3A3838"/>
                <w:sz w:val="16"/>
                <w:szCs w:val="16"/>
                <w:lang w:eastAsia="es-CR"/>
              </w:rPr>
              <w:t>₡</w:t>
            </w:r>
            <w:r w:rsidRPr="00292895">
              <w:rPr>
                <w:rFonts w:ascii="Book Antiqua" w:hAnsi="Book Antiqua" w:cs="Calibri"/>
                <w:b/>
                <w:bCs/>
                <w:color w:val="3A3838"/>
                <w:sz w:val="16"/>
                <w:szCs w:val="16"/>
                <w:lang w:eastAsia="es-CR"/>
              </w:rPr>
              <w:t xml:space="preserve"> </w:t>
            </w:r>
            <w:r>
              <w:rPr>
                <w:rFonts w:ascii="Book Antiqua" w:hAnsi="Book Antiqua" w:cs="Calibri"/>
                <w:b/>
                <w:bCs/>
                <w:color w:val="3A3838"/>
                <w:sz w:val="16"/>
                <w:szCs w:val="16"/>
                <w:lang w:eastAsia="es-CR"/>
              </w:rPr>
              <w:t xml:space="preserve">156 255 </w:t>
            </w:r>
            <w:r w:rsidRPr="00292895">
              <w:rPr>
                <w:rFonts w:ascii="Book Antiqua" w:hAnsi="Book Antiqua" w:cs="Calibri"/>
                <w:b/>
                <w:bCs/>
                <w:color w:val="3A3838"/>
                <w:sz w:val="16"/>
                <w:szCs w:val="16"/>
                <w:lang w:eastAsia="es-CR"/>
              </w:rPr>
              <w:t xml:space="preserve">000,00 </w:t>
            </w:r>
          </w:p>
        </w:tc>
        <w:tc>
          <w:tcPr>
            <w:tcW w:w="671" w:type="pct"/>
            <w:tcBorders>
              <w:top w:val="nil"/>
              <w:left w:val="nil"/>
              <w:bottom w:val="single" w:sz="12" w:space="0" w:color="E7E6E6"/>
              <w:right w:val="single" w:sz="12" w:space="0" w:color="E7E6E6"/>
            </w:tcBorders>
            <w:shd w:val="clear" w:color="000000" w:fill="DEEAF6"/>
            <w:vAlign w:val="center"/>
            <w:hideMark/>
          </w:tcPr>
          <w:p w14:paraId="3049E1D6" w14:textId="77777777" w:rsidR="009A4427" w:rsidRPr="00292895" w:rsidRDefault="009A4427" w:rsidP="009A1305">
            <w:pPr>
              <w:rPr>
                <w:rFonts w:ascii="Book Antiqua" w:hAnsi="Book Antiqua" w:cs="Calibri"/>
                <w:b/>
                <w:bCs/>
                <w:color w:val="3A3838"/>
                <w:sz w:val="16"/>
                <w:szCs w:val="16"/>
                <w:lang w:eastAsia="es-CR"/>
              </w:rPr>
            </w:pPr>
            <w:r w:rsidRPr="00292895">
              <w:rPr>
                <w:rFonts w:ascii="Book Antiqua" w:hAnsi="Book Antiqua" w:cs="Calibri"/>
                <w:b/>
                <w:bCs/>
                <w:color w:val="3A3838"/>
                <w:sz w:val="16"/>
                <w:szCs w:val="16"/>
                <w:lang w:eastAsia="es-CR"/>
              </w:rPr>
              <w:t xml:space="preserve"> </w:t>
            </w:r>
            <w:r w:rsidRPr="00292895">
              <w:rPr>
                <w:b/>
                <w:bCs/>
                <w:color w:val="3A3838"/>
                <w:sz w:val="16"/>
                <w:szCs w:val="16"/>
                <w:lang w:eastAsia="es-CR"/>
              </w:rPr>
              <w:t>₡</w:t>
            </w:r>
            <w:r>
              <w:rPr>
                <w:b/>
                <w:bCs/>
                <w:color w:val="3A3838"/>
                <w:sz w:val="16"/>
                <w:szCs w:val="16"/>
                <w:lang w:eastAsia="es-CR"/>
              </w:rPr>
              <w:t xml:space="preserve"> </w:t>
            </w:r>
            <w:r>
              <w:rPr>
                <w:rFonts w:ascii="Book Antiqua" w:hAnsi="Book Antiqua" w:cs="Calibri"/>
                <w:b/>
                <w:bCs/>
                <w:color w:val="3A3838"/>
                <w:sz w:val="16"/>
                <w:szCs w:val="16"/>
                <w:lang w:eastAsia="es-CR"/>
              </w:rPr>
              <w:t>187 697</w:t>
            </w:r>
            <w:r w:rsidRPr="00292895">
              <w:rPr>
                <w:rFonts w:ascii="Book Antiqua" w:hAnsi="Book Antiqua" w:cs="Calibri"/>
                <w:b/>
                <w:bCs/>
                <w:color w:val="3A3838"/>
                <w:sz w:val="16"/>
                <w:szCs w:val="16"/>
                <w:lang w:eastAsia="es-CR"/>
              </w:rPr>
              <w:t xml:space="preserve"> 000,00 </w:t>
            </w:r>
          </w:p>
        </w:tc>
      </w:tr>
    </w:tbl>
    <w:p w14:paraId="78D4350A" w14:textId="77777777" w:rsidR="009A4427" w:rsidRPr="00B76EAA" w:rsidRDefault="009A4427" w:rsidP="009A4427">
      <w:pPr>
        <w:pStyle w:val="Prrafodelista"/>
        <w:spacing w:after="160" w:line="276" w:lineRule="auto"/>
        <w:ind w:left="0"/>
        <w:contextualSpacing/>
        <w:jc w:val="both"/>
        <w:rPr>
          <w:rFonts w:ascii="Book Antiqua" w:eastAsia="Calibri" w:hAnsi="Book Antiqua" w:cs="ArialNegrita"/>
          <w:sz w:val="22"/>
          <w:szCs w:val="22"/>
          <w:lang w:val="es-CR" w:eastAsia="en-US"/>
        </w:rPr>
      </w:pPr>
      <w:r w:rsidRPr="00B76EAA">
        <w:rPr>
          <w:rFonts w:ascii="Book Antiqua" w:eastAsia="Calibri" w:hAnsi="Book Antiqua" w:cs="ArialNegrita"/>
          <w:b/>
          <w:bCs/>
          <w:sz w:val="22"/>
          <w:szCs w:val="22"/>
          <w:lang w:val="es-CR" w:eastAsia="en-US"/>
        </w:rPr>
        <w:t>Fuente:</w:t>
      </w:r>
      <w:r w:rsidRPr="00B76EAA">
        <w:rPr>
          <w:rFonts w:ascii="Book Antiqua" w:eastAsia="Calibri" w:hAnsi="Book Antiqua" w:cs="ArialNegrita"/>
          <w:sz w:val="22"/>
          <w:szCs w:val="22"/>
          <w:lang w:val="es-CR" w:eastAsia="en-US"/>
        </w:rPr>
        <w:t xml:space="preserve"> elaboración propia</w:t>
      </w:r>
    </w:p>
    <w:p w14:paraId="0003C0FD" w14:textId="77777777" w:rsidR="009A4427" w:rsidRPr="00D41E92" w:rsidRDefault="009A4427" w:rsidP="009A4427">
      <w:pPr>
        <w:pStyle w:val="Prrafodelista"/>
        <w:spacing w:after="160" w:line="276" w:lineRule="auto"/>
        <w:ind w:left="0"/>
        <w:contextualSpacing/>
        <w:jc w:val="both"/>
        <w:rPr>
          <w:rFonts w:ascii="Book Antiqua" w:eastAsia="Calibri" w:hAnsi="Book Antiqua" w:cs="ArialNegrita"/>
          <w:lang w:val="es-CR" w:eastAsia="en-US"/>
        </w:rPr>
      </w:pPr>
    </w:p>
    <w:p w14:paraId="2B0F633B" w14:textId="77777777" w:rsidR="009A4427" w:rsidRDefault="009A4427" w:rsidP="009A4427">
      <w:pPr>
        <w:spacing w:after="160" w:line="276" w:lineRule="auto"/>
        <w:contextualSpacing/>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 xml:space="preserve">En total para la jurisdicción de Ejecución de la Pena se requieren de una plaza de técnica o técnico judicial (Puntarenas), un Coordinador o Coordinadora Judicial (Liberia) y tres personas fiscales (Alajuela), cuyo costo anual sería de </w:t>
      </w:r>
      <w:r w:rsidRPr="00292895">
        <w:rPr>
          <w:rFonts w:eastAsia="Calibri"/>
          <w:sz w:val="24"/>
          <w:szCs w:val="24"/>
          <w:lang w:eastAsia="en-US"/>
        </w:rPr>
        <w:t>₡</w:t>
      </w:r>
      <w:r w:rsidRPr="00B76EAA">
        <w:rPr>
          <w:rFonts w:ascii="Book Antiqua" w:eastAsia="Calibri" w:hAnsi="Book Antiqua" w:cs="ArialNegrita"/>
          <w:sz w:val="24"/>
          <w:szCs w:val="24"/>
          <w:lang w:eastAsia="en-US"/>
        </w:rPr>
        <w:t xml:space="preserve"> 187 697</w:t>
      </w:r>
      <w:r w:rsidRPr="00292895">
        <w:rPr>
          <w:rFonts w:ascii="Book Antiqua" w:eastAsia="Calibri" w:hAnsi="Book Antiqua" w:cs="ArialNegrita"/>
          <w:sz w:val="24"/>
          <w:szCs w:val="24"/>
          <w:lang w:eastAsia="en-US"/>
        </w:rPr>
        <w:t xml:space="preserve"> 000,00</w:t>
      </w:r>
      <w:r>
        <w:rPr>
          <w:rFonts w:ascii="Book Antiqua" w:eastAsia="Calibri" w:hAnsi="Book Antiqua" w:cs="ArialNegrita"/>
          <w:sz w:val="24"/>
          <w:szCs w:val="24"/>
          <w:lang w:eastAsia="en-US"/>
        </w:rPr>
        <w:t>.</w:t>
      </w:r>
    </w:p>
    <w:p w14:paraId="085EA68E" w14:textId="77777777" w:rsidR="009A4427" w:rsidRDefault="009A4427" w:rsidP="009A4427">
      <w:pPr>
        <w:spacing w:after="160" w:line="276" w:lineRule="auto"/>
        <w:contextualSpacing/>
        <w:jc w:val="both"/>
        <w:rPr>
          <w:rFonts w:ascii="Book Antiqua" w:eastAsia="Calibri" w:hAnsi="Book Antiqua" w:cs="ArialNegrita"/>
          <w:sz w:val="24"/>
          <w:szCs w:val="24"/>
          <w:lang w:eastAsia="en-US"/>
        </w:rPr>
      </w:pPr>
    </w:p>
    <w:p w14:paraId="322847E7" w14:textId="1051D45E" w:rsidR="009A4427" w:rsidRDefault="009A4427" w:rsidP="009A4427">
      <w:pPr>
        <w:spacing w:after="160" w:line="276" w:lineRule="auto"/>
        <w:contextualSpacing/>
        <w:jc w:val="both"/>
        <w:rPr>
          <w:rFonts w:ascii="Book Antiqua" w:eastAsia="Calibri" w:hAnsi="Book Antiqua" w:cs="ArialNegrita"/>
          <w:sz w:val="24"/>
          <w:szCs w:val="24"/>
          <w:lang w:eastAsia="en-US"/>
        </w:rPr>
      </w:pPr>
      <w:r>
        <w:rPr>
          <w:rFonts w:ascii="Book Antiqua" w:eastAsia="Calibri" w:hAnsi="Book Antiqua" w:cs="ArialNegrita"/>
          <w:sz w:val="24"/>
          <w:szCs w:val="24"/>
          <w:lang w:eastAsia="en-US"/>
        </w:rPr>
        <w:t xml:space="preserve">Puesto que existen despachos de Ejecución de la Pena que su carga de trabajo es alta, pero que de asignarse recurso adicional de Jueza o Juez supondría la subutilización de </w:t>
      </w:r>
      <w:r w:rsidRPr="009F735B">
        <w:rPr>
          <w:rFonts w:ascii="Book Antiqua" w:eastAsia="Calibri" w:hAnsi="Book Antiqua" w:cs="ArialNegrita"/>
          <w:sz w:val="24"/>
          <w:szCs w:val="24"/>
          <w:lang w:eastAsia="en-US"/>
        </w:rPr>
        <w:t>los recursos, se recomienda continuar con la asignación de la plaza itinerante de Jueza o Juez; asimismo, en la medida de lo posible que las Administraciones Regionales de Liberia y Puntarenas,</w:t>
      </w:r>
      <w:r>
        <w:rPr>
          <w:rFonts w:ascii="Book Antiqua" w:eastAsia="Calibri" w:hAnsi="Book Antiqua" w:cs="ArialNegrita"/>
          <w:sz w:val="24"/>
          <w:szCs w:val="24"/>
          <w:lang w:eastAsia="en-US"/>
        </w:rPr>
        <w:t xml:space="preserve"> brinden</w:t>
      </w:r>
      <w:r w:rsidRPr="009F735B">
        <w:rPr>
          <w:rFonts w:ascii="Book Antiqua" w:eastAsia="Calibri" w:hAnsi="Book Antiqua" w:cs="ArialNegrita"/>
          <w:sz w:val="24"/>
          <w:szCs w:val="24"/>
          <w:lang w:eastAsia="en-US"/>
        </w:rPr>
        <w:t xml:space="preserve"> un apoyo frecuente</w:t>
      </w:r>
      <w:r>
        <w:rPr>
          <w:rFonts w:ascii="Book Antiqua" w:eastAsia="Calibri" w:hAnsi="Book Antiqua" w:cs="ArialNegrita"/>
          <w:sz w:val="24"/>
          <w:szCs w:val="24"/>
          <w:lang w:eastAsia="en-US"/>
        </w:rPr>
        <w:t xml:space="preserve"> con jueces o juezas supernumerarios para la atención de</w:t>
      </w:r>
      <w:r w:rsidRPr="009F735B">
        <w:rPr>
          <w:rFonts w:ascii="Book Antiqua" w:eastAsia="Calibri" w:hAnsi="Book Antiqua" w:cs="ArialNegrita"/>
          <w:sz w:val="24"/>
          <w:szCs w:val="24"/>
          <w:lang w:eastAsia="en-US"/>
        </w:rPr>
        <w:t xml:space="preserve"> aquellos incidentes de resolución de escritorio o que se encuentran en etapa de </w:t>
      </w:r>
      <w:r w:rsidRPr="00EF16F8">
        <w:rPr>
          <w:rFonts w:ascii="Book Antiqua" w:eastAsia="Calibri" w:hAnsi="Book Antiqua" w:cs="ArialNegrita"/>
          <w:sz w:val="24"/>
          <w:szCs w:val="24"/>
          <w:lang w:eastAsia="en-US"/>
        </w:rPr>
        <w:t>fallo, sin discriminación de expedientes.</w:t>
      </w:r>
      <w:r w:rsidR="0035094E">
        <w:rPr>
          <w:rFonts w:ascii="Book Antiqua" w:eastAsia="Calibri" w:hAnsi="Book Antiqua" w:cs="ArialNegrita"/>
          <w:sz w:val="24"/>
          <w:szCs w:val="24"/>
          <w:lang w:eastAsia="en-US"/>
        </w:rPr>
        <w:t xml:space="preserve"> Adicionalmente, habrá que visualizar el efecto de la mejora en los espacios carcelarios del país, lo que eventualmente podría traducirse en la disminución de la entrada de incidentes. </w:t>
      </w:r>
    </w:p>
    <w:p w14:paraId="51D8B71F" w14:textId="01F612E8" w:rsidR="006C054E" w:rsidRDefault="006C054E" w:rsidP="009A4427">
      <w:pPr>
        <w:spacing w:after="160" w:line="276" w:lineRule="auto"/>
        <w:contextualSpacing/>
        <w:jc w:val="both"/>
        <w:rPr>
          <w:rFonts w:ascii="Book Antiqua" w:eastAsia="Calibri" w:hAnsi="Book Antiqua" w:cs="ArialNegrita"/>
          <w:sz w:val="24"/>
          <w:szCs w:val="24"/>
          <w:lang w:eastAsia="en-US"/>
        </w:rPr>
      </w:pPr>
    </w:p>
    <w:p w14:paraId="583FFE4F" w14:textId="5DB3C91C" w:rsidR="006C054E" w:rsidRPr="006C054E" w:rsidRDefault="006C054E" w:rsidP="009A4427">
      <w:pPr>
        <w:spacing w:after="160" w:line="276" w:lineRule="auto"/>
        <w:contextualSpacing/>
        <w:jc w:val="both"/>
        <w:rPr>
          <w:rFonts w:ascii="Book Antiqua" w:eastAsia="Calibri" w:hAnsi="Book Antiqua" w:cs="ArialNegrita"/>
          <w:b/>
          <w:bCs/>
          <w:sz w:val="24"/>
          <w:szCs w:val="24"/>
          <w:u w:val="single"/>
          <w:lang w:eastAsia="en-US"/>
        </w:rPr>
      </w:pPr>
      <w:r w:rsidRPr="006C054E">
        <w:rPr>
          <w:rFonts w:ascii="Book Antiqua" w:eastAsia="Calibri" w:hAnsi="Book Antiqua" w:cs="ArialNegrita"/>
          <w:b/>
          <w:bCs/>
          <w:sz w:val="24"/>
          <w:szCs w:val="24"/>
          <w:u w:val="single"/>
          <w:lang w:eastAsia="en-US"/>
        </w:rPr>
        <w:t>Conclusiones</w:t>
      </w:r>
    </w:p>
    <w:p w14:paraId="664BDECF" w14:textId="74BD778F" w:rsidR="002551F3" w:rsidRDefault="002551F3" w:rsidP="00D8729B">
      <w:pPr>
        <w:spacing w:after="160" w:line="276" w:lineRule="auto"/>
        <w:contextualSpacing/>
        <w:jc w:val="both"/>
        <w:rPr>
          <w:rFonts w:ascii="Book Antiqua" w:eastAsia="Calibri" w:hAnsi="Book Antiqua" w:cs="ArialNegrita"/>
          <w:sz w:val="24"/>
          <w:szCs w:val="24"/>
          <w:lang w:eastAsia="en-US"/>
        </w:rPr>
      </w:pPr>
    </w:p>
    <w:p w14:paraId="23A093F4" w14:textId="6AE8B723" w:rsidR="007F4889" w:rsidRDefault="007F4889" w:rsidP="007F4889">
      <w:pPr>
        <w:pStyle w:val="Prrafodelista"/>
        <w:numPr>
          <w:ilvl w:val="0"/>
          <w:numId w:val="11"/>
        </w:numPr>
        <w:spacing w:after="160" w:line="276" w:lineRule="auto"/>
        <w:contextualSpacing/>
        <w:jc w:val="both"/>
        <w:rPr>
          <w:rFonts w:ascii="Book Antiqua" w:eastAsia="Calibri" w:hAnsi="Book Antiqua" w:cs="ArialNegrita"/>
          <w:lang w:eastAsia="en-US"/>
        </w:rPr>
      </w:pPr>
      <w:r>
        <w:rPr>
          <w:rFonts w:ascii="Book Antiqua" w:eastAsia="Calibri" w:hAnsi="Book Antiqua" w:cs="ArialNegrita"/>
          <w:lang w:eastAsia="en-US"/>
        </w:rPr>
        <w:t>En el caso de los Juzgados Penales se determina la necesidad de crear cuatro plazas nuevas de Juez o Jueza 3, para Santa Cruz, Turrialba, Cartago y Pavas; de los cuales Cartago y Turrialba no ha sido rediseñados como parte del proyecto del modelo penal.</w:t>
      </w:r>
    </w:p>
    <w:p w14:paraId="7CC6A755" w14:textId="77777777" w:rsidR="007F4889" w:rsidRDefault="007F4889" w:rsidP="007F4889">
      <w:pPr>
        <w:pStyle w:val="Prrafodelista"/>
        <w:spacing w:after="160" w:line="276" w:lineRule="auto"/>
        <w:ind w:left="720"/>
        <w:contextualSpacing/>
        <w:jc w:val="both"/>
        <w:rPr>
          <w:rFonts w:ascii="Book Antiqua" w:eastAsia="Calibri" w:hAnsi="Book Antiqua" w:cs="ArialNegrita"/>
          <w:lang w:eastAsia="en-US"/>
        </w:rPr>
      </w:pPr>
    </w:p>
    <w:p w14:paraId="30AE7E53" w14:textId="77777777" w:rsidR="007C551B" w:rsidRDefault="007F4889" w:rsidP="007C551B">
      <w:pPr>
        <w:pStyle w:val="Prrafodelista"/>
        <w:spacing w:after="160" w:line="276" w:lineRule="auto"/>
        <w:ind w:left="720"/>
        <w:contextualSpacing/>
        <w:jc w:val="both"/>
        <w:rPr>
          <w:rFonts w:ascii="Book Antiqua" w:eastAsia="Calibri" w:hAnsi="Book Antiqua" w:cs="ArialNegrita"/>
          <w:lang w:eastAsia="en-US"/>
        </w:rPr>
      </w:pPr>
      <w:r>
        <w:rPr>
          <w:rFonts w:ascii="Book Antiqua" w:eastAsia="Calibri" w:hAnsi="Book Antiqua" w:cs="ArialNegrita"/>
          <w:lang w:eastAsia="en-US"/>
        </w:rPr>
        <w:t xml:space="preserve">En el caso del personal técnico se requiere la creación de nueve plazas nuevas de técnico o técnica judicial; a saber: Puriscal, Garabito, Guápiles, Pavas, </w:t>
      </w:r>
      <w:r w:rsidR="007C551B">
        <w:rPr>
          <w:rFonts w:ascii="Book Antiqua" w:eastAsia="Calibri" w:hAnsi="Book Antiqua" w:cs="ArialNegrita"/>
          <w:lang w:eastAsia="en-US"/>
        </w:rPr>
        <w:t>Coto Brus, Buenos Aires, La Fortuna, Los Chiles y Atenas. Los despachos de Puriscal, Garabito, Guápiles y Pavas ya fueron abordados por el proyecto del Modelo Penal.</w:t>
      </w:r>
    </w:p>
    <w:p w14:paraId="3F84D45F" w14:textId="77777777" w:rsidR="007C551B" w:rsidRDefault="007C551B" w:rsidP="007C551B">
      <w:pPr>
        <w:pStyle w:val="Prrafodelista"/>
        <w:spacing w:after="160" w:line="276" w:lineRule="auto"/>
        <w:ind w:left="720"/>
        <w:contextualSpacing/>
        <w:jc w:val="both"/>
        <w:rPr>
          <w:rFonts w:ascii="Book Antiqua" w:eastAsia="Calibri" w:hAnsi="Book Antiqua" w:cs="ArialNegrita"/>
          <w:lang w:eastAsia="en-US"/>
        </w:rPr>
      </w:pPr>
    </w:p>
    <w:p w14:paraId="44175D6D" w14:textId="76749A7D" w:rsidR="007C551B" w:rsidRDefault="007C551B" w:rsidP="007C551B">
      <w:pPr>
        <w:pStyle w:val="Prrafodelista"/>
        <w:numPr>
          <w:ilvl w:val="0"/>
          <w:numId w:val="11"/>
        </w:numPr>
        <w:spacing w:after="160" w:line="276" w:lineRule="auto"/>
        <w:contextualSpacing/>
        <w:jc w:val="both"/>
        <w:rPr>
          <w:rFonts w:ascii="Book Antiqua" w:eastAsia="Calibri" w:hAnsi="Book Antiqua" w:cs="ArialNegrita"/>
          <w:lang w:eastAsia="en-US"/>
        </w:rPr>
      </w:pPr>
      <w:r w:rsidRPr="007C551B">
        <w:rPr>
          <w:rFonts w:ascii="Book Antiqua" w:eastAsia="Calibri" w:hAnsi="Book Antiqua" w:cs="ArialNegrita"/>
          <w:lang w:eastAsia="en-US"/>
        </w:rPr>
        <w:t xml:space="preserve">El costo total anual de creación de plazas nuevas para los juzgados penales es de </w:t>
      </w:r>
      <w:r w:rsidRPr="007C551B">
        <w:rPr>
          <w:rFonts w:ascii="Times New Roman" w:eastAsia="Calibri" w:hAnsi="Times New Roman" w:cs="Times New Roman"/>
          <w:lang w:eastAsia="en-US"/>
        </w:rPr>
        <w:t>₡</w:t>
      </w:r>
      <w:r w:rsidRPr="007C551B">
        <w:rPr>
          <w:rFonts w:ascii="Book Antiqua" w:eastAsia="Calibri" w:hAnsi="Book Antiqua" w:cs="ArialNegrita"/>
          <w:lang w:eastAsia="en-US"/>
        </w:rPr>
        <w:t xml:space="preserve"> 346 664 000,00</w:t>
      </w:r>
      <w:r>
        <w:rPr>
          <w:rFonts w:ascii="Book Antiqua" w:eastAsia="Calibri" w:hAnsi="Book Antiqua" w:cs="ArialNegrita"/>
          <w:lang w:eastAsia="en-US"/>
        </w:rPr>
        <w:t>.</w:t>
      </w:r>
    </w:p>
    <w:p w14:paraId="72579449" w14:textId="77777777" w:rsidR="007C551B" w:rsidRDefault="007C551B" w:rsidP="007C551B">
      <w:pPr>
        <w:pStyle w:val="Prrafodelista"/>
        <w:spacing w:after="160" w:line="276" w:lineRule="auto"/>
        <w:ind w:left="720"/>
        <w:contextualSpacing/>
        <w:jc w:val="both"/>
        <w:rPr>
          <w:rFonts w:ascii="Book Antiqua" w:eastAsia="Calibri" w:hAnsi="Book Antiqua" w:cs="ArialNegrita"/>
          <w:lang w:eastAsia="en-US"/>
        </w:rPr>
      </w:pPr>
    </w:p>
    <w:p w14:paraId="12575336" w14:textId="72443DF3" w:rsidR="003D5236" w:rsidRPr="003D5236" w:rsidRDefault="007C551B" w:rsidP="003D5236">
      <w:pPr>
        <w:pStyle w:val="Prrafodelista"/>
        <w:numPr>
          <w:ilvl w:val="0"/>
          <w:numId w:val="11"/>
        </w:numPr>
        <w:spacing w:after="160" w:line="276" w:lineRule="auto"/>
        <w:contextualSpacing/>
        <w:jc w:val="both"/>
        <w:rPr>
          <w:rFonts w:ascii="Book Antiqua" w:eastAsia="Calibri" w:hAnsi="Book Antiqua" w:cs="ArialNegrita"/>
          <w:lang w:eastAsia="en-US"/>
        </w:rPr>
      </w:pPr>
      <w:r>
        <w:rPr>
          <w:rFonts w:ascii="Book Antiqua" w:eastAsia="Calibri" w:hAnsi="Book Antiqua" w:cs="ArialNegrita"/>
          <w:lang w:eastAsia="en-US"/>
        </w:rPr>
        <w:t>En el caso de los Tribunales Penales</w:t>
      </w:r>
      <w:r w:rsidR="003D5236">
        <w:rPr>
          <w:rFonts w:ascii="Book Antiqua" w:eastAsia="Calibri" w:hAnsi="Book Antiqua" w:cs="ArialNegrita"/>
          <w:lang w:eastAsia="en-US"/>
        </w:rPr>
        <w:t xml:space="preserve"> con estructura mínima</w:t>
      </w:r>
      <w:r>
        <w:rPr>
          <w:rFonts w:ascii="Book Antiqua" w:eastAsia="Calibri" w:hAnsi="Book Antiqua" w:cs="ArialNegrita"/>
          <w:lang w:eastAsia="en-US"/>
        </w:rPr>
        <w:t xml:space="preserve">, se deben crear </w:t>
      </w:r>
      <w:r w:rsidR="003D5236">
        <w:rPr>
          <w:rFonts w:ascii="Book Antiqua" w:eastAsia="Calibri" w:hAnsi="Book Antiqua" w:cs="ArialNegrita"/>
          <w:lang w:eastAsia="en-US"/>
        </w:rPr>
        <w:t xml:space="preserve">13 plazas nuevas de juez o jueza 4 y 12 de técnica o técnico judicial 3, para un costo total anual de </w:t>
      </w:r>
      <w:r w:rsidR="003D5236" w:rsidRPr="00BF2702">
        <w:rPr>
          <w:rFonts w:ascii="Times New Roman" w:eastAsia="Calibri" w:hAnsi="Times New Roman" w:cs="Times New Roman"/>
          <w:lang w:eastAsia="en-US"/>
        </w:rPr>
        <w:t>₡</w:t>
      </w:r>
      <w:r w:rsidR="003D5236" w:rsidRPr="003D5236">
        <w:rPr>
          <w:rFonts w:ascii="Book Antiqua" w:eastAsia="Calibri" w:hAnsi="Book Antiqua" w:cs="ArialNegrita"/>
          <w:lang w:eastAsia="en-US"/>
        </w:rPr>
        <w:t xml:space="preserve"> 942 457 000,00</w:t>
      </w:r>
      <w:r w:rsidR="003D5236" w:rsidRPr="00BF2702">
        <w:rPr>
          <w:rFonts w:ascii="Book Antiqua" w:eastAsia="Calibri" w:hAnsi="Book Antiqua" w:cs="ArialNegrita"/>
          <w:lang w:eastAsia="en-US"/>
        </w:rPr>
        <w:t xml:space="preserve">. </w:t>
      </w:r>
      <w:r w:rsidR="00BF2702" w:rsidRPr="00BF2702">
        <w:rPr>
          <w:rFonts w:ascii="Book Antiqua" w:eastAsia="Calibri" w:hAnsi="Book Antiqua" w:cs="ArialNegrita"/>
          <w:lang w:eastAsia="en-US"/>
        </w:rPr>
        <w:t xml:space="preserve"> Sin embargo, estos tribunales desde el 2019, </w:t>
      </w:r>
      <w:r w:rsidR="00BF2702" w:rsidRPr="00BF2702">
        <w:rPr>
          <w:rFonts w:ascii="Book Antiqua" w:eastAsia="Calibri" w:hAnsi="Book Antiqua" w:cs="ArialNegrita"/>
          <w:lang w:eastAsia="en-US"/>
        </w:rPr>
        <w:lastRenderedPageBreak/>
        <w:t xml:space="preserve">cuentan con licencias con goce de salario para mitigar el faltante de personal, por ende, el aumento anual sería de </w:t>
      </w:r>
      <w:r w:rsidR="00BF2702" w:rsidRPr="00BF2702">
        <w:rPr>
          <w:rFonts w:ascii="Times New Roman" w:eastAsia="Calibri" w:hAnsi="Times New Roman" w:cs="Times New Roman"/>
          <w:lang w:eastAsia="en-US"/>
        </w:rPr>
        <w:t>₡</w:t>
      </w:r>
      <w:r w:rsidR="00BF2702" w:rsidRPr="00BF2702">
        <w:rPr>
          <w:rFonts w:ascii="Book Antiqua" w:eastAsia="Calibri" w:hAnsi="Book Antiqua" w:cs="ArialNegrita"/>
          <w:lang w:eastAsia="en-US"/>
        </w:rPr>
        <w:t xml:space="preserve"> 293 045 000,00</w:t>
      </w:r>
      <w:r w:rsidR="00BF2702">
        <w:rPr>
          <w:rFonts w:ascii="Book Antiqua" w:eastAsia="Calibri" w:hAnsi="Book Antiqua" w:cs="ArialNegrita"/>
          <w:lang w:eastAsia="en-US"/>
        </w:rPr>
        <w:t>.</w:t>
      </w:r>
    </w:p>
    <w:p w14:paraId="66FA1C37" w14:textId="7BA0BDDA" w:rsidR="003D5236" w:rsidRPr="003D5236" w:rsidRDefault="003D5236" w:rsidP="003D5236">
      <w:pPr>
        <w:pStyle w:val="Prrafodelista"/>
        <w:rPr>
          <w:rFonts w:ascii="Book Antiqua" w:eastAsia="Calibri" w:hAnsi="Book Antiqua" w:cs="ArialNegrita"/>
          <w:lang w:eastAsia="en-US"/>
        </w:rPr>
      </w:pPr>
    </w:p>
    <w:p w14:paraId="221A534B" w14:textId="5E63A085" w:rsidR="003D5236" w:rsidRDefault="003D5236" w:rsidP="003D5236">
      <w:pPr>
        <w:pStyle w:val="Prrafodelista"/>
        <w:numPr>
          <w:ilvl w:val="0"/>
          <w:numId w:val="11"/>
        </w:numPr>
        <w:spacing w:after="160" w:line="276" w:lineRule="auto"/>
        <w:contextualSpacing/>
        <w:jc w:val="both"/>
        <w:rPr>
          <w:rFonts w:ascii="Book Antiqua" w:eastAsia="Calibri" w:hAnsi="Book Antiqua" w:cs="ArialNegrita"/>
          <w:lang w:eastAsia="en-US"/>
        </w:rPr>
      </w:pPr>
      <w:r>
        <w:rPr>
          <w:rFonts w:ascii="Book Antiqua" w:eastAsia="Calibri" w:hAnsi="Book Antiqua" w:cs="ArialNegrita"/>
          <w:lang w:eastAsia="en-US"/>
        </w:rPr>
        <w:t xml:space="preserve">Adicionalmente, para los Tribunales Penales abordados por el Modelo Penal, se determina la necesidad de creación de </w:t>
      </w:r>
      <w:r w:rsidR="00E365BC">
        <w:rPr>
          <w:rFonts w:ascii="Book Antiqua" w:eastAsia="Calibri" w:hAnsi="Book Antiqua" w:cs="ArialNegrita"/>
          <w:lang w:eastAsia="en-US"/>
        </w:rPr>
        <w:t>tres plazas de jueza o jueza 4 (Liberia, Guápiles y Limón)</w:t>
      </w:r>
      <w:r w:rsidR="00B50897">
        <w:rPr>
          <w:rFonts w:ascii="Book Antiqua" w:eastAsia="Calibri" w:hAnsi="Book Antiqua" w:cs="ArialNegrita"/>
          <w:lang w:eastAsia="en-US"/>
        </w:rPr>
        <w:t xml:space="preserve">, una plaza de juez o jueza 1 (Limón) </w:t>
      </w:r>
      <w:r w:rsidR="00E365BC">
        <w:rPr>
          <w:rFonts w:ascii="Book Antiqua" w:eastAsia="Calibri" w:hAnsi="Book Antiqua" w:cs="ArialNegrita"/>
          <w:lang w:eastAsia="en-US"/>
        </w:rPr>
        <w:t xml:space="preserve">y siete de técnica o técnico judicial (Puntarenas, Liberia, Guápiles y Limón), con un costo total anual de </w:t>
      </w:r>
      <w:r w:rsidR="00E365BC" w:rsidRPr="00E365BC">
        <w:rPr>
          <w:rFonts w:ascii="Times New Roman" w:eastAsia="Calibri" w:hAnsi="Times New Roman" w:cs="Times New Roman"/>
          <w:lang w:eastAsia="en-US"/>
        </w:rPr>
        <w:t>₡</w:t>
      </w:r>
      <w:r w:rsidR="00E365BC" w:rsidRPr="00E365BC">
        <w:rPr>
          <w:rFonts w:ascii="Book Antiqua" w:eastAsia="Calibri" w:hAnsi="Book Antiqua" w:cs="ArialNegrita"/>
          <w:lang w:eastAsia="en-US"/>
        </w:rPr>
        <w:t xml:space="preserve"> </w:t>
      </w:r>
      <w:r w:rsidR="004346B0">
        <w:rPr>
          <w:rFonts w:ascii="Book Antiqua" w:eastAsia="Calibri" w:hAnsi="Book Antiqua" w:cs="ArialNegrita"/>
          <w:lang w:eastAsia="en-US"/>
        </w:rPr>
        <w:t>332 203</w:t>
      </w:r>
      <w:r w:rsidR="00E365BC" w:rsidRPr="00E365BC">
        <w:rPr>
          <w:rFonts w:ascii="Book Antiqua" w:eastAsia="Calibri" w:hAnsi="Book Antiqua" w:cs="ArialNegrita"/>
          <w:lang w:eastAsia="en-US"/>
        </w:rPr>
        <w:t xml:space="preserve"> 000,00</w:t>
      </w:r>
      <w:r w:rsidR="00E365BC">
        <w:rPr>
          <w:rFonts w:ascii="Book Antiqua" w:eastAsia="Calibri" w:hAnsi="Book Antiqua" w:cs="ArialNegrita"/>
          <w:lang w:eastAsia="en-US"/>
        </w:rPr>
        <w:t>.</w:t>
      </w:r>
      <w:r w:rsidR="00BF2702">
        <w:rPr>
          <w:rFonts w:ascii="Book Antiqua" w:eastAsia="Calibri" w:hAnsi="Book Antiqua" w:cs="ArialNegrita"/>
          <w:lang w:eastAsia="en-US"/>
        </w:rPr>
        <w:t xml:space="preserve"> En el caso del Tribunal Penal de Limón, desde aproximadamente el año 2021, cuenta con un permiso con goce de salario de juez o jueza 1, por lo tanto, el incremento para el presupuesto 2023 sería de </w:t>
      </w:r>
      <w:r w:rsidR="00BF2702" w:rsidRPr="00660A35">
        <w:rPr>
          <w:rFonts w:ascii="Times New Roman" w:eastAsia="Calibri" w:hAnsi="Times New Roman" w:cs="Times New Roman"/>
          <w:lang w:eastAsia="en-US"/>
        </w:rPr>
        <w:t>₡</w:t>
      </w:r>
      <w:r w:rsidR="00BF2702" w:rsidRPr="00A774B7">
        <w:rPr>
          <w:rFonts w:ascii="Book Antiqua" w:eastAsia="Calibri" w:hAnsi="Book Antiqua" w:cs="ArialNegrita"/>
          <w:lang w:eastAsia="en-US"/>
        </w:rPr>
        <w:t>281 142</w:t>
      </w:r>
      <w:r w:rsidR="00BF2702" w:rsidRPr="00660A35">
        <w:rPr>
          <w:rFonts w:ascii="Book Antiqua" w:eastAsia="Calibri" w:hAnsi="Book Antiqua" w:cs="ArialNegrita"/>
          <w:lang w:eastAsia="en-US"/>
        </w:rPr>
        <w:t xml:space="preserve"> 000,00</w:t>
      </w:r>
      <w:r w:rsidR="00BF2702" w:rsidRPr="00A774B7">
        <w:rPr>
          <w:rFonts w:ascii="Book Antiqua" w:eastAsia="Calibri" w:hAnsi="Book Antiqua" w:cs="ArialNegrita"/>
          <w:lang w:eastAsia="en-US"/>
        </w:rPr>
        <w:t>.</w:t>
      </w:r>
    </w:p>
    <w:p w14:paraId="613FC772" w14:textId="77777777" w:rsidR="00BF2702" w:rsidRPr="00BF2702" w:rsidRDefault="00BF2702" w:rsidP="00BF2702">
      <w:pPr>
        <w:pStyle w:val="Prrafodelista"/>
        <w:rPr>
          <w:rFonts w:ascii="Book Antiqua" w:eastAsia="Calibri" w:hAnsi="Book Antiqua" w:cs="ArialNegrita"/>
          <w:lang w:eastAsia="en-US"/>
        </w:rPr>
      </w:pPr>
    </w:p>
    <w:p w14:paraId="2F120468" w14:textId="044F14E4" w:rsidR="00BF2702" w:rsidRDefault="00BF2702" w:rsidP="003D5236">
      <w:pPr>
        <w:pStyle w:val="Prrafodelista"/>
        <w:numPr>
          <w:ilvl w:val="0"/>
          <w:numId w:val="11"/>
        </w:numPr>
        <w:spacing w:after="160" w:line="276" w:lineRule="auto"/>
        <w:contextualSpacing/>
        <w:jc w:val="both"/>
        <w:rPr>
          <w:rFonts w:ascii="Book Antiqua" w:eastAsia="Calibri" w:hAnsi="Book Antiqua" w:cs="ArialNegrita"/>
          <w:lang w:eastAsia="en-US"/>
        </w:rPr>
      </w:pPr>
      <w:r>
        <w:rPr>
          <w:rFonts w:ascii="Book Antiqua" w:eastAsia="Calibri" w:hAnsi="Book Antiqua" w:cs="ArialNegrita"/>
          <w:lang w:eastAsia="en-US"/>
        </w:rPr>
        <w:t xml:space="preserve">La Dirección de Planificación, ha finalizado los abordajes de los Tribunales Penales de Nicoya, Pavas y Goicoechea, pero se encuentra pendiente de remitir al Consejo Superior el informe definitivo para su aprobación; sin embargo, durante el trabajo efectuado se determinó la necesidad de </w:t>
      </w:r>
      <w:r w:rsidR="006F148C">
        <w:rPr>
          <w:rFonts w:ascii="Book Antiqua" w:eastAsia="Calibri" w:hAnsi="Book Antiqua" w:cs="ArialNegrita"/>
          <w:lang w:eastAsia="en-US"/>
        </w:rPr>
        <w:t xml:space="preserve">una plaza de jueza o juez 4 (Goicoechea), una plaza de juez o jueza 1 (Goicoechea) y ocho de técnica o técnico judicial (2 para Nicoya, 3 para Pavas y 2 para Goicoechea), y el costo anual asciende a </w:t>
      </w:r>
      <w:r w:rsidR="00427CCD" w:rsidRPr="0024759F">
        <w:rPr>
          <w:rFonts w:ascii="Times New Roman" w:eastAsia="Calibri" w:hAnsi="Times New Roman" w:cs="Times New Roman"/>
          <w:lang w:eastAsia="en-US"/>
        </w:rPr>
        <w:t>₡</w:t>
      </w:r>
      <w:r w:rsidR="00427CCD" w:rsidRPr="0024759F">
        <w:rPr>
          <w:rFonts w:ascii="Book Antiqua" w:eastAsia="Calibri" w:hAnsi="Book Antiqua" w:cs="ArialNegrita"/>
          <w:lang w:eastAsia="en-US"/>
        </w:rPr>
        <w:t xml:space="preserve"> </w:t>
      </w:r>
      <w:r w:rsidR="00F67CB4">
        <w:rPr>
          <w:rFonts w:ascii="Book Antiqua" w:eastAsia="Calibri" w:hAnsi="Book Antiqua" w:cs="ArialNegrita"/>
          <w:lang w:eastAsia="en-US"/>
        </w:rPr>
        <w:t>214</w:t>
      </w:r>
      <w:r w:rsidR="00427CCD" w:rsidRPr="0024759F">
        <w:rPr>
          <w:rFonts w:ascii="Book Antiqua" w:eastAsia="Calibri" w:hAnsi="Book Antiqua" w:cs="ArialNegrita"/>
          <w:lang w:eastAsia="en-US"/>
        </w:rPr>
        <w:t xml:space="preserve"> </w:t>
      </w:r>
      <w:r w:rsidR="00427CCD" w:rsidRPr="00427CCD">
        <w:rPr>
          <w:rFonts w:ascii="Book Antiqua" w:eastAsia="Calibri" w:hAnsi="Book Antiqua" w:cs="ArialNegrita"/>
          <w:lang w:eastAsia="en-US"/>
        </w:rPr>
        <w:t>9</w:t>
      </w:r>
      <w:r w:rsidR="00F67CB4">
        <w:rPr>
          <w:rFonts w:ascii="Book Antiqua" w:eastAsia="Calibri" w:hAnsi="Book Antiqua" w:cs="ArialNegrita"/>
          <w:lang w:eastAsia="en-US"/>
        </w:rPr>
        <w:t>85</w:t>
      </w:r>
      <w:r w:rsidR="00427CCD" w:rsidRPr="0024759F">
        <w:rPr>
          <w:rFonts w:ascii="Book Antiqua" w:eastAsia="Calibri" w:hAnsi="Book Antiqua" w:cs="ArialNegrita"/>
          <w:lang w:eastAsia="en-US"/>
        </w:rPr>
        <w:t xml:space="preserve"> 000,00</w:t>
      </w:r>
      <w:r w:rsidR="00427CCD">
        <w:rPr>
          <w:rFonts w:ascii="Book Antiqua" w:eastAsia="Calibri" w:hAnsi="Book Antiqua" w:cs="ArialNegrita"/>
          <w:lang w:eastAsia="en-US"/>
        </w:rPr>
        <w:t>.</w:t>
      </w:r>
    </w:p>
    <w:p w14:paraId="1F0B22C0" w14:textId="77777777" w:rsidR="004B2949" w:rsidRPr="004B2949" w:rsidRDefault="004B2949" w:rsidP="004B2949">
      <w:pPr>
        <w:pStyle w:val="Prrafodelista"/>
        <w:rPr>
          <w:rFonts w:ascii="Book Antiqua" w:eastAsia="Calibri" w:hAnsi="Book Antiqua" w:cs="ArialNegrita"/>
          <w:lang w:eastAsia="en-US"/>
        </w:rPr>
      </w:pPr>
    </w:p>
    <w:p w14:paraId="66718E30" w14:textId="2C1389AB" w:rsidR="00194A37" w:rsidRDefault="00194A37" w:rsidP="00194A37">
      <w:pPr>
        <w:pStyle w:val="Prrafodelista"/>
        <w:numPr>
          <w:ilvl w:val="0"/>
          <w:numId w:val="11"/>
        </w:numPr>
        <w:spacing w:after="160" w:line="276" w:lineRule="auto"/>
        <w:contextualSpacing/>
        <w:jc w:val="both"/>
        <w:rPr>
          <w:rFonts w:ascii="Book Antiqua" w:eastAsia="Calibri" w:hAnsi="Book Antiqua" w:cs="ArialNegrita"/>
          <w:lang w:eastAsia="en-US"/>
        </w:rPr>
      </w:pPr>
      <w:r>
        <w:rPr>
          <w:rFonts w:ascii="Book Antiqua" w:eastAsia="Calibri" w:hAnsi="Book Antiqua" w:cs="ArialNegrita"/>
          <w:lang w:eastAsia="en-US"/>
        </w:rPr>
        <w:t xml:space="preserve">En el caso de Tribunales Penales pendientes de abordar, se considera únicamente el Tribunal Penal de Alajuela, en el que se ha determinado </w:t>
      </w:r>
      <w:r w:rsidRPr="00194A37">
        <w:rPr>
          <w:rFonts w:ascii="Book Antiqua" w:eastAsia="Calibri" w:hAnsi="Book Antiqua" w:cs="ArialNegrita"/>
          <w:lang w:eastAsia="en-US"/>
        </w:rPr>
        <w:t>su estructura ordinaria actual es</w:t>
      </w:r>
      <w:r>
        <w:rPr>
          <w:rFonts w:ascii="Book Antiqua" w:eastAsia="Calibri" w:hAnsi="Book Antiqua" w:cs="ArialNegrita"/>
          <w:lang w:eastAsia="en-US"/>
        </w:rPr>
        <w:t xml:space="preserve"> insuficiente para atender su entrada de asuntos nuevos, por lo que requiere la creación de dos plazas nuevas de juez o jueza 4, para un costo total de </w:t>
      </w:r>
      <w:r w:rsidRPr="00194A37">
        <w:rPr>
          <w:rFonts w:ascii="Times New Roman" w:eastAsia="Calibri" w:hAnsi="Times New Roman" w:cs="Times New Roman"/>
          <w:lang w:eastAsia="en-US"/>
        </w:rPr>
        <w:t>₡</w:t>
      </w:r>
      <w:r w:rsidRPr="00194A37">
        <w:rPr>
          <w:rFonts w:ascii="Book Antiqua" w:eastAsia="Calibri" w:hAnsi="Book Antiqua" w:cs="ArialNegrita"/>
          <w:lang w:eastAsia="en-US"/>
        </w:rPr>
        <w:t xml:space="preserve"> 1</w:t>
      </w:r>
      <w:r w:rsidR="00DB0AB4">
        <w:rPr>
          <w:rFonts w:ascii="Book Antiqua" w:eastAsia="Calibri" w:hAnsi="Book Antiqua" w:cs="ArialNegrita"/>
          <w:lang w:eastAsia="en-US"/>
        </w:rPr>
        <w:t>75</w:t>
      </w:r>
      <w:r w:rsidRPr="00194A37">
        <w:rPr>
          <w:rFonts w:ascii="Book Antiqua" w:eastAsia="Calibri" w:hAnsi="Book Antiqua" w:cs="ArialNegrita"/>
          <w:lang w:eastAsia="en-US"/>
        </w:rPr>
        <w:t xml:space="preserve"> 8</w:t>
      </w:r>
      <w:r w:rsidR="00DB0AB4">
        <w:rPr>
          <w:rFonts w:ascii="Book Antiqua" w:eastAsia="Calibri" w:hAnsi="Book Antiqua" w:cs="ArialNegrita"/>
          <w:lang w:eastAsia="en-US"/>
        </w:rPr>
        <w:t>27</w:t>
      </w:r>
      <w:r w:rsidRPr="00194A37">
        <w:rPr>
          <w:rFonts w:ascii="Book Antiqua" w:eastAsia="Calibri" w:hAnsi="Book Antiqua" w:cs="ArialNegrita"/>
          <w:lang w:eastAsia="en-US"/>
        </w:rPr>
        <w:t xml:space="preserve"> 000,00</w:t>
      </w:r>
      <w:r>
        <w:rPr>
          <w:rFonts w:ascii="Book Antiqua" w:eastAsia="Calibri" w:hAnsi="Book Antiqua" w:cs="ArialNegrita"/>
          <w:lang w:eastAsia="en-US"/>
        </w:rPr>
        <w:t>.</w:t>
      </w:r>
    </w:p>
    <w:p w14:paraId="070A2F43" w14:textId="77777777" w:rsidR="00194A37" w:rsidRDefault="00194A37" w:rsidP="00194A37">
      <w:pPr>
        <w:pStyle w:val="Prrafodelista"/>
        <w:spacing w:after="160" w:line="276" w:lineRule="auto"/>
        <w:ind w:left="720"/>
        <w:contextualSpacing/>
        <w:jc w:val="both"/>
        <w:rPr>
          <w:rFonts w:ascii="Book Antiqua" w:eastAsia="Calibri" w:hAnsi="Book Antiqua" w:cs="ArialNegrita"/>
          <w:lang w:eastAsia="en-US"/>
        </w:rPr>
      </w:pPr>
    </w:p>
    <w:p w14:paraId="47475576" w14:textId="1A28DAA8" w:rsidR="00194A37" w:rsidRDefault="00194A37" w:rsidP="00194A37">
      <w:pPr>
        <w:pStyle w:val="Prrafodelista"/>
        <w:numPr>
          <w:ilvl w:val="0"/>
          <w:numId w:val="11"/>
        </w:numPr>
        <w:spacing w:after="160" w:line="276" w:lineRule="auto"/>
        <w:contextualSpacing/>
        <w:jc w:val="both"/>
        <w:rPr>
          <w:rFonts w:ascii="Book Antiqua" w:eastAsia="Calibri" w:hAnsi="Book Antiqua" w:cs="ArialNegrita"/>
          <w:lang w:eastAsia="en-US"/>
        </w:rPr>
      </w:pPr>
      <w:r>
        <w:rPr>
          <w:rFonts w:ascii="Book Antiqua" w:eastAsia="Calibri" w:hAnsi="Book Antiqua" w:cs="ArialNegrita"/>
          <w:lang w:eastAsia="en-US"/>
        </w:rPr>
        <w:t xml:space="preserve">Para las secciones de flagrancia, se requiere una plaza nueva de técnica o técnico judicial 3 para San Ramón, el cual tiene un costo total de </w:t>
      </w:r>
      <w:r w:rsidRPr="00194A37">
        <w:rPr>
          <w:rFonts w:ascii="Times New Roman" w:eastAsia="Calibri" w:hAnsi="Times New Roman" w:cs="Times New Roman"/>
          <w:lang w:eastAsia="en-US"/>
        </w:rPr>
        <w:t>₡</w:t>
      </w:r>
      <w:r w:rsidRPr="00194A37">
        <w:rPr>
          <w:rFonts w:ascii="Book Antiqua" w:eastAsia="Calibri" w:hAnsi="Book Antiqua" w:cs="ArialNegrita"/>
          <w:lang w:eastAsia="en-US"/>
        </w:rPr>
        <w:t xml:space="preserve"> 15 045 000,00</w:t>
      </w:r>
      <w:r>
        <w:rPr>
          <w:rFonts w:ascii="Book Antiqua" w:eastAsia="Calibri" w:hAnsi="Book Antiqua" w:cs="ArialNegrita"/>
          <w:lang w:eastAsia="en-US"/>
        </w:rPr>
        <w:t>.</w:t>
      </w:r>
    </w:p>
    <w:p w14:paraId="7380705B" w14:textId="77777777" w:rsidR="00194A37" w:rsidRPr="00194A37" w:rsidRDefault="00194A37" w:rsidP="00194A37">
      <w:pPr>
        <w:pStyle w:val="Prrafodelista"/>
        <w:rPr>
          <w:rFonts w:ascii="Book Antiqua" w:eastAsia="Calibri" w:hAnsi="Book Antiqua" w:cs="ArialNegrita"/>
          <w:lang w:eastAsia="en-US"/>
        </w:rPr>
      </w:pPr>
    </w:p>
    <w:p w14:paraId="2C5928D6" w14:textId="2CBFB85C" w:rsidR="00194A37" w:rsidRDefault="00194A37" w:rsidP="00194A37">
      <w:pPr>
        <w:pStyle w:val="Prrafodelista"/>
        <w:numPr>
          <w:ilvl w:val="0"/>
          <w:numId w:val="11"/>
        </w:numPr>
        <w:spacing w:after="160" w:line="276" w:lineRule="auto"/>
        <w:contextualSpacing/>
        <w:jc w:val="both"/>
        <w:rPr>
          <w:rFonts w:ascii="Book Antiqua" w:eastAsia="Calibri" w:hAnsi="Book Antiqua" w:cs="ArialNegrita"/>
          <w:lang w:eastAsia="en-US"/>
        </w:rPr>
      </w:pPr>
      <w:r>
        <w:rPr>
          <w:rFonts w:ascii="Book Antiqua" w:eastAsia="Calibri" w:hAnsi="Book Antiqua" w:cs="ArialNegrita"/>
          <w:lang w:eastAsia="en-US"/>
        </w:rPr>
        <w:t>Finalmente</w:t>
      </w:r>
      <w:r w:rsidR="00303638">
        <w:rPr>
          <w:rFonts w:ascii="Book Antiqua" w:eastAsia="Calibri" w:hAnsi="Book Antiqua" w:cs="ArialNegrita"/>
          <w:lang w:eastAsia="en-US"/>
        </w:rPr>
        <w:t>,</w:t>
      </w:r>
      <w:r>
        <w:rPr>
          <w:rFonts w:ascii="Book Antiqua" w:eastAsia="Calibri" w:hAnsi="Book Antiqua" w:cs="ArialNegrita"/>
          <w:lang w:eastAsia="en-US"/>
        </w:rPr>
        <w:t xml:space="preserve"> para los Juzgados de Ejecución de la Pena, </w:t>
      </w:r>
      <w:r w:rsidR="00C435E2">
        <w:rPr>
          <w:rFonts w:ascii="Book Antiqua" w:eastAsia="Calibri" w:hAnsi="Book Antiqua" w:cs="ArialNegrita"/>
          <w:lang w:eastAsia="en-US"/>
        </w:rPr>
        <w:t xml:space="preserve">no se requiere la asignación de jueces o juezas, pero si una plaza nueva de técnica o técnico judicial 2 para Puntarenas, una plaza de coordinador o coordinadora judicial 2 para Liberia y de tres fiscales auxiliares para la atención de los casos de Alajuela, cuyo costo anual asciende a </w:t>
      </w:r>
      <w:r w:rsidR="00C435E2" w:rsidRPr="00C435E2">
        <w:rPr>
          <w:rFonts w:ascii="Times New Roman" w:eastAsia="Calibri" w:hAnsi="Times New Roman" w:cs="Times New Roman"/>
          <w:lang w:eastAsia="en-US"/>
        </w:rPr>
        <w:t>₡</w:t>
      </w:r>
      <w:r w:rsidR="00C435E2" w:rsidRPr="00C435E2">
        <w:rPr>
          <w:rFonts w:ascii="Book Antiqua" w:eastAsia="Calibri" w:hAnsi="Book Antiqua" w:cs="ArialNegrita"/>
          <w:lang w:eastAsia="en-US"/>
        </w:rPr>
        <w:t xml:space="preserve"> 187 697 000,00</w:t>
      </w:r>
      <w:r w:rsidR="00C435E2">
        <w:rPr>
          <w:rFonts w:ascii="Book Antiqua" w:eastAsia="Calibri" w:hAnsi="Book Antiqua" w:cs="ArialNegrita"/>
          <w:lang w:eastAsia="en-US"/>
        </w:rPr>
        <w:t>.</w:t>
      </w:r>
    </w:p>
    <w:p w14:paraId="04DA9996" w14:textId="2C4E92DE" w:rsidR="0087604E" w:rsidRDefault="0087604E" w:rsidP="0087604E">
      <w:pPr>
        <w:pStyle w:val="Prrafodelista"/>
        <w:rPr>
          <w:rFonts w:ascii="Book Antiqua" w:eastAsia="Calibri" w:hAnsi="Book Antiqua" w:cs="ArialNegrita"/>
          <w:lang w:eastAsia="en-US"/>
        </w:rPr>
      </w:pPr>
    </w:p>
    <w:p w14:paraId="5D651800" w14:textId="0A56B18A" w:rsidR="00642039" w:rsidRDefault="00642039" w:rsidP="0087604E">
      <w:pPr>
        <w:pStyle w:val="Prrafodelista"/>
        <w:rPr>
          <w:rFonts w:ascii="Book Antiqua" w:eastAsia="Calibri" w:hAnsi="Book Antiqua" w:cs="ArialNegrita"/>
          <w:lang w:eastAsia="en-US"/>
        </w:rPr>
      </w:pPr>
    </w:p>
    <w:p w14:paraId="3AE5A013" w14:textId="77777777" w:rsidR="00642039" w:rsidRPr="0087604E" w:rsidRDefault="00642039" w:rsidP="0087604E">
      <w:pPr>
        <w:pStyle w:val="Prrafodelista"/>
        <w:rPr>
          <w:rFonts w:ascii="Book Antiqua" w:eastAsia="Calibri" w:hAnsi="Book Antiqua" w:cs="ArialNegrita"/>
          <w:lang w:eastAsia="en-US"/>
        </w:rPr>
      </w:pPr>
    </w:p>
    <w:p w14:paraId="07AAABFA" w14:textId="77777777" w:rsidR="008921BB" w:rsidRDefault="0087604E" w:rsidP="008921BB">
      <w:pPr>
        <w:spacing w:after="160" w:line="276" w:lineRule="auto"/>
        <w:contextualSpacing/>
        <w:jc w:val="both"/>
        <w:rPr>
          <w:rFonts w:ascii="Book Antiqua" w:eastAsia="Calibri" w:hAnsi="Book Antiqua" w:cs="ArialNegrita"/>
          <w:b/>
          <w:bCs/>
          <w:sz w:val="24"/>
          <w:szCs w:val="24"/>
          <w:u w:val="single"/>
          <w:lang w:eastAsia="en-US"/>
        </w:rPr>
      </w:pPr>
      <w:r w:rsidRPr="0087604E">
        <w:rPr>
          <w:rFonts w:ascii="Book Antiqua" w:eastAsia="Calibri" w:hAnsi="Book Antiqua" w:cs="ArialNegrita"/>
          <w:b/>
          <w:bCs/>
          <w:sz w:val="24"/>
          <w:szCs w:val="24"/>
          <w:u w:val="single"/>
          <w:lang w:eastAsia="en-US"/>
        </w:rPr>
        <w:t>Recomendaciones</w:t>
      </w:r>
    </w:p>
    <w:p w14:paraId="48320566" w14:textId="77777777" w:rsidR="008921BB" w:rsidRDefault="008921BB" w:rsidP="008921BB">
      <w:pPr>
        <w:spacing w:after="160" w:line="276" w:lineRule="auto"/>
        <w:ind w:left="-567"/>
        <w:contextualSpacing/>
        <w:jc w:val="both"/>
        <w:rPr>
          <w:rFonts w:ascii="Book Antiqua" w:eastAsia="Calibri" w:hAnsi="Book Antiqua" w:cs="ArialNegrita"/>
          <w:sz w:val="24"/>
          <w:szCs w:val="24"/>
          <w:lang w:eastAsia="en-US"/>
        </w:rPr>
      </w:pPr>
    </w:p>
    <w:p w14:paraId="0B966691" w14:textId="0F420716" w:rsidR="00085385" w:rsidRDefault="00E64EC5" w:rsidP="008921BB">
      <w:pPr>
        <w:spacing w:after="160" w:line="276" w:lineRule="auto"/>
        <w:ind w:left="-567"/>
        <w:contextualSpacing/>
        <w:jc w:val="both"/>
        <w:rPr>
          <w:rFonts w:ascii="Book Antiqua" w:eastAsia="Calibri" w:hAnsi="Book Antiqua" w:cs="ArialNegrita"/>
          <w:sz w:val="24"/>
          <w:szCs w:val="24"/>
          <w:lang w:eastAsia="en-US"/>
        </w:rPr>
      </w:pPr>
      <w:r w:rsidRPr="008921BB">
        <w:rPr>
          <w:rFonts w:ascii="Book Antiqua" w:eastAsia="Calibri" w:hAnsi="Book Antiqua" w:cs="ArialNegrita"/>
          <w:sz w:val="24"/>
          <w:szCs w:val="24"/>
          <w:lang w:eastAsia="en-US"/>
        </w:rPr>
        <w:t xml:space="preserve">Dadas las </w:t>
      </w:r>
      <w:r w:rsidR="00085385" w:rsidRPr="008921BB">
        <w:rPr>
          <w:rFonts w:ascii="Book Antiqua" w:eastAsia="Calibri" w:hAnsi="Book Antiqua" w:cs="ArialNegrita"/>
          <w:sz w:val="24"/>
          <w:szCs w:val="24"/>
          <w:lang w:eastAsia="en-US"/>
        </w:rPr>
        <w:t xml:space="preserve">necesidades planteadas en el presente informe, </w:t>
      </w:r>
      <w:r w:rsidR="008921BB">
        <w:rPr>
          <w:rFonts w:ascii="Book Antiqua" w:eastAsia="Calibri" w:hAnsi="Book Antiqua" w:cs="ArialNegrita"/>
          <w:sz w:val="24"/>
          <w:szCs w:val="24"/>
          <w:lang w:eastAsia="en-US"/>
        </w:rPr>
        <w:t xml:space="preserve">a continuación, </w:t>
      </w:r>
      <w:r w:rsidR="00085385" w:rsidRPr="008921BB">
        <w:rPr>
          <w:rFonts w:ascii="Book Antiqua" w:eastAsia="Calibri" w:hAnsi="Book Antiqua" w:cs="ArialNegrita"/>
          <w:sz w:val="24"/>
          <w:szCs w:val="24"/>
          <w:lang w:eastAsia="en-US"/>
        </w:rPr>
        <w:t>se</w:t>
      </w:r>
      <w:r w:rsidR="008921BB">
        <w:rPr>
          <w:rFonts w:ascii="Book Antiqua" w:eastAsia="Calibri" w:hAnsi="Book Antiqua" w:cs="ArialNegrita"/>
          <w:sz w:val="24"/>
          <w:szCs w:val="24"/>
          <w:lang w:eastAsia="en-US"/>
        </w:rPr>
        <w:t xml:space="preserve"> enumeran las</w:t>
      </w:r>
      <w:r w:rsidR="00085385" w:rsidRPr="008921BB">
        <w:rPr>
          <w:rFonts w:ascii="Book Antiqua" w:eastAsia="Calibri" w:hAnsi="Book Antiqua" w:cs="ArialNegrita"/>
          <w:sz w:val="24"/>
          <w:szCs w:val="24"/>
          <w:lang w:eastAsia="en-US"/>
        </w:rPr>
        <w:t xml:space="preserve"> recom</w:t>
      </w:r>
      <w:r w:rsidR="008921BB">
        <w:rPr>
          <w:rFonts w:ascii="Book Antiqua" w:eastAsia="Calibri" w:hAnsi="Book Antiqua" w:cs="ArialNegrita"/>
          <w:sz w:val="24"/>
          <w:szCs w:val="24"/>
          <w:lang w:eastAsia="en-US"/>
        </w:rPr>
        <w:t xml:space="preserve">endaciones relacionadas con el requerimiento humano para </w:t>
      </w:r>
      <w:r w:rsidR="00085385" w:rsidRPr="008921BB">
        <w:rPr>
          <w:rFonts w:ascii="Book Antiqua" w:eastAsia="Calibri" w:hAnsi="Book Antiqua" w:cs="ArialNegrita"/>
          <w:sz w:val="24"/>
          <w:szCs w:val="24"/>
          <w:lang w:eastAsia="en-US"/>
        </w:rPr>
        <w:t>l</w:t>
      </w:r>
      <w:r w:rsidR="00E72C79" w:rsidRPr="008921BB">
        <w:rPr>
          <w:rFonts w:ascii="Book Antiqua" w:eastAsia="Calibri" w:hAnsi="Book Antiqua" w:cs="ArialNegrita"/>
          <w:sz w:val="24"/>
          <w:szCs w:val="24"/>
          <w:lang w:eastAsia="en-US"/>
        </w:rPr>
        <w:t xml:space="preserve">os </w:t>
      </w:r>
      <w:r w:rsidR="008921BB">
        <w:rPr>
          <w:rFonts w:ascii="Book Antiqua" w:eastAsia="Calibri" w:hAnsi="Book Antiqua" w:cs="ArialNegrita"/>
          <w:sz w:val="24"/>
          <w:szCs w:val="24"/>
          <w:lang w:eastAsia="en-US"/>
        </w:rPr>
        <w:t xml:space="preserve">despachos penales, </w:t>
      </w:r>
      <w:r w:rsidR="0086636D">
        <w:rPr>
          <w:rFonts w:ascii="Book Antiqua" w:eastAsia="Calibri" w:hAnsi="Book Antiqua" w:cs="ArialNegrita"/>
          <w:sz w:val="24"/>
          <w:szCs w:val="24"/>
          <w:lang w:eastAsia="en-US"/>
        </w:rPr>
        <w:t>lo anterior, tomando en cuenta la capacidad instalada de las oficinas para atender la entrada de asuntos nuevos y considerando la estructura organización aprobada para cada tipo de despacho penal:</w:t>
      </w:r>
    </w:p>
    <w:p w14:paraId="73169EC5" w14:textId="0EDD2A67" w:rsidR="0086636D" w:rsidRDefault="0086636D" w:rsidP="008921BB">
      <w:pPr>
        <w:spacing w:after="160" w:line="276" w:lineRule="auto"/>
        <w:ind w:left="-567"/>
        <w:contextualSpacing/>
        <w:jc w:val="both"/>
        <w:rPr>
          <w:rFonts w:ascii="Book Antiqua" w:eastAsia="Calibri" w:hAnsi="Book Antiqua" w:cs="ArialNegrita"/>
          <w:sz w:val="24"/>
          <w:szCs w:val="24"/>
          <w:lang w:eastAsia="en-US"/>
        </w:rPr>
      </w:pPr>
    </w:p>
    <w:p w14:paraId="55B05F6C" w14:textId="495898BD" w:rsidR="0086636D" w:rsidRPr="0086636D" w:rsidRDefault="0086636D" w:rsidP="0086636D">
      <w:pPr>
        <w:pStyle w:val="Prrafodelista"/>
        <w:numPr>
          <w:ilvl w:val="0"/>
          <w:numId w:val="13"/>
        </w:numPr>
        <w:spacing w:after="160" w:line="276" w:lineRule="auto"/>
        <w:contextualSpacing/>
        <w:jc w:val="both"/>
        <w:rPr>
          <w:rFonts w:ascii="Book Antiqua" w:eastAsia="Calibri" w:hAnsi="Book Antiqua" w:cs="ArialNegrita"/>
          <w:lang w:val="es-CR" w:eastAsia="en-US"/>
        </w:rPr>
      </w:pPr>
      <w:r w:rsidRPr="0086636D">
        <w:rPr>
          <w:rFonts w:ascii="Book Antiqua" w:eastAsia="Calibri" w:hAnsi="Book Antiqua" w:cs="ArialNegrita"/>
          <w:lang w:val="es-CR" w:eastAsia="en-US"/>
        </w:rPr>
        <w:t>Para los Juzgados Penales, se recomienda la creación de las siguientes plazas:</w:t>
      </w:r>
    </w:p>
    <w:p w14:paraId="263DDC7D" w14:textId="2E407A82" w:rsidR="00E72C79" w:rsidRPr="00642039" w:rsidRDefault="00E72C79" w:rsidP="00642039">
      <w:pPr>
        <w:spacing w:after="160" w:line="276" w:lineRule="auto"/>
        <w:contextualSpacing/>
        <w:jc w:val="both"/>
        <w:rPr>
          <w:rFonts w:ascii="Book Antiqua" w:eastAsia="Calibri" w:hAnsi="Book Antiqua" w:cs="ArialNegrita"/>
          <w:lang w:eastAsia="en-US"/>
        </w:rPr>
      </w:pPr>
    </w:p>
    <w:tbl>
      <w:tblPr>
        <w:tblW w:w="5000" w:type="pct"/>
        <w:jc w:val="center"/>
        <w:tblCellMar>
          <w:left w:w="70" w:type="dxa"/>
          <w:right w:w="70" w:type="dxa"/>
        </w:tblCellMar>
        <w:tblLook w:val="04A0" w:firstRow="1" w:lastRow="0" w:firstColumn="1" w:lastColumn="0" w:noHBand="0" w:noVBand="1"/>
      </w:tblPr>
      <w:tblGrid>
        <w:gridCol w:w="1604"/>
        <w:gridCol w:w="920"/>
        <w:gridCol w:w="1308"/>
        <w:gridCol w:w="1611"/>
        <w:gridCol w:w="3750"/>
      </w:tblGrid>
      <w:tr w:rsidR="00E72C79" w:rsidRPr="00E72C79" w14:paraId="38A0C528" w14:textId="77777777" w:rsidTr="00E72C79">
        <w:trPr>
          <w:trHeight w:val="490"/>
          <w:jc w:val="center"/>
        </w:trPr>
        <w:tc>
          <w:tcPr>
            <w:tcW w:w="883" w:type="pct"/>
            <w:tcBorders>
              <w:top w:val="single" w:sz="8" w:space="0" w:color="E7E6E6"/>
              <w:left w:val="single" w:sz="8" w:space="0" w:color="E7E6E6"/>
              <w:bottom w:val="single" w:sz="8" w:space="0" w:color="E7E6E6"/>
              <w:right w:val="single" w:sz="8" w:space="0" w:color="E7E6E6"/>
            </w:tcBorders>
            <w:shd w:val="clear" w:color="000000" w:fill="0B64A0"/>
            <w:vAlign w:val="center"/>
            <w:hideMark/>
          </w:tcPr>
          <w:p w14:paraId="32FF596E" w14:textId="77777777" w:rsidR="00E72C79" w:rsidRPr="00E72C79" w:rsidRDefault="00E72C79" w:rsidP="00E72C79">
            <w:pPr>
              <w:jc w:val="center"/>
              <w:rPr>
                <w:rFonts w:ascii="Book Antiqua" w:hAnsi="Book Antiqua" w:cs="Calibri"/>
                <w:b/>
                <w:bCs/>
                <w:color w:val="FFFFFF"/>
                <w:sz w:val="18"/>
                <w:szCs w:val="18"/>
                <w:lang w:eastAsia="es-CR"/>
              </w:rPr>
            </w:pPr>
            <w:r w:rsidRPr="00E72C79">
              <w:rPr>
                <w:rFonts w:ascii="Book Antiqua" w:hAnsi="Book Antiqua" w:cs="Calibri"/>
                <w:b/>
                <w:bCs/>
                <w:color w:val="FFFFFF"/>
                <w:sz w:val="18"/>
                <w:szCs w:val="18"/>
                <w:lang w:eastAsia="es-CR"/>
              </w:rPr>
              <w:t>Programa presupuestario</w:t>
            </w:r>
          </w:p>
        </w:tc>
        <w:tc>
          <w:tcPr>
            <w:tcW w:w="586" w:type="pct"/>
            <w:tcBorders>
              <w:top w:val="single" w:sz="8" w:space="0" w:color="E7E6E6"/>
              <w:left w:val="nil"/>
              <w:bottom w:val="single" w:sz="8" w:space="0" w:color="E7E6E6"/>
              <w:right w:val="single" w:sz="8" w:space="0" w:color="E7E6E6"/>
            </w:tcBorders>
            <w:shd w:val="clear" w:color="000000" w:fill="0B64A0"/>
            <w:vAlign w:val="center"/>
            <w:hideMark/>
          </w:tcPr>
          <w:p w14:paraId="0916A99B" w14:textId="77777777" w:rsidR="00E72C79" w:rsidRPr="00E72C79" w:rsidRDefault="00E72C79" w:rsidP="00E72C79">
            <w:pPr>
              <w:jc w:val="center"/>
              <w:rPr>
                <w:rFonts w:ascii="Book Antiqua" w:hAnsi="Book Antiqua" w:cs="Calibri"/>
                <w:b/>
                <w:bCs/>
                <w:color w:val="FFFFFF"/>
                <w:sz w:val="18"/>
                <w:szCs w:val="18"/>
                <w:lang w:eastAsia="es-CR"/>
              </w:rPr>
            </w:pPr>
            <w:r w:rsidRPr="00E72C79">
              <w:rPr>
                <w:rFonts w:ascii="Book Antiqua" w:hAnsi="Book Antiqua" w:cs="Calibri"/>
                <w:b/>
                <w:bCs/>
                <w:color w:val="FFFFFF"/>
                <w:sz w:val="18"/>
                <w:szCs w:val="18"/>
                <w:lang w:eastAsia="es-CR"/>
              </w:rPr>
              <w:t>Juez o Jueza 3</w:t>
            </w:r>
          </w:p>
        </w:tc>
        <w:tc>
          <w:tcPr>
            <w:tcW w:w="759" w:type="pct"/>
            <w:tcBorders>
              <w:top w:val="single" w:sz="8" w:space="0" w:color="E7E6E6"/>
              <w:left w:val="nil"/>
              <w:bottom w:val="single" w:sz="8" w:space="0" w:color="E7E6E6"/>
              <w:right w:val="single" w:sz="8" w:space="0" w:color="E7E6E6"/>
            </w:tcBorders>
            <w:shd w:val="clear" w:color="000000" w:fill="0B64A0"/>
            <w:vAlign w:val="center"/>
            <w:hideMark/>
          </w:tcPr>
          <w:p w14:paraId="45754E37" w14:textId="77777777" w:rsidR="00E72C79" w:rsidRPr="00E72C79" w:rsidRDefault="00E72C79" w:rsidP="00E72C79">
            <w:pPr>
              <w:jc w:val="center"/>
              <w:rPr>
                <w:rFonts w:ascii="Book Antiqua" w:hAnsi="Book Antiqua" w:cs="Calibri"/>
                <w:b/>
                <w:bCs/>
                <w:color w:val="FFFFFF"/>
                <w:sz w:val="18"/>
                <w:szCs w:val="18"/>
                <w:lang w:eastAsia="es-CR"/>
              </w:rPr>
            </w:pPr>
            <w:r w:rsidRPr="00E72C79">
              <w:rPr>
                <w:rFonts w:ascii="Book Antiqua" w:hAnsi="Book Antiqua" w:cs="Calibri"/>
                <w:b/>
                <w:bCs/>
                <w:color w:val="FFFFFF"/>
                <w:sz w:val="18"/>
                <w:szCs w:val="18"/>
                <w:lang w:eastAsia="es-CR"/>
              </w:rPr>
              <w:t>Técnico/a Judicial 2</w:t>
            </w:r>
          </w:p>
        </w:tc>
        <w:tc>
          <w:tcPr>
            <w:tcW w:w="685" w:type="pct"/>
            <w:tcBorders>
              <w:top w:val="single" w:sz="8" w:space="0" w:color="E7E6E6"/>
              <w:left w:val="nil"/>
              <w:bottom w:val="single" w:sz="8" w:space="0" w:color="E7E6E6"/>
              <w:right w:val="single" w:sz="8" w:space="0" w:color="E7E6E6"/>
            </w:tcBorders>
            <w:shd w:val="clear" w:color="000000" w:fill="0B64A0"/>
            <w:vAlign w:val="center"/>
            <w:hideMark/>
          </w:tcPr>
          <w:p w14:paraId="40466295" w14:textId="77777777" w:rsidR="00E72C79" w:rsidRPr="00E72C79" w:rsidRDefault="00E72C79" w:rsidP="00E72C79">
            <w:pPr>
              <w:jc w:val="center"/>
              <w:rPr>
                <w:rFonts w:ascii="Book Antiqua" w:hAnsi="Book Antiqua" w:cs="Calibri"/>
                <w:b/>
                <w:bCs/>
                <w:color w:val="FFFFFF"/>
                <w:sz w:val="18"/>
                <w:szCs w:val="18"/>
                <w:lang w:eastAsia="es-CR"/>
              </w:rPr>
            </w:pPr>
            <w:r w:rsidRPr="00E72C79">
              <w:rPr>
                <w:rFonts w:ascii="Book Antiqua" w:hAnsi="Book Antiqua" w:cs="Calibri"/>
                <w:b/>
                <w:bCs/>
                <w:color w:val="FFFFFF"/>
                <w:sz w:val="18"/>
                <w:szCs w:val="18"/>
                <w:lang w:eastAsia="es-CR"/>
              </w:rPr>
              <w:t xml:space="preserve"> Costo total </w:t>
            </w:r>
          </w:p>
        </w:tc>
        <w:tc>
          <w:tcPr>
            <w:tcW w:w="2087" w:type="pct"/>
            <w:tcBorders>
              <w:top w:val="single" w:sz="8" w:space="0" w:color="E7E6E6"/>
              <w:left w:val="nil"/>
              <w:bottom w:val="single" w:sz="8" w:space="0" w:color="E7E6E6"/>
              <w:right w:val="single" w:sz="8" w:space="0" w:color="E7E6E6"/>
            </w:tcBorders>
            <w:shd w:val="clear" w:color="000000" w:fill="0B64A0"/>
            <w:vAlign w:val="center"/>
            <w:hideMark/>
          </w:tcPr>
          <w:p w14:paraId="6740B65C" w14:textId="77777777" w:rsidR="00E72C79" w:rsidRPr="00E72C79" w:rsidRDefault="00E72C79" w:rsidP="00E72C79">
            <w:pPr>
              <w:jc w:val="center"/>
              <w:rPr>
                <w:rFonts w:ascii="Book Antiqua" w:hAnsi="Book Antiqua" w:cs="Calibri"/>
                <w:b/>
                <w:bCs/>
                <w:color w:val="FFFFFF"/>
                <w:sz w:val="18"/>
                <w:szCs w:val="18"/>
                <w:lang w:eastAsia="es-CR"/>
              </w:rPr>
            </w:pPr>
            <w:r w:rsidRPr="00E72C79">
              <w:rPr>
                <w:rFonts w:ascii="Book Antiqua" w:hAnsi="Book Antiqua" w:cs="Calibri"/>
                <w:b/>
                <w:bCs/>
                <w:color w:val="FFFFFF"/>
                <w:sz w:val="18"/>
                <w:szCs w:val="18"/>
                <w:lang w:eastAsia="es-CR"/>
              </w:rPr>
              <w:t>Observaciones</w:t>
            </w:r>
          </w:p>
        </w:tc>
      </w:tr>
      <w:tr w:rsidR="00E72C79" w:rsidRPr="00E72C79" w14:paraId="1C925FF9" w14:textId="77777777" w:rsidTr="00E72C79">
        <w:trPr>
          <w:trHeight w:val="490"/>
          <w:jc w:val="center"/>
        </w:trPr>
        <w:tc>
          <w:tcPr>
            <w:tcW w:w="883"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0AB8724A" w14:textId="77777777" w:rsidR="00E72C79" w:rsidRPr="00E72C79" w:rsidRDefault="00E72C79" w:rsidP="00E72C79">
            <w:pPr>
              <w:jc w:val="center"/>
              <w:rPr>
                <w:rFonts w:ascii="Book Antiqua" w:hAnsi="Book Antiqua" w:cs="Calibri"/>
                <w:color w:val="000000"/>
                <w:sz w:val="18"/>
                <w:szCs w:val="18"/>
                <w:lang w:eastAsia="es-CR"/>
              </w:rPr>
            </w:pPr>
            <w:r w:rsidRPr="00E72C79">
              <w:rPr>
                <w:rFonts w:ascii="Book Antiqua" w:hAnsi="Book Antiqua" w:cs="Calibri"/>
                <w:color w:val="000000"/>
                <w:sz w:val="18"/>
                <w:szCs w:val="18"/>
                <w:lang w:eastAsia="es-CR"/>
              </w:rPr>
              <w:t xml:space="preserve"> 927-Jurisdiccional</w:t>
            </w:r>
          </w:p>
        </w:tc>
        <w:tc>
          <w:tcPr>
            <w:tcW w:w="586"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610543CB" w14:textId="77777777" w:rsidR="00E72C79" w:rsidRPr="00E72C79" w:rsidRDefault="00E72C79" w:rsidP="00E72C79">
            <w:pPr>
              <w:jc w:val="center"/>
              <w:rPr>
                <w:rFonts w:ascii="Book Antiqua" w:hAnsi="Book Antiqua" w:cs="Calibri"/>
                <w:color w:val="000000"/>
                <w:sz w:val="18"/>
                <w:szCs w:val="18"/>
                <w:lang w:eastAsia="es-CR"/>
              </w:rPr>
            </w:pPr>
            <w:r w:rsidRPr="00E72C79">
              <w:rPr>
                <w:rFonts w:ascii="Book Antiqua" w:hAnsi="Book Antiqua" w:cs="Calibri"/>
                <w:color w:val="000000"/>
                <w:sz w:val="18"/>
                <w:szCs w:val="18"/>
                <w:lang w:eastAsia="es-CR"/>
              </w:rPr>
              <w:t>4</w:t>
            </w:r>
          </w:p>
        </w:tc>
        <w:tc>
          <w:tcPr>
            <w:tcW w:w="759"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2206A474" w14:textId="77777777" w:rsidR="00E72C79" w:rsidRPr="00E72C79" w:rsidRDefault="00E72C79" w:rsidP="00E72C79">
            <w:pPr>
              <w:jc w:val="center"/>
              <w:rPr>
                <w:rFonts w:ascii="Book Antiqua" w:hAnsi="Book Antiqua" w:cs="Calibri"/>
                <w:color w:val="000000"/>
                <w:sz w:val="18"/>
                <w:szCs w:val="18"/>
                <w:lang w:eastAsia="es-CR"/>
              </w:rPr>
            </w:pPr>
            <w:r w:rsidRPr="00E72C79">
              <w:rPr>
                <w:rFonts w:ascii="Book Antiqua" w:hAnsi="Book Antiqua" w:cs="Calibri"/>
                <w:color w:val="000000"/>
                <w:sz w:val="18"/>
                <w:szCs w:val="18"/>
                <w:lang w:eastAsia="es-CR"/>
              </w:rPr>
              <w:t>9</w:t>
            </w:r>
          </w:p>
        </w:tc>
        <w:tc>
          <w:tcPr>
            <w:tcW w:w="685"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73DFCA95" w14:textId="77777777" w:rsidR="00E72C79" w:rsidRPr="00E72C79" w:rsidRDefault="00E72C79" w:rsidP="00E72C79">
            <w:pPr>
              <w:jc w:val="center"/>
              <w:rPr>
                <w:rFonts w:ascii="Book Antiqua" w:hAnsi="Book Antiqua" w:cs="Calibri"/>
                <w:color w:val="000000"/>
                <w:sz w:val="18"/>
                <w:szCs w:val="18"/>
                <w:lang w:eastAsia="es-CR"/>
              </w:rPr>
            </w:pPr>
            <w:r w:rsidRPr="00E72C79">
              <w:rPr>
                <w:rFonts w:ascii="Book Antiqua" w:hAnsi="Book Antiqua" w:cs="Calibri"/>
                <w:color w:val="000000"/>
                <w:sz w:val="18"/>
                <w:szCs w:val="18"/>
                <w:lang w:eastAsia="es-CR"/>
              </w:rPr>
              <w:t xml:space="preserve"> </w:t>
            </w:r>
            <w:r w:rsidRPr="00E72C79">
              <w:rPr>
                <w:color w:val="000000"/>
                <w:sz w:val="18"/>
                <w:szCs w:val="18"/>
                <w:lang w:eastAsia="es-CR"/>
              </w:rPr>
              <w:t>₡</w:t>
            </w:r>
            <w:r w:rsidRPr="00E72C79">
              <w:rPr>
                <w:rFonts w:ascii="Book Antiqua" w:hAnsi="Book Antiqua" w:cs="Calibri"/>
                <w:color w:val="000000"/>
                <w:sz w:val="18"/>
                <w:szCs w:val="18"/>
                <w:lang w:eastAsia="es-CR"/>
              </w:rPr>
              <w:t xml:space="preserve">    346 664 000,00 </w:t>
            </w:r>
          </w:p>
        </w:tc>
        <w:tc>
          <w:tcPr>
            <w:tcW w:w="2087" w:type="pct"/>
            <w:tcBorders>
              <w:top w:val="nil"/>
              <w:left w:val="nil"/>
              <w:bottom w:val="single" w:sz="8" w:space="0" w:color="E7E6E6"/>
              <w:right w:val="single" w:sz="8" w:space="0" w:color="E7E6E6"/>
            </w:tcBorders>
            <w:shd w:val="clear" w:color="000000" w:fill="FFFFFF"/>
            <w:vAlign w:val="center"/>
            <w:hideMark/>
          </w:tcPr>
          <w:p w14:paraId="6B6BAB2A" w14:textId="77777777" w:rsidR="00E72C79" w:rsidRPr="00E72C79" w:rsidRDefault="00E72C79" w:rsidP="00E72C79">
            <w:pPr>
              <w:jc w:val="both"/>
              <w:rPr>
                <w:rFonts w:ascii="Book Antiqua" w:hAnsi="Book Antiqua" w:cs="Calibri"/>
                <w:color w:val="000000"/>
                <w:sz w:val="18"/>
                <w:szCs w:val="18"/>
                <w:lang w:eastAsia="es-CR"/>
              </w:rPr>
            </w:pPr>
            <w:r w:rsidRPr="00E72C79">
              <w:rPr>
                <w:rFonts w:ascii="Book Antiqua" w:hAnsi="Book Antiqua" w:cs="Calibri"/>
                <w:color w:val="000000"/>
                <w:sz w:val="18"/>
                <w:szCs w:val="18"/>
                <w:lang w:eastAsia="es-CR"/>
              </w:rPr>
              <w:t>Los jueces y juezas para los siguientes despachos: Santa Cruz, Turrialba, Pavas y Cartago</w:t>
            </w:r>
          </w:p>
        </w:tc>
      </w:tr>
      <w:tr w:rsidR="00E72C79" w:rsidRPr="00E72C79" w14:paraId="3CFA7B0D" w14:textId="77777777" w:rsidTr="00E72C79">
        <w:trPr>
          <w:trHeight w:val="730"/>
          <w:jc w:val="center"/>
        </w:trPr>
        <w:tc>
          <w:tcPr>
            <w:tcW w:w="883" w:type="pct"/>
            <w:vMerge/>
            <w:tcBorders>
              <w:top w:val="nil"/>
              <w:left w:val="single" w:sz="8" w:space="0" w:color="E7E6E6"/>
              <w:bottom w:val="single" w:sz="8" w:space="0" w:color="E7E6E6"/>
              <w:right w:val="single" w:sz="8" w:space="0" w:color="E7E6E6"/>
            </w:tcBorders>
            <w:vAlign w:val="center"/>
            <w:hideMark/>
          </w:tcPr>
          <w:p w14:paraId="367894B8" w14:textId="77777777" w:rsidR="00E72C79" w:rsidRPr="00E72C79" w:rsidRDefault="00E72C79" w:rsidP="00E72C79">
            <w:pPr>
              <w:rPr>
                <w:rFonts w:ascii="Book Antiqua" w:hAnsi="Book Antiqua" w:cs="Calibri"/>
                <w:color w:val="000000"/>
                <w:sz w:val="18"/>
                <w:szCs w:val="18"/>
                <w:lang w:eastAsia="es-CR"/>
              </w:rPr>
            </w:pPr>
          </w:p>
        </w:tc>
        <w:tc>
          <w:tcPr>
            <w:tcW w:w="586" w:type="pct"/>
            <w:vMerge/>
            <w:tcBorders>
              <w:top w:val="nil"/>
              <w:left w:val="single" w:sz="8" w:space="0" w:color="E7E6E6"/>
              <w:bottom w:val="single" w:sz="8" w:space="0" w:color="E7E6E6"/>
              <w:right w:val="single" w:sz="8" w:space="0" w:color="E7E6E6"/>
            </w:tcBorders>
            <w:vAlign w:val="center"/>
            <w:hideMark/>
          </w:tcPr>
          <w:p w14:paraId="4AEE38B3" w14:textId="77777777" w:rsidR="00E72C79" w:rsidRPr="00E72C79" w:rsidRDefault="00E72C79" w:rsidP="00E72C79">
            <w:pPr>
              <w:rPr>
                <w:rFonts w:ascii="Book Antiqua" w:hAnsi="Book Antiqua" w:cs="Calibri"/>
                <w:color w:val="000000"/>
                <w:sz w:val="18"/>
                <w:szCs w:val="18"/>
                <w:lang w:eastAsia="es-CR"/>
              </w:rPr>
            </w:pPr>
          </w:p>
        </w:tc>
        <w:tc>
          <w:tcPr>
            <w:tcW w:w="759" w:type="pct"/>
            <w:vMerge/>
            <w:tcBorders>
              <w:top w:val="nil"/>
              <w:left w:val="single" w:sz="8" w:space="0" w:color="E7E6E6"/>
              <w:bottom w:val="single" w:sz="8" w:space="0" w:color="E7E6E6"/>
              <w:right w:val="single" w:sz="8" w:space="0" w:color="E7E6E6"/>
            </w:tcBorders>
            <w:vAlign w:val="center"/>
            <w:hideMark/>
          </w:tcPr>
          <w:p w14:paraId="30020D69" w14:textId="77777777" w:rsidR="00E72C79" w:rsidRPr="00E72C79" w:rsidRDefault="00E72C79" w:rsidP="00E72C79">
            <w:pPr>
              <w:rPr>
                <w:rFonts w:ascii="Book Antiqua" w:hAnsi="Book Antiqua" w:cs="Calibri"/>
                <w:color w:val="000000"/>
                <w:sz w:val="18"/>
                <w:szCs w:val="18"/>
                <w:lang w:eastAsia="es-CR"/>
              </w:rPr>
            </w:pPr>
          </w:p>
        </w:tc>
        <w:tc>
          <w:tcPr>
            <w:tcW w:w="685" w:type="pct"/>
            <w:vMerge/>
            <w:tcBorders>
              <w:top w:val="nil"/>
              <w:left w:val="single" w:sz="8" w:space="0" w:color="E7E6E6"/>
              <w:bottom w:val="single" w:sz="8" w:space="0" w:color="E7E6E6"/>
              <w:right w:val="single" w:sz="8" w:space="0" w:color="E7E6E6"/>
            </w:tcBorders>
            <w:vAlign w:val="center"/>
            <w:hideMark/>
          </w:tcPr>
          <w:p w14:paraId="59C93B93" w14:textId="77777777" w:rsidR="00E72C79" w:rsidRPr="00E72C79" w:rsidRDefault="00E72C79" w:rsidP="00E72C79">
            <w:pPr>
              <w:rPr>
                <w:rFonts w:ascii="Book Antiqua" w:hAnsi="Book Antiqua" w:cs="Calibri"/>
                <w:color w:val="000000"/>
                <w:sz w:val="18"/>
                <w:szCs w:val="18"/>
                <w:lang w:eastAsia="es-CR"/>
              </w:rPr>
            </w:pPr>
          </w:p>
        </w:tc>
        <w:tc>
          <w:tcPr>
            <w:tcW w:w="2087" w:type="pct"/>
            <w:tcBorders>
              <w:top w:val="nil"/>
              <w:left w:val="nil"/>
              <w:bottom w:val="single" w:sz="8" w:space="0" w:color="E7E6E6"/>
              <w:right w:val="single" w:sz="8" w:space="0" w:color="E7E6E6"/>
            </w:tcBorders>
            <w:shd w:val="clear" w:color="000000" w:fill="FFFFFF"/>
            <w:vAlign w:val="center"/>
            <w:hideMark/>
          </w:tcPr>
          <w:p w14:paraId="17FF6CB8" w14:textId="77777777" w:rsidR="00E72C79" w:rsidRPr="00E72C79" w:rsidRDefault="00E72C79" w:rsidP="00E72C79">
            <w:pPr>
              <w:jc w:val="both"/>
              <w:rPr>
                <w:rFonts w:ascii="Book Antiqua" w:hAnsi="Book Antiqua" w:cs="Calibri"/>
                <w:color w:val="000000"/>
                <w:sz w:val="18"/>
                <w:szCs w:val="18"/>
                <w:lang w:eastAsia="es-CR"/>
              </w:rPr>
            </w:pPr>
            <w:r w:rsidRPr="00E72C79">
              <w:rPr>
                <w:rFonts w:ascii="Book Antiqua" w:hAnsi="Book Antiqua" w:cs="Calibri"/>
                <w:color w:val="000000"/>
                <w:sz w:val="18"/>
                <w:szCs w:val="18"/>
                <w:lang w:eastAsia="es-CR"/>
              </w:rPr>
              <w:t>Los técnicas y técnicos judiciales para los siguientes despachos: Puriscal, Garabito, Guápiles, Pavas, Coto Brus, Buenos Aires, La Fortuna, Los Chiles y Atenas.</w:t>
            </w:r>
          </w:p>
        </w:tc>
      </w:tr>
    </w:tbl>
    <w:p w14:paraId="7AA8918F" w14:textId="77777777" w:rsidR="00E72C79" w:rsidRPr="00E72C79" w:rsidRDefault="00E72C79" w:rsidP="00E72C79">
      <w:pPr>
        <w:pStyle w:val="Prrafodelista"/>
        <w:spacing w:after="160" w:line="276" w:lineRule="auto"/>
        <w:ind w:left="720"/>
        <w:contextualSpacing/>
        <w:jc w:val="both"/>
        <w:rPr>
          <w:rFonts w:ascii="Book Antiqua" w:eastAsia="Calibri" w:hAnsi="Book Antiqua" w:cs="ArialNegrita"/>
          <w:lang w:eastAsia="en-US"/>
        </w:rPr>
      </w:pPr>
    </w:p>
    <w:p w14:paraId="3FF3FCA9" w14:textId="77777777" w:rsidR="00EA799D" w:rsidRDefault="00A354F3" w:rsidP="00EA799D">
      <w:pPr>
        <w:pStyle w:val="Prrafodelista"/>
        <w:spacing w:after="160" w:line="276" w:lineRule="auto"/>
        <w:ind w:left="-142"/>
        <w:contextualSpacing/>
        <w:jc w:val="both"/>
        <w:rPr>
          <w:rFonts w:ascii="Book Antiqua" w:eastAsia="Calibri" w:hAnsi="Book Antiqua" w:cs="ArialNegrita"/>
          <w:lang w:eastAsia="en-US"/>
        </w:rPr>
      </w:pPr>
      <w:r>
        <w:rPr>
          <w:rFonts w:ascii="Book Antiqua" w:eastAsia="Calibri" w:hAnsi="Book Antiqua" w:cs="ArialNegrita"/>
          <w:lang w:eastAsia="en-US"/>
        </w:rPr>
        <w:t xml:space="preserve">Los costos </w:t>
      </w:r>
      <w:r w:rsidR="008C6589">
        <w:rPr>
          <w:rFonts w:ascii="Book Antiqua" w:eastAsia="Calibri" w:hAnsi="Book Antiqua" w:cs="ArialNegrita"/>
          <w:lang w:eastAsia="en-US"/>
        </w:rPr>
        <w:t xml:space="preserve">variables </w:t>
      </w:r>
      <w:r>
        <w:rPr>
          <w:rFonts w:ascii="Book Antiqua" w:eastAsia="Calibri" w:hAnsi="Book Antiqua" w:cs="ArialNegrita"/>
          <w:lang w:eastAsia="en-US"/>
        </w:rPr>
        <w:t xml:space="preserve">totales por equipo de cómputo y mobiliario serían de </w:t>
      </w:r>
      <w:r w:rsidRPr="00A354F3">
        <w:rPr>
          <w:rFonts w:ascii="Times New Roman" w:eastAsia="Calibri" w:hAnsi="Times New Roman" w:cs="Times New Roman"/>
          <w:lang w:eastAsia="en-US"/>
        </w:rPr>
        <w:t>₡</w:t>
      </w:r>
      <w:r w:rsidRPr="00A354F3">
        <w:rPr>
          <w:rFonts w:ascii="Book Antiqua" w:eastAsia="Calibri" w:hAnsi="Book Antiqua" w:cs="ArialNegrita"/>
          <w:lang w:eastAsia="en-US"/>
        </w:rPr>
        <w:t>6 210 728,84</w:t>
      </w:r>
      <w:r>
        <w:rPr>
          <w:rFonts w:ascii="Book Antiqua" w:eastAsia="Calibri" w:hAnsi="Book Antiqua" w:cs="ArialNegrita"/>
          <w:lang w:eastAsia="en-US"/>
        </w:rPr>
        <w:t xml:space="preserve"> para puestos profesionales</w:t>
      </w:r>
      <w:r w:rsidR="008C6589">
        <w:rPr>
          <w:rFonts w:ascii="Book Antiqua" w:eastAsia="Calibri" w:hAnsi="Book Antiqua" w:cs="ArialNegrita"/>
          <w:lang w:eastAsia="en-US"/>
        </w:rPr>
        <w:t xml:space="preserve"> </w:t>
      </w:r>
      <w:r>
        <w:rPr>
          <w:rFonts w:ascii="Book Antiqua" w:eastAsia="Calibri" w:hAnsi="Book Antiqua" w:cs="ArialNegrita"/>
          <w:lang w:eastAsia="en-US"/>
        </w:rPr>
        <w:t>y</w:t>
      </w:r>
      <w:r w:rsidRPr="00A354F3">
        <w:rPr>
          <w:rFonts w:ascii="Book Antiqua" w:eastAsia="Calibri" w:hAnsi="Book Antiqua" w:cs="ArialNegrita"/>
          <w:lang w:eastAsia="en-US"/>
        </w:rPr>
        <w:t xml:space="preserve"> </w:t>
      </w:r>
      <w:r w:rsidRPr="00A354F3">
        <w:rPr>
          <w:rFonts w:ascii="Times New Roman" w:eastAsia="Calibri" w:hAnsi="Times New Roman" w:cs="Times New Roman"/>
          <w:lang w:eastAsia="en-US"/>
        </w:rPr>
        <w:t>₡</w:t>
      </w:r>
      <w:r w:rsidRPr="00A354F3">
        <w:rPr>
          <w:rFonts w:ascii="Book Antiqua" w:eastAsia="Calibri" w:hAnsi="Book Antiqua" w:cs="ArialNegrita"/>
          <w:lang w:eastAsia="en-US"/>
        </w:rPr>
        <w:t>9 530 277,03</w:t>
      </w:r>
      <w:r>
        <w:rPr>
          <w:rFonts w:ascii="Book Antiqua" w:eastAsia="Calibri" w:hAnsi="Book Antiqua" w:cs="ArialNegrita"/>
          <w:lang w:eastAsia="en-US"/>
        </w:rPr>
        <w:t xml:space="preserve"> para puestos no profesionales</w:t>
      </w:r>
      <w:r w:rsidR="0086636D">
        <w:rPr>
          <w:rFonts w:ascii="Book Antiqua" w:eastAsia="Calibri" w:hAnsi="Book Antiqua" w:cs="ArialNegrita"/>
          <w:lang w:eastAsia="en-US"/>
        </w:rPr>
        <w:t>.</w:t>
      </w:r>
    </w:p>
    <w:p w14:paraId="7E86E13B" w14:textId="77777777" w:rsidR="00EA799D" w:rsidRDefault="00EA799D" w:rsidP="00EA799D">
      <w:pPr>
        <w:pStyle w:val="Prrafodelista"/>
        <w:spacing w:after="160" w:line="276" w:lineRule="auto"/>
        <w:ind w:left="-142"/>
        <w:contextualSpacing/>
        <w:jc w:val="both"/>
        <w:rPr>
          <w:rFonts w:ascii="Book Antiqua" w:eastAsia="Calibri" w:hAnsi="Book Antiqua" w:cs="ArialNegrita"/>
          <w:lang w:eastAsia="en-US"/>
        </w:rPr>
      </w:pPr>
    </w:p>
    <w:p w14:paraId="50216C45" w14:textId="53C57415" w:rsidR="00085385" w:rsidRPr="00EA799D" w:rsidRDefault="008C6589" w:rsidP="00EA799D">
      <w:pPr>
        <w:pStyle w:val="Prrafodelista"/>
        <w:numPr>
          <w:ilvl w:val="0"/>
          <w:numId w:val="13"/>
        </w:numPr>
        <w:spacing w:after="160" w:line="276" w:lineRule="auto"/>
        <w:contextualSpacing/>
        <w:jc w:val="both"/>
        <w:rPr>
          <w:rFonts w:ascii="Book Antiqua" w:eastAsia="Calibri" w:hAnsi="Book Antiqua" w:cs="ArialNegrita"/>
          <w:lang w:val="es-CR" w:eastAsia="en-US"/>
        </w:rPr>
      </w:pPr>
      <w:r w:rsidRPr="00EA799D">
        <w:rPr>
          <w:rFonts w:ascii="Book Antiqua" w:eastAsia="Calibri" w:hAnsi="Book Antiqua" w:cs="ArialNegrita"/>
          <w:lang w:val="es-CR" w:eastAsia="en-US"/>
        </w:rPr>
        <w:t xml:space="preserve">Para </w:t>
      </w:r>
      <w:r w:rsidR="008C2D44" w:rsidRPr="00EA799D">
        <w:rPr>
          <w:rFonts w:ascii="Book Antiqua" w:eastAsia="Calibri" w:hAnsi="Book Antiqua" w:cs="ArialNegrita"/>
          <w:lang w:val="es-CR" w:eastAsia="en-US"/>
        </w:rPr>
        <w:t xml:space="preserve">el correcto funcionamiento de </w:t>
      </w:r>
      <w:r w:rsidRPr="00EA799D">
        <w:rPr>
          <w:rFonts w:ascii="Book Antiqua" w:eastAsia="Calibri" w:hAnsi="Book Antiqua" w:cs="ArialNegrita"/>
          <w:lang w:val="es-CR" w:eastAsia="en-US"/>
        </w:rPr>
        <w:t>los tribunales penale</w:t>
      </w:r>
      <w:r w:rsidR="0086636D" w:rsidRPr="00EA799D">
        <w:rPr>
          <w:rFonts w:ascii="Book Antiqua" w:eastAsia="Calibri" w:hAnsi="Book Antiqua" w:cs="ArialNegrita"/>
          <w:lang w:val="es-CR" w:eastAsia="en-US"/>
        </w:rPr>
        <w:t>s</w:t>
      </w:r>
      <w:r w:rsidR="004C45E5">
        <w:rPr>
          <w:rFonts w:ascii="Book Antiqua" w:eastAsia="Calibri" w:hAnsi="Book Antiqua" w:cs="ArialNegrita"/>
          <w:lang w:val="es-CR" w:eastAsia="en-US"/>
        </w:rPr>
        <w:t xml:space="preserve"> (incluyendo las secciones de Flagrancia)</w:t>
      </w:r>
      <w:r w:rsidR="0086636D" w:rsidRPr="00EA799D">
        <w:rPr>
          <w:rFonts w:ascii="Book Antiqua" w:eastAsia="Calibri" w:hAnsi="Book Antiqua" w:cs="ArialNegrita"/>
          <w:lang w:val="es-CR" w:eastAsia="en-US"/>
        </w:rPr>
        <w:t>,</w:t>
      </w:r>
      <w:r w:rsidRPr="00EA799D">
        <w:rPr>
          <w:rFonts w:ascii="Book Antiqua" w:eastAsia="Calibri" w:hAnsi="Book Antiqua" w:cs="ArialNegrita"/>
          <w:lang w:val="es-CR" w:eastAsia="en-US"/>
        </w:rPr>
        <w:t xml:space="preserve"> se recomienda la creación de las siguientes plazas</w:t>
      </w:r>
      <w:r w:rsidR="008C2D44" w:rsidRPr="00EA799D">
        <w:rPr>
          <w:rFonts w:ascii="Book Antiqua" w:eastAsia="Calibri" w:hAnsi="Book Antiqua" w:cs="ArialNegrita"/>
          <w:lang w:val="es-CR" w:eastAsia="en-US"/>
        </w:rPr>
        <w:t>:</w:t>
      </w:r>
    </w:p>
    <w:p w14:paraId="54737CB9" w14:textId="77777777" w:rsidR="008C2D44" w:rsidRDefault="008C2D44" w:rsidP="008C2D44">
      <w:pPr>
        <w:pStyle w:val="Prrafodelista"/>
        <w:spacing w:after="160" w:line="276" w:lineRule="auto"/>
        <w:ind w:left="142"/>
        <w:contextualSpacing/>
        <w:jc w:val="both"/>
        <w:rPr>
          <w:rFonts w:ascii="Book Antiqua" w:eastAsia="Calibri" w:hAnsi="Book Antiqua" w:cs="ArialNegrita"/>
          <w:lang w:eastAsia="en-US"/>
        </w:rPr>
      </w:pPr>
    </w:p>
    <w:tbl>
      <w:tblPr>
        <w:tblW w:w="5237" w:type="pct"/>
        <w:tblCellMar>
          <w:left w:w="70" w:type="dxa"/>
          <w:right w:w="70" w:type="dxa"/>
        </w:tblCellMar>
        <w:tblLook w:val="04A0" w:firstRow="1" w:lastRow="0" w:firstColumn="1" w:lastColumn="0" w:noHBand="0" w:noVBand="1"/>
      </w:tblPr>
      <w:tblGrid>
        <w:gridCol w:w="1604"/>
        <w:gridCol w:w="973"/>
        <w:gridCol w:w="710"/>
        <w:gridCol w:w="1568"/>
        <w:gridCol w:w="1566"/>
        <w:gridCol w:w="3208"/>
      </w:tblGrid>
      <w:tr w:rsidR="00EA799D" w:rsidRPr="00EA799D" w14:paraId="0155B529" w14:textId="77777777" w:rsidTr="00EA799D">
        <w:trPr>
          <w:trHeight w:val="490"/>
        </w:trPr>
        <w:tc>
          <w:tcPr>
            <w:tcW w:w="833" w:type="pct"/>
            <w:tcBorders>
              <w:top w:val="single" w:sz="8" w:space="0" w:color="E7E6E6"/>
              <w:left w:val="single" w:sz="8" w:space="0" w:color="E7E6E6"/>
              <w:bottom w:val="single" w:sz="8" w:space="0" w:color="E7E6E6"/>
              <w:right w:val="single" w:sz="8" w:space="0" w:color="E7E6E6"/>
            </w:tcBorders>
            <w:shd w:val="clear" w:color="000000" w:fill="0B64A0"/>
            <w:vAlign w:val="center"/>
            <w:hideMark/>
          </w:tcPr>
          <w:p w14:paraId="4568D337" w14:textId="77777777" w:rsidR="00EA799D" w:rsidRPr="00EA799D" w:rsidRDefault="00EA799D" w:rsidP="00EA799D">
            <w:pPr>
              <w:jc w:val="center"/>
              <w:rPr>
                <w:rFonts w:ascii="Book Antiqua" w:hAnsi="Book Antiqua"/>
                <w:b/>
                <w:bCs/>
                <w:color w:val="FFFFFF"/>
                <w:sz w:val="18"/>
                <w:szCs w:val="18"/>
                <w:lang w:eastAsia="es-CR"/>
              </w:rPr>
            </w:pPr>
            <w:r w:rsidRPr="00EA799D">
              <w:rPr>
                <w:rFonts w:ascii="Book Antiqua" w:hAnsi="Book Antiqua"/>
                <w:b/>
                <w:bCs/>
                <w:color w:val="FFFFFF"/>
                <w:sz w:val="18"/>
                <w:szCs w:val="18"/>
                <w:lang w:eastAsia="es-CR"/>
              </w:rPr>
              <w:t>Programa presupuestario</w:t>
            </w:r>
          </w:p>
        </w:tc>
        <w:tc>
          <w:tcPr>
            <w:tcW w:w="505" w:type="pct"/>
            <w:tcBorders>
              <w:top w:val="single" w:sz="8" w:space="0" w:color="E7E6E6"/>
              <w:left w:val="nil"/>
              <w:bottom w:val="single" w:sz="8" w:space="0" w:color="E7E6E6"/>
              <w:right w:val="single" w:sz="8" w:space="0" w:color="E7E6E6"/>
            </w:tcBorders>
            <w:shd w:val="clear" w:color="000000" w:fill="0B64A0"/>
            <w:vAlign w:val="center"/>
            <w:hideMark/>
          </w:tcPr>
          <w:p w14:paraId="617BC63C" w14:textId="77777777" w:rsidR="00EA799D" w:rsidRPr="00EA799D" w:rsidRDefault="00EA799D" w:rsidP="00EA799D">
            <w:pPr>
              <w:jc w:val="center"/>
              <w:rPr>
                <w:rFonts w:ascii="Book Antiqua" w:hAnsi="Book Antiqua"/>
                <w:b/>
                <w:bCs/>
                <w:color w:val="FFFFFF"/>
                <w:sz w:val="18"/>
                <w:szCs w:val="18"/>
                <w:lang w:eastAsia="es-CR"/>
              </w:rPr>
            </w:pPr>
            <w:r w:rsidRPr="00EA799D">
              <w:rPr>
                <w:rFonts w:ascii="Book Antiqua" w:hAnsi="Book Antiqua"/>
                <w:b/>
                <w:bCs/>
                <w:color w:val="FFFFFF"/>
                <w:sz w:val="18"/>
                <w:szCs w:val="18"/>
                <w:lang w:eastAsia="es-CR"/>
              </w:rPr>
              <w:t>Jueces/zas 4</w:t>
            </w:r>
          </w:p>
        </w:tc>
        <w:tc>
          <w:tcPr>
            <w:tcW w:w="369" w:type="pct"/>
            <w:tcBorders>
              <w:top w:val="single" w:sz="8" w:space="0" w:color="E7E6E6"/>
              <w:left w:val="nil"/>
              <w:bottom w:val="single" w:sz="8" w:space="0" w:color="E7E6E6"/>
              <w:right w:val="single" w:sz="8" w:space="0" w:color="E7E6E6"/>
            </w:tcBorders>
            <w:shd w:val="clear" w:color="000000" w:fill="0B64A0"/>
            <w:vAlign w:val="center"/>
            <w:hideMark/>
          </w:tcPr>
          <w:p w14:paraId="6470E328" w14:textId="77777777" w:rsidR="00EA799D" w:rsidRPr="00EA799D" w:rsidRDefault="00EA799D" w:rsidP="00EA799D">
            <w:pPr>
              <w:jc w:val="center"/>
              <w:rPr>
                <w:rFonts w:ascii="Book Antiqua" w:hAnsi="Book Antiqua"/>
                <w:b/>
                <w:bCs/>
                <w:color w:val="FFFFFF"/>
                <w:sz w:val="18"/>
                <w:szCs w:val="18"/>
                <w:lang w:eastAsia="es-CR"/>
              </w:rPr>
            </w:pPr>
            <w:r w:rsidRPr="00EA799D">
              <w:rPr>
                <w:rFonts w:ascii="Book Antiqua" w:hAnsi="Book Antiqua"/>
                <w:b/>
                <w:bCs/>
                <w:color w:val="FFFFFF"/>
                <w:sz w:val="18"/>
                <w:szCs w:val="18"/>
                <w:lang w:eastAsia="es-CR"/>
              </w:rPr>
              <w:t>Juez/a 1</w:t>
            </w:r>
          </w:p>
        </w:tc>
        <w:tc>
          <w:tcPr>
            <w:tcW w:w="814" w:type="pct"/>
            <w:tcBorders>
              <w:top w:val="single" w:sz="8" w:space="0" w:color="E7E6E6"/>
              <w:left w:val="nil"/>
              <w:bottom w:val="single" w:sz="8" w:space="0" w:color="E7E6E6"/>
              <w:right w:val="single" w:sz="8" w:space="0" w:color="E7E6E6"/>
            </w:tcBorders>
            <w:shd w:val="clear" w:color="000000" w:fill="0B64A0"/>
            <w:vAlign w:val="center"/>
            <w:hideMark/>
          </w:tcPr>
          <w:p w14:paraId="59C75CEE" w14:textId="77777777" w:rsidR="00EA799D" w:rsidRPr="00EA799D" w:rsidRDefault="00EA799D" w:rsidP="00EA799D">
            <w:pPr>
              <w:jc w:val="center"/>
              <w:rPr>
                <w:rFonts w:ascii="Book Antiqua" w:hAnsi="Book Antiqua"/>
                <w:b/>
                <w:bCs/>
                <w:color w:val="FFFFFF"/>
                <w:sz w:val="18"/>
                <w:szCs w:val="18"/>
                <w:lang w:eastAsia="es-CR"/>
              </w:rPr>
            </w:pPr>
            <w:r w:rsidRPr="00EA799D">
              <w:rPr>
                <w:rFonts w:ascii="Book Antiqua" w:hAnsi="Book Antiqua"/>
                <w:b/>
                <w:bCs/>
                <w:color w:val="FFFFFF"/>
                <w:sz w:val="18"/>
                <w:szCs w:val="18"/>
                <w:lang w:eastAsia="es-CR"/>
              </w:rPr>
              <w:t>Técnicos(as) Judiciales 3</w:t>
            </w:r>
          </w:p>
        </w:tc>
        <w:tc>
          <w:tcPr>
            <w:tcW w:w="813" w:type="pct"/>
            <w:tcBorders>
              <w:top w:val="single" w:sz="8" w:space="0" w:color="E7E6E6"/>
              <w:left w:val="nil"/>
              <w:bottom w:val="single" w:sz="8" w:space="0" w:color="E7E6E6"/>
              <w:right w:val="single" w:sz="8" w:space="0" w:color="E7E6E6"/>
            </w:tcBorders>
            <w:shd w:val="clear" w:color="000000" w:fill="0B64A0"/>
            <w:vAlign w:val="center"/>
            <w:hideMark/>
          </w:tcPr>
          <w:p w14:paraId="504509C6" w14:textId="77777777" w:rsidR="00EA799D" w:rsidRPr="00EA799D" w:rsidRDefault="00EA799D" w:rsidP="00EA799D">
            <w:pPr>
              <w:jc w:val="center"/>
              <w:rPr>
                <w:rFonts w:ascii="Book Antiqua" w:hAnsi="Book Antiqua"/>
                <w:b/>
                <w:bCs/>
                <w:color w:val="FFFFFF"/>
                <w:sz w:val="18"/>
                <w:szCs w:val="18"/>
                <w:lang w:eastAsia="es-CR"/>
              </w:rPr>
            </w:pPr>
            <w:r w:rsidRPr="00EA799D">
              <w:rPr>
                <w:rFonts w:ascii="Book Antiqua" w:hAnsi="Book Antiqua"/>
                <w:b/>
                <w:bCs/>
                <w:color w:val="FFFFFF"/>
                <w:sz w:val="18"/>
                <w:szCs w:val="18"/>
                <w:lang w:eastAsia="es-CR"/>
              </w:rPr>
              <w:t>Costo total</w:t>
            </w:r>
          </w:p>
        </w:tc>
        <w:tc>
          <w:tcPr>
            <w:tcW w:w="1666" w:type="pct"/>
            <w:tcBorders>
              <w:top w:val="single" w:sz="8" w:space="0" w:color="E7E6E6"/>
              <w:left w:val="nil"/>
              <w:bottom w:val="single" w:sz="8" w:space="0" w:color="E7E6E6"/>
              <w:right w:val="single" w:sz="8" w:space="0" w:color="E7E6E6"/>
            </w:tcBorders>
            <w:shd w:val="clear" w:color="000000" w:fill="0B64A0"/>
            <w:vAlign w:val="center"/>
            <w:hideMark/>
          </w:tcPr>
          <w:p w14:paraId="0394DFAD" w14:textId="77777777" w:rsidR="00EA799D" w:rsidRPr="00EA799D" w:rsidRDefault="00EA799D" w:rsidP="00EA799D">
            <w:pPr>
              <w:jc w:val="center"/>
              <w:rPr>
                <w:rFonts w:ascii="Book Antiqua" w:hAnsi="Book Antiqua"/>
                <w:b/>
                <w:bCs/>
                <w:color w:val="FFFFFF"/>
                <w:sz w:val="18"/>
                <w:szCs w:val="18"/>
                <w:lang w:eastAsia="es-CR"/>
              </w:rPr>
            </w:pPr>
            <w:r w:rsidRPr="00EA799D">
              <w:rPr>
                <w:rFonts w:ascii="Book Antiqua" w:hAnsi="Book Antiqua"/>
                <w:b/>
                <w:bCs/>
                <w:color w:val="FFFFFF"/>
                <w:sz w:val="18"/>
                <w:szCs w:val="18"/>
                <w:lang w:eastAsia="es-CR"/>
              </w:rPr>
              <w:t>Observaciones</w:t>
            </w:r>
          </w:p>
        </w:tc>
      </w:tr>
      <w:tr w:rsidR="00EA799D" w:rsidRPr="00EA799D" w14:paraId="1690AB5F" w14:textId="77777777" w:rsidTr="00EA799D">
        <w:trPr>
          <w:trHeight w:val="970"/>
        </w:trPr>
        <w:tc>
          <w:tcPr>
            <w:tcW w:w="833"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50139A0B" w14:textId="77777777" w:rsidR="00EA799D" w:rsidRPr="00EA799D" w:rsidRDefault="00EA799D" w:rsidP="00EA799D">
            <w:pPr>
              <w:jc w:val="center"/>
              <w:rPr>
                <w:rFonts w:ascii="Book Antiqua" w:hAnsi="Book Antiqua"/>
                <w:color w:val="000000"/>
                <w:sz w:val="18"/>
                <w:szCs w:val="18"/>
                <w:lang w:eastAsia="es-CR"/>
              </w:rPr>
            </w:pPr>
            <w:r w:rsidRPr="00EA799D">
              <w:rPr>
                <w:rFonts w:ascii="Book Antiqua" w:hAnsi="Book Antiqua"/>
                <w:color w:val="000000"/>
                <w:sz w:val="18"/>
                <w:szCs w:val="18"/>
                <w:lang w:eastAsia="es-CR"/>
              </w:rPr>
              <w:t xml:space="preserve"> 927-Jurisdiccional</w:t>
            </w:r>
          </w:p>
        </w:tc>
        <w:tc>
          <w:tcPr>
            <w:tcW w:w="505"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1B098206" w14:textId="77777777" w:rsidR="00EA799D" w:rsidRPr="00EA799D" w:rsidRDefault="00EA799D" w:rsidP="00EA799D">
            <w:pPr>
              <w:jc w:val="center"/>
              <w:rPr>
                <w:rFonts w:ascii="Book Antiqua" w:hAnsi="Book Antiqua"/>
                <w:color w:val="000000"/>
                <w:sz w:val="18"/>
                <w:szCs w:val="18"/>
                <w:lang w:eastAsia="es-CR"/>
              </w:rPr>
            </w:pPr>
            <w:r w:rsidRPr="00EA799D">
              <w:rPr>
                <w:rFonts w:ascii="Book Antiqua" w:hAnsi="Book Antiqua"/>
                <w:color w:val="000000"/>
                <w:sz w:val="18"/>
                <w:szCs w:val="18"/>
                <w:lang w:eastAsia="es-CR"/>
              </w:rPr>
              <w:t>19</w:t>
            </w:r>
          </w:p>
        </w:tc>
        <w:tc>
          <w:tcPr>
            <w:tcW w:w="369"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56CDDFF1" w14:textId="77777777" w:rsidR="00EA799D" w:rsidRPr="00EA799D" w:rsidRDefault="00EA799D" w:rsidP="00EA799D">
            <w:pPr>
              <w:jc w:val="center"/>
              <w:rPr>
                <w:rFonts w:ascii="Book Antiqua" w:hAnsi="Book Antiqua"/>
                <w:color w:val="000000"/>
                <w:sz w:val="18"/>
                <w:szCs w:val="18"/>
                <w:lang w:eastAsia="es-CR"/>
              </w:rPr>
            </w:pPr>
            <w:r w:rsidRPr="00EA799D">
              <w:rPr>
                <w:rFonts w:ascii="Book Antiqua" w:hAnsi="Book Antiqua"/>
                <w:color w:val="000000"/>
                <w:sz w:val="18"/>
                <w:szCs w:val="18"/>
                <w:lang w:eastAsia="es-CR"/>
              </w:rPr>
              <w:t>1</w:t>
            </w:r>
          </w:p>
        </w:tc>
        <w:tc>
          <w:tcPr>
            <w:tcW w:w="814"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3315107F" w14:textId="77777777" w:rsidR="00EA799D" w:rsidRPr="00EA799D" w:rsidRDefault="00EA799D" w:rsidP="00EA799D">
            <w:pPr>
              <w:jc w:val="center"/>
              <w:rPr>
                <w:rFonts w:ascii="Book Antiqua" w:hAnsi="Book Antiqua"/>
                <w:color w:val="000000"/>
                <w:sz w:val="18"/>
                <w:szCs w:val="18"/>
                <w:lang w:eastAsia="es-CR"/>
              </w:rPr>
            </w:pPr>
            <w:r w:rsidRPr="00EA799D">
              <w:rPr>
                <w:rFonts w:ascii="Book Antiqua" w:hAnsi="Book Antiqua"/>
                <w:color w:val="000000"/>
                <w:sz w:val="18"/>
                <w:szCs w:val="18"/>
                <w:lang w:eastAsia="es-CR"/>
              </w:rPr>
              <w:t>27</w:t>
            </w:r>
          </w:p>
        </w:tc>
        <w:tc>
          <w:tcPr>
            <w:tcW w:w="813" w:type="pct"/>
            <w:vMerge w:val="restart"/>
            <w:tcBorders>
              <w:top w:val="nil"/>
              <w:left w:val="single" w:sz="8" w:space="0" w:color="E7E6E6"/>
              <w:bottom w:val="single" w:sz="8" w:space="0" w:color="E7E6E6"/>
              <w:right w:val="single" w:sz="8" w:space="0" w:color="E7E6E6"/>
            </w:tcBorders>
            <w:shd w:val="clear" w:color="000000" w:fill="FFFFFF"/>
            <w:noWrap/>
            <w:vAlign w:val="center"/>
            <w:hideMark/>
          </w:tcPr>
          <w:p w14:paraId="4A2699D9" w14:textId="79FF26EF" w:rsidR="00EA799D" w:rsidRPr="00EA799D" w:rsidRDefault="00EA799D" w:rsidP="00EA799D">
            <w:pPr>
              <w:jc w:val="center"/>
              <w:rPr>
                <w:rFonts w:ascii="Book Antiqua" w:hAnsi="Book Antiqua"/>
                <w:color w:val="000000"/>
                <w:sz w:val="18"/>
                <w:szCs w:val="18"/>
                <w:lang w:eastAsia="es-CR"/>
              </w:rPr>
            </w:pPr>
            <w:r w:rsidRPr="00EA799D">
              <w:rPr>
                <w:rFonts w:ascii="Book Antiqua" w:hAnsi="Book Antiqua"/>
                <w:color w:val="000000"/>
                <w:sz w:val="18"/>
                <w:szCs w:val="18"/>
                <w:lang w:eastAsia="es-CR"/>
              </w:rPr>
              <w:t xml:space="preserve"> </w:t>
            </w:r>
            <w:r w:rsidRPr="00EA799D">
              <w:rPr>
                <w:color w:val="000000"/>
                <w:sz w:val="18"/>
                <w:szCs w:val="18"/>
                <w:lang w:eastAsia="es-CR"/>
              </w:rPr>
              <w:t>₡</w:t>
            </w:r>
            <w:r w:rsidRPr="00EA799D">
              <w:rPr>
                <w:rFonts w:ascii="Book Antiqua" w:hAnsi="Book Antiqua"/>
                <w:color w:val="000000"/>
                <w:sz w:val="18"/>
                <w:szCs w:val="18"/>
                <w:lang w:eastAsia="es-CR"/>
              </w:rPr>
              <w:t xml:space="preserve">1 680 517 000,00 </w:t>
            </w:r>
          </w:p>
        </w:tc>
        <w:tc>
          <w:tcPr>
            <w:tcW w:w="1666" w:type="pct"/>
            <w:tcBorders>
              <w:top w:val="nil"/>
              <w:left w:val="nil"/>
              <w:bottom w:val="single" w:sz="8" w:space="0" w:color="E7E6E6"/>
              <w:right w:val="single" w:sz="8" w:space="0" w:color="E7E6E6"/>
            </w:tcBorders>
            <w:shd w:val="clear" w:color="000000" w:fill="FFFFFF"/>
            <w:vAlign w:val="center"/>
            <w:hideMark/>
          </w:tcPr>
          <w:p w14:paraId="45E8FF23" w14:textId="77777777" w:rsidR="00EA799D" w:rsidRPr="00EA799D" w:rsidRDefault="00EA799D" w:rsidP="00EA799D">
            <w:pPr>
              <w:jc w:val="both"/>
              <w:rPr>
                <w:rFonts w:ascii="Book Antiqua" w:hAnsi="Book Antiqua"/>
                <w:color w:val="000000"/>
                <w:sz w:val="18"/>
                <w:szCs w:val="18"/>
                <w:lang w:eastAsia="es-CR"/>
              </w:rPr>
            </w:pPr>
            <w:r w:rsidRPr="00EA799D">
              <w:rPr>
                <w:rFonts w:ascii="Book Antiqua" w:hAnsi="Book Antiqua"/>
                <w:color w:val="000000"/>
                <w:sz w:val="18"/>
                <w:szCs w:val="18"/>
                <w:lang w:eastAsia="es-CR"/>
              </w:rPr>
              <w:t>Los jueces y juezas para los siguientes despachos: Quepos (2), Sarapiquí (2), Siquirres (2), Turrialba (2), Cañas (2), Santa Cruz (3), Liberia (1), Guápiles (1), Limón (1) y Alajuela (3)</w:t>
            </w:r>
          </w:p>
        </w:tc>
      </w:tr>
      <w:tr w:rsidR="00EA799D" w:rsidRPr="00EA799D" w14:paraId="0D767ABE" w14:textId="77777777" w:rsidTr="00EA799D">
        <w:trPr>
          <w:trHeight w:val="1450"/>
        </w:trPr>
        <w:tc>
          <w:tcPr>
            <w:tcW w:w="833" w:type="pct"/>
            <w:vMerge/>
            <w:tcBorders>
              <w:top w:val="nil"/>
              <w:left w:val="single" w:sz="8" w:space="0" w:color="E7E6E6"/>
              <w:bottom w:val="single" w:sz="8" w:space="0" w:color="E7E6E6"/>
              <w:right w:val="single" w:sz="8" w:space="0" w:color="E7E6E6"/>
            </w:tcBorders>
            <w:vAlign w:val="center"/>
            <w:hideMark/>
          </w:tcPr>
          <w:p w14:paraId="470B2431" w14:textId="77777777" w:rsidR="00EA799D" w:rsidRPr="00EA799D" w:rsidRDefault="00EA799D" w:rsidP="00EA799D">
            <w:pPr>
              <w:rPr>
                <w:rFonts w:ascii="Book Antiqua" w:hAnsi="Book Antiqua"/>
                <w:color w:val="000000"/>
                <w:sz w:val="18"/>
                <w:szCs w:val="18"/>
                <w:lang w:eastAsia="es-CR"/>
              </w:rPr>
            </w:pPr>
          </w:p>
        </w:tc>
        <w:tc>
          <w:tcPr>
            <w:tcW w:w="505" w:type="pct"/>
            <w:vMerge/>
            <w:tcBorders>
              <w:top w:val="nil"/>
              <w:left w:val="single" w:sz="8" w:space="0" w:color="E7E6E6"/>
              <w:bottom w:val="single" w:sz="8" w:space="0" w:color="E7E6E6"/>
              <w:right w:val="single" w:sz="8" w:space="0" w:color="E7E6E6"/>
            </w:tcBorders>
            <w:vAlign w:val="center"/>
            <w:hideMark/>
          </w:tcPr>
          <w:p w14:paraId="11784CFC" w14:textId="77777777" w:rsidR="00EA799D" w:rsidRPr="00EA799D" w:rsidRDefault="00EA799D" w:rsidP="00EA799D">
            <w:pPr>
              <w:rPr>
                <w:rFonts w:ascii="Book Antiqua" w:hAnsi="Book Antiqua"/>
                <w:color w:val="000000"/>
                <w:sz w:val="18"/>
                <w:szCs w:val="18"/>
                <w:lang w:eastAsia="es-CR"/>
              </w:rPr>
            </w:pPr>
          </w:p>
        </w:tc>
        <w:tc>
          <w:tcPr>
            <w:tcW w:w="369" w:type="pct"/>
            <w:vMerge/>
            <w:tcBorders>
              <w:top w:val="nil"/>
              <w:left w:val="single" w:sz="8" w:space="0" w:color="E7E6E6"/>
              <w:bottom w:val="single" w:sz="8" w:space="0" w:color="E7E6E6"/>
              <w:right w:val="single" w:sz="8" w:space="0" w:color="E7E6E6"/>
            </w:tcBorders>
            <w:vAlign w:val="center"/>
            <w:hideMark/>
          </w:tcPr>
          <w:p w14:paraId="4F2E2993" w14:textId="77777777" w:rsidR="00EA799D" w:rsidRPr="00EA799D" w:rsidRDefault="00EA799D" w:rsidP="00EA799D">
            <w:pPr>
              <w:rPr>
                <w:rFonts w:ascii="Book Antiqua" w:hAnsi="Book Antiqua"/>
                <w:color w:val="000000"/>
                <w:sz w:val="18"/>
                <w:szCs w:val="18"/>
                <w:lang w:eastAsia="es-CR"/>
              </w:rPr>
            </w:pPr>
          </w:p>
        </w:tc>
        <w:tc>
          <w:tcPr>
            <w:tcW w:w="814" w:type="pct"/>
            <w:vMerge/>
            <w:tcBorders>
              <w:top w:val="nil"/>
              <w:left w:val="single" w:sz="8" w:space="0" w:color="E7E6E6"/>
              <w:bottom w:val="single" w:sz="8" w:space="0" w:color="E7E6E6"/>
              <w:right w:val="single" w:sz="8" w:space="0" w:color="E7E6E6"/>
            </w:tcBorders>
            <w:vAlign w:val="center"/>
            <w:hideMark/>
          </w:tcPr>
          <w:p w14:paraId="38FDD7ED" w14:textId="77777777" w:rsidR="00EA799D" w:rsidRPr="00EA799D" w:rsidRDefault="00EA799D" w:rsidP="00EA799D">
            <w:pPr>
              <w:rPr>
                <w:rFonts w:ascii="Book Antiqua" w:hAnsi="Book Antiqua"/>
                <w:color w:val="000000"/>
                <w:sz w:val="18"/>
                <w:szCs w:val="18"/>
                <w:lang w:eastAsia="es-CR"/>
              </w:rPr>
            </w:pPr>
          </w:p>
        </w:tc>
        <w:tc>
          <w:tcPr>
            <w:tcW w:w="813" w:type="pct"/>
            <w:vMerge/>
            <w:tcBorders>
              <w:top w:val="nil"/>
              <w:left w:val="single" w:sz="8" w:space="0" w:color="E7E6E6"/>
              <w:bottom w:val="single" w:sz="8" w:space="0" w:color="E7E6E6"/>
              <w:right w:val="single" w:sz="8" w:space="0" w:color="E7E6E6"/>
            </w:tcBorders>
            <w:vAlign w:val="center"/>
            <w:hideMark/>
          </w:tcPr>
          <w:p w14:paraId="7D516BAC" w14:textId="77777777" w:rsidR="00EA799D" w:rsidRPr="00EA799D" w:rsidRDefault="00EA799D" w:rsidP="00EA799D">
            <w:pPr>
              <w:rPr>
                <w:rFonts w:ascii="Book Antiqua" w:hAnsi="Book Antiqua"/>
                <w:color w:val="000000"/>
                <w:sz w:val="18"/>
                <w:szCs w:val="18"/>
                <w:lang w:eastAsia="es-CR"/>
              </w:rPr>
            </w:pPr>
          </w:p>
        </w:tc>
        <w:tc>
          <w:tcPr>
            <w:tcW w:w="1666" w:type="pct"/>
            <w:tcBorders>
              <w:top w:val="nil"/>
              <w:left w:val="nil"/>
              <w:bottom w:val="single" w:sz="8" w:space="0" w:color="E7E6E6"/>
              <w:right w:val="single" w:sz="8" w:space="0" w:color="E7E6E6"/>
            </w:tcBorders>
            <w:shd w:val="clear" w:color="000000" w:fill="FFFFFF"/>
            <w:vAlign w:val="center"/>
            <w:hideMark/>
          </w:tcPr>
          <w:p w14:paraId="379C97C0" w14:textId="293B4CA8" w:rsidR="00EA799D" w:rsidRPr="00EA799D" w:rsidRDefault="00EA799D" w:rsidP="00EA799D">
            <w:pPr>
              <w:jc w:val="both"/>
              <w:rPr>
                <w:rFonts w:ascii="Book Antiqua" w:hAnsi="Book Antiqua"/>
                <w:color w:val="000000"/>
                <w:sz w:val="18"/>
                <w:szCs w:val="18"/>
                <w:lang w:eastAsia="es-CR"/>
              </w:rPr>
            </w:pPr>
            <w:r w:rsidRPr="00EA799D">
              <w:rPr>
                <w:rFonts w:ascii="Book Antiqua" w:hAnsi="Book Antiqua"/>
                <w:color w:val="000000"/>
                <w:sz w:val="18"/>
                <w:szCs w:val="18"/>
                <w:lang w:eastAsia="es-CR"/>
              </w:rPr>
              <w:t xml:space="preserve">Los técnicas y técnicos judiciales para los siguientes despachos: Quepos (2), Sarapiquí (2), Siquirres (2), Turrialba (2), Cañas (2), Santa Cruz (2), Puntarenas (2), Liberia (1), Guápiles (2), Limón (2), Nicoya (2), Goicoechea </w:t>
            </w:r>
            <w:r w:rsidRPr="00EA799D">
              <w:rPr>
                <w:rFonts w:ascii="Book Antiqua" w:hAnsi="Book Antiqua"/>
                <w:color w:val="000000"/>
                <w:sz w:val="18"/>
                <w:szCs w:val="18"/>
                <w:lang w:eastAsia="es-CR"/>
              </w:rPr>
              <w:lastRenderedPageBreak/>
              <w:t>(2), Pavas (3) y Flagrancia San Ramón (1).</w:t>
            </w:r>
          </w:p>
        </w:tc>
      </w:tr>
    </w:tbl>
    <w:p w14:paraId="434AC1C0" w14:textId="7041A1DE" w:rsidR="00503DC6" w:rsidRDefault="00503DC6" w:rsidP="00C5533B">
      <w:pPr>
        <w:pStyle w:val="Prrafodelista"/>
        <w:spacing w:after="160" w:line="276" w:lineRule="auto"/>
        <w:ind w:left="142"/>
        <w:contextualSpacing/>
        <w:jc w:val="both"/>
        <w:rPr>
          <w:rFonts w:ascii="Book Antiqua" w:eastAsia="Calibri" w:hAnsi="Book Antiqua" w:cs="ArialNegrita"/>
          <w:lang w:eastAsia="en-US"/>
        </w:rPr>
      </w:pPr>
    </w:p>
    <w:p w14:paraId="161DF252" w14:textId="06D85FFF" w:rsidR="00EA799D" w:rsidRDefault="00EA799D" w:rsidP="00EA799D">
      <w:pPr>
        <w:pStyle w:val="Prrafodelista"/>
        <w:spacing w:after="160" w:line="276" w:lineRule="auto"/>
        <w:ind w:left="-142"/>
        <w:contextualSpacing/>
        <w:jc w:val="both"/>
        <w:rPr>
          <w:rFonts w:ascii="Book Antiqua" w:eastAsia="Calibri" w:hAnsi="Book Antiqua" w:cs="ArialNegrita"/>
          <w:lang w:eastAsia="en-US"/>
        </w:rPr>
      </w:pPr>
      <w:r>
        <w:rPr>
          <w:rFonts w:ascii="Book Antiqua" w:eastAsia="Calibri" w:hAnsi="Book Antiqua" w:cs="ArialNegrita"/>
          <w:lang w:eastAsia="en-US"/>
        </w:rPr>
        <w:t xml:space="preserve">Los costos variables totales por equipo de cómputo y mobiliario serían de </w:t>
      </w:r>
      <w:r w:rsidRPr="00A354F3">
        <w:rPr>
          <w:rFonts w:ascii="Times New Roman" w:eastAsia="Calibri" w:hAnsi="Times New Roman" w:cs="Times New Roman"/>
          <w:lang w:eastAsia="en-US"/>
        </w:rPr>
        <w:t>₡</w:t>
      </w:r>
      <w:r>
        <w:rPr>
          <w:rFonts w:ascii="Book Antiqua" w:eastAsia="Calibri" w:hAnsi="Book Antiqua" w:cs="ArialNegrita"/>
          <w:lang w:eastAsia="en-US"/>
        </w:rPr>
        <w:t>31 053 644,20 para puestos profesionales y</w:t>
      </w:r>
      <w:r w:rsidRPr="00A354F3">
        <w:rPr>
          <w:rFonts w:ascii="Book Antiqua" w:eastAsia="Calibri" w:hAnsi="Book Antiqua" w:cs="ArialNegrita"/>
          <w:lang w:eastAsia="en-US"/>
        </w:rPr>
        <w:t xml:space="preserve"> </w:t>
      </w:r>
      <w:r w:rsidRPr="00A354F3">
        <w:rPr>
          <w:rFonts w:ascii="Times New Roman" w:eastAsia="Calibri" w:hAnsi="Times New Roman" w:cs="Times New Roman"/>
          <w:lang w:eastAsia="en-US"/>
        </w:rPr>
        <w:t>₡</w:t>
      </w:r>
      <w:r>
        <w:rPr>
          <w:rFonts w:ascii="Times New Roman" w:eastAsia="Calibri" w:hAnsi="Times New Roman" w:cs="Times New Roman"/>
          <w:lang w:eastAsia="en-US"/>
        </w:rPr>
        <w:t>28 590</w:t>
      </w:r>
      <w:r w:rsidRPr="00A354F3">
        <w:rPr>
          <w:rFonts w:ascii="Book Antiqua" w:eastAsia="Calibri" w:hAnsi="Book Antiqua" w:cs="ArialNegrita"/>
          <w:lang w:eastAsia="en-US"/>
        </w:rPr>
        <w:t xml:space="preserve"> </w:t>
      </w:r>
      <w:r>
        <w:rPr>
          <w:rFonts w:ascii="Book Antiqua" w:eastAsia="Calibri" w:hAnsi="Book Antiqua" w:cs="ArialNegrita"/>
          <w:lang w:eastAsia="en-US"/>
        </w:rPr>
        <w:t>831</w:t>
      </w:r>
      <w:r w:rsidRPr="00A354F3">
        <w:rPr>
          <w:rFonts w:ascii="Book Antiqua" w:eastAsia="Calibri" w:hAnsi="Book Antiqua" w:cs="ArialNegrita"/>
          <w:lang w:eastAsia="en-US"/>
        </w:rPr>
        <w:t>,0</w:t>
      </w:r>
      <w:r>
        <w:rPr>
          <w:rFonts w:ascii="Book Antiqua" w:eastAsia="Calibri" w:hAnsi="Book Antiqua" w:cs="ArialNegrita"/>
          <w:lang w:eastAsia="en-US"/>
        </w:rPr>
        <w:t>9 para puestos no profesionales.</w:t>
      </w:r>
    </w:p>
    <w:p w14:paraId="20EBB3B1" w14:textId="0D595277" w:rsidR="00EA799D" w:rsidRDefault="00EA799D" w:rsidP="00C5533B">
      <w:pPr>
        <w:pStyle w:val="Prrafodelista"/>
        <w:spacing w:after="160" w:line="276" w:lineRule="auto"/>
        <w:ind w:left="142"/>
        <w:contextualSpacing/>
        <w:jc w:val="both"/>
        <w:rPr>
          <w:rFonts w:ascii="Book Antiqua" w:eastAsia="Calibri" w:hAnsi="Book Antiqua" w:cs="ArialNegrita"/>
          <w:lang w:eastAsia="en-US"/>
        </w:rPr>
      </w:pPr>
    </w:p>
    <w:p w14:paraId="36BD4572" w14:textId="77777777" w:rsidR="00EA799D" w:rsidRDefault="00EA799D" w:rsidP="00C5533B">
      <w:pPr>
        <w:pStyle w:val="Prrafodelista"/>
        <w:spacing w:after="160" w:line="276" w:lineRule="auto"/>
        <w:ind w:left="142"/>
        <w:contextualSpacing/>
        <w:jc w:val="both"/>
        <w:rPr>
          <w:rFonts w:ascii="Book Antiqua" w:eastAsia="Calibri" w:hAnsi="Book Antiqua" w:cs="ArialNegrita"/>
          <w:lang w:eastAsia="en-US"/>
        </w:rPr>
      </w:pPr>
    </w:p>
    <w:p w14:paraId="04E1A89D" w14:textId="4641C6F4" w:rsidR="008C6589" w:rsidRPr="00EA799D" w:rsidRDefault="00670321" w:rsidP="00EA799D">
      <w:pPr>
        <w:pStyle w:val="Prrafodelista"/>
        <w:numPr>
          <w:ilvl w:val="0"/>
          <w:numId w:val="13"/>
        </w:numPr>
        <w:spacing w:after="160" w:line="276" w:lineRule="auto"/>
        <w:contextualSpacing/>
        <w:jc w:val="both"/>
        <w:rPr>
          <w:rFonts w:ascii="Book Antiqua" w:eastAsia="Calibri" w:hAnsi="Book Antiqua" w:cs="ArialNegrita"/>
          <w:lang w:val="es-CR" w:eastAsia="en-US"/>
        </w:rPr>
      </w:pPr>
      <w:r w:rsidRPr="00EA799D">
        <w:rPr>
          <w:rFonts w:ascii="Book Antiqua" w:eastAsia="Calibri" w:hAnsi="Book Antiqua" w:cs="ArialNegrita"/>
          <w:lang w:val="es-CR" w:eastAsia="en-US"/>
        </w:rPr>
        <w:t>En el caso de los juzgados de ejecución de la pena, la recomendación de creación de plazas sería la siguiente:</w:t>
      </w:r>
    </w:p>
    <w:p w14:paraId="647A64B1" w14:textId="14C55ED6" w:rsidR="00670321" w:rsidRDefault="00670321" w:rsidP="00503DC6">
      <w:pPr>
        <w:pStyle w:val="Prrafodelista"/>
        <w:spacing w:after="160" w:line="276" w:lineRule="auto"/>
        <w:ind w:left="720"/>
        <w:contextualSpacing/>
        <w:jc w:val="both"/>
        <w:rPr>
          <w:rFonts w:ascii="Book Antiqua" w:eastAsia="Calibri" w:hAnsi="Book Antiqua" w:cs="ArialNegrita"/>
          <w:lang w:eastAsia="en-US"/>
        </w:rPr>
      </w:pPr>
    </w:p>
    <w:tbl>
      <w:tblPr>
        <w:tblW w:w="5000" w:type="pct"/>
        <w:tblCellMar>
          <w:left w:w="70" w:type="dxa"/>
          <w:right w:w="70" w:type="dxa"/>
        </w:tblCellMar>
        <w:tblLook w:val="04A0" w:firstRow="1" w:lastRow="0" w:firstColumn="1" w:lastColumn="0" w:noHBand="0" w:noVBand="1"/>
      </w:tblPr>
      <w:tblGrid>
        <w:gridCol w:w="2285"/>
        <w:gridCol w:w="1401"/>
        <w:gridCol w:w="924"/>
        <w:gridCol w:w="820"/>
        <w:gridCol w:w="1386"/>
        <w:gridCol w:w="2377"/>
      </w:tblGrid>
      <w:tr w:rsidR="00503DC6" w:rsidRPr="00503DC6" w14:paraId="557440F4" w14:textId="77777777" w:rsidTr="00503DC6">
        <w:trPr>
          <w:trHeight w:val="490"/>
        </w:trPr>
        <w:tc>
          <w:tcPr>
            <w:tcW w:w="968" w:type="pct"/>
            <w:tcBorders>
              <w:top w:val="single" w:sz="8" w:space="0" w:color="E7E6E6"/>
              <w:left w:val="single" w:sz="8" w:space="0" w:color="E7E6E6"/>
              <w:bottom w:val="single" w:sz="8" w:space="0" w:color="E7E6E6"/>
              <w:right w:val="single" w:sz="8" w:space="0" w:color="E7E6E6"/>
            </w:tcBorders>
            <w:shd w:val="clear" w:color="000000" w:fill="0B64A0"/>
            <w:vAlign w:val="center"/>
            <w:hideMark/>
          </w:tcPr>
          <w:p w14:paraId="3E3AA8BB" w14:textId="77777777" w:rsidR="00503DC6" w:rsidRPr="00503DC6" w:rsidRDefault="00503DC6" w:rsidP="00503DC6">
            <w:pPr>
              <w:jc w:val="center"/>
              <w:rPr>
                <w:rFonts w:ascii="Book Antiqua" w:hAnsi="Book Antiqua" w:cs="Calibri"/>
                <w:b/>
                <w:bCs/>
                <w:color w:val="FFFFFF"/>
                <w:sz w:val="18"/>
                <w:szCs w:val="18"/>
                <w:lang w:eastAsia="es-CR"/>
              </w:rPr>
            </w:pPr>
            <w:r w:rsidRPr="00503DC6">
              <w:rPr>
                <w:rFonts w:ascii="Book Antiqua" w:hAnsi="Book Antiqua" w:cs="Calibri"/>
                <w:b/>
                <w:bCs/>
                <w:color w:val="FFFFFF"/>
                <w:sz w:val="18"/>
                <w:szCs w:val="18"/>
                <w:lang w:eastAsia="es-CR"/>
              </w:rPr>
              <w:t>Programa presupuestario</w:t>
            </w:r>
          </w:p>
        </w:tc>
        <w:tc>
          <w:tcPr>
            <w:tcW w:w="593" w:type="pct"/>
            <w:tcBorders>
              <w:top w:val="single" w:sz="8" w:space="0" w:color="E7E6E6"/>
              <w:left w:val="nil"/>
              <w:bottom w:val="single" w:sz="8" w:space="0" w:color="E7E6E6"/>
              <w:right w:val="single" w:sz="8" w:space="0" w:color="E7E6E6"/>
            </w:tcBorders>
            <w:shd w:val="clear" w:color="000000" w:fill="0B64A0"/>
            <w:vAlign w:val="center"/>
            <w:hideMark/>
          </w:tcPr>
          <w:p w14:paraId="6B67DB08" w14:textId="77777777" w:rsidR="00503DC6" w:rsidRPr="00503DC6" w:rsidRDefault="00503DC6" w:rsidP="00503DC6">
            <w:pPr>
              <w:jc w:val="center"/>
              <w:rPr>
                <w:rFonts w:ascii="Book Antiqua" w:hAnsi="Book Antiqua" w:cs="Calibri"/>
                <w:b/>
                <w:bCs/>
                <w:color w:val="FFFFFF"/>
                <w:sz w:val="18"/>
                <w:szCs w:val="18"/>
                <w:lang w:eastAsia="es-CR"/>
              </w:rPr>
            </w:pPr>
            <w:r w:rsidRPr="00503DC6">
              <w:rPr>
                <w:rFonts w:ascii="Book Antiqua" w:hAnsi="Book Antiqua" w:cs="Calibri"/>
                <w:b/>
                <w:bCs/>
                <w:color w:val="FFFFFF"/>
                <w:sz w:val="18"/>
                <w:szCs w:val="18"/>
                <w:lang w:eastAsia="es-CR"/>
              </w:rPr>
              <w:t>Coordinador(a) Judicial 2</w:t>
            </w:r>
          </w:p>
        </w:tc>
        <w:tc>
          <w:tcPr>
            <w:tcW w:w="526" w:type="pct"/>
            <w:tcBorders>
              <w:top w:val="single" w:sz="8" w:space="0" w:color="E7E6E6"/>
              <w:left w:val="nil"/>
              <w:bottom w:val="single" w:sz="8" w:space="0" w:color="E7E6E6"/>
              <w:right w:val="single" w:sz="8" w:space="0" w:color="E7E6E6"/>
            </w:tcBorders>
            <w:shd w:val="clear" w:color="000000" w:fill="0B64A0"/>
            <w:vAlign w:val="center"/>
            <w:hideMark/>
          </w:tcPr>
          <w:p w14:paraId="0A4ABE97" w14:textId="77777777" w:rsidR="00503DC6" w:rsidRPr="00503DC6" w:rsidRDefault="00503DC6" w:rsidP="00503DC6">
            <w:pPr>
              <w:jc w:val="center"/>
              <w:rPr>
                <w:rFonts w:ascii="Book Antiqua" w:hAnsi="Book Antiqua" w:cs="Calibri"/>
                <w:b/>
                <w:bCs/>
                <w:color w:val="FFFFFF"/>
                <w:sz w:val="18"/>
                <w:szCs w:val="18"/>
                <w:lang w:eastAsia="es-CR"/>
              </w:rPr>
            </w:pPr>
            <w:r w:rsidRPr="00503DC6">
              <w:rPr>
                <w:rFonts w:ascii="Book Antiqua" w:hAnsi="Book Antiqua" w:cs="Calibri"/>
                <w:b/>
                <w:bCs/>
                <w:color w:val="FFFFFF"/>
                <w:sz w:val="18"/>
                <w:szCs w:val="18"/>
                <w:lang w:eastAsia="es-CR"/>
              </w:rPr>
              <w:t>Técnico/a Judicial 2</w:t>
            </w:r>
          </w:p>
        </w:tc>
        <w:tc>
          <w:tcPr>
            <w:tcW w:w="501" w:type="pct"/>
            <w:tcBorders>
              <w:top w:val="single" w:sz="8" w:space="0" w:color="E7E6E6"/>
              <w:left w:val="nil"/>
              <w:bottom w:val="single" w:sz="8" w:space="0" w:color="E7E6E6"/>
              <w:right w:val="single" w:sz="8" w:space="0" w:color="E7E6E6"/>
            </w:tcBorders>
            <w:shd w:val="clear" w:color="000000" w:fill="0B64A0"/>
            <w:vAlign w:val="center"/>
            <w:hideMark/>
          </w:tcPr>
          <w:p w14:paraId="707E63EB" w14:textId="77777777" w:rsidR="00503DC6" w:rsidRPr="00503DC6" w:rsidRDefault="00503DC6" w:rsidP="00503DC6">
            <w:pPr>
              <w:jc w:val="center"/>
              <w:rPr>
                <w:rFonts w:ascii="Book Antiqua" w:hAnsi="Book Antiqua" w:cs="Calibri"/>
                <w:b/>
                <w:bCs/>
                <w:color w:val="FFFFFF"/>
                <w:sz w:val="18"/>
                <w:szCs w:val="18"/>
                <w:lang w:eastAsia="es-CR"/>
              </w:rPr>
            </w:pPr>
            <w:r w:rsidRPr="00503DC6">
              <w:rPr>
                <w:rFonts w:ascii="Book Antiqua" w:hAnsi="Book Antiqua" w:cs="Calibri"/>
                <w:b/>
                <w:bCs/>
                <w:color w:val="FFFFFF"/>
                <w:sz w:val="18"/>
                <w:szCs w:val="18"/>
                <w:lang w:eastAsia="es-CR"/>
              </w:rPr>
              <w:t>Fiscal(a) Auxiliar</w:t>
            </w:r>
          </w:p>
        </w:tc>
        <w:tc>
          <w:tcPr>
            <w:tcW w:w="718" w:type="pct"/>
            <w:tcBorders>
              <w:top w:val="single" w:sz="8" w:space="0" w:color="E7E6E6"/>
              <w:left w:val="nil"/>
              <w:bottom w:val="single" w:sz="8" w:space="0" w:color="E7E6E6"/>
              <w:right w:val="single" w:sz="8" w:space="0" w:color="E7E6E6"/>
            </w:tcBorders>
            <w:shd w:val="clear" w:color="000000" w:fill="0B64A0"/>
            <w:vAlign w:val="center"/>
            <w:hideMark/>
          </w:tcPr>
          <w:p w14:paraId="3BCC2FFF" w14:textId="77777777" w:rsidR="00503DC6" w:rsidRPr="00503DC6" w:rsidRDefault="00503DC6" w:rsidP="00503DC6">
            <w:pPr>
              <w:jc w:val="center"/>
              <w:rPr>
                <w:rFonts w:ascii="Book Antiqua" w:hAnsi="Book Antiqua" w:cs="Calibri"/>
                <w:b/>
                <w:bCs/>
                <w:color w:val="FFFFFF"/>
                <w:sz w:val="18"/>
                <w:szCs w:val="18"/>
                <w:lang w:eastAsia="es-CR"/>
              </w:rPr>
            </w:pPr>
            <w:r w:rsidRPr="00503DC6">
              <w:rPr>
                <w:rFonts w:ascii="Book Antiqua" w:hAnsi="Book Antiqua" w:cs="Calibri"/>
                <w:b/>
                <w:bCs/>
                <w:color w:val="FFFFFF"/>
                <w:sz w:val="18"/>
                <w:szCs w:val="18"/>
                <w:lang w:eastAsia="es-CR"/>
              </w:rPr>
              <w:t xml:space="preserve"> Costo total </w:t>
            </w:r>
          </w:p>
        </w:tc>
        <w:tc>
          <w:tcPr>
            <w:tcW w:w="1694" w:type="pct"/>
            <w:tcBorders>
              <w:top w:val="single" w:sz="8" w:space="0" w:color="E7E6E6"/>
              <w:left w:val="nil"/>
              <w:bottom w:val="single" w:sz="8" w:space="0" w:color="E7E6E6"/>
              <w:right w:val="single" w:sz="8" w:space="0" w:color="E7E6E6"/>
            </w:tcBorders>
            <w:shd w:val="clear" w:color="000000" w:fill="0B64A0"/>
            <w:vAlign w:val="center"/>
            <w:hideMark/>
          </w:tcPr>
          <w:p w14:paraId="235A2CC5" w14:textId="77777777" w:rsidR="00503DC6" w:rsidRPr="00503DC6" w:rsidRDefault="00503DC6" w:rsidP="00503DC6">
            <w:pPr>
              <w:jc w:val="center"/>
              <w:rPr>
                <w:rFonts w:ascii="Book Antiqua" w:hAnsi="Book Antiqua" w:cs="Calibri"/>
                <w:b/>
                <w:bCs/>
                <w:color w:val="FFFFFF"/>
                <w:sz w:val="18"/>
                <w:szCs w:val="18"/>
                <w:lang w:eastAsia="es-CR"/>
              </w:rPr>
            </w:pPr>
            <w:r w:rsidRPr="00503DC6">
              <w:rPr>
                <w:rFonts w:ascii="Book Antiqua" w:hAnsi="Book Antiqua" w:cs="Calibri"/>
                <w:b/>
                <w:bCs/>
                <w:color w:val="FFFFFF"/>
                <w:sz w:val="18"/>
                <w:szCs w:val="18"/>
                <w:lang w:eastAsia="es-CR"/>
              </w:rPr>
              <w:t>Observaciones</w:t>
            </w:r>
          </w:p>
        </w:tc>
      </w:tr>
      <w:tr w:rsidR="00503DC6" w:rsidRPr="00503DC6" w14:paraId="3F50211B" w14:textId="77777777" w:rsidTr="00503DC6">
        <w:trPr>
          <w:trHeight w:val="490"/>
        </w:trPr>
        <w:tc>
          <w:tcPr>
            <w:tcW w:w="968" w:type="pct"/>
            <w:tcBorders>
              <w:top w:val="nil"/>
              <w:left w:val="single" w:sz="8" w:space="0" w:color="E7E6E6"/>
              <w:bottom w:val="single" w:sz="8" w:space="0" w:color="E7E6E6"/>
              <w:right w:val="single" w:sz="8" w:space="0" w:color="E7E6E6"/>
            </w:tcBorders>
            <w:shd w:val="clear" w:color="000000" w:fill="FFFFFF"/>
            <w:noWrap/>
            <w:vAlign w:val="center"/>
            <w:hideMark/>
          </w:tcPr>
          <w:p w14:paraId="67ECC41A"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 xml:space="preserve"> 927-Servicio Jurisdiccional</w:t>
            </w:r>
          </w:p>
        </w:tc>
        <w:tc>
          <w:tcPr>
            <w:tcW w:w="593" w:type="pct"/>
            <w:tcBorders>
              <w:top w:val="nil"/>
              <w:left w:val="nil"/>
              <w:bottom w:val="single" w:sz="8" w:space="0" w:color="E7E6E6"/>
              <w:right w:val="single" w:sz="8" w:space="0" w:color="E7E6E6"/>
            </w:tcBorders>
            <w:shd w:val="clear" w:color="000000" w:fill="FFFFFF"/>
            <w:noWrap/>
            <w:vAlign w:val="center"/>
            <w:hideMark/>
          </w:tcPr>
          <w:p w14:paraId="012C1621"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1</w:t>
            </w:r>
          </w:p>
        </w:tc>
        <w:tc>
          <w:tcPr>
            <w:tcW w:w="526" w:type="pct"/>
            <w:tcBorders>
              <w:top w:val="nil"/>
              <w:left w:val="nil"/>
              <w:bottom w:val="single" w:sz="8" w:space="0" w:color="E7E6E6"/>
              <w:right w:val="single" w:sz="8" w:space="0" w:color="E7E6E6"/>
            </w:tcBorders>
            <w:shd w:val="clear" w:color="000000" w:fill="FFFFFF"/>
            <w:noWrap/>
            <w:vAlign w:val="center"/>
            <w:hideMark/>
          </w:tcPr>
          <w:p w14:paraId="1359AD0F"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1</w:t>
            </w:r>
          </w:p>
        </w:tc>
        <w:tc>
          <w:tcPr>
            <w:tcW w:w="501" w:type="pct"/>
            <w:tcBorders>
              <w:top w:val="nil"/>
              <w:left w:val="nil"/>
              <w:bottom w:val="single" w:sz="8" w:space="0" w:color="E7E6E6"/>
              <w:right w:val="single" w:sz="8" w:space="0" w:color="E7E6E6"/>
            </w:tcBorders>
            <w:shd w:val="clear" w:color="000000" w:fill="FFFFFF"/>
            <w:noWrap/>
            <w:vAlign w:val="center"/>
            <w:hideMark/>
          </w:tcPr>
          <w:p w14:paraId="7250CD59"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 </w:t>
            </w:r>
          </w:p>
        </w:tc>
        <w:tc>
          <w:tcPr>
            <w:tcW w:w="718" w:type="pct"/>
            <w:tcBorders>
              <w:top w:val="nil"/>
              <w:left w:val="nil"/>
              <w:bottom w:val="single" w:sz="8" w:space="0" w:color="E7E6E6"/>
              <w:right w:val="single" w:sz="8" w:space="0" w:color="E7E6E6"/>
            </w:tcBorders>
            <w:shd w:val="clear" w:color="000000" w:fill="FFFFFF"/>
            <w:noWrap/>
            <w:vAlign w:val="center"/>
            <w:hideMark/>
          </w:tcPr>
          <w:p w14:paraId="20E2BDD1" w14:textId="77777777" w:rsidR="00503DC6" w:rsidRPr="00503DC6" w:rsidRDefault="00503DC6" w:rsidP="00503DC6">
            <w:pPr>
              <w:jc w:val="center"/>
              <w:rPr>
                <w:rFonts w:ascii="Book Antiqua" w:hAnsi="Book Antiqua" w:cs="Calibri"/>
                <w:color w:val="000000"/>
                <w:sz w:val="18"/>
                <w:szCs w:val="18"/>
                <w:lang w:eastAsia="es-CR"/>
              </w:rPr>
            </w:pPr>
            <w:r w:rsidRPr="00503DC6">
              <w:rPr>
                <w:color w:val="000000"/>
                <w:sz w:val="18"/>
                <w:szCs w:val="18"/>
                <w:lang w:eastAsia="es-CR"/>
              </w:rPr>
              <w:t>₡</w:t>
            </w:r>
            <w:r w:rsidRPr="00503DC6">
              <w:rPr>
                <w:rFonts w:ascii="Book Antiqua" w:hAnsi="Book Antiqua" w:cs="Calibri"/>
                <w:color w:val="000000"/>
                <w:sz w:val="18"/>
                <w:szCs w:val="18"/>
                <w:lang w:eastAsia="es-CR"/>
              </w:rPr>
              <w:t>31 442 000,00</w:t>
            </w:r>
          </w:p>
        </w:tc>
        <w:tc>
          <w:tcPr>
            <w:tcW w:w="1694" w:type="pct"/>
            <w:tcBorders>
              <w:top w:val="nil"/>
              <w:left w:val="nil"/>
              <w:bottom w:val="single" w:sz="8" w:space="0" w:color="E7E6E6"/>
              <w:right w:val="single" w:sz="8" w:space="0" w:color="E7E6E6"/>
            </w:tcBorders>
            <w:shd w:val="clear" w:color="000000" w:fill="FFFFFF"/>
            <w:vAlign w:val="center"/>
            <w:hideMark/>
          </w:tcPr>
          <w:p w14:paraId="3598BB24" w14:textId="77777777" w:rsidR="00503DC6" w:rsidRPr="00503DC6" w:rsidRDefault="00503DC6" w:rsidP="00503DC6">
            <w:pPr>
              <w:jc w:val="both"/>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El puesto de coordinador(a) judicial para Liberia y el Técnico/a Judicial para Puntarenas.</w:t>
            </w:r>
          </w:p>
        </w:tc>
      </w:tr>
      <w:tr w:rsidR="00503DC6" w:rsidRPr="00503DC6" w14:paraId="1A4449F1" w14:textId="77777777" w:rsidTr="00503DC6">
        <w:trPr>
          <w:trHeight w:val="490"/>
        </w:trPr>
        <w:tc>
          <w:tcPr>
            <w:tcW w:w="968" w:type="pct"/>
            <w:tcBorders>
              <w:top w:val="nil"/>
              <w:left w:val="single" w:sz="8" w:space="0" w:color="E7E6E6"/>
              <w:bottom w:val="single" w:sz="8" w:space="0" w:color="E7E6E6"/>
              <w:right w:val="single" w:sz="8" w:space="0" w:color="E7E6E6"/>
            </w:tcBorders>
            <w:shd w:val="clear" w:color="000000" w:fill="FFFFFF"/>
            <w:noWrap/>
            <w:vAlign w:val="center"/>
            <w:hideMark/>
          </w:tcPr>
          <w:p w14:paraId="0012D829"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 xml:space="preserve"> 929-Ministerio Público</w:t>
            </w:r>
          </w:p>
        </w:tc>
        <w:tc>
          <w:tcPr>
            <w:tcW w:w="593" w:type="pct"/>
            <w:tcBorders>
              <w:top w:val="nil"/>
              <w:left w:val="nil"/>
              <w:bottom w:val="single" w:sz="8" w:space="0" w:color="E7E6E6"/>
              <w:right w:val="single" w:sz="8" w:space="0" w:color="E7E6E6"/>
            </w:tcBorders>
            <w:shd w:val="clear" w:color="000000" w:fill="FFFFFF"/>
            <w:noWrap/>
            <w:vAlign w:val="center"/>
            <w:hideMark/>
          </w:tcPr>
          <w:p w14:paraId="6DFB5E14"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 </w:t>
            </w:r>
          </w:p>
        </w:tc>
        <w:tc>
          <w:tcPr>
            <w:tcW w:w="526" w:type="pct"/>
            <w:tcBorders>
              <w:top w:val="nil"/>
              <w:left w:val="nil"/>
              <w:bottom w:val="single" w:sz="8" w:space="0" w:color="E7E6E6"/>
              <w:right w:val="single" w:sz="8" w:space="0" w:color="E7E6E6"/>
            </w:tcBorders>
            <w:shd w:val="clear" w:color="000000" w:fill="FFFFFF"/>
            <w:noWrap/>
            <w:vAlign w:val="center"/>
            <w:hideMark/>
          </w:tcPr>
          <w:p w14:paraId="5F552684"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 </w:t>
            </w:r>
          </w:p>
        </w:tc>
        <w:tc>
          <w:tcPr>
            <w:tcW w:w="501" w:type="pct"/>
            <w:tcBorders>
              <w:top w:val="nil"/>
              <w:left w:val="nil"/>
              <w:bottom w:val="single" w:sz="8" w:space="0" w:color="E7E6E6"/>
              <w:right w:val="single" w:sz="8" w:space="0" w:color="E7E6E6"/>
            </w:tcBorders>
            <w:shd w:val="clear" w:color="000000" w:fill="FFFFFF"/>
            <w:noWrap/>
            <w:vAlign w:val="center"/>
            <w:hideMark/>
          </w:tcPr>
          <w:p w14:paraId="60B38A2A"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3</w:t>
            </w:r>
          </w:p>
        </w:tc>
        <w:tc>
          <w:tcPr>
            <w:tcW w:w="718" w:type="pct"/>
            <w:tcBorders>
              <w:top w:val="nil"/>
              <w:left w:val="nil"/>
              <w:bottom w:val="single" w:sz="8" w:space="0" w:color="E7E6E6"/>
              <w:right w:val="single" w:sz="8" w:space="0" w:color="E7E6E6"/>
            </w:tcBorders>
            <w:shd w:val="clear" w:color="000000" w:fill="FFFFFF"/>
            <w:noWrap/>
            <w:vAlign w:val="center"/>
            <w:hideMark/>
          </w:tcPr>
          <w:p w14:paraId="62C862E5" w14:textId="77777777" w:rsidR="00503DC6" w:rsidRPr="00503DC6" w:rsidRDefault="00503DC6" w:rsidP="00503DC6">
            <w:pPr>
              <w:jc w:val="center"/>
              <w:rPr>
                <w:rFonts w:ascii="Book Antiqua" w:hAnsi="Book Antiqua" w:cs="Calibri"/>
                <w:color w:val="000000"/>
                <w:sz w:val="18"/>
                <w:szCs w:val="18"/>
                <w:lang w:eastAsia="es-CR"/>
              </w:rPr>
            </w:pPr>
            <w:r w:rsidRPr="00503DC6">
              <w:rPr>
                <w:color w:val="000000"/>
                <w:sz w:val="18"/>
                <w:szCs w:val="18"/>
                <w:lang w:eastAsia="es-CR"/>
              </w:rPr>
              <w:t>₡</w:t>
            </w:r>
            <w:r w:rsidRPr="00503DC6">
              <w:rPr>
                <w:rFonts w:ascii="Book Antiqua" w:hAnsi="Book Antiqua" w:cs="Calibri"/>
                <w:color w:val="000000"/>
                <w:sz w:val="18"/>
                <w:szCs w:val="18"/>
                <w:lang w:eastAsia="es-CR"/>
              </w:rPr>
              <w:t>156 255 000,00</w:t>
            </w:r>
          </w:p>
        </w:tc>
        <w:tc>
          <w:tcPr>
            <w:tcW w:w="1694" w:type="pct"/>
            <w:tcBorders>
              <w:top w:val="nil"/>
              <w:left w:val="nil"/>
              <w:bottom w:val="single" w:sz="8" w:space="0" w:color="E7E6E6"/>
              <w:right w:val="single" w:sz="8" w:space="0" w:color="E7E6E6"/>
            </w:tcBorders>
            <w:shd w:val="clear" w:color="000000" w:fill="FFFFFF"/>
            <w:vAlign w:val="center"/>
            <w:hideMark/>
          </w:tcPr>
          <w:p w14:paraId="3C86CBC6" w14:textId="6D9CBC5B" w:rsidR="00503DC6" w:rsidRPr="00503DC6" w:rsidRDefault="00503DC6" w:rsidP="00503DC6">
            <w:pPr>
              <w:jc w:val="both"/>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Para atender la carga laboral de la Fiscalía de Ejecución de la Pena de Alajuela</w:t>
            </w:r>
          </w:p>
        </w:tc>
      </w:tr>
      <w:tr w:rsidR="00503DC6" w:rsidRPr="00503DC6" w14:paraId="3D7C3843" w14:textId="77777777" w:rsidTr="00503DC6">
        <w:trPr>
          <w:trHeight w:val="300"/>
        </w:trPr>
        <w:tc>
          <w:tcPr>
            <w:tcW w:w="968" w:type="pct"/>
            <w:tcBorders>
              <w:top w:val="nil"/>
              <w:left w:val="single" w:sz="8" w:space="0" w:color="E7E6E6"/>
              <w:bottom w:val="single" w:sz="8" w:space="0" w:color="E7E6E6"/>
              <w:right w:val="single" w:sz="8" w:space="0" w:color="E7E6E6"/>
            </w:tcBorders>
            <w:shd w:val="clear" w:color="000000" w:fill="FFFFFF"/>
            <w:noWrap/>
            <w:vAlign w:val="center"/>
            <w:hideMark/>
          </w:tcPr>
          <w:p w14:paraId="48D56251"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TOTALES</w:t>
            </w:r>
          </w:p>
        </w:tc>
        <w:tc>
          <w:tcPr>
            <w:tcW w:w="593" w:type="pct"/>
            <w:tcBorders>
              <w:top w:val="nil"/>
              <w:left w:val="nil"/>
              <w:bottom w:val="single" w:sz="8" w:space="0" w:color="E7E6E6"/>
              <w:right w:val="single" w:sz="8" w:space="0" w:color="E7E6E6"/>
            </w:tcBorders>
            <w:shd w:val="clear" w:color="000000" w:fill="FFFFFF"/>
            <w:noWrap/>
            <w:vAlign w:val="center"/>
            <w:hideMark/>
          </w:tcPr>
          <w:p w14:paraId="3D298702"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1</w:t>
            </w:r>
          </w:p>
        </w:tc>
        <w:tc>
          <w:tcPr>
            <w:tcW w:w="526" w:type="pct"/>
            <w:tcBorders>
              <w:top w:val="nil"/>
              <w:left w:val="nil"/>
              <w:bottom w:val="single" w:sz="8" w:space="0" w:color="E7E6E6"/>
              <w:right w:val="single" w:sz="8" w:space="0" w:color="E7E6E6"/>
            </w:tcBorders>
            <w:shd w:val="clear" w:color="000000" w:fill="FFFFFF"/>
            <w:noWrap/>
            <w:vAlign w:val="center"/>
            <w:hideMark/>
          </w:tcPr>
          <w:p w14:paraId="7D2D196F"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1</w:t>
            </w:r>
          </w:p>
        </w:tc>
        <w:tc>
          <w:tcPr>
            <w:tcW w:w="501" w:type="pct"/>
            <w:tcBorders>
              <w:top w:val="nil"/>
              <w:left w:val="nil"/>
              <w:bottom w:val="single" w:sz="8" w:space="0" w:color="E7E6E6"/>
              <w:right w:val="single" w:sz="8" w:space="0" w:color="E7E6E6"/>
            </w:tcBorders>
            <w:shd w:val="clear" w:color="000000" w:fill="FFFFFF"/>
            <w:noWrap/>
            <w:vAlign w:val="center"/>
            <w:hideMark/>
          </w:tcPr>
          <w:p w14:paraId="4635C2FE" w14:textId="77777777" w:rsidR="00503DC6" w:rsidRPr="00503DC6" w:rsidRDefault="00503DC6" w:rsidP="00503DC6">
            <w:pPr>
              <w:jc w:val="cente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3</w:t>
            </w:r>
          </w:p>
        </w:tc>
        <w:tc>
          <w:tcPr>
            <w:tcW w:w="718" w:type="pct"/>
            <w:tcBorders>
              <w:top w:val="nil"/>
              <w:left w:val="nil"/>
              <w:bottom w:val="single" w:sz="8" w:space="0" w:color="E7E6E6"/>
              <w:right w:val="single" w:sz="8" w:space="0" w:color="E7E6E6"/>
            </w:tcBorders>
            <w:shd w:val="clear" w:color="000000" w:fill="FFFFFF"/>
            <w:noWrap/>
            <w:vAlign w:val="center"/>
            <w:hideMark/>
          </w:tcPr>
          <w:p w14:paraId="178653EE" w14:textId="77777777" w:rsidR="00503DC6" w:rsidRPr="00503DC6" w:rsidRDefault="00503DC6" w:rsidP="00503DC6">
            <w:pPr>
              <w:jc w:val="center"/>
              <w:rPr>
                <w:rFonts w:ascii="Book Antiqua" w:hAnsi="Book Antiqua" w:cs="Calibri"/>
                <w:color w:val="000000"/>
                <w:sz w:val="18"/>
                <w:szCs w:val="18"/>
                <w:lang w:eastAsia="es-CR"/>
              </w:rPr>
            </w:pPr>
            <w:r w:rsidRPr="00503DC6">
              <w:rPr>
                <w:color w:val="000000"/>
                <w:sz w:val="18"/>
                <w:szCs w:val="18"/>
                <w:lang w:eastAsia="es-CR"/>
              </w:rPr>
              <w:t>₡</w:t>
            </w:r>
            <w:r w:rsidRPr="00503DC6">
              <w:rPr>
                <w:rFonts w:ascii="Book Antiqua" w:hAnsi="Book Antiqua" w:cs="Calibri"/>
                <w:color w:val="000000"/>
                <w:sz w:val="18"/>
                <w:szCs w:val="18"/>
                <w:lang w:eastAsia="es-CR"/>
              </w:rPr>
              <w:t>187 697 000,00</w:t>
            </w:r>
          </w:p>
        </w:tc>
        <w:tc>
          <w:tcPr>
            <w:tcW w:w="1694" w:type="pct"/>
            <w:tcBorders>
              <w:top w:val="nil"/>
              <w:left w:val="nil"/>
              <w:bottom w:val="single" w:sz="8" w:space="0" w:color="E7E6E6"/>
              <w:right w:val="single" w:sz="8" w:space="0" w:color="E7E6E6"/>
            </w:tcBorders>
            <w:shd w:val="clear" w:color="auto" w:fill="000000" w:themeFill="text1"/>
            <w:vAlign w:val="center"/>
            <w:hideMark/>
          </w:tcPr>
          <w:p w14:paraId="174E9A25" w14:textId="77777777" w:rsidR="00503DC6" w:rsidRPr="00503DC6" w:rsidRDefault="00503DC6" w:rsidP="00503DC6">
            <w:pPr>
              <w:rPr>
                <w:rFonts w:ascii="Book Antiqua" w:hAnsi="Book Antiqua" w:cs="Calibri"/>
                <w:color w:val="000000"/>
                <w:sz w:val="18"/>
                <w:szCs w:val="18"/>
                <w:lang w:eastAsia="es-CR"/>
              </w:rPr>
            </w:pPr>
            <w:r w:rsidRPr="00503DC6">
              <w:rPr>
                <w:rFonts w:ascii="Book Antiqua" w:hAnsi="Book Antiqua" w:cs="Calibri"/>
                <w:color w:val="000000"/>
                <w:sz w:val="18"/>
                <w:szCs w:val="18"/>
                <w:lang w:eastAsia="es-CR"/>
              </w:rPr>
              <w:t> </w:t>
            </w:r>
          </w:p>
        </w:tc>
      </w:tr>
    </w:tbl>
    <w:p w14:paraId="72D3ECB7" w14:textId="77777777" w:rsidR="00503DC6" w:rsidRPr="00085385" w:rsidRDefault="00503DC6" w:rsidP="00503DC6">
      <w:pPr>
        <w:pStyle w:val="Prrafodelista"/>
        <w:spacing w:after="160" w:line="276" w:lineRule="auto"/>
        <w:ind w:left="720"/>
        <w:contextualSpacing/>
        <w:jc w:val="both"/>
        <w:rPr>
          <w:rFonts w:ascii="Book Antiqua" w:eastAsia="Calibri" w:hAnsi="Book Antiqua" w:cs="ArialNegrita"/>
          <w:lang w:eastAsia="en-US"/>
        </w:rPr>
      </w:pPr>
    </w:p>
    <w:p w14:paraId="2C2D3CFA" w14:textId="36B36661" w:rsidR="00503DC6" w:rsidRDefault="00503DC6" w:rsidP="00C5533B">
      <w:pPr>
        <w:pStyle w:val="Prrafodelista"/>
        <w:spacing w:after="160" w:line="276" w:lineRule="auto"/>
        <w:ind w:left="142"/>
        <w:contextualSpacing/>
        <w:jc w:val="both"/>
        <w:rPr>
          <w:rFonts w:ascii="Book Antiqua" w:eastAsia="Calibri" w:hAnsi="Book Antiqua" w:cs="ArialNegrita"/>
          <w:lang w:eastAsia="en-US"/>
        </w:rPr>
      </w:pPr>
      <w:r>
        <w:rPr>
          <w:rFonts w:ascii="Book Antiqua" w:eastAsia="Calibri" w:hAnsi="Book Antiqua" w:cs="ArialNegrita"/>
          <w:lang w:eastAsia="en-US"/>
        </w:rPr>
        <w:t xml:space="preserve">Los costos variables totales por equipo de cómputo y mobiliario serían de </w:t>
      </w:r>
      <w:r w:rsidRPr="00503DC6">
        <w:rPr>
          <w:rFonts w:ascii="Times New Roman" w:eastAsia="Calibri" w:hAnsi="Times New Roman" w:cs="Times New Roman"/>
          <w:lang w:eastAsia="en-US"/>
        </w:rPr>
        <w:t>₡</w:t>
      </w:r>
      <w:r w:rsidRPr="00503DC6">
        <w:rPr>
          <w:rFonts w:ascii="Book Antiqua" w:eastAsia="Calibri" w:hAnsi="Book Antiqua" w:cs="ArialNegrita"/>
          <w:lang w:eastAsia="en-US"/>
        </w:rPr>
        <w:t>4 658 046,63</w:t>
      </w:r>
      <w:r>
        <w:rPr>
          <w:rFonts w:ascii="Book Antiqua" w:eastAsia="Calibri" w:hAnsi="Book Antiqua" w:cs="ArialNegrita"/>
          <w:lang w:eastAsia="en-US"/>
        </w:rPr>
        <w:t xml:space="preserve"> para puestos profesionales y</w:t>
      </w:r>
      <w:r w:rsidRPr="00A354F3">
        <w:rPr>
          <w:rFonts w:ascii="Book Antiqua" w:eastAsia="Calibri" w:hAnsi="Book Antiqua" w:cs="ArialNegrita"/>
          <w:lang w:eastAsia="en-US"/>
        </w:rPr>
        <w:t xml:space="preserve"> </w:t>
      </w:r>
      <w:r w:rsidRPr="00A354F3">
        <w:rPr>
          <w:rFonts w:ascii="Times New Roman" w:eastAsia="Calibri" w:hAnsi="Times New Roman" w:cs="Times New Roman"/>
          <w:lang w:eastAsia="en-US"/>
        </w:rPr>
        <w:t>₡</w:t>
      </w:r>
      <w:r w:rsidR="000C6CF5" w:rsidRPr="000C6CF5">
        <w:rPr>
          <w:rFonts w:ascii="Book Antiqua" w:eastAsia="Calibri" w:hAnsi="Book Antiqua" w:cs="ArialNegrita"/>
          <w:lang w:eastAsia="en-US"/>
        </w:rPr>
        <w:t xml:space="preserve"> 2 117 839,34 </w:t>
      </w:r>
      <w:r>
        <w:rPr>
          <w:rFonts w:ascii="Book Antiqua" w:eastAsia="Calibri" w:hAnsi="Book Antiqua" w:cs="ArialNegrita"/>
          <w:lang w:eastAsia="en-US"/>
        </w:rPr>
        <w:t>para puestos no profesionales</w:t>
      </w:r>
      <w:r w:rsidR="004C45E5">
        <w:rPr>
          <w:rFonts w:ascii="Book Antiqua" w:eastAsia="Calibri" w:hAnsi="Book Antiqua" w:cs="ArialNegrita"/>
          <w:lang w:eastAsia="en-US"/>
        </w:rPr>
        <w:t>.</w:t>
      </w:r>
    </w:p>
    <w:p w14:paraId="1B6B6637" w14:textId="17FCE763" w:rsidR="00D50F1B" w:rsidRDefault="00D50F1B" w:rsidP="00C5533B">
      <w:pPr>
        <w:pStyle w:val="Prrafodelista"/>
        <w:spacing w:after="160" w:line="276" w:lineRule="auto"/>
        <w:ind w:left="142"/>
        <w:contextualSpacing/>
        <w:jc w:val="both"/>
        <w:rPr>
          <w:rFonts w:ascii="Book Antiqua" w:eastAsia="Calibri" w:hAnsi="Book Antiqua" w:cs="ArialNegrita"/>
          <w:lang w:eastAsia="en-US"/>
        </w:rPr>
      </w:pPr>
    </w:p>
    <w:p w14:paraId="5C45793C" w14:textId="70605F77" w:rsidR="00D50F1B" w:rsidRDefault="00D50F1B" w:rsidP="00C5533B">
      <w:pPr>
        <w:pStyle w:val="Prrafodelista"/>
        <w:spacing w:after="160" w:line="276" w:lineRule="auto"/>
        <w:ind w:left="142"/>
        <w:contextualSpacing/>
        <w:jc w:val="both"/>
        <w:rPr>
          <w:rFonts w:ascii="Book Antiqua" w:eastAsia="Calibri" w:hAnsi="Book Antiqua" w:cs="ArialNegrita"/>
          <w:lang w:eastAsia="en-US"/>
        </w:rPr>
      </w:pPr>
      <w:r>
        <w:rPr>
          <w:rFonts w:ascii="Book Antiqua" w:eastAsia="Calibri" w:hAnsi="Book Antiqua" w:cs="ArialNegrita"/>
          <w:lang w:eastAsia="en-US"/>
        </w:rPr>
        <w:t>A continuación, se detalla el resumen de las recomendaciones anteriores:</w:t>
      </w:r>
    </w:p>
    <w:p w14:paraId="12A978B6" w14:textId="77777777" w:rsidR="004C45E5" w:rsidRPr="00085385" w:rsidRDefault="004C45E5" w:rsidP="00C5533B">
      <w:pPr>
        <w:pStyle w:val="Prrafodelista"/>
        <w:spacing w:after="160" w:line="276" w:lineRule="auto"/>
        <w:ind w:left="142"/>
        <w:contextualSpacing/>
        <w:jc w:val="both"/>
        <w:rPr>
          <w:rFonts w:ascii="Book Antiqua" w:eastAsia="Calibri" w:hAnsi="Book Antiqua" w:cs="ArialNegrita"/>
          <w:lang w:eastAsia="en-US"/>
        </w:rPr>
      </w:pPr>
    </w:p>
    <w:p w14:paraId="470A25D5" w14:textId="299B768A" w:rsidR="003D5236" w:rsidRDefault="001F4D32" w:rsidP="001F4D32">
      <w:pPr>
        <w:pStyle w:val="Prrafodelista"/>
        <w:spacing w:after="160" w:line="276" w:lineRule="auto"/>
        <w:ind w:left="720"/>
        <w:contextualSpacing/>
        <w:jc w:val="center"/>
        <w:rPr>
          <w:rFonts w:ascii="Book Antiqua" w:eastAsia="Calibri" w:hAnsi="Book Antiqua" w:cs="ArialNegrita"/>
          <w:u w:val="single"/>
          <w:lang w:eastAsia="en-US"/>
        </w:rPr>
      </w:pPr>
      <w:r w:rsidRPr="001F4D32">
        <w:rPr>
          <w:rFonts w:ascii="Book Antiqua" w:eastAsia="Calibri" w:hAnsi="Book Antiqua" w:cs="ArialNegrita"/>
          <w:u w:val="single"/>
          <w:lang w:eastAsia="en-US"/>
        </w:rPr>
        <w:t>Resumen de costos de creación de plazas para los despachos penales</w:t>
      </w:r>
    </w:p>
    <w:p w14:paraId="4C1F624D" w14:textId="3DB0D8F6" w:rsidR="001F4D32" w:rsidRDefault="001F4D32" w:rsidP="001F4D32">
      <w:pPr>
        <w:pStyle w:val="Prrafodelista"/>
        <w:spacing w:after="160" w:line="276" w:lineRule="auto"/>
        <w:ind w:left="720"/>
        <w:contextualSpacing/>
        <w:jc w:val="center"/>
        <w:rPr>
          <w:rFonts w:ascii="Book Antiqua" w:eastAsia="Calibri" w:hAnsi="Book Antiqua" w:cs="ArialNegrita"/>
          <w:u w:val="single"/>
          <w:lang w:eastAsia="en-US"/>
        </w:rPr>
      </w:pPr>
    </w:p>
    <w:tbl>
      <w:tblPr>
        <w:tblW w:w="5000" w:type="pct"/>
        <w:tblCellMar>
          <w:left w:w="70" w:type="dxa"/>
          <w:right w:w="70" w:type="dxa"/>
        </w:tblCellMar>
        <w:tblLook w:val="04A0" w:firstRow="1" w:lastRow="0" w:firstColumn="1" w:lastColumn="0" w:noHBand="0" w:noVBand="1"/>
      </w:tblPr>
      <w:tblGrid>
        <w:gridCol w:w="2614"/>
        <w:gridCol w:w="2096"/>
        <w:gridCol w:w="1848"/>
        <w:gridCol w:w="2635"/>
      </w:tblGrid>
      <w:tr w:rsidR="00375F88" w:rsidRPr="00375F88" w14:paraId="7BF8A0D7" w14:textId="77777777" w:rsidTr="00416A4C">
        <w:trPr>
          <w:trHeight w:val="300"/>
        </w:trPr>
        <w:tc>
          <w:tcPr>
            <w:tcW w:w="142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6BDB41"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REQUERIMIENTO</w:t>
            </w:r>
          </w:p>
        </w:tc>
        <w:tc>
          <w:tcPr>
            <w:tcW w:w="1140" w:type="pct"/>
            <w:tcBorders>
              <w:top w:val="single" w:sz="8" w:space="0" w:color="auto"/>
              <w:left w:val="nil"/>
              <w:bottom w:val="single" w:sz="8" w:space="0" w:color="auto"/>
              <w:right w:val="nil"/>
            </w:tcBorders>
            <w:shd w:val="clear" w:color="auto" w:fill="auto"/>
            <w:vAlign w:val="center"/>
            <w:hideMark/>
          </w:tcPr>
          <w:p w14:paraId="6AC73416" w14:textId="77777777" w:rsidR="00375F88" w:rsidRPr="00375F88" w:rsidRDefault="00375F88" w:rsidP="00375F88">
            <w:pPr>
              <w:rPr>
                <w:rFonts w:ascii="Calibri" w:hAnsi="Calibri"/>
                <w:b/>
                <w:bCs/>
                <w:color w:val="000000"/>
                <w:sz w:val="18"/>
                <w:szCs w:val="18"/>
                <w:lang w:eastAsia="es-CR"/>
              </w:rPr>
            </w:pPr>
            <w:r w:rsidRPr="00375F88">
              <w:rPr>
                <w:rFonts w:ascii="Calibri" w:hAnsi="Calibri"/>
                <w:b/>
                <w:bCs/>
                <w:color w:val="000000"/>
                <w:sz w:val="18"/>
                <w:szCs w:val="18"/>
                <w:lang w:eastAsia="es-CR"/>
              </w:rPr>
              <w:t>PROGRAMA</w:t>
            </w:r>
          </w:p>
        </w:tc>
        <w:tc>
          <w:tcPr>
            <w:tcW w:w="1005" w:type="pct"/>
            <w:tcBorders>
              <w:top w:val="single" w:sz="8" w:space="0" w:color="auto"/>
              <w:left w:val="nil"/>
              <w:bottom w:val="single" w:sz="8" w:space="0" w:color="auto"/>
              <w:right w:val="nil"/>
            </w:tcBorders>
            <w:shd w:val="clear" w:color="auto" w:fill="auto"/>
            <w:noWrap/>
            <w:vAlign w:val="bottom"/>
            <w:hideMark/>
          </w:tcPr>
          <w:p w14:paraId="77262A46" w14:textId="77777777" w:rsidR="00375F88" w:rsidRPr="00375F88" w:rsidRDefault="00375F88" w:rsidP="00375F88">
            <w:pPr>
              <w:rPr>
                <w:rFonts w:ascii="Calibri" w:hAnsi="Calibri"/>
                <w:color w:val="000000"/>
                <w:sz w:val="22"/>
                <w:szCs w:val="22"/>
                <w:lang w:eastAsia="es-CR"/>
              </w:rPr>
            </w:pPr>
            <w:r w:rsidRPr="00375F88">
              <w:rPr>
                <w:rFonts w:ascii="Calibri" w:hAnsi="Calibri"/>
                <w:color w:val="000000"/>
                <w:sz w:val="22"/>
                <w:szCs w:val="22"/>
                <w:lang w:eastAsia="es-CR"/>
              </w:rPr>
              <w:t> </w:t>
            </w:r>
          </w:p>
        </w:tc>
        <w:tc>
          <w:tcPr>
            <w:tcW w:w="143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30AA0E"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COSTO TOTAL</w:t>
            </w:r>
          </w:p>
        </w:tc>
      </w:tr>
      <w:tr w:rsidR="00375F88" w:rsidRPr="00375F88" w14:paraId="291FD5A3" w14:textId="77777777" w:rsidTr="00416A4C">
        <w:trPr>
          <w:trHeight w:val="300"/>
        </w:trPr>
        <w:tc>
          <w:tcPr>
            <w:tcW w:w="1422" w:type="pct"/>
            <w:vMerge/>
            <w:tcBorders>
              <w:top w:val="single" w:sz="8" w:space="0" w:color="auto"/>
              <w:left w:val="single" w:sz="8" w:space="0" w:color="auto"/>
              <w:bottom w:val="single" w:sz="8" w:space="0" w:color="000000"/>
              <w:right w:val="single" w:sz="8" w:space="0" w:color="auto"/>
            </w:tcBorders>
            <w:vAlign w:val="center"/>
            <w:hideMark/>
          </w:tcPr>
          <w:p w14:paraId="0C3F5C6F" w14:textId="77777777" w:rsidR="00375F88" w:rsidRPr="00375F88" w:rsidRDefault="00375F88" w:rsidP="00375F88">
            <w:pPr>
              <w:rPr>
                <w:rFonts w:ascii="Calibri" w:hAnsi="Calibri"/>
                <w:b/>
                <w:bCs/>
                <w:color w:val="000000"/>
                <w:sz w:val="18"/>
                <w:szCs w:val="18"/>
                <w:lang w:eastAsia="es-CR"/>
              </w:rPr>
            </w:pPr>
          </w:p>
        </w:tc>
        <w:tc>
          <w:tcPr>
            <w:tcW w:w="1140" w:type="pct"/>
            <w:tcBorders>
              <w:top w:val="nil"/>
              <w:left w:val="nil"/>
              <w:bottom w:val="single" w:sz="8" w:space="0" w:color="auto"/>
              <w:right w:val="single" w:sz="8" w:space="0" w:color="auto"/>
            </w:tcBorders>
            <w:shd w:val="clear" w:color="auto" w:fill="auto"/>
            <w:vAlign w:val="center"/>
            <w:hideMark/>
          </w:tcPr>
          <w:p w14:paraId="75C9B968"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927</w:t>
            </w:r>
          </w:p>
        </w:tc>
        <w:tc>
          <w:tcPr>
            <w:tcW w:w="1005" w:type="pct"/>
            <w:tcBorders>
              <w:top w:val="nil"/>
              <w:left w:val="nil"/>
              <w:bottom w:val="single" w:sz="8" w:space="0" w:color="auto"/>
              <w:right w:val="single" w:sz="8" w:space="0" w:color="auto"/>
            </w:tcBorders>
            <w:shd w:val="clear" w:color="auto" w:fill="auto"/>
            <w:vAlign w:val="center"/>
            <w:hideMark/>
          </w:tcPr>
          <w:p w14:paraId="56DAB5A1"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929</w:t>
            </w:r>
          </w:p>
        </w:tc>
        <w:tc>
          <w:tcPr>
            <w:tcW w:w="1434" w:type="pct"/>
            <w:vMerge/>
            <w:tcBorders>
              <w:top w:val="single" w:sz="8" w:space="0" w:color="auto"/>
              <w:left w:val="single" w:sz="8" w:space="0" w:color="auto"/>
              <w:bottom w:val="single" w:sz="8" w:space="0" w:color="000000"/>
              <w:right w:val="single" w:sz="8" w:space="0" w:color="auto"/>
            </w:tcBorders>
            <w:vAlign w:val="center"/>
            <w:hideMark/>
          </w:tcPr>
          <w:p w14:paraId="1F76BC3B" w14:textId="77777777" w:rsidR="00375F88" w:rsidRPr="00375F88" w:rsidRDefault="00375F88" w:rsidP="00375F88">
            <w:pPr>
              <w:rPr>
                <w:rFonts w:ascii="Calibri" w:hAnsi="Calibri"/>
                <w:b/>
                <w:bCs/>
                <w:color w:val="000000"/>
                <w:sz w:val="18"/>
                <w:szCs w:val="18"/>
                <w:lang w:eastAsia="es-CR"/>
              </w:rPr>
            </w:pPr>
          </w:p>
        </w:tc>
      </w:tr>
      <w:tr w:rsidR="00375F88" w:rsidRPr="00375F88" w14:paraId="3E3C954D" w14:textId="77777777" w:rsidTr="00416A4C">
        <w:trPr>
          <w:trHeight w:val="30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45539C84"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Recurso Humano</w:t>
            </w:r>
          </w:p>
        </w:tc>
        <w:tc>
          <w:tcPr>
            <w:tcW w:w="1140" w:type="pct"/>
            <w:tcBorders>
              <w:top w:val="nil"/>
              <w:left w:val="nil"/>
              <w:bottom w:val="single" w:sz="8" w:space="0" w:color="auto"/>
              <w:right w:val="single" w:sz="8" w:space="0" w:color="auto"/>
            </w:tcBorders>
            <w:shd w:val="clear" w:color="auto" w:fill="auto"/>
            <w:vAlign w:val="center"/>
            <w:hideMark/>
          </w:tcPr>
          <w:p w14:paraId="33A846AD"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₡2 058 623 000,00</w:t>
            </w:r>
          </w:p>
        </w:tc>
        <w:tc>
          <w:tcPr>
            <w:tcW w:w="1005" w:type="pct"/>
            <w:tcBorders>
              <w:top w:val="nil"/>
              <w:left w:val="nil"/>
              <w:bottom w:val="single" w:sz="8" w:space="0" w:color="auto"/>
              <w:right w:val="single" w:sz="8" w:space="0" w:color="auto"/>
            </w:tcBorders>
            <w:shd w:val="clear" w:color="auto" w:fill="auto"/>
            <w:vAlign w:val="center"/>
            <w:hideMark/>
          </w:tcPr>
          <w:p w14:paraId="59AC22B4"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₡156 255 000,00</w:t>
            </w:r>
          </w:p>
        </w:tc>
        <w:tc>
          <w:tcPr>
            <w:tcW w:w="1434" w:type="pct"/>
            <w:tcBorders>
              <w:top w:val="nil"/>
              <w:left w:val="nil"/>
              <w:bottom w:val="single" w:sz="8" w:space="0" w:color="auto"/>
              <w:right w:val="single" w:sz="8" w:space="0" w:color="auto"/>
            </w:tcBorders>
            <w:shd w:val="clear" w:color="auto" w:fill="auto"/>
            <w:vAlign w:val="center"/>
            <w:hideMark/>
          </w:tcPr>
          <w:p w14:paraId="3BBC34A6"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₡2 214 878 000,00</w:t>
            </w:r>
          </w:p>
        </w:tc>
      </w:tr>
      <w:tr w:rsidR="00375F88" w:rsidRPr="00375F88" w14:paraId="02A0B261" w14:textId="77777777" w:rsidTr="00416A4C">
        <w:trPr>
          <w:trHeight w:val="530"/>
        </w:trPr>
        <w:tc>
          <w:tcPr>
            <w:tcW w:w="1422" w:type="pct"/>
            <w:tcBorders>
              <w:top w:val="nil"/>
              <w:left w:val="single" w:sz="8" w:space="0" w:color="auto"/>
              <w:bottom w:val="single" w:sz="8" w:space="0" w:color="auto"/>
              <w:right w:val="single" w:sz="8" w:space="0" w:color="auto"/>
            </w:tcBorders>
            <w:shd w:val="clear" w:color="auto" w:fill="auto"/>
            <w:vAlign w:val="center"/>
            <w:hideMark/>
          </w:tcPr>
          <w:p w14:paraId="35389260"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Equipo y mobiliario de plazas nuevas</w:t>
            </w:r>
          </w:p>
        </w:tc>
        <w:tc>
          <w:tcPr>
            <w:tcW w:w="1140" w:type="pct"/>
            <w:tcBorders>
              <w:top w:val="nil"/>
              <w:left w:val="nil"/>
              <w:bottom w:val="single" w:sz="8" w:space="0" w:color="auto"/>
              <w:right w:val="single" w:sz="8" w:space="0" w:color="auto"/>
            </w:tcBorders>
            <w:shd w:val="clear" w:color="auto" w:fill="auto"/>
            <w:vAlign w:val="center"/>
            <w:hideMark/>
          </w:tcPr>
          <w:p w14:paraId="565439D3"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₡77 503 320,50</w:t>
            </w:r>
          </w:p>
        </w:tc>
        <w:tc>
          <w:tcPr>
            <w:tcW w:w="1005" w:type="pct"/>
            <w:tcBorders>
              <w:top w:val="nil"/>
              <w:left w:val="nil"/>
              <w:bottom w:val="single" w:sz="8" w:space="0" w:color="auto"/>
              <w:right w:val="single" w:sz="8" w:space="0" w:color="auto"/>
            </w:tcBorders>
            <w:shd w:val="clear" w:color="auto" w:fill="auto"/>
            <w:vAlign w:val="center"/>
            <w:hideMark/>
          </w:tcPr>
          <w:p w14:paraId="783B4265"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₡4 658 046,63</w:t>
            </w:r>
          </w:p>
        </w:tc>
        <w:tc>
          <w:tcPr>
            <w:tcW w:w="1434" w:type="pct"/>
            <w:tcBorders>
              <w:top w:val="nil"/>
              <w:left w:val="nil"/>
              <w:bottom w:val="single" w:sz="8" w:space="0" w:color="auto"/>
              <w:right w:val="single" w:sz="8" w:space="0" w:color="auto"/>
            </w:tcBorders>
            <w:shd w:val="clear" w:color="auto" w:fill="auto"/>
            <w:vAlign w:val="center"/>
            <w:hideMark/>
          </w:tcPr>
          <w:p w14:paraId="146F085E" w14:textId="77777777" w:rsidR="00375F88" w:rsidRPr="00375F88" w:rsidRDefault="00375F88" w:rsidP="00375F88">
            <w:pPr>
              <w:jc w:val="center"/>
              <w:rPr>
                <w:rFonts w:ascii="Calibri" w:hAnsi="Calibri"/>
                <w:color w:val="000000"/>
                <w:lang w:eastAsia="es-CR"/>
              </w:rPr>
            </w:pPr>
            <w:r w:rsidRPr="00375F88">
              <w:rPr>
                <w:rFonts w:ascii="Calibri" w:hAnsi="Calibri"/>
                <w:color w:val="000000"/>
                <w:lang w:eastAsia="es-CR"/>
              </w:rPr>
              <w:t>₡82 161 367,13</w:t>
            </w:r>
          </w:p>
        </w:tc>
      </w:tr>
      <w:tr w:rsidR="00375F88" w:rsidRPr="00375F88" w14:paraId="3BC45F93" w14:textId="77777777" w:rsidTr="00416A4C">
        <w:trPr>
          <w:trHeight w:val="300"/>
        </w:trPr>
        <w:tc>
          <w:tcPr>
            <w:tcW w:w="1422" w:type="pct"/>
            <w:tcBorders>
              <w:top w:val="nil"/>
              <w:left w:val="single" w:sz="8" w:space="0" w:color="auto"/>
              <w:bottom w:val="single" w:sz="8" w:space="0" w:color="auto"/>
              <w:right w:val="single" w:sz="8" w:space="0" w:color="auto"/>
            </w:tcBorders>
            <w:shd w:val="clear" w:color="auto" w:fill="auto"/>
            <w:vAlign w:val="bottom"/>
            <w:hideMark/>
          </w:tcPr>
          <w:p w14:paraId="69E7D780"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 xml:space="preserve">TOTAL COSTOS ESTIMADOS </w:t>
            </w:r>
          </w:p>
        </w:tc>
        <w:tc>
          <w:tcPr>
            <w:tcW w:w="1140" w:type="pct"/>
            <w:tcBorders>
              <w:top w:val="nil"/>
              <w:left w:val="nil"/>
              <w:bottom w:val="single" w:sz="8" w:space="0" w:color="auto"/>
              <w:right w:val="single" w:sz="8" w:space="0" w:color="auto"/>
            </w:tcBorders>
            <w:shd w:val="clear" w:color="auto" w:fill="auto"/>
            <w:vAlign w:val="bottom"/>
            <w:hideMark/>
          </w:tcPr>
          <w:p w14:paraId="7E434668"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₡2 136 126 320,50</w:t>
            </w:r>
          </w:p>
        </w:tc>
        <w:tc>
          <w:tcPr>
            <w:tcW w:w="1005" w:type="pct"/>
            <w:tcBorders>
              <w:top w:val="nil"/>
              <w:left w:val="nil"/>
              <w:bottom w:val="single" w:sz="8" w:space="0" w:color="auto"/>
              <w:right w:val="single" w:sz="8" w:space="0" w:color="auto"/>
            </w:tcBorders>
            <w:shd w:val="clear" w:color="auto" w:fill="auto"/>
            <w:vAlign w:val="bottom"/>
            <w:hideMark/>
          </w:tcPr>
          <w:p w14:paraId="75F0ECC1"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₡160 913 046,63</w:t>
            </w:r>
          </w:p>
        </w:tc>
        <w:tc>
          <w:tcPr>
            <w:tcW w:w="1434" w:type="pct"/>
            <w:tcBorders>
              <w:top w:val="nil"/>
              <w:left w:val="nil"/>
              <w:bottom w:val="single" w:sz="8" w:space="0" w:color="auto"/>
              <w:right w:val="single" w:sz="8" w:space="0" w:color="auto"/>
            </w:tcBorders>
            <w:shd w:val="clear" w:color="auto" w:fill="auto"/>
            <w:vAlign w:val="bottom"/>
            <w:hideMark/>
          </w:tcPr>
          <w:p w14:paraId="36B79463" w14:textId="77777777" w:rsidR="00375F88" w:rsidRPr="00375F88" w:rsidRDefault="00375F88" w:rsidP="00375F88">
            <w:pPr>
              <w:jc w:val="center"/>
              <w:rPr>
                <w:rFonts w:ascii="Calibri" w:hAnsi="Calibri"/>
                <w:b/>
                <w:bCs/>
                <w:color w:val="000000"/>
                <w:sz w:val="18"/>
                <w:szCs w:val="18"/>
                <w:lang w:eastAsia="es-CR"/>
              </w:rPr>
            </w:pPr>
            <w:r w:rsidRPr="00375F88">
              <w:rPr>
                <w:rFonts w:ascii="Calibri" w:hAnsi="Calibri"/>
                <w:b/>
                <w:bCs/>
                <w:color w:val="000000"/>
                <w:sz w:val="18"/>
                <w:szCs w:val="18"/>
                <w:lang w:eastAsia="es-CR"/>
              </w:rPr>
              <w:t>₡2 297 039 367,13</w:t>
            </w:r>
          </w:p>
        </w:tc>
      </w:tr>
    </w:tbl>
    <w:p w14:paraId="4480319B" w14:textId="77777777" w:rsidR="00375F88" w:rsidRPr="001F4D32" w:rsidRDefault="00375F88" w:rsidP="001F4D32">
      <w:pPr>
        <w:pStyle w:val="Prrafodelista"/>
        <w:spacing w:after="160" w:line="276" w:lineRule="auto"/>
        <w:ind w:left="720"/>
        <w:contextualSpacing/>
        <w:jc w:val="center"/>
        <w:rPr>
          <w:rFonts w:ascii="Book Antiqua" w:eastAsia="Calibri" w:hAnsi="Book Antiqua" w:cs="ArialNegrita"/>
          <w:u w:val="single"/>
          <w:lang w:eastAsia="en-US"/>
        </w:rPr>
      </w:pPr>
    </w:p>
    <w:p w14:paraId="4B62A4FB" w14:textId="77777777" w:rsidR="00503DC6" w:rsidRPr="007C551B" w:rsidRDefault="00503DC6" w:rsidP="003D5236">
      <w:pPr>
        <w:pStyle w:val="Prrafodelista"/>
        <w:spacing w:after="160" w:line="276" w:lineRule="auto"/>
        <w:ind w:left="720"/>
        <w:contextualSpacing/>
        <w:jc w:val="both"/>
        <w:rPr>
          <w:rFonts w:ascii="Book Antiqua" w:eastAsia="Calibri" w:hAnsi="Book Antiqua" w:cs="ArialNegrita"/>
          <w:lang w:eastAsia="en-US"/>
        </w:rPr>
      </w:pPr>
    </w:p>
    <w:p w14:paraId="371A7618" w14:textId="77777777" w:rsidR="0030203A" w:rsidRPr="001A3DA6" w:rsidRDefault="0030203A" w:rsidP="008E397E">
      <w:pPr>
        <w:suppressAutoHyphens/>
        <w:spacing w:line="276" w:lineRule="auto"/>
        <w:jc w:val="both"/>
        <w:rPr>
          <w:rFonts w:ascii="Book Antiqua" w:hAnsi="Book Antiqua" w:cs="Book Antiqua"/>
          <w:lang w:eastAsia="ar-SA"/>
        </w:rPr>
      </w:pPr>
      <w:r w:rsidRPr="001A3DA6">
        <w:rPr>
          <w:rFonts w:ascii="Book Antiqua" w:hAnsi="Book Antiqua" w:cs="Book Antiqua"/>
          <w:i/>
          <w:iCs/>
          <w:lang w:eastAsia="ar-SA"/>
        </w:rPr>
        <w:t>Este informe cuenta con las revisiones y ajustes correspondientes de las jefaturas indicadas</w:t>
      </w:r>
      <w:r w:rsidRPr="001A3DA6">
        <w:rPr>
          <w:rFonts w:ascii="Book Antiqua" w:hAnsi="Book Antiqua" w:cs="Book Antiqua"/>
          <w:lang w:eastAsia="ar-SA"/>
        </w:rPr>
        <w:t>.</w:t>
      </w:r>
    </w:p>
    <w:p w14:paraId="5B95CD12" w14:textId="77777777" w:rsidR="0030203A" w:rsidRPr="001A3DA6" w:rsidRDefault="0030203A" w:rsidP="008E397E">
      <w:pPr>
        <w:suppressAutoHyphens/>
        <w:spacing w:line="276" w:lineRule="auto"/>
        <w:jc w:val="both"/>
        <w:rPr>
          <w:rFonts w:ascii="Book Antiqua" w:hAnsi="Book Antiqua" w:cs="Book Antiqua"/>
          <w:lang w:eastAsia="ar-SA"/>
        </w:rPr>
      </w:pPr>
    </w:p>
    <w:tbl>
      <w:tblPr>
        <w:tblW w:w="6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8"/>
        <w:gridCol w:w="4048"/>
        <w:gridCol w:w="5377"/>
      </w:tblGrid>
      <w:tr w:rsidR="0030203A" w:rsidRPr="00FC7F23" w14:paraId="524815F9" w14:textId="77777777" w:rsidTr="00D81121">
        <w:trPr>
          <w:trHeight w:val="332"/>
          <w:jc w:val="center"/>
        </w:trPr>
        <w:tc>
          <w:tcPr>
            <w:tcW w:w="786" w:type="pct"/>
            <w:tcBorders>
              <w:top w:val="single" w:sz="4" w:space="0" w:color="FFFFFF"/>
              <w:left w:val="single" w:sz="4" w:space="0" w:color="FFFFFF"/>
              <w:bottom w:val="single" w:sz="4" w:space="0" w:color="000000"/>
              <w:right w:val="single" w:sz="4" w:space="0" w:color="000000"/>
            </w:tcBorders>
          </w:tcPr>
          <w:p w14:paraId="5220BBB2" w14:textId="77777777" w:rsidR="0030203A" w:rsidRPr="0035441E" w:rsidRDefault="0030203A" w:rsidP="008E397E">
            <w:pPr>
              <w:spacing w:line="276" w:lineRule="auto"/>
              <w:rPr>
                <w:rFonts w:ascii="Book Antiqua" w:hAnsi="Book Antiqua" w:cs="Arial"/>
                <w:b/>
                <w:sz w:val="18"/>
                <w:szCs w:val="18"/>
              </w:rPr>
            </w:pPr>
          </w:p>
        </w:tc>
        <w:tc>
          <w:tcPr>
            <w:tcW w:w="1810" w:type="pct"/>
            <w:tcBorders>
              <w:top w:val="single" w:sz="4" w:space="0" w:color="000000"/>
              <w:left w:val="single" w:sz="4" w:space="0" w:color="000000"/>
              <w:bottom w:val="single" w:sz="4" w:space="0" w:color="000000"/>
              <w:right w:val="single" w:sz="4" w:space="0" w:color="000000"/>
            </w:tcBorders>
            <w:shd w:val="clear" w:color="auto" w:fill="1F497D"/>
            <w:vAlign w:val="center"/>
            <w:hideMark/>
          </w:tcPr>
          <w:p w14:paraId="2E8A68B0" w14:textId="77777777" w:rsidR="0030203A" w:rsidRPr="0035441E" w:rsidRDefault="0030203A" w:rsidP="008E397E">
            <w:pPr>
              <w:spacing w:line="276" w:lineRule="auto"/>
              <w:jc w:val="center"/>
              <w:rPr>
                <w:rFonts w:ascii="Book Antiqua" w:hAnsi="Book Antiqua"/>
                <w:b/>
                <w:color w:val="FFFFFF"/>
                <w:sz w:val="18"/>
                <w:szCs w:val="18"/>
              </w:rPr>
            </w:pPr>
            <w:r w:rsidRPr="0035441E">
              <w:rPr>
                <w:rFonts w:ascii="Book Antiqua" w:hAnsi="Book Antiqua"/>
                <w:b/>
                <w:color w:val="FFFFFF"/>
                <w:sz w:val="18"/>
                <w:szCs w:val="18"/>
              </w:rPr>
              <w:t>NOMBRE</w:t>
            </w:r>
          </w:p>
        </w:tc>
        <w:tc>
          <w:tcPr>
            <w:tcW w:w="2404" w:type="pct"/>
            <w:tcBorders>
              <w:top w:val="single" w:sz="4" w:space="0" w:color="000000"/>
              <w:left w:val="single" w:sz="4" w:space="0" w:color="000000"/>
              <w:bottom w:val="single" w:sz="4" w:space="0" w:color="000000"/>
              <w:right w:val="single" w:sz="4" w:space="0" w:color="000000"/>
            </w:tcBorders>
            <w:shd w:val="clear" w:color="auto" w:fill="1F497D"/>
            <w:vAlign w:val="center"/>
            <w:hideMark/>
          </w:tcPr>
          <w:p w14:paraId="27602DB6" w14:textId="77777777" w:rsidR="0030203A" w:rsidRPr="0035441E" w:rsidRDefault="0030203A" w:rsidP="008E397E">
            <w:pPr>
              <w:spacing w:line="276" w:lineRule="auto"/>
              <w:jc w:val="center"/>
              <w:rPr>
                <w:rFonts w:ascii="Book Antiqua" w:hAnsi="Book Antiqua"/>
                <w:b/>
                <w:color w:val="FFFFFF"/>
                <w:sz w:val="18"/>
                <w:szCs w:val="18"/>
              </w:rPr>
            </w:pPr>
            <w:r w:rsidRPr="0035441E">
              <w:rPr>
                <w:rFonts w:ascii="Book Antiqua" w:hAnsi="Book Antiqua"/>
                <w:b/>
                <w:color w:val="FFFFFF"/>
                <w:sz w:val="18"/>
                <w:szCs w:val="18"/>
              </w:rPr>
              <w:t>Puesto</w:t>
            </w:r>
          </w:p>
        </w:tc>
      </w:tr>
      <w:tr w:rsidR="0030203A" w:rsidRPr="00FC7F23" w14:paraId="6810411C" w14:textId="77777777" w:rsidTr="00D81121">
        <w:trPr>
          <w:trHeight w:val="632"/>
          <w:jc w:val="center"/>
        </w:trPr>
        <w:tc>
          <w:tcPr>
            <w:tcW w:w="78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5A4BAB18" w14:textId="77777777" w:rsidR="0030203A" w:rsidRPr="0035441E" w:rsidRDefault="0030203A" w:rsidP="008E397E">
            <w:pPr>
              <w:spacing w:line="276" w:lineRule="auto"/>
              <w:jc w:val="center"/>
              <w:rPr>
                <w:rFonts w:ascii="Book Antiqua" w:hAnsi="Book Antiqua"/>
                <w:b/>
                <w:color w:val="000000"/>
                <w:sz w:val="18"/>
                <w:szCs w:val="18"/>
                <w:lang w:eastAsia="es-CR"/>
              </w:rPr>
            </w:pPr>
            <w:r w:rsidRPr="0035441E">
              <w:rPr>
                <w:rFonts w:ascii="Book Antiqua" w:hAnsi="Book Antiqua"/>
                <w:b/>
                <w:color w:val="000000"/>
                <w:sz w:val="18"/>
                <w:szCs w:val="18"/>
                <w:lang w:eastAsia="es-CR"/>
              </w:rPr>
              <w:t>Elaborado por:</w:t>
            </w:r>
          </w:p>
        </w:tc>
        <w:tc>
          <w:tcPr>
            <w:tcW w:w="1810" w:type="pct"/>
            <w:tcBorders>
              <w:top w:val="single" w:sz="4" w:space="0" w:color="000000"/>
              <w:left w:val="single" w:sz="4" w:space="0" w:color="000000"/>
              <w:bottom w:val="single" w:sz="4" w:space="0" w:color="000000"/>
              <w:right w:val="single" w:sz="4" w:space="0" w:color="000000"/>
            </w:tcBorders>
            <w:vAlign w:val="center"/>
          </w:tcPr>
          <w:p w14:paraId="57582A52" w14:textId="5449A6B7" w:rsidR="003975A6" w:rsidRPr="0035441E" w:rsidRDefault="00131A6D" w:rsidP="008E397E">
            <w:pPr>
              <w:spacing w:line="276" w:lineRule="auto"/>
              <w:rPr>
                <w:rFonts w:ascii="Book Antiqua" w:hAnsi="Book Antiqua"/>
                <w:sz w:val="18"/>
                <w:szCs w:val="18"/>
              </w:rPr>
            </w:pPr>
            <w:r>
              <w:rPr>
                <w:rFonts w:ascii="Book Antiqua" w:hAnsi="Book Antiqua"/>
                <w:sz w:val="18"/>
                <w:szCs w:val="18"/>
              </w:rPr>
              <w:t>Arlene Ruiz Barrantes</w:t>
            </w:r>
          </w:p>
        </w:tc>
        <w:tc>
          <w:tcPr>
            <w:tcW w:w="2404" w:type="pct"/>
            <w:tcBorders>
              <w:top w:val="single" w:sz="4" w:space="0" w:color="000000"/>
              <w:left w:val="single" w:sz="4" w:space="0" w:color="000000"/>
              <w:bottom w:val="single" w:sz="4" w:space="0" w:color="000000"/>
              <w:right w:val="single" w:sz="4" w:space="0" w:color="000000"/>
            </w:tcBorders>
            <w:vAlign w:val="center"/>
          </w:tcPr>
          <w:p w14:paraId="5E52D468" w14:textId="7617B9EA" w:rsidR="003975A6" w:rsidRPr="0035441E" w:rsidRDefault="003975A6" w:rsidP="008E397E">
            <w:pPr>
              <w:spacing w:line="276" w:lineRule="auto"/>
              <w:rPr>
                <w:rFonts w:ascii="Book Antiqua" w:hAnsi="Book Antiqua"/>
                <w:sz w:val="18"/>
                <w:szCs w:val="18"/>
              </w:rPr>
            </w:pPr>
            <w:r w:rsidRPr="0035441E">
              <w:rPr>
                <w:rFonts w:ascii="Book Antiqua" w:hAnsi="Book Antiqua"/>
                <w:sz w:val="18"/>
                <w:szCs w:val="18"/>
              </w:rPr>
              <w:t>Profesional 2</w:t>
            </w:r>
            <w:r w:rsidR="00131A6D">
              <w:rPr>
                <w:rFonts w:ascii="Book Antiqua" w:hAnsi="Book Antiqua"/>
                <w:sz w:val="18"/>
                <w:szCs w:val="18"/>
              </w:rPr>
              <w:t>, Subproceso de Modernización Institucional</w:t>
            </w:r>
          </w:p>
        </w:tc>
      </w:tr>
      <w:tr w:rsidR="0030203A" w:rsidRPr="00FC7F23" w14:paraId="3DCCEC03" w14:textId="77777777" w:rsidTr="00D81121">
        <w:trPr>
          <w:trHeight w:val="632"/>
          <w:jc w:val="center"/>
        </w:trPr>
        <w:tc>
          <w:tcPr>
            <w:tcW w:w="786" w:type="pct"/>
            <w:tcBorders>
              <w:top w:val="single" w:sz="4" w:space="0" w:color="000000"/>
              <w:left w:val="single" w:sz="4" w:space="0" w:color="000000"/>
              <w:bottom w:val="single" w:sz="4" w:space="0" w:color="000000"/>
              <w:right w:val="single" w:sz="4" w:space="0" w:color="000000"/>
            </w:tcBorders>
            <w:shd w:val="clear" w:color="auto" w:fill="F2F2F2"/>
            <w:vAlign w:val="center"/>
          </w:tcPr>
          <w:p w14:paraId="24A610B0" w14:textId="77777777" w:rsidR="0030203A" w:rsidRPr="0035441E" w:rsidRDefault="0030203A" w:rsidP="008E397E">
            <w:pPr>
              <w:spacing w:line="276" w:lineRule="auto"/>
              <w:jc w:val="center"/>
              <w:rPr>
                <w:rFonts w:ascii="Book Antiqua" w:hAnsi="Book Antiqua"/>
                <w:b/>
                <w:color w:val="000000"/>
                <w:sz w:val="18"/>
                <w:szCs w:val="18"/>
                <w:lang w:eastAsia="es-CR"/>
              </w:rPr>
            </w:pPr>
            <w:r w:rsidRPr="0035441E">
              <w:rPr>
                <w:rFonts w:ascii="Book Antiqua" w:hAnsi="Book Antiqua"/>
                <w:b/>
                <w:color w:val="000000"/>
                <w:sz w:val="18"/>
                <w:szCs w:val="18"/>
                <w:lang w:eastAsia="es-CR"/>
              </w:rPr>
              <w:t>Revisado por:</w:t>
            </w:r>
          </w:p>
        </w:tc>
        <w:tc>
          <w:tcPr>
            <w:tcW w:w="1810" w:type="pct"/>
            <w:tcBorders>
              <w:top w:val="single" w:sz="4" w:space="0" w:color="000000"/>
              <w:left w:val="single" w:sz="4" w:space="0" w:color="000000"/>
              <w:bottom w:val="single" w:sz="4" w:space="0" w:color="000000"/>
              <w:right w:val="single" w:sz="4" w:space="0" w:color="000000"/>
            </w:tcBorders>
            <w:vAlign w:val="center"/>
          </w:tcPr>
          <w:p w14:paraId="3D1CCE82" w14:textId="36898ED1" w:rsidR="003975A6" w:rsidRPr="0035441E" w:rsidRDefault="00F71FA6" w:rsidP="008E397E">
            <w:pPr>
              <w:spacing w:line="276" w:lineRule="auto"/>
              <w:rPr>
                <w:rFonts w:ascii="Book Antiqua" w:hAnsi="Book Antiqua"/>
                <w:sz w:val="18"/>
                <w:szCs w:val="18"/>
              </w:rPr>
            </w:pPr>
            <w:r>
              <w:rPr>
                <w:rFonts w:ascii="Book Antiqua" w:hAnsi="Book Antiqua"/>
                <w:sz w:val="18"/>
                <w:szCs w:val="18"/>
              </w:rPr>
              <w:t>Jorge Fernando Rodríguez Salazar</w:t>
            </w:r>
          </w:p>
        </w:tc>
        <w:tc>
          <w:tcPr>
            <w:tcW w:w="2404" w:type="pct"/>
            <w:tcBorders>
              <w:top w:val="single" w:sz="4" w:space="0" w:color="000000"/>
              <w:left w:val="single" w:sz="4" w:space="0" w:color="000000"/>
              <w:bottom w:val="single" w:sz="4" w:space="0" w:color="000000"/>
              <w:right w:val="single" w:sz="4" w:space="0" w:color="000000"/>
            </w:tcBorders>
            <w:vAlign w:val="center"/>
          </w:tcPr>
          <w:p w14:paraId="6500EF2B" w14:textId="6352CE3E" w:rsidR="003975A6" w:rsidRPr="0035441E" w:rsidRDefault="00F71FA6" w:rsidP="008E397E">
            <w:pPr>
              <w:spacing w:line="276" w:lineRule="auto"/>
              <w:rPr>
                <w:rFonts w:ascii="Book Antiqua" w:hAnsi="Book Antiqua"/>
                <w:color w:val="000000"/>
                <w:sz w:val="18"/>
                <w:szCs w:val="18"/>
                <w:lang w:eastAsia="es-CR"/>
              </w:rPr>
            </w:pPr>
            <w:r>
              <w:rPr>
                <w:rFonts w:ascii="Book Antiqua" w:hAnsi="Book Antiqua"/>
                <w:color w:val="000000"/>
                <w:sz w:val="18"/>
                <w:szCs w:val="18"/>
                <w:lang w:eastAsia="es-CR"/>
              </w:rPr>
              <w:t xml:space="preserve">Coordinador Unidad 3, Subproceso de Modernización </w:t>
            </w:r>
          </w:p>
        </w:tc>
      </w:tr>
      <w:tr w:rsidR="0030203A" w:rsidRPr="00FC7F23" w14:paraId="7C0BA23F" w14:textId="77777777" w:rsidTr="00D81121">
        <w:trPr>
          <w:trHeight w:val="632"/>
          <w:jc w:val="center"/>
        </w:trPr>
        <w:tc>
          <w:tcPr>
            <w:tcW w:w="7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41A88C5" w14:textId="77777777" w:rsidR="0030203A" w:rsidRPr="0035441E" w:rsidRDefault="0030203A" w:rsidP="008E397E">
            <w:pPr>
              <w:spacing w:line="276" w:lineRule="auto"/>
              <w:jc w:val="center"/>
              <w:rPr>
                <w:rFonts w:ascii="Book Antiqua" w:hAnsi="Book Antiqua"/>
                <w:b/>
                <w:color w:val="000000"/>
                <w:sz w:val="18"/>
                <w:szCs w:val="18"/>
                <w:lang w:eastAsia="es-CR"/>
              </w:rPr>
            </w:pPr>
            <w:r w:rsidRPr="0035441E">
              <w:rPr>
                <w:rFonts w:ascii="Book Antiqua" w:hAnsi="Book Antiqua"/>
                <w:b/>
                <w:color w:val="000000"/>
                <w:sz w:val="18"/>
                <w:szCs w:val="18"/>
                <w:lang w:eastAsia="es-CR"/>
              </w:rPr>
              <w:t>Aprobado por:</w:t>
            </w:r>
          </w:p>
        </w:tc>
        <w:tc>
          <w:tcPr>
            <w:tcW w:w="1810" w:type="pct"/>
            <w:tcBorders>
              <w:top w:val="single" w:sz="4" w:space="0" w:color="000000"/>
              <w:left w:val="single" w:sz="4" w:space="0" w:color="000000"/>
              <w:bottom w:val="single" w:sz="4" w:space="0" w:color="000000"/>
              <w:right w:val="single" w:sz="4" w:space="0" w:color="000000"/>
            </w:tcBorders>
            <w:vAlign w:val="center"/>
          </w:tcPr>
          <w:p w14:paraId="0D0B164D" w14:textId="7A18E884" w:rsidR="00FC7F23" w:rsidRPr="0035441E" w:rsidRDefault="00F71FA6" w:rsidP="008E397E">
            <w:pPr>
              <w:spacing w:line="276" w:lineRule="auto"/>
              <w:rPr>
                <w:rFonts w:ascii="Book Antiqua" w:hAnsi="Book Antiqua"/>
                <w:color w:val="000000"/>
                <w:sz w:val="18"/>
                <w:szCs w:val="18"/>
                <w:lang w:eastAsia="es-CR"/>
              </w:rPr>
            </w:pPr>
            <w:r>
              <w:rPr>
                <w:rFonts w:ascii="Book Antiqua" w:hAnsi="Book Antiqua"/>
                <w:color w:val="000000"/>
                <w:sz w:val="18"/>
                <w:szCs w:val="18"/>
                <w:lang w:eastAsia="es-CR"/>
              </w:rPr>
              <w:t>Nacira Valverde Bermudez</w:t>
            </w:r>
          </w:p>
        </w:tc>
        <w:tc>
          <w:tcPr>
            <w:tcW w:w="2404" w:type="pct"/>
            <w:tcBorders>
              <w:top w:val="single" w:sz="4" w:space="0" w:color="000000"/>
              <w:left w:val="single" w:sz="4" w:space="0" w:color="000000"/>
              <w:bottom w:val="single" w:sz="4" w:space="0" w:color="000000"/>
              <w:right w:val="single" w:sz="4" w:space="0" w:color="000000"/>
            </w:tcBorders>
            <w:vAlign w:val="center"/>
          </w:tcPr>
          <w:p w14:paraId="50A24300" w14:textId="4D97C755" w:rsidR="00FC7F23" w:rsidRPr="0035441E" w:rsidRDefault="00F71FA6" w:rsidP="009D7A4A">
            <w:pPr>
              <w:spacing w:line="276" w:lineRule="auto"/>
              <w:rPr>
                <w:rFonts w:ascii="Book Antiqua" w:hAnsi="Book Antiqua"/>
                <w:color w:val="000000"/>
                <w:sz w:val="18"/>
                <w:szCs w:val="18"/>
                <w:lang w:eastAsia="es-CR"/>
              </w:rPr>
            </w:pPr>
            <w:r>
              <w:rPr>
                <w:rFonts w:ascii="Book Antiqua" w:hAnsi="Book Antiqua"/>
                <w:color w:val="000000"/>
                <w:sz w:val="18"/>
                <w:szCs w:val="18"/>
                <w:lang w:eastAsia="es-CR"/>
              </w:rPr>
              <w:t>Directora a.i. de Planificación</w:t>
            </w:r>
          </w:p>
        </w:tc>
      </w:tr>
    </w:tbl>
    <w:p w14:paraId="13CB595B" w14:textId="77777777" w:rsidR="0030203A" w:rsidRPr="001A3DA6" w:rsidRDefault="0030203A" w:rsidP="008E397E">
      <w:pPr>
        <w:spacing w:line="276" w:lineRule="auto"/>
        <w:rPr>
          <w:rFonts w:ascii="Book Antiqua" w:hAnsi="Book Antiqua" w:cs="Book Antiqua"/>
          <w:snapToGrid w:val="0"/>
        </w:rPr>
      </w:pPr>
    </w:p>
    <w:p w14:paraId="6D9C8D39" w14:textId="77777777" w:rsidR="0030203A" w:rsidRPr="00481811" w:rsidRDefault="0030203A" w:rsidP="009D7A4A">
      <w:pPr>
        <w:autoSpaceDE w:val="0"/>
        <w:autoSpaceDN w:val="0"/>
        <w:adjustRightInd w:val="0"/>
        <w:spacing w:line="276" w:lineRule="auto"/>
        <w:jc w:val="both"/>
        <w:rPr>
          <w:rFonts w:ascii="Book Antiqua" w:hAnsi="Book Antiqua" w:cs="Book Antiqua"/>
          <w:sz w:val="24"/>
          <w:szCs w:val="24"/>
          <w:lang w:val="pt-PT"/>
        </w:rPr>
      </w:pPr>
    </w:p>
    <w:p w14:paraId="675E05EE" w14:textId="77777777" w:rsidR="0064295E" w:rsidRDefault="0064295E" w:rsidP="009D7A4A">
      <w:pPr>
        <w:widowControl w:val="0"/>
        <w:spacing w:line="276" w:lineRule="auto"/>
        <w:jc w:val="both"/>
        <w:rPr>
          <w:rFonts w:ascii="Book Antiqua" w:hAnsi="Book Antiqua" w:cs="Book Antiqua"/>
          <w:sz w:val="24"/>
          <w:szCs w:val="24"/>
        </w:rPr>
      </w:pPr>
    </w:p>
    <w:p w14:paraId="7F16B3CB" w14:textId="65B2B566" w:rsidR="001453F5" w:rsidRPr="00497441" w:rsidRDefault="001453F5" w:rsidP="00642039">
      <w:pPr>
        <w:rPr>
          <w:rFonts w:ascii="Book Antiqua" w:hAnsi="Book Antiqua" w:cs="Book Antiqua"/>
          <w:snapToGrid w:val="0"/>
          <w:sz w:val="24"/>
          <w:szCs w:val="24"/>
          <w:lang w:val="pt-BR"/>
        </w:rPr>
      </w:pPr>
      <w:r w:rsidRPr="00497441">
        <w:rPr>
          <w:rFonts w:ascii="Book Antiqua" w:hAnsi="Book Antiqua" w:cs="Book Antiqua"/>
          <w:snapToGrid w:val="0"/>
          <w:sz w:val="24"/>
          <w:szCs w:val="24"/>
          <w:lang w:val="pt-BR"/>
        </w:rPr>
        <w:t>Atentamente,</w:t>
      </w:r>
    </w:p>
    <w:p w14:paraId="2FC17F8B" w14:textId="77777777" w:rsidR="001453F5" w:rsidRPr="00497441" w:rsidRDefault="001453F5" w:rsidP="009D7A4A">
      <w:pPr>
        <w:widowControl w:val="0"/>
        <w:spacing w:line="276" w:lineRule="auto"/>
        <w:jc w:val="center"/>
        <w:rPr>
          <w:rFonts w:ascii="Book Antiqua" w:hAnsi="Book Antiqua" w:cs="Book Antiqua"/>
          <w:b/>
          <w:bCs/>
          <w:snapToGrid w:val="0"/>
          <w:sz w:val="24"/>
          <w:szCs w:val="24"/>
          <w:lang w:val="pt-BR"/>
        </w:rPr>
      </w:pPr>
    </w:p>
    <w:p w14:paraId="0A4F7224" w14:textId="77777777" w:rsidR="001453F5" w:rsidRPr="00497441" w:rsidRDefault="001453F5" w:rsidP="009D7A4A">
      <w:pPr>
        <w:widowControl w:val="0"/>
        <w:spacing w:line="276" w:lineRule="auto"/>
        <w:rPr>
          <w:rFonts w:ascii="Book Antiqua" w:hAnsi="Book Antiqua" w:cs="Book Antiqua"/>
          <w:snapToGrid w:val="0"/>
          <w:sz w:val="24"/>
          <w:szCs w:val="24"/>
          <w:lang w:val="pt-BR"/>
        </w:rPr>
      </w:pPr>
    </w:p>
    <w:p w14:paraId="0D4A1851" w14:textId="77777777" w:rsidR="001453F5" w:rsidRPr="00497441" w:rsidRDefault="001453F5" w:rsidP="009D7A4A">
      <w:pPr>
        <w:spacing w:line="276" w:lineRule="auto"/>
        <w:rPr>
          <w:rFonts w:ascii="Book Antiqua" w:hAnsi="Book Antiqua" w:cs="Book Antiqua"/>
          <w:snapToGrid w:val="0"/>
          <w:sz w:val="24"/>
          <w:szCs w:val="24"/>
          <w:lang w:val="pt-BR"/>
        </w:rPr>
      </w:pPr>
      <w:r w:rsidRPr="00497441">
        <w:rPr>
          <w:rFonts w:ascii="Book Antiqua" w:hAnsi="Book Antiqua" w:cs="Book Antiqua"/>
          <w:snapToGrid w:val="0"/>
          <w:sz w:val="24"/>
          <w:szCs w:val="24"/>
          <w:lang w:val="pt-BR"/>
        </w:rPr>
        <w:t>Nacira Valverde Bermúdez</w:t>
      </w:r>
    </w:p>
    <w:p w14:paraId="27C7C988" w14:textId="77777777" w:rsidR="001453F5" w:rsidRPr="00497441" w:rsidRDefault="001453F5" w:rsidP="009D7A4A">
      <w:pPr>
        <w:spacing w:line="276" w:lineRule="auto"/>
        <w:rPr>
          <w:rFonts w:ascii="Book Antiqua" w:hAnsi="Book Antiqua" w:cs="Book Antiqua"/>
          <w:snapToGrid w:val="0"/>
          <w:sz w:val="24"/>
          <w:szCs w:val="24"/>
          <w:lang w:val="pt-BR"/>
        </w:rPr>
      </w:pPr>
      <w:proofErr w:type="spellStart"/>
      <w:r w:rsidRPr="00497441">
        <w:rPr>
          <w:rFonts w:ascii="Book Antiqua" w:hAnsi="Book Antiqua" w:cs="Book Antiqua"/>
          <w:snapToGrid w:val="0"/>
          <w:sz w:val="24"/>
          <w:szCs w:val="24"/>
          <w:lang w:val="pt-BR"/>
        </w:rPr>
        <w:t>Directora</w:t>
      </w:r>
      <w:proofErr w:type="spellEnd"/>
      <w:r w:rsidRPr="00497441">
        <w:rPr>
          <w:rFonts w:ascii="Book Antiqua" w:hAnsi="Book Antiqua" w:cs="Book Antiqua"/>
          <w:snapToGrid w:val="0"/>
          <w:sz w:val="24"/>
          <w:szCs w:val="24"/>
          <w:lang w:val="pt-BR"/>
        </w:rPr>
        <w:t xml:space="preserve"> </w:t>
      </w:r>
      <w:proofErr w:type="spellStart"/>
      <w:r w:rsidRPr="00497441">
        <w:rPr>
          <w:rFonts w:ascii="Book Antiqua" w:hAnsi="Book Antiqua" w:cs="Book Antiqua"/>
          <w:snapToGrid w:val="0"/>
          <w:sz w:val="24"/>
          <w:szCs w:val="24"/>
          <w:lang w:val="pt-BR"/>
        </w:rPr>
        <w:t>a.i</w:t>
      </w:r>
      <w:proofErr w:type="spellEnd"/>
      <w:r w:rsidRPr="00497441">
        <w:rPr>
          <w:rFonts w:ascii="Book Antiqua" w:hAnsi="Book Antiqua" w:cs="Book Antiqua"/>
          <w:snapToGrid w:val="0"/>
          <w:sz w:val="24"/>
          <w:szCs w:val="24"/>
          <w:lang w:val="pt-BR"/>
        </w:rPr>
        <w:t>. de Planificación</w:t>
      </w:r>
    </w:p>
    <w:p w14:paraId="50F40DEB" w14:textId="13E60683" w:rsidR="00F60FC2" w:rsidRDefault="00F60FC2" w:rsidP="009D7A4A">
      <w:pPr>
        <w:spacing w:line="276" w:lineRule="auto"/>
        <w:rPr>
          <w:rFonts w:ascii="Book Antiqua" w:hAnsi="Book Antiqua" w:cs="Book Antiqua"/>
          <w:snapToGrid w:val="0"/>
          <w:sz w:val="24"/>
          <w:szCs w:val="24"/>
          <w:lang w:val="pt-BR"/>
        </w:rPr>
      </w:pPr>
    </w:p>
    <w:p w14:paraId="7A949E1D" w14:textId="3282A62A" w:rsidR="00642039" w:rsidRDefault="00642039" w:rsidP="009D7A4A">
      <w:pPr>
        <w:spacing w:line="276" w:lineRule="auto"/>
        <w:rPr>
          <w:rFonts w:ascii="Book Antiqua" w:hAnsi="Book Antiqua" w:cs="Book Antiqua"/>
          <w:snapToGrid w:val="0"/>
          <w:sz w:val="24"/>
          <w:szCs w:val="24"/>
          <w:lang w:val="pt-BR"/>
        </w:rPr>
      </w:pPr>
    </w:p>
    <w:p w14:paraId="592D54D3" w14:textId="16EA9051" w:rsidR="00642039" w:rsidRPr="00831D30" w:rsidRDefault="00831D30" w:rsidP="009D7A4A">
      <w:pPr>
        <w:spacing w:line="276" w:lineRule="auto"/>
        <w:rPr>
          <w:rFonts w:ascii="Book Antiqua" w:hAnsi="Book Antiqua" w:cs="Book Antiqua"/>
          <w:snapToGrid w:val="0"/>
          <w:lang w:val="pt-BR"/>
        </w:rPr>
      </w:pPr>
      <w:proofErr w:type="spellStart"/>
      <w:r w:rsidRPr="00831D30">
        <w:rPr>
          <w:rFonts w:ascii="Book Antiqua" w:hAnsi="Book Antiqua" w:cs="Book Antiqua"/>
          <w:snapToGrid w:val="0"/>
          <w:lang w:val="pt-BR"/>
        </w:rPr>
        <w:t>a</w:t>
      </w:r>
      <w:r w:rsidR="00642039" w:rsidRPr="00831D30">
        <w:rPr>
          <w:rFonts w:ascii="Book Antiqua" w:hAnsi="Book Antiqua" w:cs="Book Antiqua"/>
          <w:snapToGrid w:val="0"/>
          <w:lang w:val="pt-BR"/>
        </w:rPr>
        <w:t>mc</w:t>
      </w:r>
      <w:proofErr w:type="spellEnd"/>
    </w:p>
    <w:p w14:paraId="57C43922" w14:textId="5295196E" w:rsidR="00831D30" w:rsidRPr="00831D30" w:rsidRDefault="00831D30" w:rsidP="009D7A4A">
      <w:pPr>
        <w:spacing w:line="276" w:lineRule="auto"/>
        <w:rPr>
          <w:rFonts w:ascii="Book Antiqua" w:hAnsi="Book Antiqua" w:cs="Book Antiqua"/>
          <w:snapToGrid w:val="0"/>
          <w:lang w:val="pt-BR"/>
        </w:rPr>
      </w:pPr>
      <w:r w:rsidRPr="00831D30">
        <w:rPr>
          <w:rFonts w:ascii="Book Antiqua" w:hAnsi="Book Antiqua" w:cs="Book Antiqua"/>
          <w:snapToGrid w:val="0"/>
          <w:lang w:val="pt-BR"/>
        </w:rPr>
        <w:t>Ref. 755-2022</w:t>
      </w:r>
    </w:p>
    <w:sectPr w:rsidR="00831D30" w:rsidRPr="00831D30" w:rsidSect="002959A5">
      <w:pgSz w:w="12242" w:h="15842" w:code="1"/>
      <w:pgMar w:top="719" w:right="1469" w:bottom="71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4AD6" w14:textId="77777777" w:rsidR="002359D4" w:rsidRDefault="002359D4">
      <w:r>
        <w:separator/>
      </w:r>
    </w:p>
  </w:endnote>
  <w:endnote w:type="continuationSeparator" w:id="0">
    <w:p w14:paraId="187FFF23" w14:textId="77777777" w:rsidR="002359D4" w:rsidRDefault="002359D4">
      <w:r>
        <w:continuationSeparator/>
      </w:r>
    </w:p>
  </w:endnote>
  <w:endnote w:type="continuationNotice" w:id="1">
    <w:p w14:paraId="166154D2" w14:textId="77777777" w:rsidR="002359D4" w:rsidRDefault="00235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바탕">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Negrita">
    <w:altName w:val="Arial"/>
    <w:panose1 w:val="00000000000000000000"/>
    <w:charset w:val="00"/>
    <w:family w:val="auto"/>
    <w:notTrueType/>
    <w:pitch w:val="default"/>
    <w:sig w:usb0="00000003" w:usb1="00000000"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642039" w:rsidRDefault="00642039" w:rsidP="003250FE">
    <w:pPr>
      <w:pStyle w:val="Piedepgina"/>
      <w:framePr w:wrap="auto" w:vAnchor="text" w:hAnchor="page" w:x="10702" w:y="49"/>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C1D8AF4" w14:textId="1A998C72" w:rsidR="00642039" w:rsidRPr="0036463A" w:rsidRDefault="00642039" w:rsidP="003250FE">
    <w:pPr>
      <w:pBdr>
        <w:top w:val="single" w:sz="4" w:space="1" w:color="auto"/>
      </w:pBdr>
      <w:ind w:right="36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 con proyección e innovación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972E" w14:textId="77777777" w:rsidR="002359D4" w:rsidRDefault="002359D4">
      <w:r>
        <w:separator/>
      </w:r>
    </w:p>
  </w:footnote>
  <w:footnote w:type="continuationSeparator" w:id="0">
    <w:p w14:paraId="0AF669E5" w14:textId="77777777" w:rsidR="002359D4" w:rsidRDefault="002359D4">
      <w:r>
        <w:continuationSeparator/>
      </w:r>
    </w:p>
  </w:footnote>
  <w:footnote w:type="continuationNotice" w:id="1">
    <w:p w14:paraId="54321265" w14:textId="77777777" w:rsidR="002359D4" w:rsidRDefault="002359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D96" w14:textId="77777777" w:rsidR="00642039" w:rsidRDefault="00642039" w:rsidP="008729A2">
    <w:pPr>
      <w:framePr w:w="640" w:hSpace="141" w:wrap="auto" w:vAnchor="text" w:hAnchor="margin" w:x="8456" w:y="-91"/>
    </w:pPr>
  </w:p>
  <w:p w14:paraId="27357532" w14:textId="77777777" w:rsidR="00642039" w:rsidRDefault="00642039" w:rsidP="00261B26">
    <w:pPr>
      <w:pStyle w:val="Encabezado"/>
    </w:pPr>
  </w:p>
  <w:p w14:paraId="31D1D194" w14:textId="4A083728" w:rsidR="00642039" w:rsidRDefault="00642039" w:rsidP="0083174F">
    <w:pPr>
      <w:pStyle w:val="Encabezado"/>
      <w:tabs>
        <w:tab w:val="clear" w:pos="4252"/>
        <w:tab w:val="clear" w:pos="8504"/>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Dirección de Planificación</w:t>
    </w:r>
    <w:r w:rsidRPr="005E1974">
      <w:rPr>
        <w:sz w:val="24"/>
        <w:szCs w:val="24"/>
      </w:rPr>
      <w:object w:dxaOrig="1845" w:dyaOrig="2145" w14:anchorId="716AE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32.35pt" o:ole="">
          <v:imagedata r:id="rId1" o:title=""/>
        </v:shape>
        <o:OLEObject Type="Embed" ProgID="PBrush" ShapeID="_x0000_i1025" DrawAspect="Content" ObjectID="_1720523030" r:id="rId2"/>
      </w:object>
    </w:r>
  </w:p>
  <w:p w14:paraId="1CC8D39C" w14:textId="781FE906" w:rsidR="00642039" w:rsidRDefault="00642039" w:rsidP="0083174F">
    <w:pPr>
      <w:pStyle w:val="Encabezado"/>
      <w:tabs>
        <w:tab w:val="clear" w:pos="8504"/>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2F754FD9" w14:textId="77777777" w:rsidR="00642039" w:rsidRPr="005B3B0C" w:rsidRDefault="00642039" w:rsidP="0083174F">
    <w:pPr>
      <w:pStyle w:val="Encabezado"/>
      <w:jc w:val="center"/>
      <w:rPr>
        <w:lang w:val="en-US"/>
      </w:rPr>
    </w:pPr>
    <w:proofErr w:type="spellStart"/>
    <w:r w:rsidRPr="00190583">
      <w:rPr>
        <w:rFonts w:ascii="Book Antiqua" w:hAnsi="Book Antiqua" w:cs="Book Antiqua"/>
        <w:i/>
        <w:iCs/>
        <w:sz w:val="18"/>
        <w:szCs w:val="18"/>
        <w:lang w:val="en-US"/>
      </w:rPr>
      <w:t>Telf</w:t>
    </w:r>
    <w:proofErr w:type="spellEnd"/>
    <w:r w:rsidRPr="00190583">
      <w:rPr>
        <w:rFonts w:ascii="Book Antiqua" w:hAnsi="Book Antiqua" w:cs="Book Antiqua"/>
        <w:i/>
        <w:iCs/>
        <w:sz w:val="18"/>
        <w:szCs w:val="18"/>
        <w:lang w:val="en-US"/>
      </w:rPr>
      <w:t xml:space="preserve">.   </w:t>
    </w:r>
    <w:r>
      <w:rPr>
        <w:rFonts w:ascii="Book Antiqua" w:hAnsi="Book Antiqua" w:cs="Book Antiqua"/>
        <w:i/>
        <w:iCs/>
        <w:sz w:val="18"/>
        <w:szCs w:val="18"/>
        <w:lang w:val="en-US"/>
      </w:rPr>
      <w:t xml:space="preserve">2295-3600 / 3599 / </w:t>
    </w:r>
    <w:proofErr w:type="spellStart"/>
    <w:r>
      <w:rPr>
        <w:rFonts w:ascii="Book Antiqua" w:hAnsi="Book Antiqua" w:cs="Book Antiqua"/>
        <w:i/>
        <w:iCs/>
        <w:sz w:val="18"/>
        <w:szCs w:val="18"/>
        <w:lang w:val="en-US"/>
      </w:rPr>
      <w:t>Apdo</w:t>
    </w:r>
    <w:proofErr w:type="spellEnd"/>
    <w:r>
      <w:rPr>
        <w:rFonts w:ascii="Book Antiqua" w:hAnsi="Book Antiqua" w:cs="Book Antiqua"/>
        <w:i/>
        <w:iCs/>
        <w:sz w:val="18"/>
        <w:szCs w:val="18"/>
        <w:lang w:val="en-US"/>
      </w:rPr>
      <w:t>.  95-</w:t>
    </w:r>
    <w:proofErr w:type="gramStart"/>
    <w:r>
      <w:rPr>
        <w:rFonts w:ascii="Book Antiqua" w:hAnsi="Book Antiqua" w:cs="Book Antiqua"/>
        <w:i/>
        <w:iCs/>
        <w:sz w:val="18"/>
        <w:szCs w:val="18"/>
        <w:lang w:val="en-US"/>
      </w:rPr>
      <w:t>1003  /</w:t>
    </w:r>
    <w:proofErr w:type="gramEnd"/>
    <w:r>
      <w:rPr>
        <w:rFonts w:ascii="Book Antiqua" w:hAnsi="Book Antiqua" w:cs="Book Antiqua"/>
        <w:i/>
        <w:iCs/>
        <w:sz w:val="18"/>
        <w:szCs w:val="18"/>
        <w:lang w:val="en-US"/>
      </w:rPr>
      <w:t xml:space="preserve"> </w:t>
    </w:r>
    <w:r w:rsidRPr="005B3B0C">
      <w:rPr>
        <w:rFonts w:ascii="Book Antiqua" w:hAnsi="Book Antiqua" w:cs="Book Antiqua"/>
        <w:i/>
        <w:iCs/>
        <w:sz w:val="18"/>
        <w:szCs w:val="18"/>
        <w:lang w:val="en-US"/>
      </w:rPr>
      <w:t>planificacion@poder-judicial.go.cr</w:t>
    </w:r>
  </w:p>
  <w:p w14:paraId="07F023C8" w14:textId="77777777" w:rsidR="00642039" w:rsidRPr="005B3B0C" w:rsidRDefault="00642039" w:rsidP="0083174F">
    <w:pPr>
      <w:pBdr>
        <w:bottom w:val="single" w:sz="6" w:space="0" w:color="auto"/>
      </w:pBdr>
      <w:spacing w:after="20"/>
      <w:jc w:val="center"/>
      <w:rPr>
        <w:lang w:val="en-US"/>
      </w:rPr>
    </w:pPr>
  </w:p>
  <w:p w14:paraId="4BDB5498" w14:textId="77777777" w:rsidR="00642039" w:rsidRPr="00190583" w:rsidRDefault="00642039" w:rsidP="0083174F">
    <w:pPr>
      <w:pStyle w:val="Encabezado"/>
      <w:jc w:val="center"/>
      <w:rPr>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pPr>
      <w:rPr>
        <w:rFonts w:ascii="Arial" w:hAnsi="Arial" w:cs="Arial"/>
        <w:sz w:val="24"/>
        <w:szCs w:val="24"/>
      </w:rPr>
    </w:lvl>
    <w:lvl w:ilvl="1">
      <w:start w:val="1"/>
      <w:numFmt w:val="bullet"/>
      <w:lvlText w:val="ü"/>
      <w:lvlJc w:val="left"/>
      <w:pPr>
        <w:tabs>
          <w:tab w:val="num" w:pos="0"/>
        </w:tabs>
      </w:pPr>
      <w:rPr>
        <w:rFonts w:ascii="Wingdings" w:hAnsi="Wingdings"/>
        <w:sz w:val="24"/>
      </w:rPr>
    </w:lvl>
    <w:lvl w:ilvl="2">
      <w:start w:val="1"/>
      <w:numFmt w:val="decimal"/>
      <w:lvlText w:val="%3."/>
      <w:lvlJc w:val="left"/>
      <w:pPr>
        <w:tabs>
          <w:tab w:val="num" w:pos="0"/>
        </w:tabs>
      </w:pPr>
      <w:rPr>
        <w:rFonts w:ascii="Arial" w:hAnsi="Arial" w:cs="Arial"/>
        <w:sz w:val="24"/>
        <w:szCs w:val="24"/>
      </w:rPr>
    </w:lvl>
    <w:lvl w:ilvl="3">
      <w:start w:val="1"/>
      <w:numFmt w:val="decimal"/>
      <w:lvlText w:val="%4."/>
      <w:lvlJc w:val="left"/>
      <w:pPr>
        <w:tabs>
          <w:tab w:val="num" w:pos="0"/>
        </w:tabs>
      </w:pPr>
      <w:rPr>
        <w:rFonts w:ascii="Arial" w:hAnsi="Arial" w:cs="Arial"/>
        <w:sz w:val="24"/>
        <w:szCs w:val="24"/>
      </w:rPr>
    </w:lvl>
    <w:lvl w:ilvl="4">
      <w:start w:val="1"/>
      <w:numFmt w:val="decimal"/>
      <w:lvlText w:val="%5."/>
      <w:lvlJc w:val="left"/>
      <w:pPr>
        <w:tabs>
          <w:tab w:val="num" w:pos="0"/>
        </w:tabs>
      </w:pPr>
      <w:rPr>
        <w:rFonts w:ascii="Arial" w:hAnsi="Arial" w:cs="Arial"/>
        <w:sz w:val="24"/>
        <w:szCs w:val="24"/>
      </w:rPr>
    </w:lvl>
    <w:lvl w:ilvl="5">
      <w:start w:val="1"/>
      <w:numFmt w:val="decimal"/>
      <w:lvlText w:val="%6."/>
      <w:lvlJc w:val="left"/>
      <w:pPr>
        <w:tabs>
          <w:tab w:val="num" w:pos="0"/>
        </w:tabs>
      </w:pPr>
      <w:rPr>
        <w:rFonts w:ascii="Arial" w:hAnsi="Arial" w:cs="Arial"/>
        <w:sz w:val="24"/>
        <w:szCs w:val="24"/>
      </w:rPr>
    </w:lvl>
    <w:lvl w:ilvl="6">
      <w:start w:val="1"/>
      <w:numFmt w:val="decimal"/>
      <w:lvlText w:val="%7."/>
      <w:lvlJc w:val="left"/>
      <w:pPr>
        <w:tabs>
          <w:tab w:val="num" w:pos="0"/>
        </w:tabs>
      </w:pPr>
      <w:rPr>
        <w:rFonts w:ascii="Arial" w:hAnsi="Arial" w:cs="Arial"/>
        <w:sz w:val="24"/>
        <w:szCs w:val="24"/>
      </w:rPr>
    </w:lvl>
    <w:lvl w:ilvl="7">
      <w:start w:val="1"/>
      <w:numFmt w:val="decimal"/>
      <w:lvlText w:val="%8."/>
      <w:lvlJc w:val="left"/>
      <w:pPr>
        <w:tabs>
          <w:tab w:val="num" w:pos="0"/>
        </w:tabs>
      </w:pPr>
      <w:rPr>
        <w:rFonts w:ascii="Arial" w:hAnsi="Arial" w:cs="Arial"/>
        <w:sz w:val="24"/>
        <w:szCs w:val="24"/>
      </w:rPr>
    </w:lvl>
    <w:lvl w:ilvl="8">
      <w:start w:val="1"/>
      <w:numFmt w:val="decimal"/>
      <w:lvlText w:val="%9."/>
      <w:lvlJc w:val="left"/>
      <w:pPr>
        <w:tabs>
          <w:tab w:val="num" w:pos="0"/>
        </w:tabs>
      </w:pPr>
      <w:rPr>
        <w:rFonts w:ascii="Arial" w:hAnsi="Arial" w:cs="Arial"/>
        <w:sz w:val="24"/>
        <w:szCs w:val="24"/>
      </w:rPr>
    </w:lvl>
  </w:abstractNum>
  <w:abstractNum w:abstractNumId="1" w15:restartNumberingAfterBreak="0">
    <w:nsid w:val="00000006"/>
    <w:multiLevelType w:val="multilevel"/>
    <w:tmpl w:val="00000006"/>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7"/>
    <w:multiLevelType w:val="multilevel"/>
    <w:tmpl w:val="00000007"/>
    <w:name w:val="WW8Num3"/>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1263F6C"/>
    <w:multiLevelType w:val="multilevel"/>
    <w:tmpl w:val="817C032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1E31000"/>
    <w:multiLevelType w:val="hybridMultilevel"/>
    <w:tmpl w:val="18E2FF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F20F15"/>
    <w:multiLevelType w:val="hybridMultilevel"/>
    <w:tmpl w:val="CDD2827A"/>
    <w:lvl w:ilvl="0" w:tplc="F000D884">
      <w:start w:val="1"/>
      <w:numFmt w:val="lowerRoman"/>
      <w:lvlText w:val="%1."/>
      <w:lvlJc w:val="left"/>
      <w:pPr>
        <w:ind w:left="862"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8094604"/>
    <w:multiLevelType w:val="hybridMultilevel"/>
    <w:tmpl w:val="4762122E"/>
    <w:lvl w:ilvl="0" w:tplc="AA088BBC">
      <w:start w:val="1"/>
      <w:numFmt w:val="decimal"/>
      <w:lvlText w:val="%1."/>
      <w:lvlJc w:val="left"/>
      <w:pPr>
        <w:ind w:left="-207" w:hanging="360"/>
      </w:pPr>
      <w:rPr>
        <w:rFonts w:hint="default"/>
        <w:b w:val="0"/>
        <w:sz w:val="24"/>
        <w:u w:val="none"/>
      </w:rPr>
    </w:lvl>
    <w:lvl w:ilvl="1" w:tplc="140A0019" w:tentative="1">
      <w:start w:val="1"/>
      <w:numFmt w:val="lowerLetter"/>
      <w:lvlText w:val="%2."/>
      <w:lvlJc w:val="left"/>
      <w:pPr>
        <w:ind w:left="513" w:hanging="360"/>
      </w:pPr>
    </w:lvl>
    <w:lvl w:ilvl="2" w:tplc="140A001B" w:tentative="1">
      <w:start w:val="1"/>
      <w:numFmt w:val="lowerRoman"/>
      <w:lvlText w:val="%3."/>
      <w:lvlJc w:val="right"/>
      <w:pPr>
        <w:ind w:left="1233" w:hanging="180"/>
      </w:pPr>
    </w:lvl>
    <w:lvl w:ilvl="3" w:tplc="140A000F" w:tentative="1">
      <w:start w:val="1"/>
      <w:numFmt w:val="decimal"/>
      <w:lvlText w:val="%4."/>
      <w:lvlJc w:val="left"/>
      <w:pPr>
        <w:ind w:left="1953" w:hanging="360"/>
      </w:pPr>
    </w:lvl>
    <w:lvl w:ilvl="4" w:tplc="140A0019" w:tentative="1">
      <w:start w:val="1"/>
      <w:numFmt w:val="lowerLetter"/>
      <w:lvlText w:val="%5."/>
      <w:lvlJc w:val="left"/>
      <w:pPr>
        <w:ind w:left="2673" w:hanging="360"/>
      </w:pPr>
    </w:lvl>
    <w:lvl w:ilvl="5" w:tplc="140A001B" w:tentative="1">
      <w:start w:val="1"/>
      <w:numFmt w:val="lowerRoman"/>
      <w:lvlText w:val="%6."/>
      <w:lvlJc w:val="right"/>
      <w:pPr>
        <w:ind w:left="3393" w:hanging="180"/>
      </w:pPr>
    </w:lvl>
    <w:lvl w:ilvl="6" w:tplc="140A000F" w:tentative="1">
      <w:start w:val="1"/>
      <w:numFmt w:val="decimal"/>
      <w:lvlText w:val="%7."/>
      <w:lvlJc w:val="left"/>
      <w:pPr>
        <w:ind w:left="4113" w:hanging="360"/>
      </w:pPr>
    </w:lvl>
    <w:lvl w:ilvl="7" w:tplc="140A0019" w:tentative="1">
      <w:start w:val="1"/>
      <w:numFmt w:val="lowerLetter"/>
      <w:lvlText w:val="%8."/>
      <w:lvlJc w:val="left"/>
      <w:pPr>
        <w:ind w:left="4833" w:hanging="360"/>
      </w:pPr>
    </w:lvl>
    <w:lvl w:ilvl="8" w:tplc="140A001B" w:tentative="1">
      <w:start w:val="1"/>
      <w:numFmt w:val="lowerRoman"/>
      <w:lvlText w:val="%9."/>
      <w:lvlJc w:val="right"/>
      <w:pPr>
        <w:ind w:left="5553" w:hanging="180"/>
      </w:pPr>
    </w:lvl>
  </w:abstractNum>
  <w:abstractNum w:abstractNumId="7" w15:restartNumberingAfterBreak="0">
    <w:nsid w:val="1ACA6802"/>
    <w:multiLevelType w:val="hybridMultilevel"/>
    <w:tmpl w:val="760287E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4C1E94"/>
    <w:multiLevelType w:val="hybridMultilevel"/>
    <w:tmpl w:val="7A38280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CBD7CF7"/>
    <w:multiLevelType w:val="hybridMultilevel"/>
    <w:tmpl w:val="D242BCB6"/>
    <w:lvl w:ilvl="0" w:tplc="1E74AC3A">
      <w:start w:val="1"/>
      <w:numFmt w:val="lowerLetter"/>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0" w15:restartNumberingAfterBreak="0">
    <w:nsid w:val="37335F49"/>
    <w:multiLevelType w:val="hybridMultilevel"/>
    <w:tmpl w:val="2A847B0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4D01922"/>
    <w:multiLevelType w:val="hybridMultilevel"/>
    <w:tmpl w:val="7CF08E4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0B66D55"/>
    <w:multiLevelType w:val="hybridMultilevel"/>
    <w:tmpl w:val="45E61F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8D33CE5"/>
    <w:multiLevelType w:val="hybridMultilevel"/>
    <w:tmpl w:val="8DC428C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F351A21"/>
    <w:multiLevelType w:val="hybridMultilevel"/>
    <w:tmpl w:val="33941A84"/>
    <w:lvl w:ilvl="0" w:tplc="BAB2D1D6">
      <w:start w:val="1"/>
      <w:numFmt w:val="lowerLetter"/>
      <w:lvlText w:val="%1."/>
      <w:lvlJc w:val="left"/>
      <w:pPr>
        <w:ind w:left="720" w:hanging="360"/>
      </w:pPr>
      <w:rPr>
        <w:rFonts w:ascii="Book Antiqua" w:eastAsia="Times New Roman" w:hAnsi="Book Antiqua"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2A163CA"/>
    <w:multiLevelType w:val="hybridMultilevel"/>
    <w:tmpl w:val="BFFA887A"/>
    <w:lvl w:ilvl="0" w:tplc="140A000B">
      <w:start w:val="1"/>
      <w:numFmt w:val="bullet"/>
      <w:lvlText w:val=""/>
      <w:lvlJc w:val="left"/>
      <w:pPr>
        <w:ind w:left="720" w:hanging="360"/>
      </w:pPr>
      <w:rPr>
        <w:rFonts w:ascii="Wingdings" w:hAnsi="Wingding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465241332">
    <w:abstractNumId w:val="5"/>
  </w:num>
  <w:num w:numId="2" w16cid:durableId="1744452779">
    <w:abstractNumId w:val="9"/>
  </w:num>
  <w:num w:numId="3" w16cid:durableId="1839735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7744267">
    <w:abstractNumId w:val="3"/>
  </w:num>
  <w:num w:numId="5" w16cid:durableId="1495341493">
    <w:abstractNumId w:val="11"/>
  </w:num>
  <w:num w:numId="6" w16cid:durableId="1515146000">
    <w:abstractNumId w:val="13"/>
  </w:num>
  <w:num w:numId="7" w16cid:durableId="1258831571">
    <w:abstractNumId w:val="12"/>
  </w:num>
  <w:num w:numId="8" w16cid:durableId="667096207">
    <w:abstractNumId w:val="4"/>
  </w:num>
  <w:num w:numId="9" w16cid:durableId="1316757235">
    <w:abstractNumId w:val="14"/>
  </w:num>
  <w:num w:numId="10" w16cid:durableId="1503545536">
    <w:abstractNumId w:val="15"/>
  </w:num>
  <w:num w:numId="11" w16cid:durableId="1376346205">
    <w:abstractNumId w:val="8"/>
  </w:num>
  <w:num w:numId="12" w16cid:durableId="630866264">
    <w:abstractNumId w:val="7"/>
  </w:num>
  <w:num w:numId="13" w16cid:durableId="97491464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E8"/>
    <w:rsid w:val="00001096"/>
    <w:rsid w:val="00002299"/>
    <w:rsid w:val="000022D9"/>
    <w:rsid w:val="000025EE"/>
    <w:rsid w:val="000029B2"/>
    <w:rsid w:val="0000412C"/>
    <w:rsid w:val="000054B4"/>
    <w:rsid w:val="00005552"/>
    <w:rsid w:val="00005666"/>
    <w:rsid w:val="00006B38"/>
    <w:rsid w:val="0001063B"/>
    <w:rsid w:val="00010AF0"/>
    <w:rsid w:val="0001169C"/>
    <w:rsid w:val="000123A7"/>
    <w:rsid w:val="000131C6"/>
    <w:rsid w:val="00013698"/>
    <w:rsid w:val="000144D1"/>
    <w:rsid w:val="000162FF"/>
    <w:rsid w:val="000177AA"/>
    <w:rsid w:val="000207F8"/>
    <w:rsid w:val="00020AA0"/>
    <w:rsid w:val="00022590"/>
    <w:rsid w:val="0002368F"/>
    <w:rsid w:val="000243B0"/>
    <w:rsid w:val="000270C1"/>
    <w:rsid w:val="00027B8E"/>
    <w:rsid w:val="00030A80"/>
    <w:rsid w:val="0003358A"/>
    <w:rsid w:val="000336B4"/>
    <w:rsid w:val="00034B06"/>
    <w:rsid w:val="00035CA9"/>
    <w:rsid w:val="0004162D"/>
    <w:rsid w:val="00044B65"/>
    <w:rsid w:val="00045CA5"/>
    <w:rsid w:val="000513FB"/>
    <w:rsid w:val="000517A2"/>
    <w:rsid w:val="00054A79"/>
    <w:rsid w:val="000557C8"/>
    <w:rsid w:val="000557E7"/>
    <w:rsid w:val="0005603A"/>
    <w:rsid w:val="00056746"/>
    <w:rsid w:val="000571AE"/>
    <w:rsid w:val="00057F01"/>
    <w:rsid w:val="00060D31"/>
    <w:rsid w:val="00061E0A"/>
    <w:rsid w:val="000654A9"/>
    <w:rsid w:val="000658BE"/>
    <w:rsid w:val="000660EC"/>
    <w:rsid w:val="00066267"/>
    <w:rsid w:val="00070A82"/>
    <w:rsid w:val="000732C6"/>
    <w:rsid w:val="000745D1"/>
    <w:rsid w:val="0007537C"/>
    <w:rsid w:val="000776F0"/>
    <w:rsid w:val="00077A41"/>
    <w:rsid w:val="00081C63"/>
    <w:rsid w:val="00083A70"/>
    <w:rsid w:val="00083BA9"/>
    <w:rsid w:val="00085385"/>
    <w:rsid w:val="00085B86"/>
    <w:rsid w:val="00086658"/>
    <w:rsid w:val="00086EEF"/>
    <w:rsid w:val="00087DB5"/>
    <w:rsid w:val="00091E1B"/>
    <w:rsid w:val="000920EF"/>
    <w:rsid w:val="00092E82"/>
    <w:rsid w:val="0009367A"/>
    <w:rsid w:val="00094182"/>
    <w:rsid w:val="0009418F"/>
    <w:rsid w:val="0009427E"/>
    <w:rsid w:val="0009610F"/>
    <w:rsid w:val="000970BC"/>
    <w:rsid w:val="000A19F2"/>
    <w:rsid w:val="000A326D"/>
    <w:rsid w:val="000A5E79"/>
    <w:rsid w:val="000A6F15"/>
    <w:rsid w:val="000B1AE3"/>
    <w:rsid w:val="000B1F7E"/>
    <w:rsid w:val="000B3A05"/>
    <w:rsid w:val="000B51CC"/>
    <w:rsid w:val="000B5324"/>
    <w:rsid w:val="000B56BA"/>
    <w:rsid w:val="000C332C"/>
    <w:rsid w:val="000C43A5"/>
    <w:rsid w:val="000C5647"/>
    <w:rsid w:val="000C597C"/>
    <w:rsid w:val="000C5B81"/>
    <w:rsid w:val="000C6C7F"/>
    <w:rsid w:val="000C6CF5"/>
    <w:rsid w:val="000D0EB0"/>
    <w:rsid w:val="000D3BF4"/>
    <w:rsid w:val="000D5362"/>
    <w:rsid w:val="000E0040"/>
    <w:rsid w:val="000E03F5"/>
    <w:rsid w:val="000E0DF0"/>
    <w:rsid w:val="000E1624"/>
    <w:rsid w:val="000E16CD"/>
    <w:rsid w:val="000E2452"/>
    <w:rsid w:val="000E303F"/>
    <w:rsid w:val="000E5FBA"/>
    <w:rsid w:val="000E7E78"/>
    <w:rsid w:val="000F083C"/>
    <w:rsid w:val="000F15E7"/>
    <w:rsid w:val="000F33A8"/>
    <w:rsid w:val="000F4F67"/>
    <w:rsid w:val="001018BE"/>
    <w:rsid w:val="00101A05"/>
    <w:rsid w:val="001020D5"/>
    <w:rsid w:val="00102676"/>
    <w:rsid w:val="00104413"/>
    <w:rsid w:val="00104BA7"/>
    <w:rsid w:val="00105C32"/>
    <w:rsid w:val="00106D47"/>
    <w:rsid w:val="001117D4"/>
    <w:rsid w:val="001132DF"/>
    <w:rsid w:val="00113A3E"/>
    <w:rsid w:val="00114395"/>
    <w:rsid w:val="001158A4"/>
    <w:rsid w:val="001167A7"/>
    <w:rsid w:val="00130A3F"/>
    <w:rsid w:val="001315A3"/>
    <w:rsid w:val="00131A6D"/>
    <w:rsid w:val="001320F9"/>
    <w:rsid w:val="00132550"/>
    <w:rsid w:val="00134B6F"/>
    <w:rsid w:val="00135450"/>
    <w:rsid w:val="00137EC4"/>
    <w:rsid w:val="00140C56"/>
    <w:rsid w:val="00145106"/>
    <w:rsid w:val="001453F5"/>
    <w:rsid w:val="001458F9"/>
    <w:rsid w:val="001460C7"/>
    <w:rsid w:val="0014657C"/>
    <w:rsid w:val="00146AC6"/>
    <w:rsid w:val="00151145"/>
    <w:rsid w:val="001515E2"/>
    <w:rsid w:val="001544D6"/>
    <w:rsid w:val="0015785F"/>
    <w:rsid w:val="00161305"/>
    <w:rsid w:val="0016162A"/>
    <w:rsid w:val="00162FF0"/>
    <w:rsid w:val="00165B05"/>
    <w:rsid w:val="0016785C"/>
    <w:rsid w:val="00167CC3"/>
    <w:rsid w:val="00170E9E"/>
    <w:rsid w:val="00171051"/>
    <w:rsid w:val="001723D7"/>
    <w:rsid w:val="00172CA5"/>
    <w:rsid w:val="001739BF"/>
    <w:rsid w:val="00174D67"/>
    <w:rsid w:val="00175B3A"/>
    <w:rsid w:val="00180EC8"/>
    <w:rsid w:val="00185D97"/>
    <w:rsid w:val="001874A4"/>
    <w:rsid w:val="0018786B"/>
    <w:rsid w:val="00187E19"/>
    <w:rsid w:val="00190583"/>
    <w:rsid w:val="00190FCD"/>
    <w:rsid w:val="0019114A"/>
    <w:rsid w:val="001920E2"/>
    <w:rsid w:val="00194A37"/>
    <w:rsid w:val="0019575A"/>
    <w:rsid w:val="001A1386"/>
    <w:rsid w:val="001A13CC"/>
    <w:rsid w:val="001A20EE"/>
    <w:rsid w:val="001A233B"/>
    <w:rsid w:val="001A2935"/>
    <w:rsid w:val="001A3139"/>
    <w:rsid w:val="001A5381"/>
    <w:rsid w:val="001A7115"/>
    <w:rsid w:val="001A7793"/>
    <w:rsid w:val="001B1311"/>
    <w:rsid w:val="001B1B47"/>
    <w:rsid w:val="001B3F90"/>
    <w:rsid w:val="001B4042"/>
    <w:rsid w:val="001B4DFC"/>
    <w:rsid w:val="001B66CA"/>
    <w:rsid w:val="001B66DC"/>
    <w:rsid w:val="001B6F7D"/>
    <w:rsid w:val="001C21DB"/>
    <w:rsid w:val="001C296D"/>
    <w:rsid w:val="001C2DDB"/>
    <w:rsid w:val="001C303A"/>
    <w:rsid w:val="001C321A"/>
    <w:rsid w:val="001C3FF7"/>
    <w:rsid w:val="001C4890"/>
    <w:rsid w:val="001C4D3E"/>
    <w:rsid w:val="001C4EAC"/>
    <w:rsid w:val="001C57C1"/>
    <w:rsid w:val="001C5C5F"/>
    <w:rsid w:val="001C5CA2"/>
    <w:rsid w:val="001C79D8"/>
    <w:rsid w:val="001C7E47"/>
    <w:rsid w:val="001D0303"/>
    <w:rsid w:val="001D4433"/>
    <w:rsid w:val="001D4495"/>
    <w:rsid w:val="001D5C89"/>
    <w:rsid w:val="001D6B01"/>
    <w:rsid w:val="001D6E13"/>
    <w:rsid w:val="001E0BF7"/>
    <w:rsid w:val="001E1F85"/>
    <w:rsid w:val="001E208E"/>
    <w:rsid w:val="001E2C77"/>
    <w:rsid w:val="001E3252"/>
    <w:rsid w:val="001E352F"/>
    <w:rsid w:val="001E517B"/>
    <w:rsid w:val="001E5FEB"/>
    <w:rsid w:val="001F0E40"/>
    <w:rsid w:val="001F1A91"/>
    <w:rsid w:val="001F2020"/>
    <w:rsid w:val="001F2A79"/>
    <w:rsid w:val="001F3D1C"/>
    <w:rsid w:val="001F4D32"/>
    <w:rsid w:val="001F561E"/>
    <w:rsid w:val="001F5FB7"/>
    <w:rsid w:val="001F5FC4"/>
    <w:rsid w:val="001F6D00"/>
    <w:rsid w:val="001F71B5"/>
    <w:rsid w:val="00201973"/>
    <w:rsid w:val="00204406"/>
    <w:rsid w:val="00204AC0"/>
    <w:rsid w:val="0020520C"/>
    <w:rsid w:val="00206A72"/>
    <w:rsid w:val="00211DEC"/>
    <w:rsid w:val="002120EC"/>
    <w:rsid w:val="00213005"/>
    <w:rsid w:val="00214029"/>
    <w:rsid w:val="00214D32"/>
    <w:rsid w:val="0021591E"/>
    <w:rsid w:val="00221DA2"/>
    <w:rsid w:val="0022401C"/>
    <w:rsid w:val="00224BD9"/>
    <w:rsid w:val="0022597C"/>
    <w:rsid w:val="00227B5B"/>
    <w:rsid w:val="00227F17"/>
    <w:rsid w:val="00231152"/>
    <w:rsid w:val="00233086"/>
    <w:rsid w:val="00235878"/>
    <w:rsid w:val="00235925"/>
    <w:rsid w:val="002359D4"/>
    <w:rsid w:val="00236FE1"/>
    <w:rsid w:val="002406D7"/>
    <w:rsid w:val="00240A89"/>
    <w:rsid w:val="00241919"/>
    <w:rsid w:val="00241E93"/>
    <w:rsid w:val="0024214F"/>
    <w:rsid w:val="00242A17"/>
    <w:rsid w:val="00242F47"/>
    <w:rsid w:val="00244991"/>
    <w:rsid w:val="00245D34"/>
    <w:rsid w:val="00245FCA"/>
    <w:rsid w:val="0024665A"/>
    <w:rsid w:val="00246C9D"/>
    <w:rsid w:val="0024759F"/>
    <w:rsid w:val="00247DE8"/>
    <w:rsid w:val="00253A6B"/>
    <w:rsid w:val="002543C5"/>
    <w:rsid w:val="00255044"/>
    <w:rsid w:val="002551F3"/>
    <w:rsid w:val="002557CB"/>
    <w:rsid w:val="00257600"/>
    <w:rsid w:val="00257BCA"/>
    <w:rsid w:val="00261B26"/>
    <w:rsid w:val="00264FE3"/>
    <w:rsid w:val="002661F5"/>
    <w:rsid w:val="002667DD"/>
    <w:rsid w:val="00270092"/>
    <w:rsid w:val="002727AA"/>
    <w:rsid w:val="00273333"/>
    <w:rsid w:val="00282497"/>
    <w:rsid w:val="002834B2"/>
    <w:rsid w:val="00283912"/>
    <w:rsid w:val="00283B2B"/>
    <w:rsid w:val="00283CAB"/>
    <w:rsid w:val="002878FF"/>
    <w:rsid w:val="00290F4A"/>
    <w:rsid w:val="002914DC"/>
    <w:rsid w:val="00293680"/>
    <w:rsid w:val="002959A5"/>
    <w:rsid w:val="002959E1"/>
    <w:rsid w:val="00297FE4"/>
    <w:rsid w:val="002A4187"/>
    <w:rsid w:val="002A4E48"/>
    <w:rsid w:val="002A5108"/>
    <w:rsid w:val="002A5233"/>
    <w:rsid w:val="002A5971"/>
    <w:rsid w:val="002A6D55"/>
    <w:rsid w:val="002A700D"/>
    <w:rsid w:val="002B0442"/>
    <w:rsid w:val="002B047F"/>
    <w:rsid w:val="002B08A7"/>
    <w:rsid w:val="002B5673"/>
    <w:rsid w:val="002B5857"/>
    <w:rsid w:val="002B5E9F"/>
    <w:rsid w:val="002B62B9"/>
    <w:rsid w:val="002B6740"/>
    <w:rsid w:val="002B676E"/>
    <w:rsid w:val="002C211F"/>
    <w:rsid w:val="002C2AD7"/>
    <w:rsid w:val="002C4CD7"/>
    <w:rsid w:val="002C5BF3"/>
    <w:rsid w:val="002C6A56"/>
    <w:rsid w:val="002C7CA1"/>
    <w:rsid w:val="002D0E26"/>
    <w:rsid w:val="002D5A56"/>
    <w:rsid w:val="002D61DE"/>
    <w:rsid w:val="002E000C"/>
    <w:rsid w:val="002E1023"/>
    <w:rsid w:val="002E31FC"/>
    <w:rsid w:val="002E35AC"/>
    <w:rsid w:val="002E4F33"/>
    <w:rsid w:val="002E7860"/>
    <w:rsid w:val="002F108C"/>
    <w:rsid w:val="002F267C"/>
    <w:rsid w:val="002F3848"/>
    <w:rsid w:val="002F3C88"/>
    <w:rsid w:val="002F3D52"/>
    <w:rsid w:val="002F6039"/>
    <w:rsid w:val="002F6050"/>
    <w:rsid w:val="002F6410"/>
    <w:rsid w:val="002F77AB"/>
    <w:rsid w:val="00300509"/>
    <w:rsid w:val="003014A8"/>
    <w:rsid w:val="003016BD"/>
    <w:rsid w:val="00301E30"/>
    <w:rsid w:val="00301ED5"/>
    <w:rsid w:val="0030203A"/>
    <w:rsid w:val="003028A2"/>
    <w:rsid w:val="00303638"/>
    <w:rsid w:val="00303845"/>
    <w:rsid w:val="00304E4B"/>
    <w:rsid w:val="0030537E"/>
    <w:rsid w:val="003053AC"/>
    <w:rsid w:val="00306153"/>
    <w:rsid w:val="003077F7"/>
    <w:rsid w:val="00312C9D"/>
    <w:rsid w:val="003150E7"/>
    <w:rsid w:val="003163C0"/>
    <w:rsid w:val="0031697C"/>
    <w:rsid w:val="003206B4"/>
    <w:rsid w:val="00320BEB"/>
    <w:rsid w:val="00321E47"/>
    <w:rsid w:val="00323785"/>
    <w:rsid w:val="003241F5"/>
    <w:rsid w:val="003250FE"/>
    <w:rsid w:val="0032609D"/>
    <w:rsid w:val="00331C96"/>
    <w:rsid w:val="0033740E"/>
    <w:rsid w:val="00340465"/>
    <w:rsid w:val="003414E3"/>
    <w:rsid w:val="00342A61"/>
    <w:rsid w:val="00344AEA"/>
    <w:rsid w:val="00345068"/>
    <w:rsid w:val="00345B7E"/>
    <w:rsid w:val="00347D66"/>
    <w:rsid w:val="0035094E"/>
    <w:rsid w:val="00350C9F"/>
    <w:rsid w:val="00351B14"/>
    <w:rsid w:val="00352E45"/>
    <w:rsid w:val="0035441E"/>
    <w:rsid w:val="003563E4"/>
    <w:rsid w:val="00361CB0"/>
    <w:rsid w:val="00361CD5"/>
    <w:rsid w:val="00362450"/>
    <w:rsid w:val="00363547"/>
    <w:rsid w:val="00364143"/>
    <w:rsid w:val="00364509"/>
    <w:rsid w:val="0036459D"/>
    <w:rsid w:val="0036463A"/>
    <w:rsid w:val="00364898"/>
    <w:rsid w:val="00364FAE"/>
    <w:rsid w:val="00366170"/>
    <w:rsid w:val="00367714"/>
    <w:rsid w:val="003701DD"/>
    <w:rsid w:val="003703DD"/>
    <w:rsid w:val="00370706"/>
    <w:rsid w:val="003722A7"/>
    <w:rsid w:val="00372DAA"/>
    <w:rsid w:val="00373BD9"/>
    <w:rsid w:val="00375F88"/>
    <w:rsid w:val="00376A3B"/>
    <w:rsid w:val="00377E16"/>
    <w:rsid w:val="00382A57"/>
    <w:rsid w:val="0038346A"/>
    <w:rsid w:val="003848A1"/>
    <w:rsid w:val="003867B7"/>
    <w:rsid w:val="00387A13"/>
    <w:rsid w:val="003939E2"/>
    <w:rsid w:val="00393ED0"/>
    <w:rsid w:val="003944B2"/>
    <w:rsid w:val="003952FE"/>
    <w:rsid w:val="00396285"/>
    <w:rsid w:val="00396523"/>
    <w:rsid w:val="003975A6"/>
    <w:rsid w:val="003A12B4"/>
    <w:rsid w:val="003A12CB"/>
    <w:rsid w:val="003A1687"/>
    <w:rsid w:val="003A21D0"/>
    <w:rsid w:val="003A35DE"/>
    <w:rsid w:val="003A43CF"/>
    <w:rsid w:val="003A4BE0"/>
    <w:rsid w:val="003A5B5A"/>
    <w:rsid w:val="003A724F"/>
    <w:rsid w:val="003B01CE"/>
    <w:rsid w:val="003B129F"/>
    <w:rsid w:val="003B1B15"/>
    <w:rsid w:val="003B219A"/>
    <w:rsid w:val="003B3F19"/>
    <w:rsid w:val="003B4343"/>
    <w:rsid w:val="003B4E35"/>
    <w:rsid w:val="003C1524"/>
    <w:rsid w:val="003C34E0"/>
    <w:rsid w:val="003C419C"/>
    <w:rsid w:val="003C4DDF"/>
    <w:rsid w:val="003C7148"/>
    <w:rsid w:val="003D01B4"/>
    <w:rsid w:val="003D0AA0"/>
    <w:rsid w:val="003D1105"/>
    <w:rsid w:val="003D2F2A"/>
    <w:rsid w:val="003D2F3D"/>
    <w:rsid w:val="003D3545"/>
    <w:rsid w:val="003D4133"/>
    <w:rsid w:val="003D5236"/>
    <w:rsid w:val="003D5A8F"/>
    <w:rsid w:val="003D7748"/>
    <w:rsid w:val="003E174F"/>
    <w:rsid w:val="003E3CFD"/>
    <w:rsid w:val="003E3D38"/>
    <w:rsid w:val="003E499E"/>
    <w:rsid w:val="003E4E32"/>
    <w:rsid w:val="003E724E"/>
    <w:rsid w:val="003F0D47"/>
    <w:rsid w:val="003F1345"/>
    <w:rsid w:val="003F59C9"/>
    <w:rsid w:val="00400FFD"/>
    <w:rsid w:val="004027CE"/>
    <w:rsid w:val="0040572B"/>
    <w:rsid w:val="00406E30"/>
    <w:rsid w:val="00410712"/>
    <w:rsid w:val="00410EA9"/>
    <w:rsid w:val="0041140D"/>
    <w:rsid w:val="00411DA3"/>
    <w:rsid w:val="004129F5"/>
    <w:rsid w:val="00412BFD"/>
    <w:rsid w:val="0041319E"/>
    <w:rsid w:val="004144C2"/>
    <w:rsid w:val="00416A4C"/>
    <w:rsid w:val="00420DCA"/>
    <w:rsid w:val="004216F1"/>
    <w:rsid w:val="00423ED4"/>
    <w:rsid w:val="00424613"/>
    <w:rsid w:val="00427CCD"/>
    <w:rsid w:val="00430D8E"/>
    <w:rsid w:val="004311D7"/>
    <w:rsid w:val="00433EB0"/>
    <w:rsid w:val="004346B0"/>
    <w:rsid w:val="0043490C"/>
    <w:rsid w:val="00434DF2"/>
    <w:rsid w:val="004355A7"/>
    <w:rsid w:val="004362EA"/>
    <w:rsid w:val="004369E4"/>
    <w:rsid w:val="0043730F"/>
    <w:rsid w:val="004425F4"/>
    <w:rsid w:val="004427E4"/>
    <w:rsid w:val="004428D3"/>
    <w:rsid w:val="00443FBA"/>
    <w:rsid w:val="00444803"/>
    <w:rsid w:val="004451A6"/>
    <w:rsid w:val="00447203"/>
    <w:rsid w:val="00447EF7"/>
    <w:rsid w:val="00447FE6"/>
    <w:rsid w:val="004504E2"/>
    <w:rsid w:val="0045367F"/>
    <w:rsid w:val="004545E9"/>
    <w:rsid w:val="00454882"/>
    <w:rsid w:val="00454AC2"/>
    <w:rsid w:val="00455760"/>
    <w:rsid w:val="00455F7B"/>
    <w:rsid w:val="0045636E"/>
    <w:rsid w:val="00461012"/>
    <w:rsid w:val="004610BF"/>
    <w:rsid w:val="0046199C"/>
    <w:rsid w:val="00464DF8"/>
    <w:rsid w:val="004653F0"/>
    <w:rsid w:val="00466E9A"/>
    <w:rsid w:val="004675AC"/>
    <w:rsid w:val="0047035B"/>
    <w:rsid w:val="00470BB5"/>
    <w:rsid w:val="004710EC"/>
    <w:rsid w:val="0047499A"/>
    <w:rsid w:val="00475643"/>
    <w:rsid w:val="004758F7"/>
    <w:rsid w:val="0047699F"/>
    <w:rsid w:val="00476CFB"/>
    <w:rsid w:val="004808B3"/>
    <w:rsid w:val="00481811"/>
    <w:rsid w:val="00490A3C"/>
    <w:rsid w:val="00491C9F"/>
    <w:rsid w:val="004927F6"/>
    <w:rsid w:val="00492B4B"/>
    <w:rsid w:val="00492E68"/>
    <w:rsid w:val="00493620"/>
    <w:rsid w:val="00493D86"/>
    <w:rsid w:val="00493F2D"/>
    <w:rsid w:val="004945E0"/>
    <w:rsid w:val="00495296"/>
    <w:rsid w:val="00495497"/>
    <w:rsid w:val="0049563F"/>
    <w:rsid w:val="00497441"/>
    <w:rsid w:val="00497945"/>
    <w:rsid w:val="004A046B"/>
    <w:rsid w:val="004A0B30"/>
    <w:rsid w:val="004A0FA3"/>
    <w:rsid w:val="004A11D3"/>
    <w:rsid w:val="004A4AE3"/>
    <w:rsid w:val="004B0B7A"/>
    <w:rsid w:val="004B0C7E"/>
    <w:rsid w:val="004B0CF0"/>
    <w:rsid w:val="004B1183"/>
    <w:rsid w:val="004B2949"/>
    <w:rsid w:val="004B45C0"/>
    <w:rsid w:val="004B4A68"/>
    <w:rsid w:val="004B5CE0"/>
    <w:rsid w:val="004B616A"/>
    <w:rsid w:val="004B6C9B"/>
    <w:rsid w:val="004B7947"/>
    <w:rsid w:val="004C45E5"/>
    <w:rsid w:val="004C51F7"/>
    <w:rsid w:val="004C5E25"/>
    <w:rsid w:val="004C7353"/>
    <w:rsid w:val="004D1BCF"/>
    <w:rsid w:val="004D2E7D"/>
    <w:rsid w:val="004D3268"/>
    <w:rsid w:val="004D3E05"/>
    <w:rsid w:val="004D6424"/>
    <w:rsid w:val="004D75FB"/>
    <w:rsid w:val="004E1011"/>
    <w:rsid w:val="004E17AE"/>
    <w:rsid w:val="004E301B"/>
    <w:rsid w:val="004E343C"/>
    <w:rsid w:val="004E407E"/>
    <w:rsid w:val="004E5867"/>
    <w:rsid w:val="004E5BFB"/>
    <w:rsid w:val="004E62EF"/>
    <w:rsid w:val="004E6E95"/>
    <w:rsid w:val="004F0709"/>
    <w:rsid w:val="004F0F50"/>
    <w:rsid w:val="004F64F4"/>
    <w:rsid w:val="005038C0"/>
    <w:rsid w:val="00503DC6"/>
    <w:rsid w:val="005066CF"/>
    <w:rsid w:val="00513112"/>
    <w:rsid w:val="0051312B"/>
    <w:rsid w:val="005148BF"/>
    <w:rsid w:val="005159B3"/>
    <w:rsid w:val="005162DE"/>
    <w:rsid w:val="0051673A"/>
    <w:rsid w:val="00516F32"/>
    <w:rsid w:val="005212AB"/>
    <w:rsid w:val="00523948"/>
    <w:rsid w:val="00523EAE"/>
    <w:rsid w:val="00525CFE"/>
    <w:rsid w:val="00526C96"/>
    <w:rsid w:val="00526F53"/>
    <w:rsid w:val="00527220"/>
    <w:rsid w:val="00530A27"/>
    <w:rsid w:val="005315FA"/>
    <w:rsid w:val="0053236D"/>
    <w:rsid w:val="00534174"/>
    <w:rsid w:val="005354B5"/>
    <w:rsid w:val="00535D08"/>
    <w:rsid w:val="00536F94"/>
    <w:rsid w:val="00537D1A"/>
    <w:rsid w:val="00537FF7"/>
    <w:rsid w:val="00540814"/>
    <w:rsid w:val="00541D7C"/>
    <w:rsid w:val="00541E68"/>
    <w:rsid w:val="00542B41"/>
    <w:rsid w:val="0054366B"/>
    <w:rsid w:val="00544065"/>
    <w:rsid w:val="005442E3"/>
    <w:rsid w:val="005445C0"/>
    <w:rsid w:val="0054521B"/>
    <w:rsid w:val="00545CE3"/>
    <w:rsid w:val="00546B1C"/>
    <w:rsid w:val="00547DAC"/>
    <w:rsid w:val="0055035D"/>
    <w:rsid w:val="00550C2B"/>
    <w:rsid w:val="005523FD"/>
    <w:rsid w:val="00553274"/>
    <w:rsid w:val="0055499D"/>
    <w:rsid w:val="00554E8E"/>
    <w:rsid w:val="00554FC2"/>
    <w:rsid w:val="00555F52"/>
    <w:rsid w:val="00556AC3"/>
    <w:rsid w:val="0055731C"/>
    <w:rsid w:val="0055741B"/>
    <w:rsid w:val="00557F59"/>
    <w:rsid w:val="005610EB"/>
    <w:rsid w:val="00563D37"/>
    <w:rsid w:val="00563F83"/>
    <w:rsid w:val="0056468E"/>
    <w:rsid w:val="00565BA8"/>
    <w:rsid w:val="005663D5"/>
    <w:rsid w:val="005729BE"/>
    <w:rsid w:val="00575AEF"/>
    <w:rsid w:val="00575BB4"/>
    <w:rsid w:val="00577912"/>
    <w:rsid w:val="00580939"/>
    <w:rsid w:val="0058093A"/>
    <w:rsid w:val="005832D0"/>
    <w:rsid w:val="00583731"/>
    <w:rsid w:val="00585CED"/>
    <w:rsid w:val="0058630B"/>
    <w:rsid w:val="00587A31"/>
    <w:rsid w:val="005909BF"/>
    <w:rsid w:val="00590A78"/>
    <w:rsid w:val="00591331"/>
    <w:rsid w:val="00591CA5"/>
    <w:rsid w:val="00592114"/>
    <w:rsid w:val="00594652"/>
    <w:rsid w:val="00594AE0"/>
    <w:rsid w:val="0059505E"/>
    <w:rsid w:val="005A0B76"/>
    <w:rsid w:val="005A4B38"/>
    <w:rsid w:val="005A5233"/>
    <w:rsid w:val="005A6C9F"/>
    <w:rsid w:val="005A7E5F"/>
    <w:rsid w:val="005B076A"/>
    <w:rsid w:val="005B3B0C"/>
    <w:rsid w:val="005C095F"/>
    <w:rsid w:val="005C5173"/>
    <w:rsid w:val="005C5393"/>
    <w:rsid w:val="005C5A08"/>
    <w:rsid w:val="005C5E79"/>
    <w:rsid w:val="005C7270"/>
    <w:rsid w:val="005C7E81"/>
    <w:rsid w:val="005D215B"/>
    <w:rsid w:val="005D23F0"/>
    <w:rsid w:val="005D2FB4"/>
    <w:rsid w:val="005D360A"/>
    <w:rsid w:val="005D3880"/>
    <w:rsid w:val="005D6A44"/>
    <w:rsid w:val="005D7A1D"/>
    <w:rsid w:val="005E0D5D"/>
    <w:rsid w:val="005E30DE"/>
    <w:rsid w:val="005E39F6"/>
    <w:rsid w:val="005E3BA2"/>
    <w:rsid w:val="005E514A"/>
    <w:rsid w:val="005E592D"/>
    <w:rsid w:val="005E5C28"/>
    <w:rsid w:val="005E5F8F"/>
    <w:rsid w:val="005E615F"/>
    <w:rsid w:val="005E6260"/>
    <w:rsid w:val="005E7764"/>
    <w:rsid w:val="005F1238"/>
    <w:rsid w:val="005F3C9B"/>
    <w:rsid w:val="005F4B6F"/>
    <w:rsid w:val="005F751D"/>
    <w:rsid w:val="005F7729"/>
    <w:rsid w:val="0060020A"/>
    <w:rsid w:val="006026E0"/>
    <w:rsid w:val="00603A4A"/>
    <w:rsid w:val="00605A61"/>
    <w:rsid w:val="00607848"/>
    <w:rsid w:val="00607F8F"/>
    <w:rsid w:val="00610AD4"/>
    <w:rsid w:val="00610BA4"/>
    <w:rsid w:val="006113FB"/>
    <w:rsid w:val="00615931"/>
    <w:rsid w:val="00616FEC"/>
    <w:rsid w:val="0061719C"/>
    <w:rsid w:val="00617508"/>
    <w:rsid w:val="00617990"/>
    <w:rsid w:val="006207B1"/>
    <w:rsid w:val="006230B4"/>
    <w:rsid w:val="00623312"/>
    <w:rsid w:val="0062351B"/>
    <w:rsid w:val="00625852"/>
    <w:rsid w:val="00625A2C"/>
    <w:rsid w:val="00626C2B"/>
    <w:rsid w:val="00627066"/>
    <w:rsid w:val="00630344"/>
    <w:rsid w:val="006329B2"/>
    <w:rsid w:val="00633AD4"/>
    <w:rsid w:val="00636296"/>
    <w:rsid w:val="00636E1E"/>
    <w:rsid w:val="00637674"/>
    <w:rsid w:val="0064013B"/>
    <w:rsid w:val="0064065A"/>
    <w:rsid w:val="00641214"/>
    <w:rsid w:val="00641654"/>
    <w:rsid w:val="00641C7C"/>
    <w:rsid w:val="00642039"/>
    <w:rsid w:val="0064295E"/>
    <w:rsid w:val="00642AF1"/>
    <w:rsid w:val="00643E53"/>
    <w:rsid w:val="006443A2"/>
    <w:rsid w:val="00645B8E"/>
    <w:rsid w:val="00646006"/>
    <w:rsid w:val="0064614C"/>
    <w:rsid w:val="00647FEF"/>
    <w:rsid w:val="00651F63"/>
    <w:rsid w:val="00653DC5"/>
    <w:rsid w:val="00660A35"/>
    <w:rsid w:val="006612A0"/>
    <w:rsid w:val="00661928"/>
    <w:rsid w:val="006626A2"/>
    <w:rsid w:val="00664C3B"/>
    <w:rsid w:val="00666967"/>
    <w:rsid w:val="00667388"/>
    <w:rsid w:val="00670321"/>
    <w:rsid w:val="00670589"/>
    <w:rsid w:val="0067197F"/>
    <w:rsid w:val="00672008"/>
    <w:rsid w:val="006756E4"/>
    <w:rsid w:val="00676162"/>
    <w:rsid w:val="00677280"/>
    <w:rsid w:val="00677737"/>
    <w:rsid w:val="00690C5A"/>
    <w:rsid w:val="0069193B"/>
    <w:rsid w:val="00692169"/>
    <w:rsid w:val="00693F61"/>
    <w:rsid w:val="006947A6"/>
    <w:rsid w:val="006960F9"/>
    <w:rsid w:val="00696236"/>
    <w:rsid w:val="006968D2"/>
    <w:rsid w:val="00696E9B"/>
    <w:rsid w:val="006A1508"/>
    <w:rsid w:val="006A6643"/>
    <w:rsid w:val="006A6FC0"/>
    <w:rsid w:val="006A7461"/>
    <w:rsid w:val="006B3982"/>
    <w:rsid w:val="006B7CC6"/>
    <w:rsid w:val="006B7CEA"/>
    <w:rsid w:val="006C054E"/>
    <w:rsid w:val="006C05B1"/>
    <w:rsid w:val="006C42AF"/>
    <w:rsid w:val="006C5663"/>
    <w:rsid w:val="006D0A49"/>
    <w:rsid w:val="006D0AA6"/>
    <w:rsid w:val="006D2958"/>
    <w:rsid w:val="006D2D82"/>
    <w:rsid w:val="006D6954"/>
    <w:rsid w:val="006E0146"/>
    <w:rsid w:val="006E0F11"/>
    <w:rsid w:val="006E130D"/>
    <w:rsid w:val="006E17FF"/>
    <w:rsid w:val="006E2892"/>
    <w:rsid w:val="006E2C8C"/>
    <w:rsid w:val="006E3B1A"/>
    <w:rsid w:val="006F08AA"/>
    <w:rsid w:val="006F148C"/>
    <w:rsid w:val="006F1BF3"/>
    <w:rsid w:val="006F2A34"/>
    <w:rsid w:val="006F4388"/>
    <w:rsid w:val="006F70A0"/>
    <w:rsid w:val="006F7974"/>
    <w:rsid w:val="00700680"/>
    <w:rsid w:val="00700B0F"/>
    <w:rsid w:val="0070135F"/>
    <w:rsid w:val="00701812"/>
    <w:rsid w:val="0070193E"/>
    <w:rsid w:val="007021B0"/>
    <w:rsid w:val="007043ED"/>
    <w:rsid w:val="0070589A"/>
    <w:rsid w:val="007069CF"/>
    <w:rsid w:val="00707664"/>
    <w:rsid w:val="007079E4"/>
    <w:rsid w:val="00707EB6"/>
    <w:rsid w:val="00710209"/>
    <w:rsid w:val="00711C75"/>
    <w:rsid w:val="00713DFB"/>
    <w:rsid w:val="00714F74"/>
    <w:rsid w:val="00715D85"/>
    <w:rsid w:val="00720E18"/>
    <w:rsid w:val="00721631"/>
    <w:rsid w:val="00721C65"/>
    <w:rsid w:val="0072285C"/>
    <w:rsid w:val="00722D38"/>
    <w:rsid w:val="00722E58"/>
    <w:rsid w:val="00724E0D"/>
    <w:rsid w:val="007271AD"/>
    <w:rsid w:val="00730B98"/>
    <w:rsid w:val="00731BED"/>
    <w:rsid w:val="00731F86"/>
    <w:rsid w:val="007323A3"/>
    <w:rsid w:val="00733841"/>
    <w:rsid w:val="00735F10"/>
    <w:rsid w:val="00743488"/>
    <w:rsid w:val="007448A4"/>
    <w:rsid w:val="00745562"/>
    <w:rsid w:val="007459D0"/>
    <w:rsid w:val="00750BFD"/>
    <w:rsid w:val="00752F2E"/>
    <w:rsid w:val="007530F7"/>
    <w:rsid w:val="00755074"/>
    <w:rsid w:val="007552C6"/>
    <w:rsid w:val="00755CBC"/>
    <w:rsid w:val="00757B75"/>
    <w:rsid w:val="007614EF"/>
    <w:rsid w:val="007626FF"/>
    <w:rsid w:val="007644C4"/>
    <w:rsid w:val="007656E8"/>
    <w:rsid w:val="0076588D"/>
    <w:rsid w:val="0076603E"/>
    <w:rsid w:val="00770AAE"/>
    <w:rsid w:val="007713EB"/>
    <w:rsid w:val="0077233C"/>
    <w:rsid w:val="007751F4"/>
    <w:rsid w:val="00775F74"/>
    <w:rsid w:val="00776526"/>
    <w:rsid w:val="00777222"/>
    <w:rsid w:val="00780359"/>
    <w:rsid w:val="007814E8"/>
    <w:rsid w:val="007826DE"/>
    <w:rsid w:val="00783B3F"/>
    <w:rsid w:val="0078402F"/>
    <w:rsid w:val="0078441A"/>
    <w:rsid w:val="00784AFC"/>
    <w:rsid w:val="00784BB9"/>
    <w:rsid w:val="007871F9"/>
    <w:rsid w:val="00787720"/>
    <w:rsid w:val="00790CE4"/>
    <w:rsid w:val="007915D1"/>
    <w:rsid w:val="007927F3"/>
    <w:rsid w:val="00792FDE"/>
    <w:rsid w:val="00794407"/>
    <w:rsid w:val="0079609F"/>
    <w:rsid w:val="007967E2"/>
    <w:rsid w:val="00796EF9"/>
    <w:rsid w:val="00797623"/>
    <w:rsid w:val="00797B78"/>
    <w:rsid w:val="007A0A03"/>
    <w:rsid w:val="007A128D"/>
    <w:rsid w:val="007A3874"/>
    <w:rsid w:val="007A389A"/>
    <w:rsid w:val="007A6357"/>
    <w:rsid w:val="007A6C16"/>
    <w:rsid w:val="007A7401"/>
    <w:rsid w:val="007A7E0E"/>
    <w:rsid w:val="007B159E"/>
    <w:rsid w:val="007B15C6"/>
    <w:rsid w:val="007B1ACE"/>
    <w:rsid w:val="007B67A3"/>
    <w:rsid w:val="007B73EC"/>
    <w:rsid w:val="007C0FA0"/>
    <w:rsid w:val="007C2864"/>
    <w:rsid w:val="007C3294"/>
    <w:rsid w:val="007C4295"/>
    <w:rsid w:val="007C551B"/>
    <w:rsid w:val="007C5C32"/>
    <w:rsid w:val="007C5D7A"/>
    <w:rsid w:val="007C64CD"/>
    <w:rsid w:val="007C674E"/>
    <w:rsid w:val="007C6C79"/>
    <w:rsid w:val="007D24FD"/>
    <w:rsid w:val="007D3ED4"/>
    <w:rsid w:val="007D5334"/>
    <w:rsid w:val="007D694D"/>
    <w:rsid w:val="007D6BCC"/>
    <w:rsid w:val="007D7657"/>
    <w:rsid w:val="007D7872"/>
    <w:rsid w:val="007E2BAC"/>
    <w:rsid w:val="007E300C"/>
    <w:rsid w:val="007E6190"/>
    <w:rsid w:val="007E6357"/>
    <w:rsid w:val="007E6D1B"/>
    <w:rsid w:val="007E79AA"/>
    <w:rsid w:val="007F2F66"/>
    <w:rsid w:val="007F3DE2"/>
    <w:rsid w:val="007F4889"/>
    <w:rsid w:val="007F52B3"/>
    <w:rsid w:val="007F5EB7"/>
    <w:rsid w:val="007F7919"/>
    <w:rsid w:val="007F79C9"/>
    <w:rsid w:val="0080019E"/>
    <w:rsid w:val="00802F46"/>
    <w:rsid w:val="008039F0"/>
    <w:rsid w:val="0080538E"/>
    <w:rsid w:val="00807147"/>
    <w:rsid w:val="008120DF"/>
    <w:rsid w:val="00814E6E"/>
    <w:rsid w:val="0081784A"/>
    <w:rsid w:val="00820418"/>
    <w:rsid w:val="0082045C"/>
    <w:rsid w:val="00820469"/>
    <w:rsid w:val="00821E6D"/>
    <w:rsid w:val="00822548"/>
    <w:rsid w:val="00822EE0"/>
    <w:rsid w:val="00823F0A"/>
    <w:rsid w:val="00824F6A"/>
    <w:rsid w:val="008313DF"/>
    <w:rsid w:val="0083174F"/>
    <w:rsid w:val="00831D30"/>
    <w:rsid w:val="00831FA7"/>
    <w:rsid w:val="008351F0"/>
    <w:rsid w:val="00836579"/>
    <w:rsid w:val="00841DD1"/>
    <w:rsid w:val="0084276E"/>
    <w:rsid w:val="008429DE"/>
    <w:rsid w:val="0084461F"/>
    <w:rsid w:val="00844B08"/>
    <w:rsid w:val="00845711"/>
    <w:rsid w:val="00846E1D"/>
    <w:rsid w:val="00846F8C"/>
    <w:rsid w:val="00851256"/>
    <w:rsid w:val="0085213A"/>
    <w:rsid w:val="00852E0C"/>
    <w:rsid w:val="008546B0"/>
    <w:rsid w:val="00855BD0"/>
    <w:rsid w:val="00856E55"/>
    <w:rsid w:val="00857EAB"/>
    <w:rsid w:val="0086065C"/>
    <w:rsid w:val="00860CA9"/>
    <w:rsid w:val="0086628A"/>
    <w:rsid w:val="0086636D"/>
    <w:rsid w:val="008703B2"/>
    <w:rsid w:val="00870A2C"/>
    <w:rsid w:val="00870EA0"/>
    <w:rsid w:val="00871303"/>
    <w:rsid w:val="008718D8"/>
    <w:rsid w:val="008729A2"/>
    <w:rsid w:val="008737C7"/>
    <w:rsid w:val="00873F77"/>
    <w:rsid w:val="00875474"/>
    <w:rsid w:val="0087604E"/>
    <w:rsid w:val="00877319"/>
    <w:rsid w:val="00881B4E"/>
    <w:rsid w:val="00884C1B"/>
    <w:rsid w:val="00885ACF"/>
    <w:rsid w:val="00887A92"/>
    <w:rsid w:val="008921BB"/>
    <w:rsid w:val="008938DC"/>
    <w:rsid w:val="008944DC"/>
    <w:rsid w:val="00895812"/>
    <w:rsid w:val="00897BDF"/>
    <w:rsid w:val="008A00B0"/>
    <w:rsid w:val="008A14A0"/>
    <w:rsid w:val="008A3B13"/>
    <w:rsid w:val="008A3EE3"/>
    <w:rsid w:val="008A4985"/>
    <w:rsid w:val="008A634E"/>
    <w:rsid w:val="008A7BC4"/>
    <w:rsid w:val="008B200E"/>
    <w:rsid w:val="008B69C4"/>
    <w:rsid w:val="008B6ABC"/>
    <w:rsid w:val="008B723A"/>
    <w:rsid w:val="008B7460"/>
    <w:rsid w:val="008C0BE6"/>
    <w:rsid w:val="008C143A"/>
    <w:rsid w:val="008C2D44"/>
    <w:rsid w:val="008C2F89"/>
    <w:rsid w:val="008C586B"/>
    <w:rsid w:val="008C650B"/>
    <w:rsid w:val="008C6589"/>
    <w:rsid w:val="008C663A"/>
    <w:rsid w:val="008C6E58"/>
    <w:rsid w:val="008D1C7C"/>
    <w:rsid w:val="008D1CBB"/>
    <w:rsid w:val="008D38ED"/>
    <w:rsid w:val="008D3E5C"/>
    <w:rsid w:val="008D49CF"/>
    <w:rsid w:val="008D5558"/>
    <w:rsid w:val="008D67FE"/>
    <w:rsid w:val="008D7508"/>
    <w:rsid w:val="008D7A18"/>
    <w:rsid w:val="008E1174"/>
    <w:rsid w:val="008E22C5"/>
    <w:rsid w:val="008E397E"/>
    <w:rsid w:val="008E4FCC"/>
    <w:rsid w:val="008E5B88"/>
    <w:rsid w:val="008E602F"/>
    <w:rsid w:val="008E6122"/>
    <w:rsid w:val="008F200E"/>
    <w:rsid w:val="008F2122"/>
    <w:rsid w:val="008F3027"/>
    <w:rsid w:val="008F5150"/>
    <w:rsid w:val="009026E0"/>
    <w:rsid w:val="00903A2B"/>
    <w:rsid w:val="00904E5A"/>
    <w:rsid w:val="00904FA6"/>
    <w:rsid w:val="00904FB1"/>
    <w:rsid w:val="0090558F"/>
    <w:rsid w:val="00905C04"/>
    <w:rsid w:val="00906428"/>
    <w:rsid w:val="00907926"/>
    <w:rsid w:val="00907D3E"/>
    <w:rsid w:val="009102F7"/>
    <w:rsid w:val="0091104B"/>
    <w:rsid w:val="00911D17"/>
    <w:rsid w:val="00912E19"/>
    <w:rsid w:val="009134C6"/>
    <w:rsid w:val="00913C2E"/>
    <w:rsid w:val="00913D2A"/>
    <w:rsid w:val="00914A07"/>
    <w:rsid w:val="00920F72"/>
    <w:rsid w:val="009229C7"/>
    <w:rsid w:val="00924666"/>
    <w:rsid w:val="00926C87"/>
    <w:rsid w:val="00927A8A"/>
    <w:rsid w:val="00930DE4"/>
    <w:rsid w:val="0093135F"/>
    <w:rsid w:val="009318E3"/>
    <w:rsid w:val="009318F8"/>
    <w:rsid w:val="00932383"/>
    <w:rsid w:val="00932B4C"/>
    <w:rsid w:val="00934B32"/>
    <w:rsid w:val="009360BB"/>
    <w:rsid w:val="00940C2E"/>
    <w:rsid w:val="00941EF1"/>
    <w:rsid w:val="009433CA"/>
    <w:rsid w:val="00944725"/>
    <w:rsid w:val="00945D2C"/>
    <w:rsid w:val="0094723E"/>
    <w:rsid w:val="00947802"/>
    <w:rsid w:val="009501E0"/>
    <w:rsid w:val="00951149"/>
    <w:rsid w:val="00951321"/>
    <w:rsid w:val="009533E7"/>
    <w:rsid w:val="00954BF3"/>
    <w:rsid w:val="00955EB5"/>
    <w:rsid w:val="00956FA5"/>
    <w:rsid w:val="0096187D"/>
    <w:rsid w:val="00963225"/>
    <w:rsid w:val="00964019"/>
    <w:rsid w:val="00964CF2"/>
    <w:rsid w:val="00967903"/>
    <w:rsid w:val="00972E96"/>
    <w:rsid w:val="00973177"/>
    <w:rsid w:val="00974BEE"/>
    <w:rsid w:val="009772DD"/>
    <w:rsid w:val="00977C07"/>
    <w:rsid w:val="009814FA"/>
    <w:rsid w:val="0098211B"/>
    <w:rsid w:val="00984C31"/>
    <w:rsid w:val="0098522E"/>
    <w:rsid w:val="00986BBA"/>
    <w:rsid w:val="00990B42"/>
    <w:rsid w:val="00991ED8"/>
    <w:rsid w:val="00992D49"/>
    <w:rsid w:val="009934F6"/>
    <w:rsid w:val="00993613"/>
    <w:rsid w:val="00995A63"/>
    <w:rsid w:val="00996404"/>
    <w:rsid w:val="00997791"/>
    <w:rsid w:val="009A0317"/>
    <w:rsid w:val="009A1305"/>
    <w:rsid w:val="009A160D"/>
    <w:rsid w:val="009A1D17"/>
    <w:rsid w:val="009A4427"/>
    <w:rsid w:val="009A5C99"/>
    <w:rsid w:val="009B0FD9"/>
    <w:rsid w:val="009B3D93"/>
    <w:rsid w:val="009B5351"/>
    <w:rsid w:val="009B6E83"/>
    <w:rsid w:val="009B6EC2"/>
    <w:rsid w:val="009C0A09"/>
    <w:rsid w:val="009C3901"/>
    <w:rsid w:val="009C47CB"/>
    <w:rsid w:val="009C4C83"/>
    <w:rsid w:val="009C4E30"/>
    <w:rsid w:val="009C55F2"/>
    <w:rsid w:val="009C737E"/>
    <w:rsid w:val="009C75F9"/>
    <w:rsid w:val="009C7675"/>
    <w:rsid w:val="009D027B"/>
    <w:rsid w:val="009D7A4A"/>
    <w:rsid w:val="009E06C3"/>
    <w:rsid w:val="009E100D"/>
    <w:rsid w:val="009E3573"/>
    <w:rsid w:val="009E4A9B"/>
    <w:rsid w:val="009E562B"/>
    <w:rsid w:val="009E798F"/>
    <w:rsid w:val="009F4D7B"/>
    <w:rsid w:val="009F5C94"/>
    <w:rsid w:val="009F5F27"/>
    <w:rsid w:val="009F63A9"/>
    <w:rsid w:val="009F6C20"/>
    <w:rsid w:val="00A0023F"/>
    <w:rsid w:val="00A0256E"/>
    <w:rsid w:val="00A06880"/>
    <w:rsid w:val="00A108DA"/>
    <w:rsid w:val="00A1099D"/>
    <w:rsid w:val="00A1430C"/>
    <w:rsid w:val="00A14C37"/>
    <w:rsid w:val="00A17F99"/>
    <w:rsid w:val="00A21B21"/>
    <w:rsid w:val="00A23D77"/>
    <w:rsid w:val="00A248EE"/>
    <w:rsid w:val="00A24B5D"/>
    <w:rsid w:val="00A25028"/>
    <w:rsid w:val="00A26185"/>
    <w:rsid w:val="00A273B1"/>
    <w:rsid w:val="00A30558"/>
    <w:rsid w:val="00A354F3"/>
    <w:rsid w:val="00A36EF8"/>
    <w:rsid w:val="00A37E82"/>
    <w:rsid w:val="00A40452"/>
    <w:rsid w:val="00A40FBF"/>
    <w:rsid w:val="00A41524"/>
    <w:rsid w:val="00A42372"/>
    <w:rsid w:val="00A43394"/>
    <w:rsid w:val="00A51BD8"/>
    <w:rsid w:val="00A52484"/>
    <w:rsid w:val="00A53EE1"/>
    <w:rsid w:val="00A5441B"/>
    <w:rsid w:val="00A55188"/>
    <w:rsid w:val="00A566F3"/>
    <w:rsid w:val="00A568E9"/>
    <w:rsid w:val="00A56C98"/>
    <w:rsid w:val="00A57D85"/>
    <w:rsid w:val="00A603DF"/>
    <w:rsid w:val="00A63EC2"/>
    <w:rsid w:val="00A6538A"/>
    <w:rsid w:val="00A65F70"/>
    <w:rsid w:val="00A66265"/>
    <w:rsid w:val="00A66E63"/>
    <w:rsid w:val="00A67404"/>
    <w:rsid w:val="00A70F4A"/>
    <w:rsid w:val="00A71D90"/>
    <w:rsid w:val="00A72352"/>
    <w:rsid w:val="00A72C96"/>
    <w:rsid w:val="00A73165"/>
    <w:rsid w:val="00A741CF"/>
    <w:rsid w:val="00A745C2"/>
    <w:rsid w:val="00A774B7"/>
    <w:rsid w:val="00A82381"/>
    <w:rsid w:val="00A83682"/>
    <w:rsid w:val="00A83F62"/>
    <w:rsid w:val="00A907C4"/>
    <w:rsid w:val="00A94274"/>
    <w:rsid w:val="00A95BD3"/>
    <w:rsid w:val="00A95DEE"/>
    <w:rsid w:val="00A960B6"/>
    <w:rsid w:val="00A97D70"/>
    <w:rsid w:val="00AA0B05"/>
    <w:rsid w:val="00AA252D"/>
    <w:rsid w:val="00AA2C64"/>
    <w:rsid w:val="00AA2CD7"/>
    <w:rsid w:val="00AA341E"/>
    <w:rsid w:val="00AA4E4E"/>
    <w:rsid w:val="00AA4EE3"/>
    <w:rsid w:val="00AA53CF"/>
    <w:rsid w:val="00AA59CD"/>
    <w:rsid w:val="00AA5C30"/>
    <w:rsid w:val="00AA7C9A"/>
    <w:rsid w:val="00AB1844"/>
    <w:rsid w:val="00AB2413"/>
    <w:rsid w:val="00AB25BE"/>
    <w:rsid w:val="00AB3446"/>
    <w:rsid w:val="00AB5021"/>
    <w:rsid w:val="00AB5178"/>
    <w:rsid w:val="00AB61B4"/>
    <w:rsid w:val="00AB784E"/>
    <w:rsid w:val="00AB7863"/>
    <w:rsid w:val="00AB7955"/>
    <w:rsid w:val="00AC1A16"/>
    <w:rsid w:val="00AC2C0B"/>
    <w:rsid w:val="00AC3F1A"/>
    <w:rsid w:val="00AC448C"/>
    <w:rsid w:val="00AC6CBB"/>
    <w:rsid w:val="00AC6E7A"/>
    <w:rsid w:val="00AD01F5"/>
    <w:rsid w:val="00AD2C48"/>
    <w:rsid w:val="00AD4E77"/>
    <w:rsid w:val="00AD68F5"/>
    <w:rsid w:val="00AD72B7"/>
    <w:rsid w:val="00AE275A"/>
    <w:rsid w:val="00AE2928"/>
    <w:rsid w:val="00AE4ADF"/>
    <w:rsid w:val="00AE6567"/>
    <w:rsid w:val="00AF18C9"/>
    <w:rsid w:val="00AF32D3"/>
    <w:rsid w:val="00AF4856"/>
    <w:rsid w:val="00AF53A9"/>
    <w:rsid w:val="00AF6104"/>
    <w:rsid w:val="00B00DDF"/>
    <w:rsid w:val="00B02BB2"/>
    <w:rsid w:val="00B0397C"/>
    <w:rsid w:val="00B05046"/>
    <w:rsid w:val="00B05C1E"/>
    <w:rsid w:val="00B05C4A"/>
    <w:rsid w:val="00B06D58"/>
    <w:rsid w:val="00B12E62"/>
    <w:rsid w:val="00B13CDB"/>
    <w:rsid w:val="00B140DA"/>
    <w:rsid w:val="00B15575"/>
    <w:rsid w:val="00B15859"/>
    <w:rsid w:val="00B15CB4"/>
    <w:rsid w:val="00B1636C"/>
    <w:rsid w:val="00B17694"/>
    <w:rsid w:val="00B2009C"/>
    <w:rsid w:val="00B2038B"/>
    <w:rsid w:val="00B216DB"/>
    <w:rsid w:val="00B22439"/>
    <w:rsid w:val="00B23A31"/>
    <w:rsid w:val="00B24315"/>
    <w:rsid w:val="00B32783"/>
    <w:rsid w:val="00B32FA5"/>
    <w:rsid w:val="00B33526"/>
    <w:rsid w:val="00B33EB2"/>
    <w:rsid w:val="00B35FE9"/>
    <w:rsid w:val="00B366A3"/>
    <w:rsid w:val="00B36E57"/>
    <w:rsid w:val="00B37593"/>
    <w:rsid w:val="00B4039C"/>
    <w:rsid w:val="00B4344C"/>
    <w:rsid w:val="00B44293"/>
    <w:rsid w:val="00B449BC"/>
    <w:rsid w:val="00B45C44"/>
    <w:rsid w:val="00B461D7"/>
    <w:rsid w:val="00B4640F"/>
    <w:rsid w:val="00B502EE"/>
    <w:rsid w:val="00B50897"/>
    <w:rsid w:val="00B5157C"/>
    <w:rsid w:val="00B5163D"/>
    <w:rsid w:val="00B53007"/>
    <w:rsid w:val="00B53F3E"/>
    <w:rsid w:val="00B547B6"/>
    <w:rsid w:val="00B54879"/>
    <w:rsid w:val="00B54D5A"/>
    <w:rsid w:val="00B55850"/>
    <w:rsid w:val="00B5605D"/>
    <w:rsid w:val="00B57AED"/>
    <w:rsid w:val="00B60C81"/>
    <w:rsid w:val="00B61E86"/>
    <w:rsid w:val="00B63DF1"/>
    <w:rsid w:val="00B63E9E"/>
    <w:rsid w:val="00B64C3B"/>
    <w:rsid w:val="00B64CB7"/>
    <w:rsid w:val="00B65720"/>
    <w:rsid w:val="00B65838"/>
    <w:rsid w:val="00B7072B"/>
    <w:rsid w:val="00B70E40"/>
    <w:rsid w:val="00B725FF"/>
    <w:rsid w:val="00B73283"/>
    <w:rsid w:val="00B753FF"/>
    <w:rsid w:val="00B7674C"/>
    <w:rsid w:val="00B77108"/>
    <w:rsid w:val="00B81453"/>
    <w:rsid w:val="00B81CF8"/>
    <w:rsid w:val="00B83DBB"/>
    <w:rsid w:val="00B84DA8"/>
    <w:rsid w:val="00B85351"/>
    <w:rsid w:val="00B85CDF"/>
    <w:rsid w:val="00B925B3"/>
    <w:rsid w:val="00B93082"/>
    <w:rsid w:val="00BA0C8C"/>
    <w:rsid w:val="00BA1A9C"/>
    <w:rsid w:val="00BA30AA"/>
    <w:rsid w:val="00BA3FD7"/>
    <w:rsid w:val="00BA47BA"/>
    <w:rsid w:val="00BA537E"/>
    <w:rsid w:val="00BA5769"/>
    <w:rsid w:val="00BA604A"/>
    <w:rsid w:val="00BA693E"/>
    <w:rsid w:val="00BA71C7"/>
    <w:rsid w:val="00BA767A"/>
    <w:rsid w:val="00BA7C3A"/>
    <w:rsid w:val="00BA7DCE"/>
    <w:rsid w:val="00BB23A2"/>
    <w:rsid w:val="00BB74EA"/>
    <w:rsid w:val="00BC0321"/>
    <w:rsid w:val="00BC1006"/>
    <w:rsid w:val="00BC1B05"/>
    <w:rsid w:val="00BC1E3B"/>
    <w:rsid w:val="00BC2295"/>
    <w:rsid w:val="00BC2A8C"/>
    <w:rsid w:val="00BC3E13"/>
    <w:rsid w:val="00BC4F10"/>
    <w:rsid w:val="00BC519F"/>
    <w:rsid w:val="00BC5C06"/>
    <w:rsid w:val="00BC77AC"/>
    <w:rsid w:val="00BD2A83"/>
    <w:rsid w:val="00BD30FF"/>
    <w:rsid w:val="00BD5329"/>
    <w:rsid w:val="00BD5C72"/>
    <w:rsid w:val="00BD6A67"/>
    <w:rsid w:val="00BE02B1"/>
    <w:rsid w:val="00BE1066"/>
    <w:rsid w:val="00BE10B9"/>
    <w:rsid w:val="00BE2106"/>
    <w:rsid w:val="00BE33C5"/>
    <w:rsid w:val="00BE3811"/>
    <w:rsid w:val="00BE43F8"/>
    <w:rsid w:val="00BE7A8C"/>
    <w:rsid w:val="00BF0EE8"/>
    <w:rsid w:val="00BF2297"/>
    <w:rsid w:val="00BF2702"/>
    <w:rsid w:val="00BF3FD8"/>
    <w:rsid w:val="00BF4530"/>
    <w:rsid w:val="00BF6A59"/>
    <w:rsid w:val="00BF7474"/>
    <w:rsid w:val="00C009B4"/>
    <w:rsid w:val="00C009B5"/>
    <w:rsid w:val="00C00DFA"/>
    <w:rsid w:val="00C01B6B"/>
    <w:rsid w:val="00C03413"/>
    <w:rsid w:val="00C03863"/>
    <w:rsid w:val="00C04B20"/>
    <w:rsid w:val="00C06772"/>
    <w:rsid w:val="00C10B6E"/>
    <w:rsid w:val="00C11A7B"/>
    <w:rsid w:val="00C135A7"/>
    <w:rsid w:val="00C148F1"/>
    <w:rsid w:val="00C15078"/>
    <w:rsid w:val="00C153EF"/>
    <w:rsid w:val="00C15B28"/>
    <w:rsid w:val="00C16670"/>
    <w:rsid w:val="00C16BBA"/>
    <w:rsid w:val="00C2078F"/>
    <w:rsid w:val="00C22C27"/>
    <w:rsid w:val="00C24077"/>
    <w:rsid w:val="00C24355"/>
    <w:rsid w:val="00C25942"/>
    <w:rsid w:val="00C30095"/>
    <w:rsid w:val="00C33FA7"/>
    <w:rsid w:val="00C340AA"/>
    <w:rsid w:val="00C34357"/>
    <w:rsid w:val="00C40A2E"/>
    <w:rsid w:val="00C435E2"/>
    <w:rsid w:val="00C51816"/>
    <w:rsid w:val="00C519ED"/>
    <w:rsid w:val="00C54565"/>
    <w:rsid w:val="00C5533B"/>
    <w:rsid w:val="00C56E5A"/>
    <w:rsid w:val="00C6037B"/>
    <w:rsid w:val="00C62E25"/>
    <w:rsid w:val="00C64453"/>
    <w:rsid w:val="00C644CA"/>
    <w:rsid w:val="00C6557F"/>
    <w:rsid w:val="00C65CC2"/>
    <w:rsid w:val="00C6653B"/>
    <w:rsid w:val="00C673F1"/>
    <w:rsid w:val="00C7011D"/>
    <w:rsid w:val="00C72459"/>
    <w:rsid w:val="00C72A04"/>
    <w:rsid w:val="00C74B92"/>
    <w:rsid w:val="00C7629D"/>
    <w:rsid w:val="00C779F3"/>
    <w:rsid w:val="00C81B9F"/>
    <w:rsid w:val="00C84F35"/>
    <w:rsid w:val="00C86D99"/>
    <w:rsid w:val="00C90C0A"/>
    <w:rsid w:val="00C918FC"/>
    <w:rsid w:val="00C92C2E"/>
    <w:rsid w:val="00C93A54"/>
    <w:rsid w:val="00C93D03"/>
    <w:rsid w:val="00C93E00"/>
    <w:rsid w:val="00C9726D"/>
    <w:rsid w:val="00CA00FD"/>
    <w:rsid w:val="00CA2A5B"/>
    <w:rsid w:val="00CA4078"/>
    <w:rsid w:val="00CA542D"/>
    <w:rsid w:val="00CA5CA6"/>
    <w:rsid w:val="00CA649F"/>
    <w:rsid w:val="00CA6DFA"/>
    <w:rsid w:val="00CB0288"/>
    <w:rsid w:val="00CB292B"/>
    <w:rsid w:val="00CB33F0"/>
    <w:rsid w:val="00CB5A34"/>
    <w:rsid w:val="00CB6560"/>
    <w:rsid w:val="00CB686D"/>
    <w:rsid w:val="00CC02E0"/>
    <w:rsid w:val="00CC532D"/>
    <w:rsid w:val="00CC5932"/>
    <w:rsid w:val="00CC695F"/>
    <w:rsid w:val="00CD1CC6"/>
    <w:rsid w:val="00CD261E"/>
    <w:rsid w:val="00CD48EA"/>
    <w:rsid w:val="00CD50E7"/>
    <w:rsid w:val="00CD54BF"/>
    <w:rsid w:val="00CD5D96"/>
    <w:rsid w:val="00CE04B0"/>
    <w:rsid w:val="00CE0895"/>
    <w:rsid w:val="00CE0D3E"/>
    <w:rsid w:val="00CE28FF"/>
    <w:rsid w:val="00CE4662"/>
    <w:rsid w:val="00CE68EE"/>
    <w:rsid w:val="00CE6E5F"/>
    <w:rsid w:val="00CE793C"/>
    <w:rsid w:val="00CE7C9E"/>
    <w:rsid w:val="00CF09EE"/>
    <w:rsid w:val="00CF1404"/>
    <w:rsid w:val="00CF2334"/>
    <w:rsid w:val="00CF5D56"/>
    <w:rsid w:val="00CF6947"/>
    <w:rsid w:val="00CF6ADC"/>
    <w:rsid w:val="00CF78B3"/>
    <w:rsid w:val="00CF7D80"/>
    <w:rsid w:val="00D01419"/>
    <w:rsid w:val="00D0145F"/>
    <w:rsid w:val="00D02422"/>
    <w:rsid w:val="00D02B1B"/>
    <w:rsid w:val="00D0396C"/>
    <w:rsid w:val="00D057CA"/>
    <w:rsid w:val="00D05BAE"/>
    <w:rsid w:val="00D06F69"/>
    <w:rsid w:val="00D126A9"/>
    <w:rsid w:val="00D12A0E"/>
    <w:rsid w:val="00D130F6"/>
    <w:rsid w:val="00D13D4C"/>
    <w:rsid w:val="00D140B7"/>
    <w:rsid w:val="00D14A3F"/>
    <w:rsid w:val="00D16F88"/>
    <w:rsid w:val="00D217FC"/>
    <w:rsid w:val="00D24E99"/>
    <w:rsid w:val="00D26F8F"/>
    <w:rsid w:val="00D30BD3"/>
    <w:rsid w:val="00D32651"/>
    <w:rsid w:val="00D33031"/>
    <w:rsid w:val="00D3514C"/>
    <w:rsid w:val="00D4010F"/>
    <w:rsid w:val="00D40339"/>
    <w:rsid w:val="00D41E92"/>
    <w:rsid w:val="00D434E4"/>
    <w:rsid w:val="00D4506B"/>
    <w:rsid w:val="00D46FD9"/>
    <w:rsid w:val="00D50685"/>
    <w:rsid w:val="00D50F1B"/>
    <w:rsid w:val="00D51E66"/>
    <w:rsid w:val="00D5465C"/>
    <w:rsid w:val="00D56311"/>
    <w:rsid w:val="00D56389"/>
    <w:rsid w:val="00D5654A"/>
    <w:rsid w:val="00D57BA3"/>
    <w:rsid w:val="00D61566"/>
    <w:rsid w:val="00D62B06"/>
    <w:rsid w:val="00D64A23"/>
    <w:rsid w:val="00D64A95"/>
    <w:rsid w:val="00D676F3"/>
    <w:rsid w:val="00D67C35"/>
    <w:rsid w:val="00D73108"/>
    <w:rsid w:val="00D733DB"/>
    <w:rsid w:val="00D73FBF"/>
    <w:rsid w:val="00D746AC"/>
    <w:rsid w:val="00D76C93"/>
    <w:rsid w:val="00D775D3"/>
    <w:rsid w:val="00D80318"/>
    <w:rsid w:val="00D81121"/>
    <w:rsid w:val="00D83721"/>
    <w:rsid w:val="00D84911"/>
    <w:rsid w:val="00D8729B"/>
    <w:rsid w:val="00D879C8"/>
    <w:rsid w:val="00D90218"/>
    <w:rsid w:val="00D9226B"/>
    <w:rsid w:val="00D9337B"/>
    <w:rsid w:val="00D933A3"/>
    <w:rsid w:val="00D93C64"/>
    <w:rsid w:val="00D957D8"/>
    <w:rsid w:val="00D958D9"/>
    <w:rsid w:val="00D95E74"/>
    <w:rsid w:val="00D965B4"/>
    <w:rsid w:val="00D96729"/>
    <w:rsid w:val="00D9736B"/>
    <w:rsid w:val="00DA3D19"/>
    <w:rsid w:val="00DA450D"/>
    <w:rsid w:val="00DA6039"/>
    <w:rsid w:val="00DA70CE"/>
    <w:rsid w:val="00DA76B9"/>
    <w:rsid w:val="00DB01BE"/>
    <w:rsid w:val="00DB0AB4"/>
    <w:rsid w:val="00DB1327"/>
    <w:rsid w:val="00DB1DDE"/>
    <w:rsid w:val="00DB2266"/>
    <w:rsid w:val="00DB29A1"/>
    <w:rsid w:val="00DB48C2"/>
    <w:rsid w:val="00DC35F2"/>
    <w:rsid w:val="00DC3AD4"/>
    <w:rsid w:val="00DD01FB"/>
    <w:rsid w:val="00DD0517"/>
    <w:rsid w:val="00DD0FD7"/>
    <w:rsid w:val="00DD1364"/>
    <w:rsid w:val="00DD19D6"/>
    <w:rsid w:val="00DD29C8"/>
    <w:rsid w:val="00DD4336"/>
    <w:rsid w:val="00DD437F"/>
    <w:rsid w:val="00DD44CF"/>
    <w:rsid w:val="00DD60BA"/>
    <w:rsid w:val="00DE2D03"/>
    <w:rsid w:val="00DE4303"/>
    <w:rsid w:val="00DE44B8"/>
    <w:rsid w:val="00DE4DA4"/>
    <w:rsid w:val="00DE7517"/>
    <w:rsid w:val="00DF1E87"/>
    <w:rsid w:val="00DF223A"/>
    <w:rsid w:val="00DF5F53"/>
    <w:rsid w:val="00E00BC3"/>
    <w:rsid w:val="00E02647"/>
    <w:rsid w:val="00E02854"/>
    <w:rsid w:val="00E043DC"/>
    <w:rsid w:val="00E04A6A"/>
    <w:rsid w:val="00E05B01"/>
    <w:rsid w:val="00E05FBA"/>
    <w:rsid w:val="00E07514"/>
    <w:rsid w:val="00E1076A"/>
    <w:rsid w:val="00E108B2"/>
    <w:rsid w:val="00E11A4E"/>
    <w:rsid w:val="00E11F2E"/>
    <w:rsid w:val="00E12272"/>
    <w:rsid w:val="00E12B71"/>
    <w:rsid w:val="00E12EB3"/>
    <w:rsid w:val="00E148E1"/>
    <w:rsid w:val="00E14D9E"/>
    <w:rsid w:val="00E21B2B"/>
    <w:rsid w:val="00E21DFA"/>
    <w:rsid w:val="00E221B2"/>
    <w:rsid w:val="00E255E0"/>
    <w:rsid w:val="00E25A35"/>
    <w:rsid w:val="00E2682D"/>
    <w:rsid w:val="00E32CA8"/>
    <w:rsid w:val="00E33305"/>
    <w:rsid w:val="00E34796"/>
    <w:rsid w:val="00E34864"/>
    <w:rsid w:val="00E34CE5"/>
    <w:rsid w:val="00E365BC"/>
    <w:rsid w:val="00E406C9"/>
    <w:rsid w:val="00E417C5"/>
    <w:rsid w:val="00E41EB7"/>
    <w:rsid w:val="00E42969"/>
    <w:rsid w:val="00E43797"/>
    <w:rsid w:val="00E43C04"/>
    <w:rsid w:val="00E43E6D"/>
    <w:rsid w:val="00E43FC3"/>
    <w:rsid w:val="00E44978"/>
    <w:rsid w:val="00E44CBA"/>
    <w:rsid w:val="00E46F6E"/>
    <w:rsid w:val="00E51DBC"/>
    <w:rsid w:val="00E52AE7"/>
    <w:rsid w:val="00E53537"/>
    <w:rsid w:val="00E5739D"/>
    <w:rsid w:val="00E62501"/>
    <w:rsid w:val="00E649D5"/>
    <w:rsid w:val="00E64EC5"/>
    <w:rsid w:val="00E65710"/>
    <w:rsid w:val="00E6579D"/>
    <w:rsid w:val="00E67A54"/>
    <w:rsid w:val="00E700F1"/>
    <w:rsid w:val="00E70C34"/>
    <w:rsid w:val="00E713E7"/>
    <w:rsid w:val="00E72C79"/>
    <w:rsid w:val="00E744F7"/>
    <w:rsid w:val="00E751CA"/>
    <w:rsid w:val="00E75F9A"/>
    <w:rsid w:val="00E760B4"/>
    <w:rsid w:val="00E77A0E"/>
    <w:rsid w:val="00E77A57"/>
    <w:rsid w:val="00E77B91"/>
    <w:rsid w:val="00E800B5"/>
    <w:rsid w:val="00E806CF"/>
    <w:rsid w:val="00E80906"/>
    <w:rsid w:val="00E80EF4"/>
    <w:rsid w:val="00E8142E"/>
    <w:rsid w:val="00E814A8"/>
    <w:rsid w:val="00E8247C"/>
    <w:rsid w:val="00E835C0"/>
    <w:rsid w:val="00E84479"/>
    <w:rsid w:val="00E84886"/>
    <w:rsid w:val="00E848F3"/>
    <w:rsid w:val="00E8551A"/>
    <w:rsid w:val="00E8603F"/>
    <w:rsid w:val="00E86D7D"/>
    <w:rsid w:val="00E86F72"/>
    <w:rsid w:val="00E91929"/>
    <w:rsid w:val="00E92419"/>
    <w:rsid w:val="00E94765"/>
    <w:rsid w:val="00E954AF"/>
    <w:rsid w:val="00E962FE"/>
    <w:rsid w:val="00E97A6C"/>
    <w:rsid w:val="00E97A8B"/>
    <w:rsid w:val="00EA200B"/>
    <w:rsid w:val="00EA200E"/>
    <w:rsid w:val="00EA2654"/>
    <w:rsid w:val="00EA295C"/>
    <w:rsid w:val="00EA4E61"/>
    <w:rsid w:val="00EA6263"/>
    <w:rsid w:val="00EA6B81"/>
    <w:rsid w:val="00EA76D0"/>
    <w:rsid w:val="00EA799D"/>
    <w:rsid w:val="00EA7FCC"/>
    <w:rsid w:val="00EB157A"/>
    <w:rsid w:val="00EB1DCE"/>
    <w:rsid w:val="00EB5E80"/>
    <w:rsid w:val="00EB6703"/>
    <w:rsid w:val="00EB7D9B"/>
    <w:rsid w:val="00EC172A"/>
    <w:rsid w:val="00EC497B"/>
    <w:rsid w:val="00EC4E5E"/>
    <w:rsid w:val="00EC6707"/>
    <w:rsid w:val="00ED0731"/>
    <w:rsid w:val="00ED1DB4"/>
    <w:rsid w:val="00EE28E2"/>
    <w:rsid w:val="00EE3D9D"/>
    <w:rsid w:val="00EE4DA3"/>
    <w:rsid w:val="00EE50B8"/>
    <w:rsid w:val="00EE514F"/>
    <w:rsid w:val="00EE5330"/>
    <w:rsid w:val="00EE5759"/>
    <w:rsid w:val="00EE6570"/>
    <w:rsid w:val="00EE6E61"/>
    <w:rsid w:val="00EF16F8"/>
    <w:rsid w:val="00EF19E9"/>
    <w:rsid w:val="00EF26B3"/>
    <w:rsid w:val="00EF4146"/>
    <w:rsid w:val="00EF4283"/>
    <w:rsid w:val="00EF605E"/>
    <w:rsid w:val="00EF6060"/>
    <w:rsid w:val="00EF6864"/>
    <w:rsid w:val="00EF6FF7"/>
    <w:rsid w:val="00EF7391"/>
    <w:rsid w:val="00EF78D1"/>
    <w:rsid w:val="00EF793E"/>
    <w:rsid w:val="00EF7AC6"/>
    <w:rsid w:val="00EF7FBA"/>
    <w:rsid w:val="00F00175"/>
    <w:rsid w:val="00F00A4F"/>
    <w:rsid w:val="00F028A2"/>
    <w:rsid w:val="00F04C9C"/>
    <w:rsid w:val="00F0641D"/>
    <w:rsid w:val="00F06644"/>
    <w:rsid w:val="00F06C75"/>
    <w:rsid w:val="00F06E67"/>
    <w:rsid w:val="00F10B98"/>
    <w:rsid w:val="00F26504"/>
    <w:rsid w:val="00F310CE"/>
    <w:rsid w:val="00F329B7"/>
    <w:rsid w:val="00F329BC"/>
    <w:rsid w:val="00F337F2"/>
    <w:rsid w:val="00F3381F"/>
    <w:rsid w:val="00F33D6D"/>
    <w:rsid w:val="00F344F4"/>
    <w:rsid w:val="00F34DF2"/>
    <w:rsid w:val="00F36916"/>
    <w:rsid w:val="00F4038A"/>
    <w:rsid w:val="00F406E0"/>
    <w:rsid w:val="00F40A2F"/>
    <w:rsid w:val="00F40EFC"/>
    <w:rsid w:val="00F41392"/>
    <w:rsid w:val="00F417F2"/>
    <w:rsid w:val="00F42838"/>
    <w:rsid w:val="00F42F3A"/>
    <w:rsid w:val="00F43362"/>
    <w:rsid w:val="00F464F4"/>
    <w:rsid w:val="00F47EE8"/>
    <w:rsid w:val="00F51758"/>
    <w:rsid w:val="00F52DD0"/>
    <w:rsid w:val="00F53A67"/>
    <w:rsid w:val="00F5598E"/>
    <w:rsid w:val="00F55B3D"/>
    <w:rsid w:val="00F55EF4"/>
    <w:rsid w:val="00F5683E"/>
    <w:rsid w:val="00F56898"/>
    <w:rsid w:val="00F56C8C"/>
    <w:rsid w:val="00F5707A"/>
    <w:rsid w:val="00F5790B"/>
    <w:rsid w:val="00F60FC2"/>
    <w:rsid w:val="00F61BD6"/>
    <w:rsid w:val="00F62D18"/>
    <w:rsid w:val="00F6361D"/>
    <w:rsid w:val="00F64821"/>
    <w:rsid w:val="00F64BF1"/>
    <w:rsid w:val="00F67CB3"/>
    <w:rsid w:val="00F67CB4"/>
    <w:rsid w:val="00F71FA6"/>
    <w:rsid w:val="00F721A4"/>
    <w:rsid w:val="00F72B1C"/>
    <w:rsid w:val="00F72B52"/>
    <w:rsid w:val="00F73192"/>
    <w:rsid w:val="00F744CE"/>
    <w:rsid w:val="00F75A7A"/>
    <w:rsid w:val="00F75F21"/>
    <w:rsid w:val="00F7710D"/>
    <w:rsid w:val="00F823F7"/>
    <w:rsid w:val="00F82786"/>
    <w:rsid w:val="00F84254"/>
    <w:rsid w:val="00F84C6C"/>
    <w:rsid w:val="00F8600A"/>
    <w:rsid w:val="00F92978"/>
    <w:rsid w:val="00F957EA"/>
    <w:rsid w:val="00F95F52"/>
    <w:rsid w:val="00F96DA0"/>
    <w:rsid w:val="00FA0ADD"/>
    <w:rsid w:val="00FA256A"/>
    <w:rsid w:val="00FA260C"/>
    <w:rsid w:val="00FA3A22"/>
    <w:rsid w:val="00FA4683"/>
    <w:rsid w:val="00FA717C"/>
    <w:rsid w:val="00FB00E0"/>
    <w:rsid w:val="00FB221F"/>
    <w:rsid w:val="00FB2E5F"/>
    <w:rsid w:val="00FB4548"/>
    <w:rsid w:val="00FB6E18"/>
    <w:rsid w:val="00FB7527"/>
    <w:rsid w:val="00FC0674"/>
    <w:rsid w:val="00FC0FF2"/>
    <w:rsid w:val="00FC1031"/>
    <w:rsid w:val="00FC7C50"/>
    <w:rsid w:val="00FC7F23"/>
    <w:rsid w:val="00FD080D"/>
    <w:rsid w:val="00FD1E81"/>
    <w:rsid w:val="00FD3784"/>
    <w:rsid w:val="00FD4CF8"/>
    <w:rsid w:val="00FD5BBA"/>
    <w:rsid w:val="00FD64DA"/>
    <w:rsid w:val="00FD7977"/>
    <w:rsid w:val="00FD7AB8"/>
    <w:rsid w:val="00FE2EF0"/>
    <w:rsid w:val="00FE4780"/>
    <w:rsid w:val="00FE4845"/>
    <w:rsid w:val="00FE5225"/>
    <w:rsid w:val="00FE6A41"/>
    <w:rsid w:val="00FF353C"/>
    <w:rsid w:val="00FF3609"/>
    <w:rsid w:val="00FF52A9"/>
    <w:rsid w:val="00FF55B5"/>
    <w:rsid w:val="00FF5C96"/>
    <w:rsid w:val="0DF9270E"/>
    <w:rsid w:val="2A62199A"/>
    <w:rsid w:val="3C1B3102"/>
    <w:rsid w:val="4B89475E"/>
    <w:rsid w:val="59EA726A"/>
    <w:rsid w:val="60487917"/>
    <w:rsid w:val="61A17D98"/>
    <w:rsid w:val="61A7A4B6"/>
    <w:rsid w:val="658F406C"/>
    <w:rsid w:val="6D4024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14:docId w14:val="79912095"/>
  <w15:chartTrackingRefBased/>
  <w15:docId w15:val="{639258DD-8C84-438C-988E-4C345E01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qFormat="1"/>
    <w:lsdException w:name="Body Text" w:uiPriority="99"/>
    <w:lsdException w:name="Subtitle" w:qFormat="1"/>
    <w:lsdException w:name="Strong" w:qFormat="1"/>
    <w:lsdException w:name="Emphasis"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08C"/>
    <w:rPr>
      <w:lang w:val="es-CR" w:eastAsia="es-ES"/>
    </w:rPr>
  </w:style>
  <w:style w:type="paragraph" w:styleId="Ttulo1">
    <w:name w:val="heading 1"/>
    <w:aliases w:val="Título Principal"/>
    <w:basedOn w:val="Normal"/>
    <w:next w:val="Normal"/>
    <w:link w:val="Ttulo1Car"/>
    <w:qFormat/>
    <w:rsid w:val="000131C6"/>
    <w:pPr>
      <w:keepNext/>
      <w:widowControl w:val="0"/>
      <w:tabs>
        <w:tab w:val="center" w:pos="4680"/>
      </w:tabs>
      <w:autoSpaceDE w:val="0"/>
      <w:autoSpaceDN w:val="0"/>
      <w:adjustRightInd w:val="0"/>
      <w:jc w:val="both"/>
      <w:outlineLvl w:val="0"/>
    </w:pPr>
    <w:rPr>
      <w:rFonts w:ascii="Arial" w:hAnsi="Arial"/>
      <w:b/>
      <w:bCs/>
      <w:i/>
      <w:iCs/>
      <w:color w:val="000000"/>
      <w:spacing w:val="-3"/>
      <w:sz w:val="24"/>
      <w:szCs w:val="24"/>
      <w:u w:color="000000"/>
      <w:lang w:val="es-ES"/>
    </w:rPr>
  </w:style>
  <w:style w:type="paragraph" w:styleId="Ttulo2">
    <w:name w:val="heading 2"/>
    <w:basedOn w:val="Normal"/>
    <w:next w:val="Normal"/>
    <w:link w:val="Ttulo2Car"/>
    <w:qFormat/>
    <w:rsid w:val="000131C6"/>
    <w:pPr>
      <w:keepNext/>
      <w:widowControl w:val="0"/>
      <w:autoSpaceDE w:val="0"/>
      <w:autoSpaceDN w:val="0"/>
      <w:adjustRightInd w:val="0"/>
      <w:spacing w:before="240" w:after="60"/>
      <w:outlineLvl w:val="1"/>
    </w:pPr>
    <w:rPr>
      <w:rFonts w:ascii="Arial" w:hAnsi="Arial"/>
      <w:b/>
      <w:bCs/>
      <w:i/>
      <w:iCs/>
      <w:sz w:val="28"/>
      <w:szCs w:val="28"/>
      <w:lang w:val="es-ES"/>
    </w:rPr>
  </w:style>
  <w:style w:type="paragraph" w:styleId="Ttulo3">
    <w:name w:val="heading 3"/>
    <w:basedOn w:val="Normal"/>
    <w:next w:val="Normal"/>
    <w:qFormat/>
    <w:rsid w:val="000131C6"/>
    <w:pPr>
      <w:keepNext/>
      <w:widowControl w:val="0"/>
      <w:autoSpaceDE w:val="0"/>
      <w:autoSpaceDN w:val="0"/>
      <w:adjustRightInd w:val="0"/>
      <w:spacing w:before="240" w:after="60"/>
      <w:outlineLvl w:val="2"/>
    </w:pPr>
    <w:rPr>
      <w:rFonts w:ascii="Arial" w:hAnsi="Arial" w:cs="Arial"/>
      <w:b/>
      <w:bCs/>
      <w:sz w:val="26"/>
      <w:szCs w:val="26"/>
      <w:lang w:val="es-ES"/>
    </w:rPr>
  </w:style>
  <w:style w:type="paragraph" w:styleId="Ttulo4">
    <w:name w:val="heading 4"/>
    <w:basedOn w:val="Normal"/>
    <w:next w:val="Normal"/>
    <w:qFormat/>
    <w:rsid w:val="000131C6"/>
    <w:pPr>
      <w:keepNext/>
      <w:widowControl w:val="0"/>
      <w:autoSpaceDE w:val="0"/>
      <w:autoSpaceDN w:val="0"/>
      <w:adjustRightInd w:val="0"/>
      <w:outlineLvl w:val="3"/>
    </w:pPr>
    <w:rPr>
      <w:rFonts w:ascii="Book Antiqua" w:hAnsi="Book Antiqua" w:cs="Book Antiqua"/>
      <w:b/>
      <w:bCs/>
      <w:sz w:val="24"/>
      <w:szCs w:val="24"/>
      <w:u w:color="000000"/>
      <w:lang w:val="es-ES"/>
    </w:rPr>
  </w:style>
  <w:style w:type="paragraph" w:styleId="Ttulo5">
    <w:name w:val="heading 5"/>
    <w:basedOn w:val="Normal"/>
    <w:next w:val="Normal"/>
    <w:qFormat/>
    <w:rsid w:val="000131C6"/>
    <w:pPr>
      <w:keepNext/>
      <w:widowControl w:val="0"/>
      <w:autoSpaceDE w:val="0"/>
      <w:autoSpaceDN w:val="0"/>
      <w:adjustRightInd w:val="0"/>
      <w:jc w:val="both"/>
      <w:outlineLvl w:val="4"/>
    </w:pPr>
    <w:rPr>
      <w:rFonts w:ascii="Arial" w:hAnsi="Arial" w:cs="Arial"/>
      <w:b/>
      <w:bCs/>
      <w:i/>
      <w:iCs/>
      <w:color w:val="000000"/>
      <w:sz w:val="24"/>
      <w:szCs w:val="24"/>
      <w:u w:color="000000"/>
      <w:lang w:val="es-ES"/>
    </w:rPr>
  </w:style>
  <w:style w:type="paragraph" w:styleId="Ttulo6">
    <w:name w:val="heading 6"/>
    <w:basedOn w:val="Normal"/>
    <w:next w:val="Normal"/>
    <w:qFormat/>
    <w:rsid w:val="00364509"/>
    <w:pPr>
      <w:widowControl w:val="0"/>
      <w:autoSpaceDE w:val="0"/>
      <w:autoSpaceDN w:val="0"/>
      <w:adjustRightInd w:val="0"/>
      <w:spacing w:before="240" w:after="60"/>
      <w:outlineLvl w:val="5"/>
    </w:pPr>
    <w:rPr>
      <w:b/>
      <w:bCs/>
      <w:sz w:val="22"/>
      <w:szCs w:val="22"/>
      <w:lang w:val="es-ES"/>
    </w:rPr>
  </w:style>
  <w:style w:type="paragraph" w:styleId="Ttulo7">
    <w:name w:val="heading 7"/>
    <w:basedOn w:val="Normal"/>
    <w:qFormat/>
    <w:rsid w:val="00283912"/>
    <w:pPr>
      <w:keepNext/>
      <w:shd w:val="clear" w:color="auto" w:fill="FFFFFF"/>
      <w:tabs>
        <w:tab w:val="num" w:pos="360"/>
      </w:tabs>
      <w:autoSpaceDE w:val="0"/>
      <w:jc w:val="right"/>
      <w:outlineLvl w:val="6"/>
    </w:pPr>
    <w:rPr>
      <w:rFonts w:ascii="Arial" w:hAnsi="Arial" w:cs="Arial"/>
      <w:b/>
      <w:bCs/>
      <w:sz w:val="24"/>
      <w:szCs w:val="24"/>
      <w:u w:val="single"/>
      <w:lang w:val="es-ES"/>
    </w:rPr>
  </w:style>
  <w:style w:type="paragraph" w:styleId="Ttulo8">
    <w:name w:val="heading 8"/>
    <w:basedOn w:val="Normal"/>
    <w:next w:val="Normal"/>
    <w:qFormat/>
    <w:rsid w:val="000131C6"/>
    <w:pPr>
      <w:keepNext/>
      <w:widowControl w:val="0"/>
      <w:autoSpaceDE w:val="0"/>
      <w:autoSpaceDN w:val="0"/>
      <w:adjustRightInd w:val="0"/>
      <w:jc w:val="right"/>
      <w:outlineLvl w:val="7"/>
    </w:pPr>
    <w:rPr>
      <w:rFonts w:ascii="Book Antiqua" w:hAnsi="Book Antiqua" w:cs="Book Antiqua"/>
      <w:sz w:val="24"/>
      <w:szCs w:val="24"/>
      <w:lang w:val="es-ES"/>
    </w:rPr>
  </w:style>
  <w:style w:type="paragraph" w:styleId="Ttulo9">
    <w:name w:val="heading 9"/>
    <w:basedOn w:val="Normal"/>
    <w:next w:val="Normal"/>
    <w:qFormat/>
    <w:rsid w:val="00364509"/>
    <w:pPr>
      <w:keepNext/>
      <w:jc w:val="right"/>
      <w:outlineLvl w:val="8"/>
    </w:pPr>
    <w:rPr>
      <w:rFonts w:ascii="Arial" w:hAnsi="Arial" w:cs="Arial"/>
      <w:b/>
      <w:bCs/>
      <w:sz w:val="18"/>
      <w:szCs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Principal Car"/>
    <w:link w:val="Ttulo1"/>
    <w:rsid w:val="002F108C"/>
    <w:rPr>
      <w:rFonts w:ascii="Arial" w:hAnsi="Arial" w:cs="Arial"/>
      <w:b/>
      <w:bCs/>
      <w:i/>
      <w:iCs/>
      <w:color w:val="000000"/>
      <w:spacing w:val="-3"/>
      <w:sz w:val="24"/>
      <w:szCs w:val="24"/>
      <w:u w:color="000000"/>
      <w:lang w:val="es-ES" w:eastAsia="es-ES"/>
    </w:rPr>
  </w:style>
  <w:style w:type="character" w:customStyle="1" w:styleId="Ttulo2Car">
    <w:name w:val="Título 2 Car"/>
    <w:link w:val="Ttulo2"/>
    <w:rsid w:val="002F108C"/>
    <w:rPr>
      <w:rFonts w:ascii="Arial" w:hAnsi="Arial" w:cs="Arial"/>
      <w:b/>
      <w:bCs/>
      <w:i/>
      <w:iCs/>
      <w:sz w:val="28"/>
      <w:szCs w:val="28"/>
      <w:lang w:val="es-ES" w:eastAsia="es-ES"/>
    </w:rPr>
  </w:style>
  <w:style w:type="paragraph" w:styleId="Textodeglobo">
    <w:name w:val="Balloon Text"/>
    <w:basedOn w:val="Normal"/>
    <w:link w:val="TextodegloboCar"/>
    <w:uiPriority w:val="99"/>
    <w:rPr>
      <w:rFonts w:ascii="Tahoma" w:hAnsi="Tahoma"/>
      <w:sz w:val="16"/>
      <w:szCs w:val="16"/>
      <w:lang w:val="es-ES"/>
    </w:rPr>
  </w:style>
  <w:style w:type="character" w:customStyle="1" w:styleId="TextodegloboCar">
    <w:name w:val="Texto de globo Car"/>
    <w:link w:val="Textodeglobo"/>
    <w:uiPriority w:val="99"/>
    <w:rsid w:val="002F108C"/>
    <w:rPr>
      <w:rFonts w:ascii="Tahoma" w:hAnsi="Tahoma" w:cs="Tahoma"/>
      <w:sz w:val="16"/>
      <w:szCs w:val="16"/>
      <w:lang w:val="es-ES" w:eastAsia="es-ES"/>
    </w:rPr>
  </w:style>
  <w:style w:type="paragraph" w:styleId="Textoindependiente2">
    <w:name w:val="Body Text 2"/>
    <w:basedOn w:val="Normal"/>
    <w:link w:val="Textoindependiente2Car"/>
    <w:rsid w:val="00BF0EE8"/>
    <w:pPr>
      <w:jc w:val="both"/>
    </w:pPr>
    <w:rPr>
      <w:rFonts w:ascii="Bookman Old Style" w:hAnsi="Bookman Old Style"/>
      <w:sz w:val="24"/>
      <w:szCs w:val="24"/>
      <w:lang w:val="es-ES_tradnl"/>
    </w:rPr>
  </w:style>
  <w:style w:type="character" w:customStyle="1" w:styleId="Textoindependiente2Car">
    <w:name w:val="Texto independiente 2 Car"/>
    <w:link w:val="Textoindependiente2"/>
    <w:rsid w:val="00934B32"/>
    <w:rPr>
      <w:rFonts w:ascii="Bookman Old Style" w:hAnsi="Bookman Old Style" w:cs="Bookman Old Style"/>
      <w:sz w:val="24"/>
      <w:szCs w:val="24"/>
      <w:lang w:val="es-ES_tradnl" w:eastAsia="es-ES"/>
    </w:rPr>
  </w:style>
  <w:style w:type="character" w:styleId="Hipervnculo">
    <w:name w:val="Hyperlink"/>
    <w:rsid w:val="00BF0EE8"/>
    <w:rPr>
      <w:rFonts w:cs="Times New Roman"/>
      <w:color w:val="0000FF"/>
      <w:u w:val="single"/>
    </w:rPr>
  </w:style>
  <w:style w:type="paragraph" w:customStyle="1" w:styleId="Car">
    <w:name w:val="Car"/>
    <w:basedOn w:val="Normal"/>
    <w:uiPriority w:val="99"/>
    <w:semiHidden/>
    <w:rsid w:val="00BF0EE8"/>
    <w:pPr>
      <w:spacing w:after="160" w:line="240" w:lineRule="exact"/>
    </w:pPr>
    <w:rPr>
      <w:rFonts w:ascii="Verdana" w:hAnsi="Verdana" w:cs="Verdana"/>
      <w:lang w:val="en-AU" w:eastAsia="en-US"/>
    </w:rPr>
  </w:style>
  <w:style w:type="paragraph" w:styleId="Encabezado">
    <w:name w:val="header"/>
    <w:aliases w:val="encabezado"/>
    <w:basedOn w:val="Normal"/>
    <w:link w:val="EncabezadoCar"/>
    <w:uiPriority w:val="99"/>
    <w:rsid w:val="00BF0EE8"/>
    <w:pPr>
      <w:tabs>
        <w:tab w:val="center" w:pos="4252"/>
        <w:tab w:val="right" w:pos="8504"/>
      </w:tabs>
    </w:pPr>
  </w:style>
  <w:style w:type="character" w:customStyle="1" w:styleId="EncabezadoCar">
    <w:name w:val="Encabezado Car"/>
    <w:aliases w:val="encabezado Car"/>
    <w:link w:val="Encabezado"/>
    <w:uiPriority w:val="99"/>
    <w:locked/>
    <w:rsid w:val="009772DD"/>
    <w:rPr>
      <w:lang w:val="es-CR" w:eastAsia="es-ES"/>
    </w:rPr>
  </w:style>
  <w:style w:type="paragraph" w:styleId="Piedepgina">
    <w:name w:val="footer"/>
    <w:basedOn w:val="Normal"/>
    <w:link w:val="PiedepginaCar"/>
    <w:uiPriority w:val="99"/>
    <w:rsid w:val="00BF0EE8"/>
    <w:pPr>
      <w:tabs>
        <w:tab w:val="center" w:pos="4252"/>
        <w:tab w:val="right" w:pos="8504"/>
      </w:tabs>
    </w:pPr>
    <w:rPr>
      <w:lang w:val="x-none"/>
    </w:rPr>
  </w:style>
  <w:style w:type="character" w:customStyle="1" w:styleId="PiedepginaCar">
    <w:name w:val="Pie de página Car"/>
    <w:link w:val="Piedepgina"/>
    <w:uiPriority w:val="99"/>
    <w:rsid w:val="00B06D58"/>
    <w:rPr>
      <w:lang w:eastAsia="es-ES"/>
    </w:rPr>
  </w:style>
  <w:style w:type="character" w:styleId="Nmerodepgina">
    <w:name w:val="page number"/>
    <w:rsid w:val="002F6410"/>
    <w:rPr>
      <w:rFonts w:cs="Times New Roman"/>
    </w:rPr>
  </w:style>
  <w:style w:type="paragraph" w:styleId="NormalWeb">
    <w:name w:val="Normal (Web)"/>
    <w:basedOn w:val="Normal"/>
    <w:link w:val="NormalWebCar"/>
    <w:uiPriority w:val="99"/>
    <w:qFormat/>
    <w:rsid w:val="009772DD"/>
    <w:pPr>
      <w:widowControl w:val="0"/>
      <w:autoSpaceDE w:val="0"/>
      <w:autoSpaceDN w:val="0"/>
      <w:adjustRightInd w:val="0"/>
    </w:pPr>
    <w:rPr>
      <w:rFonts w:ascii="Arial Unicode MS" w:eastAsia="Arial Unicode MS" w:hAnsi="Arial"/>
      <w:color w:val="000000"/>
      <w:sz w:val="24"/>
      <w:szCs w:val="24"/>
      <w:u w:color="000000"/>
      <w:lang w:val="es-ES"/>
    </w:rPr>
  </w:style>
  <w:style w:type="character" w:customStyle="1" w:styleId="NormalWebCar">
    <w:name w:val="Normal (Web) Car"/>
    <w:link w:val="NormalWeb"/>
    <w:uiPriority w:val="99"/>
    <w:locked/>
    <w:rsid w:val="009501E0"/>
    <w:rPr>
      <w:rFonts w:ascii="Arial Unicode MS" w:eastAsia="Arial Unicode MS" w:hAnsi="Arial" w:cs="Arial Unicode MS"/>
      <w:color w:val="000000"/>
      <w:sz w:val="24"/>
      <w:szCs w:val="24"/>
      <w:u w:color="000000"/>
      <w:lang w:val="es-ES" w:eastAsia="es-ES"/>
    </w:rPr>
  </w:style>
  <w:style w:type="table" w:styleId="Tablaconcuadrcula">
    <w:name w:val="Table Grid"/>
    <w:basedOn w:val="Tablanormal"/>
    <w:uiPriority w:val="39"/>
    <w:rsid w:val="0097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B15CB4"/>
    <w:pPr>
      <w:spacing w:after="120"/>
    </w:pPr>
    <w:rPr>
      <w:lang w:val="x-none"/>
    </w:rPr>
  </w:style>
  <w:style w:type="character" w:customStyle="1" w:styleId="TextoindependienteCar">
    <w:name w:val="Texto independiente Car"/>
    <w:link w:val="Textoindependiente"/>
    <w:uiPriority w:val="99"/>
    <w:rsid w:val="00B06D58"/>
    <w:rPr>
      <w:lang w:eastAsia="es-ES"/>
    </w:rPr>
  </w:style>
  <w:style w:type="paragraph" w:styleId="Textonotapie">
    <w:name w:val="footnote text"/>
    <w:basedOn w:val="Normal"/>
    <w:link w:val="TextonotapieCar"/>
    <w:rsid w:val="00B15CB4"/>
    <w:rPr>
      <w:lang w:val="es-ES"/>
    </w:rPr>
  </w:style>
  <w:style w:type="character" w:customStyle="1" w:styleId="TextonotapieCar">
    <w:name w:val="Texto nota pie Car"/>
    <w:link w:val="Textonotapie"/>
    <w:locked/>
    <w:rsid w:val="000131C6"/>
    <w:rPr>
      <w:rFonts w:cs="Times New Roman"/>
      <w:lang w:val="es-ES" w:eastAsia="es-ES"/>
    </w:rPr>
  </w:style>
  <w:style w:type="character" w:styleId="Refdenotaalpie">
    <w:name w:val="footnote reference"/>
    <w:rsid w:val="00B15CB4"/>
    <w:rPr>
      <w:rFonts w:cs="Times New Roman"/>
      <w:vertAlign w:val="superscript"/>
    </w:rPr>
  </w:style>
  <w:style w:type="character" w:styleId="Textoennegrita">
    <w:name w:val="Strong"/>
    <w:qFormat/>
    <w:rsid w:val="00283912"/>
    <w:rPr>
      <w:rFonts w:cs="Times New Roman"/>
      <w:b/>
      <w:bCs/>
    </w:rPr>
  </w:style>
  <w:style w:type="paragraph" w:customStyle="1" w:styleId="CharChar">
    <w:name w:val="Char Char"/>
    <w:basedOn w:val="Normal"/>
    <w:semiHidden/>
    <w:rsid w:val="00283912"/>
    <w:pPr>
      <w:spacing w:after="160" w:line="240" w:lineRule="exact"/>
    </w:pPr>
    <w:rPr>
      <w:rFonts w:ascii="Verdana" w:hAnsi="Verdana" w:cs="Verdana"/>
      <w:lang w:val="en-AU" w:eastAsia="en-US"/>
    </w:rPr>
  </w:style>
  <w:style w:type="paragraph" w:customStyle="1" w:styleId="Estilo">
    <w:name w:val="Estilo"/>
    <w:next w:val="Normal"/>
    <w:rsid w:val="000131C6"/>
    <w:pPr>
      <w:widowControl w:val="0"/>
      <w:autoSpaceDE w:val="0"/>
      <w:autoSpaceDN w:val="0"/>
      <w:adjustRightInd w:val="0"/>
    </w:pPr>
    <w:rPr>
      <w:rFonts w:ascii="Arial" w:hAnsi="Arial" w:cs="Arial"/>
      <w:sz w:val="24"/>
      <w:szCs w:val="24"/>
      <w:lang w:eastAsia="es-ES"/>
    </w:rPr>
  </w:style>
  <w:style w:type="paragraph" w:customStyle="1" w:styleId="Estilo1">
    <w:name w:val="Estilo1"/>
    <w:next w:val="Normal"/>
    <w:rsid w:val="000131C6"/>
    <w:pPr>
      <w:widowControl w:val="0"/>
      <w:autoSpaceDE w:val="0"/>
      <w:autoSpaceDN w:val="0"/>
      <w:adjustRightInd w:val="0"/>
    </w:pPr>
    <w:rPr>
      <w:rFonts w:ascii="Arial" w:hAnsi="Arial" w:cs="Arial"/>
      <w:sz w:val="24"/>
      <w:szCs w:val="24"/>
      <w:u w:color="000000"/>
      <w:lang w:eastAsia="es-ES"/>
    </w:rPr>
  </w:style>
  <w:style w:type="paragraph" w:styleId="Textoindependiente3">
    <w:name w:val="Body Text 3"/>
    <w:basedOn w:val="Normal"/>
    <w:link w:val="Textoindependiente3Car"/>
    <w:rsid w:val="000131C6"/>
    <w:pPr>
      <w:widowControl w:val="0"/>
      <w:autoSpaceDE w:val="0"/>
      <w:autoSpaceDN w:val="0"/>
      <w:adjustRightInd w:val="0"/>
      <w:jc w:val="both"/>
    </w:pPr>
    <w:rPr>
      <w:rFonts w:ascii="Book Antiqua" w:hAnsi="Book Antiqua" w:cs="Book Antiqua"/>
      <w:sz w:val="24"/>
      <w:szCs w:val="24"/>
      <w:lang w:val="es-ES"/>
    </w:rPr>
  </w:style>
  <w:style w:type="character" w:customStyle="1" w:styleId="Textoindependiente3Car">
    <w:name w:val="Texto independiente 3 Car"/>
    <w:link w:val="Textoindependiente3"/>
    <w:rsid w:val="00B06D58"/>
    <w:rPr>
      <w:rFonts w:ascii="Book Antiqua" w:hAnsi="Book Antiqua" w:cs="Book Antiqua"/>
      <w:sz w:val="24"/>
      <w:szCs w:val="24"/>
      <w:lang w:val="es-ES" w:eastAsia="es-ES"/>
    </w:rPr>
  </w:style>
  <w:style w:type="character" w:styleId="Hipervnculovisitado">
    <w:name w:val="FollowedHyperlink"/>
    <w:rsid w:val="000131C6"/>
    <w:rPr>
      <w:rFonts w:cs="Times New Roman"/>
      <w:color w:val="800080"/>
      <w:u w:val="single"/>
    </w:rPr>
  </w:style>
  <w:style w:type="paragraph" w:customStyle="1" w:styleId="Ttulo30">
    <w:name w:val="TÍtulo 3"/>
    <w:next w:val="Normal"/>
    <w:rsid w:val="000131C6"/>
    <w:pPr>
      <w:keepNext/>
      <w:widowControl w:val="0"/>
      <w:autoSpaceDE w:val="0"/>
      <w:autoSpaceDN w:val="0"/>
      <w:adjustRightInd w:val="0"/>
      <w:jc w:val="both"/>
    </w:pPr>
    <w:rPr>
      <w:rFonts w:ascii="Arial" w:hAnsi="Arial" w:cs="Arial"/>
      <w:sz w:val="24"/>
      <w:szCs w:val="24"/>
      <w:lang w:eastAsia="es-ES"/>
    </w:rPr>
  </w:style>
  <w:style w:type="paragraph" w:styleId="Sangra2detindependiente">
    <w:name w:val="Body Text Indent 2"/>
    <w:basedOn w:val="Normal"/>
    <w:rsid w:val="000131C6"/>
    <w:pPr>
      <w:widowControl w:val="0"/>
      <w:autoSpaceDE w:val="0"/>
      <w:autoSpaceDN w:val="0"/>
      <w:adjustRightInd w:val="0"/>
      <w:ind w:left="497"/>
      <w:jc w:val="both"/>
    </w:pPr>
    <w:rPr>
      <w:rFonts w:ascii="Arial" w:hAnsi="Arial" w:cs="Arial"/>
      <w:color w:val="000000"/>
      <w:spacing w:val="-10"/>
      <w:sz w:val="28"/>
      <w:szCs w:val="28"/>
      <w:u w:color="000000"/>
      <w:lang w:val="es-ES"/>
    </w:rPr>
  </w:style>
  <w:style w:type="paragraph" w:styleId="Mapadeldocumento">
    <w:name w:val="Document Map"/>
    <w:basedOn w:val="Normal"/>
    <w:semiHidden/>
    <w:rsid w:val="000131C6"/>
    <w:pPr>
      <w:widowControl w:val="0"/>
      <w:shd w:val="clear" w:color="auto" w:fill="000080"/>
      <w:autoSpaceDE w:val="0"/>
      <w:autoSpaceDN w:val="0"/>
      <w:adjustRightInd w:val="0"/>
    </w:pPr>
    <w:rPr>
      <w:rFonts w:ascii="Tahoma" w:hAnsi="Tahoma" w:cs="Tahoma"/>
      <w:color w:val="000000"/>
      <w:u w:color="000000"/>
      <w:lang w:val="es-ES"/>
    </w:rPr>
  </w:style>
  <w:style w:type="paragraph" w:customStyle="1" w:styleId="H5">
    <w:name w:val="H5"/>
    <w:next w:val="Normal"/>
    <w:rsid w:val="000131C6"/>
    <w:pPr>
      <w:keepNext/>
      <w:widowControl w:val="0"/>
      <w:autoSpaceDE w:val="0"/>
      <w:autoSpaceDN w:val="0"/>
      <w:adjustRightInd w:val="0"/>
      <w:spacing w:before="100" w:after="100"/>
      <w:outlineLvl w:val="5"/>
    </w:pPr>
    <w:rPr>
      <w:rFonts w:ascii="Arial" w:hAnsi="Arial" w:cs="Arial"/>
      <w:b/>
      <w:bCs/>
      <w:shd w:val="clear" w:color="auto" w:fill="FFFFFF"/>
      <w:lang w:eastAsia="es-ES"/>
    </w:rPr>
  </w:style>
  <w:style w:type="paragraph" w:customStyle="1" w:styleId="estilo2">
    <w:name w:val="estilo2"/>
    <w:basedOn w:val="Normal"/>
    <w:rsid w:val="000131C6"/>
    <w:pPr>
      <w:spacing w:before="100" w:beforeAutospacing="1" w:after="100" w:afterAutospacing="1"/>
    </w:pPr>
    <w:rPr>
      <w:rFonts w:ascii="Verdana" w:hAnsi="Verdana" w:cs="Verdana"/>
      <w:sz w:val="24"/>
      <w:szCs w:val="24"/>
      <w:lang w:val="es-ES"/>
    </w:rPr>
  </w:style>
  <w:style w:type="character" w:customStyle="1" w:styleId="estilo51">
    <w:name w:val="estilo51"/>
    <w:rsid w:val="000131C6"/>
    <w:rPr>
      <w:rFonts w:cs="Times New Roman"/>
      <w:b/>
      <w:bCs/>
    </w:rPr>
  </w:style>
  <w:style w:type="character" w:customStyle="1" w:styleId="estilo41">
    <w:name w:val="estilo41"/>
    <w:rsid w:val="000131C6"/>
    <w:rPr>
      <w:rFonts w:cs="Times New Roman"/>
    </w:rPr>
  </w:style>
  <w:style w:type="paragraph" w:styleId="Prrafodelista">
    <w:name w:val="List Paragraph"/>
    <w:aliases w:val="Bullet 1,Use Case List Paragraph,Lista vistosa - Énfasis 11,Párrafo de lista Car Car Car,Titulo 2,lp1,Párrafo de Informe de Auditoría,VIÑETA,Figuras de tesis,References,Dot pt,No Spacing1,List Paragraph Char Char Char,Indicator Text,3"/>
    <w:basedOn w:val="Normal"/>
    <w:link w:val="PrrafodelistaCar"/>
    <w:uiPriority w:val="34"/>
    <w:qFormat/>
    <w:rsid w:val="000131C6"/>
    <w:pPr>
      <w:ind w:left="708"/>
    </w:pPr>
    <w:rPr>
      <w:rFonts w:ascii="Arial" w:hAnsi="Arial" w:cs="Arial"/>
      <w:sz w:val="24"/>
      <w:szCs w:val="24"/>
      <w:lang w:val="es-ES"/>
    </w:rPr>
  </w:style>
  <w:style w:type="character" w:styleId="nfasis">
    <w:name w:val="Emphasis"/>
    <w:qFormat/>
    <w:rsid w:val="000131C6"/>
    <w:rPr>
      <w:rFonts w:cs="Times New Roman"/>
      <w:i/>
      <w:iCs/>
    </w:rPr>
  </w:style>
  <w:style w:type="paragraph" w:customStyle="1" w:styleId="Prrafodelista1">
    <w:name w:val="Párrafo de lista1"/>
    <w:basedOn w:val="Normal"/>
    <w:uiPriority w:val="34"/>
    <w:qFormat/>
    <w:rsid w:val="000131C6"/>
    <w:pPr>
      <w:spacing w:after="200" w:line="276" w:lineRule="auto"/>
      <w:ind w:left="720"/>
    </w:pPr>
    <w:rPr>
      <w:rFonts w:ascii="Calibri" w:hAnsi="Calibri" w:cs="Calibri"/>
      <w:sz w:val="22"/>
      <w:szCs w:val="22"/>
      <w:lang w:eastAsia="en-US"/>
    </w:rPr>
  </w:style>
  <w:style w:type="character" w:customStyle="1" w:styleId="CarCar1">
    <w:name w:val="Car Car1"/>
    <w:semiHidden/>
    <w:locked/>
    <w:rsid w:val="000131C6"/>
    <w:rPr>
      <w:rFonts w:ascii="Calibri" w:hAnsi="Calibri" w:cs="Calibri"/>
      <w:lang w:val="es-CR" w:eastAsia="en-US"/>
    </w:rPr>
  </w:style>
  <w:style w:type="paragraph" w:styleId="Sangradetextonormal">
    <w:name w:val="Body Text Indent"/>
    <w:basedOn w:val="Normal"/>
    <w:rsid w:val="000131C6"/>
    <w:pPr>
      <w:widowControl w:val="0"/>
      <w:autoSpaceDE w:val="0"/>
      <w:autoSpaceDN w:val="0"/>
      <w:adjustRightInd w:val="0"/>
      <w:spacing w:after="120"/>
      <w:ind w:left="283"/>
    </w:pPr>
    <w:rPr>
      <w:rFonts w:ascii="Arial" w:hAnsi="Arial" w:cs="Arial"/>
      <w:sz w:val="24"/>
      <w:szCs w:val="24"/>
      <w:lang w:val="es-ES"/>
    </w:rPr>
  </w:style>
  <w:style w:type="character" w:customStyle="1" w:styleId="CarCar2">
    <w:name w:val="Car Car2"/>
    <w:semiHidden/>
    <w:rsid w:val="000131C6"/>
    <w:rPr>
      <w:rFonts w:cs="Times New Roman"/>
      <w:lang w:val="es-ES" w:eastAsia="es-ES"/>
    </w:rPr>
  </w:style>
  <w:style w:type="paragraph" w:customStyle="1" w:styleId="BodyText22">
    <w:name w:val="Body Text 22"/>
    <w:rsid w:val="000131C6"/>
    <w:pPr>
      <w:widowControl w:val="0"/>
      <w:autoSpaceDE w:val="0"/>
      <w:autoSpaceDN w:val="0"/>
      <w:adjustRightInd w:val="0"/>
      <w:jc w:val="both"/>
    </w:pPr>
    <w:rPr>
      <w:rFonts w:ascii="Arial" w:hAnsi="Arial" w:cs="Arial"/>
      <w:sz w:val="24"/>
      <w:szCs w:val="24"/>
      <w:u w:color="000000"/>
      <w:shd w:val="clear" w:color="auto" w:fill="FFFFFF"/>
      <w:lang w:eastAsia="es-ES"/>
    </w:rPr>
  </w:style>
  <w:style w:type="paragraph" w:styleId="Textodebloque">
    <w:name w:val="Block Text"/>
    <w:basedOn w:val="Normal"/>
    <w:rsid w:val="000131C6"/>
    <w:pPr>
      <w:widowControl w:val="0"/>
      <w:autoSpaceDE w:val="0"/>
      <w:autoSpaceDN w:val="0"/>
      <w:adjustRightInd w:val="0"/>
      <w:jc w:val="both"/>
    </w:pPr>
    <w:rPr>
      <w:rFonts w:ascii="Arial" w:hAnsi="Arial" w:cs="Arial"/>
      <w:b/>
      <w:bCs/>
      <w:sz w:val="24"/>
      <w:szCs w:val="24"/>
      <w:u w:color="000000"/>
      <w:shd w:val="clear" w:color="auto" w:fill="FFFFFF"/>
      <w:lang w:val="es-ES_tradnl"/>
    </w:rPr>
  </w:style>
  <w:style w:type="paragraph" w:customStyle="1" w:styleId="Car1">
    <w:name w:val="Car1"/>
    <w:basedOn w:val="Normal"/>
    <w:semiHidden/>
    <w:rsid w:val="000131C6"/>
    <w:pPr>
      <w:spacing w:after="160" w:line="240" w:lineRule="exact"/>
    </w:pPr>
    <w:rPr>
      <w:rFonts w:ascii="Verdana" w:hAnsi="Verdana" w:cs="Verdana"/>
      <w:lang w:val="en-AU" w:eastAsia="en-US"/>
    </w:rPr>
  </w:style>
  <w:style w:type="paragraph" w:styleId="Ttulo">
    <w:name w:val="Title"/>
    <w:basedOn w:val="Normal"/>
    <w:link w:val="TtuloCar"/>
    <w:qFormat/>
    <w:rsid w:val="006E3B1A"/>
    <w:pPr>
      <w:jc w:val="center"/>
    </w:pPr>
    <w:rPr>
      <w:rFonts w:ascii="Arial" w:hAnsi="Arial"/>
      <w:b/>
      <w:bCs/>
      <w:sz w:val="36"/>
      <w:szCs w:val="36"/>
    </w:rPr>
  </w:style>
  <w:style w:type="character" w:customStyle="1" w:styleId="TtuloCar">
    <w:name w:val="Título Car"/>
    <w:link w:val="Ttulo"/>
    <w:locked/>
    <w:rsid w:val="006E3B1A"/>
    <w:rPr>
      <w:rFonts w:ascii="Arial" w:hAnsi="Arial"/>
      <w:b/>
      <w:bCs/>
      <w:sz w:val="36"/>
      <w:szCs w:val="36"/>
      <w:lang w:val="es-CR" w:eastAsia="es-ES" w:bidi="ar-SA"/>
    </w:rPr>
  </w:style>
  <w:style w:type="paragraph" w:customStyle="1" w:styleId="ListParagraph0">
    <w:name w:val="List Paragraph0"/>
    <w:basedOn w:val="Normal"/>
    <w:qFormat/>
    <w:rsid w:val="006E3B1A"/>
    <w:pPr>
      <w:spacing w:after="200" w:line="276" w:lineRule="auto"/>
      <w:ind w:left="720"/>
      <w:contextualSpacing/>
    </w:pPr>
    <w:rPr>
      <w:rFonts w:ascii="Calibri" w:hAnsi="Calibri"/>
      <w:sz w:val="22"/>
      <w:szCs w:val="22"/>
      <w:lang w:val="es-ES" w:eastAsia="en-US"/>
    </w:rPr>
  </w:style>
  <w:style w:type="paragraph" w:customStyle="1" w:styleId="ListParagraph1">
    <w:name w:val="List Paragraph1"/>
    <w:basedOn w:val="Normal"/>
    <w:qFormat/>
    <w:rsid w:val="006E3B1A"/>
    <w:pPr>
      <w:ind w:left="720"/>
    </w:pPr>
    <w:rPr>
      <w:sz w:val="24"/>
      <w:szCs w:val="24"/>
      <w:lang w:val="es-ES"/>
    </w:rPr>
  </w:style>
  <w:style w:type="paragraph" w:styleId="Sangra3detindependiente">
    <w:name w:val="Body Text Indent 3"/>
    <w:basedOn w:val="Normal"/>
    <w:rsid w:val="00364509"/>
    <w:pPr>
      <w:ind w:left="709" w:hanging="709"/>
      <w:jc w:val="both"/>
    </w:pPr>
    <w:rPr>
      <w:rFonts w:ascii="Bookman Old Style" w:hAnsi="Bookman Old Style" w:cs="Bookman Old Style"/>
      <w:sz w:val="24"/>
      <w:szCs w:val="24"/>
      <w:lang w:val="es-ES_tradnl"/>
    </w:rPr>
  </w:style>
  <w:style w:type="paragraph" w:styleId="Subttulo">
    <w:name w:val="Subtitle"/>
    <w:basedOn w:val="Normal"/>
    <w:qFormat/>
    <w:rsid w:val="00364509"/>
    <w:pPr>
      <w:jc w:val="center"/>
    </w:pPr>
    <w:rPr>
      <w:b/>
      <w:bCs/>
      <w:sz w:val="32"/>
      <w:szCs w:val="32"/>
      <w:lang w:val="es-ES"/>
    </w:rPr>
  </w:style>
  <w:style w:type="paragraph" w:styleId="Lista">
    <w:name w:val="List"/>
    <w:basedOn w:val="Normal"/>
    <w:rsid w:val="00364509"/>
    <w:pPr>
      <w:ind w:left="283" w:hanging="283"/>
    </w:pPr>
    <w:rPr>
      <w:sz w:val="28"/>
      <w:szCs w:val="28"/>
      <w:lang w:val="es-ES"/>
    </w:rPr>
  </w:style>
  <w:style w:type="paragraph" w:customStyle="1" w:styleId="Ttulo60">
    <w:name w:val="TÍtulo 6"/>
    <w:basedOn w:val="Normal"/>
    <w:next w:val="Normal"/>
    <w:rsid w:val="00364509"/>
    <w:pPr>
      <w:keepNext/>
      <w:widowControl w:val="0"/>
      <w:tabs>
        <w:tab w:val="left" w:pos="-720"/>
      </w:tabs>
      <w:suppressAutoHyphens/>
      <w:overflowPunct w:val="0"/>
      <w:autoSpaceDE w:val="0"/>
      <w:autoSpaceDN w:val="0"/>
      <w:adjustRightInd w:val="0"/>
      <w:jc w:val="both"/>
      <w:textAlignment w:val="baseline"/>
    </w:pPr>
    <w:rPr>
      <w:rFonts w:ascii="Bookman Old Style" w:hAnsi="Bookman Old Style" w:cs="Bookman Old Style"/>
      <w:spacing w:val="-3"/>
      <w:sz w:val="24"/>
      <w:szCs w:val="24"/>
      <w:lang w:val="es-ES"/>
    </w:rPr>
  </w:style>
  <w:style w:type="paragraph" w:customStyle="1" w:styleId="Ttulo90">
    <w:name w:val="TÕtulo 9"/>
    <w:basedOn w:val="Normal"/>
    <w:next w:val="Normal"/>
    <w:rsid w:val="00364509"/>
    <w:pPr>
      <w:keepNext/>
      <w:tabs>
        <w:tab w:val="left" w:pos="142"/>
      </w:tabs>
      <w:overflowPunct w:val="0"/>
      <w:autoSpaceDE w:val="0"/>
      <w:autoSpaceDN w:val="0"/>
      <w:adjustRightInd w:val="0"/>
      <w:jc w:val="both"/>
      <w:textAlignment w:val="baseline"/>
    </w:pPr>
    <w:rPr>
      <w:rFonts w:ascii="Book Antiqua" w:hAnsi="Book Antiqua" w:cs="Book Antiqua"/>
      <w:b/>
      <w:bCs/>
      <w:sz w:val="22"/>
      <w:szCs w:val="22"/>
      <w:lang w:val="es-ES"/>
    </w:rPr>
  </w:style>
  <w:style w:type="paragraph" w:customStyle="1" w:styleId="xl24">
    <w:name w:val="xl24"/>
    <w:basedOn w:val="Normal"/>
    <w:rsid w:val="00364509"/>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Cpi">
    <w:name w:val="Cpi"/>
    <w:basedOn w:val="Normal"/>
    <w:rsid w:val="00364509"/>
    <w:pPr>
      <w:widowControl w:val="0"/>
      <w:autoSpaceDE w:val="0"/>
      <w:autoSpaceDN w:val="0"/>
      <w:adjustRightInd w:val="0"/>
      <w:spacing w:line="360" w:lineRule="auto"/>
    </w:pPr>
    <w:rPr>
      <w:sz w:val="28"/>
      <w:szCs w:val="28"/>
      <w:shd w:val="clear" w:color="auto" w:fill="FFFFFF"/>
      <w:lang w:val="es-MX"/>
    </w:rPr>
  </w:style>
  <w:style w:type="paragraph" w:customStyle="1" w:styleId="Epgrafe">
    <w:name w:val="Epígrafe"/>
    <w:basedOn w:val="Normal"/>
    <w:next w:val="Normal"/>
    <w:qFormat/>
    <w:rsid w:val="00364509"/>
    <w:pPr>
      <w:widowControl w:val="0"/>
      <w:autoSpaceDE w:val="0"/>
      <w:autoSpaceDN w:val="0"/>
      <w:adjustRightInd w:val="0"/>
    </w:pPr>
    <w:rPr>
      <w:rFonts w:ascii="Arial" w:hAnsi="Arial" w:cs="Arial"/>
      <w:b/>
      <w:bCs/>
      <w:lang w:val="es-ES"/>
    </w:rPr>
  </w:style>
  <w:style w:type="paragraph" w:customStyle="1" w:styleId="a">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customStyle="1" w:styleId="Trabajo2">
    <w:name w:val="Trabajo2"/>
    <w:rsid w:val="002F108C"/>
    <w:pPr>
      <w:suppressAutoHyphens/>
      <w:spacing w:line="360" w:lineRule="auto"/>
      <w:jc w:val="both"/>
    </w:pPr>
    <w:rPr>
      <w:rFonts w:ascii="Arial" w:hAnsi="Arial" w:cs="Arial"/>
      <w:lang w:eastAsia="ar-SA"/>
    </w:rPr>
  </w:style>
  <w:style w:type="character" w:styleId="Refdecomentario">
    <w:name w:val="annotation reference"/>
    <w:rsid w:val="002F108C"/>
    <w:rPr>
      <w:sz w:val="16"/>
      <w:szCs w:val="16"/>
    </w:rPr>
  </w:style>
  <w:style w:type="paragraph" w:styleId="Textocomentario">
    <w:name w:val="annotation text"/>
    <w:basedOn w:val="Normal"/>
    <w:link w:val="TextocomentarioCar"/>
    <w:rsid w:val="002F108C"/>
    <w:pPr>
      <w:spacing w:after="120" w:line="360" w:lineRule="auto"/>
      <w:jc w:val="both"/>
    </w:pPr>
    <w:rPr>
      <w:rFonts w:ascii="Arial" w:hAnsi="Arial"/>
      <w:lang w:val="es-ES"/>
    </w:rPr>
  </w:style>
  <w:style w:type="character" w:customStyle="1" w:styleId="TextocomentarioCar">
    <w:name w:val="Texto comentario Car"/>
    <w:link w:val="Textocomentario"/>
    <w:rsid w:val="002F108C"/>
    <w:rPr>
      <w:rFonts w:ascii="Arial" w:hAnsi="Arial"/>
      <w:lang w:val="es-ES" w:eastAsia="es-ES"/>
    </w:rPr>
  </w:style>
  <w:style w:type="paragraph" w:styleId="Asuntodelcomentario">
    <w:name w:val="annotation subject"/>
    <w:basedOn w:val="Textocomentario"/>
    <w:next w:val="Textocomentario"/>
    <w:link w:val="AsuntodelcomentarioCar"/>
    <w:rsid w:val="002F108C"/>
    <w:rPr>
      <w:b/>
      <w:bCs/>
    </w:rPr>
  </w:style>
  <w:style w:type="character" w:customStyle="1" w:styleId="AsuntodelcomentarioCar">
    <w:name w:val="Asunto del comentario Car"/>
    <w:link w:val="Asuntodelcomentario"/>
    <w:rsid w:val="002F108C"/>
    <w:rPr>
      <w:rFonts w:ascii="Arial" w:hAnsi="Arial"/>
      <w:b/>
      <w:bCs/>
      <w:lang w:val="es-ES" w:eastAsia="es-ES"/>
    </w:rPr>
  </w:style>
  <w:style w:type="paragraph" w:styleId="Revisin">
    <w:name w:val="Revision"/>
    <w:hidden/>
    <w:uiPriority w:val="99"/>
    <w:semiHidden/>
    <w:rsid w:val="002F108C"/>
    <w:rPr>
      <w:rFonts w:ascii="Arial" w:hAnsi="Arial"/>
      <w:sz w:val="22"/>
      <w:szCs w:val="24"/>
      <w:lang w:eastAsia="es-ES"/>
    </w:rPr>
  </w:style>
  <w:style w:type="paragraph" w:customStyle="1" w:styleId="Epgrafe1">
    <w:name w:val="Epígrafe1"/>
    <w:basedOn w:val="Normal"/>
    <w:next w:val="Normal"/>
    <w:uiPriority w:val="35"/>
    <w:qFormat/>
    <w:rsid w:val="002F108C"/>
    <w:pPr>
      <w:numPr>
        <w:ilvl w:val="12"/>
      </w:numPr>
      <w:spacing w:line="276" w:lineRule="auto"/>
      <w:jc w:val="center"/>
    </w:pPr>
    <w:rPr>
      <w:rFonts w:ascii="Arial" w:hAnsi="Arial"/>
      <w:b/>
      <w:bCs/>
      <w:color w:val="1F497D"/>
      <w:sz w:val="22"/>
      <w:szCs w:val="24"/>
      <w:lang w:val="es-ES"/>
    </w:rPr>
  </w:style>
  <w:style w:type="paragraph" w:styleId="Sinespaciado">
    <w:name w:val="No Spacing"/>
    <w:uiPriority w:val="1"/>
    <w:qFormat/>
    <w:rsid w:val="002F108C"/>
    <w:pPr>
      <w:jc w:val="both"/>
    </w:pPr>
    <w:rPr>
      <w:rFonts w:ascii="Arial" w:hAnsi="Arial"/>
      <w:sz w:val="22"/>
      <w:szCs w:val="24"/>
      <w:lang w:eastAsia="es-ES"/>
    </w:rPr>
  </w:style>
  <w:style w:type="paragraph" w:customStyle="1" w:styleId="Textbody">
    <w:name w:val="Text body"/>
    <w:basedOn w:val="Normal"/>
    <w:rsid w:val="00351B14"/>
    <w:pPr>
      <w:suppressAutoHyphens/>
      <w:autoSpaceDN w:val="0"/>
    </w:pPr>
    <w:rPr>
      <w:rFonts w:eastAsia="Batang, 바탕"/>
      <w:kern w:val="3"/>
      <w:sz w:val="18"/>
      <w:szCs w:val="24"/>
      <w:lang w:eastAsia="zh-CN"/>
    </w:rPr>
  </w:style>
  <w:style w:type="paragraph" w:customStyle="1" w:styleId="Normal1">
    <w:name w:val="Normal1"/>
    <w:rsid w:val="00B06D58"/>
    <w:pPr>
      <w:spacing w:after="200" w:line="276" w:lineRule="auto"/>
    </w:pPr>
    <w:rPr>
      <w:rFonts w:ascii="Calibri" w:eastAsia="Calibri" w:hAnsi="Calibri" w:cs="Calibri"/>
      <w:color w:val="000000"/>
      <w:sz w:val="22"/>
      <w:szCs w:val="22"/>
      <w:lang w:eastAsia="es-ES"/>
    </w:rPr>
  </w:style>
  <w:style w:type="paragraph" w:styleId="Textonotaalfinal">
    <w:name w:val="endnote text"/>
    <w:basedOn w:val="Normal"/>
    <w:link w:val="TextonotaalfinalCar"/>
    <w:uiPriority w:val="99"/>
    <w:rsid w:val="00B06D58"/>
    <w:rPr>
      <w:lang w:val="es-ES"/>
    </w:rPr>
  </w:style>
  <w:style w:type="character" w:customStyle="1" w:styleId="TextonotaalfinalCar">
    <w:name w:val="Texto nota al final Car"/>
    <w:link w:val="Textonotaalfinal"/>
    <w:uiPriority w:val="99"/>
    <w:rsid w:val="00B06D58"/>
    <w:rPr>
      <w:lang w:val="es-ES" w:eastAsia="es-ES"/>
    </w:rPr>
  </w:style>
  <w:style w:type="character" w:styleId="Refdenotaalfinal">
    <w:name w:val="endnote reference"/>
    <w:uiPriority w:val="99"/>
    <w:rsid w:val="00B06D58"/>
    <w:rPr>
      <w:vertAlign w:val="superscript"/>
    </w:rPr>
  </w:style>
  <w:style w:type="character" w:customStyle="1" w:styleId="apple-converted-space">
    <w:name w:val="apple-converted-space"/>
    <w:rsid w:val="00B06D58"/>
  </w:style>
  <w:style w:type="character" w:customStyle="1" w:styleId="ElacuerdoCar">
    <w:name w:val="El acuerdo Car"/>
    <w:link w:val="Elacuerdo"/>
    <w:locked/>
    <w:rsid w:val="00B06D58"/>
  </w:style>
  <w:style w:type="paragraph" w:customStyle="1" w:styleId="Elacuerdo">
    <w:name w:val="El acuerdo"/>
    <w:basedOn w:val="Normal"/>
    <w:link w:val="ElacuerdoCar"/>
    <w:rsid w:val="00B06D58"/>
    <w:pPr>
      <w:autoSpaceDE w:val="0"/>
      <w:autoSpaceDN w:val="0"/>
      <w:spacing w:before="120" w:after="120" w:line="480" w:lineRule="auto"/>
      <w:ind w:firstLine="708"/>
      <w:jc w:val="both"/>
    </w:pPr>
    <w:rPr>
      <w:lang w:eastAsia="es-CR"/>
    </w:rPr>
  </w:style>
  <w:style w:type="character" w:customStyle="1" w:styleId="AcueryAnteCar">
    <w:name w:val="Acuer y Ante Car"/>
    <w:link w:val="AcueryAnte"/>
    <w:locked/>
    <w:rsid w:val="00B06D58"/>
    <w:rPr>
      <w:rFonts w:ascii="Batang" w:eastAsia="Batang"/>
      <w:color w:val="000099"/>
    </w:rPr>
  </w:style>
  <w:style w:type="paragraph" w:customStyle="1" w:styleId="AcueryAnte">
    <w:name w:val="Acuer y Ante"/>
    <w:basedOn w:val="Normal"/>
    <w:link w:val="AcueryAnteCar"/>
    <w:rsid w:val="00B06D58"/>
    <w:pPr>
      <w:spacing w:line="480" w:lineRule="auto"/>
      <w:ind w:firstLine="708"/>
      <w:jc w:val="both"/>
    </w:pPr>
    <w:rPr>
      <w:rFonts w:ascii="Batang" w:eastAsia="Batang"/>
      <w:color w:val="000099"/>
      <w:lang w:val="x-none" w:eastAsia="x-none"/>
    </w:rPr>
  </w:style>
  <w:style w:type="paragraph" w:customStyle="1" w:styleId="SingleTxtG">
    <w:name w:val="_ Single Txt_G"/>
    <w:basedOn w:val="Normal"/>
    <w:uiPriority w:val="99"/>
    <w:rsid w:val="00B06D58"/>
    <w:pPr>
      <w:spacing w:after="120" w:line="240" w:lineRule="atLeast"/>
      <w:ind w:left="1134" w:right="1134"/>
      <w:jc w:val="both"/>
    </w:pPr>
    <w:rPr>
      <w:rFonts w:eastAsia="Calibri"/>
      <w:lang w:eastAsia="es-CR"/>
    </w:rPr>
  </w:style>
  <w:style w:type="character" w:customStyle="1" w:styleId="AgestinCar">
    <w:name w:val="A gestión Car"/>
    <w:link w:val="Agestin"/>
    <w:locked/>
    <w:rsid w:val="00B06D58"/>
    <w:rPr>
      <w:color w:val="000099"/>
    </w:rPr>
  </w:style>
  <w:style w:type="paragraph" w:customStyle="1" w:styleId="Agestin">
    <w:name w:val="A gestión"/>
    <w:basedOn w:val="Normal"/>
    <w:link w:val="AgestinCar"/>
    <w:rsid w:val="00B06D58"/>
    <w:pPr>
      <w:spacing w:before="120" w:after="120"/>
      <w:ind w:left="851" w:right="851" w:firstLine="567"/>
      <w:jc w:val="both"/>
    </w:pPr>
    <w:rPr>
      <w:color w:val="000099"/>
      <w:lang w:val="x-none" w:eastAsia="x-none"/>
    </w:rPr>
  </w:style>
  <w:style w:type="paragraph" w:customStyle="1" w:styleId="Predeterminado">
    <w:name w:val="Predeterminado"/>
    <w:qFormat/>
    <w:rsid w:val="00B06D58"/>
    <w:pPr>
      <w:suppressAutoHyphens/>
      <w:spacing w:line="100" w:lineRule="atLeast"/>
    </w:pPr>
    <w:rPr>
      <w:color w:val="00000A"/>
      <w:sz w:val="24"/>
      <w:szCs w:val="24"/>
      <w:lang w:eastAsia="es-ES"/>
    </w:rPr>
  </w:style>
  <w:style w:type="paragraph" w:customStyle="1" w:styleId="Contenidodelatabla">
    <w:name w:val="Contenido de la tabla"/>
    <w:basedOn w:val="Predeterminado"/>
    <w:qFormat/>
    <w:rsid w:val="00B06D58"/>
  </w:style>
  <w:style w:type="paragraph" w:styleId="HTMLconformatoprevio">
    <w:name w:val="HTML Preformatted"/>
    <w:basedOn w:val="Normal"/>
    <w:link w:val="HTMLconformatoprevioCar"/>
    <w:uiPriority w:val="99"/>
    <w:unhideWhenUsed/>
    <w:rsid w:val="00B0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lang w:val="es-ES"/>
    </w:rPr>
  </w:style>
  <w:style w:type="character" w:customStyle="1" w:styleId="HTMLconformatoprevioCar">
    <w:name w:val="HTML con formato previo Car"/>
    <w:link w:val="HTMLconformatoprevio"/>
    <w:uiPriority w:val="99"/>
    <w:rsid w:val="00B06D58"/>
    <w:rPr>
      <w:rFonts w:ascii="Courier New" w:eastAsia="Calibri" w:hAnsi="Courier New" w:cs="Courier New"/>
      <w:color w:val="000000"/>
      <w:lang w:val="es-ES" w:eastAsia="es-ES"/>
    </w:rPr>
  </w:style>
  <w:style w:type="paragraph" w:customStyle="1" w:styleId="Default">
    <w:name w:val="Default"/>
    <w:rsid w:val="00B06D58"/>
    <w:pPr>
      <w:autoSpaceDE w:val="0"/>
      <w:autoSpaceDN w:val="0"/>
      <w:adjustRightInd w:val="0"/>
    </w:pPr>
    <w:rPr>
      <w:rFonts w:ascii="Arial" w:hAnsi="Arial" w:cs="Arial"/>
      <w:color w:val="000000"/>
      <w:sz w:val="24"/>
      <w:szCs w:val="24"/>
      <w:lang w:val="es-CR" w:eastAsia="es-CR"/>
    </w:rPr>
  </w:style>
  <w:style w:type="paragraph" w:customStyle="1" w:styleId="xxmsonormal">
    <w:name w:val="x_x_msonormal"/>
    <w:basedOn w:val="Normal"/>
    <w:uiPriority w:val="99"/>
    <w:semiHidden/>
    <w:rsid w:val="00B06D58"/>
    <w:rPr>
      <w:rFonts w:eastAsia="Calibri"/>
      <w:sz w:val="24"/>
      <w:szCs w:val="24"/>
      <w:lang w:eastAsia="es-CR"/>
    </w:rPr>
  </w:style>
  <w:style w:type="table" w:styleId="Tablanormal1">
    <w:name w:val="Plain Table 1"/>
    <w:basedOn w:val="Tablanormal"/>
    <w:uiPriority w:val="41"/>
    <w:rsid w:val="0048181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PrrafodelistaCar">
    <w:name w:val="Párrafo de lista Car"/>
    <w:aliases w:val="Bullet 1 Car,Use Case List Paragraph Car,Lista vistosa - Énfasis 11 Car,Párrafo de lista Car Car Car Car,Titulo 2 Car,lp1 Car,Párrafo de Informe de Auditoría Car,VIÑETA Car,Figuras de tesis Car,References Car,Dot pt Car,3 Car"/>
    <w:link w:val="Prrafodelista"/>
    <w:uiPriority w:val="34"/>
    <w:qFormat/>
    <w:locked/>
    <w:rsid w:val="00E02647"/>
    <w:rPr>
      <w:rFonts w:ascii="Arial" w:hAnsi="Arial" w:cs="Arial"/>
      <w:sz w:val="24"/>
      <w:szCs w:val="24"/>
      <w:lang w:val="es-ES" w:eastAsia="es-ES"/>
    </w:rPr>
  </w:style>
  <w:style w:type="table" w:customStyle="1" w:styleId="Tablaconcuadrcula1">
    <w:name w:val="Tabla con cuadrícula1"/>
    <w:basedOn w:val="Tablanormal"/>
    <w:next w:val="Tablaconcuadrcula"/>
    <w:uiPriority w:val="39"/>
    <w:rsid w:val="00E221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A0A0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6concolores-nfasis1">
    <w:name w:val="Grid Table 6 Colorful Accent 1"/>
    <w:basedOn w:val="Tablanormal"/>
    <w:uiPriority w:val="51"/>
    <w:rsid w:val="00B54879"/>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xmsonormal">
    <w:name w:val="x_msonormal"/>
    <w:basedOn w:val="Normal"/>
    <w:rsid w:val="002A6D55"/>
    <w:pPr>
      <w:spacing w:before="100" w:beforeAutospacing="1" w:after="100" w:afterAutospacing="1"/>
    </w:pPr>
    <w:rPr>
      <w:sz w:val="24"/>
      <w:szCs w:val="24"/>
      <w:lang w:eastAsia="es-CR"/>
    </w:rPr>
  </w:style>
  <w:style w:type="paragraph" w:customStyle="1" w:styleId="wordsection1">
    <w:name w:val="wordsection1"/>
    <w:basedOn w:val="Normal"/>
    <w:uiPriority w:val="99"/>
    <w:rsid w:val="002A6D55"/>
    <w:rPr>
      <w:rFonts w:eastAsia="Calibri"/>
      <w:sz w:val="24"/>
      <w:szCs w:val="24"/>
      <w:lang w:eastAsia="es-CR"/>
    </w:rPr>
  </w:style>
  <w:style w:type="table" w:styleId="Tablaconcuadrcula2-nfasis1">
    <w:name w:val="Grid Table 2 Accent 1"/>
    <w:basedOn w:val="Tablanormal"/>
    <w:uiPriority w:val="47"/>
    <w:rsid w:val="0078035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8C2F8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Descripcin">
    <w:name w:val="caption"/>
    <w:basedOn w:val="Normal"/>
    <w:next w:val="Normal"/>
    <w:qFormat/>
    <w:rsid w:val="00BD532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890">
      <w:bodyDiv w:val="1"/>
      <w:marLeft w:val="0"/>
      <w:marRight w:val="0"/>
      <w:marTop w:val="0"/>
      <w:marBottom w:val="0"/>
      <w:divBdr>
        <w:top w:val="none" w:sz="0" w:space="0" w:color="auto"/>
        <w:left w:val="none" w:sz="0" w:space="0" w:color="auto"/>
        <w:bottom w:val="none" w:sz="0" w:space="0" w:color="auto"/>
        <w:right w:val="none" w:sz="0" w:space="0" w:color="auto"/>
      </w:divBdr>
    </w:div>
    <w:div w:id="50541994">
      <w:bodyDiv w:val="1"/>
      <w:marLeft w:val="0"/>
      <w:marRight w:val="0"/>
      <w:marTop w:val="0"/>
      <w:marBottom w:val="0"/>
      <w:divBdr>
        <w:top w:val="none" w:sz="0" w:space="0" w:color="auto"/>
        <w:left w:val="none" w:sz="0" w:space="0" w:color="auto"/>
        <w:bottom w:val="none" w:sz="0" w:space="0" w:color="auto"/>
        <w:right w:val="none" w:sz="0" w:space="0" w:color="auto"/>
      </w:divBdr>
    </w:div>
    <w:div w:id="59251611">
      <w:bodyDiv w:val="1"/>
      <w:marLeft w:val="0"/>
      <w:marRight w:val="0"/>
      <w:marTop w:val="0"/>
      <w:marBottom w:val="0"/>
      <w:divBdr>
        <w:top w:val="none" w:sz="0" w:space="0" w:color="auto"/>
        <w:left w:val="none" w:sz="0" w:space="0" w:color="auto"/>
        <w:bottom w:val="none" w:sz="0" w:space="0" w:color="auto"/>
        <w:right w:val="none" w:sz="0" w:space="0" w:color="auto"/>
      </w:divBdr>
    </w:div>
    <w:div w:id="61029396">
      <w:bodyDiv w:val="1"/>
      <w:marLeft w:val="0"/>
      <w:marRight w:val="0"/>
      <w:marTop w:val="0"/>
      <w:marBottom w:val="0"/>
      <w:divBdr>
        <w:top w:val="none" w:sz="0" w:space="0" w:color="auto"/>
        <w:left w:val="none" w:sz="0" w:space="0" w:color="auto"/>
        <w:bottom w:val="none" w:sz="0" w:space="0" w:color="auto"/>
        <w:right w:val="none" w:sz="0" w:space="0" w:color="auto"/>
      </w:divBdr>
    </w:div>
    <w:div w:id="82456122">
      <w:bodyDiv w:val="1"/>
      <w:marLeft w:val="0"/>
      <w:marRight w:val="0"/>
      <w:marTop w:val="0"/>
      <w:marBottom w:val="0"/>
      <w:divBdr>
        <w:top w:val="none" w:sz="0" w:space="0" w:color="auto"/>
        <w:left w:val="none" w:sz="0" w:space="0" w:color="auto"/>
        <w:bottom w:val="none" w:sz="0" w:space="0" w:color="auto"/>
        <w:right w:val="none" w:sz="0" w:space="0" w:color="auto"/>
      </w:divBdr>
    </w:div>
    <w:div w:id="139424960">
      <w:bodyDiv w:val="1"/>
      <w:marLeft w:val="0"/>
      <w:marRight w:val="0"/>
      <w:marTop w:val="0"/>
      <w:marBottom w:val="0"/>
      <w:divBdr>
        <w:top w:val="none" w:sz="0" w:space="0" w:color="auto"/>
        <w:left w:val="none" w:sz="0" w:space="0" w:color="auto"/>
        <w:bottom w:val="none" w:sz="0" w:space="0" w:color="auto"/>
        <w:right w:val="none" w:sz="0" w:space="0" w:color="auto"/>
      </w:divBdr>
    </w:div>
    <w:div w:id="174804959">
      <w:bodyDiv w:val="1"/>
      <w:marLeft w:val="0"/>
      <w:marRight w:val="0"/>
      <w:marTop w:val="0"/>
      <w:marBottom w:val="0"/>
      <w:divBdr>
        <w:top w:val="none" w:sz="0" w:space="0" w:color="auto"/>
        <w:left w:val="none" w:sz="0" w:space="0" w:color="auto"/>
        <w:bottom w:val="none" w:sz="0" w:space="0" w:color="auto"/>
        <w:right w:val="none" w:sz="0" w:space="0" w:color="auto"/>
      </w:divBdr>
    </w:div>
    <w:div w:id="181825398">
      <w:bodyDiv w:val="1"/>
      <w:marLeft w:val="0"/>
      <w:marRight w:val="0"/>
      <w:marTop w:val="0"/>
      <w:marBottom w:val="0"/>
      <w:divBdr>
        <w:top w:val="none" w:sz="0" w:space="0" w:color="auto"/>
        <w:left w:val="none" w:sz="0" w:space="0" w:color="auto"/>
        <w:bottom w:val="none" w:sz="0" w:space="0" w:color="auto"/>
        <w:right w:val="none" w:sz="0" w:space="0" w:color="auto"/>
      </w:divBdr>
    </w:div>
    <w:div w:id="208688520">
      <w:bodyDiv w:val="1"/>
      <w:marLeft w:val="0"/>
      <w:marRight w:val="0"/>
      <w:marTop w:val="0"/>
      <w:marBottom w:val="0"/>
      <w:divBdr>
        <w:top w:val="none" w:sz="0" w:space="0" w:color="auto"/>
        <w:left w:val="none" w:sz="0" w:space="0" w:color="auto"/>
        <w:bottom w:val="none" w:sz="0" w:space="0" w:color="auto"/>
        <w:right w:val="none" w:sz="0" w:space="0" w:color="auto"/>
      </w:divBdr>
    </w:div>
    <w:div w:id="276063405">
      <w:bodyDiv w:val="1"/>
      <w:marLeft w:val="0"/>
      <w:marRight w:val="0"/>
      <w:marTop w:val="0"/>
      <w:marBottom w:val="0"/>
      <w:divBdr>
        <w:top w:val="none" w:sz="0" w:space="0" w:color="auto"/>
        <w:left w:val="none" w:sz="0" w:space="0" w:color="auto"/>
        <w:bottom w:val="none" w:sz="0" w:space="0" w:color="auto"/>
        <w:right w:val="none" w:sz="0" w:space="0" w:color="auto"/>
      </w:divBdr>
    </w:div>
    <w:div w:id="278605039">
      <w:bodyDiv w:val="1"/>
      <w:marLeft w:val="0"/>
      <w:marRight w:val="0"/>
      <w:marTop w:val="0"/>
      <w:marBottom w:val="0"/>
      <w:divBdr>
        <w:top w:val="none" w:sz="0" w:space="0" w:color="auto"/>
        <w:left w:val="none" w:sz="0" w:space="0" w:color="auto"/>
        <w:bottom w:val="none" w:sz="0" w:space="0" w:color="auto"/>
        <w:right w:val="none" w:sz="0" w:space="0" w:color="auto"/>
      </w:divBdr>
    </w:div>
    <w:div w:id="286862112">
      <w:bodyDiv w:val="1"/>
      <w:marLeft w:val="0"/>
      <w:marRight w:val="0"/>
      <w:marTop w:val="0"/>
      <w:marBottom w:val="0"/>
      <w:divBdr>
        <w:top w:val="none" w:sz="0" w:space="0" w:color="auto"/>
        <w:left w:val="none" w:sz="0" w:space="0" w:color="auto"/>
        <w:bottom w:val="none" w:sz="0" w:space="0" w:color="auto"/>
        <w:right w:val="none" w:sz="0" w:space="0" w:color="auto"/>
      </w:divBdr>
    </w:div>
    <w:div w:id="301154493">
      <w:bodyDiv w:val="1"/>
      <w:marLeft w:val="0"/>
      <w:marRight w:val="0"/>
      <w:marTop w:val="0"/>
      <w:marBottom w:val="0"/>
      <w:divBdr>
        <w:top w:val="none" w:sz="0" w:space="0" w:color="auto"/>
        <w:left w:val="none" w:sz="0" w:space="0" w:color="auto"/>
        <w:bottom w:val="none" w:sz="0" w:space="0" w:color="auto"/>
        <w:right w:val="none" w:sz="0" w:space="0" w:color="auto"/>
      </w:divBdr>
    </w:div>
    <w:div w:id="356471182">
      <w:bodyDiv w:val="1"/>
      <w:marLeft w:val="0"/>
      <w:marRight w:val="0"/>
      <w:marTop w:val="0"/>
      <w:marBottom w:val="0"/>
      <w:divBdr>
        <w:top w:val="none" w:sz="0" w:space="0" w:color="auto"/>
        <w:left w:val="none" w:sz="0" w:space="0" w:color="auto"/>
        <w:bottom w:val="none" w:sz="0" w:space="0" w:color="auto"/>
        <w:right w:val="none" w:sz="0" w:space="0" w:color="auto"/>
      </w:divBdr>
    </w:div>
    <w:div w:id="366103026">
      <w:bodyDiv w:val="1"/>
      <w:marLeft w:val="0"/>
      <w:marRight w:val="0"/>
      <w:marTop w:val="0"/>
      <w:marBottom w:val="0"/>
      <w:divBdr>
        <w:top w:val="none" w:sz="0" w:space="0" w:color="auto"/>
        <w:left w:val="none" w:sz="0" w:space="0" w:color="auto"/>
        <w:bottom w:val="none" w:sz="0" w:space="0" w:color="auto"/>
        <w:right w:val="none" w:sz="0" w:space="0" w:color="auto"/>
      </w:divBdr>
    </w:div>
    <w:div w:id="407508342">
      <w:bodyDiv w:val="1"/>
      <w:marLeft w:val="0"/>
      <w:marRight w:val="0"/>
      <w:marTop w:val="0"/>
      <w:marBottom w:val="0"/>
      <w:divBdr>
        <w:top w:val="none" w:sz="0" w:space="0" w:color="auto"/>
        <w:left w:val="none" w:sz="0" w:space="0" w:color="auto"/>
        <w:bottom w:val="none" w:sz="0" w:space="0" w:color="auto"/>
        <w:right w:val="none" w:sz="0" w:space="0" w:color="auto"/>
      </w:divBdr>
    </w:div>
    <w:div w:id="428232133">
      <w:bodyDiv w:val="1"/>
      <w:marLeft w:val="0"/>
      <w:marRight w:val="0"/>
      <w:marTop w:val="0"/>
      <w:marBottom w:val="0"/>
      <w:divBdr>
        <w:top w:val="none" w:sz="0" w:space="0" w:color="auto"/>
        <w:left w:val="none" w:sz="0" w:space="0" w:color="auto"/>
        <w:bottom w:val="none" w:sz="0" w:space="0" w:color="auto"/>
        <w:right w:val="none" w:sz="0" w:space="0" w:color="auto"/>
      </w:divBdr>
    </w:div>
    <w:div w:id="480006420">
      <w:bodyDiv w:val="1"/>
      <w:marLeft w:val="0"/>
      <w:marRight w:val="0"/>
      <w:marTop w:val="0"/>
      <w:marBottom w:val="0"/>
      <w:divBdr>
        <w:top w:val="none" w:sz="0" w:space="0" w:color="auto"/>
        <w:left w:val="none" w:sz="0" w:space="0" w:color="auto"/>
        <w:bottom w:val="none" w:sz="0" w:space="0" w:color="auto"/>
        <w:right w:val="none" w:sz="0" w:space="0" w:color="auto"/>
      </w:divBdr>
    </w:div>
    <w:div w:id="496462596">
      <w:bodyDiv w:val="1"/>
      <w:marLeft w:val="0"/>
      <w:marRight w:val="0"/>
      <w:marTop w:val="0"/>
      <w:marBottom w:val="0"/>
      <w:divBdr>
        <w:top w:val="none" w:sz="0" w:space="0" w:color="auto"/>
        <w:left w:val="none" w:sz="0" w:space="0" w:color="auto"/>
        <w:bottom w:val="none" w:sz="0" w:space="0" w:color="auto"/>
        <w:right w:val="none" w:sz="0" w:space="0" w:color="auto"/>
      </w:divBdr>
    </w:div>
    <w:div w:id="507407691">
      <w:bodyDiv w:val="1"/>
      <w:marLeft w:val="0"/>
      <w:marRight w:val="0"/>
      <w:marTop w:val="0"/>
      <w:marBottom w:val="0"/>
      <w:divBdr>
        <w:top w:val="none" w:sz="0" w:space="0" w:color="auto"/>
        <w:left w:val="none" w:sz="0" w:space="0" w:color="auto"/>
        <w:bottom w:val="none" w:sz="0" w:space="0" w:color="auto"/>
        <w:right w:val="none" w:sz="0" w:space="0" w:color="auto"/>
      </w:divBdr>
    </w:div>
    <w:div w:id="519125518">
      <w:bodyDiv w:val="1"/>
      <w:marLeft w:val="0"/>
      <w:marRight w:val="0"/>
      <w:marTop w:val="0"/>
      <w:marBottom w:val="0"/>
      <w:divBdr>
        <w:top w:val="none" w:sz="0" w:space="0" w:color="auto"/>
        <w:left w:val="none" w:sz="0" w:space="0" w:color="auto"/>
        <w:bottom w:val="none" w:sz="0" w:space="0" w:color="auto"/>
        <w:right w:val="none" w:sz="0" w:space="0" w:color="auto"/>
      </w:divBdr>
    </w:div>
    <w:div w:id="525363398">
      <w:bodyDiv w:val="1"/>
      <w:marLeft w:val="0"/>
      <w:marRight w:val="0"/>
      <w:marTop w:val="0"/>
      <w:marBottom w:val="0"/>
      <w:divBdr>
        <w:top w:val="none" w:sz="0" w:space="0" w:color="auto"/>
        <w:left w:val="none" w:sz="0" w:space="0" w:color="auto"/>
        <w:bottom w:val="none" w:sz="0" w:space="0" w:color="auto"/>
        <w:right w:val="none" w:sz="0" w:space="0" w:color="auto"/>
      </w:divBdr>
    </w:div>
    <w:div w:id="572391604">
      <w:bodyDiv w:val="1"/>
      <w:marLeft w:val="0"/>
      <w:marRight w:val="0"/>
      <w:marTop w:val="0"/>
      <w:marBottom w:val="0"/>
      <w:divBdr>
        <w:top w:val="none" w:sz="0" w:space="0" w:color="auto"/>
        <w:left w:val="none" w:sz="0" w:space="0" w:color="auto"/>
        <w:bottom w:val="none" w:sz="0" w:space="0" w:color="auto"/>
        <w:right w:val="none" w:sz="0" w:space="0" w:color="auto"/>
      </w:divBdr>
    </w:div>
    <w:div w:id="603924519">
      <w:bodyDiv w:val="1"/>
      <w:marLeft w:val="0"/>
      <w:marRight w:val="0"/>
      <w:marTop w:val="0"/>
      <w:marBottom w:val="0"/>
      <w:divBdr>
        <w:top w:val="none" w:sz="0" w:space="0" w:color="auto"/>
        <w:left w:val="none" w:sz="0" w:space="0" w:color="auto"/>
        <w:bottom w:val="none" w:sz="0" w:space="0" w:color="auto"/>
        <w:right w:val="none" w:sz="0" w:space="0" w:color="auto"/>
      </w:divBdr>
    </w:div>
    <w:div w:id="650862906">
      <w:bodyDiv w:val="1"/>
      <w:marLeft w:val="0"/>
      <w:marRight w:val="0"/>
      <w:marTop w:val="0"/>
      <w:marBottom w:val="0"/>
      <w:divBdr>
        <w:top w:val="none" w:sz="0" w:space="0" w:color="auto"/>
        <w:left w:val="none" w:sz="0" w:space="0" w:color="auto"/>
        <w:bottom w:val="none" w:sz="0" w:space="0" w:color="auto"/>
        <w:right w:val="none" w:sz="0" w:space="0" w:color="auto"/>
      </w:divBdr>
    </w:div>
    <w:div w:id="654377822">
      <w:bodyDiv w:val="1"/>
      <w:marLeft w:val="0"/>
      <w:marRight w:val="0"/>
      <w:marTop w:val="0"/>
      <w:marBottom w:val="0"/>
      <w:divBdr>
        <w:top w:val="none" w:sz="0" w:space="0" w:color="auto"/>
        <w:left w:val="none" w:sz="0" w:space="0" w:color="auto"/>
        <w:bottom w:val="none" w:sz="0" w:space="0" w:color="auto"/>
        <w:right w:val="none" w:sz="0" w:space="0" w:color="auto"/>
      </w:divBdr>
    </w:div>
    <w:div w:id="693074274">
      <w:bodyDiv w:val="1"/>
      <w:marLeft w:val="0"/>
      <w:marRight w:val="0"/>
      <w:marTop w:val="0"/>
      <w:marBottom w:val="0"/>
      <w:divBdr>
        <w:top w:val="none" w:sz="0" w:space="0" w:color="auto"/>
        <w:left w:val="none" w:sz="0" w:space="0" w:color="auto"/>
        <w:bottom w:val="none" w:sz="0" w:space="0" w:color="auto"/>
        <w:right w:val="none" w:sz="0" w:space="0" w:color="auto"/>
      </w:divBdr>
    </w:div>
    <w:div w:id="697123961">
      <w:bodyDiv w:val="1"/>
      <w:marLeft w:val="0"/>
      <w:marRight w:val="0"/>
      <w:marTop w:val="0"/>
      <w:marBottom w:val="0"/>
      <w:divBdr>
        <w:top w:val="none" w:sz="0" w:space="0" w:color="auto"/>
        <w:left w:val="none" w:sz="0" w:space="0" w:color="auto"/>
        <w:bottom w:val="none" w:sz="0" w:space="0" w:color="auto"/>
        <w:right w:val="none" w:sz="0" w:space="0" w:color="auto"/>
      </w:divBdr>
    </w:div>
    <w:div w:id="712534770">
      <w:bodyDiv w:val="1"/>
      <w:marLeft w:val="0"/>
      <w:marRight w:val="0"/>
      <w:marTop w:val="0"/>
      <w:marBottom w:val="0"/>
      <w:divBdr>
        <w:top w:val="none" w:sz="0" w:space="0" w:color="auto"/>
        <w:left w:val="none" w:sz="0" w:space="0" w:color="auto"/>
        <w:bottom w:val="none" w:sz="0" w:space="0" w:color="auto"/>
        <w:right w:val="none" w:sz="0" w:space="0" w:color="auto"/>
      </w:divBdr>
    </w:div>
    <w:div w:id="718743245">
      <w:bodyDiv w:val="1"/>
      <w:marLeft w:val="0"/>
      <w:marRight w:val="0"/>
      <w:marTop w:val="0"/>
      <w:marBottom w:val="0"/>
      <w:divBdr>
        <w:top w:val="none" w:sz="0" w:space="0" w:color="auto"/>
        <w:left w:val="none" w:sz="0" w:space="0" w:color="auto"/>
        <w:bottom w:val="none" w:sz="0" w:space="0" w:color="auto"/>
        <w:right w:val="none" w:sz="0" w:space="0" w:color="auto"/>
      </w:divBdr>
    </w:div>
    <w:div w:id="748161366">
      <w:bodyDiv w:val="1"/>
      <w:marLeft w:val="0"/>
      <w:marRight w:val="0"/>
      <w:marTop w:val="0"/>
      <w:marBottom w:val="0"/>
      <w:divBdr>
        <w:top w:val="none" w:sz="0" w:space="0" w:color="auto"/>
        <w:left w:val="none" w:sz="0" w:space="0" w:color="auto"/>
        <w:bottom w:val="none" w:sz="0" w:space="0" w:color="auto"/>
        <w:right w:val="none" w:sz="0" w:space="0" w:color="auto"/>
      </w:divBdr>
    </w:div>
    <w:div w:id="770587799">
      <w:bodyDiv w:val="1"/>
      <w:marLeft w:val="0"/>
      <w:marRight w:val="0"/>
      <w:marTop w:val="0"/>
      <w:marBottom w:val="0"/>
      <w:divBdr>
        <w:top w:val="none" w:sz="0" w:space="0" w:color="auto"/>
        <w:left w:val="none" w:sz="0" w:space="0" w:color="auto"/>
        <w:bottom w:val="none" w:sz="0" w:space="0" w:color="auto"/>
        <w:right w:val="none" w:sz="0" w:space="0" w:color="auto"/>
      </w:divBdr>
    </w:div>
    <w:div w:id="805392805">
      <w:bodyDiv w:val="1"/>
      <w:marLeft w:val="0"/>
      <w:marRight w:val="0"/>
      <w:marTop w:val="0"/>
      <w:marBottom w:val="0"/>
      <w:divBdr>
        <w:top w:val="none" w:sz="0" w:space="0" w:color="auto"/>
        <w:left w:val="none" w:sz="0" w:space="0" w:color="auto"/>
        <w:bottom w:val="none" w:sz="0" w:space="0" w:color="auto"/>
        <w:right w:val="none" w:sz="0" w:space="0" w:color="auto"/>
      </w:divBdr>
    </w:div>
    <w:div w:id="818502089">
      <w:bodyDiv w:val="1"/>
      <w:marLeft w:val="0"/>
      <w:marRight w:val="0"/>
      <w:marTop w:val="0"/>
      <w:marBottom w:val="0"/>
      <w:divBdr>
        <w:top w:val="none" w:sz="0" w:space="0" w:color="auto"/>
        <w:left w:val="none" w:sz="0" w:space="0" w:color="auto"/>
        <w:bottom w:val="none" w:sz="0" w:space="0" w:color="auto"/>
        <w:right w:val="none" w:sz="0" w:space="0" w:color="auto"/>
      </w:divBdr>
    </w:div>
    <w:div w:id="833646526">
      <w:bodyDiv w:val="1"/>
      <w:marLeft w:val="0"/>
      <w:marRight w:val="0"/>
      <w:marTop w:val="0"/>
      <w:marBottom w:val="0"/>
      <w:divBdr>
        <w:top w:val="none" w:sz="0" w:space="0" w:color="auto"/>
        <w:left w:val="none" w:sz="0" w:space="0" w:color="auto"/>
        <w:bottom w:val="none" w:sz="0" w:space="0" w:color="auto"/>
        <w:right w:val="none" w:sz="0" w:space="0" w:color="auto"/>
      </w:divBdr>
    </w:div>
    <w:div w:id="919173136">
      <w:bodyDiv w:val="1"/>
      <w:marLeft w:val="0"/>
      <w:marRight w:val="0"/>
      <w:marTop w:val="0"/>
      <w:marBottom w:val="0"/>
      <w:divBdr>
        <w:top w:val="none" w:sz="0" w:space="0" w:color="auto"/>
        <w:left w:val="none" w:sz="0" w:space="0" w:color="auto"/>
        <w:bottom w:val="none" w:sz="0" w:space="0" w:color="auto"/>
        <w:right w:val="none" w:sz="0" w:space="0" w:color="auto"/>
      </w:divBdr>
    </w:div>
    <w:div w:id="930355074">
      <w:bodyDiv w:val="1"/>
      <w:marLeft w:val="0"/>
      <w:marRight w:val="0"/>
      <w:marTop w:val="0"/>
      <w:marBottom w:val="0"/>
      <w:divBdr>
        <w:top w:val="none" w:sz="0" w:space="0" w:color="auto"/>
        <w:left w:val="none" w:sz="0" w:space="0" w:color="auto"/>
        <w:bottom w:val="none" w:sz="0" w:space="0" w:color="auto"/>
        <w:right w:val="none" w:sz="0" w:space="0" w:color="auto"/>
      </w:divBdr>
    </w:div>
    <w:div w:id="966278794">
      <w:bodyDiv w:val="1"/>
      <w:marLeft w:val="0"/>
      <w:marRight w:val="0"/>
      <w:marTop w:val="0"/>
      <w:marBottom w:val="0"/>
      <w:divBdr>
        <w:top w:val="none" w:sz="0" w:space="0" w:color="auto"/>
        <w:left w:val="none" w:sz="0" w:space="0" w:color="auto"/>
        <w:bottom w:val="none" w:sz="0" w:space="0" w:color="auto"/>
        <w:right w:val="none" w:sz="0" w:space="0" w:color="auto"/>
      </w:divBdr>
    </w:div>
    <w:div w:id="1026760841">
      <w:bodyDiv w:val="1"/>
      <w:marLeft w:val="0"/>
      <w:marRight w:val="0"/>
      <w:marTop w:val="0"/>
      <w:marBottom w:val="0"/>
      <w:divBdr>
        <w:top w:val="none" w:sz="0" w:space="0" w:color="auto"/>
        <w:left w:val="none" w:sz="0" w:space="0" w:color="auto"/>
        <w:bottom w:val="none" w:sz="0" w:space="0" w:color="auto"/>
        <w:right w:val="none" w:sz="0" w:space="0" w:color="auto"/>
      </w:divBdr>
    </w:div>
    <w:div w:id="1063455450">
      <w:bodyDiv w:val="1"/>
      <w:marLeft w:val="0"/>
      <w:marRight w:val="0"/>
      <w:marTop w:val="0"/>
      <w:marBottom w:val="0"/>
      <w:divBdr>
        <w:top w:val="none" w:sz="0" w:space="0" w:color="auto"/>
        <w:left w:val="none" w:sz="0" w:space="0" w:color="auto"/>
        <w:bottom w:val="none" w:sz="0" w:space="0" w:color="auto"/>
        <w:right w:val="none" w:sz="0" w:space="0" w:color="auto"/>
      </w:divBdr>
    </w:div>
    <w:div w:id="1067344880">
      <w:bodyDiv w:val="1"/>
      <w:marLeft w:val="0"/>
      <w:marRight w:val="0"/>
      <w:marTop w:val="0"/>
      <w:marBottom w:val="0"/>
      <w:divBdr>
        <w:top w:val="none" w:sz="0" w:space="0" w:color="auto"/>
        <w:left w:val="none" w:sz="0" w:space="0" w:color="auto"/>
        <w:bottom w:val="none" w:sz="0" w:space="0" w:color="auto"/>
        <w:right w:val="none" w:sz="0" w:space="0" w:color="auto"/>
      </w:divBdr>
    </w:div>
    <w:div w:id="1111318552">
      <w:bodyDiv w:val="1"/>
      <w:marLeft w:val="0"/>
      <w:marRight w:val="0"/>
      <w:marTop w:val="0"/>
      <w:marBottom w:val="0"/>
      <w:divBdr>
        <w:top w:val="none" w:sz="0" w:space="0" w:color="auto"/>
        <w:left w:val="none" w:sz="0" w:space="0" w:color="auto"/>
        <w:bottom w:val="none" w:sz="0" w:space="0" w:color="auto"/>
        <w:right w:val="none" w:sz="0" w:space="0" w:color="auto"/>
      </w:divBdr>
    </w:div>
    <w:div w:id="1162045864">
      <w:bodyDiv w:val="1"/>
      <w:marLeft w:val="0"/>
      <w:marRight w:val="0"/>
      <w:marTop w:val="0"/>
      <w:marBottom w:val="0"/>
      <w:divBdr>
        <w:top w:val="none" w:sz="0" w:space="0" w:color="auto"/>
        <w:left w:val="none" w:sz="0" w:space="0" w:color="auto"/>
        <w:bottom w:val="none" w:sz="0" w:space="0" w:color="auto"/>
        <w:right w:val="none" w:sz="0" w:space="0" w:color="auto"/>
      </w:divBdr>
    </w:div>
    <w:div w:id="1226456981">
      <w:bodyDiv w:val="1"/>
      <w:marLeft w:val="0"/>
      <w:marRight w:val="0"/>
      <w:marTop w:val="0"/>
      <w:marBottom w:val="0"/>
      <w:divBdr>
        <w:top w:val="none" w:sz="0" w:space="0" w:color="auto"/>
        <w:left w:val="none" w:sz="0" w:space="0" w:color="auto"/>
        <w:bottom w:val="none" w:sz="0" w:space="0" w:color="auto"/>
        <w:right w:val="none" w:sz="0" w:space="0" w:color="auto"/>
      </w:divBdr>
    </w:div>
    <w:div w:id="1277367632">
      <w:bodyDiv w:val="1"/>
      <w:marLeft w:val="0"/>
      <w:marRight w:val="0"/>
      <w:marTop w:val="0"/>
      <w:marBottom w:val="0"/>
      <w:divBdr>
        <w:top w:val="none" w:sz="0" w:space="0" w:color="auto"/>
        <w:left w:val="none" w:sz="0" w:space="0" w:color="auto"/>
        <w:bottom w:val="none" w:sz="0" w:space="0" w:color="auto"/>
        <w:right w:val="none" w:sz="0" w:space="0" w:color="auto"/>
      </w:divBdr>
      <w:divsChild>
        <w:div w:id="163207466">
          <w:marLeft w:val="0"/>
          <w:marRight w:val="0"/>
          <w:marTop w:val="0"/>
          <w:marBottom w:val="0"/>
          <w:divBdr>
            <w:top w:val="none" w:sz="0" w:space="0" w:color="auto"/>
            <w:left w:val="none" w:sz="0" w:space="0" w:color="auto"/>
            <w:bottom w:val="none" w:sz="0" w:space="0" w:color="auto"/>
            <w:right w:val="none" w:sz="0" w:space="0" w:color="auto"/>
          </w:divBdr>
        </w:div>
      </w:divsChild>
    </w:div>
    <w:div w:id="1291015735">
      <w:bodyDiv w:val="1"/>
      <w:marLeft w:val="0"/>
      <w:marRight w:val="0"/>
      <w:marTop w:val="0"/>
      <w:marBottom w:val="0"/>
      <w:divBdr>
        <w:top w:val="none" w:sz="0" w:space="0" w:color="auto"/>
        <w:left w:val="none" w:sz="0" w:space="0" w:color="auto"/>
        <w:bottom w:val="none" w:sz="0" w:space="0" w:color="auto"/>
        <w:right w:val="none" w:sz="0" w:space="0" w:color="auto"/>
      </w:divBdr>
    </w:div>
    <w:div w:id="1325551949">
      <w:bodyDiv w:val="1"/>
      <w:marLeft w:val="0"/>
      <w:marRight w:val="0"/>
      <w:marTop w:val="0"/>
      <w:marBottom w:val="0"/>
      <w:divBdr>
        <w:top w:val="none" w:sz="0" w:space="0" w:color="auto"/>
        <w:left w:val="none" w:sz="0" w:space="0" w:color="auto"/>
        <w:bottom w:val="none" w:sz="0" w:space="0" w:color="auto"/>
        <w:right w:val="none" w:sz="0" w:space="0" w:color="auto"/>
      </w:divBdr>
    </w:div>
    <w:div w:id="1326854693">
      <w:bodyDiv w:val="1"/>
      <w:marLeft w:val="0"/>
      <w:marRight w:val="0"/>
      <w:marTop w:val="0"/>
      <w:marBottom w:val="0"/>
      <w:divBdr>
        <w:top w:val="none" w:sz="0" w:space="0" w:color="auto"/>
        <w:left w:val="none" w:sz="0" w:space="0" w:color="auto"/>
        <w:bottom w:val="none" w:sz="0" w:space="0" w:color="auto"/>
        <w:right w:val="none" w:sz="0" w:space="0" w:color="auto"/>
      </w:divBdr>
    </w:div>
    <w:div w:id="1349453805">
      <w:bodyDiv w:val="1"/>
      <w:marLeft w:val="0"/>
      <w:marRight w:val="0"/>
      <w:marTop w:val="0"/>
      <w:marBottom w:val="0"/>
      <w:divBdr>
        <w:top w:val="none" w:sz="0" w:space="0" w:color="auto"/>
        <w:left w:val="none" w:sz="0" w:space="0" w:color="auto"/>
        <w:bottom w:val="none" w:sz="0" w:space="0" w:color="auto"/>
        <w:right w:val="none" w:sz="0" w:space="0" w:color="auto"/>
      </w:divBdr>
    </w:div>
    <w:div w:id="1351952231">
      <w:bodyDiv w:val="1"/>
      <w:marLeft w:val="0"/>
      <w:marRight w:val="0"/>
      <w:marTop w:val="0"/>
      <w:marBottom w:val="0"/>
      <w:divBdr>
        <w:top w:val="none" w:sz="0" w:space="0" w:color="auto"/>
        <w:left w:val="none" w:sz="0" w:space="0" w:color="auto"/>
        <w:bottom w:val="none" w:sz="0" w:space="0" w:color="auto"/>
        <w:right w:val="none" w:sz="0" w:space="0" w:color="auto"/>
      </w:divBdr>
    </w:div>
    <w:div w:id="1394236519">
      <w:bodyDiv w:val="1"/>
      <w:marLeft w:val="0"/>
      <w:marRight w:val="0"/>
      <w:marTop w:val="0"/>
      <w:marBottom w:val="0"/>
      <w:divBdr>
        <w:top w:val="none" w:sz="0" w:space="0" w:color="auto"/>
        <w:left w:val="none" w:sz="0" w:space="0" w:color="auto"/>
        <w:bottom w:val="none" w:sz="0" w:space="0" w:color="auto"/>
        <w:right w:val="none" w:sz="0" w:space="0" w:color="auto"/>
      </w:divBdr>
    </w:div>
    <w:div w:id="1507557088">
      <w:bodyDiv w:val="1"/>
      <w:marLeft w:val="0"/>
      <w:marRight w:val="0"/>
      <w:marTop w:val="0"/>
      <w:marBottom w:val="0"/>
      <w:divBdr>
        <w:top w:val="none" w:sz="0" w:space="0" w:color="auto"/>
        <w:left w:val="none" w:sz="0" w:space="0" w:color="auto"/>
        <w:bottom w:val="none" w:sz="0" w:space="0" w:color="auto"/>
        <w:right w:val="none" w:sz="0" w:space="0" w:color="auto"/>
      </w:divBdr>
    </w:div>
    <w:div w:id="1624731023">
      <w:bodyDiv w:val="1"/>
      <w:marLeft w:val="0"/>
      <w:marRight w:val="0"/>
      <w:marTop w:val="0"/>
      <w:marBottom w:val="0"/>
      <w:divBdr>
        <w:top w:val="none" w:sz="0" w:space="0" w:color="auto"/>
        <w:left w:val="none" w:sz="0" w:space="0" w:color="auto"/>
        <w:bottom w:val="none" w:sz="0" w:space="0" w:color="auto"/>
        <w:right w:val="none" w:sz="0" w:space="0" w:color="auto"/>
      </w:divBdr>
    </w:div>
    <w:div w:id="1685521806">
      <w:bodyDiv w:val="1"/>
      <w:marLeft w:val="0"/>
      <w:marRight w:val="0"/>
      <w:marTop w:val="0"/>
      <w:marBottom w:val="0"/>
      <w:divBdr>
        <w:top w:val="none" w:sz="0" w:space="0" w:color="auto"/>
        <w:left w:val="none" w:sz="0" w:space="0" w:color="auto"/>
        <w:bottom w:val="none" w:sz="0" w:space="0" w:color="auto"/>
        <w:right w:val="none" w:sz="0" w:space="0" w:color="auto"/>
      </w:divBdr>
    </w:div>
    <w:div w:id="1729330760">
      <w:bodyDiv w:val="1"/>
      <w:marLeft w:val="0"/>
      <w:marRight w:val="0"/>
      <w:marTop w:val="0"/>
      <w:marBottom w:val="0"/>
      <w:divBdr>
        <w:top w:val="none" w:sz="0" w:space="0" w:color="auto"/>
        <w:left w:val="none" w:sz="0" w:space="0" w:color="auto"/>
        <w:bottom w:val="none" w:sz="0" w:space="0" w:color="auto"/>
        <w:right w:val="none" w:sz="0" w:space="0" w:color="auto"/>
      </w:divBdr>
    </w:div>
    <w:div w:id="1741053907">
      <w:bodyDiv w:val="1"/>
      <w:marLeft w:val="0"/>
      <w:marRight w:val="0"/>
      <w:marTop w:val="0"/>
      <w:marBottom w:val="0"/>
      <w:divBdr>
        <w:top w:val="none" w:sz="0" w:space="0" w:color="auto"/>
        <w:left w:val="none" w:sz="0" w:space="0" w:color="auto"/>
        <w:bottom w:val="none" w:sz="0" w:space="0" w:color="auto"/>
        <w:right w:val="none" w:sz="0" w:space="0" w:color="auto"/>
      </w:divBdr>
    </w:div>
    <w:div w:id="1758743199">
      <w:bodyDiv w:val="1"/>
      <w:marLeft w:val="0"/>
      <w:marRight w:val="0"/>
      <w:marTop w:val="0"/>
      <w:marBottom w:val="0"/>
      <w:divBdr>
        <w:top w:val="none" w:sz="0" w:space="0" w:color="auto"/>
        <w:left w:val="none" w:sz="0" w:space="0" w:color="auto"/>
        <w:bottom w:val="none" w:sz="0" w:space="0" w:color="auto"/>
        <w:right w:val="none" w:sz="0" w:space="0" w:color="auto"/>
      </w:divBdr>
    </w:div>
    <w:div w:id="1777482137">
      <w:bodyDiv w:val="1"/>
      <w:marLeft w:val="0"/>
      <w:marRight w:val="0"/>
      <w:marTop w:val="0"/>
      <w:marBottom w:val="0"/>
      <w:divBdr>
        <w:top w:val="none" w:sz="0" w:space="0" w:color="auto"/>
        <w:left w:val="none" w:sz="0" w:space="0" w:color="auto"/>
        <w:bottom w:val="none" w:sz="0" w:space="0" w:color="auto"/>
        <w:right w:val="none" w:sz="0" w:space="0" w:color="auto"/>
      </w:divBdr>
    </w:div>
    <w:div w:id="1872914776">
      <w:bodyDiv w:val="1"/>
      <w:marLeft w:val="0"/>
      <w:marRight w:val="0"/>
      <w:marTop w:val="0"/>
      <w:marBottom w:val="0"/>
      <w:divBdr>
        <w:top w:val="none" w:sz="0" w:space="0" w:color="auto"/>
        <w:left w:val="none" w:sz="0" w:space="0" w:color="auto"/>
        <w:bottom w:val="none" w:sz="0" w:space="0" w:color="auto"/>
        <w:right w:val="none" w:sz="0" w:space="0" w:color="auto"/>
      </w:divBdr>
    </w:div>
    <w:div w:id="1906524183">
      <w:bodyDiv w:val="1"/>
      <w:marLeft w:val="0"/>
      <w:marRight w:val="0"/>
      <w:marTop w:val="0"/>
      <w:marBottom w:val="0"/>
      <w:divBdr>
        <w:top w:val="none" w:sz="0" w:space="0" w:color="auto"/>
        <w:left w:val="none" w:sz="0" w:space="0" w:color="auto"/>
        <w:bottom w:val="none" w:sz="0" w:space="0" w:color="auto"/>
        <w:right w:val="none" w:sz="0" w:space="0" w:color="auto"/>
      </w:divBdr>
    </w:div>
    <w:div w:id="1923757062">
      <w:bodyDiv w:val="1"/>
      <w:marLeft w:val="0"/>
      <w:marRight w:val="0"/>
      <w:marTop w:val="0"/>
      <w:marBottom w:val="0"/>
      <w:divBdr>
        <w:top w:val="none" w:sz="0" w:space="0" w:color="auto"/>
        <w:left w:val="none" w:sz="0" w:space="0" w:color="auto"/>
        <w:bottom w:val="none" w:sz="0" w:space="0" w:color="auto"/>
        <w:right w:val="none" w:sz="0" w:space="0" w:color="auto"/>
      </w:divBdr>
    </w:div>
    <w:div w:id="1946499778">
      <w:bodyDiv w:val="1"/>
      <w:marLeft w:val="0"/>
      <w:marRight w:val="0"/>
      <w:marTop w:val="0"/>
      <w:marBottom w:val="0"/>
      <w:divBdr>
        <w:top w:val="none" w:sz="0" w:space="0" w:color="auto"/>
        <w:left w:val="none" w:sz="0" w:space="0" w:color="auto"/>
        <w:bottom w:val="none" w:sz="0" w:space="0" w:color="auto"/>
        <w:right w:val="none" w:sz="0" w:space="0" w:color="auto"/>
      </w:divBdr>
    </w:div>
    <w:div w:id="2013408872">
      <w:bodyDiv w:val="1"/>
      <w:marLeft w:val="0"/>
      <w:marRight w:val="0"/>
      <w:marTop w:val="0"/>
      <w:marBottom w:val="0"/>
      <w:divBdr>
        <w:top w:val="none" w:sz="0" w:space="0" w:color="auto"/>
        <w:left w:val="none" w:sz="0" w:space="0" w:color="auto"/>
        <w:bottom w:val="none" w:sz="0" w:space="0" w:color="auto"/>
        <w:right w:val="none" w:sz="0" w:space="0" w:color="auto"/>
      </w:divBdr>
    </w:div>
    <w:div w:id="2017884013">
      <w:bodyDiv w:val="1"/>
      <w:marLeft w:val="0"/>
      <w:marRight w:val="0"/>
      <w:marTop w:val="0"/>
      <w:marBottom w:val="0"/>
      <w:divBdr>
        <w:top w:val="none" w:sz="0" w:space="0" w:color="auto"/>
        <w:left w:val="none" w:sz="0" w:space="0" w:color="auto"/>
        <w:bottom w:val="none" w:sz="0" w:space="0" w:color="auto"/>
        <w:right w:val="none" w:sz="0" w:space="0" w:color="auto"/>
      </w:divBdr>
    </w:div>
    <w:div w:id="2020541461">
      <w:bodyDiv w:val="1"/>
      <w:marLeft w:val="0"/>
      <w:marRight w:val="0"/>
      <w:marTop w:val="0"/>
      <w:marBottom w:val="0"/>
      <w:divBdr>
        <w:top w:val="none" w:sz="0" w:space="0" w:color="auto"/>
        <w:left w:val="none" w:sz="0" w:space="0" w:color="auto"/>
        <w:bottom w:val="none" w:sz="0" w:space="0" w:color="auto"/>
        <w:right w:val="none" w:sz="0" w:space="0" w:color="auto"/>
      </w:divBdr>
    </w:div>
    <w:div w:id="2047560384">
      <w:bodyDiv w:val="1"/>
      <w:marLeft w:val="0"/>
      <w:marRight w:val="0"/>
      <w:marTop w:val="0"/>
      <w:marBottom w:val="0"/>
      <w:divBdr>
        <w:top w:val="none" w:sz="0" w:space="0" w:color="auto"/>
        <w:left w:val="none" w:sz="0" w:space="0" w:color="auto"/>
        <w:bottom w:val="none" w:sz="0" w:space="0" w:color="auto"/>
        <w:right w:val="none" w:sz="0" w:space="0" w:color="auto"/>
      </w:divBdr>
    </w:div>
    <w:div w:id="2092893907">
      <w:bodyDiv w:val="1"/>
      <w:marLeft w:val="0"/>
      <w:marRight w:val="0"/>
      <w:marTop w:val="0"/>
      <w:marBottom w:val="0"/>
      <w:divBdr>
        <w:top w:val="none" w:sz="0" w:space="0" w:color="auto"/>
        <w:left w:val="none" w:sz="0" w:space="0" w:color="auto"/>
        <w:bottom w:val="none" w:sz="0" w:space="0" w:color="auto"/>
        <w:right w:val="none" w:sz="0" w:space="0" w:color="auto"/>
      </w:divBdr>
    </w:div>
    <w:div w:id="21332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EA80-8B83-4F4E-A6A4-ED6F51EA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8889</Words>
  <Characters>45068</Characters>
  <Application>Microsoft Office Word</Application>
  <DocSecurity>4</DocSecurity>
  <Lines>375</Lines>
  <Paragraphs>107</Paragraphs>
  <ScaleCrop>false</ScaleCrop>
  <HeadingPairs>
    <vt:vector size="2" baseType="variant">
      <vt:variant>
        <vt:lpstr>Título</vt:lpstr>
      </vt:variant>
      <vt:variant>
        <vt:i4>1</vt:i4>
      </vt:variant>
    </vt:vector>
  </HeadingPairs>
  <TitlesOfParts>
    <vt:vector size="1" baseType="lpstr">
      <vt:lpstr>-PLA-2012</vt:lpstr>
    </vt:vector>
  </TitlesOfParts>
  <Company>.</Company>
  <LinksUpToDate>false</LinksUpToDate>
  <CharactersWithSpaces>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-PLA-2012</dc:title>
  <dc:subject/>
  <dc:creator>xbarrientos</dc:creator>
  <cp:keywords/>
  <cp:lastModifiedBy>Jorge Barquero Umaña</cp:lastModifiedBy>
  <cp:revision>2</cp:revision>
  <dcterms:created xsi:type="dcterms:W3CDTF">2022-07-28T20:17:00Z</dcterms:created>
  <dcterms:modified xsi:type="dcterms:W3CDTF">2022-07-28T20:17:00Z</dcterms:modified>
</cp:coreProperties>
</file>