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C0629" w14:textId="77777777" w:rsidR="00BD379D" w:rsidRDefault="007E413C" w:rsidP="00BD379D">
      <w:pPr>
        <w:spacing w:after="0" w:line="240" w:lineRule="auto"/>
        <w:jc w:val="right"/>
        <w:rPr>
          <w:rFonts w:ascii="Book Antiqua" w:hAnsi="Book Antiqua" w:cs="Book Antiqua"/>
          <w:sz w:val="24"/>
          <w:szCs w:val="24"/>
        </w:rPr>
      </w:pPr>
      <w:r>
        <w:rPr>
          <w:rFonts w:ascii="Book Antiqua" w:hAnsi="Book Antiqua" w:cs="Book Antiqua"/>
          <w:sz w:val="24"/>
          <w:szCs w:val="24"/>
        </w:rPr>
        <w:t xml:space="preserve">                                                                                                            </w:t>
      </w:r>
    </w:p>
    <w:p w14:paraId="10DC2083" w14:textId="7DC5DC29" w:rsidR="006E58D8" w:rsidRPr="00967B23" w:rsidRDefault="007E413C" w:rsidP="00BD379D">
      <w:pPr>
        <w:spacing w:after="0" w:line="240" w:lineRule="auto"/>
        <w:jc w:val="right"/>
        <w:rPr>
          <w:rFonts w:ascii="Book Antiqua" w:hAnsi="Book Antiqua" w:cs="Book Antiqua"/>
          <w:sz w:val="24"/>
          <w:szCs w:val="24"/>
          <w:lang w:val="pt-BR"/>
        </w:rPr>
      </w:pPr>
      <w:r>
        <w:rPr>
          <w:rFonts w:ascii="Book Antiqua" w:hAnsi="Book Antiqua" w:cs="Book Antiqua"/>
          <w:sz w:val="24"/>
          <w:szCs w:val="24"/>
        </w:rPr>
        <w:t xml:space="preserve">    </w:t>
      </w:r>
      <w:r w:rsidR="00BD379D">
        <w:rPr>
          <w:rFonts w:ascii="Book Antiqua" w:hAnsi="Book Antiqua" w:cs="Book Antiqua"/>
          <w:sz w:val="24"/>
          <w:szCs w:val="24"/>
        </w:rPr>
        <w:t>43</w:t>
      </w:r>
      <w:r w:rsidR="008A68EC" w:rsidRPr="00967B23">
        <w:rPr>
          <w:rFonts w:ascii="Book Antiqua" w:hAnsi="Book Antiqua" w:cs="Book Antiqua"/>
          <w:sz w:val="24"/>
          <w:szCs w:val="24"/>
        </w:rPr>
        <w:t>-</w:t>
      </w:r>
      <w:r w:rsidR="006C36C7" w:rsidRPr="00967B23">
        <w:rPr>
          <w:rFonts w:ascii="Book Antiqua" w:hAnsi="Book Antiqua" w:cs="Book Antiqua"/>
          <w:sz w:val="24"/>
          <w:szCs w:val="24"/>
        </w:rPr>
        <w:t>PLA-</w:t>
      </w:r>
      <w:r w:rsidR="0022277A" w:rsidRPr="00967B23">
        <w:rPr>
          <w:rFonts w:ascii="Book Antiqua" w:hAnsi="Book Antiqua" w:cs="Book Antiqua"/>
          <w:sz w:val="24"/>
          <w:szCs w:val="24"/>
        </w:rPr>
        <w:t>EV</w:t>
      </w:r>
      <w:r w:rsidR="008A68EC" w:rsidRPr="00967B23">
        <w:rPr>
          <w:rFonts w:ascii="Book Antiqua" w:hAnsi="Book Antiqua" w:cs="Book Antiqua"/>
          <w:sz w:val="24"/>
          <w:szCs w:val="24"/>
          <w:lang w:val="pt-BR"/>
        </w:rPr>
        <w:t>-202</w:t>
      </w:r>
      <w:r w:rsidR="003A7E05">
        <w:rPr>
          <w:rFonts w:ascii="Book Antiqua" w:hAnsi="Book Antiqua" w:cs="Book Antiqua"/>
          <w:sz w:val="24"/>
          <w:szCs w:val="24"/>
          <w:lang w:val="pt-BR"/>
        </w:rPr>
        <w:t>1</w:t>
      </w:r>
    </w:p>
    <w:p w14:paraId="1E007F9D" w14:textId="4ABB5C73" w:rsidR="0022277A" w:rsidRDefault="00D66B60" w:rsidP="00BD379D">
      <w:pPr>
        <w:spacing w:after="0" w:line="240" w:lineRule="auto"/>
        <w:jc w:val="right"/>
      </w:pPr>
      <w:r>
        <w:rPr>
          <w:rFonts w:ascii="Book Antiqua" w:hAnsi="Book Antiqua" w:cs="Book Antiqua"/>
          <w:sz w:val="24"/>
          <w:szCs w:val="24"/>
          <w:lang w:val="pt-BR"/>
        </w:rPr>
        <w:t xml:space="preserve">                                                                                                              </w:t>
      </w:r>
      <w:r w:rsidR="0022277A" w:rsidRPr="00967B23">
        <w:rPr>
          <w:rFonts w:ascii="Book Antiqua" w:hAnsi="Book Antiqua" w:cs="Book Antiqua"/>
          <w:sz w:val="24"/>
          <w:szCs w:val="24"/>
          <w:lang w:val="pt-BR"/>
        </w:rPr>
        <w:t>Ref</w:t>
      </w:r>
      <w:r w:rsidR="007E413C">
        <w:rPr>
          <w:rFonts w:ascii="Book Antiqua" w:hAnsi="Book Antiqua" w:cs="Book Antiqua"/>
          <w:sz w:val="24"/>
          <w:szCs w:val="24"/>
          <w:lang w:val="pt-BR"/>
        </w:rPr>
        <w:t>.SICE</w:t>
      </w:r>
      <w:r w:rsidR="0022277A" w:rsidRPr="00967B23">
        <w:rPr>
          <w:rFonts w:ascii="Book Antiqua" w:hAnsi="Book Antiqua" w:cs="Book Antiqua"/>
          <w:sz w:val="24"/>
          <w:szCs w:val="24"/>
          <w:lang w:val="pt-BR"/>
        </w:rPr>
        <w:t>:</w:t>
      </w:r>
      <w:r w:rsidR="00A21166" w:rsidRPr="00967B23">
        <w:rPr>
          <w:rFonts w:ascii="Book Antiqua" w:hAnsi="Book Antiqua" w:cs="Book Antiqua"/>
          <w:sz w:val="24"/>
          <w:szCs w:val="24"/>
          <w:lang w:val="pt-BR"/>
        </w:rPr>
        <w:t>1758-20</w:t>
      </w:r>
    </w:p>
    <w:p w14:paraId="10C0CE22" w14:textId="77777777" w:rsidR="007E413C" w:rsidRDefault="007E413C" w:rsidP="007E413C">
      <w:pPr>
        <w:spacing w:after="0" w:line="240" w:lineRule="auto"/>
        <w:rPr>
          <w:rFonts w:ascii="Book Antiqua" w:hAnsi="Book Antiqua" w:cs="Book Antiqua"/>
          <w:sz w:val="24"/>
          <w:szCs w:val="24"/>
          <w:lang w:val="pt-BR"/>
        </w:rPr>
      </w:pPr>
    </w:p>
    <w:p w14:paraId="39F6FCAB" w14:textId="77777777" w:rsidR="007E413C" w:rsidRDefault="007E413C" w:rsidP="007E413C">
      <w:pPr>
        <w:spacing w:after="0" w:line="240" w:lineRule="auto"/>
        <w:rPr>
          <w:rFonts w:ascii="Book Antiqua" w:hAnsi="Book Antiqua" w:cs="Book Antiqua"/>
          <w:sz w:val="24"/>
          <w:szCs w:val="24"/>
          <w:lang w:val="pt-BR"/>
        </w:rPr>
      </w:pPr>
    </w:p>
    <w:p w14:paraId="5AB8F09B" w14:textId="0FA2830E" w:rsidR="008A68EC" w:rsidRPr="000D14EC" w:rsidRDefault="00BD379D" w:rsidP="007E413C">
      <w:pPr>
        <w:spacing w:after="0" w:line="240" w:lineRule="auto"/>
        <w:rPr>
          <w:rFonts w:ascii="Book Antiqua" w:hAnsi="Book Antiqua" w:cs="Book Antiqua"/>
          <w:sz w:val="24"/>
          <w:szCs w:val="24"/>
          <w:lang w:val="pt-BR"/>
        </w:rPr>
      </w:pPr>
      <w:r>
        <w:rPr>
          <w:rFonts w:ascii="Book Antiqua" w:hAnsi="Book Antiqua" w:cs="Book Antiqua"/>
          <w:sz w:val="24"/>
          <w:szCs w:val="24"/>
          <w:lang w:val="pt-BR"/>
        </w:rPr>
        <w:t>14</w:t>
      </w:r>
      <w:r w:rsidR="00094330">
        <w:rPr>
          <w:rFonts w:ascii="Book Antiqua" w:hAnsi="Book Antiqua" w:cs="Book Antiqua"/>
          <w:sz w:val="24"/>
          <w:szCs w:val="24"/>
          <w:lang w:val="pt-BR"/>
        </w:rPr>
        <w:t xml:space="preserve"> de </w:t>
      </w:r>
      <w:proofErr w:type="spellStart"/>
      <w:r w:rsidR="00094330">
        <w:rPr>
          <w:rFonts w:ascii="Book Antiqua" w:hAnsi="Book Antiqua" w:cs="Book Antiqua"/>
          <w:sz w:val="24"/>
          <w:szCs w:val="24"/>
          <w:lang w:val="pt-BR"/>
        </w:rPr>
        <w:t>enero</w:t>
      </w:r>
      <w:proofErr w:type="spellEnd"/>
      <w:r w:rsidR="00027E73" w:rsidRPr="00A21166">
        <w:rPr>
          <w:rFonts w:ascii="Book Antiqua" w:hAnsi="Book Antiqua" w:cs="Book Antiqua"/>
          <w:sz w:val="24"/>
          <w:szCs w:val="24"/>
          <w:lang w:val="pt-BR"/>
        </w:rPr>
        <w:t xml:space="preserve"> </w:t>
      </w:r>
      <w:r w:rsidR="008A68EC" w:rsidRPr="00A21166">
        <w:rPr>
          <w:rFonts w:ascii="Book Antiqua" w:hAnsi="Book Antiqua" w:cs="Book Antiqua"/>
          <w:sz w:val="24"/>
          <w:szCs w:val="24"/>
          <w:lang w:val="pt-BR"/>
        </w:rPr>
        <w:t>de 202</w:t>
      </w:r>
      <w:r w:rsidR="00094330">
        <w:rPr>
          <w:rFonts w:ascii="Book Antiqua" w:hAnsi="Book Antiqua" w:cs="Book Antiqua"/>
          <w:sz w:val="24"/>
          <w:szCs w:val="24"/>
          <w:lang w:val="pt-BR"/>
        </w:rPr>
        <w:t>1</w:t>
      </w:r>
    </w:p>
    <w:p w14:paraId="61CBFFE3" w14:textId="1418BC8F" w:rsidR="008A68EC" w:rsidRDefault="008A68EC" w:rsidP="007E413C">
      <w:pPr>
        <w:spacing w:after="0" w:line="240" w:lineRule="auto"/>
        <w:rPr>
          <w:rFonts w:ascii="Book Antiqua" w:hAnsi="Book Antiqua" w:cs="Book Antiqua"/>
          <w:sz w:val="24"/>
          <w:szCs w:val="24"/>
          <w:lang w:val="pt-BR"/>
        </w:rPr>
      </w:pPr>
    </w:p>
    <w:p w14:paraId="72E4E698" w14:textId="77777777" w:rsidR="00BD379D" w:rsidRDefault="00BD379D" w:rsidP="00C273CE">
      <w:pPr>
        <w:widowControl w:val="0"/>
        <w:spacing w:after="0" w:line="240" w:lineRule="auto"/>
        <w:rPr>
          <w:rFonts w:ascii="Book Antiqua" w:eastAsia="Times New Roman" w:hAnsi="Book Antiqua" w:cs="Book Antiqua"/>
          <w:snapToGrid w:val="0"/>
          <w:sz w:val="24"/>
          <w:szCs w:val="24"/>
          <w:lang w:eastAsia="es-ES"/>
        </w:rPr>
      </w:pPr>
    </w:p>
    <w:p w14:paraId="76B975EA" w14:textId="425FDE6D" w:rsidR="00C273CE" w:rsidRPr="00024794" w:rsidRDefault="00C273CE" w:rsidP="00C273C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43ED8685"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w:t>
      </w:r>
      <w:proofErr w:type="spellStart"/>
      <w:r w:rsidRPr="00024794">
        <w:rPr>
          <w:rFonts w:ascii="Book Antiqua" w:eastAsia="Times New Roman" w:hAnsi="Book Antiqua" w:cs="Book Antiqua"/>
          <w:snapToGrid w:val="0"/>
          <w:sz w:val="24"/>
          <w:szCs w:val="24"/>
          <w:lang w:eastAsia="es-ES"/>
        </w:rPr>
        <w:t>Romanini</w:t>
      </w:r>
      <w:proofErr w:type="spellEnd"/>
      <w:r w:rsidRPr="00024794">
        <w:rPr>
          <w:rFonts w:ascii="Book Antiqua" w:eastAsia="Times New Roman" w:hAnsi="Book Antiqua" w:cs="Book Antiqua"/>
          <w:snapToGrid w:val="0"/>
          <w:sz w:val="24"/>
          <w:szCs w:val="24"/>
          <w:lang w:eastAsia="es-ES"/>
        </w:rPr>
        <w:t xml:space="preserve"> </w:t>
      </w:r>
    </w:p>
    <w:p w14:paraId="0A4E878B"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01B29034"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eastAsia="es-ES"/>
        </w:rPr>
      </w:pPr>
    </w:p>
    <w:p w14:paraId="3A52D0EA" w14:textId="77777777" w:rsidR="00C273CE" w:rsidRPr="00024794" w:rsidRDefault="00C273CE" w:rsidP="00C273CE">
      <w:pPr>
        <w:widowControl w:val="0"/>
        <w:spacing w:after="0" w:line="240" w:lineRule="auto"/>
        <w:rPr>
          <w:rFonts w:ascii="Book Antiqua" w:eastAsia="Times New Roman" w:hAnsi="Book Antiqua" w:cs="Book Antiqua"/>
          <w:snapToGrid w:val="0"/>
          <w:color w:val="000000"/>
          <w:sz w:val="24"/>
          <w:szCs w:val="24"/>
          <w:lang w:eastAsia="es-ES"/>
        </w:rPr>
      </w:pPr>
    </w:p>
    <w:p w14:paraId="1625796E" w14:textId="011BD044" w:rsidR="00C273CE" w:rsidRPr="00024794" w:rsidRDefault="00C273CE" w:rsidP="00C273CE">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r w:rsidR="00E050B8" w:rsidRPr="00E050B8">
        <w:t xml:space="preserve"> </w:t>
      </w:r>
    </w:p>
    <w:p w14:paraId="36B021F7" w14:textId="77777777" w:rsidR="00C273CE" w:rsidRPr="00024794" w:rsidRDefault="00C273CE" w:rsidP="00C273CE">
      <w:pPr>
        <w:widowControl w:val="0"/>
        <w:spacing w:after="0" w:line="240" w:lineRule="auto"/>
        <w:jc w:val="both"/>
        <w:rPr>
          <w:rFonts w:ascii="Book Antiqua" w:eastAsia="Times New Roman" w:hAnsi="Book Antiqua" w:cs="Book Antiqua"/>
          <w:snapToGrid w:val="0"/>
          <w:sz w:val="24"/>
          <w:szCs w:val="24"/>
          <w:lang w:eastAsia="es-ES"/>
        </w:rPr>
      </w:pPr>
    </w:p>
    <w:p w14:paraId="1E13D2A1" w14:textId="61DB1C1E" w:rsidR="00C273CE" w:rsidRPr="00024794" w:rsidRDefault="00C273CE" w:rsidP="00C273CE">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w:t>
      </w:r>
      <w:proofErr w:type="gramStart"/>
      <w:r w:rsidRPr="00024794">
        <w:rPr>
          <w:rFonts w:ascii="Book Antiqua" w:hAnsi="Book Antiqua"/>
          <w:sz w:val="24"/>
          <w:szCs w:val="24"/>
        </w:rPr>
        <w:t>Jefe</w:t>
      </w:r>
      <w:proofErr w:type="gramEnd"/>
      <w:r w:rsidRPr="00024794">
        <w:rPr>
          <w:rFonts w:ascii="Book Antiqua" w:hAnsi="Book Antiqua"/>
          <w:sz w:val="24"/>
          <w:szCs w:val="24"/>
        </w:rPr>
        <w:t xml:space="preserve"> </w:t>
      </w:r>
      <w:proofErr w:type="spellStart"/>
      <w:r w:rsidRPr="00024794">
        <w:rPr>
          <w:rFonts w:ascii="Book Antiqua" w:hAnsi="Book Antiqua"/>
          <w:sz w:val="24"/>
          <w:szCs w:val="24"/>
        </w:rPr>
        <w:t>a.i.</w:t>
      </w:r>
      <w:proofErr w:type="spellEnd"/>
      <w:r w:rsidRPr="00024794">
        <w:rPr>
          <w:rFonts w:ascii="Book Antiqua" w:hAnsi="Book Antiqua"/>
          <w:sz w:val="24"/>
          <w:szCs w:val="24"/>
        </w:rPr>
        <w:t xml:space="preserve"> del Subproceso de Evaluación,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024794">
        <w:rPr>
          <w:rFonts w:ascii="Book Antiqua" w:hAnsi="Book Antiqua"/>
          <w:snapToGrid w:val="0"/>
          <w:color w:val="000000"/>
          <w:sz w:val="24"/>
          <w:szCs w:val="24"/>
          <w:lang w:eastAsia="es-ES"/>
        </w:rPr>
        <w:t xml:space="preserve">Juzgado de </w:t>
      </w:r>
      <w:bookmarkEnd w:id="0"/>
      <w:r>
        <w:rPr>
          <w:rFonts w:ascii="Book Antiqua" w:hAnsi="Book Antiqua"/>
          <w:snapToGrid w:val="0"/>
          <w:color w:val="000000"/>
          <w:sz w:val="24"/>
          <w:szCs w:val="24"/>
          <w:lang w:eastAsia="es-ES"/>
        </w:rPr>
        <w:t xml:space="preserve">Familia y Violencia Doméstica </w:t>
      </w:r>
      <w:r w:rsidR="00E050B8">
        <w:rPr>
          <w:rFonts w:ascii="Book Antiqua" w:hAnsi="Book Antiqua"/>
          <w:snapToGrid w:val="0"/>
          <w:color w:val="000000"/>
          <w:sz w:val="24"/>
          <w:szCs w:val="24"/>
          <w:lang w:eastAsia="es-ES"/>
        </w:rPr>
        <w:t>II Circuito Judicial Zona Sur</w:t>
      </w:r>
      <w:r w:rsidR="00CA624C">
        <w:rPr>
          <w:rFonts w:ascii="Book Antiqua" w:hAnsi="Book Antiqua"/>
          <w:snapToGrid w:val="0"/>
          <w:color w:val="000000"/>
          <w:sz w:val="24"/>
          <w:szCs w:val="24"/>
          <w:lang w:eastAsia="es-ES"/>
        </w:rPr>
        <w:t xml:space="preserve"> (Corredores)</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7984326B" w14:textId="77777777" w:rsidR="00C273CE" w:rsidRPr="00024794" w:rsidRDefault="00C273CE" w:rsidP="00C273CE">
      <w:pPr>
        <w:spacing w:after="0" w:line="240" w:lineRule="auto"/>
        <w:ind w:firstLine="708"/>
        <w:jc w:val="both"/>
        <w:rPr>
          <w:rFonts w:ascii="Book Antiqua" w:hAnsi="Book Antiqua" w:cs="Arial"/>
          <w:sz w:val="24"/>
          <w:szCs w:val="24"/>
        </w:rPr>
      </w:pPr>
    </w:p>
    <w:p w14:paraId="5F8F1B18" w14:textId="5419F7DE" w:rsidR="00C273CE" w:rsidRPr="00024794" w:rsidRDefault="00C273CE" w:rsidP="00C273CE">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sidR="00E935AA">
        <w:rPr>
          <w:rFonts w:ascii="Book Antiqua" w:hAnsi="Book Antiqua" w:cs="Arial"/>
          <w:sz w:val="24"/>
          <w:szCs w:val="24"/>
        </w:rPr>
        <w:t>830</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sidR="00E935AA">
        <w:rPr>
          <w:rFonts w:ascii="Book Antiqua" w:hAnsi="Book Antiqua" w:cs="Arial"/>
          <w:sz w:val="24"/>
          <w:szCs w:val="24"/>
        </w:rPr>
        <w:t>17</w:t>
      </w:r>
      <w:r w:rsidRPr="00024794">
        <w:rPr>
          <w:rFonts w:ascii="Book Antiqua" w:hAnsi="Book Antiqua" w:cs="Arial"/>
          <w:sz w:val="24"/>
          <w:szCs w:val="24"/>
        </w:rPr>
        <w:t xml:space="preserve"> de </w:t>
      </w:r>
      <w:r>
        <w:rPr>
          <w:rFonts w:ascii="Book Antiqua" w:hAnsi="Book Antiqua" w:cs="Arial"/>
          <w:sz w:val="24"/>
          <w:szCs w:val="24"/>
        </w:rPr>
        <w:t>noviembre</w:t>
      </w:r>
      <w:r w:rsidRPr="00024794">
        <w:rPr>
          <w:rFonts w:ascii="Book Antiqua" w:hAnsi="Book Antiqua" w:cs="Arial"/>
          <w:sz w:val="24"/>
          <w:szCs w:val="24"/>
        </w:rPr>
        <w:t xml:space="preserv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de</w:t>
      </w:r>
      <w:r w:rsidR="00E935AA">
        <w:rPr>
          <w:rFonts w:ascii="Book Antiqua" w:hAnsi="Book Antiqua" w:cs="Arial"/>
          <w:sz w:val="24"/>
          <w:szCs w:val="24"/>
        </w:rPr>
        <w:t>l</w:t>
      </w:r>
      <w:r w:rsidRPr="00024794">
        <w:rPr>
          <w:rFonts w:ascii="Book Antiqua" w:hAnsi="Book Antiqua" w:cs="Arial"/>
          <w:sz w:val="24"/>
          <w:szCs w:val="24"/>
        </w:rPr>
        <w:t xml:space="preserve"> Lic.</w:t>
      </w:r>
      <w:r>
        <w:rPr>
          <w:rFonts w:ascii="Book Antiqua" w:hAnsi="Book Antiqua" w:cs="Arial"/>
          <w:sz w:val="24"/>
          <w:szCs w:val="24"/>
        </w:rPr>
        <w:t xml:space="preserve"> </w:t>
      </w:r>
      <w:r w:rsidR="00E935AA">
        <w:rPr>
          <w:rFonts w:ascii="Book Antiqua" w:hAnsi="Book Antiqua"/>
          <w:sz w:val="24"/>
          <w:szCs w:val="24"/>
        </w:rPr>
        <w:t>Juan Carlos Sánchez García</w:t>
      </w:r>
      <w:r w:rsidRPr="00024794">
        <w:rPr>
          <w:rFonts w:ascii="Book Antiqua" w:hAnsi="Book Antiqua" w:cs="Arial"/>
          <w:sz w:val="24"/>
          <w:szCs w:val="24"/>
        </w:rPr>
        <w:t>, Juez Coordinador</w:t>
      </w:r>
      <w:r w:rsidR="00E935AA">
        <w:rPr>
          <w:rFonts w:ascii="Book Antiqua" w:hAnsi="Book Antiqua" w:cs="Arial"/>
          <w:sz w:val="24"/>
          <w:szCs w:val="24"/>
        </w:rPr>
        <w:t xml:space="preserve"> </w:t>
      </w:r>
      <w:r w:rsidRPr="00024794">
        <w:rPr>
          <w:rFonts w:ascii="Book Antiqua" w:hAnsi="Book Antiqua" w:cs="Arial"/>
          <w:sz w:val="24"/>
          <w:szCs w:val="24"/>
        </w:rPr>
        <w:t>del Juzgado bajo estudio, con copia a la Comisión de Jurisdicción de Familia, Niñez y Adolescencia y a la Dirección de Tecnología de la Información.</w:t>
      </w:r>
    </w:p>
    <w:p w14:paraId="100F5B09" w14:textId="77777777" w:rsidR="00C273CE" w:rsidRPr="00024794" w:rsidRDefault="00C273CE" w:rsidP="00C273CE">
      <w:pPr>
        <w:spacing w:after="0" w:line="240" w:lineRule="auto"/>
        <w:ind w:firstLine="708"/>
        <w:jc w:val="both"/>
        <w:rPr>
          <w:rFonts w:ascii="Book Antiqua" w:hAnsi="Book Antiqua" w:cs="Arial"/>
          <w:sz w:val="24"/>
          <w:szCs w:val="24"/>
        </w:rPr>
      </w:pPr>
    </w:p>
    <w:p w14:paraId="382430A7" w14:textId="697AE2D7" w:rsidR="00C273CE" w:rsidRPr="00024794" w:rsidRDefault="00C273CE" w:rsidP="00C273CE">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Se obtuvo respuesta por parte de</w:t>
      </w:r>
      <w:r w:rsidR="006235D2">
        <w:rPr>
          <w:rFonts w:ascii="Book Antiqua" w:hAnsi="Book Antiqua" w:cs="Arial"/>
          <w:sz w:val="24"/>
          <w:szCs w:val="24"/>
        </w:rPr>
        <w:t>l</w:t>
      </w:r>
      <w:r w:rsidRPr="00024794">
        <w:rPr>
          <w:rFonts w:ascii="Book Antiqua" w:hAnsi="Book Antiqua" w:cs="Arial"/>
          <w:sz w:val="24"/>
          <w:szCs w:val="24"/>
        </w:rPr>
        <w:t xml:space="preserve"> Lic</w:t>
      </w:r>
      <w:r w:rsidR="006235D2">
        <w:rPr>
          <w:rFonts w:ascii="Book Antiqua" w:hAnsi="Book Antiqua" w:cs="Arial"/>
          <w:sz w:val="24"/>
          <w:szCs w:val="24"/>
        </w:rPr>
        <w:t>. Sánchez García</w:t>
      </w:r>
      <w:r w:rsidRPr="00024794">
        <w:rPr>
          <w:rFonts w:ascii="Book Antiqua" w:hAnsi="Book Antiqua" w:cs="Arial"/>
          <w:sz w:val="24"/>
          <w:szCs w:val="24"/>
        </w:rPr>
        <w:t xml:space="preserve">, a través del correo del </w:t>
      </w:r>
      <w:r w:rsidR="00CA1775">
        <w:rPr>
          <w:rFonts w:ascii="Book Antiqua" w:hAnsi="Book Antiqua" w:cs="Arial"/>
          <w:sz w:val="24"/>
          <w:szCs w:val="24"/>
        </w:rPr>
        <w:t>25</w:t>
      </w:r>
      <w:r w:rsidRPr="00024794">
        <w:rPr>
          <w:rFonts w:ascii="Book Antiqua" w:hAnsi="Book Antiqua" w:cs="Arial"/>
          <w:sz w:val="24"/>
          <w:szCs w:val="24"/>
        </w:rPr>
        <w:t xml:space="preserve"> de noviembre (Ver apéndice 5)</w:t>
      </w:r>
      <w:r w:rsidR="003A7E05">
        <w:rPr>
          <w:rFonts w:ascii="Book Antiqua" w:hAnsi="Book Antiqua" w:cs="Arial"/>
          <w:sz w:val="24"/>
          <w:szCs w:val="24"/>
        </w:rPr>
        <w:t>, quien en síntesis señaló estar de acuerdo con los</w:t>
      </w:r>
      <w:r w:rsidR="003A7E05" w:rsidRPr="00BD379D">
        <w:rPr>
          <w:rFonts w:ascii="Book Antiqua" w:hAnsi="Book Antiqua" w:cs="Arial"/>
          <w:sz w:val="24"/>
          <w:szCs w:val="24"/>
        </w:rPr>
        <w:t xml:space="preserve"> cambios </w:t>
      </w:r>
      <w:r w:rsidR="003A7E05">
        <w:rPr>
          <w:rFonts w:ascii="Book Antiqua" w:hAnsi="Book Antiqua" w:cs="Arial"/>
          <w:sz w:val="24"/>
          <w:szCs w:val="24"/>
        </w:rPr>
        <w:t xml:space="preserve">propuestos, </w:t>
      </w:r>
      <w:r w:rsidR="003A7E05" w:rsidRPr="00BD379D">
        <w:rPr>
          <w:rFonts w:ascii="Book Antiqua" w:hAnsi="Book Antiqua" w:cs="Arial"/>
          <w:sz w:val="24"/>
          <w:szCs w:val="24"/>
        </w:rPr>
        <w:t>sobre todo en cuanto a equiparar las cargas de trabajo</w:t>
      </w:r>
      <w:r w:rsidR="003A7E05">
        <w:rPr>
          <w:rFonts w:ascii="Book Antiqua" w:hAnsi="Book Antiqua" w:cs="Arial"/>
          <w:sz w:val="24"/>
          <w:szCs w:val="24"/>
        </w:rPr>
        <w:t>.</w:t>
      </w:r>
    </w:p>
    <w:p w14:paraId="5F6B3BFA" w14:textId="77777777" w:rsidR="00C273CE" w:rsidRPr="00024794" w:rsidRDefault="00C273CE" w:rsidP="00C273CE">
      <w:pPr>
        <w:spacing w:after="0" w:line="240" w:lineRule="auto"/>
        <w:ind w:firstLine="708"/>
        <w:jc w:val="both"/>
        <w:rPr>
          <w:rFonts w:ascii="Book Antiqua" w:hAnsi="Book Antiqua" w:cs="Arial"/>
          <w:sz w:val="24"/>
          <w:szCs w:val="24"/>
        </w:rPr>
      </w:pPr>
    </w:p>
    <w:p w14:paraId="2FE8C056"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0F2766E8"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val="pt-BR" w:eastAsia="es-ES"/>
        </w:rPr>
      </w:pPr>
    </w:p>
    <w:p w14:paraId="75A38694"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val="pt-BR" w:eastAsia="es-ES"/>
        </w:rPr>
      </w:pPr>
    </w:p>
    <w:p w14:paraId="1D6ED3BA"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val="pt-BR" w:eastAsia="es-ES"/>
        </w:rPr>
      </w:pPr>
    </w:p>
    <w:p w14:paraId="3FBD5911" w14:textId="3BAF8EAA" w:rsidR="00C273CE" w:rsidRPr="00024794" w:rsidRDefault="00BD379D" w:rsidP="00C273C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C273CE" w:rsidRPr="00024794">
        <w:rPr>
          <w:rFonts w:ascii="Book Antiqua" w:eastAsia="Times New Roman" w:hAnsi="Book Antiqua" w:cs="Book Antiqua"/>
          <w:snapToGrid w:val="0"/>
          <w:sz w:val="24"/>
          <w:szCs w:val="24"/>
          <w:lang w:val="pt-BR" w:eastAsia="es-ES"/>
        </w:rPr>
        <w:t xml:space="preserve">Erick </w:t>
      </w:r>
      <w:proofErr w:type="spellStart"/>
      <w:r w:rsidR="00C273CE" w:rsidRPr="00024794">
        <w:rPr>
          <w:rFonts w:ascii="Book Antiqua" w:eastAsia="Times New Roman" w:hAnsi="Book Antiqua" w:cs="Book Antiqua"/>
          <w:snapToGrid w:val="0"/>
          <w:sz w:val="24"/>
          <w:szCs w:val="24"/>
          <w:lang w:val="pt-BR" w:eastAsia="es-ES"/>
        </w:rPr>
        <w:t>Antonio</w:t>
      </w:r>
      <w:proofErr w:type="spellEnd"/>
      <w:r w:rsidR="00C273CE" w:rsidRPr="00024794">
        <w:rPr>
          <w:rFonts w:ascii="Book Antiqua" w:eastAsia="Times New Roman" w:hAnsi="Book Antiqua" w:cs="Book Antiqua"/>
          <w:snapToGrid w:val="0"/>
          <w:sz w:val="24"/>
          <w:szCs w:val="24"/>
          <w:lang w:val="pt-BR" w:eastAsia="es-ES"/>
        </w:rPr>
        <w:t xml:space="preserve"> Mora Leiva, Jefe </w:t>
      </w:r>
    </w:p>
    <w:p w14:paraId="5E0EBA7D" w14:textId="77777777" w:rsidR="00C273CE" w:rsidRPr="00024794" w:rsidRDefault="00C273CE" w:rsidP="00C273CE">
      <w:pPr>
        <w:widowControl w:val="0"/>
        <w:spacing w:after="0" w:line="240" w:lineRule="auto"/>
        <w:rPr>
          <w:rFonts w:ascii="Book Antiqua" w:eastAsia="Times New Roman" w:hAnsi="Book Antiqua" w:cs="Book Antiqua"/>
          <w:snapToGrid w:val="0"/>
          <w:sz w:val="24"/>
          <w:szCs w:val="24"/>
          <w:lang w:val="pt-BR" w:eastAsia="es-ES"/>
        </w:rPr>
      </w:pPr>
      <w:proofErr w:type="spellStart"/>
      <w:r w:rsidRPr="00024794">
        <w:rPr>
          <w:rFonts w:ascii="Book Antiqua" w:eastAsia="Times New Roman" w:hAnsi="Book Antiqua" w:cs="Book Antiqua"/>
          <w:snapToGrid w:val="0"/>
          <w:sz w:val="24"/>
          <w:szCs w:val="24"/>
          <w:lang w:val="pt-BR" w:eastAsia="es-ES"/>
        </w:rPr>
        <w:t>Proceso</w:t>
      </w:r>
      <w:proofErr w:type="spellEnd"/>
      <w:r w:rsidRPr="00024794">
        <w:rPr>
          <w:rFonts w:ascii="Book Antiqua" w:eastAsia="Times New Roman" w:hAnsi="Book Antiqua" w:cs="Book Antiqua"/>
          <w:snapToGrid w:val="0"/>
          <w:sz w:val="24"/>
          <w:szCs w:val="24"/>
          <w:lang w:val="pt-BR" w:eastAsia="es-ES"/>
        </w:rPr>
        <w:t xml:space="preserve"> </w:t>
      </w:r>
      <w:proofErr w:type="spellStart"/>
      <w:r w:rsidRPr="00024794">
        <w:rPr>
          <w:rFonts w:ascii="Book Antiqua" w:eastAsia="Times New Roman" w:hAnsi="Book Antiqua" w:cs="Book Antiqua"/>
          <w:snapToGrid w:val="0"/>
          <w:sz w:val="24"/>
          <w:szCs w:val="24"/>
          <w:lang w:val="pt-BR" w:eastAsia="es-ES"/>
        </w:rPr>
        <w:t>Planeación</w:t>
      </w:r>
      <w:proofErr w:type="spellEnd"/>
      <w:r w:rsidRPr="00024794">
        <w:rPr>
          <w:rFonts w:ascii="Book Antiqua" w:eastAsia="Times New Roman" w:hAnsi="Book Antiqua" w:cs="Book Antiqua"/>
          <w:snapToGrid w:val="0"/>
          <w:sz w:val="24"/>
          <w:szCs w:val="24"/>
          <w:lang w:val="pt-BR" w:eastAsia="es-ES"/>
        </w:rPr>
        <w:t xml:space="preserve"> y Evaluación</w:t>
      </w:r>
    </w:p>
    <w:p w14:paraId="76153B07" w14:textId="77777777" w:rsidR="00C273CE" w:rsidRPr="00024794" w:rsidRDefault="00C273CE" w:rsidP="00C273CE">
      <w:pPr>
        <w:rPr>
          <w:rFonts w:ascii="Book Antiqua" w:eastAsia="Times New Roman" w:hAnsi="Book Antiqua" w:cs="Book Antiqua"/>
          <w:sz w:val="24"/>
          <w:szCs w:val="24"/>
          <w:lang w:eastAsia="es-ES"/>
        </w:rPr>
      </w:pPr>
      <w:r w:rsidRPr="00024794">
        <w:rPr>
          <w:rFonts w:ascii="Book Antiqua" w:eastAsia="Times New Roman" w:hAnsi="Book Antiqua" w:cs="Book Antiqua"/>
          <w:sz w:val="24"/>
          <w:szCs w:val="24"/>
          <w:lang w:eastAsia="es-ES"/>
        </w:rPr>
        <w:br w:type="page"/>
      </w:r>
    </w:p>
    <w:p w14:paraId="278671C8" w14:textId="77777777" w:rsidR="00C273CE" w:rsidRPr="00024794" w:rsidRDefault="00C273CE" w:rsidP="00C273CE">
      <w:pPr>
        <w:spacing w:after="0" w:line="240" w:lineRule="auto"/>
        <w:jc w:val="both"/>
        <w:rPr>
          <w:rFonts w:ascii="Book Antiqua" w:eastAsia="Times New Roman" w:hAnsi="Book Antiqua" w:cs="Book Antiqua"/>
          <w:sz w:val="24"/>
          <w:szCs w:val="24"/>
          <w:lang w:eastAsia="es-ES"/>
        </w:rPr>
      </w:pPr>
    </w:p>
    <w:p w14:paraId="6BB9751F" w14:textId="77777777" w:rsidR="00C273CE" w:rsidRPr="00BD379D" w:rsidRDefault="00C273CE" w:rsidP="00C273CE">
      <w:pPr>
        <w:spacing w:after="0" w:line="240" w:lineRule="auto"/>
        <w:jc w:val="both"/>
        <w:rPr>
          <w:rFonts w:ascii="Book Antiqua" w:eastAsia="Times New Roman" w:hAnsi="Book Antiqua" w:cs="Book Antiqua"/>
          <w:sz w:val="20"/>
          <w:szCs w:val="20"/>
          <w:lang w:eastAsia="es-ES"/>
        </w:rPr>
      </w:pPr>
      <w:r w:rsidRPr="00BD379D">
        <w:rPr>
          <w:rFonts w:ascii="Book Antiqua" w:eastAsia="Times New Roman" w:hAnsi="Book Antiqua" w:cs="Book Antiqua"/>
          <w:sz w:val="20"/>
          <w:szCs w:val="20"/>
          <w:lang w:eastAsia="es-ES"/>
        </w:rPr>
        <w:t xml:space="preserve">Copias: </w:t>
      </w:r>
    </w:p>
    <w:p w14:paraId="44CF074B" w14:textId="77777777" w:rsidR="00C273CE" w:rsidRPr="00BD379D" w:rsidRDefault="00C273CE" w:rsidP="00C273CE">
      <w:pPr>
        <w:spacing w:after="0" w:line="240" w:lineRule="auto"/>
        <w:ind w:firstLine="708"/>
        <w:jc w:val="both"/>
        <w:rPr>
          <w:rFonts w:ascii="Book Antiqua" w:eastAsia="Times New Roman" w:hAnsi="Book Antiqua" w:cs="Book Antiqua"/>
          <w:sz w:val="20"/>
          <w:szCs w:val="20"/>
          <w:lang w:eastAsia="es-ES"/>
        </w:rPr>
      </w:pPr>
    </w:p>
    <w:p w14:paraId="5557AAC7" w14:textId="77777777" w:rsidR="00C273CE" w:rsidRPr="00BD379D" w:rsidRDefault="00C273CE" w:rsidP="00C273CE">
      <w:pPr>
        <w:numPr>
          <w:ilvl w:val="0"/>
          <w:numId w:val="25"/>
        </w:numPr>
        <w:spacing w:after="0" w:line="240" w:lineRule="auto"/>
        <w:contextualSpacing/>
        <w:jc w:val="both"/>
        <w:rPr>
          <w:rFonts w:ascii="Book Antiqua" w:eastAsia="Times New Roman" w:hAnsi="Book Antiqua" w:cs="Book Antiqua"/>
          <w:sz w:val="20"/>
          <w:szCs w:val="20"/>
          <w:lang w:eastAsia="es-ES"/>
        </w:rPr>
      </w:pPr>
      <w:r w:rsidRPr="00BD379D">
        <w:rPr>
          <w:rFonts w:ascii="Book Antiqua" w:eastAsia="Times New Roman" w:hAnsi="Book Antiqua" w:cs="Book Antiqua"/>
          <w:sz w:val="20"/>
          <w:szCs w:val="20"/>
          <w:lang w:eastAsia="es-ES"/>
        </w:rPr>
        <w:t>Comisión de la Jurisdicción de Familia, Niñez y Adolescencia</w:t>
      </w:r>
    </w:p>
    <w:p w14:paraId="1F3F68AA" w14:textId="77777777" w:rsidR="00C273CE" w:rsidRPr="00BD379D" w:rsidRDefault="00C273CE" w:rsidP="00C273CE">
      <w:pPr>
        <w:numPr>
          <w:ilvl w:val="0"/>
          <w:numId w:val="25"/>
        </w:numPr>
        <w:spacing w:after="0" w:line="240" w:lineRule="auto"/>
        <w:contextualSpacing/>
        <w:jc w:val="both"/>
        <w:rPr>
          <w:rFonts w:ascii="Book Antiqua" w:eastAsia="Times New Roman" w:hAnsi="Book Antiqua" w:cs="Book Antiqua"/>
          <w:sz w:val="20"/>
          <w:szCs w:val="20"/>
          <w:lang w:eastAsia="es-ES"/>
        </w:rPr>
      </w:pPr>
      <w:r w:rsidRPr="00BD379D">
        <w:rPr>
          <w:rFonts w:ascii="Book Antiqua" w:eastAsia="Times New Roman" w:hAnsi="Book Antiqua" w:cs="Book Antiqua"/>
          <w:sz w:val="20"/>
          <w:szCs w:val="20"/>
          <w:lang w:eastAsia="es-ES"/>
        </w:rPr>
        <w:t>Dirección de Tecnología de la Información</w:t>
      </w:r>
    </w:p>
    <w:p w14:paraId="5E9F0976" w14:textId="21CFE267" w:rsidR="00C273CE" w:rsidRPr="00BD379D" w:rsidRDefault="00C273CE" w:rsidP="00C273CE">
      <w:pPr>
        <w:numPr>
          <w:ilvl w:val="0"/>
          <w:numId w:val="25"/>
        </w:numPr>
        <w:spacing w:after="0" w:line="240" w:lineRule="auto"/>
        <w:contextualSpacing/>
        <w:jc w:val="both"/>
        <w:rPr>
          <w:rFonts w:ascii="Book Antiqua" w:eastAsia="Times New Roman" w:hAnsi="Book Antiqua" w:cs="Book Antiqua"/>
          <w:sz w:val="20"/>
          <w:szCs w:val="20"/>
          <w:lang w:eastAsia="es-ES"/>
        </w:rPr>
      </w:pPr>
      <w:r w:rsidRPr="00BD379D">
        <w:rPr>
          <w:rFonts w:ascii="Book Antiqua" w:hAnsi="Book Antiqua"/>
          <w:snapToGrid w:val="0"/>
          <w:color w:val="000000"/>
          <w:sz w:val="20"/>
          <w:szCs w:val="20"/>
          <w:lang w:eastAsia="es-ES"/>
        </w:rPr>
        <w:t xml:space="preserve">Juzgado </w:t>
      </w:r>
      <w:r w:rsidR="00785CF2" w:rsidRPr="00BD379D">
        <w:rPr>
          <w:rFonts w:ascii="Book Antiqua" w:hAnsi="Book Antiqua"/>
          <w:snapToGrid w:val="0"/>
          <w:color w:val="000000"/>
          <w:sz w:val="20"/>
          <w:szCs w:val="20"/>
          <w:lang w:eastAsia="es-ES"/>
        </w:rPr>
        <w:t>de Familia y Violencia D</w:t>
      </w:r>
      <w:r w:rsidR="005373E4" w:rsidRPr="00BD379D">
        <w:rPr>
          <w:rFonts w:ascii="Book Antiqua" w:hAnsi="Book Antiqua"/>
          <w:snapToGrid w:val="0"/>
          <w:color w:val="000000"/>
          <w:sz w:val="20"/>
          <w:szCs w:val="20"/>
          <w:lang w:eastAsia="es-ES"/>
        </w:rPr>
        <w:t>om</w:t>
      </w:r>
      <w:r w:rsidR="00785CF2" w:rsidRPr="00BD379D">
        <w:rPr>
          <w:rFonts w:ascii="Book Antiqua" w:hAnsi="Book Antiqua"/>
          <w:snapToGrid w:val="0"/>
          <w:color w:val="000000"/>
          <w:sz w:val="20"/>
          <w:szCs w:val="20"/>
          <w:lang w:eastAsia="es-ES"/>
        </w:rPr>
        <w:t xml:space="preserve">éstica </w:t>
      </w:r>
      <w:r w:rsidR="005373E4" w:rsidRPr="00BD379D">
        <w:rPr>
          <w:rFonts w:ascii="Book Antiqua" w:hAnsi="Book Antiqua"/>
          <w:snapToGrid w:val="0"/>
          <w:color w:val="000000"/>
          <w:sz w:val="20"/>
          <w:szCs w:val="20"/>
          <w:lang w:eastAsia="es-ES"/>
        </w:rPr>
        <w:t xml:space="preserve">II Circuito Judicial Zona Sur </w:t>
      </w:r>
    </w:p>
    <w:p w14:paraId="163AED8E" w14:textId="77777777" w:rsidR="00C273CE" w:rsidRPr="00BD379D" w:rsidRDefault="00C273CE" w:rsidP="00C273CE">
      <w:pPr>
        <w:numPr>
          <w:ilvl w:val="0"/>
          <w:numId w:val="25"/>
        </w:numPr>
        <w:spacing w:after="0" w:line="240" w:lineRule="auto"/>
        <w:contextualSpacing/>
        <w:jc w:val="both"/>
        <w:rPr>
          <w:rFonts w:ascii="Book Antiqua" w:eastAsia="Times New Roman" w:hAnsi="Book Antiqua" w:cs="Book Antiqua"/>
          <w:sz w:val="20"/>
          <w:szCs w:val="20"/>
          <w:lang w:eastAsia="es-ES"/>
        </w:rPr>
      </w:pPr>
      <w:r w:rsidRPr="00BD379D">
        <w:rPr>
          <w:rFonts w:ascii="Book Antiqua" w:eastAsia="Times New Roman" w:hAnsi="Book Antiqua" w:cs="Book Antiqua"/>
          <w:sz w:val="20"/>
          <w:szCs w:val="20"/>
          <w:lang w:eastAsia="es-ES"/>
        </w:rPr>
        <w:t>Archivo</w:t>
      </w:r>
    </w:p>
    <w:p w14:paraId="140672E6" w14:textId="39BA9D24" w:rsidR="007E413C" w:rsidRDefault="007E413C" w:rsidP="007E413C">
      <w:pPr>
        <w:spacing w:after="0" w:line="240" w:lineRule="auto"/>
        <w:rPr>
          <w:rFonts w:ascii="Book Antiqua" w:hAnsi="Book Antiqua" w:cs="Book Antiqua"/>
          <w:sz w:val="24"/>
          <w:szCs w:val="24"/>
          <w:lang w:val="pt-BR"/>
        </w:rPr>
      </w:pPr>
    </w:p>
    <w:p w14:paraId="472B2F44" w14:textId="5EC11E97" w:rsidR="00A54386" w:rsidRDefault="00A54386" w:rsidP="007E413C">
      <w:pPr>
        <w:spacing w:after="0" w:line="240" w:lineRule="auto"/>
        <w:rPr>
          <w:rFonts w:ascii="Book Antiqua" w:hAnsi="Book Antiqua" w:cs="Book Antiqua"/>
          <w:sz w:val="24"/>
          <w:szCs w:val="24"/>
          <w:lang w:val="pt-BR"/>
        </w:rPr>
      </w:pPr>
    </w:p>
    <w:p w14:paraId="31BF6D5C" w14:textId="17D3287C" w:rsidR="00A54386" w:rsidRDefault="00A54386" w:rsidP="007E413C">
      <w:pPr>
        <w:spacing w:after="0" w:line="240" w:lineRule="auto"/>
        <w:rPr>
          <w:rFonts w:ascii="Book Antiqua" w:hAnsi="Book Antiqua" w:cs="Book Antiqua"/>
          <w:sz w:val="24"/>
          <w:szCs w:val="24"/>
          <w:lang w:val="pt-BR"/>
        </w:rPr>
      </w:pPr>
    </w:p>
    <w:p w14:paraId="1AC4CA28" w14:textId="0A8C2159" w:rsidR="00A54386" w:rsidRDefault="00A54386" w:rsidP="007E413C">
      <w:pPr>
        <w:spacing w:after="0" w:line="240" w:lineRule="auto"/>
        <w:rPr>
          <w:rFonts w:ascii="Book Antiqua" w:hAnsi="Book Antiqua" w:cs="Book Antiqua"/>
          <w:sz w:val="24"/>
          <w:szCs w:val="24"/>
          <w:lang w:val="pt-BR"/>
        </w:rPr>
      </w:pPr>
    </w:p>
    <w:p w14:paraId="3CE80B61" w14:textId="2D095CFC" w:rsidR="00A54386" w:rsidRDefault="00A54386" w:rsidP="007E413C">
      <w:pPr>
        <w:spacing w:after="0" w:line="240" w:lineRule="auto"/>
        <w:rPr>
          <w:rFonts w:ascii="Book Antiqua" w:hAnsi="Book Antiqua" w:cs="Book Antiqua"/>
          <w:sz w:val="24"/>
          <w:szCs w:val="24"/>
          <w:lang w:val="pt-BR"/>
        </w:rPr>
      </w:pPr>
    </w:p>
    <w:p w14:paraId="5B40F3BB" w14:textId="65D33203" w:rsidR="00A54386" w:rsidRDefault="00A54386" w:rsidP="007E413C">
      <w:pPr>
        <w:spacing w:after="0" w:line="240" w:lineRule="auto"/>
        <w:rPr>
          <w:rFonts w:ascii="Book Antiqua" w:hAnsi="Book Antiqua" w:cs="Book Antiqua"/>
          <w:sz w:val="24"/>
          <w:szCs w:val="24"/>
          <w:lang w:val="pt-BR"/>
        </w:rPr>
      </w:pPr>
    </w:p>
    <w:p w14:paraId="72327833" w14:textId="77777777" w:rsidR="00A54386" w:rsidRDefault="00A54386" w:rsidP="007E413C">
      <w:pPr>
        <w:spacing w:after="0" w:line="240" w:lineRule="auto"/>
        <w:rPr>
          <w:rFonts w:ascii="Book Antiqua" w:hAnsi="Book Antiqua" w:cs="Book Antiqua"/>
          <w:sz w:val="24"/>
          <w:szCs w:val="24"/>
          <w:lang w:val="pt-BR"/>
        </w:rPr>
      </w:pPr>
    </w:p>
    <w:p w14:paraId="0511227A" w14:textId="77777777" w:rsidR="007E413C" w:rsidRPr="000D14EC" w:rsidRDefault="007E413C" w:rsidP="007E413C">
      <w:pPr>
        <w:spacing w:after="0" w:line="240" w:lineRule="auto"/>
        <w:rPr>
          <w:rFonts w:ascii="Book Antiqua" w:hAnsi="Book Antiqua" w:cs="Book Antiqua"/>
          <w:sz w:val="24"/>
          <w:szCs w:val="24"/>
          <w:lang w:val="pt-BR"/>
        </w:rPr>
      </w:pPr>
    </w:p>
    <w:p w14:paraId="4A2A00F8" w14:textId="77777777" w:rsidR="00D66B60" w:rsidRDefault="00D66B60" w:rsidP="00A21166">
      <w:pPr>
        <w:spacing w:after="120" w:line="240" w:lineRule="auto"/>
        <w:jc w:val="both"/>
        <w:rPr>
          <w:rFonts w:ascii="Book Antiqua" w:hAnsi="Book Antiqua" w:cs="Arial"/>
          <w:sz w:val="24"/>
          <w:szCs w:val="24"/>
        </w:rPr>
      </w:pPr>
    </w:p>
    <w:p w14:paraId="68152E70" w14:textId="77777777" w:rsidR="003A7E05" w:rsidRDefault="003A7E05">
      <w:pPr>
        <w:rPr>
          <w:rFonts w:ascii="Book Antiqua" w:hAnsi="Book Antiqua" w:cs="Book Antiqua"/>
          <w:sz w:val="24"/>
          <w:szCs w:val="24"/>
          <w:lang w:val="pt-BR"/>
        </w:rPr>
      </w:pPr>
      <w:r>
        <w:rPr>
          <w:rFonts w:ascii="Book Antiqua" w:hAnsi="Book Antiqua" w:cs="Book Antiqua"/>
          <w:sz w:val="24"/>
          <w:szCs w:val="24"/>
          <w:lang w:val="pt-BR"/>
        </w:rPr>
        <w:br w:type="page"/>
      </w:r>
    </w:p>
    <w:p w14:paraId="0B67FA9D" w14:textId="77777777" w:rsidR="003A7E05" w:rsidRDefault="003A7E05" w:rsidP="003A7E05">
      <w:pPr>
        <w:spacing w:after="0" w:line="240" w:lineRule="auto"/>
        <w:rPr>
          <w:rFonts w:ascii="Book Antiqua" w:hAnsi="Book Antiqua" w:cs="Book Antiqua"/>
          <w:sz w:val="24"/>
          <w:szCs w:val="24"/>
          <w:lang w:val="pt-BR"/>
        </w:rPr>
      </w:pPr>
    </w:p>
    <w:p w14:paraId="35F139E3" w14:textId="06FAB0FB" w:rsidR="003A7E05" w:rsidRPr="000D14EC" w:rsidRDefault="00BD379D" w:rsidP="00BD379D">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14</w:t>
      </w:r>
      <w:r w:rsidR="003A7E05">
        <w:rPr>
          <w:rFonts w:ascii="Book Antiqua" w:hAnsi="Book Antiqua" w:cs="Book Antiqua"/>
          <w:sz w:val="24"/>
          <w:szCs w:val="24"/>
          <w:lang w:val="pt-BR"/>
        </w:rPr>
        <w:t xml:space="preserve"> de </w:t>
      </w:r>
      <w:proofErr w:type="spellStart"/>
      <w:r w:rsidR="003A7E05">
        <w:rPr>
          <w:rFonts w:ascii="Book Antiqua" w:hAnsi="Book Antiqua" w:cs="Book Antiqua"/>
          <w:sz w:val="24"/>
          <w:szCs w:val="24"/>
          <w:lang w:val="pt-BR"/>
        </w:rPr>
        <w:t>enero</w:t>
      </w:r>
      <w:proofErr w:type="spellEnd"/>
      <w:r w:rsidR="003A7E05" w:rsidRPr="00A21166">
        <w:rPr>
          <w:rFonts w:ascii="Book Antiqua" w:hAnsi="Book Antiqua" w:cs="Book Antiqua"/>
          <w:sz w:val="24"/>
          <w:szCs w:val="24"/>
          <w:lang w:val="pt-BR"/>
        </w:rPr>
        <w:t xml:space="preserve"> de 202</w:t>
      </w:r>
      <w:r w:rsidR="003A7E05">
        <w:rPr>
          <w:rFonts w:ascii="Book Antiqua" w:hAnsi="Book Antiqua" w:cs="Book Antiqua"/>
          <w:sz w:val="24"/>
          <w:szCs w:val="24"/>
          <w:lang w:val="pt-BR"/>
        </w:rPr>
        <w:t>1</w:t>
      </w:r>
    </w:p>
    <w:p w14:paraId="15B84A6D" w14:textId="7A835BE3" w:rsidR="00D66B60" w:rsidRDefault="00D66B60" w:rsidP="00A21166">
      <w:pPr>
        <w:spacing w:after="120" w:line="240" w:lineRule="auto"/>
        <w:jc w:val="both"/>
        <w:rPr>
          <w:rFonts w:ascii="Book Antiqua" w:hAnsi="Book Antiqua" w:cs="Arial"/>
          <w:sz w:val="24"/>
          <w:szCs w:val="24"/>
        </w:rPr>
      </w:pPr>
    </w:p>
    <w:p w14:paraId="6CC27159" w14:textId="77777777" w:rsidR="00D66B60" w:rsidRDefault="00D66B60" w:rsidP="00D66B60">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873F5EC" w14:textId="6CB4BCF8" w:rsidR="00D66B60" w:rsidRPr="007E413C" w:rsidRDefault="00D66B60" w:rsidP="00D66B60">
      <w:pPr>
        <w:spacing w:after="0" w:line="240" w:lineRule="auto"/>
        <w:rPr>
          <w:rFonts w:ascii="Book Antiqua" w:eastAsia="Times New Roman" w:hAnsi="Book Antiqua" w:cs="Book Antiqua"/>
          <w:snapToGrid w:val="0"/>
          <w:sz w:val="24"/>
          <w:szCs w:val="24"/>
          <w:lang w:val="pt-BR" w:eastAsia="es-ES"/>
        </w:rPr>
      </w:pPr>
      <w:r w:rsidRPr="007E413C">
        <w:rPr>
          <w:rFonts w:ascii="Book Antiqua" w:eastAsia="Times New Roman" w:hAnsi="Book Antiqua" w:cs="Book Antiqua"/>
          <w:snapToGrid w:val="0"/>
          <w:sz w:val="24"/>
          <w:szCs w:val="24"/>
          <w:lang w:val="pt-BR" w:eastAsia="es-ES"/>
        </w:rPr>
        <w:t xml:space="preserve">Erick </w:t>
      </w:r>
      <w:proofErr w:type="spellStart"/>
      <w:r w:rsidRPr="007E413C">
        <w:rPr>
          <w:rFonts w:ascii="Book Antiqua" w:eastAsia="Times New Roman" w:hAnsi="Book Antiqua" w:cs="Book Antiqua"/>
          <w:snapToGrid w:val="0"/>
          <w:sz w:val="24"/>
          <w:szCs w:val="24"/>
          <w:lang w:val="pt-BR" w:eastAsia="es-ES"/>
        </w:rPr>
        <w:t>Antonio</w:t>
      </w:r>
      <w:proofErr w:type="spellEnd"/>
      <w:r w:rsidRPr="007E413C">
        <w:rPr>
          <w:rFonts w:ascii="Book Antiqua" w:eastAsia="Times New Roman" w:hAnsi="Book Antiqua" w:cs="Book Antiqua"/>
          <w:snapToGrid w:val="0"/>
          <w:sz w:val="24"/>
          <w:szCs w:val="24"/>
          <w:lang w:val="pt-BR" w:eastAsia="es-ES"/>
        </w:rPr>
        <w:t xml:space="preserve"> Mora Leiva, Jefe </w:t>
      </w:r>
    </w:p>
    <w:p w14:paraId="23AE31AF" w14:textId="77777777" w:rsidR="00D66B60" w:rsidRPr="007E413C" w:rsidRDefault="00D66B60" w:rsidP="00D66B60">
      <w:pPr>
        <w:spacing w:after="0" w:line="240" w:lineRule="auto"/>
        <w:rPr>
          <w:rFonts w:ascii="Book Antiqua" w:eastAsia="Times New Roman" w:hAnsi="Book Antiqua" w:cs="Book Antiqua"/>
          <w:snapToGrid w:val="0"/>
          <w:sz w:val="24"/>
          <w:szCs w:val="24"/>
          <w:lang w:val="pt-BR" w:eastAsia="es-ES"/>
        </w:rPr>
      </w:pPr>
      <w:proofErr w:type="spellStart"/>
      <w:r w:rsidRPr="007E413C">
        <w:rPr>
          <w:rFonts w:ascii="Book Antiqua" w:eastAsia="Times New Roman" w:hAnsi="Book Antiqua" w:cs="Book Antiqua"/>
          <w:snapToGrid w:val="0"/>
          <w:sz w:val="24"/>
          <w:szCs w:val="24"/>
          <w:lang w:val="pt-BR" w:eastAsia="es-ES"/>
        </w:rPr>
        <w:t>Proceso</w:t>
      </w:r>
      <w:proofErr w:type="spellEnd"/>
      <w:r w:rsidRPr="007E413C">
        <w:rPr>
          <w:rFonts w:ascii="Book Antiqua" w:eastAsia="Times New Roman" w:hAnsi="Book Antiqua" w:cs="Book Antiqua"/>
          <w:snapToGrid w:val="0"/>
          <w:sz w:val="24"/>
          <w:szCs w:val="24"/>
          <w:lang w:val="pt-BR" w:eastAsia="es-ES"/>
        </w:rPr>
        <w:t xml:space="preserve"> </w:t>
      </w:r>
      <w:proofErr w:type="spellStart"/>
      <w:r w:rsidRPr="007E413C">
        <w:rPr>
          <w:rFonts w:ascii="Book Antiqua" w:eastAsia="Times New Roman" w:hAnsi="Book Antiqua" w:cs="Book Antiqua"/>
          <w:snapToGrid w:val="0"/>
          <w:sz w:val="24"/>
          <w:szCs w:val="24"/>
          <w:lang w:val="pt-BR" w:eastAsia="es-ES"/>
        </w:rPr>
        <w:t>Planeación</w:t>
      </w:r>
      <w:proofErr w:type="spellEnd"/>
      <w:r w:rsidRPr="007E413C">
        <w:rPr>
          <w:rFonts w:ascii="Book Antiqua" w:eastAsia="Times New Roman" w:hAnsi="Book Antiqua" w:cs="Book Antiqua"/>
          <w:snapToGrid w:val="0"/>
          <w:sz w:val="24"/>
          <w:szCs w:val="24"/>
          <w:lang w:val="pt-BR" w:eastAsia="es-ES"/>
        </w:rPr>
        <w:t xml:space="preserve"> y Evaluación</w:t>
      </w:r>
    </w:p>
    <w:p w14:paraId="744D8A5A" w14:textId="5DC19B00" w:rsidR="00D66B60" w:rsidRDefault="00D66B60" w:rsidP="00A21166">
      <w:pPr>
        <w:spacing w:after="120" w:line="240" w:lineRule="auto"/>
        <w:jc w:val="both"/>
        <w:rPr>
          <w:rFonts w:ascii="Book Antiqua" w:hAnsi="Book Antiqua" w:cs="Arial"/>
          <w:sz w:val="24"/>
          <w:szCs w:val="24"/>
        </w:rPr>
      </w:pPr>
    </w:p>
    <w:p w14:paraId="67643606" w14:textId="45D224BE" w:rsidR="00D66B60" w:rsidRDefault="00D66B60" w:rsidP="00A21166">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29D8594D" w14:textId="77777777" w:rsidR="00BD379D" w:rsidRDefault="00BD379D" w:rsidP="00A21166">
      <w:pPr>
        <w:spacing w:after="120" w:line="240" w:lineRule="auto"/>
        <w:jc w:val="both"/>
        <w:rPr>
          <w:rFonts w:ascii="Book Antiqua" w:hAnsi="Book Antiqua" w:cs="Arial"/>
          <w:sz w:val="24"/>
          <w:szCs w:val="24"/>
        </w:rPr>
      </w:pPr>
    </w:p>
    <w:p w14:paraId="0D4B5B51" w14:textId="553A1311" w:rsidR="006235D2" w:rsidRDefault="006235D2" w:rsidP="006235D2">
      <w:pPr>
        <w:jc w:val="both"/>
        <w:rPr>
          <w:rFonts w:ascii="Book Antiqua" w:hAnsi="Book Antiqua" w:cs="Arial"/>
          <w:i/>
          <w:iCs/>
          <w:sz w:val="24"/>
          <w:szCs w:val="24"/>
        </w:rPr>
      </w:pPr>
      <w:r>
        <w:rPr>
          <w:rFonts w:ascii="Book Antiqua" w:hAnsi="Book Antiqua" w:cs="Arial"/>
          <w:sz w:val="24"/>
          <w:szCs w:val="24"/>
        </w:rPr>
        <w:t>Por medio del oficio 1</w:t>
      </w:r>
      <w:r w:rsidR="005373E4">
        <w:rPr>
          <w:rFonts w:ascii="Book Antiqua" w:hAnsi="Book Antiqua" w:cs="Arial"/>
          <w:sz w:val="24"/>
          <w:szCs w:val="24"/>
        </w:rPr>
        <w:t>830</w:t>
      </w:r>
      <w:r>
        <w:rPr>
          <w:rFonts w:ascii="Book Antiqua" w:hAnsi="Book Antiqua" w:cs="Arial"/>
          <w:sz w:val="24"/>
          <w:szCs w:val="24"/>
        </w:rPr>
        <w:t xml:space="preserve">-PLA-EV-2020 del pasado </w:t>
      </w:r>
      <w:r w:rsidR="005373E4">
        <w:rPr>
          <w:rFonts w:ascii="Book Antiqua" w:hAnsi="Book Antiqua" w:cs="Arial"/>
          <w:sz w:val="24"/>
          <w:szCs w:val="24"/>
        </w:rPr>
        <w:t>1</w:t>
      </w:r>
      <w:r>
        <w:rPr>
          <w:rFonts w:ascii="Book Antiqua" w:hAnsi="Book Antiqua" w:cs="Arial"/>
          <w:sz w:val="24"/>
          <w:szCs w:val="24"/>
        </w:rPr>
        <w:t xml:space="preserve">7 de </w:t>
      </w:r>
      <w:r w:rsidR="005373E4">
        <w:rPr>
          <w:rFonts w:ascii="Book Antiqua" w:hAnsi="Book Antiqua" w:cs="Arial"/>
          <w:sz w:val="24"/>
          <w:szCs w:val="24"/>
        </w:rPr>
        <w:t>noviembre</w:t>
      </w:r>
      <w:r>
        <w:rPr>
          <w:rFonts w:ascii="Book Antiqua" w:hAnsi="Book Antiqua" w:cs="Arial"/>
          <w:sz w:val="24"/>
          <w:szCs w:val="24"/>
        </w:rPr>
        <w:t xml:space="preserv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w:t>
      </w:r>
      <w:r w:rsidR="005373E4">
        <w:rPr>
          <w:rFonts w:ascii="Book Antiqua" w:hAnsi="Book Antiqua" w:cs="Arial"/>
          <w:sz w:val="24"/>
          <w:szCs w:val="24"/>
        </w:rPr>
        <w:t>de Familia y Violencia Doméstica</w:t>
      </w:r>
      <w:r w:rsidR="006D1600">
        <w:rPr>
          <w:rFonts w:ascii="Book Antiqua" w:hAnsi="Book Antiqua" w:cs="Arial"/>
          <w:sz w:val="24"/>
          <w:szCs w:val="24"/>
        </w:rPr>
        <w:t xml:space="preserve"> II Circuito Judicial Zona Sur</w:t>
      </w:r>
      <w:r>
        <w:rPr>
          <w:rFonts w:ascii="Book Antiqua" w:hAnsi="Book Antiqua" w:cs="Arial"/>
          <w:sz w:val="24"/>
          <w:szCs w:val="24"/>
        </w:rPr>
        <w:t xml:space="preserve">, Comisión de la Jurisdicción de Familia, Niñez y Adolescencia y a la Dirección de Tecnología de la Información. Se recibieron respuestas por parte del Lic. </w:t>
      </w:r>
      <w:r w:rsidR="006D1600">
        <w:rPr>
          <w:rFonts w:ascii="Book Antiqua" w:hAnsi="Book Antiqua" w:cs="Arial"/>
          <w:sz w:val="24"/>
          <w:szCs w:val="24"/>
        </w:rPr>
        <w:t>Juan Carlos Sánchez García</w:t>
      </w:r>
      <w:r>
        <w:rPr>
          <w:rFonts w:ascii="Book Antiqua" w:hAnsi="Book Antiqua" w:cs="Arial"/>
          <w:sz w:val="24"/>
          <w:szCs w:val="24"/>
        </w:rPr>
        <w:t xml:space="preserve">, Juez Coordinador del Juzgado </w:t>
      </w:r>
      <w:r w:rsidR="006D1600">
        <w:rPr>
          <w:rFonts w:ascii="Book Antiqua" w:hAnsi="Book Antiqua" w:cs="Arial"/>
          <w:sz w:val="24"/>
          <w:szCs w:val="24"/>
        </w:rPr>
        <w:t xml:space="preserve">de Familia y Violencia Doméstica </w:t>
      </w:r>
      <w:r w:rsidR="004F248E">
        <w:rPr>
          <w:rFonts w:ascii="Book Antiqua" w:hAnsi="Book Antiqua" w:cs="Arial"/>
          <w:sz w:val="24"/>
          <w:szCs w:val="24"/>
        </w:rPr>
        <w:t>II Circuito Judicial Zona Sur</w:t>
      </w:r>
      <w:r>
        <w:rPr>
          <w:rFonts w:ascii="Book Antiqua" w:hAnsi="Book Antiqua" w:cs="Arial"/>
          <w:sz w:val="24"/>
          <w:szCs w:val="24"/>
        </w:rPr>
        <w:t xml:space="preserve"> </w:t>
      </w:r>
      <w:r w:rsidRPr="00970E23">
        <w:rPr>
          <w:rFonts w:ascii="Book Antiqua" w:hAnsi="Book Antiqua" w:cs="Arial"/>
          <w:i/>
          <w:iCs/>
          <w:sz w:val="24"/>
          <w:szCs w:val="24"/>
        </w:rPr>
        <w:t xml:space="preserve">(ver Apéndice 5 Correo </w:t>
      </w:r>
      <w:r w:rsidR="00FA04C6" w:rsidRPr="00FA04C6">
        <w:rPr>
          <w:rFonts w:ascii="Book Antiqua" w:hAnsi="Book Antiqua" w:cs="Arial"/>
          <w:i/>
          <w:iCs/>
          <w:sz w:val="24"/>
          <w:szCs w:val="24"/>
        </w:rPr>
        <w:t xml:space="preserve">Referencia </w:t>
      </w:r>
      <w:r w:rsidR="00BD379D" w:rsidRPr="00FA04C6">
        <w:rPr>
          <w:rFonts w:ascii="Book Antiqua" w:hAnsi="Book Antiqua" w:cs="Arial"/>
          <w:i/>
          <w:iCs/>
          <w:sz w:val="24"/>
          <w:szCs w:val="24"/>
        </w:rPr>
        <w:t>a oficio</w:t>
      </w:r>
      <w:r w:rsidR="00FA04C6" w:rsidRPr="00FA04C6">
        <w:rPr>
          <w:rFonts w:ascii="Book Antiqua" w:hAnsi="Book Antiqua" w:cs="Arial"/>
          <w:i/>
          <w:iCs/>
          <w:sz w:val="24"/>
          <w:szCs w:val="24"/>
        </w:rPr>
        <w:t xml:space="preserve"> 1830-PLA-EV-</w:t>
      </w:r>
      <w:r w:rsidR="00BD379D" w:rsidRPr="00FA04C6">
        <w:rPr>
          <w:rFonts w:ascii="Book Antiqua" w:hAnsi="Book Antiqua" w:cs="Arial"/>
          <w:i/>
          <w:iCs/>
          <w:sz w:val="24"/>
          <w:szCs w:val="24"/>
        </w:rPr>
        <w:t>2020,</w:t>
      </w:r>
      <w:r w:rsidR="00FA04C6" w:rsidRPr="00FA04C6">
        <w:rPr>
          <w:rFonts w:ascii="Book Antiqua" w:hAnsi="Book Antiqua" w:cs="Arial"/>
          <w:i/>
          <w:iCs/>
          <w:sz w:val="24"/>
          <w:szCs w:val="24"/>
        </w:rPr>
        <w:t xml:space="preserve"> Ref.SICE:1758-20</w:t>
      </w:r>
      <w:r w:rsidRPr="00951B64">
        <w:rPr>
          <w:rFonts w:ascii="Book Antiqua" w:hAnsi="Book Antiqua" w:cs="Arial"/>
          <w:sz w:val="24"/>
          <w:szCs w:val="24"/>
        </w:rPr>
        <w:t>) En las respuestas recibidas se indicó no contar con observaciones en lo descrito en este oficio</w:t>
      </w:r>
      <w:r>
        <w:rPr>
          <w:rFonts w:ascii="Book Antiqua" w:hAnsi="Book Antiqua" w:cs="Arial"/>
          <w:i/>
          <w:iCs/>
          <w:sz w:val="24"/>
          <w:szCs w:val="24"/>
        </w:rPr>
        <w:t>.</w:t>
      </w:r>
    </w:p>
    <w:p w14:paraId="6C1FBB85" w14:textId="77777777" w:rsidR="00FA40D7" w:rsidRPr="002D3464" w:rsidRDefault="00FA40D7" w:rsidP="00FA40D7">
      <w:pPr>
        <w:spacing w:after="0" w:line="240" w:lineRule="auto"/>
        <w:jc w:val="both"/>
        <w:rPr>
          <w:rFonts w:ascii="Book Antiqua" w:hAnsi="Book Antiqua" w:cs="Arial"/>
          <w:sz w:val="24"/>
          <w:szCs w:val="24"/>
        </w:rPr>
      </w:pPr>
      <w:bookmarkStart w:id="1" w:name="_Hlk56512141"/>
      <w:r w:rsidRPr="002D346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1869D308" w14:textId="77777777" w:rsidR="00FA40D7" w:rsidRPr="002D3464" w:rsidRDefault="00FA40D7" w:rsidP="00FA40D7">
      <w:pPr>
        <w:rPr>
          <w:rFonts w:ascii="Book Antiqua" w:hAnsi="Book Antiqua" w:cs="Arial"/>
          <w:sz w:val="24"/>
          <w:szCs w:val="24"/>
        </w:rPr>
      </w:pPr>
    </w:p>
    <w:p w14:paraId="2ED19B2C" w14:textId="77777777" w:rsidR="00FA40D7" w:rsidRPr="002D3464" w:rsidRDefault="00FA40D7" w:rsidP="00FA40D7">
      <w:pPr>
        <w:spacing w:after="0" w:line="240" w:lineRule="auto"/>
        <w:jc w:val="both"/>
        <w:rPr>
          <w:rFonts w:ascii="Book Antiqua" w:hAnsi="Book Antiqua" w:cs="Arial"/>
          <w:sz w:val="24"/>
          <w:szCs w:val="24"/>
        </w:rPr>
      </w:pPr>
      <w:bookmarkStart w:id="2" w:name="_Hlk56511220"/>
      <w:r w:rsidRPr="002D3464">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5745012F" w14:textId="77777777" w:rsidR="006235D2" w:rsidRDefault="006235D2" w:rsidP="00A21166">
      <w:pPr>
        <w:spacing w:after="120" w:line="240" w:lineRule="auto"/>
        <w:jc w:val="both"/>
        <w:rPr>
          <w:rFonts w:ascii="Book Antiqua" w:hAnsi="Book Antiqua" w:cs="Arial"/>
          <w:sz w:val="24"/>
          <w:szCs w:val="24"/>
        </w:rPr>
      </w:pPr>
    </w:p>
    <w:p w14:paraId="305691CF" w14:textId="30CF7AB1" w:rsidR="007E21EC" w:rsidRDefault="007E21EC" w:rsidP="00A21166">
      <w:pPr>
        <w:spacing w:after="120" w:line="240" w:lineRule="auto"/>
        <w:jc w:val="both"/>
        <w:rPr>
          <w:rStyle w:val="Hipervnculo"/>
          <w:rFonts w:ascii="Book Antiqua" w:hAnsi="Book Antiqua" w:cs="Arial"/>
          <w:i/>
          <w:iCs/>
          <w:sz w:val="24"/>
          <w:szCs w:val="24"/>
        </w:rPr>
      </w:pPr>
      <w:r w:rsidRPr="00751C48">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751C48">
        <w:rPr>
          <w:rFonts w:ascii="Book Antiqua" w:hAnsi="Book Antiqua" w:cs="Arial"/>
          <w:i/>
          <w:iCs/>
          <w:sz w:val="24"/>
          <w:szCs w:val="24"/>
        </w:rPr>
        <w:t>“Impacto organizacional y presupuestario en el Poder Judicial a partir de la promulgación del Código Procesal de Familia.</w:t>
      </w:r>
      <w:r w:rsidR="003E70FE" w:rsidRPr="00751C48">
        <w:rPr>
          <w:rFonts w:ascii="Book Antiqua" w:hAnsi="Book Antiqua" w:cs="Arial"/>
          <w:i/>
          <w:iCs/>
          <w:sz w:val="24"/>
          <w:szCs w:val="24"/>
        </w:rPr>
        <w:t xml:space="preserve"> </w:t>
      </w:r>
      <w:r w:rsidR="003E70FE" w:rsidRPr="00751C48">
        <w:rPr>
          <w:rFonts w:ascii="Book Antiqua" w:hAnsi="Book Antiqua" w:cs="Arial"/>
          <w:sz w:val="24"/>
          <w:szCs w:val="24"/>
        </w:rPr>
        <w:t xml:space="preserve">Lo anterior se </w:t>
      </w:r>
      <w:r w:rsidR="003E70FE" w:rsidRPr="00751C48">
        <w:rPr>
          <w:rFonts w:ascii="Book Antiqua" w:hAnsi="Book Antiqua" w:cs="Arial"/>
          <w:sz w:val="24"/>
          <w:szCs w:val="24"/>
        </w:rPr>
        <w:lastRenderedPageBreak/>
        <w:t>encuentra visible en el siguiente enlace</w:t>
      </w:r>
      <w:r w:rsidR="003E70FE" w:rsidRPr="00751C48">
        <w:rPr>
          <w:rFonts w:ascii="Book Antiqua" w:hAnsi="Book Antiqua" w:cs="Arial"/>
          <w:i/>
          <w:iCs/>
          <w:sz w:val="24"/>
          <w:szCs w:val="24"/>
        </w:rPr>
        <w:t>:</w:t>
      </w:r>
      <w:r w:rsidR="008129D7" w:rsidRPr="00751C48">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D66B60">
        <w:rPr>
          <w:rStyle w:val="Hipervnculo"/>
          <w:rFonts w:ascii="Book Antiqua" w:hAnsi="Book Antiqua" w:cs="Arial"/>
          <w:i/>
          <w:iCs/>
          <w:sz w:val="24"/>
          <w:szCs w:val="24"/>
        </w:rPr>
        <w:t>.</w:t>
      </w:r>
    </w:p>
    <w:p w14:paraId="22A293CC" w14:textId="77777777" w:rsidR="00D66B60" w:rsidRPr="0022277A" w:rsidRDefault="00D66B60" w:rsidP="00A21166">
      <w:pPr>
        <w:spacing w:after="120" w:line="240" w:lineRule="auto"/>
        <w:jc w:val="both"/>
        <w:rPr>
          <w:rFonts w:ascii="Book Antiqua" w:hAnsi="Book Antiqua" w:cs="Arial"/>
          <w:i/>
          <w:iCs/>
          <w:sz w:val="24"/>
          <w:szCs w:val="24"/>
        </w:rPr>
      </w:pPr>
    </w:p>
    <w:p w14:paraId="63852226" w14:textId="290C8187" w:rsidR="007E21EC" w:rsidRPr="00751C48" w:rsidRDefault="007E21EC" w:rsidP="00A21166">
      <w:pPr>
        <w:spacing w:after="120" w:line="240" w:lineRule="auto"/>
        <w:jc w:val="both"/>
        <w:rPr>
          <w:rFonts w:ascii="Book Antiqua" w:hAnsi="Book Antiqua" w:cs="Book Antiqua"/>
          <w:sz w:val="24"/>
          <w:szCs w:val="24"/>
        </w:rPr>
      </w:pPr>
      <w:r w:rsidRPr="00751C48">
        <w:rPr>
          <w:rFonts w:ascii="Book Antiqua" w:hAnsi="Book Antiqua" w:cs="Book Antiqua"/>
          <w:sz w:val="24"/>
          <w:szCs w:val="24"/>
        </w:rPr>
        <w:t>En e</w:t>
      </w:r>
      <w:r w:rsidR="0001243F" w:rsidRPr="00751C48">
        <w:rPr>
          <w:rFonts w:ascii="Book Antiqua" w:hAnsi="Book Antiqua" w:cs="Book Antiqua"/>
          <w:sz w:val="24"/>
          <w:szCs w:val="24"/>
        </w:rPr>
        <w:t xml:space="preserve">stos acuerdos </w:t>
      </w:r>
      <w:r w:rsidRPr="00751C48">
        <w:rPr>
          <w:rFonts w:ascii="Book Antiqua" w:hAnsi="Book Antiqua" w:cs="Book Antiqua"/>
          <w:sz w:val="24"/>
          <w:szCs w:val="24"/>
        </w:rPr>
        <w:t xml:space="preserve">se </w:t>
      </w:r>
      <w:r w:rsidR="0001243F" w:rsidRPr="00751C48">
        <w:rPr>
          <w:rFonts w:ascii="Book Antiqua" w:hAnsi="Book Antiqua" w:cs="Book Antiqua"/>
          <w:sz w:val="24"/>
          <w:szCs w:val="24"/>
        </w:rPr>
        <w:t xml:space="preserve">aprueban las acciones </w:t>
      </w:r>
      <w:r w:rsidR="00F85D80" w:rsidRPr="00751C48">
        <w:rPr>
          <w:rFonts w:ascii="Book Antiqua" w:hAnsi="Book Antiqua" w:cs="Book Antiqua"/>
          <w:sz w:val="24"/>
          <w:szCs w:val="24"/>
        </w:rPr>
        <w:t>a realizar</w:t>
      </w:r>
      <w:r w:rsidR="0001243F" w:rsidRPr="00751C48">
        <w:rPr>
          <w:rFonts w:ascii="Book Antiqua" w:hAnsi="Book Antiqua" w:cs="Book Antiqua"/>
          <w:sz w:val="24"/>
          <w:szCs w:val="24"/>
        </w:rPr>
        <w:t xml:space="preserve"> </w:t>
      </w:r>
      <w:r w:rsidRPr="00751C48">
        <w:rPr>
          <w:rFonts w:ascii="Book Antiqua" w:hAnsi="Book Antiqua" w:cs="Book Antiqua"/>
          <w:sz w:val="24"/>
          <w:szCs w:val="24"/>
        </w:rPr>
        <w:t>con el propósito de</w:t>
      </w:r>
      <w:r w:rsidR="0001243F" w:rsidRPr="00751C48">
        <w:rPr>
          <w:rFonts w:ascii="Book Antiqua" w:hAnsi="Book Antiqua" w:cs="Book Antiqua"/>
          <w:sz w:val="24"/>
          <w:szCs w:val="24"/>
        </w:rPr>
        <w:t xml:space="preserve"> prepararse </w:t>
      </w:r>
      <w:r w:rsidRPr="00751C48">
        <w:rPr>
          <w:rFonts w:ascii="Book Antiqua" w:hAnsi="Book Antiqua" w:cs="Book Antiqua"/>
          <w:sz w:val="24"/>
          <w:szCs w:val="24"/>
        </w:rPr>
        <w:t>par</w:t>
      </w:r>
      <w:r w:rsidR="0001243F" w:rsidRPr="00751C48">
        <w:rPr>
          <w:rFonts w:ascii="Book Antiqua" w:hAnsi="Book Antiqua" w:cs="Book Antiqua"/>
          <w:sz w:val="24"/>
          <w:szCs w:val="24"/>
        </w:rPr>
        <w:t xml:space="preserve">a la </w:t>
      </w:r>
      <w:proofErr w:type="gramStart"/>
      <w:r w:rsidR="0001243F" w:rsidRPr="00751C48">
        <w:rPr>
          <w:rFonts w:ascii="Book Antiqua" w:hAnsi="Book Antiqua" w:cs="Book Antiqua"/>
          <w:sz w:val="24"/>
          <w:szCs w:val="24"/>
        </w:rPr>
        <w:t>entrada en vigencia</w:t>
      </w:r>
      <w:proofErr w:type="gramEnd"/>
      <w:r w:rsidR="0001243F" w:rsidRPr="00751C48">
        <w:rPr>
          <w:rFonts w:ascii="Book Antiqua" w:hAnsi="Book Antiqua" w:cs="Book Antiqua"/>
          <w:sz w:val="24"/>
          <w:szCs w:val="24"/>
        </w:rPr>
        <w:t xml:space="preserve"> de la Ley 9747 “Código Procesal de Familia”, publicado en el alcance 19 de la Gaceta número 28 del 12 de febrero del 2020</w:t>
      </w:r>
      <w:r w:rsidRPr="00751C48">
        <w:rPr>
          <w:rFonts w:ascii="Book Antiqua" w:hAnsi="Book Antiqua" w:cs="Book Antiqua"/>
          <w:sz w:val="24"/>
          <w:szCs w:val="24"/>
        </w:rPr>
        <w:t>.</w:t>
      </w:r>
    </w:p>
    <w:p w14:paraId="6DD69155" w14:textId="30FCBC94" w:rsidR="007E21EC" w:rsidRDefault="007E21EC" w:rsidP="00A21166">
      <w:pPr>
        <w:spacing w:after="120" w:line="240" w:lineRule="auto"/>
        <w:jc w:val="both"/>
        <w:rPr>
          <w:rFonts w:ascii="Book Antiqua" w:hAnsi="Book Antiqua" w:cs="Arial"/>
          <w:sz w:val="24"/>
          <w:szCs w:val="24"/>
        </w:rPr>
      </w:pPr>
      <w:r w:rsidRPr="00751C48">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D66B60">
        <w:rPr>
          <w:rFonts w:ascii="Book Antiqua" w:hAnsi="Book Antiqua" w:cs="Arial"/>
          <w:sz w:val="24"/>
          <w:szCs w:val="24"/>
        </w:rPr>
        <w:t xml:space="preserve">oficio </w:t>
      </w:r>
      <w:r w:rsidRPr="00751C48">
        <w:rPr>
          <w:rFonts w:ascii="Book Antiqua" w:hAnsi="Book Antiqua" w:cs="Arial"/>
          <w:sz w:val="24"/>
          <w:szCs w:val="24"/>
        </w:rPr>
        <w:t xml:space="preserve">DFOE-PG-IF-00002-2020 </w:t>
      </w:r>
      <w:bookmarkStart w:id="3" w:name="_Hlk46342091"/>
      <w:r w:rsidRPr="00751C48">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751C48">
        <w:rPr>
          <w:rFonts w:ascii="Book Antiqua" w:hAnsi="Book Antiqua" w:cs="Arial"/>
          <w:sz w:val="24"/>
          <w:szCs w:val="24"/>
        </w:rPr>
        <w:t>”</w:t>
      </w:r>
      <w:r w:rsidR="00D50084" w:rsidRPr="00751C48">
        <w:rPr>
          <w:rFonts w:ascii="Book Antiqua" w:hAnsi="Book Antiqua" w:cs="Arial"/>
          <w:sz w:val="24"/>
          <w:szCs w:val="24"/>
        </w:rPr>
        <w:t>(ver a</w:t>
      </w:r>
      <w:r w:rsidR="003E28EE" w:rsidRPr="00751C48">
        <w:rPr>
          <w:rFonts w:ascii="Book Antiqua" w:hAnsi="Book Antiqua" w:cs="Arial"/>
          <w:sz w:val="24"/>
          <w:szCs w:val="24"/>
        </w:rPr>
        <w:t>péndice 1)</w:t>
      </w:r>
      <w:r w:rsidRPr="00751C48">
        <w:rPr>
          <w:rFonts w:ascii="Book Antiqua" w:hAnsi="Book Antiqua" w:cs="Arial"/>
          <w:sz w:val="24"/>
          <w:szCs w:val="24"/>
        </w:rPr>
        <w:t xml:space="preserve">, </w:t>
      </w:r>
      <w:bookmarkEnd w:id="3"/>
      <w:r w:rsidRPr="00751C48">
        <w:rPr>
          <w:rFonts w:ascii="Book Antiqua" w:hAnsi="Book Antiqua" w:cs="Arial"/>
          <w:sz w:val="24"/>
          <w:szCs w:val="24"/>
        </w:rPr>
        <w:t xml:space="preserve">que contiene una serie de recomendaciones </w:t>
      </w:r>
      <w:r w:rsidRPr="000A0264">
        <w:rPr>
          <w:rFonts w:ascii="Book Antiqua" w:hAnsi="Book Antiqua" w:cs="Arial"/>
          <w:sz w:val="24"/>
          <w:szCs w:val="24"/>
        </w:rPr>
        <w:t>vinculantes que deben ser cumplidas por la institución</w:t>
      </w:r>
      <w:r w:rsidR="00AB2052" w:rsidRPr="000A0264">
        <w:rPr>
          <w:rFonts w:ascii="Book Antiqua" w:hAnsi="Book Antiqua" w:cs="Arial"/>
          <w:sz w:val="24"/>
          <w:szCs w:val="24"/>
        </w:rPr>
        <w:t>.</w:t>
      </w:r>
      <w:r w:rsidR="0064075A" w:rsidRPr="000A0264">
        <w:rPr>
          <w:rFonts w:ascii="Book Antiqua" w:hAnsi="Book Antiqua" w:cs="Arial"/>
          <w:sz w:val="24"/>
          <w:szCs w:val="24"/>
        </w:rPr>
        <w:t xml:space="preserve"> </w:t>
      </w:r>
    </w:p>
    <w:p w14:paraId="6ADB4DFC" w14:textId="77777777" w:rsidR="00BD379D" w:rsidRPr="000A0264" w:rsidRDefault="00BD379D" w:rsidP="00A21166">
      <w:pPr>
        <w:spacing w:after="120" w:line="240" w:lineRule="auto"/>
        <w:jc w:val="both"/>
        <w:rPr>
          <w:rFonts w:ascii="Book Antiqua" w:hAnsi="Book Antiqua" w:cs="Book Antiqua"/>
          <w:sz w:val="24"/>
          <w:szCs w:val="24"/>
        </w:rPr>
      </w:pPr>
    </w:p>
    <w:p w14:paraId="7BA6B1E4" w14:textId="626FF7CC" w:rsidR="005F3D40" w:rsidRDefault="00F85D80" w:rsidP="00A21166">
      <w:pPr>
        <w:spacing w:after="120" w:line="240" w:lineRule="auto"/>
        <w:jc w:val="both"/>
        <w:rPr>
          <w:rFonts w:ascii="Book Antiqua" w:hAnsi="Book Antiqua" w:cs="Book Antiqua"/>
          <w:sz w:val="24"/>
          <w:szCs w:val="24"/>
        </w:rPr>
      </w:pPr>
      <w:r w:rsidRPr="000A0264">
        <w:rPr>
          <w:rFonts w:ascii="Book Antiqua" w:hAnsi="Book Antiqua" w:cs="Book Antiqua"/>
          <w:sz w:val="24"/>
          <w:szCs w:val="24"/>
        </w:rPr>
        <w:t>E</w:t>
      </w:r>
      <w:r w:rsidR="008A68EC" w:rsidRPr="000A0264">
        <w:rPr>
          <w:rFonts w:ascii="Book Antiqua" w:hAnsi="Book Antiqua" w:cs="Book Antiqua"/>
          <w:sz w:val="24"/>
          <w:szCs w:val="24"/>
        </w:rPr>
        <w:t>l equipo de</w:t>
      </w:r>
      <w:r w:rsidR="0088454C" w:rsidRPr="000A0264">
        <w:rPr>
          <w:rFonts w:ascii="Book Antiqua" w:hAnsi="Book Antiqua" w:cs="Book Antiqua"/>
          <w:sz w:val="24"/>
          <w:szCs w:val="24"/>
        </w:rPr>
        <w:t xml:space="preserve"> la Dirección de Planificación </w:t>
      </w:r>
      <w:r w:rsidR="006D5D11" w:rsidRPr="000A0264">
        <w:rPr>
          <w:rFonts w:ascii="Book Antiqua" w:hAnsi="Book Antiqua" w:cs="Book Antiqua"/>
          <w:sz w:val="24"/>
          <w:szCs w:val="24"/>
        </w:rPr>
        <w:t xml:space="preserve">estableció propuestas de </w:t>
      </w:r>
      <w:r w:rsidR="008A68EC" w:rsidRPr="000A0264">
        <w:rPr>
          <w:rFonts w:ascii="Book Antiqua" w:hAnsi="Book Antiqua" w:cs="Book Antiqua"/>
          <w:sz w:val="24"/>
          <w:szCs w:val="24"/>
        </w:rPr>
        <w:t xml:space="preserve">cambios que enfrentarían los Juzgados que atienden materia de </w:t>
      </w:r>
      <w:r w:rsidR="006D5D11" w:rsidRPr="000A0264">
        <w:rPr>
          <w:rFonts w:ascii="Book Antiqua" w:hAnsi="Book Antiqua" w:cs="Book Antiqua"/>
          <w:sz w:val="24"/>
          <w:szCs w:val="24"/>
        </w:rPr>
        <w:t>Familia</w:t>
      </w:r>
      <w:r w:rsidR="008A68EC" w:rsidRPr="000A0264">
        <w:rPr>
          <w:rFonts w:ascii="Book Antiqua" w:hAnsi="Book Antiqua" w:cs="Book Antiqua"/>
          <w:sz w:val="24"/>
          <w:szCs w:val="24"/>
        </w:rPr>
        <w:t xml:space="preserve"> y </w:t>
      </w:r>
      <w:r w:rsidR="006D5D11" w:rsidRPr="000A0264">
        <w:rPr>
          <w:rFonts w:ascii="Book Antiqua" w:hAnsi="Book Antiqua" w:cs="Book Antiqua"/>
          <w:sz w:val="24"/>
          <w:szCs w:val="24"/>
        </w:rPr>
        <w:t>Pensiones Alimentarias</w:t>
      </w:r>
      <w:r w:rsidR="008A68EC" w:rsidRPr="000A0264">
        <w:rPr>
          <w:rFonts w:ascii="Book Antiqua" w:hAnsi="Book Antiqua" w:cs="Book Antiqua"/>
          <w:sz w:val="24"/>
          <w:szCs w:val="24"/>
        </w:rPr>
        <w:t xml:space="preserve">; </w:t>
      </w:r>
      <w:r w:rsidR="006D5D11" w:rsidRPr="000A0264">
        <w:rPr>
          <w:rFonts w:ascii="Book Antiqua" w:hAnsi="Book Antiqua" w:cs="Book Antiqua"/>
          <w:sz w:val="24"/>
          <w:szCs w:val="24"/>
        </w:rPr>
        <w:t xml:space="preserve">relacionados a </w:t>
      </w:r>
      <w:r w:rsidR="008A68EC" w:rsidRPr="000A0264">
        <w:rPr>
          <w:rFonts w:ascii="Book Antiqua" w:hAnsi="Book Antiqua" w:cs="Book Antiqua"/>
          <w:sz w:val="24"/>
          <w:szCs w:val="24"/>
        </w:rPr>
        <w:t>modificac</w:t>
      </w:r>
      <w:r w:rsidR="006D5D11" w:rsidRPr="000A0264">
        <w:rPr>
          <w:rFonts w:ascii="Book Antiqua" w:hAnsi="Book Antiqua" w:cs="Book Antiqua"/>
          <w:sz w:val="24"/>
          <w:szCs w:val="24"/>
        </w:rPr>
        <w:t>iones</w:t>
      </w:r>
      <w:r w:rsidR="008A68EC" w:rsidRPr="000A0264">
        <w:rPr>
          <w:rFonts w:ascii="Book Antiqua" w:hAnsi="Book Antiqua" w:cs="Book Antiqua"/>
          <w:sz w:val="24"/>
          <w:szCs w:val="24"/>
        </w:rPr>
        <w:t xml:space="preserve"> en las estructuras de trabajo, con el</w:t>
      </w:r>
      <w:r w:rsidR="006D5D11" w:rsidRPr="000A0264">
        <w:rPr>
          <w:rFonts w:ascii="Book Antiqua" w:hAnsi="Book Antiqua" w:cs="Book Antiqua"/>
          <w:sz w:val="24"/>
          <w:szCs w:val="24"/>
        </w:rPr>
        <w:t xml:space="preserve"> propósito de</w:t>
      </w:r>
      <w:r w:rsidR="007D30C6" w:rsidRPr="000A0264">
        <w:rPr>
          <w:rFonts w:ascii="Book Antiqua" w:hAnsi="Book Antiqua" w:cs="Book Antiqua"/>
          <w:sz w:val="24"/>
          <w:szCs w:val="24"/>
        </w:rPr>
        <w:t xml:space="preserve"> e</w:t>
      </w:r>
      <w:r w:rsidR="00B37982" w:rsidRPr="000A0264">
        <w:rPr>
          <w:rFonts w:ascii="Book Antiqua" w:hAnsi="Book Antiqua" w:cs="Book Antiqua"/>
          <w:sz w:val="24"/>
          <w:szCs w:val="24"/>
        </w:rPr>
        <w:t>stablecer una equidad de las cargas de trabajo,</w:t>
      </w:r>
      <w:r w:rsidR="0064075A" w:rsidRPr="000A0264">
        <w:rPr>
          <w:rFonts w:ascii="Book Antiqua" w:hAnsi="Book Antiqua" w:cs="Book Antiqua"/>
          <w:sz w:val="24"/>
          <w:szCs w:val="24"/>
        </w:rPr>
        <w:t xml:space="preserve"> estructuras y </w:t>
      </w:r>
      <w:r w:rsidR="000A0264" w:rsidRPr="000A0264">
        <w:rPr>
          <w:rFonts w:ascii="Book Antiqua" w:hAnsi="Book Antiqua" w:cs="Book Antiqua"/>
          <w:sz w:val="24"/>
          <w:szCs w:val="24"/>
        </w:rPr>
        <w:t>estandarización, al</w:t>
      </w:r>
      <w:r w:rsidR="00B37982" w:rsidRPr="000A0264">
        <w:rPr>
          <w:rFonts w:ascii="Book Antiqua" w:hAnsi="Book Antiqua" w:cs="Book Antiqua"/>
          <w:sz w:val="24"/>
          <w:szCs w:val="24"/>
        </w:rPr>
        <w:t xml:space="preserve"> considerarse la distribución del circulante en trámite</w:t>
      </w:r>
      <w:r w:rsidR="0002590F" w:rsidRPr="000A0264">
        <w:rPr>
          <w:rFonts w:ascii="Book Antiqua" w:hAnsi="Book Antiqua" w:cs="Book Antiqua"/>
          <w:sz w:val="24"/>
          <w:szCs w:val="24"/>
        </w:rPr>
        <w:t xml:space="preserve"> (expedientes asignados en fechas anteriores)</w:t>
      </w:r>
      <w:r w:rsidR="00B37982" w:rsidRPr="000A0264">
        <w:rPr>
          <w:rFonts w:ascii="Book Antiqua" w:hAnsi="Book Antiqua" w:cs="Book Antiqua"/>
          <w:sz w:val="24"/>
          <w:szCs w:val="24"/>
        </w:rPr>
        <w:t xml:space="preserve"> y estructurar el reparto de los casos nuevos</w:t>
      </w:r>
      <w:r w:rsidR="00BD379D">
        <w:rPr>
          <w:rFonts w:ascii="Book Antiqua" w:hAnsi="Book Antiqua" w:cs="Book Antiqua"/>
          <w:sz w:val="24"/>
          <w:szCs w:val="24"/>
        </w:rPr>
        <w:t>.</w:t>
      </w:r>
    </w:p>
    <w:p w14:paraId="7C824584" w14:textId="77777777" w:rsidR="00BD379D" w:rsidRPr="000A0264" w:rsidRDefault="00BD379D" w:rsidP="00A21166">
      <w:pPr>
        <w:spacing w:after="120" w:line="240" w:lineRule="auto"/>
        <w:jc w:val="both"/>
        <w:rPr>
          <w:rFonts w:ascii="Book Antiqua" w:hAnsi="Book Antiqua" w:cs="Book Antiqua"/>
          <w:sz w:val="24"/>
          <w:szCs w:val="24"/>
        </w:rPr>
      </w:pPr>
    </w:p>
    <w:p w14:paraId="00977B20" w14:textId="27C0B4CF" w:rsidR="007D30C6"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A0264">
        <w:rPr>
          <w:rFonts w:ascii="Book Antiqua" w:hAnsi="Book Antiqua" w:cs="Book Antiqua"/>
          <w:sz w:val="24"/>
          <w:szCs w:val="24"/>
        </w:rPr>
        <w:t xml:space="preserve">Es importante destacar que </w:t>
      </w:r>
      <w:r w:rsidR="00B37982" w:rsidRPr="000A0264">
        <w:rPr>
          <w:rFonts w:ascii="Book Antiqua" w:hAnsi="Book Antiqua" w:cs="Book Antiqua"/>
          <w:sz w:val="24"/>
          <w:szCs w:val="24"/>
        </w:rPr>
        <w:t>estas propuestas de</w:t>
      </w:r>
      <w:r w:rsidRPr="000A0264">
        <w:rPr>
          <w:rFonts w:ascii="Book Antiqua" w:hAnsi="Book Antiqua" w:cs="Book Antiqua"/>
          <w:sz w:val="24"/>
          <w:szCs w:val="24"/>
        </w:rPr>
        <w:t xml:space="preserve"> estructuras de trabajo y los repartos de expedientes se basan en el equilibrio de las cargas de trabajo de los </w:t>
      </w:r>
      <w:r w:rsidR="00B37982" w:rsidRPr="000A0264">
        <w:rPr>
          <w:rFonts w:ascii="Book Antiqua" w:hAnsi="Book Antiqua" w:cs="Book Antiqua"/>
          <w:sz w:val="24"/>
          <w:szCs w:val="24"/>
        </w:rPr>
        <w:t>d</w:t>
      </w:r>
      <w:r w:rsidRPr="000A0264">
        <w:rPr>
          <w:rFonts w:ascii="Book Antiqua" w:hAnsi="Book Antiqua" w:cs="Book Antiqua"/>
          <w:sz w:val="24"/>
          <w:szCs w:val="24"/>
        </w:rPr>
        <w:t>espachos, como resultado del análisis realizado a</w:t>
      </w:r>
      <w:r w:rsidR="00B37982" w:rsidRPr="000A0264">
        <w:rPr>
          <w:rFonts w:ascii="Book Antiqua" w:hAnsi="Book Antiqua" w:cs="Book Antiqua"/>
          <w:sz w:val="24"/>
          <w:szCs w:val="24"/>
        </w:rPr>
        <w:t xml:space="preserve"> cada uno de</w:t>
      </w:r>
      <w:r w:rsidRPr="000A0264">
        <w:rPr>
          <w:rFonts w:ascii="Book Antiqua" w:hAnsi="Book Antiqua" w:cs="Book Antiqua"/>
          <w:sz w:val="24"/>
          <w:szCs w:val="24"/>
        </w:rPr>
        <w:t xml:space="preserve"> los Juzgados</w:t>
      </w:r>
      <w:r w:rsidR="00F95B49" w:rsidRPr="000A0264">
        <w:rPr>
          <w:rFonts w:ascii="Book Antiqua" w:hAnsi="Book Antiqua" w:cs="Book Antiqua"/>
          <w:sz w:val="24"/>
          <w:szCs w:val="24"/>
        </w:rPr>
        <w:t>, lo cual se observa en el apartado “5.</w:t>
      </w:r>
      <w:r w:rsidR="006C0899">
        <w:rPr>
          <w:rFonts w:ascii="Book Antiqua" w:hAnsi="Book Antiqua" w:cs="Book Antiqua"/>
          <w:sz w:val="24"/>
          <w:szCs w:val="24"/>
        </w:rPr>
        <w:t xml:space="preserve"> </w:t>
      </w:r>
      <w:r w:rsidR="00F95B49" w:rsidRPr="000A0264">
        <w:rPr>
          <w:rFonts w:ascii="Book Antiqua" w:hAnsi="Book Antiqua" w:cs="Book Antiqua"/>
          <w:sz w:val="24"/>
          <w:szCs w:val="24"/>
        </w:rPr>
        <w:t>Justificación de los Cambios”</w:t>
      </w:r>
      <w:r w:rsidRPr="000A0264">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26E53BFF" w14:textId="77777777" w:rsidR="00BD379D" w:rsidRPr="000D14EC" w:rsidRDefault="00BD379D" w:rsidP="0022277A">
      <w:pPr>
        <w:widowControl w:val="0"/>
        <w:autoSpaceDE w:val="0"/>
        <w:autoSpaceDN w:val="0"/>
        <w:adjustRightInd w:val="0"/>
        <w:spacing w:after="120" w:line="240" w:lineRule="auto"/>
        <w:jc w:val="both"/>
        <w:rPr>
          <w:rFonts w:ascii="Book Antiqua" w:hAnsi="Book Antiqua" w:cs="Book Antiqua"/>
          <w:sz w:val="24"/>
          <w:szCs w:val="24"/>
        </w:rPr>
      </w:pPr>
    </w:p>
    <w:p w14:paraId="4D539628" w14:textId="52395CE3" w:rsidR="007D30C6" w:rsidRDefault="007D30C6" w:rsidP="007E4B21">
      <w:pPr>
        <w:jc w:val="both"/>
        <w:rPr>
          <w:rFonts w:ascii="Book Antiqua" w:hAnsi="Book Antiqua" w:cs="Book Antiqua"/>
          <w:sz w:val="24"/>
          <w:szCs w:val="24"/>
        </w:rPr>
      </w:pPr>
      <w:r w:rsidRPr="000D14EC">
        <w:rPr>
          <w:rFonts w:ascii="Book Antiqua" w:hAnsi="Book Antiqua" w:cs="Book Antiqua"/>
          <w:sz w:val="24"/>
          <w:szCs w:val="24"/>
        </w:rPr>
        <w:t>Por lo anterior, se presenta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0A0264">
        <w:rPr>
          <w:rFonts w:ascii="Book Antiqua" w:hAnsi="Book Antiqua" w:cs="Book Antiqua"/>
          <w:sz w:val="24"/>
          <w:szCs w:val="24"/>
        </w:rPr>
        <w:t xml:space="preserve">el </w:t>
      </w:r>
      <w:r w:rsidR="000A0264" w:rsidRPr="00B37982">
        <w:rPr>
          <w:rFonts w:ascii="Book Antiqua" w:hAnsi="Book Antiqua" w:cs="Book Antiqua"/>
          <w:snapToGrid w:val="0"/>
          <w:sz w:val="24"/>
          <w:szCs w:val="24"/>
          <w:lang w:val="pt-BR"/>
        </w:rPr>
        <w:t xml:space="preserve">Juzgado </w:t>
      </w:r>
      <w:r w:rsidR="000A0264">
        <w:rPr>
          <w:rFonts w:ascii="Book Antiqua" w:hAnsi="Book Antiqua" w:cs="Book Antiqua"/>
          <w:snapToGrid w:val="0"/>
          <w:sz w:val="24"/>
          <w:szCs w:val="24"/>
          <w:lang w:val="pt-BR"/>
        </w:rPr>
        <w:t xml:space="preserve">de Familia y Violencia Doméstica del II.C.J de la Zona </w:t>
      </w:r>
      <w:r w:rsidR="00BD379D">
        <w:rPr>
          <w:rFonts w:ascii="Book Antiqua" w:hAnsi="Book Antiqua" w:cs="Book Antiqua"/>
          <w:snapToGrid w:val="0"/>
          <w:sz w:val="24"/>
          <w:szCs w:val="24"/>
          <w:lang w:val="pt-BR"/>
        </w:rPr>
        <w:t>Sur,</w:t>
      </w:r>
      <w:r w:rsidRPr="000D14EC">
        <w:rPr>
          <w:rFonts w:ascii="Book Antiqua" w:hAnsi="Book Antiqua" w:cs="Book Antiqua"/>
          <w:sz w:val="24"/>
          <w:szCs w:val="24"/>
        </w:rPr>
        <w:t xml:space="preserve">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2D6C6EC" w:rsidR="000D30F5" w:rsidRPr="005F359D" w:rsidRDefault="000D30F5" w:rsidP="00673785">
      <w:pPr>
        <w:pStyle w:val="Ttulo1"/>
      </w:pPr>
      <w:r w:rsidRPr="005F359D">
        <w:lastRenderedPageBreak/>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3D7F9314" w14:textId="03F0099C" w:rsidR="00F60E75" w:rsidRDefault="0036381B" w:rsidP="00F60E75">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2AAD5F4B" w14:textId="582D8DDF" w:rsidR="00214537" w:rsidRDefault="00214537" w:rsidP="00F60E75">
      <w:pPr>
        <w:spacing w:after="0" w:line="240" w:lineRule="auto"/>
        <w:jc w:val="both"/>
        <w:rPr>
          <w:rFonts w:ascii="Book Antiqua" w:hAnsi="Book Antiqua" w:cs="Book Antiqua"/>
          <w:sz w:val="24"/>
          <w:szCs w:val="24"/>
        </w:rPr>
      </w:pPr>
    </w:p>
    <w:p w14:paraId="66A884BE" w14:textId="7807D9CC" w:rsidR="00214537" w:rsidRPr="006A38B7" w:rsidRDefault="00214537" w:rsidP="006A38B7">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214537">
        <w:rPr>
          <w:rFonts w:ascii="Book Antiqua" w:hAnsi="Book Antiqua"/>
          <w:sz w:val="24"/>
          <w:szCs w:val="24"/>
        </w:rPr>
        <w:t>Informe 62-PLA-2015, relacionado con las condiciones del rol de disponibilidad al establecerse la separación material del Juzgado Civil, Trabajo y Familia en el</w:t>
      </w:r>
      <w:r w:rsidR="00C77DD3">
        <w:rPr>
          <w:rFonts w:ascii="Book Antiqua" w:hAnsi="Book Antiqua"/>
          <w:sz w:val="24"/>
          <w:szCs w:val="24"/>
        </w:rPr>
        <w:t xml:space="preserve"> </w:t>
      </w:r>
      <w:r w:rsidR="00C77DD3" w:rsidRPr="00841CEF">
        <w:rPr>
          <w:rFonts w:ascii="Book Antiqua" w:hAnsi="Book Antiqua"/>
          <w:sz w:val="24"/>
          <w:szCs w:val="24"/>
        </w:rPr>
        <w:t>Segundo Circuito Judicial de la Zona Sur, sede Golfito</w:t>
      </w:r>
      <w:r w:rsidR="00C77DD3">
        <w:rPr>
          <w:rFonts w:ascii="Book Antiqua" w:hAnsi="Book Antiqua"/>
          <w:sz w:val="24"/>
          <w:szCs w:val="24"/>
        </w:rPr>
        <w:t xml:space="preserve">, aprobado en </w:t>
      </w:r>
      <w:r w:rsidR="00C77DD3" w:rsidRPr="00841CEF">
        <w:rPr>
          <w:rFonts w:ascii="Book Antiqua" w:hAnsi="Book Antiqua"/>
          <w:sz w:val="24"/>
          <w:szCs w:val="24"/>
        </w:rPr>
        <w:t>la sesión 7-15 del 27 de enero del 2015, art</w:t>
      </w:r>
      <w:r w:rsidR="00C77DD3">
        <w:rPr>
          <w:rFonts w:ascii="Book Antiqua" w:hAnsi="Book Antiqua"/>
          <w:sz w:val="24"/>
          <w:szCs w:val="24"/>
        </w:rPr>
        <w:t>ículo LXII.</w:t>
      </w:r>
    </w:p>
    <w:p w14:paraId="6DCAB342" w14:textId="347D5C56" w:rsidR="00F83EBE" w:rsidRPr="00D66B60" w:rsidRDefault="005D368E" w:rsidP="00D66B60">
      <w:pPr>
        <w:pStyle w:val="Prrafodelista"/>
        <w:numPr>
          <w:ilvl w:val="0"/>
          <w:numId w:val="11"/>
        </w:numPr>
        <w:spacing w:after="240" w:line="240" w:lineRule="auto"/>
        <w:ind w:left="426"/>
        <w:contextualSpacing w:val="0"/>
        <w:jc w:val="both"/>
        <w:rPr>
          <w:rFonts w:ascii="Book Antiqua" w:hAnsi="Book Antiqua"/>
          <w:sz w:val="24"/>
          <w:szCs w:val="24"/>
        </w:rPr>
      </w:pPr>
      <w:r w:rsidRPr="00D66B60">
        <w:rPr>
          <w:rFonts w:ascii="Book Antiqua" w:hAnsi="Book Antiqua"/>
          <w:sz w:val="24"/>
          <w:szCs w:val="24"/>
        </w:rPr>
        <w:t xml:space="preserve">Informe </w:t>
      </w:r>
      <w:r w:rsidR="006F3496" w:rsidRPr="00D66B60">
        <w:rPr>
          <w:rFonts w:ascii="Book Antiqua" w:hAnsi="Book Antiqua"/>
          <w:sz w:val="24"/>
          <w:szCs w:val="24"/>
        </w:rPr>
        <w:t>373</w:t>
      </w:r>
      <w:r w:rsidRPr="00D66B60">
        <w:rPr>
          <w:rFonts w:ascii="Book Antiqua" w:hAnsi="Book Antiqua"/>
          <w:sz w:val="24"/>
          <w:szCs w:val="24"/>
        </w:rPr>
        <w:t>-PLA-201</w:t>
      </w:r>
      <w:r w:rsidR="006F3496" w:rsidRPr="00D66B60">
        <w:rPr>
          <w:rFonts w:ascii="Book Antiqua" w:hAnsi="Book Antiqua"/>
          <w:sz w:val="24"/>
          <w:szCs w:val="24"/>
        </w:rPr>
        <w:t>6</w:t>
      </w:r>
      <w:r w:rsidR="002D4540" w:rsidRPr="00D66B60">
        <w:rPr>
          <w:rFonts w:ascii="Book Antiqua" w:hAnsi="Book Antiqua"/>
          <w:sz w:val="24"/>
          <w:szCs w:val="24"/>
        </w:rPr>
        <w:t xml:space="preserve">, relacionado con la aprobación de la incorporación </w:t>
      </w:r>
      <w:r w:rsidR="002D4540" w:rsidRPr="00F60E75">
        <w:rPr>
          <w:rFonts w:ascii="Book Antiqua" w:hAnsi="Book Antiqua"/>
          <w:sz w:val="24"/>
          <w:szCs w:val="24"/>
        </w:rPr>
        <w:t xml:space="preserve">de </w:t>
      </w:r>
      <w:smartTag w:uri="urn:schemas-microsoft-com:office:smarttags" w:element="PersonName">
        <w:smartTagPr>
          <w:attr w:name="ProductID" w:val="la Licda."/>
        </w:smartTagPr>
        <w:r w:rsidR="002D4540" w:rsidRPr="00F60E75">
          <w:rPr>
            <w:rFonts w:ascii="Book Antiqua" w:hAnsi="Book Antiqua"/>
            <w:sz w:val="24"/>
            <w:szCs w:val="24"/>
          </w:rPr>
          <w:t>la Sección</w:t>
        </w:r>
      </w:smartTag>
      <w:r w:rsidR="002D4540" w:rsidRPr="00F60E75">
        <w:rPr>
          <w:rFonts w:ascii="Book Antiqua" w:hAnsi="Book Antiqua"/>
          <w:sz w:val="24"/>
          <w:szCs w:val="24"/>
        </w:rPr>
        <w:t xml:space="preserve"> de Estadística, al equipo de implementación del Sistema Costarricense de Gestión de Despachos Judiciales a las diferentes oficinas y despachos judiciales de Osa y Corredores</w:t>
      </w:r>
      <w:r w:rsidR="00F60E75">
        <w:rPr>
          <w:rFonts w:ascii="Book Antiqua" w:hAnsi="Book Antiqua"/>
          <w:sz w:val="24"/>
          <w:szCs w:val="24"/>
        </w:rPr>
        <w:t xml:space="preserve">, </w:t>
      </w:r>
      <w:r w:rsidR="002D4540" w:rsidRPr="00F60E75">
        <w:rPr>
          <w:rFonts w:ascii="Book Antiqua" w:hAnsi="Book Antiqua"/>
          <w:sz w:val="24"/>
          <w:szCs w:val="24"/>
        </w:rPr>
        <w:t>por lo que se procedió a realizar el inventario de expedientes del Juzgado</w:t>
      </w:r>
      <w:r w:rsidR="002D4540" w:rsidRPr="00D66B60">
        <w:rPr>
          <w:rFonts w:ascii="Book Antiqua" w:hAnsi="Book Antiqua"/>
          <w:sz w:val="24"/>
          <w:szCs w:val="24"/>
        </w:rPr>
        <w:t xml:space="preserve"> de Familia y Violencia Doméstica de Corredores</w:t>
      </w:r>
      <w:r w:rsidR="001739AA" w:rsidRPr="00D66B60">
        <w:rPr>
          <w:rFonts w:ascii="Book Antiqua" w:hAnsi="Book Antiqua"/>
          <w:sz w:val="24"/>
          <w:szCs w:val="24"/>
        </w:rPr>
        <w:t xml:space="preserve">, aprobado en </w:t>
      </w:r>
      <w:r w:rsidR="00F60E75" w:rsidRPr="00D66B60">
        <w:rPr>
          <w:rFonts w:ascii="Book Antiqua" w:hAnsi="Book Antiqua"/>
          <w:sz w:val="24"/>
          <w:szCs w:val="24"/>
        </w:rPr>
        <w:t>sesión 25-16 del 15 de marzo del 2016</w:t>
      </w:r>
      <w:r w:rsidR="00F83EBE" w:rsidRPr="00D66B60">
        <w:rPr>
          <w:rFonts w:ascii="Book Antiqua" w:hAnsi="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2FBC9341"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163ADA" w:rsidRPr="00B37982">
        <w:rPr>
          <w:rFonts w:ascii="Book Antiqua" w:hAnsi="Book Antiqua" w:cs="Book Antiqua"/>
          <w:snapToGrid w:val="0"/>
          <w:sz w:val="24"/>
          <w:szCs w:val="24"/>
          <w:lang w:val="pt-BR"/>
        </w:rPr>
        <w:t xml:space="preserve">Juzgado </w:t>
      </w:r>
      <w:r w:rsidR="00163ADA">
        <w:rPr>
          <w:rFonts w:ascii="Book Antiqua" w:hAnsi="Book Antiqua" w:cs="Book Antiqua"/>
          <w:snapToGrid w:val="0"/>
          <w:sz w:val="24"/>
          <w:szCs w:val="24"/>
          <w:lang w:val="pt-BR"/>
        </w:rPr>
        <w:t xml:space="preserve">de Familia y Violencia Doméstica del II.C.J de la Zona Sur </w:t>
      </w:r>
      <w:r w:rsidR="00777D65">
        <w:rPr>
          <w:rFonts w:ascii="Book Antiqua" w:hAnsi="Book Antiqua" w:cs="Book Antiqua"/>
          <w:snapToGrid w:val="0"/>
          <w:sz w:val="24"/>
          <w:szCs w:val="24"/>
          <w:lang w:val="pt-BR"/>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lo cual se documentó en la minuta 19</w:t>
      </w:r>
      <w:r w:rsidR="00747822">
        <w:rPr>
          <w:rFonts w:ascii="Book Antiqua" w:hAnsi="Book Antiqua" w:cs="Arial"/>
          <w:sz w:val="24"/>
          <w:szCs w:val="24"/>
        </w:rPr>
        <w:t>6</w:t>
      </w:r>
      <w:r w:rsidRPr="006567CD">
        <w:rPr>
          <w:rFonts w:ascii="Book Antiqua" w:hAnsi="Book Antiqua" w:cs="Arial"/>
          <w:sz w:val="24"/>
          <w:szCs w:val="24"/>
        </w:rPr>
        <w:t>-PLA-MI-MNTA-</w:t>
      </w:r>
      <w:r w:rsidRPr="00583C23">
        <w:rPr>
          <w:rFonts w:ascii="Book Antiqua" w:hAnsi="Book Antiqua" w:cs="Arial"/>
          <w:sz w:val="24"/>
          <w:szCs w:val="24"/>
        </w:rPr>
        <w:t>2020 (ver apéndice</w:t>
      </w:r>
      <w:r w:rsidR="00305862" w:rsidRPr="00583C23">
        <w:rPr>
          <w:rFonts w:ascii="Book Antiqua" w:hAnsi="Book Antiqua" w:cs="Arial"/>
          <w:sz w:val="24"/>
          <w:szCs w:val="24"/>
        </w:rPr>
        <w:t>2</w:t>
      </w:r>
      <w:r w:rsidRPr="00583C23">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45594B7"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w:t>
      </w:r>
      <w:r w:rsidRPr="005336A7">
        <w:rPr>
          <w:rFonts w:ascii="Book Antiqua" w:hAnsi="Book Antiqua" w:cs="Arial"/>
          <w:sz w:val="24"/>
          <w:szCs w:val="24"/>
        </w:rPr>
        <w:t>ico</w:t>
      </w:r>
      <w:r w:rsidR="00C4392D" w:rsidRPr="005336A7">
        <w:rPr>
          <w:rFonts w:ascii="Book Antiqua" w:hAnsi="Book Antiqua" w:cs="Arial"/>
          <w:sz w:val="24"/>
          <w:szCs w:val="24"/>
        </w:rPr>
        <w:t xml:space="preserve"> (ver apéndice </w:t>
      </w:r>
      <w:r w:rsidR="00305862" w:rsidRPr="005336A7">
        <w:rPr>
          <w:rFonts w:ascii="Book Antiqua" w:hAnsi="Book Antiqua" w:cs="Arial"/>
          <w:sz w:val="24"/>
          <w:szCs w:val="24"/>
        </w:rPr>
        <w:t>3</w:t>
      </w:r>
      <w:r w:rsidR="00C4392D" w:rsidRPr="005336A7">
        <w:rPr>
          <w:rFonts w:ascii="Book Antiqua" w:hAnsi="Book Antiqua" w:cs="Arial"/>
          <w:sz w:val="24"/>
          <w:szCs w:val="24"/>
        </w:rPr>
        <w:t>)</w:t>
      </w:r>
      <w:r w:rsidRPr="005336A7">
        <w:rPr>
          <w:rFonts w:ascii="Book Antiqua" w:hAnsi="Book Antiqua" w:cs="Arial"/>
          <w:sz w:val="24"/>
          <w:szCs w:val="24"/>
        </w:rPr>
        <w:t>.</w:t>
      </w:r>
    </w:p>
    <w:p w14:paraId="0E135CE6" w14:textId="648106A8"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069FE13"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w:t>
      </w:r>
      <w:r w:rsidR="007467C2" w:rsidRPr="00B37982">
        <w:rPr>
          <w:rFonts w:ascii="Book Antiqua" w:hAnsi="Book Antiqua" w:cs="Book Antiqua"/>
          <w:snapToGrid w:val="0"/>
          <w:sz w:val="24"/>
          <w:szCs w:val="24"/>
          <w:lang w:val="pt-BR"/>
        </w:rPr>
        <w:t xml:space="preserve">Juzgado </w:t>
      </w:r>
      <w:r w:rsidR="007467C2">
        <w:rPr>
          <w:rFonts w:ascii="Book Antiqua" w:hAnsi="Book Antiqua" w:cs="Book Antiqua"/>
          <w:snapToGrid w:val="0"/>
          <w:sz w:val="24"/>
          <w:szCs w:val="24"/>
          <w:lang w:val="pt-BR"/>
        </w:rPr>
        <w:t xml:space="preserve">de Familia y Violencia Doméstica del II.C.J de la Zona Sur , </w:t>
      </w:r>
      <w:r w:rsidR="00587F1D">
        <w:rPr>
          <w:rFonts w:ascii="Book Antiqua" w:hAnsi="Book Antiqua" w:cs="Book Antiqua"/>
          <w:sz w:val="24"/>
          <w:szCs w:val="24"/>
        </w:rPr>
        <w:t>actualmente atiende las materias de</w:t>
      </w:r>
      <w:r w:rsidR="00572883">
        <w:rPr>
          <w:rFonts w:ascii="Book Antiqua" w:hAnsi="Book Antiqua" w:cs="Book Antiqua"/>
          <w:sz w:val="24"/>
          <w:szCs w:val="24"/>
        </w:rPr>
        <w:t xml:space="preserve"> Familia </w:t>
      </w:r>
      <w:r w:rsidR="00AC1964">
        <w:rPr>
          <w:rFonts w:ascii="Book Antiqua" w:hAnsi="Book Antiqua" w:cs="Book Antiqua"/>
          <w:sz w:val="24"/>
          <w:szCs w:val="24"/>
        </w:rPr>
        <w:t>y</w:t>
      </w:r>
      <w:r w:rsidR="00587F1D">
        <w:rPr>
          <w:rFonts w:ascii="Book Antiqua" w:hAnsi="Book Antiqua" w:cs="Book Antiqua"/>
          <w:sz w:val="24"/>
          <w:szCs w:val="24"/>
        </w:rPr>
        <w:t xml:space="preserve"> Violencia Doméstica,</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03501080" w:rsidR="00587F1D" w:rsidRPr="008C04A0" w:rsidRDefault="00A05AF3"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797FCC">
        <w:rPr>
          <w:rFonts w:ascii="Book Antiqua" w:hAnsi="Book Antiqua" w:cs="Book Antiqua"/>
          <w:sz w:val="24"/>
          <w:szCs w:val="24"/>
        </w:rPr>
        <w:t xml:space="preserve"> </w:t>
      </w:r>
      <w:r w:rsidR="00587F1D" w:rsidRPr="008C04A0">
        <w:rPr>
          <w:rFonts w:ascii="Book Antiqua" w:hAnsi="Book Antiqua" w:cs="Book Antiqua"/>
          <w:sz w:val="24"/>
          <w:szCs w:val="24"/>
        </w:rPr>
        <w:t>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F9850BD" w:rsidR="00587F1D"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p>
    <w:p w14:paraId="715E5719" w14:textId="0C9A1CE4"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w:t>
      </w:r>
      <w:r w:rsidR="00E04BA4">
        <w:rPr>
          <w:rFonts w:ascii="Book Antiqua" w:hAnsi="Book Antiqua" w:cs="Book Antiqua"/>
          <w:sz w:val="24"/>
          <w:szCs w:val="24"/>
        </w:rPr>
        <w:t>Auxiliar de Servicios Generales</w:t>
      </w:r>
      <w:r w:rsidR="001E54B6">
        <w:rPr>
          <w:rFonts w:ascii="Book Antiqua" w:hAnsi="Book Antiqua" w:cs="Book Antiqua"/>
          <w:sz w:val="24"/>
          <w:szCs w:val="24"/>
        </w:rPr>
        <w:t xml:space="preserve"> (medio tiempo)</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44E93F5C"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2A1F0EBE"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797FCC">
        <w:rPr>
          <w:rFonts w:ascii="Book Antiqua" w:hAnsi="Book Antiqua" w:cs="Book Antiqua"/>
          <w:sz w:val="24"/>
          <w:szCs w:val="24"/>
        </w:rPr>
        <w:t>2</w:t>
      </w:r>
      <w:r w:rsidR="00F16810">
        <w:rPr>
          <w:rFonts w:ascii="Book Antiqua" w:hAnsi="Book Antiqua" w:cs="Book Antiqua"/>
          <w:sz w:val="24"/>
          <w:szCs w:val="24"/>
        </w:rPr>
        <w:t xml:space="preserve"> persona</w:t>
      </w:r>
      <w:r w:rsidR="00797FCC">
        <w:rPr>
          <w:rFonts w:ascii="Book Antiqua" w:hAnsi="Book Antiqua" w:cs="Book Antiqua"/>
          <w:sz w:val="24"/>
          <w:szCs w:val="24"/>
        </w:rPr>
        <w:t>s</w:t>
      </w:r>
      <w:r w:rsidR="00F16810">
        <w:rPr>
          <w:rFonts w:ascii="Book Antiqua" w:hAnsi="Book Antiqua" w:cs="Book Antiqua"/>
          <w:sz w:val="24"/>
          <w:szCs w:val="24"/>
        </w:rPr>
        <w:t xml:space="preserve"> Juzgadora</w:t>
      </w:r>
      <w:r w:rsidR="00797FCC">
        <w:rPr>
          <w:rFonts w:ascii="Book Antiqua" w:hAnsi="Book Antiqua" w:cs="Book Antiqua"/>
          <w:sz w:val="24"/>
          <w:szCs w:val="24"/>
        </w:rPr>
        <w:t>s</w:t>
      </w:r>
      <w:r w:rsidR="00F16810">
        <w:rPr>
          <w:rFonts w:ascii="Book Antiqua" w:hAnsi="Book Antiqua" w:cs="Book Antiqua"/>
          <w:sz w:val="24"/>
          <w:szCs w:val="24"/>
        </w:rPr>
        <w:t xml:space="preserve"> que atiende</w:t>
      </w:r>
      <w:r w:rsidR="00797FCC">
        <w:rPr>
          <w:rFonts w:ascii="Book Antiqua" w:hAnsi="Book Antiqua" w:cs="Book Antiqua"/>
          <w:sz w:val="24"/>
          <w:szCs w:val="24"/>
        </w:rPr>
        <w:t>n</w:t>
      </w:r>
      <w:r w:rsidR="00F16810">
        <w:rPr>
          <w:rFonts w:ascii="Book Antiqua" w:hAnsi="Book Antiqua" w:cs="Book Antiqua"/>
          <w:sz w:val="24"/>
          <w:szCs w:val="24"/>
        </w:rPr>
        <w:t xml:space="preserve"> las materias del despacho y con </w:t>
      </w:r>
      <w:r w:rsidR="00797FCC">
        <w:rPr>
          <w:rFonts w:ascii="Book Antiqua" w:hAnsi="Book Antiqua" w:cs="Book Antiqua"/>
          <w:sz w:val="24"/>
          <w:szCs w:val="24"/>
        </w:rPr>
        <w:t>3</w:t>
      </w:r>
      <w:r w:rsidR="00F16810">
        <w:rPr>
          <w:rFonts w:ascii="Book Antiqua" w:hAnsi="Book Antiqua" w:cs="Book Antiqua"/>
          <w:sz w:val="24"/>
          <w:szCs w:val="24"/>
        </w:rPr>
        <w:t xml:space="preserve"> personas Técnicas Judiciales que se encargan de las labores de tramitación.</w:t>
      </w:r>
    </w:p>
    <w:p w14:paraId="38DA9BA8" w14:textId="758665EC" w:rsidR="00D66B60" w:rsidRDefault="00D66B60">
      <w:pPr>
        <w:rPr>
          <w:rFonts w:ascii="Book Antiqua" w:hAnsi="Book Antiqua" w:cs="Book Antiqua"/>
          <w:b/>
          <w:bCs/>
        </w:rPr>
      </w:pPr>
    </w:p>
    <w:p w14:paraId="342C4E03" w14:textId="43308E94"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EC416E" w:rsidRPr="00EC416E">
        <w:rPr>
          <w:rFonts w:ascii="Book Antiqua" w:hAnsi="Book Antiqua" w:cs="Book Antiqua"/>
          <w:i w:val="0"/>
          <w:iCs w:val="0"/>
          <w:color w:val="auto"/>
          <w:sz w:val="22"/>
          <w:szCs w:val="22"/>
        </w:rPr>
        <w:t xml:space="preserve">Juzgado de Familia y Violencia Doméstica del II.C.J de la Zona Sur </w:t>
      </w:r>
    </w:p>
    <w:tbl>
      <w:tblPr>
        <w:tblW w:w="8851" w:type="dxa"/>
        <w:tblCellMar>
          <w:left w:w="70" w:type="dxa"/>
          <w:right w:w="70" w:type="dxa"/>
        </w:tblCellMar>
        <w:tblLook w:val="04A0" w:firstRow="1" w:lastRow="0" w:firstColumn="1" w:lastColumn="0" w:noHBand="0" w:noVBand="1"/>
      </w:tblPr>
      <w:tblGrid>
        <w:gridCol w:w="3131"/>
        <w:gridCol w:w="2298"/>
        <w:gridCol w:w="3422"/>
      </w:tblGrid>
      <w:tr w:rsidR="00381CD4" w:rsidRPr="00381CD4" w14:paraId="0D100AC5" w14:textId="77777777" w:rsidTr="00896210">
        <w:trPr>
          <w:trHeight w:val="20"/>
        </w:trPr>
        <w:tc>
          <w:tcPr>
            <w:tcW w:w="885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794A87A" w14:textId="4F14E893" w:rsidR="00381CD4" w:rsidRPr="00381CD4" w:rsidRDefault="00381CD4" w:rsidP="00381CD4">
            <w:pPr>
              <w:spacing w:after="0" w:line="240" w:lineRule="auto"/>
              <w:jc w:val="center"/>
              <w:rPr>
                <w:rFonts w:ascii="Book Antiqua" w:eastAsia="Times New Roman" w:hAnsi="Book Antiqua" w:cs="Calibri"/>
                <w:b/>
                <w:bCs/>
                <w:color w:val="000000"/>
                <w:sz w:val="20"/>
                <w:szCs w:val="20"/>
                <w:lang w:eastAsia="es-CR"/>
              </w:rPr>
            </w:pPr>
            <w:r w:rsidRPr="00381CD4">
              <w:rPr>
                <w:rFonts w:ascii="Book Antiqua" w:eastAsia="Times New Roman" w:hAnsi="Book Antiqua" w:cs="Calibri"/>
                <w:b/>
                <w:bCs/>
                <w:color w:val="000000"/>
                <w:sz w:val="20"/>
                <w:szCs w:val="20"/>
                <w:lang w:eastAsia="es-CR"/>
              </w:rPr>
              <w:t xml:space="preserve">Juzgado Familia y Violencia Doméstica </w:t>
            </w:r>
            <w:r w:rsidR="009D2E4F">
              <w:rPr>
                <w:rFonts w:ascii="Book Antiqua" w:eastAsia="Times New Roman" w:hAnsi="Book Antiqua" w:cs="Calibri"/>
                <w:b/>
                <w:bCs/>
                <w:color w:val="000000"/>
                <w:sz w:val="20"/>
                <w:szCs w:val="20"/>
                <w:lang w:eastAsia="es-CR"/>
              </w:rPr>
              <w:t xml:space="preserve">del II.C.J de la Zona Sur </w:t>
            </w:r>
          </w:p>
        </w:tc>
      </w:tr>
      <w:tr w:rsidR="00381CD4" w:rsidRPr="00381CD4" w14:paraId="7E51D170" w14:textId="77777777" w:rsidTr="00896210">
        <w:trPr>
          <w:trHeight w:val="20"/>
        </w:trPr>
        <w:tc>
          <w:tcPr>
            <w:tcW w:w="3131" w:type="dxa"/>
            <w:tcBorders>
              <w:top w:val="nil"/>
              <w:left w:val="double" w:sz="6" w:space="0" w:color="auto"/>
              <w:bottom w:val="double" w:sz="6" w:space="0" w:color="auto"/>
              <w:right w:val="double" w:sz="6" w:space="0" w:color="auto"/>
            </w:tcBorders>
            <w:shd w:val="clear" w:color="000000" w:fill="E2EFDA"/>
            <w:vAlign w:val="center"/>
            <w:hideMark/>
          </w:tcPr>
          <w:p w14:paraId="3B79CEC1" w14:textId="77777777" w:rsidR="00381CD4" w:rsidRPr="00381CD4" w:rsidRDefault="00381CD4" w:rsidP="00381CD4">
            <w:pPr>
              <w:spacing w:after="0" w:line="240" w:lineRule="auto"/>
              <w:jc w:val="center"/>
              <w:rPr>
                <w:rFonts w:ascii="Book Antiqua" w:eastAsia="Times New Roman" w:hAnsi="Book Antiqua" w:cs="Calibri"/>
                <w:b/>
                <w:bCs/>
                <w:color w:val="000000"/>
                <w:lang w:eastAsia="es-CR"/>
              </w:rPr>
            </w:pPr>
            <w:r w:rsidRPr="00381CD4">
              <w:rPr>
                <w:rFonts w:ascii="Book Antiqua" w:eastAsia="Times New Roman" w:hAnsi="Book Antiqua" w:cs="Calibri"/>
                <w:b/>
                <w:bCs/>
                <w:color w:val="000000"/>
                <w:lang w:eastAsia="es-CR"/>
              </w:rPr>
              <w:t xml:space="preserve">Ubicaciones </w:t>
            </w:r>
          </w:p>
        </w:tc>
        <w:tc>
          <w:tcPr>
            <w:tcW w:w="5720" w:type="dxa"/>
            <w:gridSpan w:val="2"/>
            <w:tcBorders>
              <w:top w:val="double" w:sz="6" w:space="0" w:color="auto"/>
              <w:left w:val="nil"/>
              <w:bottom w:val="double" w:sz="6" w:space="0" w:color="000000"/>
              <w:right w:val="double" w:sz="6" w:space="0" w:color="000000"/>
            </w:tcBorders>
            <w:shd w:val="clear" w:color="000000" w:fill="E2EFDA"/>
            <w:vAlign w:val="center"/>
            <w:hideMark/>
          </w:tcPr>
          <w:p w14:paraId="4AFD9BE1" w14:textId="77777777" w:rsidR="00381CD4" w:rsidRPr="00381CD4" w:rsidRDefault="00381CD4" w:rsidP="00381CD4">
            <w:pPr>
              <w:spacing w:after="0" w:line="240" w:lineRule="auto"/>
              <w:jc w:val="center"/>
              <w:rPr>
                <w:rFonts w:ascii="Book Antiqua" w:eastAsia="Times New Roman" w:hAnsi="Book Antiqua" w:cs="Calibri"/>
                <w:b/>
                <w:bCs/>
                <w:color w:val="000000"/>
                <w:lang w:eastAsia="es-CR"/>
              </w:rPr>
            </w:pPr>
            <w:r w:rsidRPr="00381CD4">
              <w:rPr>
                <w:rFonts w:ascii="Book Antiqua" w:eastAsia="Times New Roman" w:hAnsi="Book Antiqua" w:cs="Calibri"/>
                <w:b/>
                <w:bCs/>
                <w:color w:val="000000"/>
                <w:lang w:eastAsia="es-CR"/>
              </w:rPr>
              <w:t>Reparto</w:t>
            </w:r>
          </w:p>
        </w:tc>
      </w:tr>
      <w:tr w:rsidR="00381CD4" w:rsidRPr="00381CD4" w14:paraId="341E42FD"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23DCB990"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Jueza o Juez 1 (Coordinador)</w:t>
            </w:r>
          </w:p>
        </w:tc>
        <w:tc>
          <w:tcPr>
            <w:tcW w:w="2298" w:type="dxa"/>
            <w:vMerge w:val="restart"/>
            <w:tcBorders>
              <w:top w:val="single" w:sz="4" w:space="0" w:color="auto"/>
              <w:left w:val="double" w:sz="6" w:space="0" w:color="auto"/>
              <w:bottom w:val="nil"/>
              <w:right w:val="double" w:sz="6" w:space="0" w:color="auto"/>
            </w:tcBorders>
            <w:shd w:val="clear" w:color="auto" w:fill="auto"/>
            <w:vAlign w:val="center"/>
            <w:hideMark/>
          </w:tcPr>
          <w:p w14:paraId="65C79729" w14:textId="77777777" w:rsidR="00381CD4" w:rsidRPr="00381CD4" w:rsidRDefault="00381CD4" w:rsidP="00381CD4">
            <w:pPr>
              <w:spacing w:after="0" w:line="240" w:lineRule="auto"/>
              <w:jc w:val="center"/>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Jueza o Juez 1 (Coordinador)</w:t>
            </w:r>
          </w:p>
        </w:tc>
        <w:tc>
          <w:tcPr>
            <w:tcW w:w="3421" w:type="dxa"/>
            <w:tcBorders>
              <w:top w:val="nil"/>
              <w:left w:val="nil"/>
              <w:bottom w:val="double" w:sz="6" w:space="0" w:color="auto"/>
              <w:right w:val="double" w:sz="6" w:space="0" w:color="auto"/>
            </w:tcBorders>
            <w:shd w:val="clear" w:color="auto" w:fill="auto"/>
            <w:vAlign w:val="center"/>
            <w:hideMark/>
          </w:tcPr>
          <w:p w14:paraId="34FEF588"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1</w:t>
            </w:r>
          </w:p>
        </w:tc>
      </w:tr>
      <w:tr w:rsidR="00381CD4" w:rsidRPr="00381CD4" w14:paraId="3B2C8E57"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07FCC2EC"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Jueza o Juez 2</w:t>
            </w:r>
          </w:p>
        </w:tc>
        <w:tc>
          <w:tcPr>
            <w:tcW w:w="2298" w:type="dxa"/>
            <w:vMerge/>
            <w:tcBorders>
              <w:top w:val="single" w:sz="4" w:space="0" w:color="auto"/>
              <w:left w:val="double" w:sz="6" w:space="0" w:color="auto"/>
              <w:bottom w:val="nil"/>
              <w:right w:val="double" w:sz="6" w:space="0" w:color="auto"/>
            </w:tcBorders>
            <w:vAlign w:val="center"/>
            <w:hideMark/>
          </w:tcPr>
          <w:p w14:paraId="06CE9781" w14:textId="77777777" w:rsidR="00381CD4" w:rsidRPr="00381CD4" w:rsidRDefault="00381CD4" w:rsidP="00381CD4">
            <w:pPr>
              <w:spacing w:after="0" w:line="240" w:lineRule="auto"/>
              <w:rPr>
                <w:rFonts w:ascii="Book Antiqua" w:eastAsia="Times New Roman" w:hAnsi="Book Antiqua" w:cs="Calibri"/>
                <w:color w:val="000000"/>
                <w:lang w:eastAsia="es-CR"/>
              </w:rPr>
            </w:pPr>
          </w:p>
        </w:tc>
        <w:tc>
          <w:tcPr>
            <w:tcW w:w="3421" w:type="dxa"/>
            <w:tcBorders>
              <w:top w:val="nil"/>
              <w:left w:val="nil"/>
              <w:bottom w:val="double" w:sz="6" w:space="0" w:color="auto"/>
              <w:right w:val="double" w:sz="6" w:space="0" w:color="auto"/>
            </w:tcBorders>
            <w:shd w:val="clear" w:color="auto" w:fill="auto"/>
            <w:vAlign w:val="center"/>
            <w:hideMark/>
          </w:tcPr>
          <w:p w14:paraId="3E96D314"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1 en VD</w:t>
            </w:r>
          </w:p>
        </w:tc>
      </w:tr>
      <w:tr w:rsidR="00381CD4" w:rsidRPr="00381CD4" w14:paraId="5B7399D9"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375D84E9"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Coordinadora o Coordinador Judicial</w:t>
            </w:r>
          </w:p>
        </w:tc>
        <w:tc>
          <w:tcPr>
            <w:tcW w:w="2298" w:type="dxa"/>
            <w:vMerge w:val="restart"/>
            <w:tcBorders>
              <w:top w:val="single" w:sz="4" w:space="0" w:color="auto"/>
              <w:left w:val="double" w:sz="6" w:space="0" w:color="auto"/>
              <w:bottom w:val="double" w:sz="6" w:space="0" w:color="000000"/>
              <w:right w:val="double" w:sz="6" w:space="0" w:color="auto"/>
            </w:tcBorders>
            <w:shd w:val="clear" w:color="auto" w:fill="auto"/>
            <w:vAlign w:val="center"/>
            <w:hideMark/>
          </w:tcPr>
          <w:p w14:paraId="19C0A84D" w14:textId="77777777" w:rsidR="00381CD4" w:rsidRPr="00381CD4" w:rsidRDefault="00381CD4" w:rsidP="00381CD4">
            <w:pPr>
              <w:spacing w:after="0" w:line="240" w:lineRule="auto"/>
              <w:jc w:val="center"/>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Jueza o Juez 2</w:t>
            </w:r>
          </w:p>
        </w:tc>
        <w:tc>
          <w:tcPr>
            <w:tcW w:w="3421" w:type="dxa"/>
            <w:tcBorders>
              <w:top w:val="nil"/>
              <w:left w:val="nil"/>
              <w:bottom w:val="double" w:sz="6" w:space="0" w:color="auto"/>
              <w:right w:val="double" w:sz="6" w:space="0" w:color="auto"/>
            </w:tcBorders>
            <w:shd w:val="clear" w:color="auto" w:fill="auto"/>
            <w:vAlign w:val="center"/>
            <w:hideMark/>
          </w:tcPr>
          <w:p w14:paraId="0F055AA8"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2</w:t>
            </w:r>
          </w:p>
        </w:tc>
      </w:tr>
      <w:tr w:rsidR="00381CD4" w:rsidRPr="00381CD4" w14:paraId="14768ADE"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7CE20A39"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1</w:t>
            </w:r>
          </w:p>
        </w:tc>
        <w:tc>
          <w:tcPr>
            <w:tcW w:w="2298" w:type="dxa"/>
            <w:vMerge/>
            <w:tcBorders>
              <w:top w:val="single" w:sz="4" w:space="0" w:color="auto"/>
              <w:left w:val="double" w:sz="6" w:space="0" w:color="auto"/>
              <w:bottom w:val="double" w:sz="6" w:space="0" w:color="000000"/>
              <w:right w:val="double" w:sz="6" w:space="0" w:color="auto"/>
            </w:tcBorders>
            <w:vAlign w:val="center"/>
            <w:hideMark/>
          </w:tcPr>
          <w:p w14:paraId="06AF183C" w14:textId="77777777" w:rsidR="00381CD4" w:rsidRPr="00381CD4" w:rsidRDefault="00381CD4" w:rsidP="00381CD4">
            <w:pPr>
              <w:spacing w:after="0" w:line="240" w:lineRule="auto"/>
              <w:rPr>
                <w:rFonts w:ascii="Book Antiqua" w:eastAsia="Times New Roman" w:hAnsi="Book Antiqua" w:cs="Calibri"/>
                <w:color w:val="000000"/>
                <w:lang w:eastAsia="es-CR"/>
              </w:rPr>
            </w:pPr>
          </w:p>
        </w:tc>
        <w:tc>
          <w:tcPr>
            <w:tcW w:w="3421" w:type="dxa"/>
            <w:tcBorders>
              <w:top w:val="nil"/>
              <w:left w:val="nil"/>
              <w:bottom w:val="double" w:sz="6" w:space="0" w:color="auto"/>
              <w:right w:val="double" w:sz="6" w:space="0" w:color="auto"/>
            </w:tcBorders>
            <w:shd w:val="clear" w:color="auto" w:fill="auto"/>
            <w:vAlign w:val="center"/>
            <w:hideMark/>
          </w:tcPr>
          <w:p w14:paraId="06415C17"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1 en VD</w:t>
            </w:r>
          </w:p>
        </w:tc>
      </w:tr>
      <w:tr w:rsidR="00381CD4" w:rsidRPr="00381CD4" w14:paraId="5A4259E7"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22BA1615"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2</w:t>
            </w:r>
          </w:p>
        </w:tc>
        <w:tc>
          <w:tcPr>
            <w:tcW w:w="5720"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57EDD648" w14:textId="77777777" w:rsidR="00381CD4" w:rsidRPr="00381CD4" w:rsidRDefault="00381CD4" w:rsidP="00381CD4">
            <w:pPr>
              <w:spacing w:after="0" w:line="240" w:lineRule="auto"/>
              <w:jc w:val="center"/>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 </w:t>
            </w:r>
          </w:p>
        </w:tc>
      </w:tr>
      <w:tr w:rsidR="00381CD4" w:rsidRPr="00381CD4" w14:paraId="4B0387AE"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3E7FD347"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Técnica o Técnico Judicial 1 en VD</w:t>
            </w:r>
          </w:p>
        </w:tc>
        <w:tc>
          <w:tcPr>
            <w:tcW w:w="5720" w:type="dxa"/>
            <w:gridSpan w:val="2"/>
            <w:vMerge/>
            <w:tcBorders>
              <w:top w:val="nil"/>
              <w:left w:val="double" w:sz="6" w:space="0" w:color="auto"/>
              <w:bottom w:val="double" w:sz="6" w:space="0" w:color="auto"/>
              <w:right w:val="double" w:sz="6" w:space="0" w:color="auto"/>
            </w:tcBorders>
            <w:vAlign w:val="center"/>
            <w:hideMark/>
          </w:tcPr>
          <w:p w14:paraId="48D914E6" w14:textId="77777777" w:rsidR="00381CD4" w:rsidRPr="00381CD4" w:rsidRDefault="00381CD4" w:rsidP="00381CD4">
            <w:pPr>
              <w:spacing w:after="0" w:line="240" w:lineRule="auto"/>
              <w:rPr>
                <w:rFonts w:ascii="Book Antiqua" w:eastAsia="Times New Roman" w:hAnsi="Book Antiqua" w:cs="Calibri"/>
                <w:color w:val="000000"/>
                <w:lang w:eastAsia="es-CR"/>
              </w:rPr>
            </w:pPr>
          </w:p>
        </w:tc>
      </w:tr>
      <w:tr w:rsidR="00381CD4" w:rsidRPr="00381CD4" w14:paraId="1CA7B978" w14:textId="77777777" w:rsidTr="00896210">
        <w:trPr>
          <w:trHeight w:val="20"/>
        </w:trPr>
        <w:tc>
          <w:tcPr>
            <w:tcW w:w="3131" w:type="dxa"/>
            <w:tcBorders>
              <w:top w:val="nil"/>
              <w:left w:val="double" w:sz="6" w:space="0" w:color="auto"/>
              <w:bottom w:val="double" w:sz="6" w:space="0" w:color="auto"/>
              <w:right w:val="double" w:sz="6" w:space="0" w:color="auto"/>
            </w:tcBorders>
            <w:shd w:val="clear" w:color="auto" w:fill="auto"/>
            <w:vAlign w:val="center"/>
            <w:hideMark/>
          </w:tcPr>
          <w:p w14:paraId="61790D07" w14:textId="77777777" w:rsidR="00381CD4" w:rsidRPr="00381CD4" w:rsidRDefault="00381CD4" w:rsidP="00381CD4">
            <w:pPr>
              <w:spacing w:after="0" w:line="240" w:lineRule="auto"/>
              <w:rPr>
                <w:rFonts w:ascii="Book Antiqua" w:eastAsia="Times New Roman" w:hAnsi="Book Antiqua" w:cs="Calibri"/>
                <w:color w:val="000000"/>
                <w:lang w:eastAsia="es-CR"/>
              </w:rPr>
            </w:pPr>
            <w:r w:rsidRPr="00381CD4">
              <w:rPr>
                <w:rFonts w:ascii="Book Antiqua" w:eastAsia="Times New Roman" w:hAnsi="Book Antiqua" w:cs="Calibri"/>
                <w:color w:val="000000"/>
                <w:lang w:eastAsia="es-CR"/>
              </w:rPr>
              <w:t>Aux Servicios Generales (Medio Tiempo) (Manifestación)</w:t>
            </w:r>
          </w:p>
        </w:tc>
        <w:tc>
          <w:tcPr>
            <w:tcW w:w="5720" w:type="dxa"/>
            <w:gridSpan w:val="2"/>
            <w:vMerge/>
            <w:tcBorders>
              <w:top w:val="nil"/>
              <w:left w:val="double" w:sz="6" w:space="0" w:color="auto"/>
              <w:bottom w:val="double" w:sz="6" w:space="0" w:color="auto"/>
              <w:right w:val="double" w:sz="6" w:space="0" w:color="auto"/>
            </w:tcBorders>
            <w:vAlign w:val="center"/>
            <w:hideMark/>
          </w:tcPr>
          <w:p w14:paraId="7BF5B82E" w14:textId="77777777" w:rsidR="00381CD4" w:rsidRPr="00381CD4" w:rsidRDefault="00381CD4" w:rsidP="00381CD4">
            <w:pPr>
              <w:spacing w:after="0" w:line="240" w:lineRule="auto"/>
              <w:rPr>
                <w:rFonts w:ascii="Book Antiqua" w:eastAsia="Times New Roman" w:hAnsi="Book Antiqua" w:cs="Calibri"/>
                <w:color w:val="000000"/>
                <w:lang w:eastAsia="es-CR"/>
              </w:rPr>
            </w:pPr>
          </w:p>
        </w:tc>
      </w:tr>
      <w:tr w:rsidR="00381CD4" w:rsidRPr="00381CD4" w14:paraId="5FF27B80" w14:textId="77777777" w:rsidTr="00D66B60">
        <w:trPr>
          <w:trHeight w:val="20"/>
        </w:trPr>
        <w:tc>
          <w:tcPr>
            <w:tcW w:w="8851" w:type="dxa"/>
            <w:gridSpan w:val="3"/>
            <w:tcBorders>
              <w:top w:val="double" w:sz="6" w:space="0" w:color="auto"/>
              <w:left w:val="double" w:sz="6" w:space="0" w:color="auto"/>
              <w:bottom w:val="nil"/>
              <w:right w:val="double" w:sz="6" w:space="0" w:color="000000"/>
            </w:tcBorders>
            <w:shd w:val="clear" w:color="auto" w:fill="auto"/>
            <w:vAlign w:val="center"/>
            <w:hideMark/>
          </w:tcPr>
          <w:p w14:paraId="6982F4B4" w14:textId="77777777" w:rsidR="00381CD4" w:rsidRPr="00381CD4" w:rsidRDefault="00381CD4" w:rsidP="00381CD4">
            <w:pPr>
              <w:spacing w:after="0" w:line="240" w:lineRule="auto"/>
              <w:rPr>
                <w:rFonts w:ascii="Book Antiqua" w:eastAsia="Times New Roman" w:hAnsi="Book Antiqua" w:cs="Calibri"/>
                <w:b/>
                <w:bCs/>
                <w:i/>
                <w:iCs/>
                <w:color w:val="000000"/>
                <w:lang w:eastAsia="es-CR"/>
              </w:rPr>
            </w:pPr>
            <w:r w:rsidRPr="00381CD4">
              <w:rPr>
                <w:rFonts w:ascii="Book Antiqua" w:eastAsia="Times New Roman" w:hAnsi="Book Antiqua" w:cs="Calibri"/>
                <w:b/>
                <w:bCs/>
                <w:i/>
                <w:iCs/>
                <w:color w:val="000000"/>
                <w:lang w:eastAsia="es-CR"/>
              </w:rPr>
              <w:t xml:space="preserve">Observaciones: </w:t>
            </w:r>
          </w:p>
        </w:tc>
      </w:tr>
      <w:tr w:rsidR="00381CD4" w:rsidRPr="00381CD4" w14:paraId="56ED4CF7" w14:textId="77777777" w:rsidTr="00D66B60">
        <w:trPr>
          <w:trHeight w:val="20"/>
        </w:trPr>
        <w:tc>
          <w:tcPr>
            <w:tcW w:w="8851" w:type="dxa"/>
            <w:gridSpan w:val="3"/>
            <w:tcBorders>
              <w:top w:val="nil"/>
              <w:left w:val="double" w:sz="6" w:space="0" w:color="auto"/>
              <w:bottom w:val="nil"/>
              <w:right w:val="double" w:sz="6" w:space="0" w:color="000000"/>
            </w:tcBorders>
            <w:shd w:val="clear" w:color="auto" w:fill="auto"/>
            <w:vAlign w:val="center"/>
            <w:hideMark/>
          </w:tcPr>
          <w:p w14:paraId="7478BCBB" w14:textId="77777777" w:rsidR="00381CD4" w:rsidRPr="00381CD4" w:rsidRDefault="00381CD4" w:rsidP="00381CD4">
            <w:pPr>
              <w:spacing w:after="0" w:line="240" w:lineRule="auto"/>
              <w:rPr>
                <w:rFonts w:ascii="Book Antiqua" w:eastAsia="Times New Roman" w:hAnsi="Book Antiqua" w:cs="Calibri"/>
                <w:i/>
                <w:iCs/>
                <w:color w:val="000000"/>
                <w:lang w:eastAsia="es-CR"/>
              </w:rPr>
            </w:pPr>
            <w:r w:rsidRPr="00381CD4">
              <w:rPr>
                <w:rFonts w:ascii="Book Antiqua" w:eastAsia="Times New Roman" w:hAnsi="Book Antiqua" w:cs="Calibri"/>
                <w:i/>
                <w:iCs/>
                <w:color w:val="000000"/>
                <w:lang w:eastAsia="es-CR"/>
              </w:rPr>
              <w:t>•El Juez 1 (coordinador) trabaja con el Técnico Judicial 1 y el Técnico Judicial 1 en Violencia Doméstica</w:t>
            </w:r>
          </w:p>
        </w:tc>
      </w:tr>
      <w:tr w:rsidR="00381CD4" w:rsidRPr="00381CD4" w14:paraId="09F616A5" w14:textId="77777777" w:rsidTr="00D66B60">
        <w:trPr>
          <w:trHeight w:val="20"/>
        </w:trPr>
        <w:tc>
          <w:tcPr>
            <w:tcW w:w="8851" w:type="dxa"/>
            <w:gridSpan w:val="3"/>
            <w:tcBorders>
              <w:top w:val="nil"/>
              <w:left w:val="double" w:sz="6" w:space="0" w:color="auto"/>
              <w:bottom w:val="nil"/>
              <w:right w:val="double" w:sz="6" w:space="0" w:color="000000"/>
            </w:tcBorders>
            <w:shd w:val="clear" w:color="auto" w:fill="auto"/>
            <w:vAlign w:val="center"/>
            <w:hideMark/>
          </w:tcPr>
          <w:p w14:paraId="68AE8375" w14:textId="77777777" w:rsidR="00381CD4" w:rsidRPr="00381CD4" w:rsidRDefault="00381CD4" w:rsidP="00381CD4">
            <w:pPr>
              <w:spacing w:after="0" w:line="240" w:lineRule="auto"/>
              <w:rPr>
                <w:rFonts w:ascii="Book Antiqua" w:eastAsia="Times New Roman" w:hAnsi="Book Antiqua" w:cs="Calibri"/>
                <w:i/>
                <w:iCs/>
                <w:color w:val="000000"/>
                <w:lang w:eastAsia="es-CR"/>
              </w:rPr>
            </w:pPr>
            <w:r w:rsidRPr="00381CD4">
              <w:rPr>
                <w:rFonts w:ascii="Book Antiqua" w:eastAsia="Times New Roman" w:hAnsi="Book Antiqua" w:cs="Calibri"/>
                <w:i/>
                <w:iCs/>
                <w:color w:val="000000"/>
                <w:lang w:eastAsia="es-CR"/>
              </w:rPr>
              <w:t>•El Juez 2 trabaja con el Técnico Judicial 2 y el Técnico Judicial 1 en Violencia Doméstica</w:t>
            </w:r>
          </w:p>
        </w:tc>
      </w:tr>
      <w:tr w:rsidR="00381CD4" w:rsidRPr="00381CD4" w14:paraId="6F3F0637" w14:textId="77777777" w:rsidTr="00D66B60">
        <w:trPr>
          <w:trHeight w:val="20"/>
        </w:trPr>
        <w:tc>
          <w:tcPr>
            <w:tcW w:w="8851" w:type="dxa"/>
            <w:gridSpan w:val="3"/>
            <w:tcBorders>
              <w:top w:val="nil"/>
              <w:left w:val="nil"/>
              <w:bottom w:val="nil"/>
              <w:right w:val="nil"/>
            </w:tcBorders>
            <w:shd w:val="clear" w:color="auto" w:fill="auto"/>
            <w:vAlign w:val="center"/>
            <w:hideMark/>
          </w:tcPr>
          <w:p w14:paraId="40CF6413" w14:textId="77777777" w:rsidR="00381CD4" w:rsidRPr="00381CD4" w:rsidRDefault="00381CD4" w:rsidP="00381CD4">
            <w:pPr>
              <w:spacing w:after="0" w:line="240" w:lineRule="auto"/>
              <w:rPr>
                <w:rFonts w:ascii="Book Antiqua" w:eastAsia="Times New Roman" w:hAnsi="Book Antiqua" w:cs="Calibri"/>
                <w:i/>
                <w:iCs/>
                <w:color w:val="000000"/>
                <w:lang w:eastAsia="es-CR"/>
              </w:rPr>
            </w:pPr>
            <w:r w:rsidRPr="00381CD4">
              <w:rPr>
                <w:rFonts w:ascii="Book Antiqua" w:eastAsia="Times New Roman" w:hAnsi="Book Antiqua" w:cs="Calibri"/>
                <w:i/>
                <w:iCs/>
                <w:color w:val="000000"/>
                <w:lang w:eastAsia="es-CR"/>
              </w:rPr>
              <w:t>•La Coordinadora Judicial se encarga de temas administrativos y SDJ</w:t>
            </w:r>
          </w:p>
        </w:tc>
      </w:tr>
      <w:tr w:rsidR="00381CD4" w:rsidRPr="00381CD4" w14:paraId="702038E4" w14:textId="77777777" w:rsidTr="00D66B60">
        <w:trPr>
          <w:trHeight w:val="20"/>
        </w:trPr>
        <w:tc>
          <w:tcPr>
            <w:tcW w:w="8851" w:type="dxa"/>
            <w:gridSpan w:val="3"/>
            <w:tcBorders>
              <w:top w:val="nil"/>
              <w:left w:val="double" w:sz="6" w:space="0" w:color="auto"/>
              <w:bottom w:val="nil"/>
              <w:right w:val="double" w:sz="6" w:space="0" w:color="000000"/>
            </w:tcBorders>
            <w:shd w:val="clear" w:color="auto" w:fill="auto"/>
            <w:vAlign w:val="center"/>
            <w:hideMark/>
          </w:tcPr>
          <w:p w14:paraId="5FDE5999" w14:textId="77777777" w:rsidR="00381CD4" w:rsidRPr="00381CD4" w:rsidRDefault="00381CD4" w:rsidP="00381CD4">
            <w:pPr>
              <w:spacing w:after="0" w:line="240" w:lineRule="auto"/>
              <w:rPr>
                <w:rFonts w:ascii="Book Antiqua" w:eastAsia="Times New Roman" w:hAnsi="Book Antiqua" w:cs="Calibri"/>
                <w:i/>
                <w:iCs/>
                <w:color w:val="000000"/>
                <w:lang w:eastAsia="es-CR"/>
              </w:rPr>
            </w:pPr>
            <w:r w:rsidRPr="00381CD4">
              <w:rPr>
                <w:rFonts w:ascii="Book Antiqua" w:eastAsia="Times New Roman" w:hAnsi="Book Antiqua" w:cs="Calibri"/>
                <w:i/>
                <w:iCs/>
                <w:color w:val="000000"/>
                <w:lang w:eastAsia="es-CR"/>
              </w:rPr>
              <w:t>•Cuentan con un Auxiliar de Servicios Generales medio tiempo que se encarga de manifestación, correo interno y escaneo.</w:t>
            </w:r>
          </w:p>
        </w:tc>
      </w:tr>
      <w:tr w:rsidR="00381CD4" w:rsidRPr="00381CD4" w14:paraId="151FC847" w14:textId="77777777" w:rsidTr="00D66B60">
        <w:trPr>
          <w:trHeight w:val="20"/>
        </w:trPr>
        <w:tc>
          <w:tcPr>
            <w:tcW w:w="8851" w:type="dxa"/>
            <w:gridSpan w:val="3"/>
            <w:tcBorders>
              <w:top w:val="nil"/>
              <w:left w:val="double" w:sz="6" w:space="0" w:color="auto"/>
              <w:bottom w:val="nil"/>
              <w:right w:val="double" w:sz="6" w:space="0" w:color="000000"/>
            </w:tcBorders>
            <w:shd w:val="clear" w:color="auto" w:fill="auto"/>
            <w:vAlign w:val="center"/>
            <w:hideMark/>
          </w:tcPr>
          <w:p w14:paraId="1F337BC4" w14:textId="77777777" w:rsidR="00381CD4" w:rsidRPr="00381CD4" w:rsidRDefault="00381CD4" w:rsidP="00381CD4">
            <w:pPr>
              <w:spacing w:after="0" w:line="240" w:lineRule="auto"/>
              <w:rPr>
                <w:rFonts w:ascii="Book Antiqua" w:eastAsia="Times New Roman" w:hAnsi="Book Antiqua" w:cs="Calibri"/>
                <w:i/>
                <w:iCs/>
                <w:color w:val="000000"/>
                <w:lang w:eastAsia="es-CR"/>
              </w:rPr>
            </w:pPr>
            <w:r w:rsidRPr="00381CD4">
              <w:rPr>
                <w:rFonts w:ascii="Book Antiqua" w:eastAsia="Times New Roman" w:hAnsi="Book Antiqua" w:cs="Calibri"/>
                <w:i/>
                <w:iCs/>
                <w:color w:val="000000"/>
                <w:lang w:eastAsia="es-CR"/>
              </w:rPr>
              <w:t>•La notificación es automática</w:t>
            </w:r>
          </w:p>
        </w:tc>
      </w:tr>
      <w:tr w:rsidR="00381CD4" w:rsidRPr="00381CD4" w14:paraId="2CC77ADF" w14:textId="77777777" w:rsidTr="00896210">
        <w:trPr>
          <w:trHeight w:val="20"/>
        </w:trPr>
        <w:tc>
          <w:tcPr>
            <w:tcW w:w="8851" w:type="dxa"/>
            <w:gridSpan w:val="3"/>
            <w:tcBorders>
              <w:top w:val="nil"/>
              <w:left w:val="double" w:sz="6" w:space="0" w:color="auto"/>
              <w:bottom w:val="double" w:sz="6" w:space="0" w:color="auto"/>
              <w:right w:val="double" w:sz="6" w:space="0" w:color="000000"/>
            </w:tcBorders>
            <w:shd w:val="clear" w:color="000000" w:fill="C6E0B4"/>
            <w:vAlign w:val="center"/>
            <w:hideMark/>
          </w:tcPr>
          <w:p w14:paraId="7F52F680" w14:textId="0197C9F0" w:rsidR="00381CD4" w:rsidRPr="00381CD4" w:rsidRDefault="00381CD4" w:rsidP="00381CD4">
            <w:pPr>
              <w:spacing w:after="0" w:line="240" w:lineRule="auto"/>
              <w:rPr>
                <w:rFonts w:ascii="Book Antiqua" w:eastAsia="Times New Roman" w:hAnsi="Book Antiqua" w:cs="Calibri"/>
                <w:i/>
                <w:iCs/>
                <w:color w:val="000000"/>
                <w:lang w:eastAsia="es-CR"/>
              </w:rPr>
            </w:pPr>
          </w:p>
        </w:tc>
      </w:tr>
    </w:tbl>
    <w:p w14:paraId="7C63C75D" w14:textId="702B22B8" w:rsidR="008154AC" w:rsidRPr="009A63E6" w:rsidRDefault="00931DF8" w:rsidP="009A63E6">
      <w:pPr>
        <w:spacing w:line="240" w:lineRule="auto"/>
        <w:jc w:val="both"/>
        <w:rPr>
          <w:rFonts w:ascii="Book Antiqua" w:hAnsi="Book Antiqua" w:cs="Book Antiqua"/>
          <w:i/>
          <w:iCs/>
        </w:rPr>
      </w:pPr>
      <w:r w:rsidRPr="009A63E6">
        <w:rPr>
          <w:rFonts w:ascii="Book Antiqua" w:hAnsi="Book Antiqua" w:cs="Book Antiqua"/>
          <w:b/>
          <w:bCs/>
          <w:i/>
          <w:iCs/>
        </w:rPr>
        <w:t xml:space="preserve">Fuente: </w:t>
      </w:r>
      <w:r w:rsidR="000C69BA" w:rsidRPr="009A63E6">
        <w:rPr>
          <w:rFonts w:ascii="Book Antiqua" w:hAnsi="Book Antiqua" w:cs="Book Antiqua"/>
          <w:i/>
          <w:iCs/>
        </w:rPr>
        <w:t>Subproceso de Modernización Institucional con base en la información suministrada por el</w:t>
      </w:r>
      <w:r w:rsidR="009A63E6" w:rsidRPr="009A63E6">
        <w:rPr>
          <w:rFonts w:ascii="Book Antiqua" w:hAnsi="Book Antiqua" w:cs="Book Antiqua"/>
          <w:i/>
          <w:iCs/>
        </w:rPr>
        <w:t xml:space="preserve"> </w:t>
      </w:r>
      <w:r w:rsidR="009A63E6" w:rsidRPr="00EC416E">
        <w:rPr>
          <w:rFonts w:ascii="Book Antiqua" w:hAnsi="Book Antiqua" w:cs="Book Antiqua"/>
          <w:i/>
          <w:iCs/>
        </w:rPr>
        <w:t xml:space="preserve">Juzgado de Familia y Violencia Doméstica del II.C.J de la Zona Sur </w:t>
      </w:r>
      <w:r w:rsidR="000C69BA" w:rsidRPr="009A63E6">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CFC2FC5" w14:textId="35925858" w:rsidR="006C0899" w:rsidRPr="006C0899" w:rsidRDefault="00D7530B" w:rsidP="00896210">
      <w:pPr>
        <w:pStyle w:val="Prrafodelista"/>
        <w:numPr>
          <w:ilvl w:val="1"/>
          <w:numId w:val="4"/>
        </w:numPr>
        <w:spacing w:line="240" w:lineRule="auto"/>
        <w:ind w:left="993" w:hanging="633"/>
        <w:jc w:val="both"/>
        <w:rPr>
          <w:rFonts w:ascii="Book Antiqua" w:hAnsi="Book Antiqua" w:cs="Book Antiqua"/>
          <w:sz w:val="24"/>
          <w:szCs w:val="24"/>
        </w:rPr>
      </w:pPr>
      <w:r w:rsidRPr="006C0899">
        <w:rPr>
          <w:rFonts w:ascii="Book Antiqua" w:hAnsi="Book Antiqua" w:cs="Book Antiqua"/>
          <w:sz w:val="24"/>
          <w:szCs w:val="24"/>
        </w:rPr>
        <w:lastRenderedPageBreak/>
        <w:t>Descripción de la estructura teórica</w:t>
      </w:r>
    </w:p>
    <w:p w14:paraId="4299E620" w14:textId="77777777" w:rsidR="00CF2DE3" w:rsidRDefault="00CF2DE3" w:rsidP="00160BC0">
      <w:pPr>
        <w:pStyle w:val="Prrafodelista"/>
        <w:spacing w:line="240" w:lineRule="auto"/>
        <w:ind w:left="0"/>
        <w:jc w:val="both"/>
        <w:rPr>
          <w:rFonts w:ascii="Book Antiqua" w:hAnsi="Book Antiqua" w:cs="Book Antiqua"/>
          <w:sz w:val="24"/>
          <w:szCs w:val="24"/>
        </w:rPr>
      </w:pPr>
    </w:p>
    <w:p w14:paraId="405F15B2" w14:textId="41DFEC72" w:rsidR="00182231" w:rsidRDefault="002466C7" w:rsidP="00160BC0">
      <w:pPr>
        <w:pStyle w:val="Prrafodelista"/>
        <w:spacing w:line="240" w:lineRule="auto"/>
        <w:ind w:left="0"/>
        <w:jc w:val="both"/>
        <w:rPr>
          <w:rFonts w:ascii="Book Antiqua" w:hAnsi="Book Antiqua" w:cs="Book Antiqua"/>
          <w:sz w:val="24"/>
          <w:szCs w:val="24"/>
        </w:rPr>
      </w:pPr>
      <w:r w:rsidRPr="00060544">
        <w:rPr>
          <w:rFonts w:ascii="Book Antiqua" w:hAnsi="Book Antiqua" w:cs="Book Antiqua"/>
          <w:sz w:val="24"/>
          <w:szCs w:val="24"/>
        </w:rPr>
        <w:t>El Juzgado</w:t>
      </w:r>
      <w:r w:rsidR="00060544" w:rsidRPr="00060544">
        <w:rPr>
          <w:rFonts w:ascii="Book Antiqua" w:hAnsi="Book Antiqua" w:cs="Book Antiqua"/>
          <w:sz w:val="24"/>
          <w:szCs w:val="24"/>
        </w:rPr>
        <w:t xml:space="preserve"> de Familia y Violencia Doméstica del II.C.J de la Zona Sur .</w:t>
      </w:r>
      <w:r w:rsidRPr="00060544">
        <w:rPr>
          <w:rFonts w:ascii="Book Antiqua" w:hAnsi="Book Antiqua" w:cs="Book Antiqua"/>
          <w:sz w:val="24"/>
          <w:szCs w:val="24"/>
        </w:rPr>
        <w:t xml:space="preserve"> no cuenta </w:t>
      </w:r>
      <w:r w:rsidR="009E46BD" w:rsidRPr="00060544">
        <w:rPr>
          <w:rFonts w:ascii="Book Antiqua" w:hAnsi="Book Antiqua" w:cs="Book Antiqua"/>
          <w:sz w:val="24"/>
          <w:szCs w:val="24"/>
        </w:rPr>
        <w:t xml:space="preserve">a la fecha </w:t>
      </w:r>
      <w:r w:rsidRPr="00060544">
        <w:rPr>
          <w:rFonts w:ascii="Book Antiqua" w:hAnsi="Book Antiqua" w:cs="Book Antiqua"/>
          <w:sz w:val="24"/>
          <w:szCs w:val="24"/>
        </w:rPr>
        <w:t xml:space="preserve">con estudios </w:t>
      </w:r>
      <w:r w:rsidR="009E46BD" w:rsidRPr="00060544">
        <w:rPr>
          <w:rFonts w:ascii="Book Antiqua" w:hAnsi="Book Antiqua" w:cs="Book Antiqua"/>
          <w:sz w:val="24"/>
          <w:szCs w:val="24"/>
        </w:rPr>
        <w:t xml:space="preserve">de rediseño o abordajes </w:t>
      </w:r>
      <w:r w:rsidR="0010679B" w:rsidRPr="00060544">
        <w:rPr>
          <w:rFonts w:ascii="Book Antiqua" w:hAnsi="Book Antiqua" w:cs="Book Antiqua"/>
          <w:sz w:val="24"/>
          <w:szCs w:val="24"/>
        </w:rPr>
        <w:t xml:space="preserve">anteriores </w:t>
      </w:r>
      <w:r w:rsidR="009E46BD" w:rsidRPr="00060544">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4A53F96A"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57BDD033" w:rsidR="00444515" w:rsidRPr="00A323AA" w:rsidRDefault="00444515" w:rsidP="00896210">
      <w:pPr>
        <w:spacing w:line="240" w:lineRule="auto"/>
        <w:jc w:val="both"/>
        <w:rPr>
          <w:rFonts w:ascii="Book Antiqua" w:hAnsi="Book Antiqua" w:cs="Book Antiqua"/>
          <w:sz w:val="24"/>
          <w:szCs w:val="24"/>
        </w:rPr>
      </w:pPr>
      <w:r w:rsidRPr="00896210">
        <w:rPr>
          <w:rFonts w:ascii="Book Antiqua" w:hAnsi="Book Antiqua" w:cs="Book Antiqua"/>
          <w:sz w:val="24"/>
          <w:szCs w:val="24"/>
        </w:rPr>
        <w:t>Como parte de la propuesta de</w:t>
      </w:r>
      <w:r w:rsidR="0083192F" w:rsidRPr="00896210">
        <w:rPr>
          <w:rFonts w:ascii="Book Antiqua" w:hAnsi="Book Antiqua" w:cs="Book Antiqua"/>
          <w:sz w:val="24"/>
          <w:szCs w:val="24"/>
        </w:rPr>
        <w:t xml:space="preserve"> tramitación </w:t>
      </w:r>
      <w:r w:rsidR="00F83909" w:rsidRPr="00896210">
        <w:rPr>
          <w:rFonts w:ascii="Book Antiqua" w:hAnsi="Book Antiqua" w:cs="Book Antiqua"/>
          <w:sz w:val="24"/>
          <w:szCs w:val="24"/>
        </w:rPr>
        <w:t>se establece la inclusión</w:t>
      </w:r>
      <w:r w:rsidR="008154AC" w:rsidRPr="00896210">
        <w:rPr>
          <w:rFonts w:ascii="Book Antiqua" w:hAnsi="Book Antiqua" w:cs="Book Antiqua"/>
          <w:sz w:val="24"/>
          <w:szCs w:val="24"/>
        </w:rPr>
        <w:t xml:space="preserve"> de la persona Coordinadora Judicial, quien asumirá la tramitación en</w:t>
      </w:r>
      <w:r w:rsidR="0035293D" w:rsidRPr="00896210">
        <w:rPr>
          <w:rFonts w:ascii="Book Antiqua" w:hAnsi="Book Antiqua" w:cs="Book Antiqua"/>
          <w:sz w:val="24"/>
          <w:szCs w:val="24"/>
        </w:rPr>
        <w:t xml:space="preserve"> los asunto</w:t>
      </w:r>
      <w:r w:rsidR="006D3614" w:rsidRPr="00896210">
        <w:rPr>
          <w:rFonts w:ascii="Book Antiqua" w:hAnsi="Book Antiqua" w:cs="Book Antiqua"/>
          <w:sz w:val="24"/>
          <w:szCs w:val="24"/>
        </w:rPr>
        <w:t>s</w:t>
      </w:r>
      <w:r w:rsidR="0035293D" w:rsidRPr="00896210">
        <w:rPr>
          <w:rFonts w:ascii="Book Antiqua" w:hAnsi="Book Antiqua" w:cs="Book Antiqua"/>
          <w:sz w:val="24"/>
          <w:szCs w:val="24"/>
        </w:rPr>
        <w:t xml:space="preserve"> de </w:t>
      </w:r>
      <w:r w:rsidR="006C0899" w:rsidRPr="00896210">
        <w:rPr>
          <w:rFonts w:ascii="Book Antiqua" w:hAnsi="Book Antiqua" w:cs="Book Antiqua"/>
          <w:sz w:val="24"/>
          <w:szCs w:val="24"/>
        </w:rPr>
        <w:t>d</w:t>
      </w:r>
      <w:r w:rsidR="0035293D" w:rsidRPr="00896210">
        <w:rPr>
          <w:rFonts w:ascii="Book Antiqua" w:hAnsi="Book Antiqua" w:cs="Book Antiqua"/>
          <w:sz w:val="24"/>
          <w:szCs w:val="24"/>
        </w:rPr>
        <w:t>ivorcio</w:t>
      </w:r>
      <w:r w:rsidR="005E7AF5" w:rsidRPr="00896210">
        <w:rPr>
          <w:rFonts w:ascii="Book Antiqua" w:hAnsi="Book Antiqua" w:cs="Book Antiqua"/>
          <w:sz w:val="24"/>
          <w:szCs w:val="24"/>
        </w:rPr>
        <w:t xml:space="preserve"> por </w:t>
      </w:r>
      <w:r w:rsidR="006C0899" w:rsidRPr="00896210">
        <w:rPr>
          <w:rFonts w:ascii="Book Antiqua" w:hAnsi="Book Antiqua" w:cs="Book Antiqua"/>
          <w:sz w:val="24"/>
          <w:szCs w:val="24"/>
        </w:rPr>
        <w:t>m</w:t>
      </w:r>
      <w:r w:rsidR="005E7AF5" w:rsidRPr="00896210">
        <w:rPr>
          <w:rFonts w:ascii="Book Antiqua" w:hAnsi="Book Antiqua" w:cs="Book Antiqua"/>
          <w:sz w:val="24"/>
          <w:szCs w:val="24"/>
        </w:rPr>
        <w:t xml:space="preserve">utuo </w:t>
      </w:r>
      <w:r w:rsidR="006C0899" w:rsidRPr="00896210">
        <w:rPr>
          <w:rFonts w:ascii="Book Antiqua" w:hAnsi="Book Antiqua" w:cs="Book Antiqua"/>
          <w:sz w:val="24"/>
          <w:szCs w:val="24"/>
        </w:rPr>
        <w:t>c</w:t>
      </w:r>
      <w:r w:rsidR="005E7AF5" w:rsidRPr="00896210">
        <w:rPr>
          <w:rFonts w:ascii="Book Antiqua" w:hAnsi="Book Antiqua" w:cs="Book Antiqua"/>
          <w:sz w:val="24"/>
          <w:szCs w:val="24"/>
        </w:rPr>
        <w:t>onsentimiento</w:t>
      </w:r>
      <w:r w:rsidR="00253F6B">
        <w:rPr>
          <w:rFonts w:ascii="Book Antiqua" w:hAnsi="Book Antiqua" w:cs="Book Antiqua"/>
          <w:sz w:val="24"/>
          <w:szCs w:val="24"/>
        </w:rPr>
        <w:t xml:space="preserve">; el reparto de los asuntos se realizará por clase de asunto </w:t>
      </w:r>
      <w:r w:rsidR="00EF5F60">
        <w:rPr>
          <w:rFonts w:ascii="Book Antiqua" w:hAnsi="Book Antiqua" w:cs="Book Antiqua"/>
          <w:sz w:val="24"/>
          <w:szCs w:val="24"/>
        </w:rPr>
        <w:t xml:space="preserve"> en la materia de Violencia Doméstica </w:t>
      </w:r>
      <w:r w:rsidR="001F388D">
        <w:rPr>
          <w:rFonts w:ascii="Book Antiqua" w:hAnsi="Book Antiqua" w:cs="Book Antiqua"/>
          <w:sz w:val="24"/>
          <w:szCs w:val="24"/>
        </w:rPr>
        <w:t xml:space="preserve"> y en la materia de Familia </w:t>
      </w:r>
      <w:r w:rsidR="00226DB1">
        <w:rPr>
          <w:rFonts w:ascii="Book Antiqua" w:hAnsi="Book Antiqua" w:cs="Book Antiqua"/>
          <w:sz w:val="24"/>
          <w:szCs w:val="24"/>
        </w:rPr>
        <w:t>se utilizar</w:t>
      </w:r>
      <w:r w:rsidR="000538DE">
        <w:rPr>
          <w:rFonts w:ascii="Book Antiqua" w:hAnsi="Book Antiqua" w:cs="Book Antiqua"/>
          <w:sz w:val="24"/>
          <w:szCs w:val="24"/>
        </w:rPr>
        <w:t>á</w:t>
      </w:r>
      <w:r w:rsidR="00226DB1">
        <w:rPr>
          <w:rFonts w:ascii="Book Antiqua" w:hAnsi="Book Antiqua" w:cs="Book Antiqua"/>
          <w:sz w:val="24"/>
          <w:szCs w:val="24"/>
        </w:rPr>
        <w:t xml:space="preserve"> la herramienta “tejedora”</w:t>
      </w:r>
      <w:r w:rsidR="0091182B">
        <w:rPr>
          <w:rFonts w:ascii="Book Antiqua" w:hAnsi="Book Antiqua" w:cs="Book Antiqua"/>
          <w:sz w:val="24"/>
          <w:szCs w:val="24"/>
        </w:rPr>
        <w:t xml:space="preserve"> mientras la Dirección de Tecnología de la Información </w:t>
      </w:r>
      <w:r w:rsidR="004A040B">
        <w:rPr>
          <w:rFonts w:ascii="Book Antiqua" w:hAnsi="Book Antiqua" w:cs="Book Antiqua"/>
          <w:sz w:val="24"/>
          <w:szCs w:val="24"/>
        </w:rPr>
        <w:t>termina la mejora de reparto por procedimiento, de est</w:t>
      </w:r>
      <w:r w:rsidR="00E9695D">
        <w:rPr>
          <w:rFonts w:ascii="Book Antiqua" w:hAnsi="Book Antiqua" w:cs="Book Antiqua"/>
          <w:sz w:val="24"/>
          <w:szCs w:val="24"/>
        </w:rPr>
        <w:t>a</w:t>
      </w:r>
      <w:r w:rsidR="004A040B">
        <w:rPr>
          <w:rFonts w:ascii="Book Antiqua" w:hAnsi="Book Antiqua" w:cs="Book Antiqua"/>
          <w:sz w:val="24"/>
          <w:szCs w:val="24"/>
        </w:rPr>
        <w:t xml:space="preserve"> manera </w:t>
      </w:r>
      <w:r w:rsidR="00E9695D">
        <w:rPr>
          <w:rFonts w:ascii="Book Antiqua" w:hAnsi="Book Antiqua" w:cs="Book Antiqua"/>
          <w:sz w:val="24"/>
          <w:szCs w:val="24"/>
        </w:rPr>
        <w:t xml:space="preserve">el uso de la herramienta tejedora permite asignar </w:t>
      </w:r>
      <w:r w:rsidR="00003DC7">
        <w:rPr>
          <w:rFonts w:ascii="Book Antiqua" w:hAnsi="Book Antiqua" w:cs="Book Antiqua"/>
          <w:sz w:val="24"/>
          <w:szCs w:val="24"/>
        </w:rPr>
        <w:t>los asuntos de divorcio por mutuo consentimiento, los cuales se estarían ejecutando por parte de la persona Coordinadora Judicial.</w:t>
      </w:r>
      <w:r w:rsidR="00295EBE">
        <w:rPr>
          <w:rFonts w:ascii="Book Antiqua" w:hAnsi="Book Antiqua" w:cs="Book Antiqua"/>
          <w:sz w:val="24"/>
          <w:szCs w:val="24"/>
        </w:rPr>
        <w:t xml:space="preserve"> </w:t>
      </w:r>
      <w:r w:rsidR="00003DC7">
        <w:rPr>
          <w:rFonts w:ascii="Book Antiqua" w:hAnsi="Book Antiqua" w:cs="Book Antiqua"/>
          <w:sz w:val="24"/>
          <w:szCs w:val="24"/>
        </w:rPr>
        <w:t>Por otra parte, l</w:t>
      </w:r>
      <w:r w:rsidR="00253F6B">
        <w:rPr>
          <w:rFonts w:ascii="Book Antiqua" w:hAnsi="Book Antiqua" w:cs="Book Antiqua"/>
          <w:sz w:val="24"/>
          <w:szCs w:val="24"/>
        </w:rPr>
        <w:t>a</w:t>
      </w:r>
      <w:r w:rsidR="009F4758">
        <w:rPr>
          <w:rFonts w:ascii="Book Antiqua" w:hAnsi="Book Antiqua" w:cs="Book Antiqua"/>
          <w:sz w:val="24"/>
          <w:szCs w:val="24"/>
        </w:rPr>
        <w:t xml:space="preserve"> manifestación</w:t>
      </w:r>
      <w:r w:rsidR="00437405">
        <w:rPr>
          <w:rFonts w:ascii="Book Antiqua" w:hAnsi="Book Antiqua" w:cs="Book Antiqua"/>
          <w:sz w:val="24"/>
          <w:szCs w:val="24"/>
        </w:rPr>
        <w:t xml:space="preserve"> será atendida por la persona Auxiliar de Servicios Generales </w:t>
      </w:r>
      <w:r w:rsidR="00A40D28">
        <w:rPr>
          <w:rFonts w:ascii="Book Antiqua" w:hAnsi="Book Antiqua" w:cs="Book Antiqua"/>
          <w:sz w:val="24"/>
          <w:szCs w:val="24"/>
        </w:rPr>
        <w:t xml:space="preserve">durante la </w:t>
      </w:r>
      <w:r w:rsidR="00696574">
        <w:rPr>
          <w:rFonts w:ascii="Book Antiqua" w:hAnsi="Book Antiqua" w:cs="Book Antiqua"/>
          <w:sz w:val="24"/>
          <w:szCs w:val="24"/>
        </w:rPr>
        <w:t xml:space="preserve">primera </w:t>
      </w:r>
      <w:r w:rsidR="00A40D28">
        <w:rPr>
          <w:rFonts w:ascii="Book Antiqua" w:hAnsi="Book Antiqua" w:cs="Book Antiqua"/>
          <w:sz w:val="24"/>
          <w:szCs w:val="24"/>
        </w:rPr>
        <w:t>audiencia</w:t>
      </w:r>
      <w:r w:rsidR="00FB74F3">
        <w:rPr>
          <w:rFonts w:ascii="Book Antiqua" w:hAnsi="Book Antiqua" w:cs="Book Antiqua"/>
          <w:sz w:val="24"/>
          <w:szCs w:val="24"/>
        </w:rPr>
        <w:t xml:space="preserve"> donde</w:t>
      </w:r>
      <w:r w:rsidR="00A40D28">
        <w:rPr>
          <w:rFonts w:ascii="Book Antiqua" w:hAnsi="Book Antiqua" w:cs="Book Antiqua"/>
          <w:sz w:val="24"/>
          <w:szCs w:val="24"/>
        </w:rPr>
        <w:t xml:space="preserve"> brinda la colaboración al despacho</w:t>
      </w:r>
      <w:r w:rsidR="00914240">
        <w:rPr>
          <w:rFonts w:ascii="Book Antiqua" w:hAnsi="Book Antiqua" w:cs="Book Antiqua"/>
          <w:sz w:val="24"/>
          <w:szCs w:val="24"/>
        </w:rPr>
        <w:t>,</w:t>
      </w:r>
      <w:r w:rsidR="00A40D28">
        <w:rPr>
          <w:rFonts w:ascii="Book Antiqua" w:hAnsi="Book Antiqua" w:cs="Book Antiqua"/>
          <w:sz w:val="24"/>
          <w:szCs w:val="24"/>
        </w:rPr>
        <w:t xml:space="preserve"> </w:t>
      </w:r>
      <w:r w:rsidR="00914240">
        <w:rPr>
          <w:rFonts w:ascii="Book Antiqua" w:hAnsi="Book Antiqua" w:cs="Book Antiqua"/>
          <w:sz w:val="24"/>
          <w:szCs w:val="24"/>
        </w:rPr>
        <w:t xml:space="preserve">debido a </w:t>
      </w:r>
      <w:r w:rsidR="00A40D28">
        <w:rPr>
          <w:rFonts w:ascii="Book Antiqua" w:hAnsi="Book Antiqua" w:cs="Book Antiqua"/>
          <w:sz w:val="24"/>
          <w:szCs w:val="24"/>
        </w:rPr>
        <w:t xml:space="preserve">que esta es una plaza compartida </w:t>
      </w:r>
      <w:r w:rsidR="00856979">
        <w:rPr>
          <w:rFonts w:ascii="Book Antiqua" w:hAnsi="Book Antiqua" w:cs="Book Antiqua"/>
          <w:sz w:val="24"/>
          <w:szCs w:val="24"/>
        </w:rPr>
        <w:t xml:space="preserve">con el Juzgado Civil y </w:t>
      </w:r>
      <w:r w:rsidR="00696574">
        <w:rPr>
          <w:rFonts w:ascii="Book Antiqua" w:hAnsi="Book Antiqua" w:cs="Book Antiqua"/>
          <w:sz w:val="24"/>
          <w:szCs w:val="24"/>
        </w:rPr>
        <w:t>Laboral</w:t>
      </w:r>
      <w:r w:rsidR="00B433C7">
        <w:rPr>
          <w:rFonts w:ascii="Book Antiqua" w:hAnsi="Book Antiqua" w:cs="Book Antiqua"/>
          <w:sz w:val="24"/>
          <w:szCs w:val="24"/>
        </w:rPr>
        <w:t xml:space="preserve"> del II.C.J Zona Su</w:t>
      </w:r>
      <w:r w:rsidR="00BD379D">
        <w:rPr>
          <w:rFonts w:ascii="Book Antiqua" w:hAnsi="Book Antiqua" w:cs="Book Antiqua"/>
          <w:sz w:val="24"/>
          <w:szCs w:val="24"/>
        </w:rPr>
        <w:t>r</w:t>
      </w:r>
      <w:r w:rsidR="009446AB">
        <w:rPr>
          <w:rFonts w:ascii="Book Antiqua" w:hAnsi="Book Antiqua" w:cs="Book Antiqua"/>
          <w:sz w:val="24"/>
          <w:szCs w:val="24"/>
        </w:rPr>
        <w:t>. Para la segunda audiencia la propuesta es utilizar un rol de manifestación entre las personas Técnicas Judiciales</w:t>
      </w:r>
    </w:p>
    <w:p w14:paraId="644758CC" w14:textId="77777777" w:rsidR="009A748E" w:rsidRPr="009A748E" w:rsidRDefault="009A748E" w:rsidP="009A748E">
      <w:pPr>
        <w:pStyle w:val="Prrafodelista"/>
        <w:spacing w:line="240" w:lineRule="auto"/>
        <w:jc w:val="both"/>
        <w:rPr>
          <w:rFonts w:ascii="Book Antiqua" w:hAnsi="Book Antiqua" w:cs="Book Antiqua"/>
          <w:sz w:val="24"/>
          <w:szCs w:val="24"/>
        </w:rPr>
      </w:pPr>
    </w:p>
    <w:p w14:paraId="7910D00D" w14:textId="3849BCAF" w:rsidR="005E7AF5" w:rsidRPr="00896210" w:rsidRDefault="006D3614" w:rsidP="00896210">
      <w:pPr>
        <w:spacing w:line="240" w:lineRule="auto"/>
        <w:jc w:val="both"/>
        <w:rPr>
          <w:rFonts w:ascii="Book Antiqua" w:hAnsi="Book Antiqua" w:cs="Book Antiqua"/>
          <w:sz w:val="24"/>
          <w:szCs w:val="24"/>
        </w:rPr>
      </w:pPr>
      <w:r w:rsidRPr="00896210">
        <w:rPr>
          <w:rFonts w:ascii="Book Antiqua" w:hAnsi="Book Antiqua" w:cs="Book Antiqua"/>
          <w:sz w:val="24"/>
          <w:szCs w:val="24"/>
        </w:rPr>
        <w:t>Por otra parte</w:t>
      </w:r>
      <w:r w:rsidR="00EE69F8" w:rsidRPr="00896210">
        <w:rPr>
          <w:rFonts w:ascii="Book Antiqua" w:hAnsi="Book Antiqua" w:cs="Book Antiqua"/>
          <w:sz w:val="24"/>
          <w:szCs w:val="24"/>
        </w:rPr>
        <w:t>,</w:t>
      </w:r>
      <w:r w:rsidR="005E7AF5" w:rsidRPr="00896210">
        <w:rPr>
          <w:rFonts w:ascii="Book Antiqua" w:hAnsi="Book Antiqua" w:cs="Book Antiqua"/>
          <w:sz w:val="24"/>
          <w:szCs w:val="24"/>
        </w:rPr>
        <w:t xml:space="preserve"> dentro de la propuesta se plantea que las personas Técnicas Judiciales se encarguen de realizar tramite de</w:t>
      </w:r>
      <w:r w:rsidR="0065078A" w:rsidRPr="00896210">
        <w:rPr>
          <w:rFonts w:ascii="Book Antiqua" w:hAnsi="Book Antiqua" w:cs="Book Antiqua"/>
          <w:sz w:val="24"/>
          <w:szCs w:val="24"/>
        </w:rPr>
        <w:t xml:space="preserve"> las</w:t>
      </w:r>
      <w:r w:rsidR="005E7AF5" w:rsidRPr="00896210">
        <w:rPr>
          <w:rFonts w:ascii="Book Antiqua" w:hAnsi="Book Antiqua" w:cs="Book Antiqua"/>
          <w:sz w:val="24"/>
          <w:szCs w:val="24"/>
        </w:rPr>
        <w:t xml:space="preserve"> dos materias </w:t>
      </w:r>
      <w:r w:rsidR="0065078A" w:rsidRPr="00896210">
        <w:rPr>
          <w:rFonts w:ascii="Book Antiqua" w:hAnsi="Book Antiqua" w:cs="Book Antiqua"/>
          <w:sz w:val="24"/>
          <w:szCs w:val="24"/>
        </w:rPr>
        <w:t>con una distribución porcentual equitativa</w:t>
      </w:r>
      <w:r w:rsidR="00EE69F8" w:rsidRPr="00896210">
        <w:rPr>
          <w:rFonts w:ascii="Book Antiqua" w:hAnsi="Book Antiqua" w:cs="Book Antiqua"/>
          <w:sz w:val="24"/>
          <w:szCs w:val="24"/>
        </w:rPr>
        <w:t>.</w:t>
      </w:r>
    </w:p>
    <w:p w14:paraId="269D5911" w14:textId="3BA12440" w:rsidR="00656704" w:rsidRPr="00B10EBD" w:rsidRDefault="009A748E" w:rsidP="00896210">
      <w:pPr>
        <w:spacing w:line="240" w:lineRule="auto"/>
        <w:contextualSpacing/>
        <w:jc w:val="both"/>
        <w:rPr>
          <w:rFonts w:ascii="Book Antiqua" w:hAnsi="Book Antiqua" w:cs="Book Antiqua"/>
          <w:sz w:val="24"/>
          <w:szCs w:val="24"/>
        </w:rPr>
      </w:pPr>
      <w:r>
        <w:rPr>
          <w:rFonts w:ascii="Book Antiqua" w:hAnsi="Book Antiqua" w:cs="Book Antiqua"/>
          <w:sz w:val="24"/>
          <w:szCs w:val="24"/>
        </w:rPr>
        <w:t>S</w:t>
      </w:r>
      <w:r w:rsidR="00656704" w:rsidRPr="00C86624">
        <w:rPr>
          <w:rFonts w:ascii="Book Antiqua" w:hAnsi="Book Antiqua" w:cs="Book Antiqua"/>
          <w:sz w:val="24"/>
          <w:szCs w:val="24"/>
        </w:rPr>
        <w:t>e debe realizar una modificación en la</w:t>
      </w:r>
      <w:r w:rsidR="00656704">
        <w:rPr>
          <w:rFonts w:ascii="Book Antiqua" w:hAnsi="Book Antiqua" w:cs="Book Antiqua"/>
          <w:sz w:val="24"/>
          <w:szCs w:val="24"/>
        </w:rPr>
        <w:t xml:space="preserve"> </w:t>
      </w:r>
      <w:r w:rsidR="00656704" w:rsidRPr="00C86624">
        <w:rPr>
          <w:rFonts w:ascii="Book Antiqua" w:hAnsi="Book Antiqua" w:cs="Book Antiqua"/>
          <w:sz w:val="24"/>
          <w:szCs w:val="24"/>
        </w:rPr>
        <w:t>nomenclatura del despacho con los nombres correspondientes para cada categoría de puesto</w:t>
      </w:r>
      <w:r w:rsidR="00047260">
        <w:rPr>
          <w:rFonts w:ascii="Book Antiqua" w:hAnsi="Book Antiqua" w:cs="Book Antiqua"/>
          <w:sz w:val="24"/>
          <w:szCs w:val="24"/>
        </w:rPr>
        <w:t>.</w:t>
      </w:r>
    </w:p>
    <w:p w14:paraId="5E776CFF" w14:textId="77777777" w:rsidR="00656704" w:rsidRDefault="00656704" w:rsidP="003D2820">
      <w:pPr>
        <w:spacing w:line="240" w:lineRule="auto"/>
        <w:jc w:val="both"/>
        <w:rPr>
          <w:rFonts w:ascii="Book Antiqua" w:hAnsi="Book Antiqua" w:cs="Book Antiqua"/>
          <w:sz w:val="24"/>
          <w:szCs w:val="24"/>
        </w:rPr>
      </w:pPr>
    </w:p>
    <w:p w14:paraId="3EA5D85E" w14:textId="77777777" w:rsidR="00D66B60" w:rsidRDefault="00D66B60">
      <w:pPr>
        <w:rPr>
          <w:rFonts w:ascii="Book Antiqua" w:hAnsi="Book Antiqua" w:cs="Book Antiqua"/>
          <w:sz w:val="24"/>
          <w:szCs w:val="24"/>
        </w:rPr>
      </w:pPr>
      <w:r>
        <w:rPr>
          <w:rFonts w:ascii="Book Antiqua" w:hAnsi="Book Antiqua" w:cs="Book Antiqua"/>
          <w:sz w:val="24"/>
          <w:szCs w:val="24"/>
        </w:rPr>
        <w:br w:type="page"/>
      </w:r>
    </w:p>
    <w:p w14:paraId="07407874" w14:textId="2B74E5EF"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4A786BF1" w14:textId="5CC277A5" w:rsidR="002D46F9" w:rsidRDefault="002D46F9" w:rsidP="003D2820">
      <w:pPr>
        <w:pStyle w:val="Descripcin"/>
        <w:spacing w:after="0"/>
        <w:jc w:val="center"/>
        <w:rPr>
          <w:rFonts w:ascii="Book Antiqua" w:hAnsi="Book Antiqua" w:cs="Book Antiqua"/>
          <w:i w:val="0"/>
          <w:iCs w:val="0"/>
          <w:color w:val="auto"/>
          <w:sz w:val="22"/>
          <w:szCs w:val="22"/>
        </w:rPr>
      </w:pPr>
      <w:bookmarkStart w:id="4" w:name="_Ref51851482"/>
      <w:r w:rsidRPr="007E5674">
        <w:rPr>
          <w:rFonts w:ascii="Book Antiqua" w:hAnsi="Book Antiqua" w:cs="Book Antiqua"/>
          <w:b/>
          <w:bCs/>
          <w:i w:val="0"/>
          <w:iCs w:val="0"/>
          <w:color w:val="auto"/>
          <w:sz w:val="22"/>
          <w:szCs w:val="22"/>
        </w:rPr>
        <w:t xml:space="preserve">Cuadro </w:t>
      </w:r>
      <w:bookmarkEnd w:id="4"/>
      <w:r w:rsidR="00306A2E" w:rsidRPr="007E5674">
        <w:rPr>
          <w:rFonts w:ascii="Book Antiqua" w:hAnsi="Book Antiqua" w:cs="Book Antiqua"/>
          <w:b/>
          <w:bCs/>
          <w:i w:val="0"/>
          <w:iCs w:val="0"/>
          <w:color w:val="auto"/>
          <w:sz w:val="22"/>
          <w:szCs w:val="22"/>
        </w:rPr>
        <w:t>2</w:t>
      </w:r>
      <w:r w:rsidRPr="007E5674">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w:t>
      </w:r>
      <w:r w:rsidR="00047260">
        <w:rPr>
          <w:rFonts w:ascii="Book Antiqua" w:hAnsi="Book Antiqua" w:cs="Book Antiqua"/>
          <w:i w:val="0"/>
          <w:iCs w:val="0"/>
          <w:color w:val="auto"/>
          <w:sz w:val="22"/>
          <w:szCs w:val="22"/>
        </w:rPr>
        <w:t xml:space="preserve">uzgado de Familia y Violencia Doméstica del II.C.J de la Zona </w:t>
      </w:r>
      <w:r w:rsidR="00BE465D">
        <w:rPr>
          <w:rFonts w:ascii="Book Antiqua" w:hAnsi="Book Antiqua" w:cs="Book Antiqua"/>
          <w:i w:val="0"/>
          <w:iCs w:val="0"/>
          <w:color w:val="auto"/>
          <w:sz w:val="22"/>
          <w:szCs w:val="22"/>
        </w:rPr>
        <w:t xml:space="preserve">Sur </w:t>
      </w:r>
    </w:p>
    <w:p w14:paraId="5AA2D7BB" w14:textId="343B1A65" w:rsidR="00306A2E" w:rsidRDefault="00306A2E" w:rsidP="00306A2E"/>
    <w:tbl>
      <w:tblPr>
        <w:tblW w:w="8611" w:type="dxa"/>
        <w:tblCellMar>
          <w:left w:w="70" w:type="dxa"/>
          <w:right w:w="70" w:type="dxa"/>
        </w:tblCellMar>
        <w:tblLook w:val="04A0" w:firstRow="1" w:lastRow="0" w:firstColumn="1" w:lastColumn="0" w:noHBand="0" w:noVBand="1"/>
      </w:tblPr>
      <w:tblGrid>
        <w:gridCol w:w="3527"/>
        <w:gridCol w:w="1763"/>
        <w:gridCol w:w="3321"/>
      </w:tblGrid>
      <w:tr w:rsidR="00306A2E" w:rsidRPr="00306A2E" w14:paraId="04F25EA5" w14:textId="77777777" w:rsidTr="00CA624C">
        <w:trPr>
          <w:trHeight w:val="20"/>
        </w:trPr>
        <w:tc>
          <w:tcPr>
            <w:tcW w:w="861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60E7D86" w14:textId="164A3EC0" w:rsidR="00306A2E" w:rsidRPr="00306A2E" w:rsidRDefault="00306A2E" w:rsidP="00306A2E">
            <w:pPr>
              <w:spacing w:after="0" w:line="240" w:lineRule="auto"/>
              <w:jc w:val="center"/>
              <w:rPr>
                <w:rFonts w:ascii="Book Antiqua" w:eastAsia="Times New Roman" w:hAnsi="Book Antiqua" w:cs="Calibri"/>
                <w:b/>
                <w:bCs/>
                <w:color w:val="000000"/>
                <w:sz w:val="20"/>
                <w:szCs w:val="20"/>
                <w:lang w:eastAsia="es-CR"/>
              </w:rPr>
            </w:pPr>
            <w:r w:rsidRPr="00306A2E">
              <w:rPr>
                <w:rFonts w:ascii="Book Antiqua" w:eastAsia="Times New Roman" w:hAnsi="Book Antiqua" w:cs="Calibri"/>
                <w:b/>
                <w:bCs/>
                <w:color w:val="000000"/>
                <w:sz w:val="20"/>
                <w:szCs w:val="20"/>
                <w:lang w:eastAsia="es-CR"/>
              </w:rPr>
              <w:t>Juzgado Familia y Violencia Doméstica de</w:t>
            </w:r>
            <w:r>
              <w:rPr>
                <w:rFonts w:ascii="Book Antiqua" w:eastAsia="Times New Roman" w:hAnsi="Book Antiqua" w:cs="Calibri"/>
                <w:b/>
                <w:bCs/>
                <w:color w:val="000000"/>
                <w:sz w:val="20"/>
                <w:szCs w:val="20"/>
                <w:lang w:eastAsia="es-CR"/>
              </w:rPr>
              <w:t xml:space="preserve">l II.C.J Zona Sur </w:t>
            </w:r>
          </w:p>
        </w:tc>
      </w:tr>
      <w:tr w:rsidR="00306A2E" w:rsidRPr="00306A2E" w14:paraId="19AA98E6" w14:textId="77777777" w:rsidTr="00CA624C">
        <w:trPr>
          <w:trHeight w:val="20"/>
        </w:trPr>
        <w:tc>
          <w:tcPr>
            <w:tcW w:w="3527" w:type="dxa"/>
            <w:tcBorders>
              <w:top w:val="nil"/>
              <w:left w:val="double" w:sz="6" w:space="0" w:color="auto"/>
              <w:bottom w:val="double" w:sz="6" w:space="0" w:color="auto"/>
              <w:right w:val="double" w:sz="6" w:space="0" w:color="auto"/>
            </w:tcBorders>
            <w:shd w:val="clear" w:color="000000" w:fill="E2EFDA"/>
            <w:vAlign w:val="center"/>
            <w:hideMark/>
          </w:tcPr>
          <w:p w14:paraId="612585B4" w14:textId="77777777" w:rsidR="00306A2E" w:rsidRPr="00306A2E" w:rsidRDefault="00306A2E" w:rsidP="00306A2E">
            <w:pPr>
              <w:spacing w:after="0" w:line="240" w:lineRule="auto"/>
              <w:jc w:val="center"/>
              <w:rPr>
                <w:rFonts w:ascii="Book Antiqua" w:eastAsia="Times New Roman" w:hAnsi="Book Antiqua" w:cs="Calibri"/>
                <w:b/>
                <w:bCs/>
                <w:color w:val="000000"/>
                <w:lang w:eastAsia="es-CR"/>
              </w:rPr>
            </w:pPr>
            <w:r w:rsidRPr="00306A2E">
              <w:rPr>
                <w:rFonts w:ascii="Book Antiqua" w:eastAsia="Times New Roman" w:hAnsi="Book Antiqua" w:cs="Calibri"/>
                <w:b/>
                <w:bCs/>
                <w:color w:val="000000"/>
                <w:lang w:eastAsia="es-CR"/>
              </w:rPr>
              <w:t xml:space="preserve">Ubicaciones </w:t>
            </w:r>
          </w:p>
        </w:tc>
        <w:tc>
          <w:tcPr>
            <w:tcW w:w="5083" w:type="dxa"/>
            <w:gridSpan w:val="2"/>
            <w:tcBorders>
              <w:top w:val="double" w:sz="6" w:space="0" w:color="auto"/>
              <w:left w:val="nil"/>
              <w:bottom w:val="double" w:sz="6" w:space="0" w:color="auto"/>
              <w:right w:val="double" w:sz="6" w:space="0" w:color="000000"/>
            </w:tcBorders>
            <w:shd w:val="clear" w:color="000000" w:fill="E2EFDA"/>
            <w:vAlign w:val="center"/>
            <w:hideMark/>
          </w:tcPr>
          <w:p w14:paraId="77873935" w14:textId="77777777" w:rsidR="00306A2E" w:rsidRPr="00306A2E" w:rsidRDefault="00306A2E" w:rsidP="00306A2E">
            <w:pPr>
              <w:spacing w:after="0" w:line="240" w:lineRule="auto"/>
              <w:jc w:val="center"/>
              <w:rPr>
                <w:rFonts w:ascii="Book Antiqua" w:eastAsia="Times New Roman" w:hAnsi="Book Antiqua" w:cs="Calibri"/>
                <w:b/>
                <w:bCs/>
                <w:color w:val="000000"/>
                <w:lang w:eastAsia="es-CR"/>
              </w:rPr>
            </w:pPr>
            <w:r w:rsidRPr="00306A2E">
              <w:rPr>
                <w:rFonts w:ascii="Book Antiqua" w:eastAsia="Times New Roman" w:hAnsi="Book Antiqua" w:cs="Calibri"/>
                <w:b/>
                <w:bCs/>
                <w:color w:val="000000"/>
                <w:lang w:eastAsia="es-CR"/>
              </w:rPr>
              <w:t>Reparto</w:t>
            </w:r>
          </w:p>
        </w:tc>
      </w:tr>
      <w:tr w:rsidR="00306A2E" w:rsidRPr="00306A2E" w14:paraId="159FA1EA"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40B85FBC"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1 (Coordinador)</w:t>
            </w:r>
          </w:p>
        </w:tc>
        <w:tc>
          <w:tcPr>
            <w:tcW w:w="1763" w:type="dxa"/>
            <w:vMerge w:val="restart"/>
            <w:tcBorders>
              <w:top w:val="nil"/>
              <w:left w:val="double" w:sz="6" w:space="0" w:color="auto"/>
              <w:bottom w:val="double" w:sz="6" w:space="0" w:color="000000"/>
              <w:right w:val="double" w:sz="6" w:space="0" w:color="auto"/>
            </w:tcBorders>
            <w:shd w:val="clear" w:color="auto" w:fill="auto"/>
            <w:vAlign w:val="center"/>
            <w:hideMark/>
          </w:tcPr>
          <w:p w14:paraId="7C3D8144" w14:textId="77777777" w:rsidR="00306A2E" w:rsidRPr="00306A2E" w:rsidRDefault="00306A2E" w:rsidP="00306A2E">
            <w:pPr>
              <w:spacing w:after="0" w:line="240" w:lineRule="auto"/>
              <w:jc w:val="center"/>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1 (Coordinador)</w:t>
            </w:r>
          </w:p>
        </w:tc>
        <w:tc>
          <w:tcPr>
            <w:tcW w:w="3319" w:type="dxa"/>
            <w:tcBorders>
              <w:top w:val="nil"/>
              <w:left w:val="nil"/>
              <w:bottom w:val="double" w:sz="6" w:space="0" w:color="auto"/>
              <w:right w:val="double" w:sz="6" w:space="0" w:color="auto"/>
            </w:tcBorders>
            <w:shd w:val="clear" w:color="auto" w:fill="auto"/>
            <w:vAlign w:val="center"/>
            <w:hideMark/>
          </w:tcPr>
          <w:p w14:paraId="5E9502F7"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1</w:t>
            </w:r>
          </w:p>
        </w:tc>
      </w:tr>
      <w:tr w:rsidR="00306A2E" w:rsidRPr="00306A2E" w14:paraId="7B8EE3D0"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28133BDE"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2</w:t>
            </w:r>
          </w:p>
        </w:tc>
        <w:tc>
          <w:tcPr>
            <w:tcW w:w="1763" w:type="dxa"/>
            <w:vMerge/>
            <w:tcBorders>
              <w:top w:val="nil"/>
              <w:left w:val="double" w:sz="6" w:space="0" w:color="auto"/>
              <w:bottom w:val="double" w:sz="6" w:space="0" w:color="000000"/>
              <w:right w:val="double" w:sz="6" w:space="0" w:color="auto"/>
            </w:tcBorders>
            <w:vAlign w:val="center"/>
            <w:hideMark/>
          </w:tcPr>
          <w:p w14:paraId="04EC6D6C"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7D2E7D6E"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r>
      <w:tr w:rsidR="00306A2E" w:rsidRPr="00306A2E" w14:paraId="22B4E171"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33C69055"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Coordinadora o Coordinador Judicial (Divorcio x Mutuo)</w:t>
            </w:r>
          </w:p>
        </w:tc>
        <w:tc>
          <w:tcPr>
            <w:tcW w:w="1763" w:type="dxa"/>
            <w:vMerge/>
            <w:tcBorders>
              <w:top w:val="nil"/>
              <w:left w:val="double" w:sz="6" w:space="0" w:color="auto"/>
              <w:bottom w:val="double" w:sz="6" w:space="0" w:color="000000"/>
              <w:right w:val="double" w:sz="6" w:space="0" w:color="auto"/>
            </w:tcBorders>
            <w:vAlign w:val="center"/>
            <w:hideMark/>
          </w:tcPr>
          <w:p w14:paraId="639BEAC3"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6F8A2B88"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r>
      <w:tr w:rsidR="00306A2E" w:rsidRPr="00306A2E" w14:paraId="08C6E8C3"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10396839"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1</w:t>
            </w:r>
          </w:p>
        </w:tc>
        <w:tc>
          <w:tcPr>
            <w:tcW w:w="1763" w:type="dxa"/>
            <w:vMerge/>
            <w:tcBorders>
              <w:top w:val="nil"/>
              <w:left w:val="double" w:sz="6" w:space="0" w:color="auto"/>
              <w:bottom w:val="double" w:sz="6" w:space="0" w:color="000000"/>
              <w:right w:val="double" w:sz="6" w:space="0" w:color="auto"/>
            </w:tcBorders>
            <w:vAlign w:val="center"/>
            <w:hideMark/>
          </w:tcPr>
          <w:p w14:paraId="056000B8"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4F083430"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Coordinadora o Coordinador Judicial (</w:t>
            </w:r>
            <w:r w:rsidRPr="006F2E79">
              <w:rPr>
                <w:rFonts w:ascii="Book Antiqua" w:eastAsia="Times New Roman" w:hAnsi="Book Antiqua" w:cs="Calibri"/>
                <w:color w:val="000000"/>
                <w:lang w:eastAsia="es-CR"/>
              </w:rPr>
              <w:t>Divorcio x Mutuo)</w:t>
            </w:r>
          </w:p>
        </w:tc>
      </w:tr>
      <w:tr w:rsidR="00306A2E" w:rsidRPr="00306A2E" w14:paraId="48BA078F"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51DC33B7"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c>
          <w:tcPr>
            <w:tcW w:w="1763" w:type="dxa"/>
            <w:vMerge w:val="restart"/>
            <w:tcBorders>
              <w:top w:val="nil"/>
              <w:left w:val="nil"/>
              <w:bottom w:val="nil"/>
              <w:right w:val="double" w:sz="6" w:space="0" w:color="auto"/>
            </w:tcBorders>
            <w:shd w:val="clear" w:color="auto" w:fill="auto"/>
            <w:vAlign w:val="center"/>
            <w:hideMark/>
          </w:tcPr>
          <w:p w14:paraId="07B8DA23" w14:textId="77777777" w:rsidR="00306A2E" w:rsidRPr="00306A2E" w:rsidRDefault="00306A2E" w:rsidP="00306A2E">
            <w:pPr>
              <w:spacing w:after="0" w:line="240" w:lineRule="auto"/>
              <w:jc w:val="center"/>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2</w:t>
            </w:r>
          </w:p>
        </w:tc>
        <w:tc>
          <w:tcPr>
            <w:tcW w:w="3319" w:type="dxa"/>
            <w:tcBorders>
              <w:top w:val="nil"/>
              <w:left w:val="nil"/>
              <w:bottom w:val="double" w:sz="6" w:space="0" w:color="auto"/>
              <w:right w:val="double" w:sz="6" w:space="0" w:color="auto"/>
            </w:tcBorders>
            <w:shd w:val="clear" w:color="auto" w:fill="auto"/>
            <w:vAlign w:val="center"/>
            <w:hideMark/>
          </w:tcPr>
          <w:p w14:paraId="59951E58"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1</w:t>
            </w:r>
          </w:p>
        </w:tc>
      </w:tr>
      <w:tr w:rsidR="00306A2E" w:rsidRPr="00306A2E" w14:paraId="4E280FAA"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23C0E0E0"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c>
          <w:tcPr>
            <w:tcW w:w="1763" w:type="dxa"/>
            <w:vMerge/>
            <w:tcBorders>
              <w:top w:val="nil"/>
              <w:left w:val="nil"/>
              <w:bottom w:val="nil"/>
              <w:right w:val="double" w:sz="6" w:space="0" w:color="auto"/>
            </w:tcBorders>
            <w:vAlign w:val="center"/>
            <w:hideMark/>
          </w:tcPr>
          <w:p w14:paraId="397FC8BE"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7644F2EB"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r>
      <w:tr w:rsidR="00306A2E" w:rsidRPr="00306A2E" w14:paraId="28568B43" w14:textId="77777777" w:rsidTr="00CA624C">
        <w:trPr>
          <w:trHeight w:val="20"/>
        </w:trPr>
        <w:tc>
          <w:tcPr>
            <w:tcW w:w="3527" w:type="dxa"/>
            <w:tcBorders>
              <w:top w:val="nil"/>
              <w:left w:val="double" w:sz="6" w:space="0" w:color="auto"/>
              <w:bottom w:val="double" w:sz="6" w:space="0" w:color="auto"/>
              <w:right w:val="double" w:sz="6" w:space="0" w:color="auto"/>
            </w:tcBorders>
            <w:shd w:val="clear" w:color="auto" w:fill="auto"/>
            <w:vAlign w:val="center"/>
            <w:hideMark/>
          </w:tcPr>
          <w:p w14:paraId="71EDD4FB"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Aux Servicios Generales (Medio Tiempo)</w:t>
            </w:r>
          </w:p>
        </w:tc>
        <w:tc>
          <w:tcPr>
            <w:tcW w:w="1763" w:type="dxa"/>
            <w:vMerge/>
            <w:tcBorders>
              <w:top w:val="nil"/>
              <w:left w:val="nil"/>
              <w:bottom w:val="nil"/>
              <w:right w:val="double" w:sz="6" w:space="0" w:color="auto"/>
            </w:tcBorders>
            <w:vAlign w:val="center"/>
            <w:hideMark/>
          </w:tcPr>
          <w:p w14:paraId="4C10946C"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331ADB29"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r>
      <w:tr w:rsidR="00306A2E" w:rsidRPr="00306A2E" w14:paraId="3CC8E602" w14:textId="77777777" w:rsidTr="00CA624C">
        <w:trPr>
          <w:trHeight w:val="20"/>
        </w:trPr>
        <w:tc>
          <w:tcPr>
            <w:tcW w:w="3527" w:type="dxa"/>
            <w:tcBorders>
              <w:top w:val="nil"/>
              <w:left w:val="double" w:sz="6" w:space="0" w:color="auto"/>
              <w:bottom w:val="nil"/>
              <w:right w:val="double" w:sz="6" w:space="0" w:color="auto"/>
            </w:tcBorders>
            <w:shd w:val="clear" w:color="auto" w:fill="auto"/>
            <w:noWrap/>
            <w:vAlign w:val="bottom"/>
            <w:hideMark/>
          </w:tcPr>
          <w:p w14:paraId="1B295B3D" w14:textId="77777777" w:rsidR="00306A2E" w:rsidRPr="00306A2E" w:rsidRDefault="00306A2E" w:rsidP="00306A2E">
            <w:pPr>
              <w:spacing w:after="0" w:line="240" w:lineRule="auto"/>
              <w:rPr>
                <w:rFonts w:ascii="Calibri" w:eastAsia="Times New Roman" w:hAnsi="Calibri" w:cs="Calibri"/>
                <w:color w:val="000000"/>
                <w:lang w:eastAsia="es-CR"/>
              </w:rPr>
            </w:pPr>
            <w:r w:rsidRPr="00306A2E">
              <w:rPr>
                <w:rFonts w:ascii="Calibri" w:eastAsia="Times New Roman" w:hAnsi="Calibri" w:cs="Calibri"/>
                <w:color w:val="000000"/>
                <w:lang w:eastAsia="es-CR"/>
              </w:rPr>
              <w:t> </w:t>
            </w:r>
          </w:p>
        </w:tc>
        <w:tc>
          <w:tcPr>
            <w:tcW w:w="1763" w:type="dxa"/>
            <w:vMerge/>
            <w:tcBorders>
              <w:top w:val="nil"/>
              <w:left w:val="nil"/>
              <w:bottom w:val="nil"/>
              <w:right w:val="double" w:sz="6" w:space="0" w:color="auto"/>
            </w:tcBorders>
            <w:shd w:val="clear" w:color="auto" w:fill="auto"/>
            <w:vAlign w:val="center"/>
            <w:hideMark/>
          </w:tcPr>
          <w:p w14:paraId="1C9DFB18" w14:textId="77777777" w:rsidR="00306A2E" w:rsidRPr="00306A2E" w:rsidRDefault="00306A2E" w:rsidP="00306A2E">
            <w:pPr>
              <w:spacing w:after="0" w:line="240" w:lineRule="auto"/>
              <w:rPr>
                <w:rFonts w:ascii="Book Antiqua" w:eastAsia="Times New Roman" w:hAnsi="Book Antiqua" w:cs="Calibri"/>
                <w:color w:val="000000"/>
                <w:lang w:eastAsia="es-CR"/>
              </w:rPr>
            </w:pPr>
          </w:p>
        </w:tc>
        <w:tc>
          <w:tcPr>
            <w:tcW w:w="3319" w:type="dxa"/>
            <w:tcBorders>
              <w:top w:val="nil"/>
              <w:left w:val="nil"/>
              <w:bottom w:val="double" w:sz="6" w:space="0" w:color="auto"/>
              <w:right w:val="double" w:sz="6" w:space="0" w:color="auto"/>
            </w:tcBorders>
            <w:shd w:val="clear" w:color="auto" w:fill="auto"/>
            <w:vAlign w:val="center"/>
            <w:hideMark/>
          </w:tcPr>
          <w:p w14:paraId="73B68994" w14:textId="77777777" w:rsidR="00306A2E" w:rsidRPr="00306A2E" w:rsidRDefault="00306A2E" w:rsidP="00306A2E">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Coordinadora o Coordinador Judicial (Divorcio x Mutuo)</w:t>
            </w:r>
          </w:p>
        </w:tc>
      </w:tr>
      <w:tr w:rsidR="002B7B36" w:rsidRPr="00306A2E" w14:paraId="410B9FBB" w14:textId="77777777" w:rsidTr="00CA624C">
        <w:trPr>
          <w:trHeight w:val="20"/>
        </w:trPr>
        <w:tc>
          <w:tcPr>
            <w:tcW w:w="8611" w:type="dxa"/>
            <w:gridSpan w:val="3"/>
            <w:tcBorders>
              <w:top w:val="double" w:sz="6" w:space="0" w:color="auto"/>
              <w:left w:val="double" w:sz="6" w:space="0" w:color="auto"/>
              <w:bottom w:val="nil"/>
              <w:right w:val="double" w:sz="6" w:space="0" w:color="auto"/>
            </w:tcBorders>
            <w:shd w:val="clear" w:color="auto" w:fill="auto"/>
            <w:vAlign w:val="center"/>
            <w:hideMark/>
          </w:tcPr>
          <w:p w14:paraId="2B1656C4" w14:textId="77777777" w:rsidR="002B7B36" w:rsidRPr="00306A2E" w:rsidRDefault="002B7B36" w:rsidP="00306A2E">
            <w:pPr>
              <w:spacing w:after="0" w:line="240" w:lineRule="auto"/>
              <w:rPr>
                <w:rFonts w:ascii="Book Antiqua" w:eastAsia="Times New Roman" w:hAnsi="Book Antiqua" w:cs="Calibri"/>
                <w:b/>
                <w:bCs/>
                <w:i/>
                <w:iCs/>
                <w:color w:val="000000"/>
                <w:lang w:eastAsia="es-CR"/>
              </w:rPr>
            </w:pPr>
            <w:r w:rsidRPr="00306A2E">
              <w:rPr>
                <w:rFonts w:ascii="Book Antiqua" w:eastAsia="Times New Roman" w:hAnsi="Book Antiqua" w:cs="Calibri"/>
                <w:b/>
                <w:bCs/>
                <w:i/>
                <w:iCs/>
                <w:color w:val="000000"/>
                <w:lang w:eastAsia="es-CR"/>
              </w:rPr>
              <w:t xml:space="preserve">Observaciones: </w:t>
            </w:r>
          </w:p>
          <w:p w14:paraId="084E5B27" w14:textId="293C6842" w:rsidR="002B7B36" w:rsidRPr="00306A2E" w:rsidRDefault="002B7B36" w:rsidP="00CA624C">
            <w:pPr>
              <w:spacing w:after="0" w:line="240" w:lineRule="auto"/>
              <w:rPr>
                <w:rFonts w:ascii="Book Antiqua" w:eastAsia="Times New Roman" w:hAnsi="Book Antiqua" w:cs="Calibri"/>
                <w:b/>
                <w:bCs/>
                <w:i/>
                <w:iCs/>
                <w:color w:val="000000"/>
                <w:lang w:eastAsia="es-CR"/>
              </w:rPr>
            </w:pPr>
            <w:r w:rsidRPr="00306A2E">
              <w:rPr>
                <w:rFonts w:ascii="Book Antiqua" w:eastAsia="Times New Roman" w:hAnsi="Book Antiqua" w:cs="Calibri"/>
                <w:b/>
                <w:bCs/>
                <w:i/>
                <w:iCs/>
                <w:color w:val="000000"/>
                <w:lang w:eastAsia="es-CR"/>
              </w:rPr>
              <w:t> </w:t>
            </w:r>
          </w:p>
        </w:tc>
      </w:tr>
      <w:tr w:rsidR="00306A2E" w:rsidRPr="00306A2E" w14:paraId="50231CC3" w14:textId="77777777" w:rsidTr="00CA624C">
        <w:trPr>
          <w:trHeight w:val="20"/>
        </w:trPr>
        <w:tc>
          <w:tcPr>
            <w:tcW w:w="8611" w:type="dxa"/>
            <w:gridSpan w:val="3"/>
            <w:tcBorders>
              <w:top w:val="nil"/>
              <w:left w:val="double" w:sz="6" w:space="0" w:color="auto"/>
              <w:bottom w:val="nil"/>
              <w:right w:val="double" w:sz="6" w:space="0" w:color="000000"/>
            </w:tcBorders>
            <w:shd w:val="clear" w:color="auto" w:fill="auto"/>
            <w:vAlign w:val="center"/>
            <w:hideMark/>
          </w:tcPr>
          <w:p w14:paraId="75FB98D5" w14:textId="77777777" w:rsidR="00306A2E" w:rsidRPr="00306A2E" w:rsidRDefault="00306A2E" w:rsidP="00306A2E">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xml:space="preserve">• La propuesta es que los tres Técnicos Judiciales trabajen con los dos jueces tramitando Familia y Violencia Doméstica. </w:t>
            </w:r>
          </w:p>
        </w:tc>
      </w:tr>
      <w:tr w:rsidR="00306A2E" w:rsidRPr="00306A2E" w14:paraId="74D3D9CF" w14:textId="77777777" w:rsidTr="00CA624C">
        <w:trPr>
          <w:trHeight w:val="20"/>
        </w:trPr>
        <w:tc>
          <w:tcPr>
            <w:tcW w:w="8611" w:type="dxa"/>
            <w:gridSpan w:val="3"/>
            <w:tcBorders>
              <w:top w:val="nil"/>
              <w:left w:val="double" w:sz="6" w:space="0" w:color="auto"/>
              <w:bottom w:val="nil"/>
              <w:right w:val="double" w:sz="6" w:space="0" w:color="000000"/>
            </w:tcBorders>
            <w:shd w:val="clear" w:color="auto" w:fill="auto"/>
            <w:vAlign w:val="center"/>
            <w:hideMark/>
          </w:tcPr>
          <w:p w14:paraId="6E134891" w14:textId="7D92CE91" w:rsidR="00306A2E" w:rsidRPr="00306A2E" w:rsidRDefault="00306A2E" w:rsidP="00306A2E">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xml:space="preserve">• Que la Coordinadora Judicial realice el </w:t>
            </w:r>
            <w:r w:rsidR="0085765A" w:rsidRPr="00306A2E">
              <w:rPr>
                <w:rFonts w:ascii="Book Antiqua" w:eastAsia="Times New Roman" w:hAnsi="Book Antiqua" w:cs="Calibri"/>
                <w:i/>
                <w:iCs/>
                <w:color w:val="000000"/>
                <w:lang w:eastAsia="es-CR"/>
              </w:rPr>
              <w:t>trámite de</w:t>
            </w:r>
            <w:r w:rsidRPr="00306A2E">
              <w:rPr>
                <w:rFonts w:ascii="Book Antiqua" w:eastAsia="Times New Roman" w:hAnsi="Book Antiqua" w:cs="Calibri"/>
                <w:i/>
                <w:iCs/>
                <w:color w:val="000000"/>
                <w:lang w:eastAsia="es-CR"/>
              </w:rPr>
              <w:t xml:space="preserve"> divorcio por mutuo</w:t>
            </w:r>
            <w:r w:rsidR="00772CB6">
              <w:rPr>
                <w:rFonts w:ascii="Book Antiqua" w:eastAsia="Times New Roman" w:hAnsi="Book Antiqua" w:cs="Calibri"/>
                <w:i/>
                <w:iCs/>
                <w:color w:val="000000"/>
                <w:lang w:eastAsia="es-CR"/>
              </w:rPr>
              <w:t xml:space="preserve"> consentimiento</w:t>
            </w:r>
          </w:p>
        </w:tc>
      </w:tr>
      <w:tr w:rsidR="00306A2E" w:rsidRPr="00306A2E" w14:paraId="0A4E7F95" w14:textId="77777777" w:rsidTr="00CA624C">
        <w:trPr>
          <w:trHeight w:val="20"/>
        </w:trPr>
        <w:tc>
          <w:tcPr>
            <w:tcW w:w="8611" w:type="dxa"/>
            <w:gridSpan w:val="3"/>
            <w:tcBorders>
              <w:top w:val="nil"/>
              <w:left w:val="double" w:sz="6" w:space="0" w:color="auto"/>
              <w:bottom w:val="nil"/>
              <w:right w:val="double" w:sz="6" w:space="0" w:color="000000"/>
            </w:tcBorders>
            <w:shd w:val="clear" w:color="auto" w:fill="auto"/>
            <w:vAlign w:val="center"/>
            <w:hideMark/>
          </w:tcPr>
          <w:p w14:paraId="7E57D334" w14:textId="77777777" w:rsidR="00306A2E" w:rsidRPr="00306A2E" w:rsidRDefault="00306A2E" w:rsidP="00306A2E">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Se debe realizar un reparto por clase de asunto.</w:t>
            </w:r>
          </w:p>
        </w:tc>
      </w:tr>
      <w:tr w:rsidR="00306A2E" w:rsidRPr="00306A2E" w14:paraId="79152DE8" w14:textId="77777777" w:rsidTr="00CA624C">
        <w:trPr>
          <w:trHeight w:val="20"/>
        </w:trPr>
        <w:tc>
          <w:tcPr>
            <w:tcW w:w="8611" w:type="dxa"/>
            <w:gridSpan w:val="3"/>
            <w:tcBorders>
              <w:top w:val="nil"/>
              <w:left w:val="double" w:sz="6" w:space="0" w:color="auto"/>
              <w:bottom w:val="nil"/>
              <w:right w:val="double" w:sz="6" w:space="0" w:color="000000"/>
            </w:tcBorders>
            <w:shd w:val="clear" w:color="auto" w:fill="auto"/>
            <w:vAlign w:val="center"/>
            <w:hideMark/>
          </w:tcPr>
          <w:p w14:paraId="00813D31" w14:textId="262A6688" w:rsidR="00306A2E" w:rsidRPr="00306A2E" w:rsidRDefault="00306A2E" w:rsidP="00306A2E">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xml:space="preserve">• Se cambia la </w:t>
            </w:r>
            <w:r w:rsidR="0085765A" w:rsidRPr="00306A2E">
              <w:rPr>
                <w:rFonts w:ascii="Book Antiqua" w:eastAsia="Times New Roman" w:hAnsi="Book Antiqua" w:cs="Calibri"/>
                <w:i/>
                <w:iCs/>
                <w:color w:val="000000"/>
                <w:lang w:eastAsia="es-CR"/>
              </w:rPr>
              <w:t>nomenclatura</w:t>
            </w:r>
            <w:r w:rsidRPr="00306A2E">
              <w:rPr>
                <w:rFonts w:ascii="Book Antiqua" w:eastAsia="Times New Roman" w:hAnsi="Book Antiqua" w:cs="Calibri"/>
                <w:i/>
                <w:iCs/>
                <w:color w:val="000000"/>
                <w:lang w:eastAsia="es-CR"/>
              </w:rPr>
              <w:t xml:space="preserve"> de los puestos técnicos.</w:t>
            </w:r>
          </w:p>
        </w:tc>
      </w:tr>
      <w:tr w:rsidR="00772CB6" w:rsidRPr="00306A2E" w14:paraId="1A1350C0" w14:textId="77777777" w:rsidTr="00CA624C">
        <w:trPr>
          <w:trHeight w:val="20"/>
        </w:trPr>
        <w:tc>
          <w:tcPr>
            <w:tcW w:w="8611" w:type="dxa"/>
            <w:gridSpan w:val="3"/>
            <w:tcBorders>
              <w:top w:val="nil"/>
              <w:left w:val="double" w:sz="6" w:space="0" w:color="auto"/>
              <w:bottom w:val="double" w:sz="6" w:space="0" w:color="auto"/>
              <w:right w:val="double" w:sz="6" w:space="0" w:color="000000"/>
            </w:tcBorders>
            <w:shd w:val="clear" w:color="auto" w:fill="auto"/>
            <w:vAlign w:val="center"/>
          </w:tcPr>
          <w:p w14:paraId="476C1FF8" w14:textId="3B8C3CA1" w:rsidR="00772CB6" w:rsidRPr="00306A2E" w:rsidRDefault="00772CB6" w:rsidP="00306A2E">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manifestación será atendida durante la primera audiencia por la persona Auxiliar de Servicios Generales y la segunda audiencia por medio de un rol de manifestación entre las personas Técnicas Judiciales.</w:t>
            </w:r>
          </w:p>
        </w:tc>
      </w:tr>
    </w:tbl>
    <w:p w14:paraId="0445DCC0" w14:textId="4D5D970C" w:rsidR="00170B5D" w:rsidRPr="00306A2E" w:rsidRDefault="002D46F9" w:rsidP="00306A2E">
      <w:pPr>
        <w:spacing w:line="240" w:lineRule="auto"/>
        <w:ind w:right="333"/>
        <w:jc w:val="both"/>
        <w:rPr>
          <w:rFonts w:ascii="Book Antiqua" w:hAnsi="Book Antiqua" w:cs="Book Antiqua"/>
          <w:i/>
          <w:iCs/>
        </w:rPr>
      </w:pPr>
      <w:r w:rsidRPr="00306A2E">
        <w:rPr>
          <w:rFonts w:ascii="Book Antiqua" w:hAnsi="Book Antiqua" w:cs="Book Antiqua"/>
          <w:b/>
          <w:bCs/>
          <w:i/>
          <w:iCs/>
        </w:rPr>
        <w:t xml:space="preserve">Fuente: </w:t>
      </w:r>
      <w:r w:rsidRPr="00306A2E">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sidR="002B7B36">
        <w:rPr>
          <w:rFonts w:ascii="Book Antiqua" w:hAnsi="Book Antiqua" w:cs="Book Antiqua"/>
          <w:i/>
          <w:iCs/>
        </w:rPr>
        <w:t>Familia</w:t>
      </w:r>
      <w:r w:rsidR="00E64C1F">
        <w:rPr>
          <w:rFonts w:ascii="Book Antiqua" w:hAnsi="Book Antiqua" w:cs="Book Antiqua"/>
          <w:i/>
          <w:iCs/>
        </w:rPr>
        <w:t xml:space="preserve"> y</w:t>
      </w:r>
      <w:r w:rsidRPr="00306A2E">
        <w:rPr>
          <w:rFonts w:ascii="Book Antiqua" w:hAnsi="Book Antiqua" w:cs="Book Antiqua"/>
          <w:i/>
          <w:iCs/>
        </w:rPr>
        <w:t xml:space="preserve"> </w:t>
      </w:r>
      <w:r w:rsidR="00E64C1F">
        <w:rPr>
          <w:rFonts w:ascii="Book Antiqua" w:hAnsi="Book Antiqua" w:cs="Book Antiqua"/>
          <w:i/>
          <w:iCs/>
        </w:rPr>
        <w:t>V</w:t>
      </w:r>
      <w:r w:rsidRPr="00306A2E">
        <w:rPr>
          <w:rFonts w:ascii="Book Antiqua" w:hAnsi="Book Antiqua" w:cs="Book Antiqua"/>
          <w:i/>
          <w:iCs/>
        </w:rPr>
        <w:t xml:space="preserve">iolencia </w:t>
      </w:r>
      <w:r w:rsidR="00E64C1F">
        <w:rPr>
          <w:rFonts w:ascii="Book Antiqua" w:hAnsi="Book Antiqua" w:cs="Book Antiqua"/>
          <w:i/>
          <w:iCs/>
        </w:rPr>
        <w:t>D</w:t>
      </w:r>
      <w:r w:rsidRPr="00306A2E">
        <w:rPr>
          <w:rFonts w:ascii="Book Antiqua" w:hAnsi="Book Antiqua" w:cs="Book Antiqua"/>
          <w:i/>
          <w:iCs/>
        </w:rPr>
        <w:t xml:space="preserve">oméstica para el Juzgado </w:t>
      </w:r>
      <w:r w:rsidR="00E64C1F">
        <w:rPr>
          <w:rFonts w:ascii="Book Antiqua" w:hAnsi="Book Antiqua" w:cs="Book Antiqua"/>
          <w:i/>
          <w:iCs/>
        </w:rPr>
        <w:t xml:space="preserve">de Familia y Violencia Doméstica del II.C.J de la Zona </w:t>
      </w:r>
      <w:r w:rsidR="00BE465D">
        <w:rPr>
          <w:rFonts w:ascii="Book Antiqua" w:hAnsi="Book Antiqua" w:cs="Book Antiqua"/>
          <w:i/>
          <w:iCs/>
        </w:rPr>
        <w:t xml:space="preserve">Sur </w:t>
      </w:r>
      <w:r w:rsidR="00BE465D" w:rsidRPr="00306A2E">
        <w:rPr>
          <w:rFonts w:ascii="Book Antiqua" w:hAnsi="Book Antiqua" w:cs="Book Antiqua"/>
          <w:i/>
          <w:iCs/>
        </w:rPr>
        <w:t>durante</w:t>
      </w:r>
      <w:r w:rsidRPr="00306A2E">
        <w:rPr>
          <w:rFonts w:ascii="Book Antiqua" w:hAnsi="Book Antiqua" w:cs="Book Antiqua"/>
          <w:i/>
          <w:iCs/>
        </w:rPr>
        <w:t xml:space="preserve"> el año 2019.</w:t>
      </w:r>
    </w:p>
    <w:p w14:paraId="78C8FA59" w14:textId="598AB5C3" w:rsidR="00347557" w:rsidRDefault="00347557" w:rsidP="00347557">
      <w:pPr>
        <w:spacing w:after="0" w:line="240" w:lineRule="auto"/>
        <w:jc w:val="both"/>
        <w:rPr>
          <w:rFonts w:ascii="Book Antiqua" w:hAnsi="Book Antiqua" w:cs="Book Antiqua"/>
          <w:sz w:val="24"/>
          <w:szCs w:val="24"/>
        </w:rPr>
      </w:pPr>
      <w:r>
        <w:rPr>
          <w:rFonts w:ascii="Book Antiqua" w:hAnsi="Book Antiqua" w:cs="Book Antiqua"/>
          <w:sz w:val="24"/>
          <w:szCs w:val="24"/>
        </w:rPr>
        <w:t xml:space="preserve">Es importante indicar </w:t>
      </w:r>
      <w:r w:rsidRPr="00D213C0">
        <w:rPr>
          <w:rFonts w:ascii="Book Antiqua" w:hAnsi="Book Antiqua" w:cs="Book Antiqua"/>
          <w:sz w:val="24"/>
          <w:szCs w:val="24"/>
        </w:rPr>
        <w:t>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Lo anterior implica, que con el reparto por clase de asuntos no se incluya a la persona Coordinadora Judicial </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5F18237D"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042F4B">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1E781366" w:rsidR="00A237A3" w:rsidRPr="00D66B60" w:rsidRDefault="006819BE" w:rsidP="00D66B60">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5B43C71A"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D66B60">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240B577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2277F91" w14:textId="77777777" w:rsidR="00ED2376" w:rsidRDefault="00ED2376"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1AA601CB" w14:textId="77777777" w:rsidR="00D66B60" w:rsidRDefault="00D66B60" w:rsidP="00A323AA">
      <w:pPr>
        <w:pStyle w:val="Sinespaciado"/>
        <w:jc w:val="both"/>
        <w:rPr>
          <w:rFonts w:ascii="Book Antiqua" w:hAnsi="Book Antiqua"/>
          <w:sz w:val="24"/>
          <w:szCs w:val="24"/>
        </w:rPr>
      </w:pPr>
    </w:p>
    <w:p w14:paraId="6A45BE71" w14:textId="523A1E37" w:rsidR="00CC1169" w:rsidRPr="00354C8A" w:rsidRDefault="00BA677C" w:rsidP="00A323AA">
      <w:pPr>
        <w:pStyle w:val="Sinespaciado"/>
        <w:jc w:val="both"/>
        <w:rPr>
          <w:rFonts w:ascii="Book Antiqua" w:hAnsi="Book Antiqua"/>
          <w:sz w:val="24"/>
          <w:szCs w:val="24"/>
        </w:rPr>
      </w:pPr>
      <w:r>
        <w:rPr>
          <w:rFonts w:ascii="Book Antiqua" w:hAnsi="Book Antiqua"/>
          <w:sz w:val="24"/>
          <w:szCs w:val="24"/>
        </w:rPr>
        <w:t>Una vez finalizado el análisis de funciones del personal judicial y la respectiva información estadística, tomada de los anuarios judiciales en las materias de Familia</w:t>
      </w:r>
      <w:r w:rsidR="00A5007B">
        <w:rPr>
          <w:rFonts w:ascii="Book Antiqua" w:hAnsi="Book Antiqua"/>
          <w:sz w:val="24"/>
          <w:szCs w:val="24"/>
        </w:rPr>
        <w:t xml:space="preserve"> y Violencia Doméstica</w:t>
      </w:r>
      <w:r>
        <w:rPr>
          <w:rFonts w:ascii="Book Antiqua" w:hAnsi="Book Antiqua"/>
          <w:sz w:val="24"/>
          <w:szCs w:val="24"/>
        </w:rPr>
        <w:t xml:space="preserve"> para el Juzgado de Familia</w:t>
      </w:r>
      <w:r w:rsidR="00A5007B">
        <w:rPr>
          <w:rFonts w:ascii="Book Antiqua" w:hAnsi="Book Antiqua"/>
          <w:sz w:val="24"/>
          <w:szCs w:val="24"/>
        </w:rPr>
        <w:t xml:space="preserve"> y Violencia Doméstica</w:t>
      </w:r>
      <w:r>
        <w:rPr>
          <w:rFonts w:ascii="Book Antiqua" w:hAnsi="Book Antiqua"/>
          <w:sz w:val="24"/>
          <w:szCs w:val="24"/>
        </w:rPr>
        <w:t xml:space="preserve"> del II.C.J de la Zona</w:t>
      </w:r>
      <w:r w:rsidR="00A5007B">
        <w:rPr>
          <w:rFonts w:ascii="Book Antiqua" w:hAnsi="Book Antiqua"/>
          <w:sz w:val="24"/>
          <w:szCs w:val="24"/>
        </w:rPr>
        <w:t xml:space="preserve"> Sur </w:t>
      </w:r>
      <w:r w:rsidR="001E2EEF">
        <w:rPr>
          <w:rFonts w:ascii="Book Antiqua" w:hAnsi="Book Antiqua"/>
          <w:sz w:val="24"/>
          <w:szCs w:val="24"/>
        </w:rPr>
        <w:t>,</w:t>
      </w:r>
      <w:r>
        <w:rPr>
          <w:rFonts w:ascii="Book Antiqua" w:hAnsi="Book Antiqua"/>
          <w:sz w:val="24"/>
          <w:szCs w:val="24"/>
        </w:rPr>
        <w:t xml:space="preserve"> durante el año 2019, se plantea la propuesta de asignar a la persona Coordinadora Judicial el trámite de los Divorcios por Mutuo Consentimiento, los cuales representan el 2</w:t>
      </w:r>
      <w:r w:rsidR="0028534F">
        <w:rPr>
          <w:rFonts w:ascii="Book Antiqua" w:hAnsi="Book Antiqua"/>
          <w:sz w:val="24"/>
          <w:szCs w:val="24"/>
        </w:rPr>
        <w:t>2</w:t>
      </w:r>
      <w:r>
        <w:rPr>
          <w:rFonts w:ascii="Book Antiqua" w:hAnsi="Book Antiqua"/>
          <w:sz w:val="24"/>
          <w:szCs w:val="24"/>
        </w:rPr>
        <w:t>% de la entrada</w:t>
      </w:r>
      <w:r w:rsidR="0028534F">
        <w:rPr>
          <w:rFonts w:ascii="Book Antiqua" w:hAnsi="Book Antiqua"/>
          <w:sz w:val="24"/>
          <w:szCs w:val="24"/>
        </w:rPr>
        <w:t xml:space="preserve"> en materia de Familia para este despacho</w:t>
      </w:r>
      <w:r>
        <w:rPr>
          <w:rFonts w:ascii="Book Antiqua" w:hAnsi="Book Antiqua"/>
          <w:sz w:val="24"/>
          <w:szCs w:val="24"/>
        </w:rPr>
        <w:t xml:space="preserve">, </w:t>
      </w:r>
      <w:r>
        <w:rPr>
          <w:rFonts w:ascii="Book Antiqua" w:hAnsi="Book Antiqua" w:cs="Book Antiqua"/>
          <w:sz w:val="24"/>
          <w:szCs w:val="24"/>
        </w:rPr>
        <w:t xml:space="preserve">lo que significa en términos generales que la Coordinadora Judicial estaría tramitando </w:t>
      </w:r>
      <w:r w:rsidR="00C727B1">
        <w:rPr>
          <w:rFonts w:ascii="Book Antiqua" w:hAnsi="Book Antiqua" w:cs="Book Antiqua"/>
          <w:sz w:val="24"/>
          <w:szCs w:val="24"/>
        </w:rPr>
        <w:t>1</w:t>
      </w:r>
      <w:r>
        <w:rPr>
          <w:rFonts w:ascii="Book Antiqua" w:hAnsi="Book Antiqua" w:cs="Book Antiqua"/>
          <w:sz w:val="24"/>
          <w:szCs w:val="24"/>
        </w:rPr>
        <w:t xml:space="preserve"> caso por día.</w:t>
      </w:r>
      <w:r w:rsidR="00BD3F03">
        <w:rPr>
          <w:rFonts w:ascii="Book Antiqua" w:hAnsi="Book Antiqua"/>
          <w:sz w:val="24"/>
          <w:szCs w:val="24"/>
        </w:rPr>
        <w:t xml:space="preserve"> </w:t>
      </w:r>
    </w:p>
    <w:p w14:paraId="744D2A68" w14:textId="77777777" w:rsidR="001D64A5" w:rsidRDefault="001D64A5" w:rsidP="001D64A5">
      <w:pPr>
        <w:pStyle w:val="Sinespaciado"/>
        <w:jc w:val="both"/>
        <w:rPr>
          <w:rFonts w:ascii="Book Antiqua" w:hAnsi="Book Antiqua"/>
          <w:sz w:val="24"/>
          <w:szCs w:val="24"/>
        </w:rPr>
      </w:pPr>
    </w:p>
    <w:p w14:paraId="47A6B1D7" w14:textId="137BDDAC" w:rsidR="00732203" w:rsidRDefault="00BA677C" w:rsidP="00286D7D">
      <w:pPr>
        <w:pStyle w:val="Sinespaciado"/>
        <w:jc w:val="both"/>
        <w:rPr>
          <w:rFonts w:ascii="Book Antiqua" w:hAnsi="Book Antiqua"/>
          <w:sz w:val="24"/>
          <w:szCs w:val="24"/>
        </w:rPr>
      </w:pPr>
      <w:r w:rsidRPr="00BD3F03">
        <w:rPr>
          <w:rFonts w:ascii="Book Antiqua" w:hAnsi="Book Antiqua"/>
          <w:sz w:val="24"/>
          <w:szCs w:val="24"/>
        </w:rPr>
        <w:lastRenderedPageBreak/>
        <w:t xml:space="preserve">Se considera que este tipo de procesos son de menor complejidad, por ser expedientes de clase “No Contenciosa”. Además, el hecho de contar con una persona especializada en este </w:t>
      </w:r>
      <w:r w:rsidR="003A20D5" w:rsidRPr="00BD3F03">
        <w:rPr>
          <w:rFonts w:ascii="Book Antiqua" w:hAnsi="Book Antiqua"/>
          <w:sz w:val="24"/>
          <w:szCs w:val="24"/>
        </w:rPr>
        <w:t>trámite</w:t>
      </w:r>
      <w:r w:rsidRPr="00BD3F03">
        <w:rPr>
          <w:rFonts w:ascii="Book Antiqua" w:hAnsi="Book Antiqua"/>
          <w:sz w:val="24"/>
          <w:szCs w:val="24"/>
        </w:rPr>
        <w:t xml:space="preserve"> permite una aceleración del </w:t>
      </w:r>
      <w:r w:rsidR="00D66B60" w:rsidRPr="00BD3F03">
        <w:rPr>
          <w:rFonts w:ascii="Book Antiqua" w:hAnsi="Book Antiqua"/>
          <w:sz w:val="24"/>
          <w:szCs w:val="24"/>
        </w:rPr>
        <w:t>proceso</w:t>
      </w:r>
      <w:r w:rsidR="00D66B60">
        <w:rPr>
          <w:rFonts w:ascii="Book Antiqua" w:hAnsi="Book Antiqua"/>
          <w:sz w:val="24"/>
          <w:szCs w:val="24"/>
        </w:rPr>
        <w:t>.</w:t>
      </w:r>
    </w:p>
    <w:p w14:paraId="1C6F16CE" w14:textId="77777777" w:rsidR="00732203" w:rsidRDefault="00732203" w:rsidP="00BD3F03">
      <w:pPr>
        <w:pStyle w:val="Sinespaciado"/>
        <w:ind w:left="720"/>
        <w:jc w:val="both"/>
        <w:rPr>
          <w:rFonts w:ascii="Book Antiqua" w:hAnsi="Book Antiqua"/>
          <w:sz w:val="24"/>
          <w:szCs w:val="24"/>
        </w:rPr>
      </w:pPr>
    </w:p>
    <w:p w14:paraId="2A8459C2" w14:textId="6D9F8C1B" w:rsidR="0066317C" w:rsidRDefault="00CC1169" w:rsidP="00286D7D">
      <w:pPr>
        <w:pStyle w:val="Sinespaciado"/>
        <w:jc w:val="both"/>
        <w:rPr>
          <w:rFonts w:ascii="Book Antiqua" w:hAnsi="Book Antiqua"/>
          <w:sz w:val="24"/>
          <w:szCs w:val="24"/>
        </w:rPr>
      </w:pPr>
      <w:r>
        <w:rPr>
          <w:rFonts w:ascii="Book Antiqua" w:hAnsi="Book Antiqua"/>
          <w:sz w:val="24"/>
          <w:szCs w:val="24"/>
        </w:rPr>
        <w:t xml:space="preserve">Por otra parte, se plantea la propuesta de realizar una distribución </w:t>
      </w:r>
      <w:r w:rsidR="00E37F0B">
        <w:rPr>
          <w:rFonts w:ascii="Book Antiqua" w:hAnsi="Book Antiqua"/>
          <w:sz w:val="24"/>
          <w:szCs w:val="24"/>
        </w:rPr>
        <w:t>de las materias de Familia y Violencia Doméstica</w:t>
      </w:r>
      <w:r w:rsidR="0066233F">
        <w:rPr>
          <w:rFonts w:ascii="Book Antiqua" w:hAnsi="Book Antiqua"/>
          <w:sz w:val="24"/>
          <w:szCs w:val="24"/>
        </w:rPr>
        <w:t xml:space="preserve"> entre las tres personas Técnicas Judiciales del despacho.</w:t>
      </w:r>
      <w:r w:rsidR="007358BE">
        <w:rPr>
          <w:rFonts w:ascii="Book Antiqua" w:hAnsi="Book Antiqua"/>
          <w:sz w:val="24"/>
          <w:szCs w:val="24"/>
        </w:rPr>
        <w:t xml:space="preserve"> </w:t>
      </w:r>
      <w:r w:rsidR="00303BE4">
        <w:rPr>
          <w:rFonts w:ascii="Book Antiqua" w:hAnsi="Book Antiqua"/>
          <w:sz w:val="24"/>
          <w:szCs w:val="24"/>
        </w:rPr>
        <w:t xml:space="preserve">En la actualidad </w:t>
      </w:r>
      <w:r w:rsidR="00E21AF2">
        <w:rPr>
          <w:rFonts w:ascii="Book Antiqua" w:hAnsi="Book Antiqua"/>
          <w:sz w:val="24"/>
          <w:szCs w:val="24"/>
        </w:rPr>
        <w:t xml:space="preserve">las personas Técnicas Judiciales </w:t>
      </w:r>
      <w:r w:rsidR="002C66E9">
        <w:rPr>
          <w:rFonts w:ascii="Book Antiqua" w:hAnsi="Book Antiqua"/>
          <w:sz w:val="24"/>
          <w:szCs w:val="24"/>
        </w:rPr>
        <w:t xml:space="preserve">1 y 2 se encargan de la materia de Familia </w:t>
      </w:r>
      <w:r w:rsidR="004302C8">
        <w:rPr>
          <w:rFonts w:ascii="Book Antiqua" w:hAnsi="Book Antiqua"/>
          <w:sz w:val="24"/>
          <w:szCs w:val="24"/>
        </w:rPr>
        <w:t>y una</w:t>
      </w:r>
      <w:r w:rsidR="00A92866">
        <w:rPr>
          <w:rFonts w:ascii="Book Antiqua" w:hAnsi="Book Antiqua"/>
          <w:sz w:val="24"/>
          <w:szCs w:val="24"/>
        </w:rPr>
        <w:t xml:space="preserve"> </w:t>
      </w:r>
      <w:r w:rsidR="004302C8">
        <w:rPr>
          <w:rFonts w:ascii="Book Antiqua" w:hAnsi="Book Antiqua"/>
          <w:sz w:val="24"/>
          <w:szCs w:val="24"/>
        </w:rPr>
        <w:t>tercer</w:t>
      </w:r>
      <w:r w:rsidR="006C0899">
        <w:rPr>
          <w:rFonts w:ascii="Book Antiqua" w:hAnsi="Book Antiqua"/>
          <w:sz w:val="24"/>
          <w:szCs w:val="24"/>
        </w:rPr>
        <w:t>a</w:t>
      </w:r>
      <w:r w:rsidR="004302C8">
        <w:rPr>
          <w:rFonts w:ascii="Book Antiqua" w:hAnsi="Book Antiqua"/>
          <w:sz w:val="24"/>
          <w:szCs w:val="24"/>
        </w:rPr>
        <w:t xml:space="preserve"> </w:t>
      </w:r>
      <w:r w:rsidR="00A92866">
        <w:rPr>
          <w:rFonts w:ascii="Book Antiqua" w:hAnsi="Book Antiqua"/>
          <w:sz w:val="24"/>
          <w:szCs w:val="24"/>
        </w:rPr>
        <w:t xml:space="preserve">persona Técnica Judicial se encarga del trámite de Violencia Doméstica. </w:t>
      </w:r>
      <w:r w:rsidR="007358BE">
        <w:rPr>
          <w:rFonts w:ascii="Book Antiqua" w:hAnsi="Book Antiqua"/>
          <w:sz w:val="24"/>
          <w:szCs w:val="24"/>
        </w:rPr>
        <w:t>Como fundamento de la información se presenta el siguiente cuadro con el detalle de la distribución</w:t>
      </w:r>
      <w:r w:rsidR="004A5CF9">
        <w:rPr>
          <w:rFonts w:ascii="Book Antiqua" w:hAnsi="Book Antiqua"/>
          <w:sz w:val="24"/>
          <w:szCs w:val="24"/>
        </w:rPr>
        <w:t xml:space="preserve"> del circulante</w:t>
      </w:r>
      <w:r w:rsidR="00E93795">
        <w:rPr>
          <w:rFonts w:ascii="Book Antiqua" w:hAnsi="Book Antiqua"/>
          <w:sz w:val="24"/>
          <w:szCs w:val="24"/>
        </w:rPr>
        <w:t xml:space="preserve"> y la entrada</w:t>
      </w:r>
      <w:r w:rsidR="006F2B72">
        <w:rPr>
          <w:rFonts w:ascii="Book Antiqua" w:hAnsi="Book Antiqua"/>
          <w:sz w:val="24"/>
          <w:szCs w:val="24"/>
        </w:rPr>
        <w:t>.</w:t>
      </w:r>
    </w:p>
    <w:p w14:paraId="43542374" w14:textId="77777777" w:rsidR="00BA677C" w:rsidRDefault="00BA677C" w:rsidP="00BA677C">
      <w:pPr>
        <w:spacing w:line="240" w:lineRule="auto"/>
        <w:jc w:val="both"/>
        <w:rPr>
          <w:rFonts w:ascii="Book Antiqua" w:hAnsi="Book Antiqua" w:cs="Book Antiqua"/>
          <w:sz w:val="24"/>
          <w:szCs w:val="24"/>
        </w:rPr>
      </w:pPr>
    </w:p>
    <w:p w14:paraId="7EF71908" w14:textId="1CCECCF7" w:rsidR="006F73A5" w:rsidRDefault="00BA677C" w:rsidP="00AD1D33">
      <w:pPr>
        <w:spacing w:line="240" w:lineRule="auto"/>
        <w:ind w:left="851" w:right="758"/>
        <w:jc w:val="center"/>
        <w:rPr>
          <w:rFonts w:ascii="Book Antiqua" w:hAnsi="Book Antiqua" w:cs="Book Antiqua"/>
        </w:rPr>
      </w:pPr>
      <w:r w:rsidRPr="00857B24">
        <w:rPr>
          <w:rFonts w:ascii="Book Antiqua" w:hAnsi="Book Antiqua" w:cs="Book Antiqua"/>
          <w:b/>
          <w:bCs/>
        </w:rPr>
        <w:t xml:space="preserve">Cuadro </w:t>
      </w:r>
      <w:r>
        <w:rPr>
          <w:rFonts w:ascii="Book Antiqua" w:hAnsi="Book Antiqua" w:cs="Book Antiqua"/>
          <w:b/>
          <w:bCs/>
        </w:rPr>
        <w:t>3</w:t>
      </w:r>
      <w:r w:rsidRPr="0068607B">
        <w:rPr>
          <w:rFonts w:ascii="Book Antiqua" w:hAnsi="Book Antiqua" w:cs="Book Antiqua"/>
        </w:rPr>
        <w:t xml:space="preserve">. Cantidad de asuntos entrados y circulante por materia del Juzgado </w:t>
      </w:r>
      <w:r>
        <w:rPr>
          <w:rFonts w:ascii="Book Antiqua" w:hAnsi="Book Antiqua" w:cs="Book Antiqua"/>
        </w:rPr>
        <w:t xml:space="preserve">de Familia </w:t>
      </w:r>
      <w:r w:rsidR="006F73A5">
        <w:rPr>
          <w:rFonts w:ascii="Book Antiqua" w:hAnsi="Book Antiqua" w:cs="Book Antiqua"/>
        </w:rPr>
        <w:t xml:space="preserve">y </w:t>
      </w:r>
      <w:r w:rsidR="00184708">
        <w:rPr>
          <w:rFonts w:ascii="Book Antiqua" w:hAnsi="Book Antiqua" w:cs="Book Antiqua"/>
        </w:rPr>
        <w:t xml:space="preserve">Violencia Doméstica </w:t>
      </w:r>
      <w:r>
        <w:rPr>
          <w:rFonts w:ascii="Book Antiqua" w:hAnsi="Book Antiqua" w:cs="Book Antiqua"/>
        </w:rPr>
        <w:t xml:space="preserve">del II.C.J de la Zona </w:t>
      </w:r>
      <w:r w:rsidR="00184708">
        <w:rPr>
          <w:rFonts w:ascii="Book Antiqua" w:hAnsi="Book Antiqua" w:cs="Book Antiqua"/>
        </w:rPr>
        <w:t xml:space="preserve">Sur </w:t>
      </w:r>
    </w:p>
    <w:tbl>
      <w:tblPr>
        <w:tblW w:w="5612" w:type="dxa"/>
        <w:jc w:val="center"/>
        <w:tblCellMar>
          <w:left w:w="70" w:type="dxa"/>
          <w:right w:w="70" w:type="dxa"/>
        </w:tblCellMar>
        <w:tblLook w:val="04A0" w:firstRow="1" w:lastRow="0" w:firstColumn="1" w:lastColumn="0" w:noHBand="0" w:noVBand="1"/>
      </w:tblPr>
      <w:tblGrid>
        <w:gridCol w:w="1319"/>
        <w:gridCol w:w="1249"/>
        <w:gridCol w:w="1398"/>
        <w:gridCol w:w="986"/>
        <w:gridCol w:w="1326"/>
      </w:tblGrid>
      <w:tr w:rsidR="006F35E2" w:rsidRPr="006F73A5" w14:paraId="3196F0A1" w14:textId="77777777" w:rsidTr="006C0899">
        <w:trPr>
          <w:trHeight w:val="239"/>
          <w:jc w:val="center"/>
        </w:trPr>
        <w:tc>
          <w:tcPr>
            <w:tcW w:w="1319"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07A05AE5"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Materia</w:t>
            </w:r>
          </w:p>
        </w:tc>
        <w:tc>
          <w:tcPr>
            <w:tcW w:w="848" w:type="dxa"/>
            <w:tcBorders>
              <w:top w:val="double" w:sz="6" w:space="0" w:color="000000"/>
              <w:left w:val="nil"/>
              <w:bottom w:val="double" w:sz="6" w:space="0" w:color="000000"/>
              <w:right w:val="double" w:sz="6" w:space="0" w:color="000000"/>
            </w:tcBorders>
            <w:shd w:val="clear" w:color="000000" w:fill="C5E0B3"/>
            <w:noWrap/>
            <w:vAlign w:val="center"/>
            <w:hideMark/>
          </w:tcPr>
          <w:p w14:paraId="2DCBB82B"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Circulante</w:t>
            </w:r>
          </w:p>
        </w:tc>
        <w:tc>
          <w:tcPr>
            <w:tcW w:w="1398" w:type="dxa"/>
            <w:tcBorders>
              <w:top w:val="double" w:sz="6" w:space="0" w:color="000000"/>
              <w:left w:val="nil"/>
              <w:bottom w:val="double" w:sz="6" w:space="0" w:color="000000"/>
              <w:right w:val="double" w:sz="6" w:space="0" w:color="000000"/>
            </w:tcBorders>
            <w:shd w:val="clear" w:color="000000" w:fill="C5E0B3"/>
            <w:noWrap/>
            <w:vAlign w:val="center"/>
            <w:hideMark/>
          </w:tcPr>
          <w:p w14:paraId="7B650D34"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Porcentaje</w:t>
            </w:r>
          </w:p>
        </w:tc>
        <w:tc>
          <w:tcPr>
            <w:tcW w:w="721" w:type="dxa"/>
            <w:tcBorders>
              <w:top w:val="double" w:sz="6" w:space="0" w:color="000000"/>
              <w:left w:val="nil"/>
              <w:bottom w:val="double" w:sz="6" w:space="0" w:color="000000"/>
              <w:right w:val="double" w:sz="6" w:space="0" w:color="000000"/>
            </w:tcBorders>
            <w:shd w:val="clear" w:color="000000" w:fill="C5E0B3"/>
            <w:noWrap/>
            <w:vAlign w:val="center"/>
            <w:hideMark/>
          </w:tcPr>
          <w:p w14:paraId="6EB87DF2"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Entrada 2019</w:t>
            </w:r>
          </w:p>
        </w:tc>
        <w:tc>
          <w:tcPr>
            <w:tcW w:w="1326" w:type="dxa"/>
            <w:tcBorders>
              <w:top w:val="double" w:sz="6" w:space="0" w:color="000000"/>
              <w:left w:val="nil"/>
              <w:bottom w:val="double" w:sz="6" w:space="0" w:color="000000"/>
              <w:right w:val="double" w:sz="6" w:space="0" w:color="000000"/>
            </w:tcBorders>
            <w:shd w:val="clear" w:color="000000" w:fill="C5E0B3"/>
            <w:noWrap/>
            <w:vAlign w:val="center"/>
            <w:hideMark/>
          </w:tcPr>
          <w:p w14:paraId="36C4A912"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Porcentaje</w:t>
            </w:r>
          </w:p>
        </w:tc>
      </w:tr>
      <w:tr w:rsidR="006F73A5" w:rsidRPr="006F73A5" w14:paraId="0C44E92D" w14:textId="77777777" w:rsidTr="006C0899">
        <w:trPr>
          <w:trHeight w:val="239"/>
          <w:jc w:val="center"/>
        </w:trPr>
        <w:tc>
          <w:tcPr>
            <w:tcW w:w="1319" w:type="dxa"/>
            <w:tcBorders>
              <w:top w:val="nil"/>
              <w:left w:val="double" w:sz="6" w:space="0" w:color="000000"/>
              <w:bottom w:val="double" w:sz="6" w:space="0" w:color="000000"/>
              <w:right w:val="double" w:sz="6" w:space="0" w:color="000000"/>
            </w:tcBorders>
            <w:shd w:val="clear" w:color="auto" w:fill="auto"/>
            <w:noWrap/>
            <w:vAlign w:val="center"/>
            <w:hideMark/>
          </w:tcPr>
          <w:p w14:paraId="069A2935"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Familia</w:t>
            </w:r>
          </w:p>
        </w:tc>
        <w:tc>
          <w:tcPr>
            <w:tcW w:w="848" w:type="dxa"/>
            <w:tcBorders>
              <w:top w:val="nil"/>
              <w:left w:val="nil"/>
              <w:bottom w:val="double" w:sz="6" w:space="0" w:color="000000"/>
              <w:right w:val="double" w:sz="6" w:space="0" w:color="000000"/>
            </w:tcBorders>
            <w:shd w:val="clear" w:color="auto" w:fill="auto"/>
            <w:noWrap/>
            <w:vAlign w:val="center"/>
            <w:hideMark/>
          </w:tcPr>
          <w:p w14:paraId="632B8C20"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464</w:t>
            </w:r>
          </w:p>
        </w:tc>
        <w:tc>
          <w:tcPr>
            <w:tcW w:w="1398" w:type="dxa"/>
            <w:tcBorders>
              <w:top w:val="nil"/>
              <w:left w:val="nil"/>
              <w:bottom w:val="double" w:sz="6" w:space="0" w:color="000000"/>
              <w:right w:val="double" w:sz="6" w:space="0" w:color="000000"/>
            </w:tcBorders>
            <w:shd w:val="clear" w:color="auto" w:fill="auto"/>
            <w:noWrap/>
            <w:vAlign w:val="center"/>
            <w:hideMark/>
          </w:tcPr>
          <w:p w14:paraId="18AB9878"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40%</w:t>
            </w:r>
          </w:p>
        </w:tc>
        <w:tc>
          <w:tcPr>
            <w:tcW w:w="721" w:type="dxa"/>
            <w:tcBorders>
              <w:top w:val="nil"/>
              <w:left w:val="nil"/>
              <w:bottom w:val="double" w:sz="6" w:space="0" w:color="000000"/>
              <w:right w:val="double" w:sz="6" w:space="0" w:color="000000"/>
            </w:tcBorders>
            <w:shd w:val="clear" w:color="auto" w:fill="auto"/>
            <w:noWrap/>
            <w:vAlign w:val="center"/>
            <w:hideMark/>
          </w:tcPr>
          <w:p w14:paraId="0A04FC34"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758</w:t>
            </w:r>
          </w:p>
        </w:tc>
        <w:tc>
          <w:tcPr>
            <w:tcW w:w="1326" w:type="dxa"/>
            <w:tcBorders>
              <w:top w:val="nil"/>
              <w:left w:val="nil"/>
              <w:bottom w:val="double" w:sz="6" w:space="0" w:color="000000"/>
              <w:right w:val="double" w:sz="6" w:space="0" w:color="000000"/>
            </w:tcBorders>
            <w:shd w:val="clear" w:color="auto" w:fill="auto"/>
            <w:noWrap/>
            <w:vAlign w:val="center"/>
            <w:hideMark/>
          </w:tcPr>
          <w:p w14:paraId="7C4C0ABD"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47%</w:t>
            </w:r>
          </w:p>
        </w:tc>
      </w:tr>
      <w:tr w:rsidR="006F73A5" w:rsidRPr="006F73A5" w14:paraId="0014ACA5" w14:textId="77777777" w:rsidTr="006C0899">
        <w:trPr>
          <w:trHeight w:val="239"/>
          <w:jc w:val="center"/>
        </w:trPr>
        <w:tc>
          <w:tcPr>
            <w:tcW w:w="1319" w:type="dxa"/>
            <w:tcBorders>
              <w:top w:val="nil"/>
              <w:left w:val="double" w:sz="6" w:space="0" w:color="000000"/>
              <w:bottom w:val="double" w:sz="6" w:space="0" w:color="000000"/>
              <w:right w:val="double" w:sz="6" w:space="0" w:color="000000"/>
            </w:tcBorders>
            <w:shd w:val="clear" w:color="auto" w:fill="auto"/>
            <w:vAlign w:val="center"/>
            <w:hideMark/>
          </w:tcPr>
          <w:p w14:paraId="4AB22835"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 xml:space="preserve">Violencia Doméstica </w:t>
            </w:r>
          </w:p>
        </w:tc>
        <w:tc>
          <w:tcPr>
            <w:tcW w:w="848" w:type="dxa"/>
            <w:tcBorders>
              <w:top w:val="nil"/>
              <w:left w:val="nil"/>
              <w:bottom w:val="double" w:sz="6" w:space="0" w:color="000000"/>
              <w:right w:val="double" w:sz="6" w:space="0" w:color="000000"/>
            </w:tcBorders>
            <w:shd w:val="clear" w:color="auto" w:fill="auto"/>
            <w:noWrap/>
            <w:vAlign w:val="center"/>
            <w:hideMark/>
          </w:tcPr>
          <w:p w14:paraId="2FBD5052"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686</w:t>
            </w:r>
          </w:p>
        </w:tc>
        <w:tc>
          <w:tcPr>
            <w:tcW w:w="1398" w:type="dxa"/>
            <w:tcBorders>
              <w:top w:val="nil"/>
              <w:left w:val="nil"/>
              <w:bottom w:val="double" w:sz="6" w:space="0" w:color="000000"/>
              <w:right w:val="double" w:sz="6" w:space="0" w:color="000000"/>
            </w:tcBorders>
            <w:shd w:val="clear" w:color="auto" w:fill="auto"/>
            <w:noWrap/>
            <w:vAlign w:val="center"/>
            <w:hideMark/>
          </w:tcPr>
          <w:p w14:paraId="0CBF362E"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60%</w:t>
            </w:r>
          </w:p>
        </w:tc>
        <w:tc>
          <w:tcPr>
            <w:tcW w:w="721" w:type="dxa"/>
            <w:tcBorders>
              <w:top w:val="nil"/>
              <w:left w:val="nil"/>
              <w:bottom w:val="double" w:sz="6" w:space="0" w:color="000000"/>
              <w:right w:val="double" w:sz="6" w:space="0" w:color="000000"/>
            </w:tcBorders>
            <w:shd w:val="clear" w:color="auto" w:fill="auto"/>
            <w:noWrap/>
            <w:vAlign w:val="center"/>
            <w:hideMark/>
          </w:tcPr>
          <w:p w14:paraId="1E8E34C4"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864</w:t>
            </w:r>
          </w:p>
        </w:tc>
        <w:tc>
          <w:tcPr>
            <w:tcW w:w="1326" w:type="dxa"/>
            <w:tcBorders>
              <w:top w:val="nil"/>
              <w:left w:val="nil"/>
              <w:bottom w:val="double" w:sz="6" w:space="0" w:color="000000"/>
              <w:right w:val="double" w:sz="6" w:space="0" w:color="000000"/>
            </w:tcBorders>
            <w:shd w:val="clear" w:color="auto" w:fill="auto"/>
            <w:noWrap/>
            <w:vAlign w:val="center"/>
            <w:hideMark/>
          </w:tcPr>
          <w:p w14:paraId="508B0391"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53%</w:t>
            </w:r>
          </w:p>
        </w:tc>
      </w:tr>
      <w:tr w:rsidR="006F35E2" w:rsidRPr="006F73A5" w14:paraId="533F4F6E" w14:textId="77777777" w:rsidTr="006C0899">
        <w:trPr>
          <w:trHeight w:val="239"/>
          <w:jc w:val="center"/>
        </w:trPr>
        <w:tc>
          <w:tcPr>
            <w:tcW w:w="1319" w:type="dxa"/>
            <w:tcBorders>
              <w:top w:val="nil"/>
              <w:left w:val="double" w:sz="6" w:space="0" w:color="000000"/>
              <w:bottom w:val="double" w:sz="6" w:space="0" w:color="000000"/>
              <w:right w:val="double" w:sz="6" w:space="0" w:color="000000"/>
            </w:tcBorders>
            <w:shd w:val="clear" w:color="000000" w:fill="C5E0B3"/>
            <w:noWrap/>
            <w:vAlign w:val="center"/>
            <w:hideMark/>
          </w:tcPr>
          <w:p w14:paraId="342FD6B0"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Total</w:t>
            </w:r>
          </w:p>
        </w:tc>
        <w:tc>
          <w:tcPr>
            <w:tcW w:w="848" w:type="dxa"/>
            <w:tcBorders>
              <w:top w:val="nil"/>
              <w:left w:val="nil"/>
              <w:bottom w:val="double" w:sz="6" w:space="0" w:color="000000"/>
              <w:right w:val="double" w:sz="6" w:space="0" w:color="000000"/>
            </w:tcBorders>
            <w:shd w:val="clear" w:color="000000" w:fill="C5E0B3"/>
            <w:noWrap/>
            <w:vAlign w:val="center"/>
            <w:hideMark/>
          </w:tcPr>
          <w:p w14:paraId="2A4BDFE1"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1150</w:t>
            </w:r>
          </w:p>
        </w:tc>
        <w:tc>
          <w:tcPr>
            <w:tcW w:w="1398" w:type="dxa"/>
            <w:tcBorders>
              <w:top w:val="nil"/>
              <w:left w:val="nil"/>
              <w:bottom w:val="double" w:sz="6" w:space="0" w:color="000000"/>
              <w:right w:val="double" w:sz="6" w:space="0" w:color="000000"/>
            </w:tcBorders>
            <w:shd w:val="clear" w:color="000000" w:fill="C5E0B3"/>
            <w:noWrap/>
            <w:vAlign w:val="center"/>
            <w:hideMark/>
          </w:tcPr>
          <w:p w14:paraId="3BD875DB"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100%</w:t>
            </w:r>
          </w:p>
        </w:tc>
        <w:tc>
          <w:tcPr>
            <w:tcW w:w="721" w:type="dxa"/>
            <w:tcBorders>
              <w:top w:val="nil"/>
              <w:left w:val="nil"/>
              <w:bottom w:val="double" w:sz="6" w:space="0" w:color="000000"/>
              <w:right w:val="double" w:sz="6" w:space="0" w:color="000000"/>
            </w:tcBorders>
            <w:shd w:val="clear" w:color="000000" w:fill="C5E0B3"/>
            <w:noWrap/>
            <w:vAlign w:val="center"/>
            <w:hideMark/>
          </w:tcPr>
          <w:p w14:paraId="7A2E3875" w14:textId="737C1225"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1622</w:t>
            </w:r>
          </w:p>
        </w:tc>
        <w:tc>
          <w:tcPr>
            <w:tcW w:w="1326" w:type="dxa"/>
            <w:tcBorders>
              <w:top w:val="nil"/>
              <w:left w:val="nil"/>
              <w:bottom w:val="double" w:sz="6" w:space="0" w:color="000000"/>
              <w:right w:val="double" w:sz="6" w:space="0" w:color="000000"/>
            </w:tcBorders>
            <w:shd w:val="clear" w:color="000000" w:fill="C5E0B3"/>
            <w:noWrap/>
            <w:vAlign w:val="center"/>
            <w:hideMark/>
          </w:tcPr>
          <w:p w14:paraId="5A38E1E7" w14:textId="77777777" w:rsidR="006F73A5" w:rsidRPr="006F73A5" w:rsidRDefault="006F73A5" w:rsidP="006F73A5">
            <w:pPr>
              <w:spacing w:after="0" w:line="240" w:lineRule="auto"/>
              <w:jc w:val="center"/>
              <w:rPr>
                <w:rFonts w:ascii="Book Antiqua" w:eastAsia="Times New Roman" w:hAnsi="Book Antiqua" w:cs="Calibri"/>
                <w:color w:val="000000"/>
                <w:sz w:val="24"/>
                <w:szCs w:val="24"/>
                <w:lang w:eastAsia="es-CR"/>
              </w:rPr>
            </w:pPr>
            <w:r w:rsidRPr="006F73A5">
              <w:rPr>
                <w:rFonts w:ascii="Book Antiqua" w:eastAsia="Times New Roman" w:hAnsi="Book Antiqua" w:cs="Calibri"/>
                <w:color w:val="000000"/>
                <w:sz w:val="24"/>
                <w:szCs w:val="24"/>
                <w:lang w:eastAsia="es-CR"/>
              </w:rPr>
              <w:t>100%</w:t>
            </w:r>
          </w:p>
        </w:tc>
      </w:tr>
    </w:tbl>
    <w:p w14:paraId="1C07CD3D" w14:textId="600155A2" w:rsidR="00BA677C" w:rsidRDefault="00BA677C" w:rsidP="006C0899">
      <w:pPr>
        <w:spacing w:line="240" w:lineRule="auto"/>
        <w:ind w:left="1276" w:right="1325"/>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w:t>
      </w:r>
      <w:r w:rsidR="00594DC3">
        <w:rPr>
          <w:rFonts w:ascii="Book Antiqua" w:hAnsi="Book Antiqua" w:cs="Book Antiqua"/>
          <w:i/>
          <w:iCs/>
        </w:rPr>
        <w:t>lio</w:t>
      </w:r>
      <w:r>
        <w:rPr>
          <w:rFonts w:ascii="Book Antiqua" w:hAnsi="Book Antiqua" w:cs="Book Antiqua"/>
          <w:i/>
          <w:iCs/>
        </w:rPr>
        <w:t xml:space="preserve"> extraído de SIGMA e información de los anuarios judiciales por materia para el año 2019.</w:t>
      </w:r>
    </w:p>
    <w:p w14:paraId="41E29343" w14:textId="77777777" w:rsidR="000015BE" w:rsidRDefault="00AD1D33" w:rsidP="00BA677C">
      <w:pPr>
        <w:spacing w:line="240" w:lineRule="auto"/>
        <w:jc w:val="both"/>
        <w:rPr>
          <w:rFonts w:ascii="Book Antiqua" w:hAnsi="Book Antiqua" w:cs="Book Antiqua"/>
          <w:sz w:val="24"/>
          <w:szCs w:val="24"/>
        </w:rPr>
      </w:pPr>
      <w:r>
        <w:rPr>
          <w:rFonts w:ascii="Book Antiqua" w:hAnsi="Book Antiqua" w:cs="Book Antiqua"/>
          <w:sz w:val="24"/>
          <w:szCs w:val="24"/>
        </w:rPr>
        <w:t>Como se muestra en el cuadro anterior,</w:t>
      </w:r>
      <w:r w:rsidR="00382A32">
        <w:rPr>
          <w:rFonts w:ascii="Book Antiqua" w:hAnsi="Book Antiqua" w:cs="Book Antiqua"/>
          <w:sz w:val="24"/>
          <w:szCs w:val="24"/>
        </w:rPr>
        <w:t xml:space="preserve"> </w:t>
      </w:r>
      <w:r w:rsidR="006F2B72">
        <w:rPr>
          <w:rFonts w:ascii="Book Antiqua" w:hAnsi="Book Antiqua" w:cs="Book Antiqua"/>
          <w:sz w:val="24"/>
          <w:szCs w:val="24"/>
        </w:rPr>
        <w:t xml:space="preserve">para el año 2019 </w:t>
      </w:r>
      <w:r w:rsidR="00D06071">
        <w:rPr>
          <w:rFonts w:ascii="Book Antiqua" w:hAnsi="Book Antiqua" w:cs="Book Antiqua"/>
          <w:sz w:val="24"/>
          <w:szCs w:val="24"/>
        </w:rPr>
        <w:t xml:space="preserve">se </w:t>
      </w:r>
      <w:r w:rsidR="00787F71">
        <w:rPr>
          <w:rFonts w:ascii="Book Antiqua" w:hAnsi="Book Antiqua" w:cs="Book Antiqua"/>
          <w:sz w:val="24"/>
          <w:szCs w:val="24"/>
        </w:rPr>
        <w:t>presentó en la materia de Familia una entrada de 758 asunto</w:t>
      </w:r>
      <w:r w:rsidR="00D06071">
        <w:rPr>
          <w:rFonts w:ascii="Book Antiqua" w:hAnsi="Book Antiqua" w:cs="Book Antiqua"/>
          <w:sz w:val="24"/>
          <w:szCs w:val="24"/>
        </w:rPr>
        <w:t>s</w:t>
      </w:r>
      <w:r w:rsidR="002D5C87">
        <w:rPr>
          <w:rFonts w:ascii="Book Antiqua" w:hAnsi="Book Antiqua" w:cs="Book Antiqua"/>
          <w:sz w:val="24"/>
          <w:szCs w:val="24"/>
        </w:rPr>
        <w:t>,</w:t>
      </w:r>
      <w:r w:rsidR="00D06071">
        <w:rPr>
          <w:rFonts w:ascii="Book Antiqua" w:hAnsi="Book Antiqua" w:cs="Book Antiqua"/>
          <w:sz w:val="24"/>
          <w:szCs w:val="24"/>
        </w:rPr>
        <w:t xml:space="preserve"> lo que representa un 47% de </w:t>
      </w:r>
      <w:r w:rsidR="002D5C87">
        <w:rPr>
          <w:rFonts w:ascii="Book Antiqua" w:hAnsi="Book Antiqua" w:cs="Book Antiqua"/>
          <w:sz w:val="24"/>
          <w:szCs w:val="24"/>
        </w:rPr>
        <w:t>la entrada total.</w:t>
      </w:r>
      <w:r w:rsidR="008E2DE9">
        <w:rPr>
          <w:rFonts w:ascii="Book Antiqua" w:hAnsi="Book Antiqua" w:cs="Book Antiqua"/>
          <w:sz w:val="24"/>
          <w:szCs w:val="24"/>
        </w:rPr>
        <w:t xml:space="preserve"> Para el caso de la materia de Violencia Doméstica la entrada fue de 864 asuntos con una representación del </w:t>
      </w:r>
      <w:r w:rsidR="000015BE">
        <w:rPr>
          <w:rFonts w:ascii="Book Antiqua" w:hAnsi="Book Antiqua" w:cs="Book Antiqua"/>
          <w:sz w:val="24"/>
          <w:szCs w:val="24"/>
        </w:rPr>
        <w:t xml:space="preserve">53%. </w:t>
      </w:r>
    </w:p>
    <w:p w14:paraId="78AAA30A" w14:textId="5FF81CF8" w:rsidR="006143C4" w:rsidRDefault="000015BE" w:rsidP="00BA677C">
      <w:pPr>
        <w:spacing w:line="240" w:lineRule="auto"/>
        <w:jc w:val="both"/>
        <w:rPr>
          <w:rFonts w:ascii="Book Antiqua" w:hAnsi="Book Antiqua" w:cs="Book Antiqua"/>
          <w:sz w:val="24"/>
          <w:szCs w:val="24"/>
        </w:rPr>
      </w:pPr>
      <w:r>
        <w:rPr>
          <w:rFonts w:ascii="Book Antiqua" w:hAnsi="Book Antiqua" w:cs="Book Antiqua"/>
          <w:sz w:val="24"/>
          <w:szCs w:val="24"/>
        </w:rPr>
        <w:t xml:space="preserve">Es importante </w:t>
      </w:r>
      <w:r w:rsidR="000D4CEC">
        <w:rPr>
          <w:rFonts w:ascii="Book Antiqua" w:hAnsi="Book Antiqua" w:cs="Book Antiqua"/>
          <w:sz w:val="24"/>
          <w:szCs w:val="24"/>
        </w:rPr>
        <w:t>mencionar</w:t>
      </w:r>
      <w:r w:rsidR="00332835">
        <w:rPr>
          <w:rFonts w:ascii="Book Antiqua" w:hAnsi="Book Antiqua" w:cs="Book Antiqua"/>
          <w:sz w:val="24"/>
          <w:szCs w:val="24"/>
        </w:rPr>
        <w:t>,</w:t>
      </w:r>
      <w:r>
        <w:rPr>
          <w:rFonts w:ascii="Book Antiqua" w:hAnsi="Book Antiqua" w:cs="Book Antiqua"/>
          <w:sz w:val="24"/>
          <w:szCs w:val="24"/>
        </w:rPr>
        <w:t xml:space="preserve"> </w:t>
      </w:r>
      <w:r w:rsidR="00354C8A">
        <w:rPr>
          <w:rFonts w:ascii="Book Antiqua" w:hAnsi="Book Antiqua" w:cs="Book Antiqua"/>
          <w:sz w:val="24"/>
          <w:szCs w:val="24"/>
        </w:rPr>
        <w:t>que,</w:t>
      </w:r>
      <w:r>
        <w:rPr>
          <w:rFonts w:ascii="Book Antiqua" w:hAnsi="Book Antiqua" w:cs="Book Antiqua"/>
          <w:sz w:val="24"/>
          <w:szCs w:val="24"/>
        </w:rPr>
        <w:t xml:space="preserve"> según </w:t>
      </w:r>
      <w:r w:rsidR="006B0049">
        <w:rPr>
          <w:rFonts w:ascii="Book Antiqua" w:hAnsi="Book Antiqua" w:cs="Book Antiqua"/>
          <w:sz w:val="24"/>
          <w:szCs w:val="24"/>
        </w:rPr>
        <w:t>la distribución de la entrada</w:t>
      </w:r>
      <w:r w:rsidR="00054AC5">
        <w:rPr>
          <w:rFonts w:ascii="Book Antiqua" w:hAnsi="Book Antiqua" w:cs="Book Antiqua"/>
          <w:sz w:val="24"/>
          <w:szCs w:val="24"/>
        </w:rPr>
        <w:t xml:space="preserve"> </w:t>
      </w:r>
      <w:r w:rsidR="006A6D99">
        <w:rPr>
          <w:rFonts w:ascii="Book Antiqua" w:hAnsi="Book Antiqua" w:cs="Book Antiqua"/>
          <w:sz w:val="24"/>
          <w:szCs w:val="24"/>
        </w:rPr>
        <w:t>en el cuadro anterio</w:t>
      </w:r>
      <w:r w:rsidR="00B77EA3">
        <w:rPr>
          <w:rFonts w:ascii="Book Antiqua" w:hAnsi="Book Antiqua" w:cs="Book Antiqua"/>
          <w:sz w:val="24"/>
          <w:szCs w:val="24"/>
        </w:rPr>
        <w:t xml:space="preserve">r, la persona a cargo de la materia de Violencia Doméstica </w:t>
      </w:r>
      <w:r w:rsidR="00CC61DE">
        <w:rPr>
          <w:rFonts w:ascii="Book Antiqua" w:hAnsi="Book Antiqua" w:cs="Book Antiqua"/>
          <w:sz w:val="24"/>
          <w:szCs w:val="24"/>
        </w:rPr>
        <w:t>t</w:t>
      </w:r>
      <w:r w:rsidR="008A2B12">
        <w:rPr>
          <w:rFonts w:ascii="Book Antiqua" w:hAnsi="Book Antiqua" w:cs="Book Antiqua"/>
          <w:sz w:val="24"/>
          <w:szCs w:val="24"/>
        </w:rPr>
        <w:t xml:space="preserve">ramita un 53% </w:t>
      </w:r>
      <w:r w:rsidR="005F1A43">
        <w:rPr>
          <w:rFonts w:ascii="Book Antiqua" w:hAnsi="Book Antiqua" w:cs="Book Antiqua"/>
          <w:sz w:val="24"/>
          <w:szCs w:val="24"/>
        </w:rPr>
        <w:t>de los asuntos</w:t>
      </w:r>
      <w:r w:rsidR="00054AC5">
        <w:rPr>
          <w:rFonts w:ascii="Book Antiqua" w:hAnsi="Book Antiqua" w:cs="Book Antiqua"/>
          <w:sz w:val="24"/>
          <w:szCs w:val="24"/>
        </w:rPr>
        <w:t>,</w:t>
      </w:r>
      <w:r w:rsidR="005F1A43">
        <w:rPr>
          <w:rFonts w:ascii="Book Antiqua" w:hAnsi="Book Antiqua" w:cs="Book Antiqua"/>
          <w:sz w:val="24"/>
          <w:szCs w:val="24"/>
        </w:rPr>
        <w:t xml:space="preserve"> </w:t>
      </w:r>
      <w:r w:rsidR="00681058">
        <w:rPr>
          <w:rFonts w:ascii="Book Antiqua" w:hAnsi="Book Antiqua" w:cs="Book Antiqua"/>
          <w:sz w:val="24"/>
          <w:szCs w:val="24"/>
        </w:rPr>
        <w:t xml:space="preserve">lo que representa un promedio de </w:t>
      </w:r>
      <w:r w:rsidR="00AC5A54">
        <w:rPr>
          <w:rFonts w:ascii="Book Antiqua" w:hAnsi="Book Antiqua" w:cs="Book Antiqua"/>
          <w:sz w:val="24"/>
          <w:szCs w:val="24"/>
        </w:rPr>
        <w:t xml:space="preserve">4 casos diarios </w:t>
      </w:r>
      <w:r w:rsidR="00CC61DE">
        <w:rPr>
          <w:rFonts w:ascii="Book Antiqua" w:hAnsi="Book Antiqua" w:cs="Book Antiqua"/>
          <w:sz w:val="24"/>
          <w:szCs w:val="24"/>
        </w:rPr>
        <w:t>y las 2 personas Técnicas Judiciales</w:t>
      </w:r>
      <w:r w:rsidR="002722ED">
        <w:rPr>
          <w:rFonts w:ascii="Book Antiqua" w:hAnsi="Book Antiqua" w:cs="Book Antiqua"/>
          <w:sz w:val="24"/>
          <w:szCs w:val="24"/>
        </w:rPr>
        <w:t xml:space="preserve"> asignadas para la materia de </w:t>
      </w:r>
      <w:r w:rsidR="00710033">
        <w:rPr>
          <w:rFonts w:ascii="Book Antiqua" w:hAnsi="Book Antiqua" w:cs="Book Antiqua"/>
          <w:sz w:val="24"/>
          <w:szCs w:val="24"/>
        </w:rPr>
        <w:t>F</w:t>
      </w:r>
      <w:r w:rsidR="002722ED">
        <w:rPr>
          <w:rFonts w:ascii="Book Antiqua" w:hAnsi="Book Antiqua" w:cs="Book Antiqua"/>
          <w:sz w:val="24"/>
          <w:szCs w:val="24"/>
        </w:rPr>
        <w:t>amilia</w:t>
      </w:r>
      <w:r w:rsidR="00723596">
        <w:rPr>
          <w:rFonts w:ascii="Book Antiqua" w:hAnsi="Book Antiqua" w:cs="Book Antiqua"/>
          <w:sz w:val="24"/>
          <w:szCs w:val="24"/>
        </w:rPr>
        <w:t>, ejecutan un 26</w:t>
      </w:r>
      <w:r w:rsidR="008F4B13">
        <w:rPr>
          <w:rFonts w:ascii="Book Antiqua" w:hAnsi="Book Antiqua" w:cs="Book Antiqua"/>
          <w:sz w:val="24"/>
          <w:szCs w:val="24"/>
        </w:rPr>
        <w:t>.5% cada una</w:t>
      </w:r>
      <w:r w:rsidR="00354C8A">
        <w:rPr>
          <w:rFonts w:ascii="Book Antiqua" w:hAnsi="Book Antiqua" w:cs="Book Antiqua"/>
          <w:sz w:val="24"/>
          <w:szCs w:val="24"/>
        </w:rPr>
        <w:t>, con un promedio de 2 asuntos diarios respectivamente.</w:t>
      </w:r>
    </w:p>
    <w:p w14:paraId="124BCC84" w14:textId="4EB68461" w:rsidR="00850BE9" w:rsidRDefault="00EC2F79" w:rsidP="00F93661">
      <w:pPr>
        <w:spacing w:after="0" w:line="240" w:lineRule="auto"/>
        <w:jc w:val="both"/>
        <w:rPr>
          <w:rFonts w:ascii="Segoe UI" w:eastAsia="Times New Roman" w:hAnsi="Segoe UI" w:cs="Segoe UI"/>
          <w:sz w:val="21"/>
          <w:szCs w:val="21"/>
          <w:lang w:eastAsia="es-CR"/>
        </w:rPr>
      </w:pPr>
      <w:r>
        <w:rPr>
          <w:rFonts w:ascii="Book Antiqua" w:hAnsi="Book Antiqua" w:cs="Book Antiqua"/>
          <w:sz w:val="24"/>
          <w:szCs w:val="24"/>
        </w:rPr>
        <w:t xml:space="preserve">Debido a </w:t>
      </w:r>
      <w:r w:rsidR="005930B3" w:rsidRPr="00CC62F8">
        <w:rPr>
          <w:rFonts w:ascii="Book Antiqua" w:hAnsi="Book Antiqua" w:cs="Book Antiqua"/>
          <w:sz w:val="24"/>
          <w:szCs w:val="24"/>
        </w:rPr>
        <w:t xml:space="preserve">las diferencias </w:t>
      </w:r>
      <w:r w:rsidR="00646946">
        <w:rPr>
          <w:rFonts w:ascii="Book Antiqua" w:hAnsi="Book Antiqua" w:cs="Book Antiqua"/>
          <w:sz w:val="24"/>
          <w:szCs w:val="24"/>
        </w:rPr>
        <w:t>encontrada</w:t>
      </w:r>
      <w:r w:rsidR="00F93661">
        <w:rPr>
          <w:rFonts w:ascii="Book Antiqua" w:hAnsi="Book Antiqua" w:cs="Book Antiqua"/>
          <w:sz w:val="24"/>
          <w:szCs w:val="24"/>
        </w:rPr>
        <w:t>s</w:t>
      </w:r>
      <w:r w:rsidR="00646946">
        <w:rPr>
          <w:rFonts w:ascii="Book Antiqua" w:hAnsi="Book Antiqua" w:cs="Book Antiqua"/>
          <w:sz w:val="24"/>
          <w:szCs w:val="24"/>
        </w:rPr>
        <w:t xml:space="preserve"> en la tramitación</w:t>
      </w:r>
      <w:r w:rsidR="00FD7A8E" w:rsidRPr="00CC62F8">
        <w:rPr>
          <w:rFonts w:ascii="Book Antiqua" w:hAnsi="Book Antiqua" w:cs="Book Antiqua"/>
          <w:sz w:val="24"/>
          <w:szCs w:val="24"/>
        </w:rPr>
        <w:t xml:space="preserve"> </w:t>
      </w:r>
      <w:r w:rsidR="009B3EA3" w:rsidRPr="00CC62F8">
        <w:rPr>
          <w:rFonts w:ascii="Book Antiqua" w:hAnsi="Book Antiqua" w:cs="Book Antiqua"/>
          <w:sz w:val="24"/>
          <w:szCs w:val="24"/>
        </w:rPr>
        <w:t>de las personas Técnicas Judiciales</w:t>
      </w:r>
      <w:r w:rsidR="00CC62F8" w:rsidRPr="00CC62F8">
        <w:rPr>
          <w:rFonts w:ascii="Book Antiqua" w:hAnsi="Book Antiqua" w:cs="Book Antiqua"/>
          <w:sz w:val="24"/>
          <w:szCs w:val="24"/>
        </w:rPr>
        <w:t xml:space="preserve"> </w:t>
      </w:r>
      <w:r>
        <w:rPr>
          <w:rFonts w:ascii="Book Antiqua" w:hAnsi="Book Antiqua" w:cs="Book Antiqua"/>
          <w:sz w:val="24"/>
          <w:szCs w:val="24"/>
        </w:rPr>
        <w:t>para</w:t>
      </w:r>
      <w:r w:rsidR="00CC62F8" w:rsidRPr="00CC62F8">
        <w:rPr>
          <w:rFonts w:ascii="Book Antiqua" w:hAnsi="Book Antiqua" w:cs="Book Antiqua"/>
          <w:sz w:val="24"/>
          <w:szCs w:val="24"/>
        </w:rPr>
        <w:t xml:space="preserve"> las materias de Familia y Violencia Doméstica</w:t>
      </w:r>
      <w:r>
        <w:rPr>
          <w:rFonts w:ascii="Book Antiqua" w:hAnsi="Book Antiqua" w:cs="Book Antiqua"/>
          <w:sz w:val="24"/>
          <w:szCs w:val="24"/>
        </w:rPr>
        <w:t xml:space="preserve"> en este despacho</w:t>
      </w:r>
      <w:r w:rsidR="00417329" w:rsidRPr="00CC62F8">
        <w:rPr>
          <w:rFonts w:ascii="Book Antiqua" w:hAnsi="Book Antiqua" w:cs="Book Antiqua"/>
          <w:sz w:val="24"/>
          <w:szCs w:val="24"/>
        </w:rPr>
        <w:t>,</w:t>
      </w:r>
      <w:r w:rsidR="00CC62F8" w:rsidRPr="00CC62F8">
        <w:rPr>
          <w:rFonts w:ascii="Book Antiqua" w:hAnsi="Book Antiqua" w:cs="Book Antiqua"/>
          <w:sz w:val="24"/>
          <w:szCs w:val="24"/>
        </w:rPr>
        <w:t xml:space="preserve"> </w:t>
      </w:r>
      <w:r w:rsidR="00850BE9" w:rsidRPr="00850BE9">
        <w:rPr>
          <w:rFonts w:ascii="Book Antiqua" w:hAnsi="Book Antiqua" w:cs="Book Antiqua"/>
          <w:sz w:val="24"/>
          <w:szCs w:val="24"/>
        </w:rPr>
        <w:t xml:space="preserve">es criterio de la Dirección de Planificación </w:t>
      </w:r>
      <w:r w:rsidR="00CC62F8" w:rsidRPr="00CC62F8">
        <w:rPr>
          <w:rFonts w:ascii="Book Antiqua" w:hAnsi="Book Antiqua" w:cs="Book Antiqua"/>
          <w:sz w:val="24"/>
          <w:szCs w:val="24"/>
        </w:rPr>
        <w:t xml:space="preserve">que </w:t>
      </w:r>
      <w:r w:rsidR="00850BE9" w:rsidRPr="00850BE9">
        <w:rPr>
          <w:rFonts w:ascii="Book Antiqua" w:hAnsi="Book Antiqua" w:cs="Book Antiqua"/>
          <w:sz w:val="24"/>
          <w:szCs w:val="24"/>
        </w:rPr>
        <w:t xml:space="preserve">las personas conozcan y tramiten todos los tipos de procesos y </w:t>
      </w:r>
      <w:r w:rsidR="00EF518F">
        <w:rPr>
          <w:rFonts w:ascii="Book Antiqua" w:hAnsi="Book Antiqua" w:cs="Book Antiqua"/>
          <w:sz w:val="24"/>
          <w:szCs w:val="24"/>
        </w:rPr>
        <w:t xml:space="preserve">que </w:t>
      </w:r>
      <w:r w:rsidR="00850BE9" w:rsidRPr="00850BE9">
        <w:rPr>
          <w:rFonts w:ascii="Book Antiqua" w:hAnsi="Book Antiqua" w:cs="Book Antiqua"/>
          <w:sz w:val="24"/>
          <w:szCs w:val="24"/>
        </w:rPr>
        <w:t>no se especialicen en uno solo</w:t>
      </w:r>
      <w:r w:rsidR="00C75253">
        <w:rPr>
          <w:rFonts w:ascii="Book Antiqua" w:hAnsi="Book Antiqua" w:cs="Book Antiqua"/>
          <w:sz w:val="24"/>
          <w:szCs w:val="24"/>
        </w:rPr>
        <w:t xml:space="preserve">, con esto se busca </w:t>
      </w:r>
      <w:r w:rsidR="00345F8C">
        <w:rPr>
          <w:rFonts w:ascii="Book Antiqua" w:hAnsi="Book Antiqua" w:cs="Book Antiqua"/>
          <w:sz w:val="24"/>
          <w:szCs w:val="24"/>
        </w:rPr>
        <w:t>estandarizar las estructuras de trabajo de los despachos homólogos</w:t>
      </w:r>
      <w:r w:rsidR="00667F4F">
        <w:rPr>
          <w:rFonts w:ascii="Book Antiqua" w:hAnsi="Book Antiqua" w:cs="Book Antiqua"/>
          <w:sz w:val="24"/>
          <w:szCs w:val="24"/>
        </w:rPr>
        <w:t>,</w:t>
      </w:r>
      <w:r w:rsidR="00345F8C">
        <w:rPr>
          <w:rFonts w:ascii="Book Antiqua" w:hAnsi="Book Antiqua" w:cs="Book Antiqua"/>
          <w:sz w:val="24"/>
          <w:szCs w:val="24"/>
        </w:rPr>
        <w:t xml:space="preserve"> </w:t>
      </w:r>
      <w:r w:rsidR="00345F8C" w:rsidRPr="00345F8C">
        <w:rPr>
          <w:rFonts w:ascii="Book Antiqua" w:hAnsi="Book Antiqua" w:cs="Book Antiqua"/>
          <w:sz w:val="24"/>
          <w:szCs w:val="24"/>
        </w:rPr>
        <w:t xml:space="preserve">garantizando </w:t>
      </w:r>
      <w:r w:rsidR="00345F8C" w:rsidRPr="00850BE9">
        <w:rPr>
          <w:rFonts w:ascii="Book Antiqua" w:hAnsi="Book Antiqua" w:cs="Book Antiqua"/>
          <w:sz w:val="24"/>
          <w:szCs w:val="24"/>
        </w:rPr>
        <w:t>un reparto y carga</w:t>
      </w:r>
      <w:r w:rsidR="00345F8C" w:rsidRPr="00345F8C">
        <w:rPr>
          <w:rFonts w:ascii="Book Antiqua" w:hAnsi="Book Antiqua" w:cs="Book Antiqua"/>
          <w:sz w:val="24"/>
          <w:szCs w:val="24"/>
        </w:rPr>
        <w:t>s</w:t>
      </w:r>
      <w:r w:rsidR="00345F8C" w:rsidRPr="00850BE9">
        <w:rPr>
          <w:rFonts w:ascii="Book Antiqua" w:hAnsi="Book Antiqua" w:cs="Book Antiqua"/>
          <w:sz w:val="24"/>
          <w:szCs w:val="24"/>
        </w:rPr>
        <w:t xml:space="preserve"> equitativas de los procesos judiciales</w:t>
      </w:r>
      <w:r w:rsidR="00345F8C" w:rsidRPr="00345F8C">
        <w:rPr>
          <w:rFonts w:ascii="Book Antiqua" w:hAnsi="Book Antiqua" w:cs="Book Antiqua"/>
          <w:sz w:val="24"/>
          <w:szCs w:val="24"/>
        </w:rPr>
        <w:t>.</w:t>
      </w:r>
    </w:p>
    <w:p w14:paraId="176250C4" w14:textId="77777777" w:rsidR="00345F8C" w:rsidRPr="00850BE9" w:rsidRDefault="00345F8C" w:rsidP="00F93661">
      <w:pPr>
        <w:spacing w:after="0" w:line="240" w:lineRule="auto"/>
        <w:jc w:val="both"/>
        <w:rPr>
          <w:rFonts w:ascii="Book Antiqua" w:hAnsi="Book Antiqua" w:cs="Book Antiqua"/>
          <w:sz w:val="24"/>
          <w:szCs w:val="24"/>
        </w:rPr>
      </w:pPr>
    </w:p>
    <w:p w14:paraId="49189F0C" w14:textId="19F94746" w:rsidR="006D43B7" w:rsidRPr="00771D08" w:rsidRDefault="00BA677C" w:rsidP="00771D08">
      <w:pPr>
        <w:spacing w:after="0" w:line="240" w:lineRule="auto"/>
        <w:jc w:val="both"/>
        <w:rPr>
          <w:rFonts w:ascii="Times New Roman" w:eastAsia="Times New Roman" w:hAnsi="Times New Roman" w:cs="Times New Roman"/>
          <w:sz w:val="24"/>
          <w:szCs w:val="24"/>
          <w:lang w:eastAsia="es-CR"/>
        </w:rPr>
      </w:pPr>
      <w:r>
        <w:rPr>
          <w:rFonts w:ascii="Book Antiqua" w:hAnsi="Book Antiqua"/>
          <w:sz w:val="24"/>
          <w:szCs w:val="24"/>
        </w:rPr>
        <w:t xml:space="preserve">En adición a los datos suministrados en el cuadro número tres, se informa que para el 2019, se registraron en promedio </w:t>
      </w:r>
      <w:r w:rsidR="007F48A1">
        <w:rPr>
          <w:rFonts w:ascii="Book Antiqua" w:hAnsi="Book Antiqua"/>
          <w:sz w:val="24"/>
          <w:szCs w:val="24"/>
        </w:rPr>
        <w:t>167</w:t>
      </w:r>
      <w:r>
        <w:rPr>
          <w:rFonts w:ascii="Book Antiqua" w:hAnsi="Book Antiqua"/>
          <w:sz w:val="24"/>
          <w:szCs w:val="24"/>
        </w:rPr>
        <w:t xml:space="preserve"> procesos </w:t>
      </w:r>
      <w:r w:rsidR="007F48A1">
        <w:rPr>
          <w:rFonts w:ascii="Book Antiqua" w:hAnsi="Book Antiqua"/>
          <w:sz w:val="24"/>
          <w:szCs w:val="24"/>
        </w:rPr>
        <w:t>de</w:t>
      </w:r>
      <w:r>
        <w:rPr>
          <w:rFonts w:ascii="Book Antiqua" w:hAnsi="Book Antiqua"/>
          <w:sz w:val="24"/>
          <w:szCs w:val="24"/>
        </w:rPr>
        <w:t xml:space="preserve"> Divorcios por Mutuo Consentimiento representando el 2</w:t>
      </w:r>
      <w:r w:rsidR="002637C0">
        <w:rPr>
          <w:rFonts w:ascii="Book Antiqua" w:hAnsi="Book Antiqua"/>
          <w:sz w:val="24"/>
          <w:szCs w:val="24"/>
        </w:rPr>
        <w:t>2</w:t>
      </w:r>
      <w:r>
        <w:rPr>
          <w:rFonts w:ascii="Book Antiqua" w:hAnsi="Book Antiqua"/>
          <w:sz w:val="24"/>
          <w:szCs w:val="24"/>
        </w:rPr>
        <w:t xml:space="preserve">% de la totalidad de los procesos. Cabe destacar que </w:t>
      </w:r>
      <w:r w:rsidR="00140333">
        <w:rPr>
          <w:rFonts w:ascii="Book Antiqua" w:hAnsi="Book Antiqua"/>
          <w:sz w:val="24"/>
          <w:szCs w:val="24"/>
        </w:rPr>
        <w:t>la otra parte</w:t>
      </w:r>
      <w:r>
        <w:rPr>
          <w:rFonts w:ascii="Book Antiqua" w:hAnsi="Book Antiqua"/>
          <w:sz w:val="24"/>
          <w:szCs w:val="24"/>
        </w:rPr>
        <w:t xml:space="preserve"> de los </w:t>
      </w:r>
      <w:r w:rsidR="007E5674">
        <w:rPr>
          <w:rFonts w:ascii="Book Antiqua" w:hAnsi="Book Antiqua"/>
          <w:sz w:val="24"/>
          <w:szCs w:val="24"/>
        </w:rPr>
        <w:t>casos</w:t>
      </w:r>
      <w:r>
        <w:rPr>
          <w:rFonts w:ascii="Book Antiqua" w:hAnsi="Book Antiqua"/>
          <w:sz w:val="24"/>
          <w:szCs w:val="24"/>
        </w:rPr>
        <w:t xml:space="preserve"> será </w:t>
      </w:r>
      <w:r w:rsidR="002531D6">
        <w:rPr>
          <w:rFonts w:ascii="Book Antiqua" w:hAnsi="Book Antiqua"/>
          <w:sz w:val="24"/>
          <w:szCs w:val="24"/>
        </w:rPr>
        <w:t>repartida</w:t>
      </w:r>
      <w:r>
        <w:rPr>
          <w:rFonts w:ascii="Book Antiqua" w:hAnsi="Book Antiqua"/>
          <w:sz w:val="24"/>
          <w:szCs w:val="24"/>
        </w:rPr>
        <w:t xml:space="preserve"> equitativamente entre </w:t>
      </w:r>
      <w:r w:rsidR="004A76E3">
        <w:rPr>
          <w:rFonts w:ascii="Book Antiqua" w:hAnsi="Book Antiqua"/>
          <w:sz w:val="24"/>
          <w:szCs w:val="24"/>
        </w:rPr>
        <w:t xml:space="preserve">las </w:t>
      </w:r>
      <w:r>
        <w:rPr>
          <w:rFonts w:ascii="Book Antiqua" w:hAnsi="Book Antiqua"/>
          <w:sz w:val="24"/>
          <w:szCs w:val="24"/>
        </w:rPr>
        <w:t>3 personas Técnicas Judiciales que equivalen al 7</w:t>
      </w:r>
      <w:r w:rsidR="00CF5E26">
        <w:rPr>
          <w:rFonts w:ascii="Book Antiqua" w:hAnsi="Book Antiqua"/>
          <w:sz w:val="24"/>
          <w:szCs w:val="24"/>
        </w:rPr>
        <w:t>8</w:t>
      </w:r>
      <w:r>
        <w:rPr>
          <w:rFonts w:ascii="Book Antiqua" w:hAnsi="Book Antiqua"/>
          <w:sz w:val="24"/>
          <w:szCs w:val="24"/>
        </w:rPr>
        <w:t>% de la entrada de los procesos, distribuidos en un 2</w:t>
      </w:r>
      <w:r w:rsidR="00CF5E26">
        <w:rPr>
          <w:rFonts w:ascii="Book Antiqua" w:hAnsi="Book Antiqua"/>
          <w:sz w:val="24"/>
          <w:szCs w:val="24"/>
        </w:rPr>
        <w:t>6</w:t>
      </w:r>
      <w:r>
        <w:rPr>
          <w:rFonts w:ascii="Book Antiqua" w:hAnsi="Book Antiqua"/>
          <w:sz w:val="24"/>
          <w:szCs w:val="24"/>
        </w:rPr>
        <w:t>% para cada persona Técnica</w:t>
      </w:r>
      <w:r w:rsidR="007E5674">
        <w:rPr>
          <w:rFonts w:ascii="Book Antiqua" w:hAnsi="Book Antiqua"/>
          <w:sz w:val="24"/>
          <w:szCs w:val="24"/>
        </w:rPr>
        <w:t>.</w:t>
      </w:r>
      <w:r>
        <w:rPr>
          <w:rFonts w:ascii="Book Antiqua" w:hAnsi="Book Antiqua"/>
          <w:sz w:val="24"/>
          <w:szCs w:val="24"/>
        </w:rPr>
        <w:t xml:space="preserve"> </w:t>
      </w:r>
    </w:p>
    <w:p w14:paraId="5D8A5B71" w14:textId="77777777" w:rsidR="00D66B60" w:rsidRDefault="00D66B60" w:rsidP="0085689C">
      <w:pPr>
        <w:spacing w:line="240" w:lineRule="auto"/>
        <w:contextualSpacing/>
        <w:jc w:val="both"/>
        <w:rPr>
          <w:rFonts w:ascii="Book Antiqua" w:hAnsi="Book Antiqua" w:cs="Book Antiqua"/>
          <w:sz w:val="24"/>
          <w:szCs w:val="24"/>
        </w:rPr>
      </w:pPr>
    </w:p>
    <w:p w14:paraId="70C92E68" w14:textId="4499DB99" w:rsidR="00A21D2D" w:rsidRDefault="00400B91" w:rsidP="0085689C">
      <w:pPr>
        <w:spacing w:line="240" w:lineRule="auto"/>
        <w:contextualSpacing/>
        <w:jc w:val="both"/>
        <w:rPr>
          <w:rFonts w:ascii="Book Antiqua" w:hAnsi="Book Antiqua" w:cs="Book Antiqua"/>
          <w:sz w:val="24"/>
          <w:szCs w:val="24"/>
        </w:rPr>
      </w:pPr>
      <w:r>
        <w:rPr>
          <w:rFonts w:ascii="Book Antiqua" w:hAnsi="Book Antiqua" w:cs="Book Antiqua"/>
          <w:sz w:val="24"/>
          <w:szCs w:val="24"/>
        </w:rPr>
        <w:t>Respecto a la nomenclatura en las categoría</w:t>
      </w:r>
      <w:r w:rsidR="007372FB">
        <w:rPr>
          <w:rFonts w:ascii="Book Antiqua" w:hAnsi="Book Antiqua" w:cs="Book Antiqua"/>
          <w:sz w:val="24"/>
          <w:szCs w:val="24"/>
        </w:rPr>
        <w:t>s</w:t>
      </w:r>
      <w:r>
        <w:rPr>
          <w:rFonts w:ascii="Book Antiqua" w:hAnsi="Book Antiqua" w:cs="Book Antiqua"/>
          <w:sz w:val="24"/>
          <w:szCs w:val="24"/>
        </w:rPr>
        <w:t xml:space="preserve"> de puestos del despacho</w:t>
      </w:r>
      <w:r w:rsidR="00612C65">
        <w:rPr>
          <w:rFonts w:ascii="Book Antiqua" w:hAnsi="Book Antiqua" w:cs="Book Antiqua"/>
          <w:sz w:val="24"/>
          <w:szCs w:val="24"/>
        </w:rPr>
        <w:t>, es necesario</w:t>
      </w:r>
      <w:r w:rsidR="007372FB">
        <w:rPr>
          <w:rFonts w:ascii="Book Antiqua" w:hAnsi="Book Antiqua" w:cs="Book Antiqua"/>
          <w:sz w:val="24"/>
          <w:szCs w:val="24"/>
        </w:rPr>
        <w:t xml:space="preserve"> realizar una modificación</w:t>
      </w:r>
      <w:r w:rsidR="00C0259C">
        <w:rPr>
          <w:rFonts w:ascii="Book Antiqua" w:hAnsi="Book Antiqua" w:cs="Book Antiqua"/>
          <w:sz w:val="24"/>
          <w:szCs w:val="24"/>
        </w:rPr>
        <w:t xml:space="preserve">, </w:t>
      </w:r>
      <w:r w:rsidR="007372FB">
        <w:rPr>
          <w:rFonts w:ascii="Book Antiqua" w:hAnsi="Book Antiqua" w:cs="Book Antiqua"/>
          <w:sz w:val="24"/>
          <w:szCs w:val="24"/>
        </w:rPr>
        <w:t>de</w:t>
      </w:r>
      <w:r w:rsidR="00C0259C">
        <w:rPr>
          <w:rFonts w:ascii="Book Antiqua" w:hAnsi="Book Antiqua" w:cs="Book Antiqua"/>
          <w:sz w:val="24"/>
          <w:szCs w:val="24"/>
        </w:rPr>
        <w:t>bido a que se eliminan las especializaciones</w:t>
      </w:r>
      <w:r w:rsidR="004779D4">
        <w:rPr>
          <w:rFonts w:ascii="Book Antiqua" w:hAnsi="Book Antiqua" w:cs="Book Antiqua"/>
          <w:sz w:val="24"/>
          <w:szCs w:val="24"/>
        </w:rPr>
        <w:t xml:space="preserve"> de las personas Técnicas </w:t>
      </w:r>
      <w:r w:rsidR="00A21D2D">
        <w:rPr>
          <w:rFonts w:ascii="Book Antiqua" w:hAnsi="Book Antiqua" w:cs="Book Antiqua"/>
          <w:sz w:val="24"/>
          <w:szCs w:val="24"/>
        </w:rPr>
        <w:t>Judiciales por</w:t>
      </w:r>
      <w:r w:rsidR="00C0259C">
        <w:rPr>
          <w:rFonts w:ascii="Book Antiqua" w:hAnsi="Book Antiqua" w:cs="Book Antiqua"/>
          <w:sz w:val="24"/>
          <w:szCs w:val="24"/>
        </w:rPr>
        <w:t xml:space="preserve"> materia</w:t>
      </w:r>
      <w:r w:rsidR="00527DFD">
        <w:rPr>
          <w:rFonts w:ascii="Book Antiqua" w:hAnsi="Book Antiqua" w:cs="Book Antiqua"/>
          <w:sz w:val="24"/>
          <w:szCs w:val="24"/>
        </w:rPr>
        <w:t>,</w:t>
      </w:r>
      <w:r w:rsidR="0005668D">
        <w:rPr>
          <w:rFonts w:ascii="Book Antiqua" w:hAnsi="Book Antiqua" w:cs="Book Antiqua"/>
          <w:sz w:val="24"/>
          <w:szCs w:val="24"/>
        </w:rPr>
        <w:t xml:space="preserve"> con el fin de que </w:t>
      </w:r>
      <w:r w:rsidR="00527DFD">
        <w:rPr>
          <w:rFonts w:ascii="Book Antiqua" w:hAnsi="Book Antiqua" w:cs="Book Antiqua"/>
          <w:sz w:val="24"/>
          <w:szCs w:val="24"/>
        </w:rPr>
        <w:t xml:space="preserve">estas cuenten con una distribución equitativa en el trámite </w:t>
      </w:r>
      <w:r w:rsidR="00F37119">
        <w:rPr>
          <w:rFonts w:ascii="Book Antiqua" w:hAnsi="Book Antiqua" w:cs="Book Antiqua"/>
          <w:sz w:val="24"/>
          <w:szCs w:val="24"/>
        </w:rPr>
        <w:t>de las materias de Familia y Violencia Doméstica.</w:t>
      </w:r>
    </w:p>
    <w:p w14:paraId="5C41DA58" w14:textId="77777777" w:rsidR="00D66B60" w:rsidRDefault="00D66B60" w:rsidP="0085689C">
      <w:pPr>
        <w:spacing w:line="240" w:lineRule="auto"/>
        <w:contextualSpacing/>
        <w:jc w:val="both"/>
        <w:rPr>
          <w:rFonts w:ascii="Book Antiqua" w:hAnsi="Book Antiqua" w:cs="Book Antiqua"/>
          <w:sz w:val="24"/>
          <w:szCs w:val="24"/>
        </w:rPr>
      </w:pPr>
    </w:p>
    <w:p w14:paraId="350538D7" w14:textId="1FE2D63E" w:rsidR="0085689C" w:rsidRDefault="0085689C" w:rsidP="0085689C">
      <w:pPr>
        <w:spacing w:line="240" w:lineRule="auto"/>
        <w:contextualSpacing/>
        <w:jc w:val="both"/>
        <w:rPr>
          <w:rFonts w:ascii="Book Antiqua" w:hAnsi="Book Antiqua" w:cs="Book Antiqua"/>
          <w:sz w:val="24"/>
          <w:szCs w:val="24"/>
        </w:rPr>
      </w:pPr>
      <w:r>
        <w:rPr>
          <w:rFonts w:ascii="Book Antiqua" w:hAnsi="Book Antiqua" w:cs="Book Antiqua"/>
          <w:sz w:val="24"/>
          <w:szCs w:val="24"/>
        </w:rPr>
        <w:t>A continuación, se presenta cuadro 4 con la propuesta para el cambio de la nomenclatura asignada a cada una de las categorías de puestos que conforman el despacho.</w:t>
      </w:r>
    </w:p>
    <w:p w14:paraId="246260A8" w14:textId="77777777" w:rsidR="0085689C" w:rsidRPr="00AD696E" w:rsidRDefault="0085689C" w:rsidP="0085689C">
      <w:pPr>
        <w:spacing w:line="240" w:lineRule="auto"/>
        <w:jc w:val="both"/>
        <w:rPr>
          <w:rFonts w:ascii="Book Antiqua" w:hAnsi="Book Antiqua" w:cs="Book Antiqua"/>
          <w:sz w:val="24"/>
          <w:szCs w:val="24"/>
        </w:rPr>
      </w:pPr>
    </w:p>
    <w:p w14:paraId="6AC41B70" w14:textId="0D788239" w:rsidR="0085689C" w:rsidRDefault="0085689C" w:rsidP="00286D7D">
      <w:pPr>
        <w:pStyle w:val="Descripcin"/>
        <w:spacing w:after="0"/>
        <w:jc w:val="center"/>
      </w:pPr>
      <w:r w:rsidRPr="00682AF5">
        <w:rPr>
          <w:rFonts w:ascii="Book Antiqua" w:hAnsi="Book Antiqua" w:cs="Book Antiqua"/>
          <w:b/>
          <w:bCs/>
          <w:i w:val="0"/>
          <w:iCs w:val="0"/>
          <w:color w:val="auto"/>
          <w:sz w:val="22"/>
          <w:szCs w:val="22"/>
        </w:rPr>
        <w:t xml:space="preserve">Cuadro </w:t>
      </w:r>
      <w:r>
        <w:rPr>
          <w:rFonts w:ascii="Book Antiqua" w:hAnsi="Book Antiqua" w:cs="Book Antiqua"/>
          <w:b/>
          <w:bCs/>
          <w:i w:val="0"/>
          <w:iCs w:val="0"/>
          <w:color w:val="auto"/>
          <w:sz w:val="22"/>
          <w:szCs w:val="22"/>
        </w:rPr>
        <w:t>4</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Nomenclatura actual y propuesta para el </w:t>
      </w:r>
      <w:r w:rsidRPr="00C11BE1">
        <w:rPr>
          <w:rFonts w:ascii="Book Antiqua" w:hAnsi="Book Antiqua" w:cs="Book Antiqua"/>
          <w:i w:val="0"/>
          <w:iCs w:val="0"/>
          <w:color w:val="auto"/>
          <w:sz w:val="22"/>
          <w:szCs w:val="22"/>
        </w:rPr>
        <w:t xml:space="preserve">Juzgado </w:t>
      </w:r>
      <w:r>
        <w:rPr>
          <w:rFonts w:ascii="Book Antiqua" w:hAnsi="Book Antiqua" w:cs="Book Antiqua"/>
          <w:i w:val="0"/>
          <w:iCs w:val="0"/>
          <w:color w:val="auto"/>
          <w:sz w:val="22"/>
          <w:szCs w:val="22"/>
        </w:rPr>
        <w:t xml:space="preserve">de Familia y Violencia Doméstica del II.C.J Zona Sur </w:t>
      </w:r>
    </w:p>
    <w:tbl>
      <w:tblPr>
        <w:tblW w:w="8144" w:type="dxa"/>
        <w:jc w:val="center"/>
        <w:tblCellMar>
          <w:left w:w="70" w:type="dxa"/>
          <w:right w:w="70" w:type="dxa"/>
        </w:tblCellMar>
        <w:tblLook w:val="04A0" w:firstRow="1" w:lastRow="0" w:firstColumn="1" w:lastColumn="0" w:noHBand="0" w:noVBand="1"/>
      </w:tblPr>
      <w:tblGrid>
        <w:gridCol w:w="3472"/>
        <w:gridCol w:w="4672"/>
      </w:tblGrid>
      <w:tr w:rsidR="00DA5ADE" w:rsidRPr="00DA5ADE" w14:paraId="46E96AAB" w14:textId="77777777" w:rsidTr="002531D6">
        <w:trPr>
          <w:trHeight w:val="199"/>
          <w:jc w:val="center"/>
        </w:trPr>
        <w:tc>
          <w:tcPr>
            <w:tcW w:w="8144"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52EF71B1" w14:textId="31357783" w:rsidR="00DA5ADE" w:rsidRPr="00DA5ADE" w:rsidRDefault="00DA5ADE" w:rsidP="00DA5ADE">
            <w:pPr>
              <w:spacing w:after="0" w:line="240" w:lineRule="auto"/>
              <w:jc w:val="center"/>
              <w:rPr>
                <w:rFonts w:ascii="Calibri" w:eastAsia="Times New Roman" w:hAnsi="Calibri" w:cs="Calibri"/>
                <w:b/>
                <w:bCs/>
                <w:color w:val="000000"/>
                <w:lang w:eastAsia="es-CR"/>
              </w:rPr>
            </w:pPr>
            <w:r w:rsidRPr="00DA5ADE">
              <w:rPr>
                <w:rFonts w:ascii="Book Antiqua" w:hAnsi="Book Antiqua" w:cs="Book Antiqua"/>
                <w:b/>
                <w:bCs/>
              </w:rPr>
              <w:t>Juzgado de Familia y Violencia Doméstica del II.C.J Zona Sur .</w:t>
            </w:r>
          </w:p>
        </w:tc>
      </w:tr>
      <w:tr w:rsidR="00DA5ADE" w:rsidRPr="00DA5ADE" w14:paraId="4DD6269D" w14:textId="77777777" w:rsidTr="002531D6">
        <w:trPr>
          <w:trHeight w:val="131"/>
          <w:jc w:val="center"/>
        </w:trPr>
        <w:tc>
          <w:tcPr>
            <w:tcW w:w="3472" w:type="dxa"/>
            <w:tcBorders>
              <w:top w:val="nil"/>
              <w:left w:val="double" w:sz="6" w:space="0" w:color="auto"/>
              <w:bottom w:val="double" w:sz="6" w:space="0" w:color="auto"/>
              <w:right w:val="nil"/>
            </w:tcBorders>
            <w:shd w:val="clear" w:color="000000" w:fill="C6E0B4"/>
            <w:noWrap/>
            <w:vAlign w:val="center"/>
            <w:hideMark/>
          </w:tcPr>
          <w:p w14:paraId="03ADF406" w14:textId="77777777" w:rsidR="00DA5ADE" w:rsidRPr="00DA5ADE" w:rsidRDefault="00DA5ADE" w:rsidP="00DA5ADE">
            <w:pPr>
              <w:spacing w:after="0" w:line="240" w:lineRule="auto"/>
              <w:jc w:val="center"/>
              <w:rPr>
                <w:rFonts w:ascii="Calibri" w:eastAsia="Times New Roman" w:hAnsi="Calibri" w:cs="Calibri"/>
                <w:b/>
                <w:bCs/>
                <w:color w:val="000000"/>
                <w:lang w:eastAsia="es-CR"/>
              </w:rPr>
            </w:pPr>
            <w:r w:rsidRPr="00DA5ADE">
              <w:rPr>
                <w:rFonts w:ascii="Calibri" w:eastAsia="Times New Roman" w:hAnsi="Calibri" w:cs="Calibri"/>
                <w:b/>
                <w:bCs/>
                <w:color w:val="000000"/>
                <w:lang w:eastAsia="es-CR"/>
              </w:rPr>
              <w:t>Nomenclatura Actual</w:t>
            </w:r>
          </w:p>
        </w:tc>
        <w:tc>
          <w:tcPr>
            <w:tcW w:w="4672" w:type="dxa"/>
            <w:tcBorders>
              <w:top w:val="nil"/>
              <w:left w:val="double" w:sz="6" w:space="0" w:color="auto"/>
              <w:bottom w:val="double" w:sz="6" w:space="0" w:color="auto"/>
              <w:right w:val="double" w:sz="6" w:space="0" w:color="auto"/>
            </w:tcBorders>
            <w:shd w:val="clear" w:color="000000" w:fill="C6E0B4"/>
            <w:noWrap/>
            <w:vAlign w:val="center"/>
            <w:hideMark/>
          </w:tcPr>
          <w:p w14:paraId="43772BBF" w14:textId="2A9DD977" w:rsidR="00DA5ADE" w:rsidRPr="00DA5ADE" w:rsidRDefault="00DA5ADE" w:rsidP="00DA5ADE">
            <w:pPr>
              <w:spacing w:after="0" w:line="240" w:lineRule="auto"/>
              <w:jc w:val="center"/>
              <w:rPr>
                <w:rFonts w:ascii="Calibri" w:eastAsia="Times New Roman" w:hAnsi="Calibri" w:cs="Calibri"/>
                <w:b/>
                <w:bCs/>
                <w:color w:val="000000"/>
                <w:lang w:eastAsia="es-CR"/>
              </w:rPr>
            </w:pPr>
            <w:r w:rsidRPr="00DA5ADE">
              <w:rPr>
                <w:rFonts w:ascii="Calibri" w:eastAsia="Times New Roman" w:hAnsi="Calibri" w:cs="Calibri"/>
                <w:b/>
                <w:bCs/>
                <w:color w:val="000000"/>
                <w:lang w:eastAsia="es-CR"/>
              </w:rPr>
              <w:t xml:space="preserve">Nomenclatura </w:t>
            </w:r>
            <w:r>
              <w:rPr>
                <w:rFonts w:ascii="Calibri" w:eastAsia="Times New Roman" w:hAnsi="Calibri" w:cs="Calibri"/>
                <w:b/>
                <w:bCs/>
                <w:color w:val="000000"/>
                <w:lang w:eastAsia="es-CR"/>
              </w:rPr>
              <w:t>P</w:t>
            </w:r>
            <w:r w:rsidRPr="00DA5ADE">
              <w:rPr>
                <w:rFonts w:ascii="Calibri" w:eastAsia="Times New Roman" w:hAnsi="Calibri" w:cs="Calibri"/>
                <w:b/>
                <w:bCs/>
                <w:color w:val="000000"/>
                <w:lang w:eastAsia="es-CR"/>
              </w:rPr>
              <w:t>ropuesta</w:t>
            </w:r>
          </w:p>
        </w:tc>
      </w:tr>
      <w:tr w:rsidR="00DA5ADE" w:rsidRPr="00DA5ADE" w14:paraId="47532BAA" w14:textId="77777777" w:rsidTr="002531D6">
        <w:trPr>
          <w:trHeight w:val="209"/>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2B9421EA"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Jueza o Juez 1 (Coordinador)</w:t>
            </w:r>
          </w:p>
        </w:tc>
        <w:tc>
          <w:tcPr>
            <w:tcW w:w="4672" w:type="dxa"/>
            <w:tcBorders>
              <w:top w:val="nil"/>
              <w:left w:val="nil"/>
              <w:bottom w:val="double" w:sz="6" w:space="0" w:color="auto"/>
              <w:right w:val="double" w:sz="6" w:space="0" w:color="auto"/>
            </w:tcBorders>
            <w:shd w:val="clear" w:color="auto" w:fill="auto"/>
            <w:vAlign w:val="center"/>
            <w:hideMark/>
          </w:tcPr>
          <w:p w14:paraId="6CE5CF6B"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Jueza o Juez 1 (Coordinador)</w:t>
            </w:r>
          </w:p>
        </w:tc>
      </w:tr>
      <w:tr w:rsidR="00DA5ADE" w:rsidRPr="00DA5ADE" w14:paraId="571CA390" w14:textId="77777777" w:rsidTr="002531D6">
        <w:trPr>
          <w:trHeight w:val="254"/>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5CBEF2E5"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Jueza o Juez 2</w:t>
            </w:r>
          </w:p>
        </w:tc>
        <w:tc>
          <w:tcPr>
            <w:tcW w:w="4672" w:type="dxa"/>
            <w:tcBorders>
              <w:top w:val="nil"/>
              <w:left w:val="nil"/>
              <w:bottom w:val="double" w:sz="6" w:space="0" w:color="auto"/>
              <w:right w:val="double" w:sz="6" w:space="0" w:color="auto"/>
            </w:tcBorders>
            <w:shd w:val="clear" w:color="auto" w:fill="auto"/>
            <w:vAlign w:val="center"/>
            <w:hideMark/>
          </w:tcPr>
          <w:p w14:paraId="247928BD"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Jueza o Juez 2</w:t>
            </w:r>
          </w:p>
        </w:tc>
      </w:tr>
      <w:tr w:rsidR="00DA5ADE" w:rsidRPr="00DA5ADE" w14:paraId="52E1F446" w14:textId="77777777" w:rsidTr="002531D6">
        <w:trPr>
          <w:trHeight w:val="254"/>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00BBC167"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Coordinadora o Coordinador Judicial</w:t>
            </w:r>
          </w:p>
        </w:tc>
        <w:tc>
          <w:tcPr>
            <w:tcW w:w="4672" w:type="dxa"/>
            <w:tcBorders>
              <w:top w:val="nil"/>
              <w:left w:val="nil"/>
              <w:bottom w:val="double" w:sz="6" w:space="0" w:color="auto"/>
              <w:right w:val="double" w:sz="6" w:space="0" w:color="auto"/>
            </w:tcBorders>
            <w:shd w:val="clear" w:color="auto" w:fill="auto"/>
            <w:vAlign w:val="center"/>
            <w:hideMark/>
          </w:tcPr>
          <w:p w14:paraId="3DF74A16"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Coordinadora o Coordinador Judicial (Divorcio x Mutuo)</w:t>
            </w:r>
          </w:p>
        </w:tc>
      </w:tr>
      <w:tr w:rsidR="00DA5ADE" w:rsidRPr="00DA5ADE" w14:paraId="068C4F1D" w14:textId="77777777" w:rsidTr="002531D6">
        <w:trPr>
          <w:trHeight w:val="272"/>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41651545"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1</w:t>
            </w:r>
          </w:p>
        </w:tc>
        <w:tc>
          <w:tcPr>
            <w:tcW w:w="4672" w:type="dxa"/>
            <w:tcBorders>
              <w:top w:val="nil"/>
              <w:left w:val="nil"/>
              <w:bottom w:val="double" w:sz="6" w:space="0" w:color="auto"/>
              <w:right w:val="double" w:sz="6" w:space="0" w:color="auto"/>
            </w:tcBorders>
            <w:shd w:val="clear" w:color="auto" w:fill="auto"/>
            <w:vAlign w:val="center"/>
            <w:hideMark/>
          </w:tcPr>
          <w:p w14:paraId="5DEDCADC"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1</w:t>
            </w:r>
          </w:p>
        </w:tc>
      </w:tr>
      <w:tr w:rsidR="00DA5ADE" w:rsidRPr="00DA5ADE" w14:paraId="00E1F06C" w14:textId="77777777" w:rsidTr="002531D6">
        <w:trPr>
          <w:trHeight w:val="254"/>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4FC3C24F"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2</w:t>
            </w:r>
          </w:p>
        </w:tc>
        <w:tc>
          <w:tcPr>
            <w:tcW w:w="4672" w:type="dxa"/>
            <w:tcBorders>
              <w:top w:val="nil"/>
              <w:left w:val="nil"/>
              <w:bottom w:val="double" w:sz="6" w:space="0" w:color="auto"/>
              <w:right w:val="double" w:sz="6" w:space="0" w:color="auto"/>
            </w:tcBorders>
            <w:shd w:val="clear" w:color="auto" w:fill="auto"/>
            <w:vAlign w:val="center"/>
            <w:hideMark/>
          </w:tcPr>
          <w:p w14:paraId="24022213"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2</w:t>
            </w:r>
          </w:p>
        </w:tc>
      </w:tr>
      <w:tr w:rsidR="00DA5ADE" w:rsidRPr="00DA5ADE" w14:paraId="7E778A47" w14:textId="77777777" w:rsidTr="002531D6">
        <w:trPr>
          <w:trHeight w:val="254"/>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76D11794"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1 en VD</w:t>
            </w:r>
          </w:p>
        </w:tc>
        <w:tc>
          <w:tcPr>
            <w:tcW w:w="4672" w:type="dxa"/>
            <w:tcBorders>
              <w:top w:val="nil"/>
              <w:left w:val="nil"/>
              <w:bottom w:val="double" w:sz="6" w:space="0" w:color="auto"/>
              <w:right w:val="double" w:sz="6" w:space="0" w:color="auto"/>
            </w:tcBorders>
            <w:shd w:val="clear" w:color="auto" w:fill="auto"/>
            <w:vAlign w:val="center"/>
            <w:hideMark/>
          </w:tcPr>
          <w:p w14:paraId="4E827962"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Técnica o Técnico Judicial 3</w:t>
            </w:r>
          </w:p>
        </w:tc>
      </w:tr>
      <w:tr w:rsidR="00DA5ADE" w:rsidRPr="00DA5ADE" w14:paraId="35877BD8" w14:textId="77777777" w:rsidTr="002531D6">
        <w:trPr>
          <w:trHeight w:val="377"/>
          <w:jc w:val="center"/>
        </w:trPr>
        <w:tc>
          <w:tcPr>
            <w:tcW w:w="3472" w:type="dxa"/>
            <w:tcBorders>
              <w:top w:val="nil"/>
              <w:left w:val="double" w:sz="6" w:space="0" w:color="auto"/>
              <w:bottom w:val="double" w:sz="6" w:space="0" w:color="auto"/>
              <w:right w:val="double" w:sz="6" w:space="0" w:color="auto"/>
            </w:tcBorders>
            <w:shd w:val="clear" w:color="auto" w:fill="auto"/>
            <w:vAlign w:val="center"/>
            <w:hideMark/>
          </w:tcPr>
          <w:p w14:paraId="4B00B24A" w14:textId="77777777"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Aux Servicios Generales (Medio Tiempo) (Manifestación)</w:t>
            </w:r>
          </w:p>
        </w:tc>
        <w:tc>
          <w:tcPr>
            <w:tcW w:w="4672" w:type="dxa"/>
            <w:tcBorders>
              <w:top w:val="nil"/>
              <w:left w:val="nil"/>
              <w:bottom w:val="double" w:sz="6" w:space="0" w:color="auto"/>
              <w:right w:val="double" w:sz="6" w:space="0" w:color="auto"/>
            </w:tcBorders>
            <w:shd w:val="clear" w:color="auto" w:fill="auto"/>
            <w:vAlign w:val="center"/>
            <w:hideMark/>
          </w:tcPr>
          <w:p w14:paraId="74C49B52" w14:textId="3C0CE78E" w:rsidR="00DA5ADE" w:rsidRPr="00DA5ADE" w:rsidRDefault="00DA5ADE" w:rsidP="00DA5ADE">
            <w:pPr>
              <w:spacing w:after="0" w:line="240" w:lineRule="auto"/>
              <w:rPr>
                <w:rFonts w:ascii="Book Antiqua" w:eastAsia="Times New Roman" w:hAnsi="Book Antiqua" w:cs="Calibri"/>
                <w:color w:val="000000"/>
                <w:lang w:eastAsia="es-CR"/>
              </w:rPr>
            </w:pPr>
            <w:r w:rsidRPr="00DA5ADE">
              <w:rPr>
                <w:rFonts w:ascii="Book Antiqua" w:eastAsia="Times New Roman" w:hAnsi="Book Antiqua" w:cs="Calibri"/>
                <w:color w:val="000000"/>
                <w:lang w:eastAsia="es-CR"/>
              </w:rPr>
              <w:t xml:space="preserve">Aux Servicios Generales </w:t>
            </w:r>
          </w:p>
        </w:tc>
      </w:tr>
    </w:tbl>
    <w:p w14:paraId="24157C9A" w14:textId="6562494B" w:rsidR="00C24730" w:rsidRDefault="00C24730" w:rsidP="00286D7D">
      <w:pPr>
        <w:spacing w:line="240" w:lineRule="auto"/>
        <w:ind w:left="426" w:right="333"/>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el análisis y la información suministrada por el personal del despacho.</w:t>
      </w:r>
    </w:p>
    <w:p w14:paraId="06A2AE99" w14:textId="77777777" w:rsidR="00D66B60" w:rsidRPr="008550B4" w:rsidRDefault="00D66B60" w:rsidP="00286D7D">
      <w:pPr>
        <w:spacing w:line="240" w:lineRule="auto"/>
        <w:ind w:left="426" w:right="333"/>
        <w:jc w:val="both"/>
        <w:rPr>
          <w:rFonts w:ascii="Book Antiqua" w:hAnsi="Book Antiqua" w:cs="Book Antiqua"/>
          <w:i/>
          <w:iCs/>
        </w:rPr>
      </w:pPr>
    </w:p>
    <w:p w14:paraId="64EAA7F9" w14:textId="2A10C9B9"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9834FEC" w14:textId="275CAABA" w:rsidR="0076476D" w:rsidRPr="00771D08" w:rsidRDefault="00FA5A6F" w:rsidP="00771D08">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72A28BE4"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7306DD">
        <w:rPr>
          <w:rFonts w:ascii="Book Antiqua" w:hAnsi="Book Antiqua" w:cs="Book Antiqua"/>
          <w:sz w:val="24"/>
          <w:szCs w:val="24"/>
        </w:rPr>
        <w:t xml:space="preserve">observaciones, </w:t>
      </w:r>
      <w:r w:rsidR="007306DD"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7306DD">
        <w:rPr>
          <w:rFonts w:ascii="Book Antiqua" w:hAnsi="Book Antiqua" w:cs="Book Antiqua"/>
          <w:sz w:val="24"/>
          <w:szCs w:val="24"/>
        </w:rPr>
        <w:t xml:space="preserve">se </w:t>
      </w:r>
      <w:r w:rsidR="007306DD"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6651B49B" w:rsidR="00500BFA" w:rsidRPr="003304A8" w:rsidRDefault="00500BFA" w:rsidP="00673785">
      <w:pPr>
        <w:pStyle w:val="Ttulo1"/>
      </w:pPr>
      <w:r w:rsidRPr="003304A8">
        <w:t>Recomendaciones</w:t>
      </w:r>
      <w:r w:rsidR="00454D30">
        <w:t>.</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1D7836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7CEF43C" w14:textId="77777777" w:rsidR="009643D9" w:rsidRDefault="009643D9" w:rsidP="00D21A97">
      <w:pPr>
        <w:spacing w:line="240" w:lineRule="auto"/>
        <w:jc w:val="both"/>
        <w:rPr>
          <w:rFonts w:ascii="Book Antiqua" w:hAnsi="Book Antiqua" w:cs="Book Antiqua"/>
          <w:sz w:val="24"/>
          <w:szCs w:val="24"/>
        </w:rPr>
      </w:pPr>
    </w:p>
    <w:p w14:paraId="3C38CBBD" w14:textId="1AA44286" w:rsidR="009643D9" w:rsidRPr="00A323AA" w:rsidRDefault="009643D9" w:rsidP="00A47E75">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propuesta de asignar a la persona Coordinadora Judicial, la función de </w:t>
      </w:r>
      <w:r w:rsidR="006C0899">
        <w:rPr>
          <w:rFonts w:ascii="Book Antiqua" w:hAnsi="Book Antiqua" w:cs="Book Antiqua"/>
          <w:sz w:val="24"/>
          <w:szCs w:val="24"/>
        </w:rPr>
        <w:t>d</w:t>
      </w:r>
      <w:r>
        <w:rPr>
          <w:rFonts w:ascii="Book Antiqua" w:hAnsi="Book Antiqua" w:cs="Book Antiqua"/>
          <w:sz w:val="24"/>
          <w:szCs w:val="24"/>
        </w:rPr>
        <w:t xml:space="preserve">ivorcios por </w:t>
      </w:r>
      <w:r w:rsidR="006C0899">
        <w:rPr>
          <w:rFonts w:ascii="Book Antiqua" w:hAnsi="Book Antiqua" w:cs="Book Antiqua"/>
          <w:sz w:val="24"/>
          <w:szCs w:val="24"/>
        </w:rPr>
        <w:t>m</w:t>
      </w:r>
      <w:r>
        <w:rPr>
          <w:rFonts w:ascii="Book Antiqua" w:hAnsi="Book Antiqua" w:cs="Book Antiqua"/>
          <w:sz w:val="24"/>
          <w:szCs w:val="24"/>
        </w:rPr>
        <w:t xml:space="preserve">utuo </w:t>
      </w:r>
      <w:r w:rsidR="006C0899">
        <w:rPr>
          <w:rFonts w:ascii="Book Antiqua" w:hAnsi="Book Antiqua" w:cs="Book Antiqua"/>
          <w:sz w:val="24"/>
          <w:szCs w:val="24"/>
        </w:rPr>
        <w:t>c</w:t>
      </w:r>
      <w:r>
        <w:rPr>
          <w:rFonts w:ascii="Book Antiqua" w:hAnsi="Book Antiqua" w:cs="Book Antiqua"/>
          <w:sz w:val="24"/>
          <w:szCs w:val="24"/>
        </w:rPr>
        <w:t>onsentimiento</w:t>
      </w:r>
      <w:r w:rsidR="007D2CC3">
        <w:rPr>
          <w:rFonts w:ascii="Book Antiqua" w:hAnsi="Book Antiqua" w:cs="Book Antiqua"/>
          <w:sz w:val="24"/>
          <w:szCs w:val="24"/>
        </w:rPr>
        <w:t xml:space="preserve">, implementar el reparto por clase se asunto, </w:t>
      </w:r>
      <w:r w:rsidR="00B76480">
        <w:rPr>
          <w:rFonts w:ascii="Book Antiqua" w:hAnsi="Book Antiqua" w:cs="Book Antiqua"/>
          <w:sz w:val="24"/>
          <w:szCs w:val="24"/>
        </w:rPr>
        <w:t>establecer un rol de manifestación durante la segunda audiencia entre las personas Técnicas Judiciales</w:t>
      </w:r>
      <w:r w:rsidR="00EA2D12">
        <w:rPr>
          <w:rFonts w:ascii="Book Antiqua" w:hAnsi="Book Antiqua" w:cs="Book Antiqua"/>
          <w:sz w:val="24"/>
          <w:szCs w:val="24"/>
        </w:rPr>
        <w:t xml:space="preserve"> y</w:t>
      </w:r>
      <w:r w:rsidR="00286D7D">
        <w:rPr>
          <w:rFonts w:ascii="Book Antiqua" w:hAnsi="Book Antiqua" w:cs="Book Antiqua"/>
          <w:sz w:val="24"/>
          <w:szCs w:val="24"/>
        </w:rPr>
        <w:t xml:space="preserve"> </w:t>
      </w:r>
      <w:r w:rsidR="009768FA" w:rsidRPr="00A323AA">
        <w:rPr>
          <w:rFonts w:ascii="Book Antiqua" w:hAnsi="Book Antiqua" w:cs="Book Antiqua"/>
          <w:sz w:val="24"/>
          <w:szCs w:val="24"/>
        </w:rPr>
        <w:t xml:space="preserve">realizar la distribución </w:t>
      </w:r>
      <w:r w:rsidR="008746B3" w:rsidRPr="00A323AA">
        <w:rPr>
          <w:rFonts w:ascii="Book Antiqua" w:hAnsi="Book Antiqua" w:cs="Book Antiqua"/>
          <w:sz w:val="24"/>
          <w:szCs w:val="24"/>
        </w:rPr>
        <w:t xml:space="preserve">de los asuntos </w:t>
      </w:r>
      <w:r w:rsidR="009768FA" w:rsidRPr="00A323AA">
        <w:rPr>
          <w:rFonts w:ascii="Book Antiqua" w:hAnsi="Book Antiqua" w:cs="Book Antiqua"/>
          <w:sz w:val="24"/>
          <w:szCs w:val="24"/>
        </w:rPr>
        <w:t xml:space="preserve">de manera equitativa </w:t>
      </w:r>
      <w:r w:rsidR="00836905" w:rsidRPr="00A323AA">
        <w:rPr>
          <w:rFonts w:ascii="Book Antiqua" w:hAnsi="Book Antiqua" w:cs="Book Antiqua"/>
          <w:sz w:val="24"/>
          <w:szCs w:val="24"/>
        </w:rPr>
        <w:t>en las materias de Familia y Violencia Doméstica</w:t>
      </w:r>
      <w:r w:rsidR="001079FA" w:rsidRPr="00A323AA">
        <w:rPr>
          <w:rFonts w:ascii="Book Antiqua" w:hAnsi="Book Antiqua" w:cs="Book Antiqua"/>
          <w:sz w:val="24"/>
          <w:szCs w:val="24"/>
        </w:rPr>
        <w:t>,</w:t>
      </w:r>
      <w:r w:rsidR="00836905" w:rsidRPr="00A323AA">
        <w:rPr>
          <w:rFonts w:ascii="Book Antiqua" w:hAnsi="Book Antiqua" w:cs="Book Antiqua"/>
          <w:sz w:val="24"/>
          <w:szCs w:val="24"/>
        </w:rPr>
        <w:t xml:space="preserve"> para </w:t>
      </w:r>
      <w:r w:rsidR="008746B3" w:rsidRPr="00A323AA">
        <w:rPr>
          <w:rFonts w:ascii="Book Antiqua" w:hAnsi="Book Antiqua" w:cs="Book Antiqua"/>
          <w:sz w:val="24"/>
          <w:szCs w:val="24"/>
        </w:rPr>
        <w:t xml:space="preserve">las </w:t>
      </w:r>
      <w:r w:rsidR="0061697C" w:rsidRPr="00A323AA">
        <w:rPr>
          <w:rFonts w:ascii="Book Antiqua" w:hAnsi="Book Antiqua" w:cs="Book Antiqua"/>
          <w:sz w:val="24"/>
          <w:szCs w:val="24"/>
        </w:rPr>
        <w:t>tres personas Técnicas Judiciales</w:t>
      </w:r>
      <w:r w:rsidR="00D204C3" w:rsidRPr="00A323AA">
        <w:rPr>
          <w:rFonts w:ascii="Book Antiqua" w:hAnsi="Book Antiqua" w:cs="Book Antiqua"/>
          <w:sz w:val="24"/>
          <w:szCs w:val="24"/>
        </w:rPr>
        <w:t xml:space="preserve"> con la siguiente estructura:</w:t>
      </w:r>
    </w:p>
    <w:p w14:paraId="7745FA73" w14:textId="61178324" w:rsidR="00D204C3" w:rsidRDefault="00D204C3" w:rsidP="00D204C3">
      <w:pPr>
        <w:pStyle w:val="Prrafodelista"/>
        <w:spacing w:line="240" w:lineRule="auto"/>
        <w:jc w:val="both"/>
        <w:rPr>
          <w:rFonts w:ascii="Book Antiqua" w:hAnsi="Book Antiqua" w:cs="Book Antiqua"/>
          <w:sz w:val="24"/>
          <w:szCs w:val="24"/>
        </w:rPr>
      </w:pPr>
    </w:p>
    <w:p w14:paraId="10E9F42D" w14:textId="77777777" w:rsidR="00D66B60" w:rsidRDefault="00D66B60" w:rsidP="00D204C3">
      <w:pPr>
        <w:pStyle w:val="Prrafodelista"/>
        <w:spacing w:line="240" w:lineRule="auto"/>
        <w:jc w:val="both"/>
        <w:rPr>
          <w:rFonts w:ascii="Book Antiqua" w:hAnsi="Book Antiqua" w:cs="Book Antiqua"/>
          <w:sz w:val="24"/>
          <w:szCs w:val="24"/>
        </w:rPr>
      </w:pPr>
    </w:p>
    <w:tbl>
      <w:tblPr>
        <w:tblW w:w="8241" w:type="dxa"/>
        <w:jc w:val="center"/>
        <w:tblCellMar>
          <w:left w:w="70" w:type="dxa"/>
          <w:right w:w="70" w:type="dxa"/>
        </w:tblCellMar>
        <w:tblLook w:val="04A0" w:firstRow="1" w:lastRow="0" w:firstColumn="1" w:lastColumn="0" w:noHBand="0" w:noVBand="1"/>
      </w:tblPr>
      <w:tblGrid>
        <w:gridCol w:w="3375"/>
        <w:gridCol w:w="1687"/>
        <w:gridCol w:w="3179"/>
      </w:tblGrid>
      <w:tr w:rsidR="00D204C3" w:rsidRPr="00306A2E" w14:paraId="4A1FEFF4" w14:textId="77777777" w:rsidTr="00D204C3">
        <w:trPr>
          <w:trHeight w:val="445"/>
          <w:jc w:val="center"/>
        </w:trPr>
        <w:tc>
          <w:tcPr>
            <w:tcW w:w="82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FBD3ED2" w14:textId="7F3E08B3" w:rsidR="00D204C3" w:rsidRPr="00306A2E" w:rsidRDefault="00D204C3" w:rsidP="00A54608">
            <w:pPr>
              <w:spacing w:after="0" w:line="240" w:lineRule="auto"/>
              <w:jc w:val="center"/>
              <w:rPr>
                <w:rFonts w:ascii="Book Antiqua" w:eastAsia="Times New Roman" w:hAnsi="Book Antiqua" w:cs="Calibri"/>
                <w:b/>
                <w:bCs/>
                <w:color w:val="000000"/>
                <w:sz w:val="20"/>
                <w:szCs w:val="20"/>
                <w:lang w:eastAsia="es-CR"/>
              </w:rPr>
            </w:pPr>
            <w:r w:rsidRPr="00306A2E">
              <w:rPr>
                <w:rFonts w:ascii="Book Antiqua" w:eastAsia="Times New Roman" w:hAnsi="Book Antiqua" w:cs="Calibri"/>
                <w:b/>
                <w:bCs/>
                <w:color w:val="000000"/>
                <w:sz w:val="20"/>
                <w:szCs w:val="20"/>
                <w:lang w:eastAsia="es-CR"/>
              </w:rPr>
              <w:t>Juzgado Familia y Violencia Doméstica de</w:t>
            </w:r>
            <w:r>
              <w:rPr>
                <w:rFonts w:ascii="Book Antiqua" w:eastAsia="Times New Roman" w:hAnsi="Book Antiqua" w:cs="Calibri"/>
                <w:b/>
                <w:bCs/>
                <w:color w:val="000000"/>
                <w:sz w:val="20"/>
                <w:szCs w:val="20"/>
                <w:lang w:eastAsia="es-CR"/>
              </w:rPr>
              <w:t xml:space="preserve">l II.C.J Zona Sur </w:t>
            </w:r>
          </w:p>
        </w:tc>
      </w:tr>
      <w:tr w:rsidR="00D204C3" w:rsidRPr="00306A2E" w14:paraId="5FEB469D" w14:textId="77777777" w:rsidTr="00D204C3">
        <w:trPr>
          <w:trHeight w:val="293"/>
          <w:jc w:val="center"/>
        </w:trPr>
        <w:tc>
          <w:tcPr>
            <w:tcW w:w="3375" w:type="dxa"/>
            <w:tcBorders>
              <w:top w:val="nil"/>
              <w:left w:val="double" w:sz="6" w:space="0" w:color="auto"/>
              <w:bottom w:val="double" w:sz="6" w:space="0" w:color="auto"/>
              <w:right w:val="double" w:sz="6" w:space="0" w:color="auto"/>
            </w:tcBorders>
            <w:shd w:val="clear" w:color="000000" w:fill="E2EFDA"/>
            <w:vAlign w:val="center"/>
            <w:hideMark/>
          </w:tcPr>
          <w:p w14:paraId="4645529C" w14:textId="77777777" w:rsidR="00D204C3" w:rsidRPr="00306A2E" w:rsidRDefault="00D204C3" w:rsidP="00A54608">
            <w:pPr>
              <w:spacing w:after="0" w:line="240" w:lineRule="auto"/>
              <w:jc w:val="center"/>
              <w:rPr>
                <w:rFonts w:ascii="Book Antiqua" w:eastAsia="Times New Roman" w:hAnsi="Book Antiqua" w:cs="Calibri"/>
                <w:b/>
                <w:bCs/>
                <w:color w:val="000000"/>
                <w:lang w:eastAsia="es-CR"/>
              </w:rPr>
            </w:pPr>
            <w:r w:rsidRPr="00306A2E">
              <w:rPr>
                <w:rFonts w:ascii="Book Antiqua" w:eastAsia="Times New Roman" w:hAnsi="Book Antiqua" w:cs="Calibri"/>
                <w:b/>
                <w:bCs/>
                <w:color w:val="000000"/>
                <w:lang w:eastAsia="es-CR"/>
              </w:rPr>
              <w:t xml:space="preserve">Ubicaciones </w:t>
            </w:r>
          </w:p>
        </w:tc>
        <w:tc>
          <w:tcPr>
            <w:tcW w:w="4866" w:type="dxa"/>
            <w:gridSpan w:val="2"/>
            <w:tcBorders>
              <w:top w:val="double" w:sz="6" w:space="0" w:color="auto"/>
              <w:left w:val="nil"/>
              <w:bottom w:val="double" w:sz="6" w:space="0" w:color="auto"/>
              <w:right w:val="double" w:sz="6" w:space="0" w:color="000000"/>
            </w:tcBorders>
            <w:shd w:val="clear" w:color="000000" w:fill="E2EFDA"/>
            <w:vAlign w:val="center"/>
            <w:hideMark/>
          </w:tcPr>
          <w:p w14:paraId="6C7F04E2" w14:textId="77777777" w:rsidR="00D204C3" w:rsidRPr="00306A2E" w:rsidRDefault="00D204C3" w:rsidP="00A54608">
            <w:pPr>
              <w:spacing w:after="0" w:line="240" w:lineRule="auto"/>
              <w:jc w:val="center"/>
              <w:rPr>
                <w:rFonts w:ascii="Book Antiqua" w:eastAsia="Times New Roman" w:hAnsi="Book Antiqua" w:cs="Calibri"/>
                <w:b/>
                <w:bCs/>
                <w:color w:val="000000"/>
                <w:lang w:eastAsia="es-CR"/>
              </w:rPr>
            </w:pPr>
            <w:r w:rsidRPr="00306A2E">
              <w:rPr>
                <w:rFonts w:ascii="Book Antiqua" w:eastAsia="Times New Roman" w:hAnsi="Book Antiqua" w:cs="Calibri"/>
                <w:b/>
                <w:bCs/>
                <w:color w:val="000000"/>
                <w:lang w:eastAsia="es-CR"/>
              </w:rPr>
              <w:t>Reparto</w:t>
            </w:r>
          </w:p>
        </w:tc>
      </w:tr>
      <w:tr w:rsidR="00D204C3" w:rsidRPr="00306A2E" w14:paraId="5798F504" w14:textId="77777777" w:rsidTr="00D204C3">
        <w:trPr>
          <w:trHeight w:val="469"/>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6000E042"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1 (Coordinador)</w:t>
            </w:r>
          </w:p>
        </w:tc>
        <w:tc>
          <w:tcPr>
            <w:tcW w:w="1687" w:type="dxa"/>
            <w:vMerge w:val="restart"/>
            <w:tcBorders>
              <w:top w:val="nil"/>
              <w:left w:val="double" w:sz="6" w:space="0" w:color="auto"/>
              <w:bottom w:val="double" w:sz="6" w:space="0" w:color="000000"/>
              <w:right w:val="double" w:sz="6" w:space="0" w:color="auto"/>
            </w:tcBorders>
            <w:shd w:val="clear" w:color="auto" w:fill="auto"/>
            <w:vAlign w:val="center"/>
            <w:hideMark/>
          </w:tcPr>
          <w:p w14:paraId="1CA81B0C" w14:textId="77777777" w:rsidR="00D204C3" w:rsidRPr="00306A2E" w:rsidRDefault="00D204C3" w:rsidP="00A54608">
            <w:pPr>
              <w:spacing w:after="0" w:line="240" w:lineRule="auto"/>
              <w:jc w:val="center"/>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1 (Coordinador)</w:t>
            </w:r>
          </w:p>
        </w:tc>
        <w:tc>
          <w:tcPr>
            <w:tcW w:w="3178" w:type="dxa"/>
            <w:tcBorders>
              <w:top w:val="nil"/>
              <w:left w:val="nil"/>
              <w:bottom w:val="double" w:sz="6" w:space="0" w:color="auto"/>
              <w:right w:val="double" w:sz="6" w:space="0" w:color="auto"/>
            </w:tcBorders>
            <w:shd w:val="clear" w:color="auto" w:fill="auto"/>
            <w:vAlign w:val="center"/>
            <w:hideMark/>
          </w:tcPr>
          <w:p w14:paraId="78225161"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1</w:t>
            </w:r>
          </w:p>
        </w:tc>
      </w:tr>
      <w:tr w:rsidR="00D204C3" w:rsidRPr="00306A2E" w14:paraId="500CFC04" w14:textId="77777777" w:rsidTr="00D204C3">
        <w:trPr>
          <w:trHeight w:val="568"/>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21FC812F"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2</w:t>
            </w:r>
          </w:p>
        </w:tc>
        <w:tc>
          <w:tcPr>
            <w:tcW w:w="1687" w:type="dxa"/>
            <w:vMerge/>
            <w:tcBorders>
              <w:top w:val="nil"/>
              <w:left w:val="double" w:sz="6" w:space="0" w:color="auto"/>
              <w:bottom w:val="double" w:sz="6" w:space="0" w:color="000000"/>
              <w:right w:val="double" w:sz="6" w:space="0" w:color="auto"/>
            </w:tcBorders>
            <w:vAlign w:val="center"/>
            <w:hideMark/>
          </w:tcPr>
          <w:p w14:paraId="6EF49CAC"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392B5FF5"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r>
      <w:tr w:rsidR="00D204C3" w:rsidRPr="00306A2E" w14:paraId="2931E2B4" w14:textId="77777777" w:rsidTr="00D204C3">
        <w:trPr>
          <w:trHeight w:val="568"/>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1D2D0045" w14:textId="2A98DDBB"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 xml:space="preserve">Coordinadora o Coordinador </w:t>
            </w:r>
          </w:p>
        </w:tc>
        <w:tc>
          <w:tcPr>
            <w:tcW w:w="1687" w:type="dxa"/>
            <w:vMerge/>
            <w:tcBorders>
              <w:top w:val="nil"/>
              <w:left w:val="double" w:sz="6" w:space="0" w:color="auto"/>
              <w:bottom w:val="double" w:sz="6" w:space="0" w:color="000000"/>
              <w:right w:val="double" w:sz="6" w:space="0" w:color="auto"/>
            </w:tcBorders>
            <w:vAlign w:val="center"/>
            <w:hideMark/>
          </w:tcPr>
          <w:p w14:paraId="6270103C"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002BBE58"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r>
      <w:tr w:rsidR="00D204C3" w:rsidRPr="00306A2E" w14:paraId="4E875670" w14:textId="77777777" w:rsidTr="00D204C3">
        <w:trPr>
          <w:trHeight w:val="608"/>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79D2D7B9"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lastRenderedPageBreak/>
              <w:t>Técnica o Técnico Judicial 1</w:t>
            </w:r>
          </w:p>
        </w:tc>
        <w:tc>
          <w:tcPr>
            <w:tcW w:w="1687" w:type="dxa"/>
            <w:vMerge/>
            <w:tcBorders>
              <w:top w:val="nil"/>
              <w:left w:val="double" w:sz="6" w:space="0" w:color="auto"/>
              <w:bottom w:val="double" w:sz="6" w:space="0" w:color="000000"/>
              <w:right w:val="double" w:sz="6" w:space="0" w:color="auto"/>
            </w:tcBorders>
            <w:vAlign w:val="center"/>
            <w:hideMark/>
          </w:tcPr>
          <w:p w14:paraId="28AAD59C"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3CD18FD3"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Coordinadora o Coordinador Judicial (Divorcio x Mutuo)</w:t>
            </w:r>
          </w:p>
        </w:tc>
      </w:tr>
      <w:tr w:rsidR="00D204C3" w:rsidRPr="00306A2E" w14:paraId="71565BE0" w14:textId="77777777" w:rsidTr="00D204C3">
        <w:trPr>
          <w:trHeight w:val="293"/>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390BD6C9"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c>
          <w:tcPr>
            <w:tcW w:w="1687" w:type="dxa"/>
            <w:vMerge w:val="restart"/>
            <w:tcBorders>
              <w:top w:val="nil"/>
              <w:left w:val="nil"/>
              <w:bottom w:val="nil"/>
              <w:right w:val="double" w:sz="6" w:space="0" w:color="auto"/>
            </w:tcBorders>
            <w:shd w:val="clear" w:color="auto" w:fill="auto"/>
            <w:vAlign w:val="center"/>
            <w:hideMark/>
          </w:tcPr>
          <w:p w14:paraId="163BBD88" w14:textId="77777777" w:rsidR="00D204C3" w:rsidRPr="00306A2E" w:rsidRDefault="00D204C3" w:rsidP="00A54608">
            <w:pPr>
              <w:spacing w:after="0" w:line="240" w:lineRule="auto"/>
              <w:jc w:val="center"/>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Jueza o Juez 2</w:t>
            </w:r>
          </w:p>
        </w:tc>
        <w:tc>
          <w:tcPr>
            <w:tcW w:w="3178" w:type="dxa"/>
            <w:tcBorders>
              <w:top w:val="nil"/>
              <w:left w:val="nil"/>
              <w:bottom w:val="double" w:sz="6" w:space="0" w:color="auto"/>
              <w:right w:val="double" w:sz="6" w:space="0" w:color="auto"/>
            </w:tcBorders>
            <w:shd w:val="clear" w:color="auto" w:fill="auto"/>
            <w:vAlign w:val="center"/>
            <w:hideMark/>
          </w:tcPr>
          <w:p w14:paraId="0CE2BC16"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1</w:t>
            </w:r>
          </w:p>
        </w:tc>
      </w:tr>
      <w:tr w:rsidR="00D204C3" w:rsidRPr="00306A2E" w14:paraId="6503DB5E" w14:textId="77777777" w:rsidTr="00D204C3">
        <w:trPr>
          <w:trHeight w:val="568"/>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190F8FF2"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c>
          <w:tcPr>
            <w:tcW w:w="1687" w:type="dxa"/>
            <w:vMerge/>
            <w:tcBorders>
              <w:top w:val="nil"/>
              <w:left w:val="nil"/>
              <w:bottom w:val="nil"/>
              <w:right w:val="double" w:sz="6" w:space="0" w:color="auto"/>
            </w:tcBorders>
            <w:vAlign w:val="center"/>
            <w:hideMark/>
          </w:tcPr>
          <w:p w14:paraId="0511FC3A"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1E05F139"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2</w:t>
            </w:r>
          </w:p>
        </w:tc>
      </w:tr>
      <w:tr w:rsidR="00D204C3" w:rsidRPr="00306A2E" w14:paraId="1C42D0C7" w14:textId="77777777" w:rsidTr="00D204C3">
        <w:trPr>
          <w:trHeight w:val="568"/>
          <w:jc w:val="center"/>
        </w:trPr>
        <w:tc>
          <w:tcPr>
            <w:tcW w:w="3375" w:type="dxa"/>
            <w:tcBorders>
              <w:top w:val="nil"/>
              <w:left w:val="double" w:sz="6" w:space="0" w:color="auto"/>
              <w:bottom w:val="double" w:sz="6" w:space="0" w:color="auto"/>
              <w:right w:val="double" w:sz="6" w:space="0" w:color="auto"/>
            </w:tcBorders>
            <w:shd w:val="clear" w:color="auto" w:fill="auto"/>
            <w:vAlign w:val="center"/>
            <w:hideMark/>
          </w:tcPr>
          <w:p w14:paraId="60037FCF" w14:textId="457F1A9C"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 xml:space="preserve">Aux Servicios Generales </w:t>
            </w:r>
          </w:p>
        </w:tc>
        <w:tc>
          <w:tcPr>
            <w:tcW w:w="1687" w:type="dxa"/>
            <w:vMerge/>
            <w:tcBorders>
              <w:top w:val="nil"/>
              <w:left w:val="nil"/>
              <w:bottom w:val="nil"/>
              <w:right w:val="double" w:sz="6" w:space="0" w:color="auto"/>
            </w:tcBorders>
            <w:vAlign w:val="center"/>
            <w:hideMark/>
          </w:tcPr>
          <w:p w14:paraId="014B202A"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3A1D9751"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Técnica o Técnico Judicial 3</w:t>
            </w:r>
          </w:p>
        </w:tc>
      </w:tr>
      <w:tr w:rsidR="00D204C3" w:rsidRPr="00306A2E" w14:paraId="0432086B" w14:textId="77777777" w:rsidTr="00D66B60">
        <w:trPr>
          <w:trHeight w:val="582"/>
          <w:jc w:val="center"/>
        </w:trPr>
        <w:tc>
          <w:tcPr>
            <w:tcW w:w="3375" w:type="dxa"/>
            <w:tcBorders>
              <w:top w:val="nil"/>
              <w:left w:val="double" w:sz="6" w:space="0" w:color="auto"/>
              <w:bottom w:val="nil"/>
              <w:right w:val="double" w:sz="6" w:space="0" w:color="auto"/>
            </w:tcBorders>
            <w:shd w:val="clear" w:color="auto" w:fill="auto"/>
            <w:noWrap/>
            <w:vAlign w:val="bottom"/>
            <w:hideMark/>
          </w:tcPr>
          <w:p w14:paraId="4A5012C5" w14:textId="77777777" w:rsidR="00D204C3" w:rsidRPr="00306A2E" w:rsidRDefault="00D204C3" w:rsidP="00A54608">
            <w:pPr>
              <w:spacing w:after="0" w:line="240" w:lineRule="auto"/>
              <w:rPr>
                <w:rFonts w:ascii="Calibri" w:eastAsia="Times New Roman" w:hAnsi="Calibri" w:cs="Calibri"/>
                <w:color w:val="000000"/>
                <w:lang w:eastAsia="es-CR"/>
              </w:rPr>
            </w:pPr>
            <w:r w:rsidRPr="00306A2E">
              <w:rPr>
                <w:rFonts w:ascii="Calibri" w:eastAsia="Times New Roman" w:hAnsi="Calibri" w:cs="Calibri"/>
                <w:color w:val="000000"/>
                <w:lang w:eastAsia="es-CR"/>
              </w:rPr>
              <w:t> </w:t>
            </w:r>
          </w:p>
        </w:tc>
        <w:tc>
          <w:tcPr>
            <w:tcW w:w="1687" w:type="dxa"/>
            <w:vMerge/>
            <w:tcBorders>
              <w:top w:val="nil"/>
              <w:left w:val="nil"/>
              <w:bottom w:val="nil"/>
              <w:right w:val="double" w:sz="6" w:space="0" w:color="auto"/>
            </w:tcBorders>
            <w:shd w:val="clear" w:color="auto" w:fill="auto"/>
            <w:vAlign w:val="center"/>
            <w:hideMark/>
          </w:tcPr>
          <w:p w14:paraId="7CECFD68" w14:textId="77777777" w:rsidR="00D204C3" w:rsidRPr="00306A2E" w:rsidRDefault="00D204C3" w:rsidP="00A54608">
            <w:pPr>
              <w:spacing w:after="0" w:line="240" w:lineRule="auto"/>
              <w:rPr>
                <w:rFonts w:ascii="Book Antiqua" w:eastAsia="Times New Roman" w:hAnsi="Book Antiqua" w:cs="Calibri"/>
                <w:color w:val="000000"/>
                <w:lang w:eastAsia="es-CR"/>
              </w:rPr>
            </w:pPr>
          </w:p>
        </w:tc>
        <w:tc>
          <w:tcPr>
            <w:tcW w:w="3178" w:type="dxa"/>
            <w:tcBorders>
              <w:top w:val="nil"/>
              <w:left w:val="nil"/>
              <w:bottom w:val="double" w:sz="6" w:space="0" w:color="auto"/>
              <w:right w:val="double" w:sz="6" w:space="0" w:color="auto"/>
            </w:tcBorders>
            <w:shd w:val="clear" w:color="auto" w:fill="auto"/>
            <w:vAlign w:val="center"/>
            <w:hideMark/>
          </w:tcPr>
          <w:p w14:paraId="2AC289ED" w14:textId="77777777" w:rsidR="00D204C3" w:rsidRPr="00306A2E" w:rsidRDefault="00D204C3" w:rsidP="00A54608">
            <w:pPr>
              <w:spacing w:after="0" w:line="240" w:lineRule="auto"/>
              <w:rPr>
                <w:rFonts w:ascii="Book Antiqua" w:eastAsia="Times New Roman" w:hAnsi="Book Antiqua" w:cs="Calibri"/>
                <w:color w:val="000000"/>
                <w:lang w:eastAsia="es-CR"/>
              </w:rPr>
            </w:pPr>
            <w:r w:rsidRPr="00306A2E">
              <w:rPr>
                <w:rFonts w:ascii="Book Antiqua" w:eastAsia="Times New Roman" w:hAnsi="Book Antiqua" w:cs="Calibri"/>
                <w:color w:val="000000"/>
                <w:lang w:eastAsia="es-CR"/>
              </w:rPr>
              <w:t>Coordinadora o Coordinador Judicial (Divorcio x Mutuo)</w:t>
            </w:r>
          </w:p>
        </w:tc>
      </w:tr>
      <w:tr w:rsidR="00D204C3" w:rsidRPr="00306A2E" w14:paraId="64E79402" w14:textId="77777777" w:rsidTr="00D66B60">
        <w:trPr>
          <w:trHeight w:val="376"/>
          <w:jc w:val="center"/>
        </w:trPr>
        <w:tc>
          <w:tcPr>
            <w:tcW w:w="8241" w:type="dxa"/>
            <w:gridSpan w:val="3"/>
            <w:tcBorders>
              <w:top w:val="double" w:sz="6" w:space="0" w:color="auto"/>
              <w:left w:val="double" w:sz="6" w:space="0" w:color="auto"/>
              <w:bottom w:val="nil"/>
              <w:right w:val="double" w:sz="6" w:space="0" w:color="auto"/>
            </w:tcBorders>
            <w:shd w:val="clear" w:color="auto" w:fill="auto"/>
            <w:vAlign w:val="center"/>
            <w:hideMark/>
          </w:tcPr>
          <w:p w14:paraId="0E7990A5" w14:textId="77777777" w:rsidR="00D204C3" w:rsidRPr="00306A2E" w:rsidRDefault="00D204C3" w:rsidP="00A54608">
            <w:pPr>
              <w:spacing w:after="0" w:line="240" w:lineRule="auto"/>
              <w:rPr>
                <w:rFonts w:ascii="Book Antiqua" w:eastAsia="Times New Roman" w:hAnsi="Book Antiqua" w:cs="Calibri"/>
                <w:b/>
                <w:bCs/>
                <w:i/>
                <w:iCs/>
                <w:color w:val="000000"/>
                <w:lang w:eastAsia="es-CR"/>
              </w:rPr>
            </w:pPr>
            <w:r w:rsidRPr="00306A2E">
              <w:rPr>
                <w:rFonts w:ascii="Book Antiqua" w:eastAsia="Times New Roman" w:hAnsi="Book Antiqua" w:cs="Calibri"/>
                <w:b/>
                <w:bCs/>
                <w:i/>
                <w:iCs/>
                <w:color w:val="000000"/>
                <w:lang w:eastAsia="es-CR"/>
              </w:rPr>
              <w:t xml:space="preserve">Observaciones: </w:t>
            </w:r>
          </w:p>
          <w:p w14:paraId="68AEBE04" w14:textId="77777777" w:rsidR="00D204C3" w:rsidRPr="00306A2E" w:rsidRDefault="00D204C3" w:rsidP="00A54608">
            <w:pPr>
              <w:spacing w:after="0" w:line="240" w:lineRule="auto"/>
              <w:rPr>
                <w:rFonts w:ascii="Book Antiqua" w:eastAsia="Times New Roman" w:hAnsi="Book Antiqua" w:cs="Calibri"/>
                <w:b/>
                <w:bCs/>
                <w:i/>
                <w:iCs/>
                <w:color w:val="000000"/>
                <w:lang w:eastAsia="es-CR"/>
              </w:rPr>
            </w:pPr>
            <w:r w:rsidRPr="00306A2E">
              <w:rPr>
                <w:rFonts w:ascii="Book Antiqua" w:eastAsia="Times New Roman" w:hAnsi="Book Antiqua" w:cs="Calibri"/>
                <w:b/>
                <w:bCs/>
                <w:i/>
                <w:iCs/>
                <w:color w:val="000000"/>
                <w:lang w:eastAsia="es-CR"/>
              </w:rPr>
              <w:t> </w:t>
            </w:r>
          </w:p>
          <w:p w14:paraId="12BC8283" w14:textId="77777777" w:rsidR="00D204C3" w:rsidRPr="00306A2E" w:rsidRDefault="00D204C3" w:rsidP="00A54608">
            <w:pPr>
              <w:spacing w:after="0" w:line="240" w:lineRule="auto"/>
              <w:rPr>
                <w:rFonts w:ascii="Book Antiqua" w:eastAsia="Times New Roman" w:hAnsi="Book Antiqua" w:cs="Calibri"/>
                <w:b/>
                <w:bCs/>
                <w:i/>
                <w:iCs/>
                <w:color w:val="000000"/>
                <w:lang w:eastAsia="es-CR"/>
              </w:rPr>
            </w:pPr>
            <w:r w:rsidRPr="00306A2E">
              <w:rPr>
                <w:rFonts w:ascii="Book Antiqua" w:eastAsia="Times New Roman" w:hAnsi="Book Antiqua" w:cs="Calibri"/>
                <w:b/>
                <w:bCs/>
                <w:i/>
                <w:iCs/>
                <w:color w:val="000000"/>
                <w:lang w:eastAsia="es-CR"/>
              </w:rPr>
              <w:t> </w:t>
            </w:r>
          </w:p>
        </w:tc>
      </w:tr>
      <w:tr w:rsidR="00D204C3" w:rsidRPr="00306A2E" w14:paraId="0519BB02" w14:textId="77777777" w:rsidTr="00D66B60">
        <w:trPr>
          <w:trHeight w:val="495"/>
          <w:jc w:val="center"/>
        </w:trPr>
        <w:tc>
          <w:tcPr>
            <w:tcW w:w="8241" w:type="dxa"/>
            <w:gridSpan w:val="3"/>
            <w:tcBorders>
              <w:top w:val="nil"/>
              <w:left w:val="double" w:sz="6" w:space="0" w:color="auto"/>
              <w:bottom w:val="nil"/>
              <w:right w:val="double" w:sz="6" w:space="0" w:color="000000"/>
            </w:tcBorders>
            <w:shd w:val="clear" w:color="auto" w:fill="auto"/>
            <w:vAlign w:val="center"/>
            <w:hideMark/>
          </w:tcPr>
          <w:p w14:paraId="23260850" w14:textId="77777777" w:rsidR="00D204C3" w:rsidRPr="00306A2E" w:rsidRDefault="00D204C3" w:rsidP="00A54608">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xml:space="preserve">• La propuesta es que los tres Técnicos Judiciales trabajen con los dos jueces tramitando Familia y Violencia Doméstica. </w:t>
            </w:r>
          </w:p>
        </w:tc>
      </w:tr>
      <w:tr w:rsidR="00D204C3" w:rsidRPr="00306A2E" w14:paraId="640778EE" w14:textId="77777777" w:rsidTr="00D66B60">
        <w:trPr>
          <w:trHeight w:val="381"/>
          <w:jc w:val="center"/>
        </w:trPr>
        <w:tc>
          <w:tcPr>
            <w:tcW w:w="8241" w:type="dxa"/>
            <w:gridSpan w:val="3"/>
            <w:tcBorders>
              <w:top w:val="nil"/>
              <w:left w:val="double" w:sz="6" w:space="0" w:color="auto"/>
              <w:bottom w:val="nil"/>
              <w:right w:val="double" w:sz="6" w:space="0" w:color="000000"/>
            </w:tcBorders>
            <w:shd w:val="clear" w:color="auto" w:fill="auto"/>
            <w:vAlign w:val="center"/>
            <w:hideMark/>
          </w:tcPr>
          <w:p w14:paraId="4727FC51" w14:textId="355F5A53" w:rsidR="00D204C3" w:rsidRPr="00306A2E" w:rsidRDefault="00D204C3" w:rsidP="00A54608">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Que la Coordinadora Judicial realice el trámite de divorcio por mutuo</w:t>
            </w:r>
            <w:r w:rsidR="0047789F">
              <w:rPr>
                <w:rFonts w:ascii="Book Antiqua" w:eastAsia="Times New Roman" w:hAnsi="Book Antiqua" w:cs="Calibri"/>
                <w:i/>
                <w:iCs/>
                <w:color w:val="000000"/>
                <w:lang w:eastAsia="es-CR"/>
              </w:rPr>
              <w:t xml:space="preserve"> consentimiento</w:t>
            </w:r>
          </w:p>
        </w:tc>
      </w:tr>
      <w:tr w:rsidR="00D204C3" w:rsidRPr="00306A2E" w14:paraId="45DC5B1A" w14:textId="77777777" w:rsidTr="00D66B60">
        <w:trPr>
          <w:trHeight w:val="495"/>
          <w:jc w:val="center"/>
        </w:trPr>
        <w:tc>
          <w:tcPr>
            <w:tcW w:w="8241" w:type="dxa"/>
            <w:gridSpan w:val="3"/>
            <w:tcBorders>
              <w:top w:val="nil"/>
              <w:left w:val="double" w:sz="6" w:space="0" w:color="auto"/>
              <w:bottom w:val="nil"/>
              <w:right w:val="double" w:sz="6" w:space="0" w:color="000000"/>
            </w:tcBorders>
            <w:shd w:val="clear" w:color="auto" w:fill="auto"/>
            <w:vAlign w:val="center"/>
            <w:hideMark/>
          </w:tcPr>
          <w:p w14:paraId="0DB72392" w14:textId="77777777" w:rsidR="00D204C3" w:rsidRPr="00306A2E" w:rsidRDefault="00D204C3" w:rsidP="00A54608">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Se debe realizar un reparto por clase de asunto.</w:t>
            </w:r>
          </w:p>
        </w:tc>
      </w:tr>
      <w:tr w:rsidR="00D204C3" w:rsidRPr="00306A2E" w14:paraId="583E54C5" w14:textId="77777777" w:rsidTr="00D66B60">
        <w:trPr>
          <w:trHeight w:val="284"/>
          <w:jc w:val="center"/>
        </w:trPr>
        <w:tc>
          <w:tcPr>
            <w:tcW w:w="8241" w:type="dxa"/>
            <w:gridSpan w:val="3"/>
            <w:tcBorders>
              <w:top w:val="nil"/>
              <w:left w:val="double" w:sz="6" w:space="0" w:color="auto"/>
              <w:bottom w:val="nil"/>
              <w:right w:val="double" w:sz="6" w:space="0" w:color="000000"/>
            </w:tcBorders>
            <w:shd w:val="clear" w:color="auto" w:fill="auto"/>
            <w:vAlign w:val="center"/>
            <w:hideMark/>
          </w:tcPr>
          <w:p w14:paraId="319FBDBA" w14:textId="77777777" w:rsidR="00D204C3" w:rsidRPr="00306A2E" w:rsidRDefault="00D204C3" w:rsidP="00A54608">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 Se cambia la nomenclatura de los puestos técnicos.</w:t>
            </w:r>
          </w:p>
        </w:tc>
      </w:tr>
      <w:tr w:rsidR="0047789F" w:rsidRPr="00306A2E" w14:paraId="55A93B50" w14:textId="77777777" w:rsidTr="00D66B60">
        <w:trPr>
          <w:trHeight w:val="284"/>
          <w:jc w:val="center"/>
        </w:trPr>
        <w:tc>
          <w:tcPr>
            <w:tcW w:w="8241" w:type="dxa"/>
            <w:gridSpan w:val="3"/>
            <w:tcBorders>
              <w:top w:val="nil"/>
              <w:left w:val="double" w:sz="6" w:space="0" w:color="auto"/>
              <w:bottom w:val="double" w:sz="6" w:space="0" w:color="auto"/>
              <w:right w:val="double" w:sz="6" w:space="0" w:color="000000"/>
            </w:tcBorders>
            <w:shd w:val="clear" w:color="auto" w:fill="auto"/>
            <w:vAlign w:val="center"/>
          </w:tcPr>
          <w:p w14:paraId="257A089D" w14:textId="75E2C1C8" w:rsidR="0047789F" w:rsidRPr="00306A2E" w:rsidRDefault="00B14B98" w:rsidP="00A54608">
            <w:pPr>
              <w:spacing w:after="0" w:line="240" w:lineRule="auto"/>
              <w:rPr>
                <w:rFonts w:ascii="Book Antiqua" w:eastAsia="Times New Roman" w:hAnsi="Book Antiqua" w:cs="Calibri"/>
                <w:i/>
                <w:iCs/>
                <w:color w:val="000000"/>
                <w:lang w:eastAsia="es-CR"/>
              </w:rPr>
            </w:pPr>
            <w:r w:rsidRPr="00306A2E">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manifestación será atendida durante la primera audiencia por la persona Auxiliar de Servicios Generales y la segunda audiencia por medio de un rol de manifestación entre las personas Técnicas Judiciales.</w:t>
            </w:r>
          </w:p>
        </w:tc>
      </w:tr>
    </w:tbl>
    <w:p w14:paraId="6A46FF5A" w14:textId="77777777" w:rsidR="00D204C3" w:rsidRPr="00306A2E" w:rsidRDefault="00D204C3" w:rsidP="00D204C3">
      <w:pPr>
        <w:spacing w:line="240" w:lineRule="auto"/>
        <w:ind w:left="284" w:right="333"/>
        <w:jc w:val="both"/>
        <w:rPr>
          <w:rFonts w:ascii="Book Antiqua" w:hAnsi="Book Antiqua" w:cs="Book Antiqua"/>
          <w:i/>
          <w:iCs/>
        </w:rPr>
      </w:pPr>
      <w:r w:rsidRPr="00306A2E">
        <w:rPr>
          <w:rFonts w:ascii="Book Antiqua" w:hAnsi="Book Antiqua" w:cs="Book Antiqua"/>
          <w:b/>
          <w:bCs/>
          <w:i/>
          <w:iCs/>
        </w:rPr>
        <w:t xml:space="preserve">Fuente: </w:t>
      </w:r>
      <w:r w:rsidRPr="00306A2E">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Pr>
          <w:rFonts w:ascii="Book Antiqua" w:hAnsi="Book Antiqua" w:cs="Book Antiqua"/>
          <w:i/>
          <w:iCs/>
        </w:rPr>
        <w:t>Familia y</w:t>
      </w:r>
      <w:r w:rsidRPr="00306A2E">
        <w:rPr>
          <w:rFonts w:ascii="Book Antiqua" w:hAnsi="Book Antiqua" w:cs="Book Antiqua"/>
          <w:i/>
          <w:iCs/>
        </w:rPr>
        <w:t xml:space="preserve"> </w:t>
      </w:r>
      <w:r>
        <w:rPr>
          <w:rFonts w:ascii="Book Antiqua" w:hAnsi="Book Antiqua" w:cs="Book Antiqua"/>
          <w:i/>
          <w:iCs/>
        </w:rPr>
        <w:t>V</w:t>
      </w:r>
      <w:r w:rsidRPr="00306A2E">
        <w:rPr>
          <w:rFonts w:ascii="Book Antiqua" w:hAnsi="Book Antiqua" w:cs="Book Antiqua"/>
          <w:i/>
          <w:iCs/>
        </w:rPr>
        <w:t xml:space="preserve">iolencia </w:t>
      </w:r>
      <w:r>
        <w:rPr>
          <w:rFonts w:ascii="Book Antiqua" w:hAnsi="Book Antiqua" w:cs="Book Antiqua"/>
          <w:i/>
          <w:iCs/>
        </w:rPr>
        <w:t>D</w:t>
      </w:r>
      <w:r w:rsidRPr="00306A2E">
        <w:rPr>
          <w:rFonts w:ascii="Book Antiqua" w:hAnsi="Book Antiqua" w:cs="Book Antiqua"/>
          <w:i/>
          <w:iCs/>
        </w:rPr>
        <w:t xml:space="preserve">oméstica para el Juzgado </w:t>
      </w:r>
      <w:r>
        <w:rPr>
          <w:rFonts w:ascii="Book Antiqua" w:hAnsi="Book Antiqua" w:cs="Book Antiqua"/>
          <w:i/>
          <w:iCs/>
        </w:rPr>
        <w:t xml:space="preserve">de Familia y Violencia Doméstica del II.C.J de la Zona Sur </w:t>
      </w:r>
      <w:r w:rsidRPr="00306A2E">
        <w:rPr>
          <w:rFonts w:ascii="Book Antiqua" w:hAnsi="Book Antiqua" w:cs="Book Antiqua"/>
          <w:i/>
          <w:iCs/>
        </w:rPr>
        <w:t>durante el año 2019.</w:t>
      </w:r>
    </w:p>
    <w:p w14:paraId="518A7AF0" w14:textId="7A490E1A" w:rsidR="007B69A3" w:rsidRPr="00A323AA" w:rsidRDefault="007B69A3" w:rsidP="00D66B60">
      <w:pPr>
        <w:spacing w:line="240" w:lineRule="auto"/>
        <w:ind w:left="284"/>
        <w:jc w:val="both"/>
        <w:rPr>
          <w:rFonts w:ascii="Book Antiqua" w:hAnsi="Book Antiqua" w:cs="Book Antiqua"/>
          <w:sz w:val="24"/>
          <w:szCs w:val="24"/>
        </w:rPr>
      </w:pPr>
      <w:r>
        <w:rPr>
          <w:rFonts w:ascii="Book Antiqua" w:hAnsi="Book Antiqua" w:cs="Book Antiqua"/>
          <w:sz w:val="24"/>
          <w:szCs w:val="24"/>
        </w:rPr>
        <w:t xml:space="preserve">Considerando </w:t>
      </w:r>
      <w:r w:rsidRPr="00CB6882">
        <w:rPr>
          <w:rFonts w:ascii="Book Antiqua" w:hAnsi="Book Antiqua" w:cs="Book Antiqua"/>
          <w:sz w:val="24"/>
          <w:szCs w:val="24"/>
        </w:rPr>
        <w:t>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Lo anterior implica, que con el reparto por clase de asuntos no se incluya a la persona Coordinadora Judicial</w:t>
      </w:r>
      <w:r w:rsidR="00D66B60">
        <w:rPr>
          <w:rFonts w:ascii="Book Antiqua" w:hAnsi="Book Antiqua" w:cs="Book Antiqua"/>
          <w:sz w:val="24"/>
          <w:szCs w:val="24"/>
        </w:rPr>
        <w:t>.</w:t>
      </w:r>
    </w:p>
    <w:p w14:paraId="2381AC9D" w14:textId="7D5E8124" w:rsidR="006C5B4C" w:rsidRPr="006943A2" w:rsidRDefault="006C5B4C" w:rsidP="00A323AA">
      <w:pPr>
        <w:pStyle w:val="Prrafodelista"/>
        <w:numPr>
          <w:ilvl w:val="1"/>
          <w:numId w:val="13"/>
        </w:numPr>
        <w:spacing w:line="240" w:lineRule="auto"/>
        <w:jc w:val="both"/>
        <w:rPr>
          <w:rFonts w:ascii="Book Antiqua" w:hAnsi="Book Antiqua" w:cs="Book Antiqua"/>
          <w:sz w:val="24"/>
          <w:szCs w:val="24"/>
        </w:rPr>
      </w:pPr>
      <w:r w:rsidRPr="00D31064">
        <w:rPr>
          <w:rFonts w:ascii="Book Antiqua" w:hAnsi="Book Antiqua" w:cs="Book Antiqua"/>
          <w:sz w:val="24"/>
          <w:szCs w:val="24"/>
        </w:rPr>
        <w:t xml:space="preserve">Aprobar la modificación en la nomenclatura del despacho con los nombres correspondientes para cada categoría del puesto según lo indicado en el cuadro </w:t>
      </w:r>
      <w:r w:rsidR="00514E62">
        <w:rPr>
          <w:rFonts w:ascii="Book Antiqua" w:hAnsi="Book Antiqua" w:cs="Book Antiqua"/>
          <w:sz w:val="24"/>
          <w:szCs w:val="24"/>
        </w:rPr>
        <w:t>4</w:t>
      </w:r>
      <w:r w:rsidRPr="00D31064">
        <w:rPr>
          <w:rFonts w:ascii="Book Antiqua" w:hAnsi="Book Antiqua" w:cs="Book Antiqua"/>
          <w:sz w:val="24"/>
          <w:szCs w:val="24"/>
        </w:rPr>
        <w:t xml:space="preserve"> de este oficio.</w:t>
      </w:r>
    </w:p>
    <w:p w14:paraId="47C82C13" w14:textId="77777777" w:rsidR="009643D9" w:rsidRDefault="009643D9" w:rsidP="009643D9">
      <w:pPr>
        <w:pStyle w:val="Prrafodelista"/>
        <w:spacing w:line="240" w:lineRule="auto"/>
        <w:jc w:val="both"/>
        <w:rPr>
          <w:rFonts w:ascii="Book Antiqua" w:hAnsi="Book Antiqua" w:cs="Book Antiqua"/>
          <w:sz w:val="24"/>
          <w:szCs w:val="24"/>
        </w:rPr>
      </w:pPr>
    </w:p>
    <w:p w14:paraId="577958C8" w14:textId="6270F28E" w:rsidR="00D204C3" w:rsidRDefault="009643D9" w:rsidP="00D204C3">
      <w:pPr>
        <w:spacing w:line="240" w:lineRule="auto"/>
        <w:jc w:val="both"/>
        <w:rPr>
          <w:rFonts w:ascii="Book Antiqua" w:hAnsi="Book Antiqua" w:cs="Book Antiqua"/>
          <w:sz w:val="24"/>
          <w:szCs w:val="24"/>
        </w:rPr>
      </w:pPr>
      <w:r w:rsidRPr="00D204C3">
        <w:rPr>
          <w:rFonts w:ascii="Book Antiqua" w:hAnsi="Book Antiqua" w:cs="Book Antiqua"/>
          <w:sz w:val="24"/>
          <w:szCs w:val="24"/>
        </w:rPr>
        <w:t xml:space="preserve">Juzgado de Familia </w:t>
      </w:r>
      <w:r w:rsidR="006943A2" w:rsidRPr="00D204C3">
        <w:rPr>
          <w:rFonts w:ascii="Book Antiqua" w:hAnsi="Book Antiqua" w:cs="Book Antiqua"/>
          <w:sz w:val="24"/>
          <w:szCs w:val="24"/>
        </w:rPr>
        <w:t xml:space="preserve">y Violencia Doméstica </w:t>
      </w:r>
      <w:r w:rsidRPr="00D204C3">
        <w:rPr>
          <w:rFonts w:ascii="Book Antiqua" w:hAnsi="Book Antiqua" w:cs="Book Antiqua"/>
          <w:sz w:val="24"/>
          <w:szCs w:val="24"/>
        </w:rPr>
        <w:t xml:space="preserve">del </w:t>
      </w:r>
      <w:r w:rsidR="00D66B60">
        <w:rPr>
          <w:rFonts w:ascii="Book Antiqua" w:hAnsi="Book Antiqua" w:cs="Book Antiqua"/>
          <w:sz w:val="24"/>
          <w:szCs w:val="24"/>
        </w:rPr>
        <w:t>Segundo Circuito Judicial</w:t>
      </w:r>
      <w:r w:rsidRPr="00D204C3">
        <w:rPr>
          <w:rFonts w:ascii="Book Antiqua" w:hAnsi="Book Antiqua" w:cs="Book Antiqua"/>
          <w:sz w:val="24"/>
          <w:szCs w:val="24"/>
        </w:rPr>
        <w:t xml:space="preserve"> de la Zona </w:t>
      </w:r>
      <w:r w:rsidR="006943A2" w:rsidRPr="00D204C3">
        <w:rPr>
          <w:rFonts w:ascii="Book Antiqua" w:hAnsi="Book Antiqua" w:cs="Book Antiqua"/>
          <w:sz w:val="24"/>
          <w:szCs w:val="24"/>
        </w:rPr>
        <w:t>Sur</w:t>
      </w:r>
      <w:r w:rsidR="003F2C31" w:rsidRPr="00D204C3">
        <w:rPr>
          <w:rFonts w:ascii="Book Antiqua" w:hAnsi="Book Antiqua" w:cs="Book Antiqua"/>
          <w:sz w:val="24"/>
          <w:szCs w:val="24"/>
        </w:rPr>
        <w:t xml:space="preserve">: </w:t>
      </w:r>
    </w:p>
    <w:p w14:paraId="654FC152" w14:textId="5C6046B8" w:rsidR="009643D9" w:rsidRPr="00D204C3" w:rsidRDefault="009643D9" w:rsidP="00A47E75">
      <w:pPr>
        <w:pStyle w:val="Prrafodelista"/>
        <w:numPr>
          <w:ilvl w:val="1"/>
          <w:numId w:val="13"/>
        </w:numPr>
        <w:spacing w:line="240" w:lineRule="auto"/>
        <w:jc w:val="both"/>
        <w:rPr>
          <w:rFonts w:ascii="Book Antiqua" w:hAnsi="Book Antiqua" w:cs="Book Antiqua"/>
          <w:sz w:val="24"/>
          <w:szCs w:val="24"/>
        </w:rPr>
      </w:pPr>
      <w:r w:rsidRPr="00D204C3">
        <w:rPr>
          <w:rFonts w:ascii="Book Antiqua" w:hAnsi="Book Antiqua" w:cs="Book Antiqua"/>
          <w:sz w:val="24"/>
          <w:szCs w:val="24"/>
        </w:rPr>
        <w:t xml:space="preserve">Acatar la recomendación girada respecto a la incorporación de la persona Coordinadora Judicial en el trámite de la totalidad de los asuntos de </w:t>
      </w:r>
      <w:r w:rsidR="00D204C3">
        <w:rPr>
          <w:rFonts w:ascii="Book Antiqua" w:hAnsi="Book Antiqua" w:cs="Book Antiqua"/>
          <w:sz w:val="24"/>
          <w:szCs w:val="24"/>
        </w:rPr>
        <w:t>d</w:t>
      </w:r>
      <w:r w:rsidRPr="00D204C3">
        <w:rPr>
          <w:rFonts w:ascii="Book Antiqua" w:hAnsi="Book Antiqua" w:cs="Book Antiqua"/>
          <w:sz w:val="24"/>
          <w:szCs w:val="24"/>
        </w:rPr>
        <w:t>ivorcios por</w:t>
      </w:r>
      <w:r w:rsidR="00D204C3">
        <w:rPr>
          <w:rFonts w:ascii="Book Antiqua" w:hAnsi="Book Antiqua" w:cs="Book Antiqua"/>
          <w:sz w:val="24"/>
          <w:szCs w:val="24"/>
        </w:rPr>
        <w:t xml:space="preserve"> m</w:t>
      </w:r>
      <w:r w:rsidRPr="00D204C3">
        <w:rPr>
          <w:rFonts w:ascii="Book Antiqua" w:hAnsi="Book Antiqua" w:cs="Book Antiqua"/>
          <w:sz w:val="24"/>
          <w:szCs w:val="24"/>
        </w:rPr>
        <w:t xml:space="preserve">utuo </w:t>
      </w:r>
      <w:r w:rsidR="00D204C3">
        <w:rPr>
          <w:rFonts w:ascii="Book Antiqua" w:hAnsi="Book Antiqua" w:cs="Book Antiqua"/>
          <w:sz w:val="24"/>
          <w:szCs w:val="24"/>
        </w:rPr>
        <w:t>c</w:t>
      </w:r>
      <w:r w:rsidRPr="00D204C3">
        <w:rPr>
          <w:rFonts w:ascii="Book Antiqua" w:hAnsi="Book Antiqua" w:cs="Book Antiqua"/>
          <w:sz w:val="24"/>
          <w:szCs w:val="24"/>
        </w:rPr>
        <w:t>onsentimiento</w:t>
      </w:r>
      <w:r w:rsidR="00BA6BFC">
        <w:rPr>
          <w:rFonts w:ascii="Book Antiqua" w:hAnsi="Book Antiqua" w:cs="Book Antiqua"/>
          <w:sz w:val="24"/>
          <w:szCs w:val="24"/>
        </w:rPr>
        <w:t xml:space="preserve">, la distribución </w:t>
      </w:r>
      <w:r w:rsidR="00B73F60">
        <w:rPr>
          <w:rFonts w:ascii="Book Antiqua" w:hAnsi="Book Antiqua" w:cs="Book Antiqua"/>
          <w:sz w:val="24"/>
          <w:szCs w:val="24"/>
        </w:rPr>
        <w:t xml:space="preserve">del reparto </w:t>
      </w:r>
      <w:r w:rsidR="00BA6BFC">
        <w:rPr>
          <w:rFonts w:ascii="Book Antiqua" w:hAnsi="Book Antiqua" w:cs="Book Antiqua"/>
          <w:sz w:val="24"/>
          <w:szCs w:val="24"/>
        </w:rPr>
        <w:t>por clase de asunto</w:t>
      </w:r>
      <w:r w:rsidR="00B73F60">
        <w:rPr>
          <w:rFonts w:ascii="Book Antiqua" w:hAnsi="Book Antiqua" w:cs="Book Antiqua"/>
          <w:sz w:val="24"/>
          <w:szCs w:val="24"/>
        </w:rPr>
        <w:t xml:space="preserve">, el </w:t>
      </w:r>
      <w:r w:rsidR="00B73F60">
        <w:rPr>
          <w:rFonts w:ascii="Book Antiqua" w:hAnsi="Book Antiqua" w:cs="Book Antiqua"/>
          <w:sz w:val="24"/>
          <w:szCs w:val="24"/>
        </w:rPr>
        <w:lastRenderedPageBreak/>
        <w:t xml:space="preserve">rol de manifestación </w:t>
      </w:r>
      <w:r w:rsidR="001A3671">
        <w:rPr>
          <w:rFonts w:ascii="Book Antiqua" w:hAnsi="Book Antiqua" w:cs="Book Antiqua"/>
          <w:sz w:val="24"/>
          <w:szCs w:val="24"/>
        </w:rPr>
        <w:t>para las personas Técnicas Judiciales</w:t>
      </w:r>
      <w:r w:rsidR="00CC2EBB">
        <w:rPr>
          <w:rFonts w:ascii="Book Antiqua" w:hAnsi="Book Antiqua" w:cs="Book Antiqua"/>
          <w:sz w:val="24"/>
          <w:szCs w:val="24"/>
        </w:rPr>
        <w:t xml:space="preserve"> durante la segunda audiencia</w:t>
      </w:r>
      <w:r w:rsidR="001A3671">
        <w:rPr>
          <w:rFonts w:ascii="Book Antiqua" w:hAnsi="Book Antiqua" w:cs="Book Antiqua"/>
          <w:sz w:val="24"/>
          <w:szCs w:val="24"/>
        </w:rPr>
        <w:t>, el cambio en la nomenclatura</w:t>
      </w:r>
      <w:r w:rsidR="00D204C3">
        <w:rPr>
          <w:rFonts w:ascii="Book Antiqua" w:hAnsi="Book Antiqua" w:cs="Book Antiqua"/>
          <w:sz w:val="24"/>
          <w:szCs w:val="24"/>
        </w:rPr>
        <w:t xml:space="preserve"> y la respectiva distribución equitativa de los asuntos para las dos materias entre las personas Técnicas Judiciales.</w:t>
      </w:r>
    </w:p>
    <w:p w14:paraId="3FB8609F" w14:textId="77777777" w:rsidR="009643D9" w:rsidRPr="008F482C" w:rsidRDefault="009643D9" w:rsidP="009643D9">
      <w:pPr>
        <w:pStyle w:val="Prrafodelista"/>
        <w:rPr>
          <w:rFonts w:ascii="Book Antiqua" w:hAnsi="Book Antiqua" w:cs="Book Antiqua"/>
          <w:sz w:val="24"/>
          <w:szCs w:val="24"/>
        </w:rPr>
      </w:pPr>
    </w:p>
    <w:p w14:paraId="12AC70CD" w14:textId="77777777" w:rsidR="008C3A3B" w:rsidRDefault="009643D9" w:rsidP="008C3A3B">
      <w:pPr>
        <w:numPr>
          <w:ilvl w:val="1"/>
          <w:numId w:val="13"/>
        </w:numPr>
        <w:spacing w:line="240" w:lineRule="auto"/>
        <w:contextualSpacing/>
        <w:jc w:val="both"/>
        <w:rPr>
          <w:rFonts w:ascii="Book Antiqua" w:hAnsi="Book Antiqua" w:cs="Book Antiqua"/>
          <w:sz w:val="24"/>
          <w:szCs w:val="24"/>
        </w:rPr>
      </w:pPr>
      <w:r w:rsidRPr="00D21A97">
        <w:rPr>
          <w:rFonts w:ascii="Book Antiqua" w:hAnsi="Book Antiqua" w:cs="Book Antiqua"/>
          <w:sz w:val="24"/>
          <w:szCs w:val="24"/>
        </w:rPr>
        <w:t>Realizar la distribución de asuntos del circulante para equiparar las cargas de trabajo, en función del escenario recomendado</w:t>
      </w:r>
      <w:r w:rsidR="008C3A3B">
        <w:rPr>
          <w:rFonts w:ascii="Book Antiqua" w:hAnsi="Book Antiqua" w:cs="Book Antiqua"/>
          <w:sz w:val="24"/>
          <w:szCs w:val="24"/>
        </w:rPr>
        <w:t xml:space="preserve"> y </w:t>
      </w:r>
      <w:r w:rsidR="008C3A3B"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1F5F9AF1" w14:textId="63287ACE" w:rsidR="009643D9" w:rsidRDefault="00715F64" w:rsidP="009643D9">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Realizar la distribución de las demandas nuevas mediante la utilización de la “tejedora” que permitirá distribuir los casos de forma equitativa y atendiendo la </w:t>
      </w:r>
      <w:r w:rsidR="000A68E6">
        <w:rPr>
          <w:rFonts w:ascii="Book Antiqua" w:hAnsi="Book Antiqua" w:cs="Book Antiqua"/>
          <w:sz w:val="24"/>
          <w:szCs w:val="24"/>
        </w:rPr>
        <w:t>necesidad de asignar la totalidad de casos de Divorcio por Mutuo Consen</w:t>
      </w:r>
      <w:r w:rsidR="00EC621D">
        <w:rPr>
          <w:rFonts w:ascii="Book Antiqua" w:hAnsi="Book Antiqua" w:cs="Book Antiqua"/>
          <w:sz w:val="24"/>
          <w:szCs w:val="24"/>
        </w:rPr>
        <w:t xml:space="preserve">timiento </w:t>
      </w:r>
      <w:r w:rsidR="00130BDA">
        <w:rPr>
          <w:rFonts w:ascii="Book Antiqua" w:hAnsi="Book Antiqua" w:cs="Book Antiqua"/>
          <w:sz w:val="24"/>
          <w:szCs w:val="24"/>
        </w:rPr>
        <w:t xml:space="preserve">a una persona específica. Lo anterior, hasta que la mejora de reparto por procedimiento se pueda implementar. </w:t>
      </w:r>
    </w:p>
    <w:p w14:paraId="1DB8AF3A" w14:textId="77777777" w:rsidR="00D66B60" w:rsidRPr="00D66B60" w:rsidRDefault="00D66B60" w:rsidP="00D66B60">
      <w:pPr>
        <w:pStyle w:val="Prrafodelista"/>
        <w:rPr>
          <w:rFonts w:ascii="Book Antiqua" w:hAnsi="Book Antiqua" w:cs="Book Antiqua"/>
          <w:sz w:val="24"/>
          <w:szCs w:val="24"/>
        </w:rPr>
      </w:pPr>
    </w:p>
    <w:p w14:paraId="479AEE67" w14:textId="77777777" w:rsidR="00D66B60" w:rsidRDefault="00D66B60" w:rsidP="00D66B60">
      <w:pPr>
        <w:pStyle w:val="Prrafodelista"/>
        <w:spacing w:line="240" w:lineRule="auto"/>
        <w:jc w:val="both"/>
        <w:rPr>
          <w:rFonts w:ascii="Book Antiqua" w:hAnsi="Book Antiqua" w:cs="Book Antiqua"/>
          <w:sz w:val="24"/>
          <w:szCs w:val="24"/>
        </w:rPr>
      </w:pPr>
    </w:p>
    <w:p w14:paraId="2FEAC061" w14:textId="691D1C2F" w:rsidR="003717E6" w:rsidRDefault="00D66B60"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48D2A9A" w14:textId="1A08439E" w:rsidR="00286D7D" w:rsidRDefault="00286D7D" w:rsidP="00A47E75">
      <w:pPr>
        <w:pStyle w:val="Prrafodelista"/>
        <w:numPr>
          <w:ilvl w:val="1"/>
          <w:numId w:val="2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 xml:space="preserve">Programar la distribución de asuntos nuevos </w:t>
      </w:r>
      <w:r>
        <w:rPr>
          <w:rFonts w:ascii="Book Antiqua" w:hAnsi="Book Antiqua" w:cs="Book Antiqua"/>
          <w:sz w:val="24"/>
          <w:szCs w:val="24"/>
        </w:rPr>
        <w:t xml:space="preserve">por clase de asuntos </w:t>
      </w:r>
      <w:r w:rsidRPr="005A212A">
        <w:rPr>
          <w:rFonts w:ascii="Book Antiqua" w:hAnsi="Book Antiqua" w:cs="Book Antiqua"/>
          <w:sz w:val="24"/>
          <w:szCs w:val="24"/>
        </w:rPr>
        <w:t>en el despacho</w:t>
      </w:r>
      <w:r w:rsidR="00295EBE">
        <w:rPr>
          <w:rFonts w:ascii="Book Antiqua" w:hAnsi="Book Antiqua" w:cs="Book Antiqua"/>
          <w:sz w:val="24"/>
          <w:szCs w:val="24"/>
        </w:rPr>
        <w:t xml:space="preserve"> en materia de Violencia Doméstica.</w:t>
      </w:r>
      <w:r w:rsidRPr="005A212A">
        <w:rPr>
          <w:rFonts w:ascii="Book Antiqua" w:hAnsi="Book Antiqua" w:cs="Book Antiqua"/>
          <w:sz w:val="24"/>
          <w:szCs w:val="24"/>
        </w:rPr>
        <w:t xml:space="preserve"> </w:t>
      </w:r>
    </w:p>
    <w:p w14:paraId="51B6F0ED" w14:textId="77777777" w:rsidR="00D66B60" w:rsidRDefault="00D66B60" w:rsidP="00D66B60">
      <w:pPr>
        <w:pStyle w:val="Prrafodelista"/>
        <w:spacing w:after="0" w:line="240" w:lineRule="auto"/>
        <w:jc w:val="both"/>
        <w:rPr>
          <w:rFonts w:ascii="Book Antiqua" w:hAnsi="Book Antiqua" w:cs="Book Antiqua"/>
          <w:sz w:val="24"/>
          <w:szCs w:val="24"/>
        </w:rPr>
      </w:pPr>
    </w:p>
    <w:p w14:paraId="46A839C0" w14:textId="77777777" w:rsidR="00286D7D" w:rsidRDefault="00286D7D" w:rsidP="00286D7D">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w:t>
      </w:r>
      <w:r w:rsidRPr="005A212A">
        <w:rPr>
          <w:rFonts w:ascii="Book Antiqua" w:hAnsi="Book Antiqua" w:cs="Book Antiqua"/>
          <w:sz w:val="24"/>
          <w:szCs w:val="24"/>
        </w:rPr>
        <w:t xml:space="preserve">rogramar la distribución de asuntos nuevos </w:t>
      </w:r>
      <w:r>
        <w:rPr>
          <w:rFonts w:ascii="Book Antiqua" w:hAnsi="Book Antiqua" w:cs="Book Antiqua"/>
          <w:sz w:val="24"/>
          <w:szCs w:val="24"/>
        </w:rPr>
        <w:t xml:space="preserve">por “tipo de procedimiento” </w:t>
      </w:r>
      <w:r w:rsidRPr="005A212A">
        <w:rPr>
          <w:rFonts w:ascii="Book Antiqua" w:hAnsi="Book Antiqua" w:cs="Book Antiqua"/>
          <w:sz w:val="24"/>
          <w:szCs w:val="24"/>
        </w:rPr>
        <w:t>en el despacho, en función del escenario recomendado</w:t>
      </w:r>
      <w:r>
        <w:rPr>
          <w:rFonts w:ascii="Book Antiqua" w:hAnsi="Book Antiqua" w:cs="Book Antiqua"/>
          <w:sz w:val="24"/>
          <w:szCs w:val="24"/>
        </w:rPr>
        <w:t>, donde se incluye a la persona Coordinadora judicial en dicho reparto de forma exclusiva para los Divorcios por mutuo consentimiento</w:t>
      </w:r>
      <w:r w:rsidRPr="005A212A">
        <w:rPr>
          <w:rFonts w:ascii="Book Antiqua" w:hAnsi="Book Antiqua" w:cs="Book Antiqua"/>
          <w:sz w:val="24"/>
          <w:szCs w:val="24"/>
        </w:rPr>
        <w:t xml:space="preserve">. </w:t>
      </w:r>
    </w:p>
    <w:p w14:paraId="5F0AE4EA" w14:textId="41B17972" w:rsidR="00AA1636" w:rsidRDefault="00AA1636" w:rsidP="00A323AA">
      <w:pPr>
        <w:pStyle w:val="Prrafodelista"/>
        <w:spacing w:line="240" w:lineRule="auto"/>
        <w:jc w:val="both"/>
        <w:rPr>
          <w:rFonts w:ascii="Book Antiqua" w:hAnsi="Book Antiqua" w:cs="Book Antiqua"/>
          <w:sz w:val="24"/>
          <w:szCs w:val="24"/>
        </w:rPr>
      </w:pPr>
    </w:p>
    <w:p w14:paraId="62CED22B" w14:textId="77777777" w:rsidR="00D66B60" w:rsidRDefault="00D66B60" w:rsidP="0035612E">
      <w:pPr>
        <w:pStyle w:val="Prrafodelista"/>
        <w:spacing w:line="240" w:lineRule="auto"/>
        <w:jc w:val="both"/>
        <w:rPr>
          <w:rFonts w:ascii="Book Antiqua" w:hAnsi="Book Antiqua" w:cs="Book Antiqua"/>
          <w:sz w:val="24"/>
          <w:szCs w:val="24"/>
        </w:rPr>
      </w:pPr>
    </w:p>
    <w:p w14:paraId="48B56C95" w14:textId="72458C10" w:rsidR="00500BFA" w:rsidRDefault="006567CD" w:rsidP="00673785">
      <w:pPr>
        <w:pStyle w:val="Ttulo1"/>
      </w:pPr>
      <w:r>
        <w:t>A</w:t>
      </w:r>
      <w:r w:rsidR="006B7207">
        <w:t>péndice</w:t>
      </w:r>
      <w:r w:rsidR="00D66B60">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 xml:space="preserve">“Informe de Auditoría Operativa sobre la gestión </w:t>
            </w:r>
            <w:r w:rsidRPr="00BD5C5D">
              <w:rPr>
                <w:rFonts w:ascii="Book Antiqua" w:hAnsi="Book Antiqua" w:cs="Arial"/>
                <w:i/>
                <w:iCs/>
                <w:sz w:val="24"/>
                <w:szCs w:val="24"/>
              </w:rPr>
              <w:lastRenderedPageBreak/>
              <w:t>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3C2579D" w:rsidR="007777F3" w:rsidRPr="003E28EE" w:rsidRDefault="00D66B60"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39.7pt" o:ole="">
                  <v:imagedata r:id="rId9" o:title=""/>
                </v:shape>
                <o:OLEObject Type="Embed" ProgID="AcroExch.Document.DC" ShapeID="_x0000_i1025" DrawAspect="Icon" ObjectID="_1681720255"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041FBC0"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19</w:t>
            </w:r>
            <w:r w:rsidR="00747822">
              <w:rPr>
                <w:rFonts w:ascii="Book Antiqua" w:hAnsi="Book Antiqua" w:cs="Arial"/>
                <w:sz w:val="24"/>
                <w:szCs w:val="24"/>
              </w:rPr>
              <w:t>6</w:t>
            </w:r>
            <w:r w:rsidRPr="003E28EE">
              <w:rPr>
                <w:rFonts w:ascii="Book Antiqua" w:hAnsi="Book Antiqua" w:cs="Arial"/>
                <w:sz w:val="24"/>
                <w:szCs w:val="24"/>
              </w:rPr>
              <w:t>-PLA-MI-MNTA-2020</w:t>
            </w:r>
          </w:p>
        </w:tc>
        <w:bookmarkStart w:id="6" w:name="_MON_1667114203"/>
        <w:bookmarkEnd w:id="6"/>
        <w:tc>
          <w:tcPr>
            <w:tcW w:w="1887" w:type="dxa"/>
            <w:vAlign w:val="center"/>
          </w:tcPr>
          <w:p w14:paraId="7746130A" w14:textId="0BF5591E" w:rsidR="00FB6C97" w:rsidRPr="00BD5C5D" w:rsidRDefault="0086690F" w:rsidP="00FB6C97">
            <w:pPr>
              <w:spacing w:line="360" w:lineRule="auto"/>
              <w:jc w:val="center"/>
              <w:rPr>
                <w:rFonts w:ascii="Book Antiqua" w:hAnsi="Book Antiqua" w:cs="Arial"/>
              </w:rPr>
            </w:pPr>
            <w:r>
              <w:rPr>
                <w:rFonts w:ascii="Book Antiqua" w:hAnsi="Book Antiqua" w:cs="Arial"/>
              </w:rPr>
              <w:object w:dxaOrig="1508" w:dyaOrig="983" w14:anchorId="5E689A41">
                <v:shape id="_x0000_i1026" type="#_x0000_t75" style="width:75.7pt;height:48pt" o:ole="">
                  <v:imagedata r:id="rId11" o:title=""/>
                </v:shape>
                <o:OLEObject Type="Embed" ProgID="Word.Document.12" ShapeID="_x0000_i1026" DrawAspect="Icon" ObjectID="_1681720256" r:id="rId12">
                  <o:FieldCodes>\s</o:FieldCodes>
                </o:OLEObject>
              </w:object>
            </w:r>
          </w:p>
        </w:tc>
      </w:tr>
      <w:tr w:rsidR="00FB6C97" w:rsidRPr="00BD5C5D" w14:paraId="004C71A7" w14:textId="77777777" w:rsidTr="00BD5C5D">
        <w:tc>
          <w:tcPr>
            <w:tcW w:w="1271" w:type="dxa"/>
            <w:vAlign w:val="center"/>
          </w:tcPr>
          <w:p w14:paraId="315EEAE7" w14:textId="2E98E352"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0D283C02"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4816A5">
              <w:rPr>
                <w:rFonts w:ascii="Book Antiqua" w:hAnsi="Book Antiqua" w:cs="Arial"/>
                <w:sz w:val="24"/>
                <w:szCs w:val="24"/>
              </w:rPr>
              <w:t>de Familia y Violencia Doméstica del II.C.J</w:t>
            </w:r>
            <w:r w:rsidR="0046018E">
              <w:rPr>
                <w:rFonts w:ascii="Book Antiqua" w:hAnsi="Book Antiqua" w:cs="Arial"/>
                <w:sz w:val="24"/>
                <w:szCs w:val="24"/>
              </w:rPr>
              <w:t xml:space="preserve"> Zona Sur </w:t>
            </w:r>
          </w:p>
        </w:tc>
        <w:tc>
          <w:tcPr>
            <w:tcW w:w="1887" w:type="dxa"/>
            <w:vAlign w:val="center"/>
          </w:tcPr>
          <w:p w14:paraId="73683880" w14:textId="1AE5FE32" w:rsidR="00FB6C97" w:rsidRPr="00BD5C5D" w:rsidRDefault="005336A7"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089630E7">
                <v:shape id="_x0000_i1027" type="#_x0000_t75" style="width:75.7pt;height:48pt" o:ole="">
                  <v:imagedata r:id="rId13" o:title=""/>
                </v:shape>
                <o:OLEObject Type="Embed" ProgID="Package" ShapeID="_x0000_i1027" DrawAspect="Icon" ObjectID="_1681720257"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1pt;height:50.3pt" o:ole="">
                  <v:imagedata r:id="rId15" o:title=""/>
                </v:shape>
                <o:OLEObject Type="Embed" ProgID="Word.Document.12" ShapeID="_x0000_i1028" DrawAspect="Icon" ObjectID="_1681720258" r:id="rId16">
                  <o:FieldCodes>\s</o:FieldCodes>
                </o:OLEObject>
              </w:object>
            </w:r>
          </w:p>
        </w:tc>
      </w:tr>
      <w:tr w:rsidR="001E7546" w:rsidRPr="00BD5C5D" w14:paraId="3EF589A6" w14:textId="77777777" w:rsidTr="00BD5C5D">
        <w:tc>
          <w:tcPr>
            <w:tcW w:w="1271" w:type="dxa"/>
            <w:vAlign w:val="center"/>
          </w:tcPr>
          <w:p w14:paraId="5AF3FC22" w14:textId="6CAE8D3A" w:rsidR="001E7546" w:rsidRPr="003E28EE" w:rsidRDefault="001E7546"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D1C8B00" w14:textId="08715FE9" w:rsidR="001E7546" w:rsidRPr="00BD5C5D" w:rsidRDefault="00D602F8" w:rsidP="00BE661F">
            <w:pPr>
              <w:jc w:val="center"/>
              <w:rPr>
                <w:rFonts w:ascii="Book Antiqua" w:hAnsi="Book Antiqua" w:cs="Arial"/>
                <w:sz w:val="24"/>
                <w:szCs w:val="24"/>
              </w:rPr>
            </w:pPr>
            <w:r>
              <w:rPr>
                <w:rFonts w:ascii="Book Antiqua" w:hAnsi="Book Antiqua" w:cs="Arial"/>
                <w:sz w:val="24"/>
                <w:szCs w:val="24"/>
              </w:rPr>
              <w:t xml:space="preserve">Correo por parte del Lic. Juan Carlos Sánchez García, Juez Coordinador del Juzgado de Familia y Violencia Doméstica </w:t>
            </w:r>
            <w:r w:rsidR="007542EB">
              <w:rPr>
                <w:rFonts w:ascii="Book Antiqua" w:hAnsi="Book Antiqua" w:cs="Arial"/>
                <w:sz w:val="24"/>
                <w:szCs w:val="24"/>
              </w:rPr>
              <w:t xml:space="preserve">II Circuito Judicial Zona Sur </w:t>
            </w:r>
          </w:p>
        </w:tc>
        <w:tc>
          <w:tcPr>
            <w:tcW w:w="1887" w:type="dxa"/>
            <w:vAlign w:val="center"/>
          </w:tcPr>
          <w:p w14:paraId="2B0D795C" w14:textId="75522C57" w:rsidR="001E7546" w:rsidRPr="00BD5C5D" w:rsidRDefault="003A7E05"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2B2F60E9">
                <v:shape id="_x0000_i1029" type="#_x0000_t75" style="width:69.25pt;height:45.25pt" o:ole="">
                  <v:imagedata r:id="rId17" o:title=""/>
                </v:shape>
                <o:OLEObject Type="Embed" ProgID="Package" ShapeID="_x0000_i1029" DrawAspect="Icon" ObjectID="_1681720259"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704AC50C" w:rsidR="002F457D" w:rsidRDefault="00031C67"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6C221E">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bookmarkStart w:id="8" w:name="_Hlk56500704"/>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bookmarkEnd w:id="8"/>
          </w:p>
        </w:tc>
      </w:tr>
      <w:tr w:rsidR="003F31AD" w14:paraId="0C73AD45" w14:textId="77777777" w:rsidTr="00505406">
        <w:tc>
          <w:tcPr>
            <w:tcW w:w="1838" w:type="dxa"/>
            <w:vAlign w:val="center"/>
          </w:tcPr>
          <w:p w14:paraId="34732D99" w14:textId="6E7DADAE" w:rsidR="003F31AD" w:rsidRDefault="003F31AD" w:rsidP="003F31AD">
            <w:pPr>
              <w:spacing w:line="276" w:lineRule="auto"/>
              <w:jc w:val="both"/>
              <w:rPr>
                <w:rFonts w:ascii="Book Antiqua" w:hAnsi="Book Antiqua" w:cs="Book Antiqua"/>
                <w:sz w:val="24"/>
                <w:szCs w:val="24"/>
              </w:rPr>
            </w:pPr>
            <w:r>
              <w:rPr>
                <w:rFonts w:ascii="Book Antiqua" w:hAnsi="Book Antiqua" w:cs="Book Antiqua"/>
                <w:sz w:val="24"/>
                <w:szCs w:val="24"/>
              </w:rPr>
              <w:t xml:space="preserve">Autorizado </w:t>
            </w:r>
          </w:p>
        </w:tc>
        <w:tc>
          <w:tcPr>
            <w:tcW w:w="6990" w:type="dxa"/>
            <w:vAlign w:val="center"/>
          </w:tcPr>
          <w:p w14:paraId="41A906B9" w14:textId="22B1C43C" w:rsidR="003F31AD" w:rsidRDefault="003F31AD" w:rsidP="003F31AD">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 xml:space="preserve">. Erick </w:t>
            </w:r>
            <w:r w:rsidR="003A7E05">
              <w:rPr>
                <w:rFonts w:ascii="Book Antiqua" w:hAnsi="Book Antiqua" w:cs="Book Antiqua"/>
                <w:sz w:val="24"/>
                <w:szCs w:val="24"/>
              </w:rPr>
              <w:t xml:space="preserve">Antonio </w:t>
            </w:r>
            <w:r>
              <w:rPr>
                <w:rFonts w:ascii="Book Antiqua" w:hAnsi="Book Antiqua" w:cs="Book Antiqua"/>
                <w:sz w:val="24"/>
                <w:szCs w:val="24"/>
              </w:rPr>
              <w:t xml:space="preserve">Mora Leiva, Jefe del Proceso de Planeación y Evaluación </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D66B60">
      <w:headerReference w:type="default" r:id="rId19"/>
      <w:footerReference w:type="default" r:id="rId20"/>
      <w:pgSz w:w="12240" w:h="15840"/>
      <w:pgMar w:top="1417" w:right="1701" w:bottom="1417" w:left="1701"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F2C33" w14:textId="77777777" w:rsidR="0060211A" w:rsidRDefault="0060211A" w:rsidP="00FD4CE3">
      <w:pPr>
        <w:spacing w:after="0" w:line="240" w:lineRule="auto"/>
      </w:pPr>
      <w:r>
        <w:separator/>
      </w:r>
    </w:p>
  </w:endnote>
  <w:endnote w:type="continuationSeparator" w:id="0">
    <w:p w14:paraId="2DF39A44" w14:textId="77777777" w:rsidR="0060211A" w:rsidRDefault="0060211A" w:rsidP="00FD4CE3">
      <w:pPr>
        <w:spacing w:after="0" w:line="240" w:lineRule="auto"/>
      </w:pPr>
      <w:r>
        <w:continuationSeparator/>
      </w:r>
    </w:p>
  </w:endnote>
  <w:endnote w:type="continuationNotice" w:id="1">
    <w:p w14:paraId="2FAA80EA" w14:textId="77777777" w:rsidR="0060211A" w:rsidRDefault="006021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397035"/>
      <w:docPartObj>
        <w:docPartGallery w:val="Page Numbers (Bottom of Page)"/>
        <w:docPartUnique/>
      </w:docPartObj>
    </w:sdtPr>
    <w:sdtEndPr/>
    <w:sdtContent>
      <w:p w14:paraId="2B153476" w14:textId="77777777" w:rsidR="007E413C" w:rsidRPr="007E413C" w:rsidRDefault="007E413C" w:rsidP="007E413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7E413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EB7DF64" w14:textId="23E0E05D" w:rsidR="007E413C" w:rsidRDefault="007E413C">
        <w:pPr>
          <w:pStyle w:val="Piedepgina"/>
          <w:jc w:val="right"/>
        </w:pPr>
        <w:r>
          <w:fldChar w:fldCharType="begin"/>
        </w:r>
        <w:r>
          <w:instrText>PAGE   \* MERGEFORMAT</w:instrText>
        </w:r>
        <w:r>
          <w:fldChar w:fldCharType="separate"/>
        </w:r>
        <w:r w:rsidR="00BD379D" w:rsidRPr="00BD379D">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29C4" w14:textId="77777777" w:rsidR="0060211A" w:rsidRDefault="0060211A" w:rsidP="00FD4CE3">
      <w:pPr>
        <w:spacing w:after="0" w:line="240" w:lineRule="auto"/>
      </w:pPr>
      <w:r>
        <w:separator/>
      </w:r>
    </w:p>
  </w:footnote>
  <w:footnote w:type="continuationSeparator" w:id="0">
    <w:p w14:paraId="2FC229B6" w14:textId="77777777" w:rsidR="0060211A" w:rsidRDefault="0060211A" w:rsidP="00FD4CE3">
      <w:pPr>
        <w:spacing w:after="0" w:line="240" w:lineRule="auto"/>
      </w:pPr>
      <w:r>
        <w:continuationSeparator/>
      </w:r>
    </w:p>
  </w:footnote>
  <w:footnote w:type="continuationNotice" w:id="1">
    <w:p w14:paraId="5CF63296" w14:textId="77777777" w:rsidR="0060211A" w:rsidRDefault="006021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9pt;height:32.3pt" o:ole="">
          <v:imagedata r:id="rId1" o:title=""/>
        </v:shape>
        <o:OLEObject Type="Embed" ProgID="PBrush" ShapeID="_x0000_i1030" DrawAspect="Content" ObjectID="_1681720260" r:id="rId2"/>
      </w:object>
    </w:r>
  </w:p>
  <w:p w14:paraId="5259F662" w14:textId="2B69E225"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D66B60">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0AEEF3C6" w:rsidR="00FD4CE3" w:rsidRDefault="00FD4CE3" w:rsidP="00FD4CE3">
    <w:pPr>
      <w:pStyle w:val="Encabezado"/>
      <w:jc w:val="center"/>
      <w:rPr>
        <w:rFonts w:ascii="Book Antiqua" w:hAnsi="Book Antiqua" w:cs="Book Antiqua"/>
        <w:i/>
        <w:iCs/>
        <w:sz w:val="18"/>
        <w:szCs w:val="18"/>
        <w:lang w:val="en-US"/>
      </w:rPr>
    </w:pPr>
    <w:r w:rsidRPr="009C541D">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D66B60"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C472C0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6B3EC6"/>
    <w:multiLevelType w:val="hybridMultilevel"/>
    <w:tmpl w:val="FCDC22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9A4403F"/>
    <w:multiLevelType w:val="hybridMultilevel"/>
    <w:tmpl w:val="D83C2F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6"/>
  </w:num>
  <w:num w:numId="5">
    <w:abstractNumId w:val="18"/>
  </w:num>
  <w:num w:numId="6">
    <w:abstractNumId w:val="16"/>
  </w:num>
  <w:num w:numId="7">
    <w:abstractNumId w:val="1"/>
  </w:num>
  <w:num w:numId="8">
    <w:abstractNumId w:val="20"/>
  </w:num>
  <w:num w:numId="9">
    <w:abstractNumId w:val="15"/>
  </w:num>
  <w:num w:numId="10">
    <w:abstractNumId w:val="14"/>
  </w:num>
  <w:num w:numId="11">
    <w:abstractNumId w:val="4"/>
  </w:num>
  <w:num w:numId="12">
    <w:abstractNumId w:val="10"/>
  </w:num>
  <w:num w:numId="13">
    <w:abstractNumId w:val="6"/>
  </w:num>
  <w:num w:numId="14">
    <w:abstractNumId w:val="9"/>
  </w:num>
  <w:num w:numId="15">
    <w:abstractNumId w:val="21"/>
  </w:num>
  <w:num w:numId="16">
    <w:abstractNumId w:val="17"/>
  </w:num>
  <w:num w:numId="17">
    <w:abstractNumId w:val="2"/>
  </w:num>
  <w:num w:numId="18">
    <w:abstractNumId w:val="11"/>
  </w:num>
  <w:num w:numId="19">
    <w:abstractNumId w:val="19"/>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6"/>
  </w:num>
  <w:num w:numId="24">
    <w:abstractNumId w:val="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15BE"/>
    <w:rsid w:val="00003DC7"/>
    <w:rsid w:val="0001243F"/>
    <w:rsid w:val="0002590F"/>
    <w:rsid w:val="00025C22"/>
    <w:rsid w:val="00027E73"/>
    <w:rsid w:val="00031C67"/>
    <w:rsid w:val="000345C1"/>
    <w:rsid w:val="00042F4B"/>
    <w:rsid w:val="00047260"/>
    <w:rsid w:val="000538DE"/>
    <w:rsid w:val="00054AC5"/>
    <w:rsid w:val="0005668D"/>
    <w:rsid w:val="00060544"/>
    <w:rsid w:val="000726FB"/>
    <w:rsid w:val="0008243B"/>
    <w:rsid w:val="000877B0"/>
    <w:rsid w:val="000942E2"/>
    <w:rsid w:val="00094330"/>
    <w:rsid w:val="000A0264"/>
    <w:rsid w:val="000A65C1"/>
    <w:rsid w:val="000A68E6"/>
    <w:rsid w:val="000B625F"/>
    <w:rsid w:val="000C499C"/>
    <w:rsid w:val="000C69BA"/>
    <w:rsid w:val="000C78D9"/>
    <w:rsid w:val="000D2D54"/>
    <w:rsid w:val="000D30F5"/>
    <w:rsid w:val="000D4594"/>
    <w:rsid w:val="000D4CEC"/>
    <w:rsid w:val="000F3363"/>
    <w:rsid w:val="00101C4E"/>
    <w:rsid w:val="001049C0"/>
    <w:rsid w:val="0010679B"/>
    <w:rsid w:val="001079FA"/>
    <w:rsid w:val="00120601"/>
    <w:rsid w:val="00130BDA"/>
    <w:rsid w:val="00137DB2"/>
    <w:rsid w:val="0014022B"/>
    <w:rsid w:val="00140333"/>
    <w:rsid w:val="00145755"/>
    <w:rsid w:val="001508C9"/>
    <w:rsid w:val="00160BC0"/>
    <w:rsid w:val="00163ADA"/>
    <w:rsid w:val="00170B5D"/>
    <w:rsid w:val="001716DC"/>
    <w:rsid w:val="001739AA"/>
    <w:rsid w:val="00177B50"/>
    <w:rsid w:val="00182231"/>
    <w:rsid w:val="00184708"/>
    <w:rsid w:val="00190E6A"/>
    <w:rsid w:val="001A3671"/>
    <w:rsid w:val="001C28D5"/>
    <w:rsid w:val="001C3616"/>
    <w:rsid w:val="001C45C6"/>
    <w:rsid w:val="001C5BC5"/>
    <w:rsid w:val="001D01CD"/>
    <w:rsid w:val="001D1BC4"/>
    <w:rsid w:val="001D2C83"/>
    <w:rsid w:val="001D64A5"/>
    <w:rsid w:val="001E2EEF"/>
    <w:rsid w:val="001E48F9"/>
    <w:rsid w:val="001E54B6"/>
    <w:rsid w:val="001E7546"/>
    <w:rsid w:val="001F00BD"/>
    <w:rsid w:val="001F388D"/>
    <w:rsid w:val="001F7EAA"/>
    <w:rsid w:val="0020628B"/>
    <w:rsid w:val="00207D86"/>
    <w:rsid w:val="00214537"/>
    <w:rsid w:val="002203C3"/>
    <w:rsid w:val="0022277A"/>
    <w:rsid w:val="00226DB1"/>
    <w:rsid w:val="00232380"/>
    <w:rsid w:val="00233899"/>
    <w:rsid w:val="002432AF"/>
    <w:rsid w:val="0024478D"/>
    <w:rsid w:val="002466C7"/>
    <w:rsid w:val="00246E81"/>
    <w:rsid w:val="002531D6"/>
    <w:rsid w:val="00253F6B"/>
    <w:rsid w:val="002637C0"/>
    <w:rsid w:val="00264230"/>
    <w:rsid w:val="002722ED"/>
    <w:rsid w:val="00276C4C"/>
    <w:rsid w:val="002804D9"/>
    <w:rsid w:val="0028534F"/>
    <w:rsid w:val="00286D7D"/>
    <w:rsid w:val="00287A0C"/>
    <w:rsid w:val="00295EBE"/>
    <w:rsid w:val="00296140"/>
    <w:rsid w:val="00297119"/>
    <w:rsid w:val="002A3E72"/>
    <w:rsid w:val="002B7B36"/>
    <w:rsid w:val="002C66E9"/>
    <w:rsid w:val="002D3B87"/>
    <w:rsid w:val="002D4540"/>
    <w:rsid w:val="002D46F9"/>
    <w:rsid w:val="002D4AFB"/>
    <w:rsid w:val="002D5B86"/>
    <w:rsid w:val="002D5C87"/>
    <w:rsid w:val="002D72CC"/>
    <w:rsid w:val="002E3D11"/>
    <w:rsid w:val="002F457D"/>
    <w:rsid w:val="00303BE4"/>
    <w:rsid w:val="00305862"/>
    <w:rsid w:val="00306A2E"/>
    <w:rsid w:val="003222EC"/>
    <w:rsid w:val="0032585D"/>
    <w:rsid w:val="003304A8"/>
    <w:rsid w:val="00330FA8"/>
    <w:rsid w:val="00332835"/>
    <w:rsid w:val="00332DA7"/>
    <w:rsid w:val="00342E52"/>
    <w:rsid w:val="00345F8C"/>
    <w:rsid w:val="00347557"/>
    <w:rsid w:val="0035293D"/>
    <w:rsid w:val="00354C8A"/>
    <w:rsid w:val="0035612E"/>
    <w:rsid w:val="003636E0"/>
    <w:rsid w:val="0036381B"/>
    <w:rsid w:val="003717E6"/>
    <w:rsid w:val="00381CD4"/>
    <w:rsid w:val="00382A32"/>
    <w:rsid w:val="003947DA"/>
    <w:rsid w:val="00394DB7"/>
    <w:rsid w:val="003A20D5"/>
    <w:rsid w:val="003A7E05"/>
    <w:rsid w:val="003B2B4F"/>
    <w:rsid w:val="003B37A4"/>
    <w:rsid w:val="003C177D"/>
    <w:rsid w:val="003D2178"/>
    <w:rsid w:val="003D2820"/>
    <w:rsid w:val="003D66F9"/>
    <w:rsid w:val="003E0B39"/>
    <w:rsid w:val="003E28EE"/>
    <w:rsid w:val="003E70FE"/>
    <w:rsid w:val="003E77A0"/>
    <w:rsid w:val="003F2681"/>
    <w:rsid w:val="003F2C31"/>
    <w:rsid w:val="003F2D4D"/>
    <w:rsid w:val="003F31AD"/>
    <w:rsid w:val="00400B91"/>
    <w:rsid w:val="00417329"/>
    <w:rsid w:val="004302C8"/>
    <w:rsid w:val="00433514"/>
    <w:rsid w:val="00437405"/>
    <w:rsid w:val="0044082C"/>
    <w:rsid w:val="00444515"/>
    <w:rsid w:val="00454D30"/>
    <w:rsid w:val="0046018E"/>
    <w:rsid w:val="0047679A"/>
    <w:rsid w:val="0047789F"/>
    <w:rsid w:val="004779D4"/>
    <w:rsid w:val="00477B0B"/>
    <w:rsid w:val="004816A5"/>
    <w:rsid w:val="00482142"/>
    <w:rsid w:val="00482362"/>
    <w:rsid w:val="0049111E"/>
    <w:rsid w:val="004943EC"/>
    <w:rsid w:val="004A040B"/>
    <w:rsid w:val="004A5CF9"/>
    <w:rsid w:val="004A766D"/>
    <w:rsid w:val="004A76E3"/>
    <w:rsid w:val="004C71D1"/>
    <w:rsid w:val="004E4033"/>
    <w:rsid w:val="004E5CB1"/>
    <w:rsid w:val="004F248E"/>
    <w:rsid w:val="004F3A0E"/>
    <w:rsid w:val="00500BFA"/>
    <w:rsid w:val="00504348"/>
    <w:rsid w:val="00504A57"/>
    <w:rsid w:val="00505406"/>
    <w:rsid w:val="00507D8B"/>
    <w:rsid w:val="00510545"/>
    <w:rsid w:val="00514E62"/>
    <w:rsid w:val="0052068D"/>
    <w:rsid w:val="00521721"/>
    <w:rsid w:val="00527DFD"/>
    <w:rsid w:val="0053311E"/>
    <w:rsid w:val="005336A7"/>
    <w:rsid w:val="005373E4"/>
    <w:rsid w:val="00541096"/>
    <w:rsid w:val="00572883"/>
    <w:rsid w:val="00581518"/>
    <w:rsid w:val="00582B2C"/>
    <w:rsid w:val="00583C23"/>
    <w:rsid w:val="00587F1D"/>
    <w:rsid w:val="005930B3"/>
    <w:rsid w:val="00594DC3"/>
    <w:rsid w:val="005A212A"/>
    <w:rsid w:val="005A71CA"/>
    <w:rsid w:val="005C1317"/>
    <w:rsid w:val="005D03C0"/>
    <w:rsid w:val="005D368E"/>
    <w:rsid w:val="005E7AF5"/>
    <w:rsid w:val="005F1A43"/>
    <w:rsid w:val="005F2EF3"/>
    <w:rsid w:val="005F359D"/>
    <w:rsid w:val="005F3D40"/>
    <w:rsid w:val="005F71D1"/>
    <w:rsid w:val="00600117"/>
    <w:rsid w:val="00601337"/>
    <w:rsid w:val="0060211A"/>
    <w:rsid w:val="0060596B"/>
    <w:rsid w:val="00612C65"/>
    <w:rsid w:val="006143C4"/>
    <w:rsid w:val="0061697C"/>
    <w:rsid w:val="00620E2F"/>
    <w:rsid w:val="006235D2"/>
    <w:rsid w:val="0063027C"/>
    <w:rsid w:val="0064075A"/>
    <w:rsid w:val="00646946"/>
    <w:rsid w:val="006476C0"/>
    <w:rsid w:val="0065078A"/>
    <w:rsid w:val="00651DFE"/>
    <w:rsid w:val="00656704"/>
    <w:rsid w:val="006567CD"/>
    <w:rsid w:val="0066233F"/>
    <w:rsid w:val="0066317C"/>
    <w:rsid w:val="00667F4F"/>
    <w:rsid w:val="00673785"/>
    <w:rsid w:val="00681058"/>
    <w:rsid w:val="006819BE"/>
    <w:rsid w:val="006825E4"/>
    <w:rsid w:val="0068607B"/>
    <w:rsid w:val="006942D7"/>
    <w:rsid w:val="006943A2"/>
    <w:rsid w:val="00696574"/>
    <w:rsid w:val="006A38B7"/>
    <w:rsid w:val="006A6D99"/>
    <w:rsid w:val="006B0049"/>
    <w:rsid w:val="006B7207"/>
    <w:rsid w:val="006C0899"/>
    <w:rsid w:val="006C221E"/>
    <w:rsid w:val="006C36C7"/>
    <w:rsid w:val="006C48FD"/>
    <w:rsid w:val="006C5B4C"/>
    <w:rsid w:val="006D1600"/>
    <w:rsid w:val="006D3030"/>
    <w:rsid w:val="006D3614"/>
    <w:rsid w:val="006D43B7"/>
    <w:rsid w:val="006D5C86"/>
    <w:rsid w:val="006D5D11"/>
    <w:rsid w:val="006E58D8"/>
    <w:rsid w:val="006E6DE2"/>
    <w:rsid w:val="006F2B72"/>
    <w:rsid w:val="006F2E79"/>
    <w:rsid w:val="006F3496"/>
    <w:rsid w:val="006F35E2"/>
    <w:rsid w:val="006F73A5"/>
    <w:rsid w:val="00702562"/>
    <w:rsid w:val="00702FC9"/>
    <w:rsid w:val="00704C45"/>
    <w:rsid w:val="00710033"/>
    <w:rsid w:val="00712AA1"/>
    <w:rsid w:val="0071536A"/>
    <w:rsid w:val="00715F64"/>
    <w:rsid w:val="00723596"/>
    <w:rsid w:val="00726631"/>
    <w:rsid w:val="00726FD7"/>
    <w:rsid w:val="007306DD"/>
    <w:rsid w:val="00731831"/>
    <w:rsid w:val="00732203"/>
    <w:rsid w:val="00733BD8"/>
    <w:rsid w:val="007358BE"/>
    <w:rsid w:val="007372FB"/>
    <w:rsid w:val="007467C2"/>
    <w:rsid w:val="00747822"/>
    <w:rsid w:val="00747F98"/>
    <w:rsid w:val="00751C48"/>
    <w:rsid w:val="007542EB"/>
    <w:rsid w:val="0075484B"/>
    <w:rsid w:val="0076476D"/>
    <w:rsid w:val="00767C80"/>
    <w:rsid w:val="00771D08"/>
    <w:rsid w:val="00771F9F"/>
    <w:rsid w:val="00772CB6"/>
    <w:rsid w:val="00775322"/>
    <w:rsid w:val="007777F3"/>
    <w:rsid w:val="00777D65"/>
    <w:rsid w:val="00785CF2"/>
    <w:rsid w:val="00787BDF"/>
    <w:rsid w:val="00787F71"/>
    <w:rsid w:val="00790B41"/>
    <w:rsid w:val="00790E1A"/>
    <w:rsid w:val="00797FCC"/>
    <w:rsid w:val="007A4EF8"/>
    <w:rsid w:val="007A61DD"/>
    <w:rsid w:val="007B2865"/>
    <w:rsid w:val="007B4F55"/>
    <w:rsid w:val="007B69A3"/>
    <w:rsid w:val="007D2CC3"/>
    <w:rsid w:val="007D30C6"/>
    <w:rsid w:val="007E21EC"/>
    <w:rsid w:val="007E413C"/>
    <w:rsid w:val="007E4B21"/>
    <w:rsid w:val="007E5674"/>
    <w:rsid w:val="007E6E68"/>
    <w:rsid w:val="007E7B08"/>
    <w:rsid w:val="007F10E8"/>
    <w:rsid w:val="007F48A1"/>
    <w:rsid w:val="007F5F5F"/>
    <w:rsid w:val="00803816"/>
    <w:rsid w:val="008129D7"/>
    <w:rsid w:val="008154AC"/>
    <w:rsid w:val="00825B24"/>
    <w:rsid w:val="0083192F"/>
    <w:rsid w:val="008335B1"/>
    <w:rsid w:val="00836905"/>
    <w:rsid w:val="00850BE9"/>
    <w:rsid w:val="0085689C"/>
    <w:rsid w:val="00856979"/>
    <w:rsid w:val="0085765A"/>
    <w:rsid w:val="0086665A"/>
    <w:rsid w:val="0086690F"/>
    <w:rsid w:val="008746B3"/>
    <w:rsid w:val="008771E4"/>
    <w:rsid w:val="00881C30"/>
    <w:rsid w:val="0088454C"/>
    <w:rsid w:val="00886B8D"/>
    <w:rsid w:val="008911EA"/>
    <w:rsid w:val="00896210"/>
    <w:rsid w:val="008A1501"/>
    <w:rsid w:val="008A2B12"/>
    <w:rsid w:val="008A68EC"/>
    <w:rsid w:val="008B4073"/>
    <w:rsid w:val="008C04A0"/>
    <w:rsid w:val="008C234E"/>
    <w:rsid w:val="008C3A3B"/>
    <w:rsid w:val="008D62B5"/>
    <w:rsid w:val="008E1916"/>
    <w:rsid w:val="008E2DE9"/>
    <w:rsid w:val="008F271B"/>
    <w:rsid w:val="008F3C99"/>
    <w:rsid w:val="008F4B13"/>
    <w:rsid w:val="0090090D"/>
    <w:rsid w:val="00906306"/>
    <w:rsid w:val="0091182B"/>
    <w:rsid w:val="00914240"/>
    <w:rsid w:val="00931DF8"/>
    <w:rsid w:val="00933BD2"/>
    <w:rsid w:val="00936935"/>
    <w:rsid w:val="00937901"/>
    <w:rsid w:val="009446AB"/>
    <w:rsid w:val="00963E3D"/>
    <w:rsid w:val="009643D9"/>
    <w:rsid w:val="00967B23"/>
    <w:rsid w:val="009768FA"/>
    <w:rsid w:val="009900AB"/>
    <w:rsid w:val="009A63E6"/>
    <w:rsid w:val="009A748E"/>
    <w:rsid w:val="009A7D32"/>
    <w:rsid w:val="009B3EA3"/>
    <w:rsid w:val="009B51B3"/>
    <w:rsid w:val="009B59CB"/>
    <w:rsid w:val="009C541D"/>
    <w:rsid w:val="009C7925"/>
    <w:rsid w:val="009D2E4F"/>
    <w:rsid w:val="009E46BD"/>
    <w:rsid w:val="009E7EB3"/>
    <w:rsid w:val="009F4758"/>
    <w:rsid w:val="00A002C4"/>
    <w:rsid w:val="00A00826"/>
    <w:rsid w:val="00A05AF3"/>
    <w:rsid w:val="00A1599D"/>
    <w:rsid w:val="00A21166"/>
    <w:rsid w:val="00A21D2D"/>
    <w:rsid w:val="00A237A3"/>
    <w:rsid w:val="00A27B63"/>
    <w:rsid w:val="00A323AA"/>
    <w:rsid w:val="00A324BE"/>
    <w:rsid w:val="00A34900"/>
    <w:rsid w:val="00A37149"/>
    <w:rsid w:val="00A40D28"/>
    <w:rsid w:val="00A45866"/>
    <w:rsid w:val="00A47E75"/>
    <w:rsid w:val="00A5007B"/>
    <w:rsid w:val="00A50561"/>
    <w:rsid w:val="00A54386"/>
    <w:rsid w:val="00A545BB"/>
    <w:rsid w:val="00A6249C"/>
    <w:rsid w:val="00A71ABB"/>
    <w:rsid w:val="00A73AC7"/>
    <w:rsid w:val="00A9009C"/>
    <w:rsid w:val="00A918E6"/>
    <w:rsid w:val="00A92866"/>
    <w:rsid w:val="00AA1636"/>
    <w:rsid w:val="00AA4BFC"/>
    <w:rsid w:val="00AA64A0"/>
    <w:rsid w:val="00AA7B8C"/>
    <w:rsid w:val="00AB2052"/>
    <w:rsid w:val="00AC1964"/>
    <w:rsid w:val="00AC4E48"/>
    <w:rsid w:val="00AC5A54"/>
    <w:rsid w:val="00AD1D33"/>
    <w:rsid w:val="00AD4D52"/>
    <w:rsid w:val="00AD64E7"/>
    <w:rsid w:val="00AE0F24"/>
    <w:rsid w:val="00AE6F3F"/>
    <w:rsid w:val="00AE71CE"/>
    <w:rsid w:val="00AE7974"/>
    <w:rsid w:val="00AF503F"/>
    <w:rsid w:val="00AF585B"/>
    <w:rsid w:val="00B01560"/>
    <w:rsid w:val="00B017BC"/>
    <w:rsid w:val="00B10C82"/>
    <w:rsid w:val="00B14B98"/>
    <w:rsid w:val="00B15462"/>
    <w:rsid w:val="00B2769F"/>
    <w:rsid w:val="00B37982"/>
    <w:rsid w:val="00B4014E"/>
    <w:rsid w:val="00B433C7"/>
    <w:rsid w:val="00B6195F"/>
    <w:rsid w:val="00B73F60"/>
    <w:rsid w:val="00B76480"/>
    <w:rsid w:val="00B7771F"/>
    <w:rsid w:val="00B77EA3"/>
    <w:rsid w:val="00B826DA"/>
    <w:rsid w:val="00B8533F"/>
    <w:rsid w:val="00BA677C"/>
    <w:rsid w:val="00BA6BFC"/>
    <w:rsid w:val="00BA7340"/>
    <w:rsid w:val="00BC396A"/>
    <w:rsid w:val="00BC5D65"/>
    <w:rsid w:val="00BD1337"/>
    <w:rsid w:val="00BD379D"/>
    <w:rsid w:val="00BD3F03"/>
    <w:rsid w:val="00BD5C5D"/>
    <w:rsid w:val="00BE465D"/>
    <w:rsid w:val="00BE4E46"/>
    <w:rsid w:val="00BE661F"/>
    <w:rsid w:val="00BF1913"/>
    <w:rsid w:val="00C00BFC"/>
    <w:rsid w:val="00C01623"/>
    <w:rsid w:val="00C0259C"/>
    <w:rsid w:val="00C069E9"/>
    <w:rsid w:val="00C07F42"/>
    <w:rsid w:val="00C11BE1"/>
    <w:rsid w:val="00C13868"/>
    <w:rsid w:val="00C17B25"/>
    <w:rsid w:val="00C24730"/>
    <w:rsid w:val="00C273CE"/>
    <w:rsid w:val="00C31932"/>
    <w:rsid w:val="00C372EC"/>
    <w:rsid w:val="00C4392D"/>
    <w:rsid w:val="00C44E0C"/>
    <w:rsid w:val="00C61393"/>
    <w:rsid w:val="00C65F45"/>
    <w:rsid w:val="00C727B1"/>
    <w:rsid w:val="00C75253"/>
    <w:rsid w:val="00C75B55"/>
    <w:rsid w:val="00C77B44"/>
    <w:rsid w:val="00C77DD3"/>
    <w:rsid w:val="00C830BC"/>
    <w:rsid w:val="00C85FF8"/>
    <w:rsid w:val="00C90544"/>
    <w:rsid w:val="00C906E9"/>
    <w:rsid w:val="00C9189A"/>
    <w:rsid w:val="00C941EB"/>
    <w:rsid w:val="00C951B0"/>
    <w:rsid w:val="00CA1775"/>
    <w:rsid w:val="00CA36DD"/>
    <w:rsid w:val="00CA624C"/>
    <w:rsid w:val="00CA7055"/>
    <w:rsid w:val="00CB47AB"/>
    <w:rsid w:val="00CB56D2"/>
    <w:rsid w:val="00CC1169"/>
    <w:rsid w:val="00CC2EBB"/>
    <w:rsid w:val="00CC61DE"/>
    <w:rsid w:val="00CC62F8"/>
    <w:rsid w:val="00CD1B35"/>
    <w:rsid w:val="00CE422C"/>
    <w:rsid w:val="00CE6F7C"/>
    <w:rsid w:val="00CE770E"/>
    <w:rsid w:val="00CF2955"/>
    <w:rsid w:val="00CF2DE3"/>
    <w:rsid w:val="00CF5E26"/>
    <w:rsid w:val="00D0036C"/>
    <w:rsid w:val="00D02DB5"/>
    <w:rsid w:val="00D06071"/>
    <w:rsid w:val="00D0724D"/>
    <w:rsid w:val="00D204C3"/>
    <w:rsid w:val="00D21347"/>
    <w:rsid w:val="00D21A97"/>
    <w:rsid w:val="00D30BA0"/>
    <w:rsid w:val="00D30DA2"/>
    <w:rsid w:val="00D32468"/>
    <w:rsid w:val="00D36092"/>
    <w:rsid w:val="00D361F3"/>
    <w:rsid w:val="00D41428"/>
    <w:rsid w:val="00D50084"/>
    <w:rsid w:val="00D520EE"/>
    <w:rsid w:val="00D602F8"/>
    <w:rsid w:val="00D65408"/>
    <w:rsid w:val="00D66B60"/>
    <w:rsid w:val="00D7530B"/>
    <w:rsid w:val="00D9439B"/>
    <w:rsid w:val="00DA08D0"/>
    <w:rsid w:val="00DA4CAD"/>
    <w:rsid w:val="00DA5ADE"/>
    <w:rsid w:val="00DA6C4C"/>
    <w:rsid w:val="00DC276A"/>
    <w:rsid w:val="00DC3E7A"/>
    <w:rsid w:val="00DD2452"/>
    <w:rsid w:val="00DD2CDB"/>
    <w:rsid w:val="00DF3F50"/>
    <w:rsid w:val="00DF5946"/>
    <w:rsid w:val="00E04BA4"/>
    <w:rsid w:val="00E050B8"/>
    <w:rsid w:val="00E152EE"/>
    <w:rsid w:val="00E21AF2"/>
    <w:rsid w:val="00E26260"/>
    <w:rsid w:val="00E267A0"/>
    <w:rsid w:val="00E37F0B"/>
    <w:rsid w:val="00E623C9"/>
    <w:rsid w:val="00E63400"/>
    <w:rsid w:val="00E64C1F"/>
    <w:rsid w:val="00E70C51"/>
    <w:rsid w:val="00E74379"/>
    <w:rsid w:val="00E935AA"/>
    <w:rsid w:val="00E93795"/>
    <w:rsid w:val="00E9695D"/>
    <w:rsid w:val="00EA2D12"/>
    <w:rsid w:val="00EB490C"/>
    <w:rsid w:val="00EC0DAA"/>
    <w:rsid w:val="00EC2F79"/>
    <w:rsid w:val="00EC416E"/>
    <w:rsid w:val="00EC621D"/>
    <w:rsid w:val="00EC6379"/>
    <w:rsid w:val="00ED2376"/>
    <w:rsid w:val="00EE69F8"/>
    <w:rsid w:val="00EF518F"/>
    <w:rsid w:val="00EF5F60"/>
    <w:rsid w:val="00F05CEB"/>
    <w:rsid w:val="00F11BCE"/>
    <w:rsid w:val="00F13475"/>
    <w:rsid w:val="00F16810"/>
    <w:rsid w:val="00F30023"/>
    <w:rsid w:val="00F3632A"/>
    <w:rsid w:val="00F37119"/>
    <w:rsid w:val="00F372F1"/>
    <w:rsid w:val="00F52788"/>
    <w:rsid w:val="00F60E75"/>
    <w:rsid w:val="00F611F4"/>
    <w:rsid w:val="00F6425A"/>
    <w:rsid w:val="00F710D5"/>
    <w:rsid w:val="00F83909"/>
    <w:rsid w:val="00F83C17"/>
    <w:rsid w:val="00F83EBE"/>
    <w:rsid w:val="00F85D80"/>
    <w:rsid w:val="00F90838"/>
    <w:rsid w:val="00F93661"/>
    <w:rsid w:val="00F95B49"/>
    <w:rsid w:val="00FA04C6"/>
    <w:rsid w:val="00FA40D7"/>
    <w:rsid w:val="00FA5A6F"/>
    <w:rsid w:val="00FB219B"/>
    <w:rsid w:val="00FB2776"/>
    <w:rsid w:val="00FB4C47"/>
    <w:rsid w:val="00FB6C97"/>
    <w:rsid w:val="00FB74F3"/>
    <w:rsid w:val="00FD4CE3"/>
    <w:rsid w:val="00FD7A8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semiHidden/>
    <w:unhideWhenUsed/>
    <w:qFormat/>
    <w:rsid w:val="003D66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D66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character" w:styleId="Textoennegrita">
    <w:name w:val="Strong"/>
    <w:basedOn w:val="Fuentedeprrafopredeter"/>
    <w:uiPriority w:val="22"/>
    <w:qFormat/>
    <w:rsid w:val="00B01560"/>
    <w:rPr>
      <w:b/>
      <w:bCs/>
    </w:rPr>
  </w:style>
  <w:style w:type="character" w:customStyle="1" w:styleId="ng-binding">
    <w:name w:val="ng-binding"/>
    <w:basedOn w:val="Fuentedeprrafopredeter"/>
    <w:rsid w:val="00B01560"/>
  </w:style>
  <w:style w:type="character" w:customStyle="1" w:styleId="Ttulo2Car">
    <w:name w:val="Título 2 Car"/>
    <w:basedOn w:val="Fuentedeprrafopredeter"/>
    <w:link w:val="Ttulo2"/>
    <w:uiPriority w:val="9"/>
    <w:semiHidden/>
    <w:rsid w:val="003D66F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D66F9"/>
    <w:rPr>
      <w:rFonts w:asciiTheme="majorHAnsi" w:eastAsiaTheme="majorEastAsia" w:hAnsiTheme="majorHAnsi" w:cstheme="majorBidi"/>
      <w:color w:val="1F3763" w:themeColor="accent1" w:themeShade="7F"/>
      <w:sz w:val="24"/>
      <w:szCs w:val="24"/>
    </w:rPr>
  </w:style>
  <w:style w:type="character" w:styleId="Refdenotaalpie">
    <w:name w:val="footnote reference"/>
    <w:basedOn w:val="Fuentedeprrafopredeter"/>
    <w:uiPriority w:val="99"/>
    <w:semiHidden/>
    <w:unhideWhenUsed/>
    <w:rsid w:val="003D66F9"/>
    <w:rPr>
      <w:vertAlign w:val="superscript"/>
    </w:rPr>
  </w:style>
  <w:style w:type="paragraph" w:styleId="Sinespaciado">
    <w:name w:val="No Spacing"/>
    <w:uiPriority w:val="1"/>
    <w:qFormat/>
    <w:rsid w:val="00BA67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08355661">
      <w:bodyDiv w:val="1"/>
      <w:marLeft w:val="0"/>
      <w:marRight w:val="0"/>
      <w:marTop w:val="0"/>
      <w:marBottom w:val="0"/>
      <w:divBdr>
        <w:top w:val="none" w:sz="0" w:space="0" w:color="auto"/>
        <w:left w:val="none" w:sz="0" w:space="0" w:color="auto"/>
        <w:bottom w:val="none" w:sz="0" w:space="0" w:color="auto"/>
        <w:right w:val="none" w:sz="0" w:space="0" w:color="auto"/>
      </w:divBdr>
    </w:div>
    <w:div w:id="39559051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9437556">
      <w:bodyDiv w:val="1"/>
      <w:marLeft w:val="0"/>
      <w:marRight w:val="0"/>
      <w:marTop w:val="0"/>
      <w:marBottom w:val="0"/>
      <w:divBdr>
        <w:top w:val="none" w:sz="0" w:space="0" w:color="auto"/>
        <w:left w:val="none" w:sz="0" w:space="0" w:color="auto"/>
        <w:bottom w:val="none" w:sz="0" w:space="0" w:color="auto"/>
        <w:right w:val="none" w:sz="0" w:space="0" w:color="auto"/>
      </w:divBdr>
      <w:divsChild>
        <w:div w:id="1014847182">
          <w:marLeft w:val="0"/>
          <w:marRight w:val="0"/>
          <w:marTop w:val="0"/>
          <w:marBottom w:val="0"/>
          <w:divBdr>
            <w:top w:val="none" w:sz="0" w:space="0" w:color="auto"/>
            <w:left w:val="none" w:sz="0" w:space="0" w:color="auto"/>
            <w:bottom w:val="none" w:sz="0" w:space="0" w:color="auto"/>
            <w:right w:val="none" w:sz="0" w:space="0" w:color="auto"/>
          </w:divBdr>
          <w:divsChild>
            <w:div w:id="1406682912">
              <w:marLeft w:val="0"/>
              <w:marRight w:val="0"/>
              <w:marTop w:val="0"/>
              <w:marBottom w:val="0"/>
              <w:divBdr>
                <w:top w:val="none" w:sz="0" w:space="0" w:color="auto"/>
                <w:left w:val="none" w:sz="0" w:space="0" w:color="auto"/>
                <w:bottom w:val="none" w:sz="0" w:space="0" w:color="auto"/>
                <w:right w:val="none" w:sz="0" w:space="0" w:color="auto"/>
              </w:divBdr>
              <w:divsChild>
                <w:div w:id="336546313">
                  <w:marLeft w:val="0"/>
                  <w:marRight w:val="0"/>
                  <w:marTop w:val="0"/>
                  <w:marBottom w:val="0"/>
                  <w:divBdr>
                    <w:top w:val="none" w:sz="0" w:space="0" w:color="auto"/>
                    <w:left w:val="none" w:sz="0" w:space="0" w:color="auto"/>
                    <w:bottom w:val="none" w:sz="0" w:space="0" w:color="auto"/>
                    <w:right w:val="none" w:sz="0" w:space="0" w:color="auto"/>
                  </w:divBdr>
                  <w:divsChild>
                    <w:div w:id="1874226114">
                      <w:marLeft w:val="0"/>
                      <w:marRight w:val="0"/>
                      <w:marTop w:val="630"/>
                      <w:marBottom w:val="0"/>
                      <w:divBdr>
                        <w:top w:val="none" w:sz="0" w:space="0" w:color="auto"/>
                        <w:left w:val="none" w:sz="0" w:space="0" w:color="auto"/>
                        <w:bottom w:val="none" w:sz="0" w:space="0" w:color="auto"/>
                        <w:right w:val="none" w:sz="0" w:space="0" w:color="auto"/>
                      </w:divBdr>
                      <w:divsChild>
                        <w:div w:id="1569077482">
                          <w:marLeft w:val="0"/>
                          <w:marRight w:val="0"/>
                          <w:marTop w:val="0"/>
                          <w:marBottom w:val="0"/>
                          <w:divBdr>
                            <w:top w:val="none" w:sz="0" w:space="0" w:color="auto"/>
                            <w:left w:val="none" w:sz="0" w:space="0" w:color="auto"/>
                            <w:bottom w:val="none" w:sz="0" w:space="0" w:color="auto"/>
                            <w:right w:val="none" w:sz="0" w:space="0" w:color="auto"/>
                          </w:divBdr>
                          <w:divsChild>
                            <w:div w:id="1267468131">
                              <w:marLeft w:val="0"/>
                              <w:marRight w:val="0"/>
                              <w:marTop w:val="0"/>
                              <w:marBottom w:val="0"/>
                              <w:divBdr>
                                <w:top w:val="none" w:sz="0" w:space="0" w:color="auto"/>
                                <w:left w:val="none" w:sz="0" w:space="0" w:color="auto"/>
                                <w:bottom w:val="none" w:sz="0" w:space="0" w:color="auto"/>
                                <w:right w:val="none" w:sz="0" w:space="0" w:color="auto"/>
                              </w:divBdr>
                              <w:divsChild>
                                <w:div w:id="614102063">
                                  <w:marLeft w:val="0"/>
                                  <w:marRight w:val="0"/>
                                  <w:marTop w:val="0"/>
                                  <w:marBottom w:val="0"/>
                                  <w:divBdr>
                                    <w:top w:val="none" w:sz="0" w:space="0" w:color="auto"/>
                                    <w:left w:val="none" w:sz="0" w:space="0" w:color="auto"/>
                                    <w:bottom w:val="none" w:sz="0" w:space="0" w:color="auto"/>
                                    <w:right w:val="none" w:sz="0" w:space="0" w:color="auto"/>
                                  </w:divBdr>
                                  <w:divsChild>
                                    <w:div w:id="1402632925">
                                      <w:marLeft w:val="0"/>
                                      <w:marRight w:val="0"/>
                                      <w:marTop w:val="0"/>
                                      <w:marBottom w:val="0"/>
                                      <w:divBdr>
                                        <w:top w:val="none" w:sz="0" w:space="0" w:color="auto"/>
                                        <w:left w:val="none" w:sz="0" w:space="0" w:color="auto"/>
                                        <w:bottom w:val="none" w:sz="0" w:space="0" w:color="auto"/>
                                        <w:right w:val="none" w:sz="0" w:space="0" w:color="auto"/>
                                      </w:divBdr>
                                      <w:divsChild>
                                        <w:div w:id="15698809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765543">
      <w:bodyDiv w:val="1"/>
      <w:marLeft w:val="0"/>
      <w:marRight w:val="0"/>
      <w:marTop w:val="0"/>
      <w:marBottom w:val="0"/>
      <w:divBdr>
        <w:top w:val="none" w:sz="0" w:space="0" w:color="auto"/>
        <w:left w:val="none" w:sz="0" w:space="0" w:color="auto"/>
        <w:bottom w:val="none" w:sz="0" w:space="0" w:color="auto"/>
        <w:right w:val="none" w:sz="0" w:space="0" w:color="auto"/>
      </w:divBdr>
    </w:div>
    <w:div w:id="1572151735">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45500297">
      <w:bodyDiv w:val="1"/>
      <w:marLeft w:val="0"/>
      <w:marRight w:val="0"/>
      <w:marTop w:val="0"/>
      <w:marBottom w:val="0"/>
      <w:divBdr>
        <w:top w:val="none" w:sz="0" w:space="0" w:color="auto"/>
        <w:left w:val="none" w:sz="0" w:space="0" w:color="auto"/>
        <w:bottom w:val="none" w:sz="0" w:space="0" w:color="auto"/>
        <w:right w:val="none" w:sz="0" w:space="0" w:color="auto"/>
      </w:divBdr>
      <w:divsChild>
        <w:div w:id="1576162366">
          <w:marLeft w:val="0"/>
          <w:marRight w:val="0"/>
          <w:marTop w:val="0"/>
          <w:marBottom w:val="0"/>
          <w:divBdr>
            <w:top w:val="none" w:sz="0" w:space="0" w:color="auto"/>
            <w:left w:val="none" w:sz="0" w:space="0" w:color="auto"/>
            <w:bottom w:val="none" w:sz="0" w:space="0" w:color="auto"/>
            <w:right w:val="none" w:sz="0" w:space="0" w:color="auto"/>
          </w:divBdr>
          <w:divsChild>
            <w:div w:id="420106055">
              <w:marLeft w:val="0"/>
              <w:marRight w:val="0"/>
              <w:marTop w:val="0"/>
              <w:marBottom w:val="0"/>
              <w:divBdr>
                <w:top w:val="none" w:sz="0" w:space="0" w:color="auto"/>
                <w:left w:val="none" w:sz="0" w:space="0" w:color="auto"/>
                <w:bottom w:val="none" w:sz="0" w:space="0" w:color="auto"/>
                <w:right w:val="none" w:sz="0" w:space="0" w:color="auto"/>
              </w:divBdr>
              <w:divsChild>
                <w:div w:id="1930772992">
                  <w:marLeft w:val="0"/>
                  <w:marRight w:val="0"/>
                  <w:marTop w:val="0"/>
                  <w:marBottom w:val="0"/>
                  <w:divBdr>
                    <w:top w:val="none" w:sz="0" w:space="0" w:color="auto"/>
                    <w:left w:val="none" w:sz="0" w:space="0" w:color="auto"/>
                    <w:bottom w:val="none" w:sz="0" w:space="0" w:color="auto"/>
                    <w:right w:val="none" w:sz="0" w:space="0" w:color="auto"/>
                  </w:divBdr>
                  <w:divsChild>
                    <w:div w:id="739208553">
                      <w:marLeft w:val="0"/>
                      <w:marRight w:val="0"/>
                      <w:marTop w:val="0"/>
                      <w:marBottom w:val="0"/>
                      <w:divBdr>
                        <w:top w:val="none" w:sz="0" w:space="0" w:color="auto"/>
                        <w:left w:val="none" w:sz="0" w:space="0" w:color="auto"/>
                        <w:bottom w:val="none" w:sz="0" w:space="0" w:color="auto"/>
                        <w:right w:val="none" w:sz="0" w:space="0" w:color="auto"/>
                      </w:divBdr>
                      <w:divsChild>
                        <w:div w:id="855731816">
                          <w:marLeft w:val="0"/>
                          <w:marRight w:val="0"/>
                          <w:marTop w:val="0"/>
                          <w:marBottom w:val="0"/>
                          <w:divBdr>
                            <w:top w:val="none" w:sz="0" w:space="0" w:color="auto"/>
                            <w:left w:val="none" w:sz="0" w:space="0" w:color="auto"/>
                            <w:bottom w:val="none" w:sz="0" w:space="0" w:color="auto"/>
                            <w:right w:val="none" w:sz="0" w:space="0" w:color="auto"/>
                          </w:divBdr>
                          <w:divsChild>
                            <w:div w:id="78335716">
                              <w:marLeft w:val="0"/>
                              <w:marRight w:val="0"/>
                              <w:marTop w:val="0"/>
                              <w:marBottom w:val="0"/>
                              <w:divBdr>
                                <w:top w:val="none" w:sz="0" w:space="0" w:color="auto"/>
                                <w:left w:val="none" w:sz="0" w:space="0" w:color="auto"/>
                                <w:bottom w:val="none" w:sz="0" w:space="0" w:color="auto"/>
                                <w:right w:val="none" w:sz="0" w:space="0" w:color="auto"/>
                              </w:divBdr>
                              <w:divsChild>
                                <w:div w:id="4110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89291">
              <w:marLeft w:val="0"/>
              <w:marRight w:val="0"/>
              <w:marTop w:val="0"/>
              <w:marBottom w:val="0"/>
              <w:divBdr>
                <w:top w:val="none" w:sz="0" w:space="0" w:color="auto"/>
                <w:left w:val="none" w:sz="0" w:space="0" w:color="auto"/>
                <w:bottom w:val="none" w:sz="0" w:space="0" w:color="auto"/>
                <w:right w:val="none" w:sz="0" w:space="0" w:color="auto"/>
              </w:divBdr>
            </w:div>
            <w:div w:id="1593853872">
              <w:marLeft w:val="0"/>
              <w:marRight w:val="0"/>
              <w:marTop w:val="0"/>
              <w:marBottom w:val="0"/>
              <w:divBdr>
                <w:top w:val="none" w:sz="0" w:space="0" w:color="auto"/>
                <w:left w:val="none" w:sz="0" w:space="0" w:color="auto"/>
                <w:bottom w:val="none" w:sz="0" w:space="0" w:color="auto"/>
                <w:right w:val="none" w:sz="0" w:space="0" w:color="auto"/>
              </w:divBdr>
              <w:divsChild>
                <w:div w:id="2124304816">
                  <w:marLeft w:val="0"/>
                  <w:marRight w:val="0"/>
                  <w:marTop w:val="0"/>
                  <w:marBottom w:val="0"/>
                  <w:divBdr>
                    <w:top w:val="none" w:sz="0" w:space="0" w:color="auto"/>
                    <w:left w:val="none" w:sz="0" w:space="0" w:color="auto"/>
                    <w:bottom w:val="none" w:sz="0" w:space="0" w:color="auto"/>
                    <w:right w:val="none" w:sz="0" w:space="0" w:color="auto"/>
                  </w:divBdr>
                  <w:divsChild>
                    <w:div w:id="73554173">
                      <w:marLeft w:val="0"/>
                      <w:marRight w:val="0"/>
                      <w:marTop w:val="0"/>
                      <w:marBottom w:val="0"/>
                      <w:divBdr>
                        <w:top w:val="none" w:sz="0" w:space="0" w:color="auto"/>
                        <w:left w:val="none" w:sz="0" w:space="0" w:color="auto"/>
                        <w:bottom w:val="none" w:sz="0" w:space="0" w:color="auto"/>
                        <w:right w:val="none" w:sz="0" w:space="0" w:color="auto"/>
                      </w:divBdr>
                      <w:divsChild>
                        <w:div w:id="11310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0604">
              <w:marLeft w:val="0"/>
              <w:marRight w:val="0"/>
              <w:marTop w:val="0"/>
              <w:marBottom w:val="0"/>
              <w:divBdr>
                <w:top w:val="none" w:sz="0" w:space="0" w:color="auto"/>
                <w:left w:val="none" w:sz="0" w:space="0" w:color="auto"/>
                <w:bottom w:val="none" w:sz="0" w:space="0" w:color="auto"/>
                <w:right w:val="none" w:sz="0" w:space="0" w:color="auto"/>
              </w:divBdr>
            </w:div>
            <w:div w:id="168494991">
              <w:marLeft w:val="0"/>
              <w:marRight w:val="0"/>
              <w:marTop w:val="0"/>
              <w:marBottom w:val="0"/>
              <w:divBdr>
                <w:top w:val="none" w:sz="0" w:space="0" w:color="auto"/>
                <w:left w:val="none" w:sz="0" w:space="0" w:color="auto"/>
                <w:bottom w:val="none" w:sz="0" w:space="0" w:color="auto"/>
                <w:right w:val="none" w:sz="0" w:space="0" w:color="auto"/>
              </w:divBdr>
              <w:divsChild>
                <w:div w:id="793015288">
                  <w:marLeft w:val="0"/>
                  <w:marRight w:val="0"/>
                  <w:marTop w:val="0"/>
                  <w:marBottom w:val="0"/>
                  <w:divBdr>
                    <w:top w:val="none" w:sz="0" w:space="0" w:color="auto"/>
                    <w:left w:val="none" w:sz="0" w:space="0" w:color="auto"/>
                    <w:bottom w:val="none" w:sz="0" w:space="0" w:color="auto"/>
                    <w:right w:val="none" w:sz="0" w:space="0" w:color="auto"/>
                  </w:divBdr>
                  <w:divsChild>
                    <w:div w:id="1496650134">
                      <w:marLeft w:val="0"/>
                      <w:marRight w:val="0"/>
                      <w:marTop w:val="0"/>
                      <w:marBottom w:val="0"/>
                      <w:divBdr>
                        <w:top w:val="none" w:sz="0" w:space="0" w:color="auto"/>
                        <w:left w:val="none" w:sz="0" w:space="0" w:color="auto"/>
                        <w:bottom w:val="none" w:sz="0" w:space="0" w:color="auto"/>
                        <w:right w:val="none" w:sz="0" w:space="0" w:color="auto"/>
                      </w:divBdr>
                      <w:divsChild>
                        <w:div w:id="12718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6787">
              <w:marLeft w:val="0"/>
              <w:marRight w:val="0"/>
              <w:marTop w:val="0"/>
              <w:marBottom w:val="0"/>
              <w:divBdr>
                <w:top w:val="none" w:sz="0" w:space="0" w:color="auto"/>
                <w:left w:val="none" w:sz="0" w:space="0" w:color="auto"/>
                <w:bottom w:val="none" w:sz="0" w:space="0" w:color="auto"/>
                <w:right w:val="none" w:sz="0" w:space="0" w:color="auto"/>
              </w:divBdr>
            </w:div>
            <w:div w:id="1960182620">
              <w:marLeft w:val="0"/>
              <w:marRight w:val="0"/>
              <w:marTop w:val="0"/>
              <w:marBottom w:val="0"/>
              <w:divBdr>
                <w:top w:val="none" w:sz="0" w:space="0" w:color="auto"/>
                <w:left w:val="none" w:sz="0" w:space="0" w:color="auto"/>
                <w:bottom w:val="none" w:sz="0" w:space="0" w:color="auto"/>
                <w:right w:val="none" w:sz="0" w:space="0" w:color="auto"/>
              </w:divBdr>
              <w:divsChild>
                <w:div w:id="1308701382">
                  <w:marLeft w:val="0"/>
                  <w:marRight w:val="0"/>
                  <w:marTop w:val="0"/>
                  <w:marBottom w:val="0"/>
                  <w:divBdr>
                    <w:top w:val="none" w:sz="0" w:space="0" w:color="auto"/>
                    <w:left w:val="none" w:sz="0" w:space="0" w:color="auto"/>
                    <w:bottom w:val="none" w:sz="0" w:space="0" w:color="auto"/>
                    <w:right w:val="none" w:sz="0" w:space="0" w:color="auto"/>
                  </w:divBdr>
                  <w:divsChild>
                    <w:div w:id="1323775228">
                      <w:marLeft w:val="0"/>
                      <w:marRight w:val="0"/>
                      <w:marTop w:val="0"/>
                      <w:marBottom w:val="0"/>
                      <w:divBdr>
                        <w:top w:val="none" w:sz="0" w:space="0" w:color="auto"/>
                        <w:left w:val="none" w:sz="0" w:space="0" w:color="auto"/>
                        <w:bottom w:val="none" w:sz="0" w:space="0" w:color="auto"/>
                        <w:right w:val="none" w:sz="0" w:space="0" w:color="auto"/>
                      </w:divBdr>
                      <w:divsChild>
                        <w:div w:id="6416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7928">
              <w:marLeft w:val="0"/>
              <w:marRight w:val="0"/>
              <w:marTop w:val="0"/>
              <w:marBottom w:val="0"/>
              <w:divBdr>
                <w:top w:val="none" w:sz="0" w:space="0" w:color="auto"/>
                <w:left w:val="none" w:sz="0" w:space="0" w:color="auto"/>
                <w:bottom w:val="none" w:sz="0" w:space="0" w:color="auto"/>
                <w:right w:val="none" w:sz="0" w:space="0" w:color="auto"/>
              </w:divBdr>
            </w:div>
            <w:div w:id="880675729">
              <w:marLeft w:val="0"/>
              <w:marRight w:val="0"/>
              <w:marTop w:val="0"/>
              <w:marBottom w:val="0"/>
              <w:divBdr>
                <w:top w:val="none" w:sz="0" w:space="0" w:color="auto"/>
                <w:left w:val="none" w:sz="0" w:space="0" w:color="auto"/>
                <w:bottom w:val="none" w:sz="0" w:space="0" w:color="auto"/>
                <w:right w:val="none" w:sz="0" w:space="0" w:color="auto"/>
              </w:divBdr>
              <w:divsChild>
                <w:div w:id="1300693000">
                  <w:marLeft w:val="0"/>
                  <w:marRight w:val="0"/>
                  <w:marTop w:val="0"/>
                  <w:marBottom w:val="0"/>
                  <w:divBdr>
                    <w:top w:val="none" w:sz="0" w:space="0" w:color="auto"/>
                    <w:left w:val="none" w:sz="0" w:space="0" w:color="auto"/>
                    <w:bottom w:val="none" w:sz="0" w:space="0" w:color="auto"/>
                    <w:right w:val="none" w:sz="0" w:space="0" w:color="auto"/>
                  </w:divBdr>
                  <w:divsChild>
                    <w:div w:id="2101289815">
                      <w:marLeft w:val="0"/>
                      <w:marRight w:val="0"/>
                      <w:marTop w:val="0"/>
                      <w:marBottom w:val="0"/>
                      <w:divBdr>
                        <w:top w:val="none" w:sz="0" w:space="0" w:color="auto"/>
                        <w:left w:val="none" w:sz="0" w:space="0" w:color="auto"/>
                        <w:bottom w:val="none" w:sz="0" w:space="0" w:color="auto"/>
                        <w:right w:val="none" w:sz="0" w:space="0" w:color="auto"/>
                      </w:divBdr>
                      <w:divsChild>
                        <w:div w:id="200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4285">
              <w:marLeft w:val="0"/>
              <w:marRight w:val="0"/>
              <w:marTop w:val="0"/>
              <w:marBottom w:val="0"/>
              <w:divBdr>
                <w:top w:val="none" w:sz="0" w:space="0" w:color="auto"/>
                <w:left w:val="none" w:sz="0" w:space="0" w:color="auto"/>
                <w:bottom w:val="none" w:sz="0" w:space="0" w:color="auto"/>
                <w:right w:val="none" w:sz="0" w:space="0" w:color="auto"/>
              </w:divBdr>
            </w:div>
            <w:div w:id="251284614">
              <w:marLeft w:val="0"/>
              <w:marRight w:val="0"/>
              <w:marTop w:val="0"/>
              <w:marBottom w:val="0"/>
              <w:divBdr>
                <w:top w:val="none" w:sz="0" w:space="0" w:color="auto"/>
                <w:left w:val="none" w:sz="0" w:space="0" w:color="auto"/>
                <w:bottom w:val="none" w:sz="0" w:space="0" w:color="auto"/>
                <w:right w:val="none" w:sz="0" w:space="0" w:color="auto"/>
              </w:divBdr>
              <w:divsChild>
                <w:div w:id="139811149">
                  <w:marLeft w:val="0"/>
                  <w:marRight w:val="0"/>
                  <w:marTop w:val="0"/>
                  <w:marBottom w:val="0"/>
                  <w:divBdr>
                    <w:top w:val="none" w:sz="0" w:space="0" w:color="auto"/>
                    <w:left w:val="none" w:sz="0" w:space="0" w:color="auto"/>
                    <w:bottom w:val="none" w:sz="0" w:space="0" w:color="auto"/>
                    <w:right w:val="none" w:sz="0" w:space="0" w:color="auto"/>
                  </w:divBdr>
                  <w:divsChild>
                    <w:div w:id="1137839822">
                      <w:marLeft w:val="0"/>
                      <w:marRight w:val="0"/>
                      <w:marTop w:val="0"/>
                      <w:marBottom w:val="0"/>
                      <w:divBdr>
                        <w:top w:val="none" w:sz="0" w:space="0" w:color="auto"/>
                        <w:left w:val="none" w:sz="0" w:space="0" w:color="auto"/>
                        <w:bottom w:val="none" w:sz="0" w:space="0" w:color="auto"/>
                        <w:right w:val="none" w:sz="0" w:space="0" w:color="auto"/>
                      </w:divBdr>
                      <w:divsChild>
                        <w:div w:id="6583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62222906">
      <w:bodyDiv w:val="1"/>
      <w:marLeft w:val="0"/>
      <w:marRight w:val="0"/>
      <w:marTop w:val="0"/>
      <w:marBottom w:val="0"/>
      <w:divBdr>
        <w:top w:val="none" w:sz="0" w:space="0" w:color="auto"/>
        <w:left w:val="none" w:sz="0" w:space="0" w:color="auto"/>
        <w:bottom w:val="none" w:sz="0" w:space="0" w:color="auto"/>
        <w:right w:val="none" w:sz="0" w:space="0" w:color="auto"/>
      </w:divBdr>
    </w:div>
    <w:div w:id="20938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A817D-DA94-4CD8-97B1-D0D6472A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4182</Words>
  <Characters>23001</Characters>
  <Application>Microsoft Office Word</Application>
  <DocSecurity>4</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27129</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2021-05-05T17:44:00Z</dcterms:created>
  <dcterms:modified xsi:type="dcterms:W3CDTF">2021-05-05T17:44:00Z</dcterms:modified>
</cp:coreProperties>
</file>