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A27C7" w14:textId="3CFE9F36" w:rsidR="002E0288" w:rsidRPr="002E0288" w:rsidRDefault="00227BA7" w:rsidP="002E0288">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56</w:t>
      </w:r>
      <w:r w:rsidR="002E0288" w:rsidRPr="002E0288">
        <w:rPr>
          <w:rFonts w:ascii="Book Antiqua" w:eastAsia="Times New Roman" w:hAnsi="Book Antiqua" w:cs="Book Antiqua"/>
          <w:snapToGrid w:val="0"/>
          <w:sz w:val="24"/>
          <w:szCs w:val="24"/>
          <w:lang w:eastAsia="es-ES"/>
        </w:rPr>
        <w:t>-PLA-</w:t>
      </w:r>
      <w:r w:rsidR="002E0288">
        <w:rPr>
          <w:rFonts w:ascii="Book Antiqua" w:eastAsia="Times New Roman" w:hAnsi="Book Antiqua" w:cs="Book Antiqua"/>
          <w:snapToGrid w:val="0"/>
          <w:sz w:val="24"/>
          <w:szCs w:val="24"/>
          <w:lang w:eastAsia="es-ES"/>
        </w:rPr>
        <w:t>EV</w:t>
      </w:r>
      <w:r w:rsidR="002E0288" w:rsidRPr="002E0288">
        <w:rPr>
          <w:rFonts w:ascii="Book Antiqua" w:eastAsia="Times New Roman" w:hAnsi="Book Antiqua" w:cs="Book Antiqua"/>
          <w:snapToGrid w:val="0"/>
          <w:sz w:val="24"/>
          <w:szCs w:val="24"/>
          <w:lang w:eastAsia="es-ES"/>
        </w:rPr>
        <w:t>-</w:t>
      </w:r>
      <w:r w:rsidR="007D5B38" w:rsidRPr="002E0288">
        <w:rPr>
          <w:rFonts w:ascii="Book Antiqua" w:eastAsia="Times New Roman" w:hAnsi="Book Antiqua" w:cs="Book Antiqua"/>
          <w:snapToGrid w:val="0"/>
          <w:sz w:val="24"/>
          <w:szCs w:val="24"/>
          <w:lang w:eastAsia="es-ES"/>
        </w:rPr>
        <w:t>202</w:t>
      </w:r>
      <w:r w:rsidR="007D5B38">
        <w:rPr>
          <w:rFonts w:ascii="Book Antiqua" w:eastAsia="Times New Roman" w:hAnsi="Book Antiqua" w:cs="Book Antiqua"/>
          <w:snapToGrid w:val="0"/>
          <w:sz w:val="24"/>
          <w:szCs w:val="24"/>
          <w:lang w:eastAsia="es-ES"/>
        </w:rPr>
        <w:t>1</w:t>
      </w:r>
    </w:p>
    <w:p w14:paraId="1004FA47" w14:textId="76091AA9" w:rsidR="002E0288" w:rsidRPr="002E0288" w:rsidRDefault="002E0288" w:rsidP="002E0288">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Pr="002E0288">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1769-20</w:t>
      </w:r>
    </w:p>
    <w:p w14:paraId="2A02285F" w14:textId="77777777" w:rsidR="002E0288" w:rsidRPr="002E0288" w:rsidRDefault="002E0288" w:rsidP="002E0288">
      <w:pPr>
        <w:widowControl w:val="0"/>
        <w:spacing w:after="0" w:line="240" w:lineRule="auto"/>
        <w:rPr>
          <w:rFonts w:ascii="Book Antiqua" w:eastAsia="Times New Roman" w:hAnsi="Book Antiqua" w:cs="Book Antiqua"/>
          <w:snapToGrid w:val="0"/>
          <w:sz w:val="24"/>
          <w:szCs w:val="24"/>
          <w:lang w:eastAsia="es-ES"/>
        </w:rPr>
      </w:pPr>
    </w:p>
    <w:p w14:paraId="15C06924" w14:textId="704DF725" w:rsidR="00ED5B91" w:rsidRPr="00530164" w:rsidRDefault="00BD05A1" w:rsidP="00ED5B91">
      <w:pPr>
        <w:rPr>
          <w:rFonts w:ascii="Book Antiqua" w:hAnsi="Book Antiqua" w:cs="Book Antiqua"/>
          <w:color w:val="000000"/>
          <w:sz w:val="24"/>
          <w:szCs w:val="24"/>
        </w:rPr>
      </w:pPr>
      <w:r>
        <w:rPr>
          <w:rFonts w:ascii="Book Antiqua" w:hAnsi="Book Antiqua" w:cs="Book Antiqua"/>
          <w:color w:val="000000"/>
          <w:sz w:val="24"/>
          <w:szCs w:val="24"/>
        </w:rPr>
        <w:t>1</w:t>
      </w:r>
      <w:r w:rsidR="00227BA7">
        <w:rPr>
          <w:rFonts w:ascii="Book Antiqua" w:hAnsi="Book Antiqua" w:cs="Book Antiqua"/>
          <w:color w:val="000000"/>
          <w:sz w:val="24"/>
          <w:szCs w:val="24"/>
        </w:rPr>
        <w:t>9</w:t>
      </w:r>
      <w:r w:rsidR="00ED5B91" w:rsidRPr="00530164">
        <w:rPr>
          <w:rFonts w:ascii="Book Antiqua" w:hAnsi="Book Antiqua" w:cs="Book Antiqua"/>
          <w:color w:val="000000"/>
          <w:sz w:val="24"/>
          <w:szCs w:val="24"/>
        </w:rPr>
        <w:t xml:space="preserve"> de enero de 2021</w:t>
      </w:r>
    </w:p>
    <w:p w14:paraId="70C12F83" w14:textId="77777777" w:rsidR="002E0288" w:rsidRPr="002E0288" w:rsidRDefault="002E0288" w:rsidP="002E0288">
      <w:pPr>
        <w:widowControl w:val="0"/>
        <w:spacing w:after="0" w:line="240" w:lineRule="auto"/>
        <w:rPr>
          <w:rFonts w:ascii="Book Antiqua" w:eastAsia="Times New Roman" w:hAnsi="Book Antiqua" w:cs="Book Antiqua"/>
          <w:snapToGrid w:val="0"/>
          <w:sz w:val="24"/>
          <w:szCs w:val="24"/>
          <w:lang w:eastAsia="es-ES"/>
        </w:rPr>
      </w:pPr>
    </w:p>
    <w:p w14:paraId="23973C42" w14:textId="77777777" w:rsidR="00D26B50" w:rsidRPr="0073410B" w:rsidRDefault="00D26B50" w:rsidP="00D26B50">
      <w:pPr>
        <w:widowControl w:val="0"/>
        <w:spacing w:after="0" w:line="240" w:lineRule="auto"/>
        <w:rPr>
          <w:rFonts w:ascii="Book Antiqua" w:eastAsia="Times New Roman" w:hAnsi="Book Antiqua" w:cs="Book Antiqua"/>
          <w:snapToGrid w:val="0"/>
          <w:sz w:val="24"/>
          <w:szCs w:val="24"/>
          <w:lang w:eastAsia="es-ES"/>
        </w:rPr>
      </w:pPr>
      <w:r w:rsidRPr="0073410B">
        <w:rPr>
          <w:rFonts w:ascii="Book Antiqua" w:eastAsia="Times New Roman" w:hAnsi="Book Antiqua" w:cs="Book Antiqua"/>
          <w:snapToGrid w:val="0"/>
          <w:sz w:val="24"/>
          <w:szCs w:val="24"/>
          <w:lang w:eastAsia="es-ES"/>
        </w:rPr>
        <w:t>Licenciada</w:t>
      </w:r>
    </w:p>
    <w:p w14:paraId="7BEF6625" w14:textId="77777777" w:rsidR="00D26B50" w:rsidRPr="0073410B" w:rsidRDefault="00D26B50" w:rsidP="00D26B50">
      <w:pPr>
        <w:widowControl w:val="0"/>
        <w:spacing w:after="0" w:line="240" w:lineRule="auto"/>
        <w:rPr>
          <w:rFonts w:ascii="Book Antiqua" w:eastAsia="Times New Roman" w:hAnsi="Book Antiqua" w:cs="Book Antiqua"/>
          <w:snapToGrid w:val="0"/>
          <w:sz w:val="24"/>
          <w:szCs w:val="24"/>
          <w:lang w:eastAsia="es-ES"/>
        </w:rPr>
      </w:pPr>
      <w:r w:rsidRPr="0073410B">
        <w:rPr>
          <w:rFonts w:ascii="Book Antiqua" w:eastAsia="Times New Roman" w:hAnsi="Book Antiqua" w:cs="Book Antiqua"/>
          <w:snapToGrid w:val="0"/>
          <w:sz w:val="24"/>
          <w:szCs w:val="24"/>
          <w:lang w:eastAsia="es-ES"/>
        </w:rPr>
        <w:t xml:space="preserve">Silvia Navarro Romanini </w:t>
      </w:r>
    </w:p>
    <w:p w14:paraId="2A2EA629" w14:textId="77777777" w:rsidR="00D26B50" w:rsidRPr="00BB6BB2" w:rsidRDefault="00D26B50" w:rsidP="00D26B50">
      <w:pPr>
        <w:widowControl w:val="0"/>
        <w:spacing w:after="0" w:line="240" w:lineRule="auto"/>
        <w:rPr>
          <w:rFonts w:ascii="Book Antiqua" w:eastAsia="Times New Roman" w:hAnsi="Book Antiqua" w:cs="Book Antiqua"/>
          <w:snapToGrid w:val="0"/>
          <w:sz w:val="24"/>
          <w:szCs w:val="24"/>
          <w:lang w:eastAsia="es-ES"/>
        </w:rPr>
      </w:pPr>
      <w:r w:rsidRPr="0073410B">
        <w:rPr>
          <w:rFonts w:ascii="Book Antiqua" w:eastAsia="Times New Roman" w:hAnsi="Book Antiqua" w:cs="Book Antiqua"/>
          <w:snapToGrid w:val="0"/>
          <w:sz w:val="24"/>
          <w:szCs w:val="24"/>
          <w:lang w:eastAsia="es-ES"/>
        </w:rPr>
        <w:t>Secretaría General de la Corte</w:t>
      </w:r>
    </w:p>
    <w:p w14:paraId="5AA92B2A" w14:textId="77777777" w:rsidR="00D26B50" w:rsidRPr="00BB6BB2" w:rsidRDefault="00D26B50" w:rsidP="00D26B50">
      <w:pPr>
        <w:spacing w:after="0" w:line="240" w:lineRule="auto"/>
        <w:jc w:val="both"/>
        <w:rPr>
          <w:rFonts w:ascii="Book Antiqua" w:eastAsia="Times New Roman" w:hAnsi="Book Antiqua" w:cs="Book Antiqua"/>
          <w:color w:val="FF0000"/>
          <w:sz w:val="24"/>
          <w:szCs w:val="24"/>
          <w:lang w:eastAsia="es-ES"/>
        </w:rPr>
      </w:pPr>
    </w:p>
    <w:p w14:paraId="68F289AB" w14:textId="23E75DEF" w:rsidR="002E0288" w:rsidRPr="002E0288" w:rsidRDefault="002E0288" w:rsidP="002E0288">
      <w:pPr>
        <w:widowControl w:val="0"/>
        <w:spacing w:after="0" w:line="240" w:lineRule="auto"/>
        <w:rPr>
          <w:rFonts w:ascii="Book Antiqua" w:eastAsia="Times New Roman" w:hAnsi="Book Antiqua" w:cs="Book Antiqua"/>
          <w:snapToGrid w:val="0"/>
          <w:sz w:val="24"/>
          <w:szCs w:val="24"/>
          <w:lang w:eastAsia="es-ES"/>
        </w:rPr>
      </w:pPr>
      <w:r w:rsidRPr="002E0288">
        <w:rPr>
          <w:rFonts w:ascii="Book Antiqua" w:eastAsia="Times New Roman" w:hAnsi="Book Antiqua" w:cs="Book Antiqua"/>
          <w:snapToGrid w:val="0"/>
          <w:sz w:val="24"/>
          <w:szCs w:val="24"/>
          <w:lang w:eastAsia="es-ES"/>
        </w:rPr>
        <w:t>Estimada señora:</w:t>
      </w:r>
    </w:p>
    <w:p w14:paraId="3B985883" w14:textId="77777777" w:rsidR="002E0288" w:rsidRPr="002E0288" w:rsidRDefault="002E0288" w:rsidP="002E0288">
      <w:pPr>
        <w:widowControl w:val="0"/>
        <w:spacing w:after="0" w:line="240" w:lineRule="auto"/>
        <w:jc w:val="both"/>
        <w:rPr>
          <w:rFonts w:ascii="Book Antiqua" w:eastAsia="Times New Roman" w:hAnsi="Book Antiqua" w:cs="Book Antiqua"/>
          <w:snapToGrid w:val="0"/>
          <w:sz w:val="24"/>
          <w:szCs w:val="24"/>
          <w:lang w:eastAsia="es-ES"/>
        </w:rPr>
      </w:pPr>
    </w:p>
    <w:p w14:paraId="6DAE1B72" w14:textId="7DACBBF4" w:rsidR="00144F23" w:rsidRPr="007D5B38" w:rsidRDefault="00144F23" w:rsidP="00227BA7">
      <w:pPr>
        <w:ind w:firstLine="708"/>
        <w:jc w:val="both"/>
        <w:rPr>
          <w:rFonts w:ascii="Book Antiqua" w:hAnsi="Book Antiqua"/>
          <w:snapToGrid w:val="0"/>
          <w:color w:val="FF0000"/>
          <w:sz w:val="24"/>
          <w:szCs w:val="24"/>
          <w:lang w:eastAsia="es-ES"/>
        </w:rPr>
      </w:pPr>
      <w:r w:rsidRPr="00227BA7">
        <w:rPr>
          <w:rFonts w:ascii="Book Antiqua" w:hAnsi="Book Antiqua"/>
          <w:snapToGrid w:val="0"/>
          <w:color w:val="000000"/>
          <w:sz w:val="24"/>
          <w:szCs w:val="24"/>
          <w:lang w:eastAsia="es-ES"/>
        </w:rPr>
        <w:t xml:space="preserve">Le remito el informe suscrito </w:t>
      </w:r>
      <w:r w:rsidRPr="00227BA7">
        <w:rPr>
          <w:rFonts w:ascii="Book Antiqua" w:hAnsi="Book Antiqua"/>
          <w:sz w:val="24"/>
          <w:szCs w:val="24"/>
        </w:rPr>
        <w:t xml:space="preserve">por el Máster Jorge Fernando Rodríguez Salazar, </w:t>
      </w:r>
      <w:proofErr w:type="gramStart"/>
      <w:r w:rsidRPr="00227BA7">
        <w:rPr>
          <w:rFonts w:ascii="Book Antiqua" w:hAnsi="Book Antiqua"/>
          <w:sz w:val="24"/>
          <w:szCs w:val="24"/>
        </w:rPr>
        <w:t>Jefe</w:t>
      </w:r>
      <w:proofErr w:type="gramEnd"/>
      <w:r w:rsidR="00BF33DF" w:rsidRPr="00227BA7">
        <w:rPr>
          <w:rFonts w:ascii="Book Antiqua" w:hAnsi="Book Antiqua"/>
          <w:sz w:val="24"/>
          <w:szCs w:val="24"/>
        </w:rPr>
        <w:t xml:space="preserve"> a.i.</w:t>
      </w:r>
      <w:r w:rsidRPr="00227BA7">
        <w:rPr>
          <w:rFonts w:ascii="Book Antiqua" w:hAnsi="Book Antiqua"/>
          <w:sz w:val="24"/>
          <w:szCs w:val="24"/>
        </w:rPr>
        <w:t xml:space="preserve"> del Subproceso de Evaluación </w:t>
      </w:r>
      <w:r w:rsidRPr="00227BA7">
        <w:rPr>
          <w:rFonts w:ascii="Book Antiqua" w:hAnsi="Book Antiqua"/>
          <w:snapToGrid w:val="0"/>
          <w:color w:val="000000"/>
          <w:sz w:val="24"/>
          <w:szCs w:val="24"/>
          <w:lang w:eastAsia="es-ES"/>
        </w:rPr>
        <w:t>relacionado el análisis de los esquemas de organización y reparto que se utilizará en el Juzgado Contravencional de Parrita con ocasión del “Impacto organizacional y presupuestario en el Poder Judicial a partir de la promulgación del Código Procesal de Familia”.</w:t>
      </w:r>
    </w:p>
    <w:p w14:paraId="5EF31CFE" w14:textId="10CADCBC" w:rsidR="009E7BC4" w:rsidRPr="007D5B38" w:rsidRDefault="009E7BC4" w:rsidP="002E0288">
      <w:pPr>
        <w:spacing w:after="0" w:line="240" w:lineRule="auto"/>
        <w:ind w:firstLine="708"/>
        <w:jc w:val="both"/>
        <w:rPr>
          <w:rFonts w:ascii="Book Antiqua" w:hAnsi="Book Antiqua" w:cs="Book Antiqua"/>
          <w:sz w:val="24"/>
          <w:szCs w:val="24"/>
        </w:rPr>
      </w:pPr>
    </w:p>
    <w:p w14:paraId="02749ACD" w14:textId="77777777" w:rsidR="009E7BC4" w:rsidRDefault="009E7BC4" w:rsidP="00227BA7">
      <w:pPr>
        <w:spacing w:after="0" w:line="240" w:lineRule="auto"/>
        <w:ind w:firstLine="708"/>
        <w:jc w:val="both"/>
        <w:rPr>
          <w:rFonts w:ascii="Book Antiqua" w:hAnsi="Book Antiqua" w:cs="Arial"/>
          <w:sz w:val="24"/>
          <w:szCs w:val="24"/>
        </w:rPr>
      </w:pPr>
      <w:r w:rsidRPr="007D5B38">
        <w:rPr>
          <w:rFonts w:ascii="Book Antiqua" w:hAnsi="Book Antiqua" w:cs="Arial"/>
          <w:sz w:val="24"/>
          <w:szCs w:val="24"/>
        </w:rPr>
        <w:t>Mediante oficio 1684-PLA-EV-2020 del 29 de octubre de 2020, se puso en</w:t>
      </w:r>
      <w:r w:rsidRPr="003C64D7">
        <w:rPr>
          <w:rFonts w:ascii="Book Antiqua" w:hAnsi="Book Antiqua" w:cs="Arial"/>
          <w:sz w:val="24"/>
          <w:szCs w:val="24"/>
        </w:rPr>
        <w:t xml:space="preserve"> conocimiento el preliminar de este documento a la Comisión de la Jurisdicción de Familia, Niñez y Adolescencia, a la Dirección de Tecnología de la Información y Comunicación y a</w:t>
      </w:r>
      <w:r>
        <w:rPr>
          <w:rFonts w:ascii="Book Antiqua" w:hAnsi="Book Antiqua" w:cs="Arial"/>
          <w:sz w:val="24"/>
          <w:szCs w:val="24"/>
        </w:rPr>
        <w:t xml:space="preserve"> </w:t>
      </w:r>
      <w:r w:rsidRPr="003C64D7">
        <w:rPr>
          <w:rFonts w:ascii="Book Antiqua" w:hAnsi="Book Antiqua" w:cs="Arial"/>
          <w:sz w:val="24"/>
          <w:szCs w:val="24"/>
        </w:rPr>
        <w:t>l</w:t>
      </w:r>
      <w:r>
        <w:rPr>
          <w:rFonts w:ascii="Book Antiqua" w:hAnsi="Book Antiqua" w:cs="Arial"/>
          <w:sz w:val="24"/>
          <w:szCs w:val="24"/>
        </w:rPr>
        <w:t>a</w:t>
      </w:r>
      <w:r w:rsidRPr="003C64D7">
        <w:rPr>
          <w:rFonts w:ascii="Book Antiqua" w:hAnsi="Book Antiqua" w:cs="Arial"/>
          <w:sz w:val="24"/>
          <w:szCs w:val="24"/>
        </w:rPr>
        <w:t xml:space="preserve"> Lic</w:t>
      </w:r>
      <w:r>
        <w:rPr>
          <w:rFonts w:ascii="Book Antiqua" w:hAnsi="Book Antiqua" w:cs="Arial"/>
          <w:sz w:val="24"/>
          <w:szCs w:val="24"/>
        </w:rPr>
        <w:t>da</w:t>
      </w:r>
      <w:r w:rsidRPr="003C64D7">
        <w:rPr>
          <w:rFonts w:ascii="Book Antiqua" w:hAnsi="Book Antiqua" w:cs="Arial"/>
          <w:sz w:val="24"/>
          <w:szCs w:val="24"/>
        </w:rPr>
        <w:t xml:space="preserve">. </w:t>
      </w:r>
      <w:r>
        <w:rPr>
          <w:rFonts w:ascii="Book Antiqua" w:hAnsi="Book Antiqua" w:cs="Arial"/>
          <w:sz w:val="24"/>
          <w:szCs w:val="24"/>
        </w:rPr>
        <w:t>Ingrid Mayela Arce Matarrita</w:t>
      </w:r>
      <w:r w:rsidRPr="003C64D7">
        <w:rPr>
          <w:rFonts w:ascii="Book Antiqua" w:hAnsi="Book Antiqua" w:cs="Arial"/>
          <w:sz w:val="24"/>
          <w:szCs w:val="24"/>
        </w:rPr>
        <w:t>, Juez</w:t>
      </w:r>
      <w:r>
        <w:rPr>
          <w:rFonts w:ascii="Book Antiqua" w:hAnsi="Book Antiqua" w:cs="Arial"/>
          <w:sz w:val="24"/>
          <w:szCs w:val="24"/>
        </w:rPr>
        <w:t>a</w:t>
      </w:r>
      <w:r w:rsidRPr="003C64D7">
        <w:rPr>
          <w:rFonts w:ascii="Book Antiqua" w:hAnsi="Book Antiqua" w:cs="Arial"/>
          <w:sz w:val="24"/>
          <w:szCs w:val="24"/>
        </w:rPr>
        <w:t xml:space="preserve"> Coordinador</w:t>
      </w:r>
      <w:r>
        <w:rPr>
          <w:rFonts w:ascii="Book Antiqua" w:hAnsi="Book Antiqua" w:cs="Arial"/>
          <w:sz w:val="24"/>
          <w:szCs w:val="24"/>
        </w:rPr>
        <w:t>a</w:t>
      </w:r>
      <w:r w:rsidRPr="003C64D7">
        <w:rPr>
          <w:rFonts w:ascii="Book Antiqua" w:hAnsi="Book Antiqua" w:cs="Arial"/>
          <w:sz w:val="24"/>
          <w:szCs w:val="24"/>
        </w:rPr>
        <w:t xml:space="preserve"> del Juzgado Contravencional de </w:t>
      </w:r>
      <w:r>
        <w:rPr>
          <w:rFonts w:ascii="Book Antiqua" w:hAnsi="Book Antiqua" w:cs="Arial"/>
          <w:sz w:val="24"/>
          <w:szCs w:val="24"/>
        </w:rPr>
        <w:t>Parrita</w:t>
      </w:r>
      <w:r w:rsidRPr="003C64D7">
        <w:rPr>
          <w:rFonts w:ascii="Book Antiqua" w:hAnsi="Book Antiqua" w:cs="Arial"/>
          <w:sz w:val="24"/>
          <w:szCs w:val="24"/>
        </w:rPr>
        <w:t>. Como respuesta se recibieron observaciones por parte de la Dirección de Tecnología de la Información y Comunicación (ver apéndice 5 Observaciones D.T.I.C.) y de</w:t>
      </w:r>
      <w:r>
        <w:rPr>
          <w:rFonts w:ascii="Book Antiqua" w:hAnsi="Book Antiqua" w:cs="Arial"/>
          <w:sz w:val="24"/>
          <w:szCs w:val="24"/>
        </w:rPr>
        <w:t xml:space="preserve"> </w:t>
      </w:r>
      <w:r w:rsidRPr="003C64D7">
        <w:rPr>
          <w:rFonts w:ascii="Book Antiqua" w:hAnsi="Book Antiqua" w:cs="Arial"/>
          <w:sz w:val="24"/>
          <w:szCs w:val="24"/>
        </w:rPr>
        <w:t>l</w:t>
      </w:r>
      <w:r>
        <w:rPr>
          <w:rFonts w:ascii="Book Antiqua" w:hAnsi="Book Antiqua" w:cs="Arial"/>
          <w:sz w:val="24"/>
          <w:szCs w:val="24"/>
        </w:rPr>
        <w:t>a</w:t>
      </w:r>
      <w:r w:rsidRPr="003C64D7">
        <w:rPr>
          <w:rFonts w:ascii="Book Antiqua" w:hAnsi="Book Antiqua" w:cs="Arial"/>
          <w:sz w:val="24"/>
          <w:szCs w:val="24"/>
        </w:rPr>
        <w:t xml:space="preserve"> Lic</w:t>
      </w:r>
      <w:r>
        <w:rPr>
          <w:rFonts w:ascii="Book Antiqua" w:hAnsi="Book Antiqua" w:cs="Arial"/>
          <w:sz w:val="24"/>
          <w:szCs w:val="24"/>
        </w:rPr>
        <w:t>da</w:t>
      </w:r>
      <w:r w:rsidRPr="003C64D7">
        <w:rPr>
          <w:rFonts w:ascii="Book Antiqua" w:hAnsi="Book Antiqua" w:cs="Arial"/>
          <w:sz w:val="24"/>
          <w:szCs w:val="24"/>
        </w:rPr>
        <w:t xml:space="preserve">. </w:t>
      </w:r>
      <w:r>
        <w:rPr>
          <w:rFonts w:ascii="Book Antiqua" w:hAnsi="Book Antiqua" w:cs="Arial"/>
          <w:sz w:val="24"/>
          <w:szCs w:val="24"/>
        </w:rPr>
        <w:t xml:space="preserve">Ingrid Mayela Arce Matarrita </w:t>
      </w:r>
      <w:r w:rsidRPr="003C64D7">
        <w:rPr>
          <w:rFonts w:ascii="Book Antiqua" w:hAnsi="Book Antiqua" w:cs="Arial"/>
          <w:sz w:val="24"/>
          <w:szCs w:val="24"/>
        </w:rPr>
        <w:t xml:space="preserve">(ver apéndice 6 Observaciones del Juzgado Contravencional de </w:t>
      </w:r>
      <w:r>
        <w:rPr>
          <w:rFonts w:ascii="Book Antiqua" w:hAnsi="Book Antiqua" w:cs="Arial"/>
          <w:sz w:val="24"/>
          <w:szCs w:val="24"/>
        </w:rPr>
        <w:t>Parrita</w:t>
      </w:r>
      <w:r w:rsidRPr="003C64D7">
        <w:rPr>
          <w:rFonts w:ascii="Book Antiqua" w:hAnsi="Book Antiqua" w:cs="Arial"/>
          <w:sz w:val="24"/>
          <w:szCs w:val="24"/>
        </w:rPr>
        <w:t>), las cuales se consideran en el informe que se presenta en el apartado de Observaciones.</w:t>
      </w:r>
    </w:p>
    <w:p w14:paraId="348A1EB2" w14:textId="31C86FDE" w:rsidR="008479A1" w:rsidRDefault="008479A1" w:rsidP="002E0288">
      <w:pPr>
        <w:widowControl w:val="0"/>
        <w:spacing w:after="0" w:line="240" w:lineRule="auto"/>
        <w:jc w:val="both"/>
        <w:rPr>
          <w:rFonts w:ascii="Book Antiqua" w:eastAsia="Times New Roman" w:hAnsi="Book Antiqua" w:cs="Book Antiqua"/>
          <w:sz w:val="24"/>
          <w:szCs w:val="24"/>
          <w:lang w:eastAsia="es-ES"/>
        </w:rPr>
      </w:pPr>
    </w:p>
    <w:p w14:paraId="628F37A0" w14:textId="77777777" w:rsidR="002E0288" w:rsidRPr="002E0288" w:rsidRDefault="002E0288" w:rsidP="002E0288">
      <w:pPr>
        <w:widowControl w:val="0"/>
        <w:spacing w:after="0" w:line="240" w:lineRule="auto"/>
        <w:rPr>
          <w:rFonts w:ascii="Book Antiqua" w:eastAsia="Times New Roman" w:hAnsi="Book Antiqua" w:cs="Book Antiqua"/>
          <w:snapToGrid w:val="0"/>
          <w:sz w:val="24"/>
          <w:szCs w:val="24"/>
          <w:lang w:val="pt-BR" w:eastAsia="es-ES"/>
        </w:rPr>
      </w:pPr>
      <w:r w:rsidRPr="002E0288">
        <w:rPr>
          <w:rFonts w:ascii="Book Antiqua" w:eastAsia="Times New Roman" w:hAnsi="Book Antiqua" w:cs="Book Antiqua"/>
          <w:snapToGrid w:val="0"/>
          <w:sz w:val="24"/>
          <w:szCs w:val="24"/>
          <w:lang w:val="pt-BR" w:eastAsia="es-ES"/>
        </w:rPr>
        <w:t>Atentamente,</w:t>
      </w:r>
    </w:p>
    <w:p w14:paraId="2B55D1AA" w14:textId="77777777" w:rsidR="002E0288" w:rsidRPr="002E0288" w:rsidRDefault="002E0288" w:rsidP="002E0288">
      <w:pPr>
        <w:widowControl w:val="0"/>
        <w:spacing w:after="0" w:line="240" w:lineRule="auto"/>
        <w:jc w:val="center"/>
        <w:rPr>
          <w:rFonts w:ascii="Book Antiqua" w:eastAsia="Times New Roman" w:hAnsi="Book Antiqua" w:cs="Book Antiqua"/>
          <w:b/>
          <w:bCs/>
          <w:snapToGrid w:val="0"/>
          <w:sz w:val="24"/>
          <w:szCs w:val="24"/>
          <w:lang w:val="pt-BR" w:eastAsia="es-ES"/>
        </w:rPr>
      </w:pPr>
    </w:p>
    <w:p w14:paraId="78456CE0" w14:textId="15424D37" w:rsidR="002E0288" w:rsidRPr="002E0288" w:rsidRDefault="008479A1" w:rsidP="002E0288">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2E0288" w:rsidRPr="002E0288">
        <w:rPr>
          <w:rFonts w:ascii="Book Antiqua" w:eastAsia="Times New Roman" w:hAnsi="Book Antiqua" w:cs="Book Antiqua"/>
          <w:snapToGrid w:val="0"/>
          <w:sz w:val="24"/>
          <w:szCs w:val="24"/>
          <w:lang w:val="pt-BR" w:eastAsia="es-ES"/>
        </w:rPr>
        <w:t xml:space="preserve">Erick Antonio Mora Leiva, Jefe </w:t>
      </w:r>
    </w:p>
    <w:p w14:paraId="1A6EB5FA" w14:textId="77777777" w:rsidR="002E0288" w:rsidRPr="002E0288" w:rsidRDefault="002E0288" w:rsidP="002E0288">
      <w:pPr>
        <w:spacing w:after="0" w:line="240" w:lineRule="auto"/>
        <w:rPr>
          <w:rFonts w:ascii="Book Antiqua" w:eastAsia="Times New Roman" w:hAnsi="Book Antiqua" w:cs="Book Antiqua"/>
          <w:snapToGrid w:val="0"/>
          <w:sz w:val="24"/>
          <w:szCs w:val="24"/>
          <w:lang w:val="pt-BR" w:eastAsia="es-ES"/>
        </w:rPr>
      </w:pPr>
      <w:r w:rsidRPr="002E0288">
        <w:rPr>
          <w:rFonts w:ascii="Book Antiqua" w:eastAsia="Times New Roman" w:hAnsi="Book Antiqua" w:cs="Book Antiqua"/>
          <w:snapToGrid w:val="0"/>
          <w:sz w:val="24"/>
          <w:szCs w:val="24"/>
          <w:lang w:val="pt-BR" w:eastAsia="es-ES"/>
        </w:rPr>
        <w:t>Proceso Planeación y Evaluación</w:t>
      </w:r>
    </w:p>
    <w:p w14:paraId="2448012D" w14:textId="7753F956" w:rsidR="002E0288" w:rsidRDefault="002E0288" w:rsidP="002E0288">
      <w:pPr>
        <w:spacing w:after="0" w:line="240" w:lineRule="auto"/>
        <w:rPr>
          <w:rFonts w:ascii="Book Antiqua" w:eastAsia="Times New Roman" w:hAnsi="Book Antiqua" w:cs="Book Antiqua"/>
          <w:snapToGrid w:val="0"/>
          <w:sz w:val="24"/>
          <w:szCs w:val="24"/>
          <w:lang w:val="pt-BR" w:eastAsia="es-ES"/>
        </w:rPr>
      </w:pPr>
    </w:p>
    <w:p w14:paraId="6B9150A6" w14:textId="77777777" w:rsidR="008479A1" w:rsidRPr="002E0288" w:rsidRDefault="008479A1" w:rsidP="002E0288">
      <w:pPr>
        <w:spacing w:after="0" w:line="240" w:lineRule="auto"/>
        <w:rPr>
          <w:rFonts w:ascii="Book Antiqua" w:eastAsia="Times New Roman" w:hAnsi="Book Antiqua" w:cs="Book Antiqua"/>
          <w:snapToGrid w:val="0"/>
          <w:sz w:val="24"/>
          <w:szCs w:val="24"/>
          <w:lang w:val="pt-BR" w:eastAsia="es-ES"/>
        </w:rPr>
      </w:pPr>
    </w:p>
    <w:p w14:paraId="0527D32C" w14:textId="40CFEC9C" w:rsidR="008479A1" w:rsidRPr="007A36D6" w:rsidRDefault="002E0288" w:rsidP="002E0288">
      <w:pPr>
        <w:spacing w:after="0" w:line="240" w:lineRule="auto"/>
        <w:rPr>
          <w:rFonts w:ascii="Book Antiqua" w:eastAsia="Times New Roman" w:hAnsi="Book Antiqua" w:cs="Book Antiqua"/>
          <w:sz w:val="20"/>
          <w:szCs w:val="20"/>
          <w:lang w:eastAsia="es-ES"/>
        </w:rPr>
      </w:pPr>
      <w:r w:rsidRPr="007A36D6">
        <w:rPr>
          <w:rFonts w:ascii="Book Antiqua" w:eastAsia="Times New Roman" w:hAnsi="Book Antiqua" w:cs="Book Antiqua"/>
          <w:sz w:val="20"/>
          <w:szCs w:val="20"/>
          <w:lang w:eastAsia="es-ES"/>
        </w:rPr>
        <w:t>Copi</w:t>
      </w:r>
      <w:r w:rsidR="008479A1" w:rsidRPr="007A36D6">
        <w:rPr>
          <w:rFonts w:ascii="Book Antiqua" w:eastAsia="Times New Roman" w:hAnsi="Book Antiqua" w:cs="Book Antiqua"/>
          <w:sz w:val="20"/>
          <w:szCs w:val="20"/>
          <w:lang w:eastAsia="es-ES"/>
        </w:rPr>
        <w:t>as:</w:t>
      </w:r>
    </w:p>
    <w:p w14:paraId="30EF0C47" w14:textId="13AE8AC0" w:rsidR="008479A1" w:rsidRPr="007A36D6" w:rsidRDefault="008479A1" w:rsidP="008479A1">
      <w:pPr>
        <w:pStyle w:val="Prrafodelista"/>
        <w:numPr>
          <w:ilvl w:val="0"/>
          <w:numId w:val="22"/>
        </w:numPr>
        <w:spacing w:after="0" w:line="240" w:lineRule="auto"/>
        <w:rPr>
          <w:rFonts w:ascii="Book Antiqua" w:eastAsia="Times New Roman" w:hAnsi="Book Antiqua" w:cs="Book Antiqua"/>
          <w:sz w:val="20"/>
          <w:szCs w:val="20"/>
          <w:lang w:eastAsia="es-ES"/>
        </w:rPr>
      </w:pPr>
      <w:r w:rsidRPr="007A36D6">
        <w:rPr>
          <w:rFonts w:ascii="Book Antiqua" w:eastAsia="Times New Roman" w:hAnsi="Book Antiqua" w:cs="Book Antiqua"/>
          <w:sz w:val="20"/>
          <w:szCs w:val="20"/>
          <w:lang w:eastAsia="es-ES"/>
        </w:rPr>
        <w:t>Comisión de la Jurisdicción de Familia, Niñez y Adolescencia</w:t>
      </w:r>
    </w:p>
    <w:p w14:paraId="2A0DAB0A" w14:textId="6F2BB339" w:rsidR="008479A1" w:rsidRPr="007A36D6" w:rsidRDefault="008479A1" w:rsidP="008479A1">
      <w:pPr>
        <w:pStyle w:val="Prrafodelista"/>
        <w:numPr>
          <w:ilvl w:val="0"/>
          <w:numId w:val="22"/>
        </w:numPr>
        <w:spacing w:after="0" w:line="240" w:lineRule="auto"/>
        <w:rPr>
          <w:rFonts w:ascii="Book Antiqua" w:eastAsia="Times New Roman" w:hAnsi="Book Antiqua" w:cs="Book Antiqua"/>
          <w:sz w:val="20"/>
          <w:szCs w:val="20"/>
          <w:lang w:eastAsia="es-ES"/>
        </w:rPr>
      </w:pPr>
      <w:r w:rsidRPr="007A36D6">
        <w:rPr>
          <w:rFonts w:ascii="Book Antiqua" w:eastAsia="Times New Roman" w:hAnsi="Book Antiqua" w:cs="Book Antiqua"/>
          <w:sz w:val="20"/>
          <w:szCs w:val="20"/>
          <w:lang w:eastAsia="es-ES"/>
        </w:rPr>
        <w:t>Dirección de Tecnología de la Información</w:t>
      </w:r>
    </w:p>
    <w:p w14:paraId="7A877F53" w14:textId="32FEDF22" w:rsidR="007A36D6" w:rsidRPr="007A36D6" w:rsidRDefault="007A36D6" w:rsidP="007A36D6">
      <w:pPr>
        <w:pStyle w:val="Prrafodelista"/>
        <w:numPr>
          <w:ilvl w:val="0"/>
          <w:numId w:val="22"/>
        </w:numPr>
        <w:spacing w:after="0" w:line="240" w:lineRule="auto"/>
        <w:rPr>
          <w:rFonts w:ascii="Book Antiqua" w:eastAsia="Times New Roman" w:hAnsi="Book Antiqua" w:cs="Book Antiqua"/>
          <w:sz w:val="20"/>
          <w:szCs w:val="20"/>
          <w:lang w:eastAsia="es-ES"/>
        </w:rPr>
      </w:pPr>
      <w:r w:rsidRPr="007A36D6">
        <w:rPr>
          <w:rFonts w:ascii="Book Antiqua" w:hAnsi="Book Antiqua"/>
          <w:snapToGrid w:val="0"/>
          <w:color w:val="000000"/>
          <w:sz w:val="20"/>
          <w:szCs w:val="20"/>
          <w:lang w:eastAsia="es-ES"/>
        </w:rPr>
        <w:t>Juzgado Contravencional de Parrita</w:t>
      </w:r>
    </w:p>
    <w:p w14:paraId="7961EE84" w14:textId="5229F8DA" w:rsidR="002E0288" w:rsidRPr="007A36D6" w:rsidRDefault="002E0288" w:rsidP="008479A1">
      <w:pPr>
        <w:pStyle w:val="Prrafodelista"/>
        <w:numPr>
          <w:ilvl w:val="0"/>
          <w:numId w:val="22"/>
        </w:numPr>
        <w:spacing w:after="0" w:line="240" w:lineRule="auto"/>
        <w:rPr>
          <w:rFonts w:ascii="Book Antiqua" w:eastAsia="Times New Roman" w:hAnsi="Book Antiqua" w:cs="Book Antiqua"/>
          <w:sz w:val="20"/>
          <w:szCs w:val="20"/>
          <w:lang w:eastAsia="es-ES"/>
        </w:rPr>
      </w:pPr>
      <w:r w:rsidRPr="007A36D6">
        <w:rPr>
          <w:rFonts w:ascii="Book Antiqua" w:eastAsia="Times New Roman" w:hAnsi="Book Antiqua" w:cs="Book Antiqua"/>
          <w:sz w:val="20"/>
          <w:szCs w:val="20"/>
          <w:lang w:eastAsia="es-ES"/>
        </w:rPr>
        <w:t>Archivo</w:t>
      </w:r>
    </w:p>
    <w:p w14:paraId="2F3CAC05" w14:textId="283A6CAB" w:rsidR="00227BA7" w:rsidRPr="007A36D6" w:rsidRDefault="00227BA7" w:rsidP="00227BA7">
      <w:pPr>
        <w:spacing w:after="0" w:line="240" w:lineRule="auto"/>
        <w:rPr>
          <w:rFonts w:ascii="Book Antiqua" w:eastAsia="Times New Roman" w:hAnsi="Book Antiqua" w:cs="Book Antiqua"/>
          <w:sz w:val="20"/>
          <w:szCs w:val="20"/>
          <w:lang w:eastAsia="es-ES"/>
        </w:rPr>
      </w:pPr>
      <w:r w:rsidRPr="007A36D6">
        <w:rPr>
          <w:rFonts w:ascii="Book Antiqua" w:eastAsia="Times New Roman" w:hAnsi="Book Antiqua" w:cs="Book Antiqua"/>
          <w:sz w:val="20"/>
          <w:szCs w:val="20"/>
          <w:lang w:eastAsia="es-ES"/>
        </w:rPr>
        <w:t>lta</w:t>
      </w:r>
    </w:p>
    <w:p w14:paraId="3D082F9F" w14:textId="541CFCC2" w:rsidR="002E0288" w:rsidRPr="008479A1" w:rsidRDefault="002E0288" w:rsidP="002E0288">
      <w:pPr>
        <w:spacing w:after="0" w:line="240" w:lineRule="auto"/>
        <w:rPr>
          <w:rFonts w:ascii="Book Antiqua" w:eastAsia="Times New Roman" w:hAnsi="Book Antiqua" w:cs="Book Antiqua"/>
          <w:sz w:val="20"/>
          <w:szCs w:val="20"/>
          <w:lang w:val="es-ES" w:eastAsia="es-ES"/>
        </w:rPr>
      </w:pPr>
    </w:p>
    <w:p w14:paraId="6121AF11" w14:textId="77777777" w:rsidR="00227BA7" w:rsidRDefault="00227BA7" w:rsidP="00227BA7">
      <w:pPr>
        <w:jc w:val="right"/>
        <w:rPr>
          <w:rFonts w:ascii="Book Antiqua" w:hAnsi="Book Antiqua" w:cs="Book Antiqua"/>
          <w:color w:val="000000"/>
          <w:sz w:val="24"/>
          <w:szCs w:val="24"/>
        </w:rPr>
      </w:pPr>
    </w:p>
    <w:p w14:paraId="3E4BD7BE" w14:textId="4ED51F61" w:rsidR="00ED5B91" w:rsidRPr="00530164" w:rsidRDefault="00BD05A1" w:rsidP="00227BA7">
      <w:pPr>
        <w:jc w:val="right"/>
        <w:rPr>
          <w:rFonts w:ascii="Book Antiqua" w:hAnsi="Book Antiqua" w:cs="Book Antiqua"/>
          <w:color w:val="000000"/>
          <w:sz w:val="24"/>
          <w:szCs w:val="24"/>
        </w:rPr>
      </w:pPr>
      <w:r>
        <w:rPr>
          <w:rFonts w:ascii="Book Antiqua" w:hAnsi="Book Antiqua" w:cs="Book Antiqua"/>
          <w:color w:val="000000"/>
          <w:sz w:val="24"/>
          <w:szCs w:val="24"/>
        </w:rPr>
        <w:t>1</w:t>
      </w:r>
      <w:r w:rsidR="00227BA7">
        <w:rPr>
          <w:rFonts w:ascii="Book Antiqua" w:hAnsi="Book Antiqua" w:cs="Book Antiqua"/>
          <w:color w:val="000000"/>
          <w:sz w:val="24"/>
          <w:szCs w:val="24"/>
        </w:rPr>
        <w:t>9</w:t>
      </w:r>
      <w:r w:rsidR="00ED5B91" w:rsidRPr="00530164">
        <w:rPr>
          <w:rFonts w:ascii="Book Antiqua" w:hAnsi="Book Antiqua" w:cs="Book Antiqua"/>
          <w:color w:val="000000"/>
          <w:sz w:val="24"/>
          <w:szCs w:val="24"/>
        </w:rPr>
        <w:t xml:space="preserve"> de enero de 2021</w:t>
      </w:r>
    </w:p>
    <w:p w14:paraId="61CBFFE3" w14:textId="52720DFD" w:rsidR="008A68EC" w:rsidRDefault="008A68EC" w:rsidP="008A68EC">
      <w:pPr>
        <w:rPr>
          <w:rFonts w:ascii="Book Antiqua" w:hAnsi="Book Antiqua" w:cs="Book Antiqua"/>
          <w:sz w:val="24"/>
          <w:szCs w:val="24"/>
          <w:lang w:val="pt-BR"/>
        </w:rPr>
      </w:pPr>
    </w:p>
    <w:p w14:paraId="7EF685A5" w14:textId="77777777" w:rsidR="008479A1" w:rsidRDefault="008479A1" w:rsidP="008479A1">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6BFC928B" w14:textId="26F77955" w:rsidR="008479A1" w:rsidRPr="002E0288" w:rsidRDefault="008479A1" w:rsidP="008479A1">
      <w:pPr>
        <w:spacing w:after="0" w:line="240" w:lineRule="auto"/>
        <w:rPr>
          <w:rFonts w:ascii="Book Antiqua" w:eastAsia="Times New Roman" w:hAnsi="Book Antiqua" w:cs="Book Antiqua"/>
          <w:snapToGrid w:val="0"/>
          <w:sz w:val="24"/>
          <w:szCs w:val="24"/>
          <w:lang w:val="pt-BR" w:eastAsia="es-ES"/>
        </w:rPr>
      </w:pPr>
      <w:r w:rsidRPr="002E0288">
        <w:rPr>
          <w:rFonts w:ascii="Book Antiqua" w:eastAsia="Times New Roman" w:hAnsi="Book Antiqua" w:cs="Book Antiqua"/>
          <w:snapToGrid w:val="0"/>
          <w:sz w:val="24"/>
          <w:szCs w:val="24"/>
          <w:lang w:val="pt-BR" w:eastAsia="es-ES"/>
        </w:rPr>
        <w:t xml:space="preserve">Erick Antonio Mora Leiva, Jefe </w:t>
      </w:r>
    </w:p>
    <w:p w14:paraId="538EC3B9" w14:textId="77777777" w:rsidR="008479A1" w:rsidRPr="002E0288" w:rsidRDefault="008479A1" w:rsidP="008479A1">
      <w:pPr>
        <w:spacing w:after="0" w:line="240" w:lineRule="auto"/>
        <w:rPr>
          <w:rFonts w:ascii="Book Antiqua" w:eastAsia="Times New Roman" w:hAnsi="Book Antiqua" w:cs="Book Antiqua"/>
          <w:snapToGrid w:val="0"/>
          <w:sz w:val="24"/>
          <w:szCs w:val="24"/>
          <w:lang w:val="pt-BR" w:eastAsia="es-ES"/>
        </w:rPr>
      </w:pPr>
      <w:r w:rsidRPr="002E0288">
        <w:rPr>
          <w:rFonts w:ascii="Book Antiqua" w:eastAsia="Times New Roman" w:hAnsi="Book Antiqua" w:cs="Book Antiqua"/>
          <w:snapToGrid w:val="0"/>
          <w:sz w:val="24"/>
          <w:szCs w:val="24"/>
          <w:lang w:val="pt-BR" w:eastAsia="es-ES"/>
        </w:rPr>
        <w:t>Proceso Planeación y Evaluación</w:t>
      </w:r>
    </w:p>
    <w:p w14:paraId="0319AC4E" w14:textId="77777777" w:rsidR="008A68EC" w:rsidRPr="000D14EC" w:rsidRDefault="008A68EC" w:rsidP="00655568">
      <w:pPr>
        <w:spacing w:line="240" w:lineRule="auto"/>
        <w:rPr>
          <w:rFonts w:ascii="Book Antiqua" w:hAnsi="Book Antiqua" w:cs="Book Antiqua"/>
          <w:sz w:val="24"/>
          <w:szCs w:val="24"/>
        </w:rPr>
      </w:pPr>
    </w:p>
    <w:p w14:paraId="0AF3E2D0" w14:textId="5D29ADE5" w:rsidR="008A68EC" w:rsidRPr="000D14EC" w:rsidRDefault="00DB254A"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8479A1">
        <w:rPr>
          <w:rFonts w:ascii="Book Antiqua" w:hAnsi="Book Antiqua" w:cs="Book Antiqua"/>
          <w:sz w:val="24"/>
          <w:szCs w:val="24"/>
        </w:rPr>
        <w:t>o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072A1F09" w14:textId="0B256AB4" w:rsidR="003C64D7" w:rsidRDefault="003C64D7" w:rsidP="008479A1">
      <w:pPr>
        <w:spacing w:after="0" w:line="240" w:lineRule="auto"/>
        <w:jc w:val="both"/>
        <w:rPr>
          <w:rFonts w:ascii="Book Antiqua" w:hAnsi="Book Antiqua" w:cs="Arial"/>
          <w:sz w:val="24"/>
          <w:szCs w:val="24"/>
        </w:rPr>
      </w:pPr>
      <w:r w:rsidRPr="003C64D7">
        <w:rPr>
          <w:rFonts w:ascii="Book Antiqua" w:hAnsi="Book Antiqua" w:cs="Arial"/>
          <w:sz w:val="24"/>
          <w:szCs w:val="24"/>
        </w:rPr>
        <w:t>Mediante oficio 168</w:t>
      </w:r>
      <w:r>
        <w:rPr>
          <w:rFonts w:ascii="Book Antiqua" w:hAnsi="Book Antiqua" w:cs="Arial"/>
          <w:sz w:val="24"/>
          <w:szCs w:val="24"/>
        </w:rPr>
        <w:t>4</w:t>
      </w:r>
      <w:r w:rsidRPr="003C64D7">
        <w:rPr>
          <w:rFonts w:ascii="Book Antiqua" w:hAnsi="Book Antiqua" w:cs="Arial"/>
          <w:sz w:val="24"/>
          <w:szCs w:val="24"/>
        </w:rPr>
        <w:t>-PLA-EV-2020 del 29 de octubre de 2020, se puso en conocimiento el preliminar de este documento a la Comisión de la Jurisdicción de Familia, Niñez y Adolescencia, a la Dirección de Tecnología de la Información y Comunicación y a</w:t>
      </w:r>
      <w:r>
        <w:rPr>
          <w:rFonts w:ascii="Book Antiqua" w:hAnsi="Book Antiqua" w:cs="Arial"/>
          <w:sz w:val="24"/>
          <w:szCs w:val="24"/>
        </w:rPr>
        <w:t xml:space="preserve"> </w:t>
      </w:r>
      <w:r w:rsidRPr="003C64D7">
        <w:rPr>
          <w:rFonts w:ascii="Book Antiqua" w:hAnsi="Book Antiqua" w:cs="Arial"/>
          <w:sz w:val="24"/>
          <w:szCs w:val="24"/>
        </w:rPr>
        <w:t>l</w:t>
      </w:r>
      <w:r>
        <w:rPr>
          <w:rFonts w:ascii="Book Antiqua" w:hAnsi="Book Antiqua" w:cs="Arial"/>
          <w:sz w:val="24"/>
          <w:szCs w:val="24"/>
        </w:rPr>
        <w:t>a</w:t>
      </w:r>
      <w:r w:rsidRPr="003C64D7">
        <w:rPr>
          <w:rFonts w:ascii="Book Antiqua" w:hAnsi="Book Antiqua" w:cs="Arial"/>
          <w:sz w:val="24"/>
          <w:szCs w:val="24"/>
        </w:rPr>
        <w:t xml:space="preserve"> Lic</w:t>
      </w:r>
      <w:r>
        <w:rPr>
          <w:rFonts w:ascii="Book Antiqua" w:hAnsi="Book Antiqua" w:cs="Arial"/>
          <w:sz w:val="24"/>
          <w:szCs w:val="24"/>
        </w:rPr>
        <w:t>da</w:t>
      </w:r>
      <w:r w:rsidRPr="003C64D7">
        <w:rPr>
          <w:rFonts w:ascii="Book Antiqua" w:hAnsi="Book Antiqua" w:cs="Arial"/>
          <w:sz w:val="24"/>
          <w:szCs w:val="24"/>
        </w:rPr>
        <w:t xml:space="preserve">. </w:t>
      </w:r>
      <w:r>
        <w:rPr>
          <w:rFonts w:ascii="Book Antiqua" w:hAnsi="Book Antiqua" w:cs="Arial"/>
          <w:sz w:val="24"/>
          <w:szCs w:val="24"/>
        </w:rPr>
        <w:t>Ingrid Mayela Arce Matarrita</w:t>
      </w:r>
      <w:r w:rsidRPr="003C64D7">
        <w:rPr>
          <w:rFonts w:ascii="Book Antiqua" w:hAnsi="Book Antiqua" w:cs="Arial"/>
          <w:sz w:val="24"/>
          <w:szCs w:val="24"/>
        </w:rPr>
        <w:t>, Juez</w:t>
      </w:r>
      <w:r>
        <w:rPr>
          <w:rFonts w:ascii="Book Antiqua" w:hAnsi="Book Antiqua" w:cs="Arial"/>
          <w:sz w:val="24"/>
          <w:szCs w:val="24"/>
        </w:rPr>
        <w:t>a</w:t>
      </w:r>
      <w:r w:rsidRPr="003C64D7">
        <w:rPr>
          <w:rFonts w:ascii="Book Antiqua" w:hAnsi="Book Antiqua" w:cs="Arial"/>
          <w:sz w:val="24"/>
          <w:szCs w:val="24"/>
        </w:rPr>
        <w:t xml:space="preserve"> Coordinador</w:t>
      </w:r>
      <w:r>
        <w:rPr>
          <w:rFonts w:ascii="Book Antiqua" w:hAnsi="Book Antiqua" w:cs="Arial"/>
          <w:sz w:val="24"/>
          <w:szCs w:val="24"/>
        </w:rPr>
        <w:t>a</w:t>
      </w:r>
      <w:r w:rsidRPr="003C64D7">
        <w:rPr>
          <w:rFonts w:ascii="Book Antiqua" w:hAnsi="Book Antiqua" w:cs="Arial"/>
          <w:sz w:val="24"/>
          <w:szCs w:val="24"/>
        </w:rPr>
        <w:t xml:space="preserve"> del Juzgado Contravencional de </w:t>
      </w:r>
      <w:r>
        <w:rPr>
          <w:rFonts w:ascii="Book Antiqua" w:hAnsi="Book Antiqua" w:cs="Arial"/>
          <w:sz w:val="24"/>
          <w:szCs w:val="24"/>
        </w:rPr>
        <w:t>Parrita</w:t>
      </w:r>
      <w:r w:rsidRPr="003C64D7">
        <w:rPr>
          <w:rFonts w:ascii="Book Antiqua" w:hAnsi="Book Antiqua" w:cs="Arial"/>
          <w:sz w:val="24"/>
          <w:szCs w:val="24"/>
        </w:rPr>
        <w:t>. Como respuesta se recibieron observaciones por parte de la Dirección de Tecnología de la Información y Comunicación (ver apéndice 5 Observaciones D.T.I.C.) y de</w:t>
      </w:r>
      <w:r>
        <w:rPr>
          <w:rFonts w:ascii="Book Antiqua" w:hAnsi="Book Antiqua" w:cs="Arial"/>
          <w:sz w:val="24"/>
          <w:szCs w:val="24"/>
        </w:rPr>
        <w:t xml:space="preserve"> </w:t>
      </w:r>
      <w:r w:rsidRPr="003C64D7">
        <w:rPr>
          <w:rFonts w:ascii="Book Antiqua" w:hAnsi="Book Antiqua" w:cs="Arial"/>
          <w:sz w:val="24"/>
          <w:szCs w:val="24"/>
        </w:rPr>
        <w:t>l</w:t>
      </w:r>
      <w:r>
        <w:rPr>
          <w:rFonts w:ascii="Book Antiqua" w:hAnsi="Book Antiqua" w:cs="Arial"/>
          <w:sz w:val="24"/>
          <w:szCs w:val="24"/>
        </w:rPr>
        <w:t>a</w:t>
      </w:r>
      <w:r w:rsidRPr="003C64D7">
        <w:rPr>
          <w:rFonts w:ascii="Book Antiqua" w:hAnsi="Book Antiqua" w:cs="Arial"/>
          <w:sz w:val="24"/>
          <w:szCs w:val="24"/>
        </w:rPr>
        <w:t xml:space="preserve"> Lic</w:t>
      </w:r>
      <w:r>
        <w:rPr>
          <w:rFonts w:ascii="Book Antiqua" w:hAnsi="Book Antiqua" w:cs="Arial"/>
          <w:sz w:val="24"/>
          <w:szCs w:val="24"/>
        </w:rPr>
        <w:t>da</w:t>
      </w:r>
      <w:r w:rsidRPr="003C64D7">
        <w:rPr>
          <w:rFonts w:ascii="Book Antiqua" w:hAnsi="Book Antiqua" w:cs="Arial"/>
          <w:sz w:val="24"/>
          <w:szCs w:val="24"/>
        </w:rPr>
        <w:t xml:space="preserve">. </w:t>
      </w:r>
      <w:r>
        <w:rPr>
          <w:rFonts w:ascii="Book Antiqua" w:hAnsi="Book Antiqua" w:cs="Arial"/>
          <w:sz w:val="24"/>
          <w:szCs w:val="24"/>
        </w:rPr>
        <w:t xml:space="preserve">Ingrid Mayela Arce Matarrita </w:t>
      </w:r>
      <w:r w:rsidRPr="003C64D7">
        <w:rPr>
          <w:rFonts w:ascii="Book Antiqua" w:hAnsi="Book Antiqua" w:cs="Arial"/>
          <w:sz w:val="24"/>
          <w:szCs w:val="24"/>
        </w:rPr>
        <w:t xml:space="preserve">(ver apéndice 6 Observaciones del Juzgado Contravencional de </w:t>
      </w:r>
      <w:r>
        <w:rPr>
          <w:rFonts w:ascii="Book Antiqua" w:hAnsi="Book Antiqua" w:cs="Arial"/>
          <w:sz w:val="24"/>
          <w:szCs w:val="24"/>
        </w:rPr>
        <w:t>Parrita</w:t>
      </w:r>
      <w:r w:rsidRPr="003C64D7">
        <w:rPr>
          <w:rFonts w:ascii="Book Antiqua" w:hAnsi="Book Antiqua" w:cs="Arial"/>
          <w:sz w:val="24"/>
          <w:szCs w:val="24"/>
        </w:rPr>
        <w:t>), las cuales se consideran en el informe que se presenta en el apartado de Observaciones.</w:t>
      </w:r>
    </w:p>
    <w:p w14:paraId="357B316A" w14:textId="522387EC" w:rsidR="00A44659" w:rsidRDefault="00A44659" w:rsidP="008479A1">
      <w:pPr>
        <w:spacing w:after="0" w:line="240" w:lineRule="auto"/>
        <w:jc w:val="both"/>
        <w:rPr>
          <w:rFonts w:ascii="Book Antiqua" w:hAnsi="Book Antiqua" w:cs="Arial"/>
          <w:sz w:val="24"/>
          <w:szCs w:val="24"/>
        </w:rPr>
      </w:pPr>
    </w:p>
    <w:p w14:paraId="2873E4FB" w14:textId="77777777" w:rsidR="006C2444" w:rsidRPr="00227BA7" w:rsidRDefault="006C2444" w:rsidP="006C2444">
      <w:pPr>
        <w:spacing w:after="0" w:line="240" w:lineRule="auto"/>
        <w:jc w:val="both"/>
        <w:rPr>
          <w:rFonts w:ascii="Book Antiqua" w:hAnsi="Book Antiqua" w:cs="Book Antiqua"/>
          <w:sz w:val="24"/>
          <w:szCs w:val="24"/>
        </w:rPr>
      </w:pPr>
      <w:bookmarkStart w:id="0" w:name="_Hlk56584123"/>
      <w:r w:rsidRPr="00227BA7">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012436CC" w14:textId="77777777" w:rsidR="006C2444" w:rsidRPr="00227BA7" w:rsidRDefault="006C2444" w:rsidP="006C2444"/>
    <w:p w14:paraId="6556D9C4" w14:textId="77777777" w:rsidR="006C2444" w:rsidRDefault="006C2444" w:rsidP="006C2444">
      <w:pPr>
        <w:spacing w:after="0" w:line="240" w:lineRule="auto"/>
        <w:jc w:val="both"/>
        <w:rPr>
          <w:rFonts w:ascii="Book Antiqua" w:hAnsi="Book Antiqua" w:cs="Arial"/>
          <w:sz w:val="24"/>
          <w:szCs w:val="24"/>
        </w:rPr>
      </w:pPr>
      <w:r w:rsidRPr="00227BA7">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p>
    <w:bookmarkEnd w:id="0"/>
    <w:p w14:paraId="38224F76" w14:textId="77777777" w:rsidR="00A44659" w:rsidRDefault="00A44659" w:rsidP="008479A1">
      <w:pPr>
        <w:spacing w:after="0" w:line="240" w:lineRule="auto"/>
        <w:jc w:val="both"/>
        <w:rPr>
          <w:rFonts w:ascii="Book Antiqua" w:hAnsi="Book Antiqua" w:cs="Arial"/>
          <w:sz w:val="24"/>
          <w:szCs w:val="24"/>
        </w:rPr>
      </w:pPr>
    </w:p>
    <w:p w14:paraId="618DA6B3" w14:textId="77777777" w:rsidR="003C64D7" w:rsidRDefault="003C64D7" w:rsidP="008479A1">
      <w:pPr>
        <w:spacing w:after="0" w:line="240" w:lineRule="auto"/>
        <w:jc w:val="both"/>
        <w:rPr>
          <w:rFonts w:ascii="Book Antiqua" w:hAnsi="Book Antiqua" w:cs="Arial"/>
          <w:sz w:val="24"/>
          <w:szCs w:val="24"/>
        </w:rPr>
      </w:pPr>
    </w:p>
    <w:p w14:paraId="66E32C54" w14:textId="75F560C0" w:rsidR="007E21EC" w:rsidRPr="00EA78BF" w:rsidRDefault="007E21EC" w:rsidP="008479A1">
      <w:pPr>
        <w:spacing w:after="0" w:line="240" w:lineRule="auto"/>
        <w:jc w:val="both"/>
        <w:rPr>
          <w:rFonts w:ascii="Book Antiqua" w:hAnsi="Book Antiqua" w:cs="Arial"/>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 xml:space="preserve">“Impacto organizacional y presupuestario en el </w:t>
      </w:r>
      <w:r w:rsidRPr="00EA78BF">
        <w:rPr>
          <w:rFonts w:ascii="Book Antiqua" w:hAnsi="Book Antiqua" w:cs="Arial"/>
          <w:i/>
          <w:iCs/>
          <w:sz w:val="24"/>
          <w:szCs w:val="24"/>
        </w:rPr>
        <w:lastRenderedPageBreak/>
        <w:t>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Lo anterior se encuentra visible en el siguiente enlace:</w:t>
      </w:r>
      <w:r w:rsidR="008479A1">
        <w:rPr>
          <w:rFonts w:ascii="Book Antiqua" w:hAnsi="Book Antiqua" w:cs="Arial"/>
          <w:sz w:val="24"/>
          <w:szCs w:val="24"/>
        </w:rPr>
        <w:t xml:space="preserve"> </w:t>
      </w:r>
      <w:r w:rsidR="007F346A" w:rsidRPr="001A539F">
        <w:rPr>
          <w:rFonts w:ascii="Book Antiqua" w:hAnsi="Book Antiqua" w:cs="Arial"/>
          <w:b/>
          <w:bCs/>
          <w:i/>
          <w:iCs/>
          <w:sz w:val="24"/>
          <w:szCs w:val="24"/>
        </w:rPr>
        <w:t>https://www.poder-judicial.go.cr/planificacion/index.php/component/phocadownload/file/6254-656-pla-rh-mi-2020-impacto-organizacional-y-presupuestario-en-el-poder-judicial-a-partir-de-la-promulgacion-del-codigo-procesal-de-familia-para-el-2020</w:t>
      </w:r>
      <w:r w:rsidR="007F346A">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 xml:space="preserve">a la </w:t>
      </w:r>
      <w:proofErr w:type="gramStart"/>
      <w:r w:rsidR="0001243F" w:rsidRPr="00EA78BF">
        <w:rPr>
          <w:rFonts w:ascii="Book Antiqua" w:hAnsi="Book Antiqua" w:cs="Book Antiqua"/>
          <w:sz w:val="24"/>
          <w:szCs w:val="24"/>
        </w:rPr>
        <w:t>entrada en vigencia</w:t>
      </w:r>
      <w:proofErr w:type="gramEnd"/>
      <w:r w:rsidR="0001243F" w:rsidRPr="00EA78BF">
        <w:rPr>
          <w:rFonts w:ascii="Book Antiqua" w:hAnsi="Book Antiqua" w:cs="Book Antiqua"/>
          <w:sz w:val="24"/>
          <w:szCs w:val="24"/>
        </w:rPr>
        <w:t xml:space="preserve">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081B3295"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8479A1">
        <w:rPr>
          <w:rFonts w:ascii="Book Antiqua" w:hAnsi="Book Antiqua" w:cs="Arial"/>
          <w:sz w:val="24"/>
          <w:szCs w:val="24"/>
        </w:rPr>
        <w:t>oficio</w:t>
      </w:r>
      <w:r w:rsidRPr="00EA78BF">
        <w:rPr>
          <w:rFonts w:ascii="Book Antiqua" w:hAnsi="Book Antiqua" w:cs="Arial"/>
          <w:sz w:val="24"/>
          <w:szCs w:val="24"/>
        </w:rPr>
        <w:t xml:space="preserve"> DFOE-PG-IF-00002-2020 </w:t>
      </w:r>
      <w:bookmarkStart w:id="1"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1"/>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66533F56"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3A502F">
        <w:rPr>
          <w:rFonts w:ascii="Book Antiqua" w:hAnsi="Book Antiqua" w:cs="Book Antiqua"/>
          <w:sz w:val="24"/>
          <w:szCs w:val="24"/>
        </w:rPr>
        <w:t>, lo cual se observa en el apartado “</w:t>
      </w:r>
      <w:r w:rsidR="00227BA7">
        <w:rPr>
          <w:rFonts w:ascii="Book Antiqua" w:hAnsi="Book Antiqua" w:cs="Book Antiqua"/>
          <w:sz w:val="24"/>
          <w:szCs w:val="24"/>
        </w:rPr>
        <w:t>5. Justificación</w:t>
      </w:r>
      <w:r w:rsidR="003A502F">
        <w:rPr>
          <w:rFonts w:ascii="Book Antiqua" w:hAnsi="Book Antiqua" w:cs="Book Antiqua"/>
          <w:sz w:val="24"/>
          <w:szCs w:val="24"/>
        </w:rPr>
        <w:t xml:space="preserve">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254B98CD"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DB254A">
        <w:rPr>
          <w:rFonts w:ascii="Book Antiqua" w:hAnsi="Book Antiqua" w:cs="Book Antiqua"/>
          <w:sz w:val="24"/>
          <w:szCs w:val="24"/>
        </w:rPr>
        <w:t>Juzgado Contravencional de Parrita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617CA247" w14:textId="340F23AD" w:rsidR="002454CE"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2153A7">
        <w:rPr>
          <w:rFonts w:ascii="Book Antiqua" w:hAnsi="Book Antiqua" w:cs="Book Antiqua"/>
          <w:sz w:val="24"/>
          <w:szCs w:val="24"/>
        </w:rPr>
        <w:t xml:space="preserve">Informe </w:t>
      </w:r>
      <w:r w:rsidR="00DB254A">
        <w:rPr>
          <w:rFonts w:ascii="Book Antiqua" w:hAnsi="Book Antiqua" w:cs="Book Antiqua"/>
          <w:sz w:val="24"/>
          <w:szCs w:val="24"/>
        </w:rPr>
        <w:t>1286</w:t>
      </w:r>
      <w:r w:rsidRPr="002153A7">
        <w:rPr>
          <w:rFonts w:ascii="Book Antiqua" w:hAnsi="Book Antiqua" w:cs="Book Antiqua"/>
          <w:sz w:val="24"/>
          <w:szCs w:val="24"/>
        </w:rPr>
        <w:t>-PLA</w:t>
      </w:r>
      <w:r w:rsidR="00CE29F7" w:rsidRPr="002153A7">
        <w:rPr>
          <w:rFonts w:ascii="Book Antiqua" w:hAnsi="Book Antiqua" w:cs="Book Antiqua"/>
          <w:sz w:val="24"/>
          <w:szCs w:val="24"/>
        </w:rPr>
        <w:t>-</w:t>
      </w:r>
      <w:r w:rsidR="00C61676" w:rsidRPr="002153A7">
        <w:rPr>
          <w:rFonts w:ascii="Book Antiqua" w:hAnsi="Book Antiqua" w:cs="Book Antiqua"/>
          <w:sz w:val="24"/>
          <w:szCs w:val="24"/>
        </w:rPr>
        <w:t>20</w:t>
      </w:r>
      <w:r w:rsidR="00CE29F7" w:rsidRPr="002153A7">
        <w:rPr>
          <w:rFonts w:ascii="Book Antiqua" w:hAnsi="Book Antiqua" w:cs="Book Antiqua"/>
          <w:sz w:val="24"/>
          <w:szCs w:val="24"/>
        </w:rPr>
        <w:t>1</w:t>
      </w:r>
      <w:r w:rsidR="00DB254A">
        <w:rPr>
          <w:rFonts w:ascii="Book Antiqua" w:hAnsi="Book Antiqua" w:cs="Book Antiqua"/>
          <w:sz w:val="24"/>
          <w:szCs w:val="24"/>
        </w:rPr>
        <w:t>4</w:t>
      </w:r>
      <w:r w:rsidR="00A46830">
        <w:rPr>
          <w:rFonts w:ascii="Book Antiqua" w:hAnsi="Book Antiqua" w:cs="Book Antiqua"/>
          <w:sz w:val="24"/>
          <w:szCs w:val="24"/>
        </w:rPr>
        <w:t xml:space="preserve">, </w:t>
      </w:r>
      <w:r w:rsidR="00893C49">
        <w:rPr>
          <w:rFonts w:ascii="Book Antiqua" w:hAnsi="Book Antiqua" w:cs="Book Antiqua"/>
          <w:sz w:val="24"/>
          <w:szCs w:val="24"/>
        </w:rPr>
        <w:t xml:space="preserve">relacionado con </w:t>
      </w:r>
      <w:r w:rsidR="00893C49" w:rsidRPr="00893C49">
        <w:rPr>
          <w:rFonts w:ascii="Book Antiqua" w:hAnsi="Book Antiqua" w:cs="Book Antiqua"/>
          <w:sz w:val="24"/>
          <w:szCs w:val="24"/>
        </w:rPr>
        <w:t>determinar la carga de trabajo y la pertinencia de separar las materias del Juzgado Mixto de Aguirre y Parrita, que conoce Civil, Trabajo, Familia, Penal Juvenil y Violencia Doméstica</w:t>
      </w:r>
      <w:r w:rsidR="00A46830">
        <w:rPr>
          <w:rFonts w:ascii="Book Antiqua" w:hAnsi="Book Antiqua" w:cs="Book Antiqua"/>
          <w:sz w:val="24"/>
          <w:szCs w:val="24"/>
        </w:rPr>
        <w:t xml:space="preserve">, aprobado por el Consejo Superior en la </w:t>
      </w:r>
      <w:r w:rsidR="00893C49">
        <w:rPr>
          <w:rFonts w:ascii="Book Antiqua" w:hAnsi="Book Antiqua" w:cs="Book Antiqua"/>
          <w:sz w:val="24"/>
          <w:szCs w:val="24"/>
        </w:rPr>
        <w:t xml:space="preserve">sesión </w:t>
      </w:r>
      <w:r w:rsidR="00893C49" w:rsidRPr="00893C49">
        <w:rPr>
          <w:rFonts w:ascii="Book Antiqua" w:hAnsi="Book Antiqua" w:cs="Book Antiqua"/>
          <w:sz w:val="24"/>
          <w:szCs w:val="24"/>
        </w:rPr>
        <w:t>88-14 celebrada el 7 de octubre de 2014, art</w:t>
      </w:r>
      <w:r w:rsidR="00893C49">
        <w:rPr>
          <w:rFonts w:ascii="Book Antiqua" w:hAnsi="Book Antiqua" w:cs="Book Antiqua"/>
          <w:sz w:val="24"/>
          <w:szCs w:val="24"/>
        </w:rPr>
        <w:t>ículo</w:t>
      </w:r>
      <w:r w:rsidR="00893C49" w:rsidRPr="00893C49">
        <w:rPr>
          <w:rFonts w:ascii="Book Antiqua" w:hAnsi="Book Antiqua" w:cs="Book Antiqua"/>
          <w:sz w:val="24"/>
          <w:szCs w:val="24"/>
        </w:rPr>
        <w:t xml:space="preserve"> XXXII, se dispuso: Tener por rendido el informe</w:t>
      </w:r>
      <w:r w:rsidR="00CE29F7" w:rsidRPr="002153A7">
        <w:rPr>
          <w:rFonts w:ascii="Book Antiqua" w:hAnsi="Book Antiqua" w:cs="Book Antiqua"/>
          <w:sz w:val="24"/>
          <w:szCs w:val="24"/>
        </w:rPr>
        <w:t xml:space="preserve">. </w:t>
      </w:r>
    </w:p>
    <w:p w14:paraId="60A9AD7D" w14:textId="77777777" w:rsidR="00935844" w:rsidRDefault="00935844" w:rsidP="00BD1688">
      <w:pPr>
        <w:pStyle w:val="Prrafodelista"/>
        <w:spacing w:after="0" w:line="240" w:lineRule="auto"/>
        <w:ind w:left="426"/>
        <w:jc w:val="both"/>
        <w:rPr>
          <w:rFonts w:ascii="Book Antiqua" w:hAnsi="Book Antiqua" w:cs="Book Antiqua"/>
          <w:sz w:val="24"/>
          <w:szCs w:val="24"/>
        </w:rPr>
      </w:pPr>
    </w:p>
    <w:p w14:paraId="445A8CE1" w14:textId="659DD8FC" w:rsidR="00935844" w:rsidRDefault="00935844" w:rsidP="00766193">
      <w:pPr>
        <w:pStyle w:val="Prrafodelista"/>
        <w:numPr>
          <w:ilvl w:val="0"/>
          <w:numId w:val="11"/>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587-PLA-2015, relacionado con la solicitud del Lic. </w:t>
      </w:r>
      <w:r w:rsidR="0002581D">
        <w:rPr>
          <w:rFonts w:ascii="Book Antiqua" w:hAnsi="Book Antiqua" w:cs="Book Antiqua"/>
          <w:sz w:val="24"/>
          <w:szCs w:val="24"/>
        </w:rPr>
        <w:t>Verny Arias Vega, Juez Coordinador del Juzgado Contravencional y Menor Cuantía de Parrita, sobre la creación de varias plazas extraordinarias con el fin de cumplir con el trámite y atención del despacho, aprobado por el Consejo Superior en la sesión 47-15 del 19 de mayo de 2015, artículo XVIII.</w:t>
      </w:r>
    </w:p>
    <w:p w14:paraId="7AC5B687" w14:textId="77777777" w:rsidR="0002581D" w:rsidRPr="00BD1688" w:rsidRDefault="0002581D" w:rsidP="00BD1688">
      <w:pPr>
        <w:pStyle w:val="Prrafodelista"/>
        <w:rPr>
          <w:rFonts w:ascii="Book Antiqua" w:hAnsi="Book Antiqua" w:cs="Book Antiqua"/>
          <w:sz w:val="24"/>
          <w:szCs w:val="24"/>
        </w:rPr>
      </w:pPr>
    </w:p>
    <w:p w14:paraId="739A1FDF" w14:textId="03DDF93F" w:rsidR="0002581D" w:rsidRPr="002153A7" w:rsidRDefault="0002581D" w:rsidP="00766193">
      <w:pPr>
        <w:pStyle w:val="Prrafodelista"/>
        <w:numPr>
          <w:ilvl w:val="0"/>
          <w:numId w:val="11"/>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36-PLA-OI-2018, “Estudio de Requerimiento Humano Anteproyecto de Presupuesto 2019, Técnico Judicial 1, para el Juzgado Contravencional y de Menor Cuantía de Parrita, aprobado por el Consejo Superior en la sesión extraordinaria 38-18 del </w:t>
      </w:r>
      <w:r w:rsidR="00BD1688">
        <w:rPr>
          <w:rFonts w:ascii="Book Antiqua" w:hAnsi="Book Antiqua" w:cs="Book Antiqua"/>
          <w:sz w:val="24"/>
          <w:szCs w:val="24"/>
        </w:rPr>
        <w:t>9 de mayo de 2018, artículo I.</w:t>
      </w:r>
    </w:p>
    <w:p w14:paraId="398864A5" w14:textId="77777777" w:rsidR="00D21E6E" w:rsidRPr="002454CE" w:rsidRDefault="00D21E6E" w:rsidP="002454CE">
      <w:pPr>
        <w:spacing w:after="0" w:line="240" w:lineRule="auto"/>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96D7A7E" w14:textId="77777777" w:rsidR="00D93096" w:rsidRPr="002454CE" w:rsidRDefault="00D93096" w:rsidP="002454CE">
      <w:pPr>
        <w:pStyle w:val="Prrafodelista"/>
        <w:rPr>
          <w:rFonts w:ascii="Book Antiqua" w:hAnsi="Book Antiqua" w:cs="Book Antiqua"/>
          <w:sz w:val="24"/>
          <w:szCs w:val="24"/>
        </w:rPr>
      </w:pPr>
    </w:p>
    <w:p w14:paraId="2C96E2D3" w14:textId="558442D4"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lastRenderedPageBreak/>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24F2527F" w14:textId="77777777" w:rsidR="006819EF" w:rsidRPr="006819EF" w:rsidRDefault="006819EF" w:rsidP="006819EF">
      <w:pPr>
        <w:pStyle w:val="Prrafodelista"/>
        <w:rPr>
          <w:rFonts w:ascii="Book Antiqua" w:hAnsi="Book Antiqua" w:cs="Book Antiqua"/>
          <w:sz w:val="24"/>
          <w:szCs w:val="24"/>
        </w:rPr>
      </w:pPr>
    </w:p>
    <w:p w14:paraId="4E04B075" w14:textId="329E6EB3"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relacionado con la cuota para el dictado de sentencias en materia de Pensión Alimentaria que rija para todos los despachos que conocen de esta materia</w:t>
      </w:r>
      <w:r>
        <w:rPr>
          <w:rFonts w:ascii="Book Antiqua" w:hAnsi="Book Antiqua" w:cs="Book Antiqua"/>
          <w:sz w:val="24"/>
          <w:szCs w:val="24"/>
        </w:rPr>
        <w:t xml:space="preserve">, </w:t>
      </w:r>
      <w:bookmarkStart w:id="2" w:name="_Hlk52525108"/>
      <w:r w:rsidR="003B4E90">
        <w:rPr>
          <w:rFonts w:ascii="Book Antiqua" w:hAnsi="Book Antiqua" w:cs="Book Antiqua"/>
          <w:sz w:val="24"/>
          <w:szCs w:val="24"/>
        </w:rPr>
        <w:t>aprobado por el Consejo Superior en la sesión 109-2019 del 17 de diciembre de 2019, artículo XVI</w:t>
      </w:r>
      <w:bookmarkEnd w:id="2"/>
      <w:r w:rsidR="003B4E90">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43D8821C"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DB254A">
        <w:rPr>
          <w:rFonts w:ascii="Book Antiqua" w:hAnsi="Book Antiqua" w:cs="Book Antiqua"/>
          <w:sz w:val="24"/>
          <w:szCs w:val="24"/>
        </w:rPr>
        <w:t>Juzgado Contravencional de Parrita</w:t>
      </w:r>
      <w:r w:rsidR="00655568">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46830">
        <w:rPr>
          <w:rFonts w:ascii="Book Antiqua" w:hAnsi="Book Antiqua" w:cs="Arial"/>
          <w:sz w:val="24"/>
          <w:szCs w:val="24"/>
        </w:rPr>
        <w:t>2</w:t>
      </w:r>
      <w:r w:rsidR="00BD1688">
        <w:rPr>
          <w:rFonts w:ascii="Book Antiqua" w:hAnsi="Book Antiqua" w:cs="Arial"/>
          <w:sz w:val="24"/>
          <w:szCs w:val="24"/>
        </w:rPr>
        <w:t>8</w:t>
      </w:r>
      <w:r w:rsidR="00A46830">
        <w:rPr>
          <w:rFonts w:ascii="Book Antiqua" w:hAnsi="Book Antiqua" w:cs="Arial"/>
          <w:sz w:val="24"/>
          <w:szCs w:val="24"/>
        </w:rPr>
        <w:t>2</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21BBCCCC"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DB254A">
        <w:rPr>
          <w:rFonts w:ascii="Book Antiqua" w:hAnsi="Book Antiqua" w:cs="Book Antiqua"/>
          <w:sz w:val="24"/>
          <w:szCs w:val="24"/>
        </w:rPr>
        <w:t>Juzgado Contravencional de Parrita</w:t>
      </w:r>
      <w:r w:rsidR="00BE7C85">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w:t>
      </w:r>
      <w:r w:rsidR="005C017D">
        <w:rPr>
          <w:rFonts w:ascii="Book Antiqua" w:hAnsi="Book Antiqua" w:cs="Book Antiqua"/>
          <w:sz w:val="24"/>
          <w:szCs w:val="24"/>
        </w:rPr>
        <w:t xml:space="preserve">, </w:t>
      </w:r>
      <w:r w:rsidR="00227BA7">
        <w:rPr>
          <w:rFonts w:ascii="Book Antiqua" w:hAnsi="Book Antiqua" w:cs="Book Antiqua"/>
          <w:sz w:val="24"/>
          <w:szCs w:val="24"/>
        </w:rPr>
        <w:t>Tránsito, Contravenciones</w:t>
      </w:r>
      <w:r w:rsidR="005C017D">
        <w:rPr>
          <w:rFonts w:ascii="Book Antiqua" w:hAnsi="Book Antiqua" w:cs="Book Antiqua"/>
          <w:sz w:val="24"/>
          <w:szCs w:val="24"/>
        </w:rPr>
        <w:t xml:space="preserve"> y </w:t>
      </w:r>
      <w:r w:rsidR="00BD1688">
        <w:rPr>
          <w:rFonts w:ascii="Book Antiqua" w:hAnsi="Book Antiqua" w:cs="Book Antiqua"/>
          <w:sz w:val="24"/>
          <w:szCs w:val="24"/>
        </w:rPr>
        <w:t>Violencia Doméstica</w:t>
      </w:r>
      <w:r w:rsidR="006942D7">
        <w:rPr>
          <w:rFonts w:ascii="Book Antiqua" w:hAnsi="Book Antiqua" w:cs="Book Antiqua"/>
          <w:sz w:val="24"/>
          <w:szCs w:val="24"/>
        </w:rPr>
        <w:t xml:space="preserve"> y 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w:t>
      </w:r>
      <w:r w:rsidR="00BD1688">
        <w:rPr>
          <w:rFonts w:ascii="Book Antiqua" w:hAnsi="Book Antiqua" w:cs="Book Antiqua"/>
          <w:sz w:val="24"/>
          <w:szCs w:val="24"/>
        </w:rPr>
        <w:t xml:space="preserve">29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77802727" w:rsidR="00587F1D" w:rsidRPr="00766193" w:rsidRDefault="00BD168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 Juzgadora</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0A6AEB2C" w:rsidR="00587F1D" w:rsidRPr="00766193" w:rsidRDefault="00BD168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3 </w:t>
      </w:r>
      <w:r w:rsidR="006942D7" w:rsidRPr="00766193">
        <w:rPr>
          <w:rFonts w:ascii="Book Antiqua" w:hAnsi="Book Antiqua" w:cs="Book Antiqua"/>
          <w:sz w:val="24"/>
          <w:szCs w:val="24"/>
        </w:rPr>
        <w:t>personas Técnicas Judiciales Tramitadoras</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167045D7"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3021E05D" w:rsidR="003304A8"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Se muestra en el siguiente cuadro </w:t>
      </w:r>
      <w:r w:rsidR="00EC6379">
        <w:rPr>
          <w:rFonts w:ascii="Book Antiqua" w:hAnsi="Book Antiqua" w:cs="Book Antiqua"/>
          <w:sz w:val="24"/>
          <w:szCs w:val="24"/>
        </w:rPr>
        <w:t>la estructura organizacional actual del despacho</w:t>
      </w:r>
      <w:r w:rsidR="002A0349">
        <w:rPr>
          <w:rFonts w:ascii="Book Antiqua" w:hAnsi="Book Antiqua" w:cs="Book Antiqua"/>
          <w:sz w:val="24"/>
          <w:szCs w:val="24"/>
        </w:rPr>
        <w:t xml:space="preserve">, por otro lado </w:t>
      </w:r>
      <w:r w:rsidR="007E6E68">
        <w:rPr>
          <w:rFonts w:ascii="Book Antiqua" w:hAnsi="Book Antiqua" w:cs="Book Antiqua"/>
          <w:sz w:val="24"/>
          <w:szCs w:val="24"/>
        </w:rPr>
        <w:t xml:space="preserve">la forma en la que se </w:t>
      </w:r>
      <w:r w:rsidR="00F16810">
        <w:rPr>
          <w:rFonts w:ascii="Book Antiqua" w:hAnsi="Book Antiqua" w:cs="Book Antiqua"/>
          <w:sz w:val="24"/>
          <w:szCs w:val="24"/>
        </w:rPr>
        <w:t>realiza actualmente el reparto de asuntos</w:t>
      </w:r>
      <w:r w:rsidR="00E86555">
        <w:rPr>
          <w:rFonts w:ascii="Book Antiqua" w:hAnsi="Book Antiqua" w:cs="Book Antiqua"/>
          <w:sz w:val="24"/>
          <w:szCs w:val="24"/>
        </w:rPr>
        <w:t xml:space="preserve"> </w:t>
      </w:r>
      <w:r w:rsidR="001A539F">
        <w:rPr>
          <w:rFonts w:ascii="Book Antiqua" w:hAnsi="Book Antiqua" w:cs="Book Antiqua"/>
          <w:sz w:val="24"/>
          <w:szCs w:val="24"/>
        </w:rPr>
        <w:t xml:space="preserve">es manual </w:t>
      </w:r>
      <w:r w:rsidR="00E86555">
        <w:rPr>
          <w:rFonts w:ascii="Book Antiqua" w:hAnsi="Book Antiqua" w:cs="Book Antiqua"/>
          <w:sz w:val="24"/>
          <w:szCs w:val="24"/>
        </w:rPr>
        <w:t>por terminación de</w:t>
      </w:r>
      <w:r w:rsidR="00F854D0">
        <w:rPr>
          <w:rFonts w:ascii="Book Antiqua" w:hAnsi="Book Antiqua" w:cs="Book Antiqua"/>
          <w:sz w:val="24"/>
          <w:szCs w:val="24"/>
        </w:rPr>
        <w:t xml:space="preserve"> </w:t>
      </w:r>
      <w:r w:rsidR="00E86555">
        <w:rPr>
          <w:rFonts w:ascii="Book Antiqua" w:hAnsi="Book Antiqua" w:cs="Book Antiqua"/>
          <w:sz w:val="24"/>
          <w:szCs w:val="24"/>
        </w:rPr>
        <w:t>l</w:t>
      </w:r>
      <w:r w:rsidR="00F854D0">
        <w:rPr>
          <w:rFonts w:ascii="Book Antiqua" w:hAnsi="Book Antiqua" w:cs="Book Antiqua"/>
          <w:sz w:val="24"/>
          <w:szCs w:val="24"/>
        </w:rPr>
        <w:t>as materias</w:t>
      </w:r>
      <w:r w:rsidR="001A539F">
        <w:rPr>
          <w:rFonts w:ascii="Book Antiqua" w:hAnsi="Book Antiqua" w:cs="Book Antiqua"/>
          <w:sz w:val="24"/>
          <w:szCs w:val="24"/>
        </w:rPr>
        <w:t xml:space="preserve"> Violencia Doméstica y Pensiones Alimentarias</w:t>
      </w:r>
      <w:r w:rsidR="00F854D0">
        <w:rPr>
          <w:rFonts w:ascii="Book Antiqua" w:hAnsi="Book Antiqua" w:cs="Book Antiqua"/>
          <w:sz w:val="24"/>
          <w:szCs w:val="24"/>
        </w:rPr>
        <w:t xml:space="preserve">, </w:t>
      </w:r>
      <w:r w:rsidR="001A539F">
        <w:rPr>
          <w:rFonts w:ascii="Book Antiqua" w:hAnsi="Book Antiqua" w:cs="Book Antiqua"/>
          <w:sz w:val="24"/>
          <w:szCs w:val="24"/>
        </w:rPr>
        <w:t xml:space="preserve">las materias de Tránsito y Contravencional están a cargo de una sola persona, </w:t>
      </w:r>
      <w:r w:rsidR="00F16810">
        <w:rPr>
          <w:rFonts w:ascii="Book Antiqua" w:hAnsi="Book Antiqua" w:cs="Book Antiqua"/>
          <w:sz w:val="24"/>
          <w:szCs w:val="24"/>
        </w:rPr>
        <w:t xml:space="preserve">en este caso se cuenta con </w:t>
      </w:r>
      <w:r w:rsidR="00F854D0">
        <w:rPr>
          <w:rFonts w:ascii="Book Antiqua" w:hAnsi="Book Antiqua" w:cs="Book Antiqua"/>
          <w:sz w:val="24"/>
          <w:szCs w:val="24"/>
        </w:rPr>
        <w:t xml:space="preserve">una </w:t>
      </w:r>
      <w:r w:rsidR="00F16810">
        <w:rPr>
          <w:rFonts w:ascii="Book Antiqua" w:hAnsi="Book Antiqua" w:cs="Book Antiqua"/>
          <w:sz w:val="24"/>
          <w:szCs w:val="24"/>
        </w:rPr>
        <w:t xml:space="preserve">persona Juzgadora que atiende las </w:t>
      </w:r>
      <w:r w:rsidR="00F854D0">
        <w:rPr>
          <w:rFonts w:ascii="Book Antiqua" w:hAnsi="Book Antiqua" w:cs="Book Antiqua"/>
          <w:sz w:val="24"/>
          <w:szCs w:val="24"/>
        </w:rPr>
        <w:t xml:space="preserve">cuatro </w:t>
      </w:r>
      <w:r w:rsidR="00F16810">
        <w:rPr>
          <w:rFonts w:ascii="Book Antiqua" w:hAnsi="Book Antiqua" w:cs="Book Antiqua"/>
          <w:sz w:val="24"/>
          <w:szCs w:val="24"/>
        </w:rPr>
        <w:t xml:space="preserve">materias del despacho y </w:t>
      </w:r>
      <w:r w:rsidR="00F854D0">
        <w:rPr>
          <w:rFonts w:ascii="Book Antiqua" w:hAnsi="Book Antiqua" w:cs="Book Antiqua"/>
          <w:sz w:val="24"/>
          <w:szCs w:val="24"/>
        </w:rPr>
        <w:t xml:space="preserve">tres </w:t>
      </w:r>
      <w:r w:rsidR="00F16810">
        <w:rPr>
          <w:rFonts w:ascii="Book Antiqua" w:hAnsi="Book Antiqua" w:cs="Book Antiqua"/>
          <w:sz w:val="24"/>
          <w:szCs w:val="24"/>
        </w:rPr>
        <w:t>personas Técnicas Judiciales que se encargan de las labores de tramitación.</w:t>
      </w:r>
      <w:r w:rsidR="001A539F">
        <w:rPr>
          <w:rFonts w:ascii="Book Antiqua" w:hAnsi="Book Antiqua" w:cs="Book Antiqua"/>
          <w:sz w:val="24"/>
          <w:szCs w:val="24"/>
        </w:rPr>
        <w:t xml:space="preserve"> </w:t>
      </w:r>
      <w:bookmarkStart w:id="3" w:name="_Hlk54249836"/>
      <w:r w:rsidR="001A539F">
        <w:rPr>
          <w:rFonts w:ascii="Book Antiqua" w:hAnsi="Book Antiqua" w:cs="Book Antiqua"/>
          <w:sz w:val="24"/>
          <w:szCs w:val="24"/>
        </w:rPr>
        <w:t>En cuanto a la atención de las personas usuarias se tiene un rol semanal (u</w:t>
      </w:r>
      <w:r w:rsidR="001A539F" w:rsidRPr="001A539F">
        <w:rPr>
          <w:rFonts w:ascii="Book Antiqua" w:hAnsi="Book Antiqua" w:cs="Book Antiqua"/>
          <w:sz w:val="24"/>
          <w:szCs w:val="24"/>
        </w:rPr>
        <w:t>na semana cada un</w:t>
      </w:r>
      <w:r w:rsidR="001A539F">
        <w:rPr>
          <w:rFonts w:ascii="Book Antiqua" w:hAnsi="Book Antiqua" w:cs="Book Antiqua"/>
          <w:sz w:val="24"/>
          <w:szCs w:val="24"/>
        </w:rPr>
        <w:t xml:space="preserve">a de las personas técnicas judiciales está a cargo de la manifestación) </w:t>
      </w:r>
      <w:r w:rsidR="001A539F" w:rsidRPr="001A539F">
        <w:rPr>
          <w:rFonts w:ascii="Book Antiqua" w:hAnsi="Book Antiqua" w:cs="Book Antiqua"/>
          <w:sz w:val="24"/>
          <w:szCs w:val="24"/>
        </w:rPr>
        <w:t xml:space="preserve">y </w:t>
      </w:r>
      <w:r w:rsidR="001A539F">
        <w:rPr>
          <w:rFonts w:ascii="Book Antiqua" w:hAnsi="Book Antiqua" w:cs="Book Antiqua"/>
          <w:sz w:val="24"/>
          <w:szCs w:val="24"/>
        </w:rPr>
        <w:t>un</w:t>
      </w:r>
      <w:r w:rsidR="001A539F" w:rsidRPr="001A539F">
        <w:rPr>
          <w:rFonts w:ascii="Book Antiqua" w:hAnsi="Book Antiqua" w:cs="Book Antiqua"/>
          <w:sz w:val="24"/>
          <w:szCs w:val="24"/>
        </w:rPr>
        <w:t xml:space="preserve"> rol </w:t>
      </w:r>
      <w:r w:rsidR="001A539F">
        <w:rPr>
          <w:rFonts w:ascii="Book Antiqua" w:hAnsi="Book Antiqua" w:cs="Book Antiqua"/>
          <w:sz w:val="24"/>
          <w:szCs w:val="24"/>
        </w:rPr>
        <w:t>para e</w:t>
      </w:r>
      <w:r w:rsidR="001A539F" w:rsidRPr="001A539F">
        <w:rPr>
          <w:rFonts w:ascii="Book Antiqua" w:hAnsi="Book Antiqua" w:cs="Book Antiqua"/>
          <w:sz w:val="24"/>
          <w:szCs w:val="24"/>
        </w:rPr>
        <w:t xml:space="preserve">l teléfono diario, </w:t>
      </w:r>
      <w:r w:rsidR="004F6E2B">
        <w:rPr>
          <w:rFonts w:ascii="Book Antiqua" w:hAnsi="Book Antiqua" w:cs="Book Antiqua"/>
          <w:sz w:val="24"/>
          <w:szCs w:val="24"/>
        </w:rPr>
        <w:t xml:space="preserve">entre </w:t>
      </w:r>
      <w:r w:rsidR="001A539F">
        <w:rPr>
          <w:rFonts w:ascii="Book Antiqua" w:hAnsi="Book Antiqua" w:cs="Book Antiqua"/>
          <w:sz w:val="24"/>
          <w:szCs w:val="24"/>
        </w:rPr>
        <w:t>cada uno de l</w:t>
      </w:r>
      <w:r w:rsidR="004F6E2B">
        <w:rPr>
          <w:rFonts w:ascii="Book Antiqua" w:hAnsi="Book Antiqua" w:cs="Book Antiqua"/>
          <w:sz w:val="24"/>
          <w:szCs w:val="24"/>
        </w:rPr>
        <w:t xml:space="preserve">os técnicos o técnicas </w:t>
      </w:r>
      <w:r w:rsidR="001A539F" w:rsidRPr="001A539F">
        <w:rPr>
          <w:rFonts w:ascii="Book Antiqua" w:hAnsi="Book Antiqua" w:cs="Book Antiqua"/>
          <w:sz w:val="24"/>
          <w:szCs w:val="24"/>
        </w:rPr>
        <w:t>que no están en manifestació</w:t>
      </w:r>
      <w:r w:rsidR="004F6E2B">
        <w:rPr>
          <w:rFonts w:ascii="Book Antiqua" w:hAnsi="Book Antiqua" w:cs="Book Antiqua"/>
          <w:sz w:val="24"/>
          <w:szCs w:val="24"/>
        </w:rPr>
        <w:t xml:space="preserve">n, </w:t>
      </w:r>
      <w:r w:rsidR="004F6E2B" w:rsidRPr="001A539F">
        <w:rPr>
          <w:rFonts w:ascii="Book Antiqua" w:hAnsi="Book Antiqua" w:cs="Book Antiqua"/>
          <w:sz w:val="24"/>
          <w:szCs w:val="24"/>
        </w:rPr>
        <w:t>media audiencia</w:t>
      </w:r>
      <w:r w:rsidR="004F6E2B">
        <w:rPr>
          <w:rFonts w:ascii="Book Antiqua" w:hAnsi="Book Antiqua" w:cs="Book Antiqua"/>
          <w:sz w:val="24"/>
          <w:szCs w:val="24"/>
        </w:rPr>
        <w:t xml:space="preserve"> cada uno.</w:t>
      </w:r>
      <w:bookmarkEnd w:id="3"/>
    </w:p>
    <w:p w14:paraId="2596E621" w14:textId="6C33F60F" w:rsidR="00F83909" w:rsidRDefault="00F83909" w:rsidP="00297119">
      <w:pPr>
        <w:spacing w:line="360" w:lineRule="auto"/>
        <w:jc w:val="both"/>
        <w:rPr>
          <w:rFonts w:ascii="Book Antiqua" w:hAnsi="Book Antiqua" w:cs="Book Antiqua"/>
          <w:sz w:val="24"/>
          <w:szCs w:val="24"/>
        </w:rPr>
      </w:pPr>
    </w:p>
    <w:p w14:paraId="20739D0E" w14:textId="0E5CE274" w:rsidR="008479A1" w:rsidRDefault="008479A1" w:rsidP="00297119">
      <w:pPr>
        <w:spacing w:line="360" w:lineRule="auto"/>
        <w:jc w:val="both"/>
        <w:rPr>
          <w:rFonts w:ascii="Book Antiqua" w:hAnsi="Book Antiqua" w:cs="Book Antiqua"/>
          <w:sz w:val="24"/>
          <w:szCs w:val="24"/>
        </w:rPr>
      </w:pPr>
    </w:p>
    <w:p w14:paraId="1C6830BE" w14:textId="221C4CBB" w:rsidR="008479A1" w:rsidRDefault="008479A1" w:rsidP="00297119">
      <w:pPr>
        <w:spacing w:line="360" w:lineRule="auto"/>
        <w:jc w:val="both"/>
        <w:rPr>
          <w:rFonts w:ascii="Book Antiqua" w:hAnsi="Book Antiqua" w:cs="Book Antiqua"/>
          <w:sz w:val="24"/>
          <w:szCs w:val="24"/>
        </w:rPr>
      </w:pPr>
    </w:p>
    <w:p w14:paraId="32B85F3A" w14:textId="46F02080" w:rsidR="008479A1" w:rsidRDefault="008479A1" w:rsidP="00297119">
      <w:pPr>
        <w:spacing w:line="360" w:lineRule="auto"/>
        <w:jc w:val="both"/>
        <w:rPr>
          <w:rFonts w:ascii="Book Antiqua" w:hAnsi="Book Antiqua" w:cs="Book Antiqua"/>
          <w:sz w:val="24"/>
          <w:szCs w:val="24"/>
        </w:rPr>
      </w:pPr>
    </w:p>
    <w:p w14:paraId="051B9862" w14:textId="0EB19ED4" w:rsidR="005F3758" w:rsidRDefault="005F3758" w:rsidP="00297119">
      <w:pPr>
        <w:spacing w:line="360" w:lineRule="auto"/>
        <w:jc w:val="both"/>
        <w:rPr>
          <w:rFonts w:ascii="Book Antiqua" w:hAnsi="Book Antiqua" w:cs="Book Antiqua"/>
          <w:sz w:val="24"/>
          <w:szCs w:val="24"/>
        </w:rPr>
      </w:pPr>
    </w:p>
    <w:p w14:paraId="4F26D978" w14:textId="2CA3067A" w:rsidR="005F3758" w:rsidRDefault="005F3758" w:rsidP="00297119">
      <w:pPr>
        <w:spacing w:line="360" w:lineRule="auto"/>
        <w:jc w:val="both"/>
        <w:rPr>
          <w:rFonts w:ascii="Book Antiqua" w:hAnsi="Book Antiqua" w:cs="Book Antiqua"/>
          <w:sz w:val="24"/>
          <w:szCs w:val="24"/>
        </w:rPr>
      </w:pPr>
    </w:p>
    <w:p w14:paraId="053C47D9" w14:textId="77777777" w:rsidR="005F3758" w:rsidRDefault="005F3758" w:rsidP="00297119">
      <w:pPr>
        <w:spacing w:line="360" w:lineRule="auto"/>
        <w:jc w:val="both"/>
        <w:rPr>
          <w:rFonts w:ascii="Book Antiqua" w:hAnsi="Book Antiqua" w:cs="Book Antiqua"/>
          <w:sz w:val="24"/>
          <w:szCs w:val="24"/>
        </w:rPr>
      </w:pPr>
    </w:p>
    <w:p w14:paraId="342C4E03" w14:textId="511D7DD5" w:rsidR="00931DF8" w:rsidRDefault="000C69BA" w:rsidP="0032748B">
      <w:pPr>
        <w:pStyle w:val="Descripcin"/>
        <w:spacing w:after="0"/>
        <w:jc w:val="center"/>
        <w:rPr>
          <w:rFonts w:ascii="Book Antiqua" w:hAnsi="Book Antiqua" w:cs="Book Antiqua"/>
          <w:i w:val="0"/>
          <w:iCs w:val="0"/>
          <w:color w:val="auto"/>
          <w:sz w:val="22"/>
          <w:szCs w:val="22"/>
        </w:rPr>
      </w:pPr>
      <w:bookmarkStart w:id="4" w:name="_Hlk52719046"/>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DB254A">
        <w:rPr>
          <w:rFonts w:ascii="Book Antiqua" w:hAnsi="Book Antiqua" w:cs="Book Antiqua"/>
          <w:i w:val="0"/>
          <w:iCs w:val="0"/>
          <w:color w:val="auto"/>
          <w:sz w:val="22"/>
          <w:szCs w:val="22"/>
        </w:rPr>
        <w:t>Juzgado Contravencional de Parrita</w:t>
      </w:r>
    </w:p>
    <w:p w14:paraId="73713FD3" w14:textId="77777777" w:rsidR="008479A1" w:rsidRPr="008479A1" w:rsidRDefault="008479A1" w:rsidP="008479A1"/>
    <w:tbl>
      <w:tblPr>
        <w:tblW w:w="5000" w:type="pct"/>
        <w:jc w:val="center"/>
        <w:tblCellMar>
          <w:left w:w="70" w:type="dxa"/>
          <w:right w:w="70" w:type="dxa"/>
        </w:tblCellMar>
        <w:tblLook w:val="04A0" w:firstRow="1" w:lastRow="0" w:firstColumn="1" w:lastColumn="0" w:noHBand="0" w:noVBand="1"/>
      </w:tblPr>
      <w:tblGrid>
        <w:gridCol w:w="3574"/>
        <w:gridCol w:w="2272"/>
        <w:gridCol w:w="2982"/>
      </w:tblGrid>
      <w:tr w:rsidR="00F854D0" w:rsidRPr="00F854D0" w14:paraId="2C5D5C74" w14:textId="77777777" w:rsidTr="00F854D0">
        <w:trPr>
          <w:trHeight w:val="313"/>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72E73EB3" w14:textId="77777777" w:rsidR="00F854D0" w:rsidRPr="00F854D0" w:rsidRDefault="00F854D0" w:rsidP="00F854D0">
            <w:pPr>
              <w:spacing w:after="0" w:line="240" w:lineRule="auto"/>
              <w:jc w:val="center"/>
              <w:rPr>
                <w:rFonts w:ascii="Calibri" w:eastAsia="Times New Roman" w:hAnsi="Calibri" w:cs="Calibri"/>
                <w:b/>
                <w:bCs/>
                <w:color w:val="000000"/>
                <w:sz w:val="24"/>
                <w:szCs w:val="24"/>
                <w:lang w:eastAsia="es-CR"/>
              </w:rPr>
            </w:pPr>
            <w:r w:rsidRPr="00F854D0">
              <w:rPr>
                <w:rFonts w:ascii="Calibri" w:eastAsia="Times New Roman" w:hAnsi="Calibri" w:cs="Calibri"/>
                <w:b/>
                <w:bCs/>
                <w:color w:val="000000"/>
                <w:sz w:val="24"/>
                <w:szCs w:val="24"/>
                <w:lang w:eastAsia="es-CR"/>
              </w:rPr>
              <w:t>Juzgado Contravencional de Parrita</w:t>
            </w:r>
          </w:p>
        </w:tc>
      </w:tr>
      <w:tr w:rsidR="00F854D0" w:rsidRPr="00F854D0" w14:paraId="5BB55E40" w14:textId="77777777" w:rsidTr="00F854D0">
        <w:trPr>
          <w:trHeight w:val="600"/>
          <w:jc w:val="center"/>
        </w:trPr>
        <w:tc>
          <w:tcPr>
            <w:tcW w:w="2024" w:type="pct"/>
            <w:tcBorders>
              <w:top w:val="nil"/>
              <w:left w:val="double" w:sz="6" w:space="0" w:color="auto"/>
              <w:bottom w:val="double" w:sz="6" w:space="0" w:color="auto"/>
              <w:right w:val="double" w:sz="6" w:space="0" w:color="auto"/>
            </w:tcBorders>
            <w:shd w:val="clear" w:color="000000" w:fill="E2EFDA"/>
            <w:vAlign w:val="center"/>
            <w:hideMark/>
          </w:tcPr>
          <w:p w14:paraId="14B098B2" w14:textId="77777777" w:rsidR="00F854D0" w:rsidRPr="00F854D0" w:rsidRDefault="00F854D0" w:rsidP="00F854D0">
            <w:pPr>
              <w:spacing w:after="0" w:line="240" w:lineRule="auto"/>
              <w:jc w:val="center"/>
              <w:rPr>
                <w:rFonts w:ascii="Book Antiqua" w:eastAsia="Times New Roman" w:hAnsi="Book Antiqua" w:cs="Calibri"/>
                <w:b/>
                <w:bCs/>
                <w:color w:val="000000"/>
                <w:lang w:eastAsia="es-CR"/>
              </w:rPr>
            </w:pPr>
            <w:r w:rsidRPr="00F854D0">
              <w:rPr>
                <w:rFonts w:ascii="Book Antiqua" w:eastAsia="Times New Roman" w:hAnsi="Book Antiqua" w:cs="Calibri"/>
                <w:b/>
                <w:bCs/>
                <w:color w:val="000000"/>
                <w:lang w:eastAsia="es-CR"/>
              </w:rPr>
              <w:t xml:space="preserve">Ubicaciones </w:t>
            </w:r>
          </w:p>
        </w:tc>
        <w:tc>
          <w:tcPr>
            <w:tcW w:w="2976" w:type="pct"/>
            <w:gridSpan w:val="2"/>
            <w:tcBorders>
              <w:top w:val="double" w:sz="6" w:space="0" w:color="auto"/>
              <w:left w:val="nil"/>
              <w:bottom w:val="double" w:sz="6" w:space="0" w:color="auto"/>
              <w:right w:val="double" w:sz="6" w:space="0" w:color="000000"/>
            </w:tcBorders>
            <w:shd w:val="clear" w:color="000000" w:fill="E2EFDA"/>
            <w:vAlign w:val="center"/>
            <w:hideMark/>
          </w:tcPr>
          <w:p w14:paraId="55DEB43D" w14:textId="77777777" w:rsidR="00F854D0" w:rsidRPr="00F854D0" w:rsidRDefault="00F854D0" w:rsidP="00F854D0">
            <w:pPr>
              <w:spacing w:after="0" w:line="240" w:lineRule="auto"/>
              <w:jc w:val="center"/>
              <w:rPr>
                <w:rFonts w:ascii="Book Antiqua" w:eastAsia="Times New Roman" w:hAnsi="Book Antiqua" w:cs="Calibri"/>
                <w:b/>
                <w:bCs/>
                <w:color w:val="000000"/>
                <w:lang w:eastAsia="es-CR"/>
              </w:rPr>
            </w:pPr>
            <w:r w:rsidRPr="00F854D0">
              <w:rPr>
                <w:rFonts w:ascii="Book Antiqua" w:eastAsia="Times New Roman" w:hAnsi="Book Antiqua" w:cs="Calibri"/>
                <w:b/>
                <w:bCs/>
                <w:color w:val="000000"/>
                <w:lang w:eastAsia="es-CR"/>
              </w:rPr>
              <w:t>Reparto</w:t>
            </w:r>
          </w:p>
        </w:tc>
      </w:tr>
      <w:tr w:rsidR="00F854D0" w:rsidRPr="00F854D0" w14:paraId="6E6D403F" w14:textId="77777777" w:rsidTr="008479A1">
        <w:trPr>
          <w:trHeight w:val="600"/>
          <w:jc w:val="center"/>
        </w:trPr>
        <w:tc>
          <w:tcPr>
            <w:tcW w:w="2024" w:type="pct"/>
            <w:tcBorders>
              <w:top w:val="nil"/>
              <w:left w:val="double" w:sz="6" w:space="0" w:color="auto"/>
              <w:bottom w:val="double" w:sz="6" w:space="0" w:color="auto"/>
              <w:right w:val="double" w:sz="6" w:space="0" w:color="auto"/>
            </w:tcBorders>
            <w:shd w:val="clear" w:color="000000" w:fill="FFFFFF"/>
            <w:vAlign w:val="center"/>
            <w:hideMark/>
          </w:tcPr>
          <w:p w14:paraId="57EDB223" w14:textId="77777777" w:rsidR="00F854D0" w:rsidRPr="00F854D0" w:rsidRDefault="00F854D0" w:rsidP="00F854D0">
            <w:pPr>
              <w:spacing w:after="0" w:line="240" w:lineRule="auto"/>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xml:space="preserve">Jueza o Juez 1 </w:t>
            </w:r>
          </w:p>
        </w:tc>
        <w:tc>
          <w:tcPr>
            <w:tcW w:w="1287" w:type="pct"/>
            <w:vMerge w:val="restart"/>
            <w:tcBorders>
              <w:top w:val="nil"/>
              <w:left w:val="double" w:sz="6" w:space="0" w:color="auto"/>
              <w:bottom w:val="double" w:sz="6" w:space="0" w:color="000000"/>
              <w:right w:val="double" w:sz="6" w:space="0" w:color="auto"/>
            </w:tcBorders>
            <w:shd w:val="clear" w:color="auto" w:fill="auto"/>
            <w:vAlign w:val="center"/>
            <w:hideMark/>
          </w:tcPr>
          <w:p w14:paraId="54D7D057" w14:textId="77777777" w:rsidR="00F854D0" w:rsidRPr="00F854D0" w:rsidRDefault="00F854D0" w:rsidP="00F854D0">
            <w:pPr>
              <w:spacing w:after="0" w:line="240" w:lineRule="auto"/>
              <w:jc w:val="center"/>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xml:space="preserve">Jueza o Juez 1 </w:t>
            </w:r>
            <w:r w:rsidRPr="00F854D0">
              <w:rPr>
                <w:rFonts w:ascii="Book Antiqua" w:eastAsia="Times New Roman" w:hAnsi="Book Antiqua" w:cs="Calibri"/>
                <w:color w:val="000000"/>
                <w:lang w:eastAsia="es-CR"/>
              </w:rPr>
              <w:br/>
              <w:t>100% P.A.</w:t>
            </w:r>
            <w:r w:rsidRPr="00F854D0">
              <w:rPr>
                <w:rFonts w:ascii="Book Antiqua" w:eastAsia="Times New Roman" w:hAnsi="Book Antiqua" w:cs="Calibri"/>
                <w:color w:val="000000"/>
                <w:lang w:eastAsia="es-CR"/>
              </w:rPr>
              <w:br/>
              <w:t>100% Contravencional</w:t>
            </w:r>
            <w:r w:rsidRPr="00F854D0">
              <w:rPr>
                <w:rFonts w:ascii="Book Antiqua" w:eastAsia="Times New Roman" w:hAnsi="Book Antiqua" w:cs="Calibri"/>
                <w:color w:val="000000"/>
                <w:lang w:eastAsia="es-CR"/>
              </w:rPr>
              <w:br/>
              <w:t>100% V.D.</w:t>
            </w:r>
            <w:r w:rsidRPr="00F854D0">
              <w:rPr>
                <w:rFonts w:ascii="Book Antiqua" w:eastAsia="Times New Roman" w:hAnsi="Book Antiqua" w:cs="Calibri"/>
                <w:color w:val="000000"/>
                <w:lang w:eastAsia="es-CR"/>
              </w:rPr>
              <w:br/>
              <w:t>100% Tránsito</w:t>
            </w:r>
          </w:p>
        </w:tc>
        <w:tc>
          <w:tcPr>
            <w:tcW w:w="1690" w:type="pct"/>
            <w:tcBorders>
              <w:top w:val="nil"/>
              <w:left w:val="nil"/>
              <w:bottom w:val="double" w:sz="6" w:space="0" w:color="auto"/>
              <w:right w:val="double" w:sz="6" w:space="0" w:color="auto"/>
            </w:tcBorders>
            <w:shd w:val="clear" w:color="auto" w:fill="auto"/>
            <w:vAlign w:val="center"/>
            <w:hideMark/>
          </w:tcPr>
          <w:p w14:paraId="76607B75" w14:textId="77777777" w:rsidR="00F854D0" w:rsidRPr="00F854D0" w:rsidRDefault="00F854D0" w:rsidP="00F854D0">
            <w:pPr>
              <w:spacing w:after="0" w:line="240" w:lineRule="auto"/>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xml:space="preserve">Técnica o Técnico Judicial </w:t>
            </w:r>
            <w:proofErr w:type="gramStart"/>
            <w:r w:rsidRPr="00F854D0">
              <w:rPr>
                <w:rFonts w:ascii="Book Antiqua" w:eastAsia="Times New Roman" w:hAnsi="Book Antiqua" w:cs="Calibri"/>
                <w:color w:val="000000"/>
                <w:lang w:eastAsia="es-CR"/>
              </w:rPr>
              <w:t>1  (</w:t>
            </w:r>
            <w:proofErr w:type="gramEnd"/>
            <w:r w:rsidRPr="00F854D0">
              <w:rPr>
                <w:rFonts w:ascii="Book Antiqua" w:eastAsia="Times New Roman" w:hAnsi="Book Antiqua" w:cs="Calibri"/>
                <w:b/>
                <w:bCs/>
                <w:color w:val="000000"/>
                <w:lang w:eastAsia="es-CR"/>
              </w:rPr>
              <w:t>sólo P.A. y V.D.</w:t>
            </w:r>
            <w:r w:rsidRPr="00F854D0">
              <w:rPr>
                <w:rFonts w:ascii="Book Antiqua" w:eastAsia="Times New Roman" w:hAnsi="Book Antiqua" w:cs="Calibri"/>
                <w:color w:val="000000"/>
                <w:lang w:eastAsia="es-CR"/>
              </w:rPr>
              <w:t>)</w:t>
            </w:r>
          </w:p>
        </w:tc>
      </w:tr>
      <w:tr w:rsidR="00F854D0" w:rsidRPr="00F854D0" w14:paraId="673E1E7F" w14:textId="77777777" w:rsidTr="008479A1">
        <w:trPr>
          <w:trHeight w:val="600"/>
          <w:jc w:val="center"/>
        </w:trPr>
        <w:tc>
          <w:tcPr>
            <w:tcW w:w="2024" w:type="pct"/>
            <w:tcBorders>
              <w:top w:val="nil"/>
              <w:left w:val="double" w:sz="6" w:space="0" w:color="auto"/>
              <w:bottom w:val="double" w:sz="6" w:space="0" w:color="auto"/>
              <w:right w:val="double" w:sz="6" w:space="0" w:color="auto"/>
            </w:tcBorders>
            <w:shd w:val="clear" w:color="000000" w:fill="FFFFFF"/>
            <w:vAlign w:val="center"/>
            <w:hideMark/>
          </w:tcPr>
          <w:p w14:paraId="70469DC1" w14:textId="77777777" w:rsidR="00F854D0" w:rsidRPr="00F854D0" w:rsidRDefault="00F854D0" w:rsidP="00F854D0">
            <w:pPr>
              <w:spacing w:after="0" w:line="240" w:lineRule="auto"/>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xml:space="preserve">Técnica o Técnico Judicial </w:t>
            </w:r>
            <w:proofErr w:type="gramStart"/>
            <w:r w:rsidRPr="00F854D0">
              <w:rPr>
                <w:rFonts w:ascii="Book Antiqua" w:eastAsia="Times New Roman" w:hAnsi="Book Antiqua" w:cs="Calibri"/>
                <w:color w:val="000000"/>
                <w:lang w:eastAsia="es-CR"/>
              </w:rPr>
              <w:t>1  (</w:t>
            </w:r>
            <w:proofErr w:type="gramEnd"/>
            <w:r w:rsidRPr="00F854D0">
              <w:rPr>
                <w:rFonts w:ascii="Book Antiqua" w:eastAsia="Times New Roman" w:hAnsi="Book Antiqua" w:cs="Calibri"/>
                <w:b/>
                <w:bCs/>
                <w:color w:val="000000"/>
                <w:lang w:eastAsia="es-CR"/>
              </w:rPr>
              <w:t>sólo P.A. y V.D.</w:t>
            </w:r>
            <w:r w:rsidRPr="00F854D0">
              <w:rPr>
                <w:rFonts w:ascii="Book Antiqua" w:eastAsia="Times New Roman" w:hAnsi="Book Antiqua" w:cs="Calibri"/>
                <w:color w:val="000000"/>
                <w:lang w:eastAsia="es-CR"/>
              </w:rPr>
              <w:t>)</w:t>
            </w:r>
          </w:p>
        </w:tc>
        <w:tc>
          <w:tcPr>
            <w:tcW w:w="1287" w:type="pct"/>
            <w:vMerge/>
            <w:tcBorders>
              <w:top w:val="nil"/>
              <w:left w:val="double" w:sz="6" w:space="0" w:color="auto"/>
              <w:bottom w:val="double" w:sz="6" w:space="0" w:color="000000"/>
              <w:right w:val="double" w:sz="6" w:space="0" w:color="auto"/>
            </w:tcBorders>
            <w:shd w:val="clear" w:color="auto" w:fill="auto"/>
            <w:vAlign w:val="center"/>
            <w:hideMark/>
          </w:tcPr>
          <w:p w14:paraId="601EF277" w14:textId="77777777" w:rsidR="00F854D0" w:rsidRPr="00F854D0" w:rsidRDefault="00F854D0" w:rsidP="00F854D0">
            <w:pPr>
              <w:spacing w:after="0" w:line="240" w:lineRule="auto"/>
              <w:rPr>
                <w:rFonts w:ascii="Book Antiqua" w:eastAsia="Times New Roman" w:hAnsi="Book Antiqua" w:cs="Calibri"/>
                <w:color w:val="000000"/>
                <w:lang w:eastAsia="es-CR"/>
              </w:rPr>
            </w:pPr>
          </w:p>
        </w:tc>
        <w:tc>
          <w:tcPr>
            <w:tcW w:w="1690" w:type="pct"/>
            <w:tcBorders>
              <w:top w:val="nil"/>
              <w:left w:val="nil"/>
              <w:bottom w:val="double" w:sz="6" w:space="0" w:color="auto"/>
              <w:right w:val="double" w:sz="6" w:space="0" w:color="auto"/>
            </w:tcBorders>
            <w:shd w:val="clear" w:color="auto" w:fill="auto"/>
            <w:vAlign w:val="center"/>
            <w:hideMark/>
          </w:tcPr>
          <w:p w14:paraId="1E48BB17" w14:textId="77777777" w:rsidR="00F854D0" w:rsidRPr="00F854D0" w:rsidRDefault="00F854D0" w:rsidP="00F854D0">
            <w:pPr>
              <w:spacing w:after="0" w:line="240" w:lineRule="auto"/>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xml:space="preserve">Técnica o Técnico Judicial </w:t>
            </w:r>
            <w:proofErr w:type="gramStart"/>
            <w:r w:rsidRPr="00F854D0">
              <w:rPr>
                <w:rFonts w:ascii="Book Antiqua" w:eastAsia="Times New Roman" w:hAnsi="Book Antiqua" w:cs="Calibri"/>
                <w:color w:val="000000"/>
                <w:lang w:eastAsia="es-CR"/>
              </w:rPr>
              <w:t>2  (</w:t>
            </w:r>
            <w:proofErr w:type="gramEnd"/>
            <w:r w:rsidRPr="00F854D0">
              <w:rPr>
                <w:rFonts w:ascii="Book Antiqua" w:eastAsia="Times New Roman" w:hAnsi="Book Antiqua" w:cs="Calibri"/>
                <w:b/>
                <w:bCs/>
                <w:color w:val="000000"/>
                <w:lang w:eastAsia="es-CR"/>
              </w:rPr>
              <w:t>sólo P.A. y V.D.</w:t>
            </w:r>
            <w:r w:rsidRPr="00F854D0">
              <w:rPr>
                <w:rFonts w:ascii="Book Antiqua" w:eastAsia="Times New Roman" w:hAnsi="Book Antiqua" w:cs="Calibri"/>
                <w:color w:val="000000"/>
                <w:lang w:eastAsia="es-CR"/>
              </w:rPr>
              <w:t>)</w:t>
            </w:r>
          </w:p>
        </w:tc>
      </w:tr>
      <w:tr w:rsidR="00F854D0" w:rsidRPr="00F854D0" w14:paraId="38918A32" w14:textId="77777777" w:rsidTr="008479A1">
        <w:trPr>
          <w:trHeight w:val="600"/>
          <w:jc w:val="center"/>
        </w:trPr>
        <w:tc>
          <w:tcPr>
            <w:tcW w:w="2024" w:type="pct"/>
            <w:tcBorders>
              <w:top w:val="nil"/>
              <w:left w:val="double" w:sz="6" w:space="0" w:color="auto"/>
              <w:bottom w:val="double" w:sz="6" w:space="0" w:color="auto"/>
              <w:right w:val="double" w:sz="6" w:space="0" w:color="auto"/>
            </w:tcBorders>
            <w:shd w:val="clear" w:color="000000" w:fill="FFFFFF"/>
            <w:vAlign w:val="center"/>
            <w:hideMark/>
          </w:tcPr>
          <w:p w14:paraId="5524D05E" w14:textId="77777777" w:rsidR="00F854D0" w:rsidRPr="00F854D0" w:rsidRDefault="00F854D0" w:rsidP="00F854D0">
            <w:pPr>
              <w:spacing w:after="0" w:line="240" w:lineRule="auto"/>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xml:space="preserve">Técnica o Técnico Judicial </w:t>
            </w:r>
            <w:proofErr w:type="gramStart"/>
            <w:r w:rsidRPr="00F854D0">
              <w:rPr>
                <w:rFonts w:ascii="Book Antiqua" w:eastAsia="Times New Roman" w:hAnsi="Book Antiqua" w:cs="Calibri"/>
                <w:color w:val="000000"/>
                <w:lang w:eastAsia="es-CR"/>
              </w:rPr>
              <w:t>2  (</w:t>
            </w:r>
            <w:proofErr w:type="gramEnd"/>
            <w:r w:rsidRPr="00F854D0">
              <w:rPr>
                <w:rFonts w:ascii="Book Antiqua" w:eastAsia="Times New Roman" w:hAnsi="Book Antiqua" w:cs="Calibri"/>
                <w:b/>
                <w:bCs/>
                <w:color w:val="000000"/>
                <w:lang w:eastAsia="es-CR"/>
              </w:rPr>
              <w:t>sólo P.A. y V.D.</w:t>
            </w:r>
            <w:r w:rsidRPr="00F854D0">
              <w:rPr>
                <w:rFonts w:ascii="Book Antiqua" w:eastAsia="Times New Roman" w:hAnsi="Book Antiqua" w:cs="Calibri"/>
                <w:color w:val="000000"/>
                <w:lang w:eastAsia="es-CR"/>
              </w:rPr>
              <w:t>)</w:t>
            </w:r>
          </w:p>
        </w:tc>
        <w:tc>
          <w:tcPr>
            <w:tcW w:w="1287" w:type="pct"/>
            <w:vMerge/>
            <w:tcBorders>
              <w:top w:val="nil"/>
              <w:left w:val="double" w:sz="6" w:space="0" w:color="auto"/>
              <w:bottom w:val="double" w:sz="6" w:space="0" w:color="000000"/>
              <w:right w:val="double" w:sz="6" w:space="0" w:color="auto"/>
            </w:tcBorders>
            <w:shd w:val="clear" w:color="auto" w:fill="auto"/>
            <w:vAlign w:val="center"/>
            <w:hideMark/>
          </w:tcPr>
          <w:p w14:paraId="005A8503" w14:textId="77777777" w:rsidR="00F854D0" w:rsidRPr="00F854D0" w:rsidRDefault="00F854D0" w:rsidP="00F854D0">
            <w:pPr>
              <w:spacing w:after="0" w:line="240" w:lineRule="auto"/>
              <w:rPr>
                <w:rFonts w:ascii="Book Antiqua" w:eastAsia="Times New Roman" w:hAnsi="Book Antiqua" w:cs="Calibri"/>
                <w:color w:val="000000"/>
                <w:lang w:eastAsia="es-CR"/>
              </w:rPr>
            </w:pPr>
          </w:p>
        </w:tc>
        <w:tc>
          <w:tcPr>
            <w:tcW w:w="1690" w:type="pct"/>
            <w:tcBorders>
              <w:top w:val="nil"/>
              <w:left w:val="nil"/>
              <w:bottom w:val="double" w:sz="6" w:space="0" w:color="auto"/>
              <w:right w:val="double" w:sz="6" w:space="0" w:color="auto"/>
            </w:tcBorders>
            <w:shd w:val="clear" w:color="auto" w:fill="auto"/>
            <w:vAlign w:val="center"/>
            <w:hideMark/>
          </w:tcPr>
          <w:p w14:paraId="2BAD75EB" w14:textId="77777777" w:rsidR="00F854D0" w:rsidRPr="00F854D0" w:rsidRDefault="00F854D0" w:rsidP="00F854D0">
            <w:pPr>
              <w:spacing w:after="0" w:line="240" w:lineRule="auto"/>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xml:space="preserve">Técnica o Técnico Judicial </w:t>
            </w:r>
            <w:proofErr w:type="gramStart"/>
            <w:r w:rsidRPr="00F854D0">
              <w:rPr>
                <w:rFonts w:ascii="Book Antiqua" w:eastAsia="Times New Roman" w:hAnsi="Book Antiqua" w:cs="Calibri"/>
                <w:color w:val="000000"/>
                <w:lang w:eastAsia="es-CR"/>
              </w:rPr>
              <w:t>3  (</w:t>
            </w:r>
            <w:proofErr w:type="gramEnd"/>
            <w:r w:rsidRPr="00F854D0">
              <w:rPr>
                <w:rFonts w:ascii="Book Antiqua" w:eastAsia="Times New Roman" w:hAnsi="Book Antiqua" w:cs="Calibri"/>
                <w:b/>
                <w:bCs/>
                <w:color w:val="000000"/>
                <w:lang w:eastAsia="es-CR"/>
              </w:rPr>
              <w:t>sólo Tránsito y Contravenciones</w:t>
            </w:r>
            <w:r w:rsidRPr="00F854D0">
              <w:rPr>
                <w:rFonts w:ascii="Book Antiqua" w:eastAsia="Times New Roman" w:hAnsi="Book Antiqua" w:cs="Calibri"/>
                <w:color w:val="000000"/>
                <w:lang w:eastAsia="es-CR"/>
              </w:rPr>
              <w:t>)</w:t>
            </w:r>
          </w:p>
        </w:tc>
      </w:tr>
      <w:tr w:rsidR="00F854D0" w:rsidRPr="00F854D0" w14:paraId="06C2893C" w14:textId="77777777" w:rsidTr="008479A1">
        <w:trPr>
          <w:trHeight w:val="600"/>
          <w:jc w:val="center"/>
        </w:trPr>
        <w:tc>
          <w:tcPr>
            <w:tcW w:w="2024" w:type="pct"/>
            <w:tcBorders>
              <w:top w:val="nil"/>
              <w:left w:val="double" w:sz="6" w:space="0" w:color="auto"/>
              <w:bottom w:val="double" w:sz="6" w:space="0" w:color="auto"/>
              <w:right w:val="double" w:sz="6" w:space="0" w:color="auto"/>
            </w:tcBorders>
            <w:shd w:val="clear" w:color="000000" w:fill="FFFFFF"/>
            <w:vAlign w:val="center"/>
            <w:hideMark/>
          </w:tcPr>
          <w:p w14:paraId="426F6F83" w14:textId="77777777" w:rsidR="00F854D0" w:rsidRPr="00F854D0" w:rsidRDefault="00F854D0" w:rsidP="00F854D0">
            <w:pPr>
              <w:spacing w:after="0" w:line="240" w:lineRule="auto"/>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xml:space="preserve">Técnica o Técnico Judicial </w:t>
            </w:r>
            <w:proofErr w:type="gramStart"/>
            <w:r w:rsidRPr="00F854D0">
              <w:rPr>
                <w:rFonts w:ascii="Book Antiqua" w:eastAsia="Times New Roman" w:hAnsi="Book Antiqua" w:cs="Calibri"/>
                <w:color w:val="000000"/>
                <w:lang w:eastAsia="es-CR"/>
              </w:rPr>
              <w:t>3  (</w:t>
            </w:r>
            <w:proofErr w:type="gramEnd"/>
            <w:r w:rsidRPr="00F854D0">
              <w:rPr>
                <w:rFonts w:ascii="Book Antiqua" w:eastAsia="Times New Roman" w:hAnsi="Book Antiqua" w:cs="Calibri"/>
                <w:b/>
                <w:bCs/>
                <w:color w:val="000000"/>
                <w:lang w:eastAsia="es-CR"/>
              </w:rPr>
              <w:t>sólo Tránsito y Contravenciones</w:t>
            </w:r>
            <w:r w:rsidRPr="00F854D0">
              <w:rPr>
                <w:rFonts w:ascii="Book Antiqua" w:eastAsia="Times New Roman" w:hAnsi="Book Antiqua" w:cs="Calibri"/>
                <w:color w:val="000000"/>
                <w:lang w:eastAsia="es-CR"/>
              </w:rPr>
              <w:t>)</w:t>
            </w:r>
          </w:p>
        </w:tc>
        <w:tc>
          <w:tcPr>
            <w:tcW w:w="1287" w:type="pct"/>
            <w:vMerge/>
            <w:tcBorders>
              <w:top w:val="nil"/>
              <w:left w:val="double" w:sz="6" w:space="0" w:color="auto"/>
              <w:bottom w:val="double" w:sz="6" w:space="0" w:color="000000"/>
              <w:right w:val="double" w:sz="6" w:space="0" w:color="auto"/>
            </w:tcBorders>
            <w:shd w:val="clear" w:color="auto" w:fill="auto"/>
            <w:vAlign w:val="center"/>
            <w:hideMark/>
          </w:tcPr>
          <w:p w14:paraId="4815DC24" w14:textId="77777777" w:rsidR="00F854D0" w:rsidRPr="00F854D0" w:rsidRDefault="00F854D0" w:rsidP="00F854D0">
            <w:pPr>
              <w:spacing w:after="0" w:line="240" w:lineRule="auto"/>
              <w:rPr>
                <w:rFonts w:ascii="Book Antiqua" w:eastAsia="Times New Roman" w:hAnsi="Book Antiqua" w:cs="Calibri"/>
                <w:color w:val="000000"/>
                <w:lang w:eastAsia="es-CR"/>
              </w:rPr>
            </w:pPr>
          </w:p>
        </w:tc>
        <w:tc>
          <w:tcPr>
            <w:tcW w:w="1690" w:type="pct"/>
            <w:tcBorders>
              <w:top w:val="nil"/>
              <w:left w:val="nil"/>
              <w:bottom w:val="double" w:sz="6" w:space="0" w:color="auto"/>
              <w:right w:val="double" w:sz="6" w:space="0" w:color="auto"/>
            </w:tcBorders>
            <w:shd w:val="clear" w:color="auto" w:fill="auto"/>
            <w:vAlign w:val="center"/>
            <w:hideMark/>
          </w:tcPr>
          <w:p w14:paraId="09AB2BF8" w14:textId="77777777" w:rsidR="00F854D0" w:rsidRPr="00F854D0" w:rsidRDefault="00F854D0" w:rsidP="00F854D0">
            <w:pPr>
              <w:spacing w:after="0" w:line="240" w:lineRule="auto"/>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w:t>
            </w:r>
          </w:p>
        </w:tc>
      </w:tr>
      <w:tr w:rsidR="00F854D0" w:rsidRPr="00F854D0" w14:paraId="50AEACFE" w14:textId="77777777" w:rsidTr="008479A1">
        <w:trPr>
          <w:trHeight w:val="600"/>
          <w:jc w:val="center"/>
        </w:trPr>
        <w:tc>
          <w:tcPr>
            <w:tcW w:w="2024" w:type="pct"/>
            <w:tcBorders>
              <w:top w:val="nil"/>
              <w:left w:val="double" w:sz="6" w:space="0" w:color="auto"/>
              <w:bottom w:val="double" w:sz="6" w:space="0" w:color="auto"/>
              <w:right w:val="double" w:sz="6" w:space="0" w:color="auto"/>
            </w:tcBorders>
            <w:shd w:val="clear" w:color="000000" w:fill="FFFFFF"/>
            <w:vAlign w:val="center"/>
            <w:hideMark/>
          </w:tcPr>
          <w:p w14:paraId="701788DA" w14:textId="77777777" w:rsidR="00F854D0" w:rsidRPr="00F854D0" w:rsidRDefault="00F854D0" w:rsidP="00F854D0">
            <w:pPr>
              <w:spacing w:after="0" w:line="240" w:lineRule="auto"/>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lastRenderedPageBreak/>
              <w:t>Coordinador o Coordinadora Judicial</w:t>
            </w:r>
          </w:p>
        </w:tc>
        <w:tc>
          <w:tcPr>
            <w:tcW w:w="1287" w:type="pct"/>
            <w:tcBorders>
              <w:top w:val="nil"/>
              <w:left w:val="nil"/>
              <w:bottom w:val="nil"/>
              <w:right w:val="double" w:sz="6" w:space="0" w:color="auto"/>
            </w:tcBorders>
            <w:shd w:val="clear" w:color="auto" w:fill="auto"/>
            <w:vAlign w:val="center"/>
            <w:hideMark/>
          </w:tcPr>
          <w:p w14:paraId="51EA0D07" w14:textId="77777777" w:rsidR="00F854D0" w:rsidRPr="00F854D0" w:rsidRDefault="00F854D0" w:rsidP="00F854D0">
            <w:pPr>
              <w:spacing w:after="0" w:line="240" w:lineRule="auto"/>
              <w:jc w:val="center"/>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w:t>
            </w:r>
          </w:p>
        </w:tc>
        <w:tc>
          <w:tcPr>
            <w:tcW w:w="1690" w:type="pct"/>
            <w:tcBorders>
              <w:top w:val="nil"/>
              <w:left w:val="nil"/>
              <w:bottom w:val="double" w:sz="6" w:space="0" w:color="auto"/>
              <w:right w:val="double" w:sz="6" w:space="0" w:color="auto"/>
            </w:tcBorders>
            <w:shd w:val="clear" w:color="auto" w:fill="auto"/>
            <w:vAlign w:val="center"/>
            <w:hideMark/>
          </w:tcPr>
          <w:p w14:paraId="1B02ACDF" w14:textId="77777777" w:rsidR="00F854D0" w:rsidRPr="00F854D0" w:rsidRDefault="00F854D0" w:rsidP="00F854D0">
            <w:pPr>
              <w:spacing w:after="0" w:line="240" w:lineRule="auto"/>
              <w:rPr>
                <w:rFonts w:ascii="Book Antiqua" w:eastAsia="Times New Roman" w:hAnsi="Book Antiqua" w:cs="Calibri"/>
                <w:color w:val="000000"/>
                <w:lang w:eastAsia="es-CR"/>
              </w:rPr>
            </w:pPr>
            <w:r w:rsidRPr="00F854D0">
              <w:rPr>
                <w:rFonts w:ascii="Book Antiqua" w:eastAsia="Times New Roman" w:hAnsi="Book Antiqua" w:cs="Calibri"/>
                <w:color w:val="000000"/>
                <w:lang w:eastAsia="es-CR"/>
              </w:rPr>
              <w:t> </w:t>
            </w:r>
          </w:p>
        </w:tc>
      </w:tr>
      <w:tr w:rsidR="00F854D0" w:rsidRPr="00F854D0" w14:paraId="312D4D03" w14:textId="77777777" w:rsidTr="008479A1">
        <w:trPr>
          <w:trHeight w:val="300"/>
          <w:jc w:val="center"/>
        </w:trPr>
        <w:tc>
          <w:tcPr>
            <w:tcW w:w="5000" w:type="pct"/>
            <w:gridSpan w:val="3"/>
            <w:tcBorders>
              <w:top w:val="double" w:sz="6" w:space="0" w:color="auto"/>
              <w:left w:val="double" w:sz="6" w:space="0" w:color="auto"/>
              <w:right w:val="double" w:sz="6" w:space="0" w:color="000000"/>
            </w:tcBorders>
            <w:shd w:val="clear" w:color="auto" w:fill="auto"/>
            <w:vAlign w:val="center"/>
            <w:hideMark/>
          </w:tcPr>
          <w:p w14:paraId="582F7F23" w14:textId="77777777" w:rsidR="00F854D0" w:rsidRPr="00F854D0" w:rsidRDefault="00F854D0" w:rsidP="00F854D0">
            <w:pPr>
              <w:spacing w:after="0" w:line="240" w:lineRule="auto"/>
              <w:rPr>
                <w:rFonts w:ascii="Book Antiqua" w:eastAsia="Times New Roman" w:hAnsi="Book Antiqua" w:cs="Calibri"/>
                <w:b/>
                <w:bCs/>
                <w:i/>
                <w:iCs/>
                <w:color w:val="000000"/>
                <w:lang w:eastAsia="es-CR"/>
              </w:rPr>
            </w:pPr>
            <w:r w:rsidRPr="00F854D0">
              <w:rPr>
                <w:rFonts w:ascii="Book Antiqua" w:eastAsia="Times New Roman" w:hAnsi="Book Antiqua" w:cs="Calibri"/>
                <w:b/>
                <w:bCs/>
                <w:i/>
                <w:iCs/>
                <w:color w:val="000000"/>
                <w:lang w:eastAsia="es-CR"/>
              </w:rPr>
              <w:t xml:space="preserve">Observaciones: </w:t>
            </w:r>
          </w:p>
        </w:tc>
      </w:tr>
      <w:tr w:rsidR="00F854D0" w:rsidRPr="00F854D0" w14:paraId="6A5885E3" w14:textId="77777777" w:rsidTr="008479A1">
        <w:trPr>
          <w:trHeight w:val="290"/>
          <w:jc w:val="center"/>
        </w:trPr>
        <w:tc>
          <w:tcPr>
            <w:tcW w:w="5000" w:type="pct"/>
            <w:gridSpan w:val="3"/>
            <w:tcBorders>
              <w:top w:val="nil"/>
              <w:left w:val="double" w:sz="6" w:space="0" w:color="auto"/>
              <w:bottom w:val="nil"/>
              <w:right w:val="double" w:sz="6" w:space="0" w:color="000000"/>
            </w:tcBorders>
            <w:shd w:val="clear" w:color="auto" w:fill="auto"/>
            <w:vAlign w:val="center"/>
            <w:hideMark/>
          </w:tcPr>
          <w:p w14:paraId="31F04A20" w14:textId="77777777" w:rsidR="00F854D0" w:rsidRPr="00F854D0" w:rsidRDefault="00F854D0" w:rsidP="00F854D0">
            <w:pPr>
              <w:spacing w:after="0" w:line="240" w:lineRule="auto"/>
              <w:rPr>
                <w:rFonts w:ascii="Book Antiqua" w:eastAsia="Times New Roman" w:hAnsi="Book Antiqua" w:cs="Calibri"/>
                <w:i/>
                <w:iCs/>
                <w:color w:val="000000"/>
                <w:lang w:eastAsia="es-CR"/>
              </w:rPr>
            </w:pPr>
            <w:r w:rsidRPr="00F854D0">
              <w:rPr>
                <w:rFonts w:ascii="Book Antiqua" w:eastAsia="Times New Roman" w:hAnsi="Book Antiqua" w:cs="Calibri"/>
                <w:i/>
                <w:iCs/>
                <w:color w:val="000000"/>
                <w:lang w:eastAsia="es-CR"/>
              </w:rPr>
              <w:t>• La persona Técnica Judicial 1, se le asignan los expedientes pares.</w:t>
            </w:r>
          </w:p>
        </w:tc>
      </w:tr>
      <w:tr w:rsidR="00F854D0" w:rsidRPr="00F854D0" w14:paraId="0A5C149B" w14:textId="77777777" w:rsidTr="008479A1">
        <w:trPr>
          <w:trHeight w:val="290"/>
          <w:jc w:val="center"/>
        </w:trPr>
        <w:tc>
          <w:tcPr>
            <w:tcW w:w="5000" w:type="pct"/>
            <w:gridSpan w:val="3"/>
            <w:tcBorders>
              <w:top w:val="nil"/>
              <w:left w:val="double" w:sz="6" w:space="0" w:color="auto"/>
              <w:bottom w:val="nil"/>
              <w:right w:val="double" w:sz="6" w:space="0" w:color="000000"/>
            </w:tcBorders>
            <w:shd w:val="clear" w:color="auto" w:fill="auto"/>
            <w:vAlign w:val="center"/>
            <w:hideMark/>
          </w:tcPr>
          <w:p w14:paraId="6115549E" w14:textId="77777777" w:rsidR="00F854D0" w:rsidRPr="00F854D0" w:rsidRDefault="00F854D0" w:rsidP="00F854D0">
            <w:pPr>
              <w:spacing w:after="0" w:line="240" w:lineRule="auto"/>
              <w:rPr>
                <w:rFonts w:ascii="Book Antiqua" w:eastAsia="Times New Roman" w:hAnsi="Book Antiqua" w:cs="Calibri"/>
                <w:i/>
                <w:iCs/>
                <w:color w:val="000000"/>
                <w:lang w:eastAsia="es-CR"/>
              </w:rPr>
            </w:pPr>
            <w:r w:rsidRPr="00F854D0">
              <w:rPr>
                <w:rFonts w:ascii="Book Antiqua" w:eastAsia="Times New Roman" w:hAnsi="Book Antiqua" w:cs="Calibri"/>
                <w:i/>
                <w:iCs/>
                <w:color w:val="000000"/>
                <w:lang w:eastAsia="es-CR"/>
              </w:rPr>
              <w:t>• La persona Técnica Judicial 2, se le asignan los expedientes impares.</w:t>
            </w:r>
          </w:p>
        </w:tc>
      </w:tr>
      <w:tr w:rsidR="00F854D0" w:rsidRPr="00F854D0" w14:paraId="584A1D1A" w14:textId="77777777" w:rsidTr="008479A1">
        <w:trPr>
          <w:trHeight w:val="500"/>
          <w:jc w:val="center"/>
        </w:trPr>
        <w:tc>
          <w:tcPr>
            <w:tcW w:w="5000" w:type="pct"/>
            <w:gridSpan w:val="3"/>
            <w:tcBorders>
              <w:top w:val="nil"/>
              <w:left w:val="double" w:sz="6" w:space="0" w:color="auto"/>
              <w:bottom w:val="single" w:sz="4" w:space="0" w:color="auto"/>
              <w:right w:val="double" w:sz="6" w:space="0" w:color="000000"/>
            </w:tcBorders>
            <w:shd w:val="clear" w:color="auto" w:fill="auto"/>
            <w:vAlign w:val="center"/>
            <w:hideMark/>
          </w:tcPr>
          <w:p w14:paraId="098F44AB" w14:textId="4CAF1325" w:rsidR="00F854D0" w:rsidRPr="00F854D0" w:rsidRDefault="00F854D0" w:rsidP="00F854D0">
            <w:pPr>
              <w:spacing w:after="0" w:line="240" w:lineRule="auto"/>
              <w:rPr>
                <w:rFonts w:ascii="Book Antiqua" w:eastAsia="Times New Roman" w:hAnsi="Book Antiqua" w:cs="Calibri"/>
                <w:i/>
                <w:iCs/>
                <w:color w:val="000000"/>
                <w:lang w:eastAsia="es-CR"/>
              </w:rPr>
            </w:pPr>
            <w:r w:rsidRPr="00F854D0">
              <w:rPr>
                <w:rFonts w:ascii="Book Antiqua" w:eastAsia="Times New Roman" w:hAnsi="Book Antiqua" w:cs="Calibri"/>
                <w:i/>
                <w:iCs/>
                <w:color w:val="000000"/>
                <w:lang w:eastAsia="es-CR"/>
              </w:rPr>
              <w:t xml:space="preserve">• Actualmente la compañera que atiende público tiene los </w:t>
            </w:r>
            <w:r w:rsidR="005F3758" w:rsidRPr="00F854D0">
              <w:rPr>
                <w:rFonts w:ascii="Book Antiqua" w:eastAsia="Times New Roman" w:hAnsi="Book Antiqua" w:cs="Calibri"/>
                <w:i/>
                <w:iCs/>
                <w:color w:val="000000"/>
                <w:lang w:eastAsia="es-CR"/>
              </w:rPr>
              <w:t>apremios,</w:t>
            </w:r>
            <w:r w:rsidRPr="00F854D0">
              <w:rPr>
                <w:rFonts w:ascii="Book Antiqua" w:eastAsia="Times New Roman" w:hAnsi="Book Antiqua" w:cs="Calibri"/>
                <w:i/>
                <w:iCs/>
                <w:color w:val="000000"/>
                <w:lang w:eastAsia="es-CR"/>
              </w:rPr>
              <w:t xml:space="preserve"> pero no es lo normal es por la situación del COVID.</w:t>
            </w:r>
          </w:p>
        </w:tc>
      </w:tr>
    </w:tbl>
    <w:bookmarkEnd w:id="4"/>
    <w:p w14:paraId="7C63C75D" w14:textId="13D2D6F5" w:rsidR="008154AC" w:rsidRDefault="00931DF8" w:rsidP="00E86555">
      <w:pPr>
        <w:pStyle w:val="Prrafodelista"/>
        <w:spacing w:line="240" w:lineRule="auto"/>
        <w:ind w:left="142"/>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DB254A">
        <w:rPr>
          <w:rFonts w:ascii="Book Antiqua" w:hAnsi="Book Antiqua" w:cs="Book Antiqua"/>
          <w:i/>
          <w:iCs/>
        </w:rPr>
        <w:t>Juzgado Contravencional de Parrita</w:t>
      </w:r>
      <w:r w:rsidR="000C69BA">
        <w:rPr>
          <w:rFonts w:ascii="Book Antiqua" w:hAnsi="Book Antiqua" w:cs="Book Antiqua"/>
          <w:i/>
          <w:iCs/>
        </w:rPr>
        <w:t>.</w:t>
      </w: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76509A10"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5F15B2" w14:textId="35427DC0" w:rsidR="00182231" w:rsidRDefault="002466C7" w:rsidP="0033005D">
      <w:pPr>
        <w:pStyle w:val="Prrafodelista"/>
        <w:spacing w:line="240" w:lineRule="auto"/>
        <w:ind w:left="0"/>
        <w:jc w:val="both"/>
        <w:rPr>
          <w:rFonts w:ascii="Book Antiqua" w:hAnsi="Book Antiqua" w:cs="Book Antiqua"/>
          <w:sz w:val="24"/>
          <w:szCs w:val="24"/>
        </w:rPr>
      </w:pPr>
      <w:r w:rsidRPr="00B012C0">
        <w:rPr>
          <w:rFonts w:ascii="Book Antiqua" w:hAnsi="Book Antiqua" w:cs="Book Antiqua"/>
          <w:sz w:val="24"/>
          <w:szCs w:val="24"/>
        </w:rPr>
        <w:t xml:space="preserve">El </w:t>
      </w:r>
      <w:r w:rsidR="00DB254A">
        <w:rPr>
          <w:rFonts w:ascii="Book Antiqua" w:hAnsi="Book Antiqua" w:cs="Book Antiqua"/>
          <w:sz w:val="24"/>
          <w:szCs w:val="24"/>
        </w:rPr>
        <w:t>Juzgado Contravencional de Parrita</w:t>
      </w:r>
      <w:r w:rsidR="0033005D" w:rsidRPr="0033005D">
        <w:rPr>
          <w:rFonts w:ascii="Book Antiqua" w:hAnsi="Book Antiqua" w:cs="Book Antiqua"/>
          <w:sz w:val="24"/>
          <w:szCs w:val="24"/>
        </w:rPr>
        <w:t xml:space="preserve">, </w:t>
      </w:r>
      <w:r w:rsidRPr="0033005D">
        <w:rPr>
          <w:rFonts w:ascii="Book Antiqua" w:hAnsi="Book Antiqua" w:cs="Book Antiqua"/>
          <w:sz w:val="24"/>
          <w:szCs w:val="24"/>
        </w:rPr>
        <w:t xml:space="preserve">no cuenta </w:t>
      </w:r>
      <w:r w:rsidR="009E46BD" w:rsidRPr="0033005D">
        <w:rPr>
          <w:rFonts w:ascii="Book Antiqua" w:hAnsi="Book Antiqua" w:cs="Book Antiqua"/>
          <w:sz w:val="24"/>
          <w:szCs w:val="24"/>
        </w:rPr>
        <w:t xml:space="preserve">a la fecha </w:t>
      </w:r>
      <w:r w:rsidRPr="0033005D">
        <w:rPr>
          <w:rFonts w:ascii="Book Antiqua" w:hAnsi="Book Antiqua" w:cs="Book Antiqua"/>
          <w:sz w:val="24"/>
          <w:szCs w:val="24"/>
        </w:rPr>
        <w:t xml:space="preserve">con estudios </w:t>
      </w:r>
      <w:r w:rsidR="009E46BD" w:rsidRPr="0033005D">
        <w:rPr>
          <w:rFonts w:ascii="Book Antiqua" w:hAnsi="Book Antiqua" w:cs="Book Antiqua"/>
          <w:sz w:val="24"/>
          <w:szCs w:val="24"/>
        </w:rPr>
        <w:t xml:space="preserve">de rediseño o abordajes </w:t>
      </w:r>
      <w:r w:rsidR="007769D8">
        <w:rPr>
          <w:rFonts w:ascii="Book Antiqua" w:hAnsi="Book Antiqua" w:cs="Book Antiqua"/>
          <w:sz w:val="24"/>
          <w:szCs w:val="24"/>
        </w:rPr>
        <w:t xml:space="preserve">anteriores </w:t>
      </w:r>
      <w:r w:rsidR="009E46BD" w:rsidRPr="0033005D">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0D334762" w:rsidR="00182231" w:rsidRDefault="00182231" w:rsidP="007952D1">
      <w:pPr>
        <w:pStyle w:val="Prrafodelista"/>
        <w:spacing w:line="240" w:lineRule="auto"/>
        <w:jc w:val="both"/>
        <w:rPr>
          <w:rFonts w:ascii="Book Antiqua" w:hAnsi="Book Antiqua" w:cs="Book Antiqua"/>
          <w:sz w:val="24"/>
          <w:szCs w:val="24"/>
        </w:rPr>
      </w:pPr>
    </w:p>
    <w:p w14:paraId="03463FEA" w14:textId="390EA829" w:rsidR="008479A1" w:rsidRDefault="008479A1" w:rsidP="007952D1">
      <w:pPr>
        <w:pStyle w:val="Prrafodelista"/>
        <w:spacing w:line="240" w:lineRule="auto"/>
        <w:jc w:val="both"/>
        <w:rPr>
          <w:rFonts w:ascii="Book Antiqua" w:hAnsi="Book Antiqua" w:cs="Book Antiqua"/>
          <w:sz w:val="24"/>
          <w:szCs w:val="24"/>
        </w:rPr>
      </w:pPr>
    </w:p>
    <w:p w14:paraId="0255F090" w14:textId="35FA6941" w:rsidR="008479A1" w:rsidRDefault="008479A1" w:rsidP="007952D1">
      <w:pPr>
        <w:pStyle w:val="Prrafodelista"/>
        <w:spacing w:line="240" w:lineRule="auto"/>
        <w:jc w:val="both"/>
        <w:rPr>
          <w:rFonts w:ascii="Book Antiqua" w:hAnsi="Book Antiqua" w:cs="Book Antiqua"/>
          <w:sz w:val="24"/>
          <w:szCs w:val="24"/>
        </w:rPr>
      </w:pPr>
    </w:p>
    <w:p w14:paraId="62A4AB25" w14:textId="1EAF0E0C" w:rsidR="008479A1" w:rsidRDefault="008479A1" w:rsidP="007952D1">
      <w:pPr>
        <w:pStyle w:val="Prrafodelista"/>
        <w:spacing w:line="240" w:lineRule="auto"/>
        <w:jc w:val="both"/>
        <w:rPr>
          <w:rFonts w:ascii="Book Antiqua" w:hAnsi="Book Antiqua" w:cs="Book Antiqua"/>
          <w:sz w:val="24"/>
          <w:szCs w:val="24"/>
        </w:rPr>
      </w:pPr>
    </w:p>
    <w:p w14:paraId="3CBA9CF4" w14:textId="77777777" w:rsidR="005F3758" w:rsidRDefault="005F3758" w:rsidP="007952D1">
      <w:pPr>
        <w:pStyle w:val="Prrafodelista"/>
        <w:spacing w:line="240" w:lineRule="auto"/>
        <w:jc w:val="both"/>
        <w:rPr>
          <w:rFonts w:ascii="Book Antiqua" w:hAnsi="Book Antiqua" w:cs="Book Antiqua"/>
          <w:sz w:val="24"/>
          <w:szCs w:val="24"/>
        </w:rPr>
      </w:pPr>
    </w:p>
    <w:p w14:paraId="48C31381" w14:textId="7ED02775" w:rsidR="008479A1" w:rsidRDefault="008479A1" w:rsidP="007952D1">
      <w:pPr>
        <w:pStyle w:val="Prrafodelista"/>
        <w:spacing w:line="240" w:lineRule="auto"/>
        <w:jc w:val="both"/>
        <w:rPr>
          <w:rFonts w:ascii="Book Antiqua" w:hAnsi="Book Antiqua" w:cs="Book Antiqua"/>
          <w:sz w:val="24"/>
          <w:szCs w:val="24"/>
        </w:rPr>
      </w:pPr>
    </w:p>
    <w:p w14:paraId="1286AD6A" w14:textId="77777777" w:rsidR="008479A1" w:rsidRDefault="008479A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0ABA3DA7" w:rsidR="00444515" w:rsidRDefault="004F6E2B" w:rsidP="00F81668">
      <w:pPr>
        <w:spacing w:line="240" w:lineRule="auto"/>
        <w:ind w:left="360"/>
        <w:jc w:val="both"/>
        <w:rPr>
          <w:rFonts w:ascii="Book Antiqua" w:hAnsi="Book Antiqua" w:cs="Book Antiqua"/>
          <w:sz w:val="24"/>
          <w:szCs w:val="24"/>
        </w:rPr>
      </w:pPr>
      <w:r w:rsidRPr="00F81668">
        <w:rPr>
          <w:rFonts w:ascii="Book Antiqua" w:hAnsi="Book Antiqua" w:cs="Book Antiqua"/>
          <w:sz w:val="24"/>
          <w:szCs w:val="24"/>
        </w:rPr>
        <w:t>Como parte de la propuesta de tramitación</w:t>
      </w:r>
      <w:r w:rsidR="00234B6A">
        <w:rPr>
          <w:rFonts w:ascii="Book Antiqua" w:hAnsi="Book Antiqua" w:cs="Book Antiqua"/>
          <w:sz w:val="24"/>
          <w:szCs w:val="24"/>
        </w:rPr>
        <w:t>,</w:t>
      </w:r>
      <w:r w:rsidRPr="00F81668">
        <w:rPr>
          <w:rFonts w:ascii="Book Antiqua" w:hAnsi="Book Antiqua" w:cs="Book Antiqua"/>
          <w:sz w:val="24"/>
          <w:szCs w:val="24"/>
        </w:rPr>
        <w:t xml:space="preserve"> </w:t>
      </w:r>
      <w:r w:rsidR="00BE54AB">
        <w:rPr>
          <w:rFonts w:ascii="Book Antiqua" w:hAnsi="Book Antiqua" w:cs="Book Antiqua"/>
          <w:sz w:val="24"/>
          <w:szCs w:val="24"/>
        </w:rPr>
        <w:t>se incluye</w:t>
      </w:r>
      <w:r w:rsidR="00D24C40">
        <w:rPr>
          <w:rFonts w:ascii="Book Antiqua" w:hAnsi="Book Antiqua" w:cs="Book Antiqua"/>
          <w:sz w:val="24"/>
          <w:szCs w:val="24"/>
        </w:rPr>
        <w:t>n</w:t>
      </w:r>
      <w:r w:rsidR="00BE54AB">
        <w:rPr>
          <w:rFonts w:ascii="Book Antiqua" w:hAnsi="Book Antiqua" w:cs="Book Antiqua"/>
          <w:sz w:val="24"/>
          <w:szCs w:val="24"/>
        </w:rPr>
        <w:t xml:space="preserve"> a </w:t>
      </w:r>
      <w:r w:rsidR="00D24C40">
        <w:rPr>
          <w:rFonts w:ascii="Book Antiqua" w:hAnsi="Book Antiqua" w:cs="Book Antiqua"/>
          <w:sz w:val="24"/>
          <w:szCs w:val="24"/>
        </w:rPr>
        <w:t xml:space="preserve">todas </w:t>
      </w:r>
      <w:r w:rsidR="00BE54AB">
        <w:rPr>
          <w:rFonts w:ascii="Book Antiqua" w:hAnsi="Book Antiqua" w:cs="Book Antiqua"/>
          <w:sz w:val="24"/>
          <w:szCs w:val="24"/>
        </w:rPr>
        <w:t>la</w:t>
      </w:r>
      <w:r w:rsidR="00D24C40">
        <w:rPr>
          <w:rFonts w:ascii="Book Antiqua" w:hAnsi="Book Antiqua" w:cs="Book Antiqua"/>
          <w:sz w:val="24"/>
          <w:szCs w:val="24"/>
        </w:rPr>
        <w:t>s</w:t>
      </w:r>
      <w:r w:rsidR="00BE54AB">
        <w:rPr>
          <w:rFonts w:ascii="Book Antiqua" w:hAnsi="Book Antiqua" w:cs="Book Antiqua"/>
          <w:sz w:val="24"/>
          <w:szCs w:val="24"/>
        </w:rPr>
        <w:t xml:space="preserve"> persona</w:t>
      </w:r>
      <w:r w:rsidR="00D24C40">
        <w:rPr>
          <w:rFonts w:ascii="Book Antiqua" w:hAnsi="Book Antiqua" w:cs="Book Antiqua"/>
          <w:sz w:val="24"/>
          <w:szCs w:val="24"/>
        </w:rPr>
        <w:t>s</w:t>
      </w:r>
      <w:r w:rsidR="00BE54AB">
        <w:rPr>
          <w:rFonts w:ascii="Book Antiqua" w:hAnsi="Book Antiqua" w:cs="Book Antiqua"/>
          <w:sz w:val="24"/>
          <w:szCs w:val="24"/>
        </w:rPr>
        <w:t xml:space="preserve"> </w:t>
      </w:r>
      <w:r w:rsidR="00991F1C">
        <w:rPr>
          <w:rFonts w:ascii="Book Antiqua" w:hAnsi="Book Antiqua" w:cs="Book Antiqua"/>
          <w:sz w:val="24"/>
          <w:szCs w:val="24"/>
        </w:rPr>
        <w:t>T</w:t>
      </w:r>
      <w:r w:rsidR="00BE54AB">
        <w:rPr>
          <w:rFonts w:ascii="Book Antiqua" w:hAnsi="Book Antiqua" w:cs="Book Antiqua"/>
          <w:sz w:val="24"/>
          <w:szCs w:val="24"/>
        </w:rPr>
        <w:t>écnica</w:t>
      </w:r>
      <w:r w:rsidR="00D24C40">
        <w:rPr>
          <w:rFonts w:ascii="Book Antiqua" w:hAnsi="Book Antiqua" w:cs="Book Antiqua"/>
          <w:sz w:val="24"/>
          <w:szCs w:val="24"/>
        </w:rPr>
        <w:t>s</w:t>
      </w:r>
      <w:r w:rsidR="00BE54AB">
        <w:rPr>
          <w:rFonts w:ascii="Book Antiqua" w:hAnsi="Book Antiqua" w:cs="Book Antiqua"/>
          <w:sz w:val="24"/>
          <w:szCs w:val="24"/>
        </w:rPr>
        <w:t xml:space="preserve"> </w:t>
      </w:r>
      <w:r w:rsidR="00991F1C">
        <w:rPr>
          <w:rFonts w:ascii="Book Antiqua" w:hAnsi="Book Antiqua" w:cs="Book Antiqua"/>
          <w:sz w:val="24"/>
          <w:szCs w:val="24"/>
        </w:rPr>
        <w:t>J</w:t>
      </w:r>
      <w:r w:rsidR="00BE54AB">
        <w:rPr>
          <w:rFonts w:ascii="Book Antiqua" w:hAnsi="Book Antiqua" w:cs="Book Antiqua"/>
          <w:sz w:val="24"/>
          <w:szCs w:val="24"/>
        </w:rPr>
        <w:t>udicial</w:t>
      </w:r>
      <w:r w:rsidR="00D24C40">
        <w:rPr>
          <w:rFonts w:ascii="Book Antiqua" w:hAnsi="Book Antiqua" w:cs="Book Antiqua"/>
          <w:sz w:val="24"/>
          <w:szCs w:val="24"/>
        </w:rPr>
        <w:t>es</w:t>
      </w:r>
      <w:r w:rsidR="00BE54AB">
        <w:rPr>
          <w:rFonts w:ascii="Book Antiqua" w:hAnsi="Book Antiqua" w:cs="Book Antiqua"/>
          <w:sz w:val="24"/>
          <w:szCs w:val="24"/>
        </w:rPr>
        <w:t xml:space="preserve"> </w:t>
      </w:r>
      <w:r w:rsidR="008D2624">
        <w:rPr>
          <w:rFonts w:ascii="Book Antiqua" w:hAnsi="Book Antiqua" w:cs="Book Antiqua"/>
          <w:sz w:val="24"/>
          <w:szCs w:val="24"/>
        </w:rPr>
        <w:t xml:space="preserve">en el trámite de </w:t>
      </w:r>
      <w:r w:rsidR="00D24C40">
        <w:rPr>
          <w:rFonts w:ascii="Book Antiqua" w:hAnsi="Book Antiqua" w:cs="Book Antiqua"/>
          <w:sz w:val="24"/>
          <w:szCs w:val="24"/>
        </w:rPr>
        <w:t xml:space="preserve">todas </w:t>
      </w:r>
      <w:r w:rsidR="00E0589E">
        <w:rPr>
          <w:rFonts w:ascii="Book Antiqua" w:hAnsi="Book Antiqua" w:cs="Book Antiqua"/>
          <w:sz w:val="24"/>
          <w:szCs w:val="24"/>
        </w:rPr>
        <w:t>la</w:t>
      </w:r>
      <w:r w:rsidR="008D3111">
        <w:rPr>
          <w:rFonts w:ascii="Book Antiqua" w:hAnsi="Book Antiqua" w:cs="Book Antiqua"/>
          <w:sz w:val="24"/>
          <w:szCs w:val="24"/>
        </w:rPr>
        <w:t>s</w:t>
      </w:r>
      <w:r w:rsidR="008D2624">
        <w:rPr>
          <w:rFonts w:ascii="Book Antiqua" w:hAnsi="Book Antiqua" w:cs="Book Antiqua"/>
          <w:sz w:val="24"/>
          <w:szCs w:val="24"/>
        </w:rPr>
        <w:t xml:space="preserve"> materia</w:t>
      </w:r>
      <w:r w:rsidR="008D3111">
        <w:rPr>
          <w:rFonts w:ascii="Book Antiqua" w:hAnsi="Book Antiqua" w:cs="Book Antiqua"/>
          <w:sz w:val="24"/>
          <w:szCs w:val="24"/>
        </w:rPr>
        <w:t>s</w:t>
      </w:r>
      <w:r w:rsidR="006673B9">
        <w:rPr>
          <w:rFonts w:ascii="Book Antiqua" w:hAnsi="Book Antiqua" w:cs="Book Antiqua"/>
          <w:sz w:val="24"/>
          <w:szCs w:val="24"/>
        </w:rPr>
        <w:t xml:space="preserve"> </w:t>
      </w:r>
      <w:r w:rsidR="00991F1C">
        <w:rPr>
          <w:rFonts w:ascii="Book Antiqua" w:hAnsi="Book Antiqua" w:cs="Book Antiqua"/>
          <w:sz w:val="24"/>
          <w:szCs w:val="24"/>
        </w:rPr>
        <w:t>con el fin de equipar las cargas de trabajo</w:t>
      </w:r>
      <w:r w:rsidR="00D24C40">
        <w:rPr>
          <w:rFonts w:ascii="Book Antiqua" w:hAnsi="Book Antiqua" w:cs="Book Antiqua"/>
          <w:sz w:val="24"/>
          <w:szCs w:val="24"/>
        </w:rPr>
        <w:t xml:space="preserve">, la persona Coordinadora Judicial a cargo de la Caja, en conjunto con sus funciones de Coordinación; además, </w:t>
      </w:r>
      <w:r w:rsidR="00D24C40" w:rsidRPr="00D24C40">
        <w:rPr>
          <w:rFonts w:ascii="Book Antiqua" w:hAnsi="Book Antiqua" w:cs="Book Antiqua"/>
          <w:sz w:val="24"/>
          <w:szCs w:val="24"/>
        </w:rPr>
        <w:t xml:space="preserve">deberá colaborar al menos en dos asuntos diarios en el trámite de la materia </w:t>
      </w:r>
      <w:r w:rsidR="00D24C40">
        <w:rPr>
          <w:rFonts w:ascii="Book Antiqua" w:hAnsi="Book Antiqua" w:cs="Book Antiqua"/>
          <w:sz w:val="24"/>
          <w:szCs w:val="24"/>
        </w:rPr>
        <w:t>Contravencional</w:t>
      </w:r>
      <w:r w:rsidR="00D24C40" w:rsidRPr="00D24C40">
        <w:rPr>
          <w:rFonts w:ascii="Book Antiqua" w:hAnsi="Book Antiqua" w:cs="Book Antiqua"/>
          <w:sz w:val="24"/>
          <w:szCs w:val="24"/>
        </w:rPr>
        <w:t>, dichos expedientes serán seleccionados de todos los escritorios de las personas técnicas judiciales de forma equitativa</w:t>
      </w:r>
      <w:r w:rsidR="00D24C40">
        <w:rPr>
          <w:rFonts w:ascii="Book Antiqua" w:hAnsi="Book Antiqua" w:cs="Book Antiqua"/>
          <w:sz w:val="24"/>
          <w:szCs w:val="24"/>
        </w:rPr>
        <w:t>;</w:t>
      </w:r>
      <w:r w:rsidR="00991F1C">
        <w:rPr>
          <w:rFonts w:ascii="Book Antiqua" w:hAnsi="Book Antiqua" w:cs="Book Antiqua"/>
          <w:sz w:val="24"/>
          <w:szCs w:val="24"/>
        </w:rPr>
        <w:t xml:space="preserve"> </w:t>
      </w:r>
      <w:r w:rsidR="00A117AE" w:rsidRPr="00A117AE">
        <w:rPr>
          <w:rFonts w:ascii="Book Antiqua" w:hAnsi="Book Antiqua" w:cs="Book Antiqua"/>
          <w:sz w:val="24"/>
          <w:szCs w:val="24"/>
        </w:rPr>
        <w:t>para la distribución de las demandas nuevas se debe implementar el reparto automático por clase de asunto con el fin de equiparar las cargas de trabajo entre el personal técnico de trámite</w:t>
      </w:r>
      <w:r w:rsidR="00530CE0" w:rsidRPr="00530CE0">
        <w:t xml:space="preserve"> </w:t>
      </w:r>
      <w:r w:rsidR="00530CE0" w:rsidRPr="00530CE0">
        <w:rPr>
          <w:rFonts w:ascii="Book Antiqua" w:hAnsi="Book Antiqua" w:cs="Book Antiqua"/>
          <w:sz w:val="24"/>
          <w:szCs w:val="24"/>
        </w:rPr>
        <w:t>hasta que se cuente con la mejora a nivel de los sistemas informáticos con el fin de habilitar el reparto por tipo de procedimiento</w:t>
      </w:r>
      <w:r w:rsidR="00202ED7">
        <w:rPr>
          <w:rFonts w:ascii="Book Antiqua" w:hAnsi="Book Antiqua" w:cs="Book Antiqua"/>
          <w:sz w:val="24"/>
          <w:szCs w:val="24"/>
        </w:rPr>
        <w:t>.</w:t>
      </w:r>
    </w:p>
    <w:p w14:paraId="7874DD44" w14:textId="77777777" w:rsidR="008479A1" w:rsidRDefault="008479A1">
      <w:pPr>
        <w:rPr>
          <w:rFonts w:ascii="Book Antiqua" w:hAnsi="Book Antiqua" w:cs="Book Antiqua"/>
          <w:sz w:val="24"/>
          <w:szCs w:val="24"/>
        </w:rPr>
      </w:pPr>
      <w:r>
        <w:rPr>
          <w:rFonts w:ascii="Book Antiqua" w:hAnsi="Book Antiqua" w:cs="Book Antiqua"/>
          <w:sz w:val="24"/>
          <w:szCs w:val="24"/>
        </w:rPr>
        <w:br w:type="page"/>
      </w:r>
    </w:p>
    <w:p w14:paraId="012ACA18" w14:textId="12B30288" w:rsidR="00EA0E08" w:rsidRPr="00EA0E08" w:rsidRDefault="00EA0E08" w:rsidP="00EA0E08">
      <w:pPr>
        <w:spacing w:line="240" w:lineRule="auto"/>
        <w:ind w:left="360"/>
        <w:jc w:val="both"/>
        <w:rPr>
          <w:rFonts w:ascii="Book Antiqua" w:hAnsi="Book Antiqua" w:cs="Book Antiqua"/>
          <w:sz w:val="24"/>
          <w:szCs w:val="24"/>
        </w:rPr>
      </w:pPr>
      <w:r w:rsidRPr="00EA0E08">
        <w:rPr>
          <w:rFonts w:ascii="Book Antiqua" w:hAnsi="Book Antiqua" w:cs="Book Antiqua"/>
          <w:sz w:val="24"/>
          <w:szCs w:val="24"/>
        </w:rPr>
        <w:lastRenderedPageBreak/>
        <w:t xml:space="preserve">En </w:t>
      </w:r>
      <w:r w:rsidR="004F6E2B">
        <w:rPr>
          <w:rFonts w:ascii="Book Antiqua" w:hAnsi="Book Antiqua" w:cs="Book Antiqua"/>
          <w:sz w:val="24"/>
          <w:szCs w:val="24"/>
        </w:rPr>
        <w:t>el siguiente cuadro</w:t>
      </w:r>
      <w:r w:rsidRPr="00EA0E08">
        <w:rPr>
          <w:rFonts w:ascii="Book Antiqua" w:hAnsi="Book Antiqua" w:cs="Book Antiqua"/>
          <w:sz w:val="24"/>
          <w:szCs w:val="24"/>
        </w:rPr>
        <w:t xml:space="preserve"> se muestra la estructura de tramitación propuesta:</w:t>
      </w:r>
    </w:p>
    <w:p w14:paraId="56859083" w14:textId="77777777" w:rsidR="004F6E2B" w:rsidRDefault="00EA0E08" w:rsidP="00EA0E08">
      <w:pPr>
        <w:pStyle w:val="Descripcin"/>
        <w:spacing w:after="0"/>
        <w:jc w:val="center"/>
        <w:rPr>
          <w:rFonts w:ascii="Book Antiqua" w:hAnsi="Book Antiqua" w:cs="Book Antiqua"/>
          <w:i w:val="0"/>
          <w:iCs w:val="0"/>
          <w:color w:val="auto"/>
          <w:sz w:val="22"/>
          <w:szCs w:val="22"/>
        </w:rPr>
      </w:pPr>
      <w:bookmarkStart w:id="5" w:name="_Hlk52720219"/>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sidR="00DB254A">
        <w:rPr>
          <w:rFonts w:ascii="Book Antiqua" w:hAnsi="Book Antiqua" w:cs="Book Antiqua"/>
          <w:i w:val="0"/>
          <w:iCs w:val="0"/>
          <w:color w:val="auto"/>
          <w:sz w:val="22"/>
          <w:szCs w:val="22"/>
        </w:rPr>
        <w:t xml:space="preserve">Juzgado Contravencional </w:t>
      </w:r>
    </w:p>
    <w:p w14:paraId="0232F196" w14:textId="4237680B" w:rsidR="00EA0E08" w:rsidRDefault="00DB254A" w:rsidP="00EA0E08">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de Parrita</w:t>
      </w:r>
    </w:p>
    <w:p w14:paraId="629F3EFE" w14:textId="77777777" w:rsidR="008479A1" w:rsidRPr="008479A1" w:rsidRDefault="008479A1" w:rsidP="008479A1"/>
    <w:tbl>
      <w:tblPr>
        <w:tblW w:w="5000" w:type="pct"/>
        <w:jc w:val="center"/>
        <w:tblCellMar>
          <w:left w:w="70" w:type="dxa"/>
          <w:right w:w="70" w:type="dxa"/>
        </w:tblCellMar>
        <w:tblLook w:val="04A0" w:firstRow="1" w:lastRow="0" w:firstColumn="1" w:lastColumn="0" w:noHBand="0" w:noVBand="1"/>
      </w:tblPr>
      <w:tblGrid>
        <w:gridCol w:w="2944"/>
        <w:gridCol w:w="2943"/>
        <w:gridCol w:w="2941"/>
      </w:tblGrid>
      <w:tr w:rsidR="00D16C92" w:rsidRPr="00CE41B7" w14:paraId="4BBC9DD9" w14:textId="77777777" w:rsidTr="00F81668">
        <w:trPr>
          <w:trHeight w:val="313"/>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6044D56D" w14:textId="77777777" w:rsidR="00D16C92" w:rsidRPr="00CE41B7" w:rsidRDefault="00D16C92" w:rsidP="00F81668">
            <w:pPr>
              <w:spacing w:after="0" w:line="240" w:lineRule="auto"/>
              <w:jc w:val="center"/>
              <w:rPr>
                <w:rFonts w:ascii="Calibri" w:eastAsia="Times New Roman" w:hAnsi="Calibri" w:cs="Times New Roman"/>
                <w:b/>
                <w:bCs/>
                <w:color w:val="000000"/>
                <w:sz w:val="24"/>
                <w:szCs w:val="24"/>
                <w:lang w:eastAsia="es-CR"/>
              </w:rPr>
            </w:pPr>
            <w:bookmarkStart w:id="6" w:name="_Hlk54243875"/>
            <w:r w:rsidRPr="00CE41B7">
              <w:rPr>
                <w:rFonts w:ascii="Calibri" w:eastAsia="Times New Roman" w:hAnsi="Calibri" w:cs="Times New Roman"/>
                <w:b/>
                <w:bCs/>
                <w:color w:val="000000"/>
                <w:sz w:val="24"/>
                <w:szCs w:val="24"/>
                <w:lang w:eastAsia="es-CR"/>
              </w:rPr>
              <w:t>Juzgado Contravencional de Parrita</w:t>
            </w:r>
          </w:p>
        </w:tc>
      </w:tr>
      <w:tr w:rsidR="00D16C92" w:rsidRPr="00CE41B7" w14:paraId="3C5FA215" w14:textId="77777777" w:rsidTr="00F81668">
        <w:trPr>
          <w:trHeight w:val="600"/>
          <w:jc w:val="center"/>
        </w:trPr>
        <w:tc>
          <w:tcPr>
            <w:tcW w:w="1667" w:type="pct"/>
            <w:tcBorders>
              <w:top w:val="nil"/>
              <w:left w:val="double" w:sz="6" w:space="0" w:color="auto"/>
              <w:bottom w:val="double" w:sz="6" w:space="0" w:color="auto"/>
              <w:right w:val="double" w:sz="6" w:space="0" w:color="auto"/>
            </w:tcBorders>
            <w:shd w:val="clear" w:color="000000" w:fill="E2EFDA"/>
            <w:vAlign w:val="center"/>
            <w:hideMark/>
          </w:tcPr>
          <w:p w14:paraId="1E007336" w14:textId="77777777" w:rsidR="00D16C92" w:rsidRPr="00CE41B7" w:rsidRDefault="00D16C92" w:rsidP="00F81668">
            <w:pPr>
              <w:spacing w:after="0" w:line="240" w:lineRule="auto"/>
              <w:jc w:val="center"/>
              <w:rPr>
                <w:rFonts w:ascii="Book Antiqua" w:eastAsia="Times New Roman" w:hAnsi="Book Antiqua" w:cs="Times New Roman"/>
                <w:b/>
                <w:bCs/>
                <w:color w:val="000000"/>
                <w:lang w:eastAsia="es-CR"/>
              </w:rPr>
            </w:pPr>
            <w:r w:rsidRPr="00CE41B7">
              <w:rPr>
                <w:rFonts w:ascii="Book Antiqua" w:eastAsia="Times New Roman" w:hAnsi="Book Antiqua" w:cs="Times New Roman"/>
                <w:b/>
                <w:bCs/>
                <w:color w:val="000000"/>
                <w:lang w:eastAsia="es-CR"/>
              </w:rPr>
              <w:t xml:space="preserve">Ubicaciones </w:t>
            </w:r>
          </w:p>
        </w:tc>
        <w:tc>
          <w:tcPr>
            <w:tcW w:w="3333" w:type="pct"/>
            <w:gridSpan w:val="2"/>
            <w:tcBorders>
              <w:top w:val="double" w:sz="6" w:space="0" w:color="auto"/>
              <w:left w:val="nil"/>
              <w:bottom w:val="double" w:sz="6" w:space="0" w:color="auto"/>
              <w:right w:val="double" w:sz="6" w:space="0" w:color="000000"/>
            </w:tcBorders>
            <w:shd w:val="clear" w:color="000000" w:fill="E2EFDA"/>
            <w:vAlign w:val="center"/>
            <w:hideMark/>
          </w:tcPr>
          <w:p w14:paraId="1250AF3E" w14:textId="77777777" w:rsidR="00D16C92" w:rsidRPr="00CE41B7" w:rsidRDefault="00D16C92" w:rsidP="00F81668">
            <w:pPr>
              <w:spacing w:after="0" w:line="240" w:lineRule="auto"/>
              <w:jc w:val="center"/>
              <w:rPr>
                <w:rFonts w:ascii="Book Antiqua" w:eastAsia="Times New Roman" w:hAnsi="Book Antiqua" w:cs="Times New Roman"/>
                <w:b/>
                <w:bCs/>
                <w:color w:val="000000"/>
                <w:lang w:eastAsia="es-CR"/>
              </w:rPr>
            </w:pPr>
            <w:r w:rsidRPr="00CE41B7">
              <w:rPr>
                <w:rFonts w:ascii="Book Antiqua" w:eastAsia="Times New Roman" w:hAnsi="Book Antiqua" w:cs="Times New Roman"/>
                <w:b/>
                <w:bCs/>
                <w:color w:val="000000"/>
                <w:lang w:eastAsia="es-CR"/>
              </w:rPr>
              <w:t>Reparto</w:t>
            </w:r>
          </w:p>
        </w:tc>
      </w:tr>
      <w:tr w:rsidR="00D16C92" w:rsidRPr="00CE41B7" w14:paraId="64F07FD4" w14:textId="77777777" w:rsidTr="00F81668">
        <w:trPr>
          <w:trHeight w:val="60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3BD9E130" w14:textId="77777777" w:rsidR="00D16C92" w:rsidRPr="00CE41B7" w:rsidRDefault="00D16C92" w:rsidP="00F81668">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Jueza o Juez 1 </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30A0B4F2" w14:textId="77777777" w:rsidR="00D16C92" w:rsidRPr="00CE41B7" w:rsidRDefault="00D16C92" w:rsidP="00F81668">
            <w:pPr>
              <w:spacing w:after="0" w:line="240" w:lineRule="auto"/>
              <w:jc w:val="center"/>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Jueza o Juez 1 </w:t>
            </w:r>
            <w:r w:rsidRPr="00CE41B7">
              <w:rPr>
                <w:rFonts w:ascii="Book Antiqua" w:eastAsia="Times New Roman" w:hAnsi="Book Antiqua" w:cs="Times New Roman"/>
                <w:color w:val="000000"/>
                <w:lang w:eastAsia="es-CR"/>
              </w:rPr>
              <w:br/>
              <w:t>100% P.A.</w:t>
            </w:r>
            <w:r w:rsidRPr="00CE41B7">
              <w:rPr>
                <w:rFonts w:ascii="Book Antiqua" w:eastAsia="Times New Roman" w:hAnsi="Book Antiqua" w:cs="Times New Roman"/>
                <w:color w:val="000000"/>
                <w:lang w:eastAsia="es-CR"/>
              </w:rPr>
              <w:br/>
              <w:t>100% Contravencional</w:t>
            </w:r>
            <w:r w:rsidRPr="00CE41B7">
              <w:rPr>
                <w:rFonts w:ascii="Book Antiqua" w:eastAsia="Times New Roman" w:hAnsi="Book Antiqua" w:cs="Times New Roman"/>
                <w:color w:val="000000"/>
                <w:lang w:eastAsia="es-CR"/>
              </w:rPr>
              <w:br/>
              <w:t>100% V.D.</w:t>
            </w:r>
            <w:r w:rsidRPr="00CE41B7">
              <w:rPr>
                <w:rFonts w:ascii="Book Antiqua" w:eastAsia="Times New Roman" w:hAnsi="Book Antiqua" w:cs="Times New Roman"/>
                <w:color w:val="000000"/>
                <w:lang w:eastAsia="es-CR"/>
              </w:rPr>
              <w:br/>
              <w:t>100% Tránsito</w:t>
            </w:r>
          </w:p>
        </w:tc>
        <w:tc>
          <w:tcPr>
            <w:tcW w:w="1666" w:type="pct"/>
            <w:tcBorders>
              <w:top w:val="nil"/>
              <w:left w:val="nil"/>
              <w:bottom w:val="double" w:sz="6" w:space="0" w:color="auto"/>
              <w:right w:val="double" w:sz="6" w:space="0" w:color="auto"/>
            </w:tcBorders>
            <w:shd w:val="clear" w:color="000000" w:fill="FFFFFF"/>
            <w:vAlign w:val="center"/>
            <w:hideMark/>
          </w:tcPr>
          <w:p w14:paraId="204A7ED5" w14:textId="00386D86" w:rsidR="00D16C92" w:rsidRPr="00CE41B7" w:rsidRDefault="00D16C92" w:rsidP="00F81668">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Técnica o Técnico Judicial </w:t>
            </w:r>
            <w:proofErr w:type="gramStart"/>
            <w:r w:rsidRPr="00CE41B7">
              <w:rPr>
                <w:rFonts w:ascii="Book Antiqua" w:eastAsia="Times New Roman" w:hAnsi="Book Antiqua" w:cs="Times New Roman"/>
                <w:color w:val="000000"/>
                <w:lang w:eastAsia="es-CR"/>
              </w:rPr>
              <w:t>1  (</w:t>
            </w:r>
            <w:proofErr w:type="gramEnd"/>
            <w:r w:rsidRPr="00CE41B7">
              <w:rPr>
                <w:rFonts w:ascii="Book Antiqua" w:eastAsia="Times New Roman" w:hAnsi="Book Antiqua" w:cs="Times New Roman"/>
                <w:b/>
                <w:bCs/>
                <w:color w:val="000000"/>
                <w:lang w:eastAsia="es-CR"/>
              </w:rPr>
              <w:t>sólo P.A.</w:t>
            </w:r>
            <w:r>
              <w:rPr>
                <w:rFonts w:ascii="Book Antiqua" w:eastAsia="Times New Roman" w:hAnsi="Book Antiqua" w:cs="Times New Roman"/>
                <w:b/>
                <w:bCs/>
                <w:color w:val="000000"/>
                <w:lang w:eastAsia="es-CR"/>
              </w:rPr>
              <w:t xml:space="preserve"> </w:t>
            </w:r>
            <w:r w:rsidR="0046775D">
              <w:rPr>
                <w:rFonts w:ascii="Book Antiqua" w:eastAsia="Times New Roman" w:hAnsi="Book Antiqua" w:cs="Times New Roman"/>
                <w:b/>
                <w:bCs/>
                <w:color w:val="000000"/>
                <w:lang w:eastAsia="es-CR"/>
              </w:rPr>
              <w:t>33.33</w:t>
            </w:r>
            <w:r>
              <w:rPr>
                <w:rFonts w:ascii="Book Antiqua" w:eastAsia="Times New Roman" w:hAnsi="Book Antiqua" w:cs="Times New Roman"/>
                <w:b/>
                <w:bCs/>
                <w:color w:val="000000"/>
                <w:lang w:eastAsia="es-CR"/>
              </w:rPr>
              <w:t>%</w:t>
            </w:r>
            <w:r w:rsidRPr="00CE41B7">
              <w:rPr>
                <w:rFonts w:ascii="Book Antiqua" w:eastAsia="Times New Roman" w:hAnsi="Book Antiqua" w:cs="Times New Roman"/>
                <w:b/>
                <w:bCs/>
                <w:color w:val="000000"/>
                <w:lang w:eastAsia="es-CR"/>
              </w:rPr>
              <w:t xml:space="preserve">, Tránsito </w:t>
            </w:r>
            <w:r w:rsidR="0046775D">
              <w:rPr>
                <w:rFonts w:ascii="Book Antiqua" w:eastAsia="Times New Roman" w:hAnsi="Book Antiqua" w:cs="Times New Roman"/>
                <w:b/>
                <w:bCs/>
                <w:color w:val="000000"/>
                <w:lang w:eastAsia="es-CR"/>
              </w:rPr>
              <w:t>33.33</w:t>
            </w:r>
            <w:r>
              <w:rPr>
                <w:rFonts w:ascii="Book Antiqua" w:eastAsia="Times New Roman" w:hAnsi="Book Antiqua" w:cs="Times New Roman"/>
                <w:b/>
                <w:bCs/>
                <w:color w:val="000000"/>
                <w:lang w:eastAsia="es-CR"/>
              </w:rPr>
              <w:t>%</w:t>
            </w:r>
            <w:r w:rsidR="00026302">
              <w:rPr>
                <w:rFonts w:ascii="Book Antiqua" w:eastAsia="Times New Roman" w:hAnsi="Book Antiqua" w:cs="Times New Roman"/>
                <w:b/>
                <w:bCs/>
                <w:color w:val="000000"/>
                <w:lang w:eastAsia="es-CR"/>
              </w:rPr>
              <w:t>,</w:t>
            </w:r>
            <w:r>
              <w:rPr>
                <w:rFonts w:ascii="Book Antiqua" w:eastAsia="Times New Roman" w:hAnsi="Book Antiqua" w:cs="Times New Roman"/>
                <w:b/>
                <w:bCs/>
                <w:color w:val="000000"/>
                <w:lang w:eastAsia="es-CR"/>
              </w:rPr>
              <w:t xml:space="preserve"> </w:t>
            </w:r>
            <w:r w:rsidRPr="00CE41B7">
              <w:rPr>
                <w:rFonts w:ascii="Book Antiqua" w:eastAsia="Times New Roman" w:hAnsi="Book Antiqua" w:cs="Times New Roman"/>
                <w:b/>
                <w:bCs/>
                <w:color w:val="000000"/>
                <w:lang w:eastAsia="es-CR"/>
              </w:rPr>
              <w:t xml:space="preserve"> V.D.</w:t>
            </w:r>
            <w:r>
              <w:rPr>
                <w:rFonts w:ascii="Book Antiqua" w:eastAsia="Times New Roman" w:hAnsi="Book Antiqua" w:cs="Times New Roman"/>
                <w:b/>
                <w:bCs/>
                <w:color w:val="000000"/>
                <w:lang w:eastAsia="es-CR"/>
              </w:rPr>
              <w:t xml:space="preserve"> </w:t>
            </w:r>
            <w:r w:rsidR="0046775D">
              <w:rPr>
                <w:rFonts w:ascii="Book Antiqua" w:eastAsia="Times New Roman" w:hAnsi="Book Antiqua" w:cs="Times New Roman"/>
                <w:b/>
                <w:bCs/>
                <w:color w:val="000000"/>
                <w:lang w:eastAsia="es-CR"/>
              </w:rPr>
              <w:t>33</w:t>
            </w:r>
            <w:r w:rsidR="00AC37C6">
              <w:rPr>
                <w:rFonts w:ascii="Book Antiqua" w:eastAsia="Times New Roman" w:hAnsi="Book Antiqua" w:cs="Times New Roman"/>
                <w:b/>
                <w:bCs/>
                <w:color w:val="000000"/>
                <w:lang w:eastAsia="es-CR"/>
              </w:rPr>
              <w:t>.</w:t>
            </w:r>
            <w:r w:rsidR="00026302">
              <w:rPr>
                <w:rFonts w:ascii="Book Antiqua" w:eastAsia="Times New Roman" w:hAnsi="Book Antiqua" w:cs="Times New Roman"/>
                <w:b/>
                <w:bCs/>
                <w:color w:val="000000"/>
                <w:lang w:eastAsia="es-CR"/>
              </w:rPr>
              <w:t>33</w:t>
            </w:r>
            <w:r>
              <w:rPr>
                <w:rFonts w:ascii="Book Antiqua" w:eastAsia="Times New Roman" w:hAnsi="Book Antiqua" w:cs="Times New Roman"/>
                <w:b/>
                <w:bCs/>
                <w:color w:val="000000"/>
                <w:lang w:eastAsia="es-CR"/>
              </w:rPr>
              <w:t>%</w:t>
            </w:r>
            <w:r w:rsidR="00026302">
              <w:rPr>
                <w:rFonts w:ascii="Book Antiqua" w:eastAsia="Times New Roman" w:hAnsi="Book Antiqua" w:cs="Times New Roman"/>
                <w:b/>
                <w:bCs/>
                <w:color w:val="000000"/>
                <w:lang w:eastAsia="es-CR"/>
              </w:rPr>
              <w:t xml:space="preserve"> y 33</w:t>
            </w:r>
            <w:r w:rsidR="00AC37C6">
              <w:rPr>
                <w:rFonts w:ascii="Book Antiqua" w:eastAsia="Times New Roman" w:hAnsi="Book Antiqua" w:cs="Times New Roman"/>
                <w:b/>
                <w:bCs/>
                <w:color w:val="000000"/>
                <w:lang w:eastAsia="es-CR"/>
              </w:rPr>
              <w:t>.</w:t>
            </w:r>
            <w:r w:rsidR="00026302">
              <w:rPr>
                <w:rFonts w:ascii="Book Antiqua" w:eastAsia="Times New Roman" w:hAnsi="Book Antiqua" w:cs="Times New Roman"/>
                <w:b/>
                <w:bCs/>
                <w:color w:val="000000"/>
                <w:lang w:eastAsia="es-CR"/>
              </w:rPr>
              <w:t>33 Contravenciones</w:t>
            </w:r>
            <w:r w:rsidRPr="00CE41B7">
              <w:rPr>
                <w:rFonts w:ascii="Book Antiqua" w:eastAsia="Times New Roman" w:hAnsi="Book Antiqua" w:cs="Times New Roman"/>
                <w:color w:val="000000"/>
                <w:lang w:eastAsia="es-CR"/>
              </w:rPr>
              <w:t>)</w:t>
            </w:r>
          </w:p>
        </w:tc>
      </w:tr>
      <w:tr w:rsidR="00D16C92" w:rsidRPr="00CE41B7" w14:paraId="243C7F34" w14:textId="77777777" w:rsidTr="00F81668">
        <w:trPr>
          <w:trHeight w:val="60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7964C8AC" w14:textId="77777777" w:rsidR="00D16C92" w:rsidRPr="00CE41B7" w:rsidRDefault="00D16C92" w:rsidP="00F81668">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Técnica o Técnico Judicial 1  </w:t>
            </w:r>
          </w:p>
        </w:tc>
        <w:tc>
          <w:tcPr>
            <w:tcW w:w="1667" w:type="pct"/>
            <w:vMerge/>
            <w:tcBorders>
              <w:top w:val="nil"/>
              <w:left w:val="double" w:sz="6" w:space="0" w:color="auto"/>
              <w:bottom w:val="double" w:sz="6" w:space="0" w:color="000000"/>
              <w:right w:val="double" w:sz="6" w:space="0" w:color="auto"/>
            </w:tcBorders>
            <w:vAlign w:val="center"/>
            <w:hideMark/>
          </w:tcPr>
          <w:p w14:paraId="2A735477" w14:textId="77777777" w:rsidR="00D16C92" w:rsidRPr="00CE41B7" w:rsidRDefault="00D16C92" w:rsidP="00F81668">
            <w:pPr>
              <w:spacing w:after="0" w:line="240" w:lineRule="auto"/>
              <w:rPr>
                <w:rFonts w:ascii="Book Antiqua" w:eastAsia="Times New Roman" w:hAnsi="Book Antiqua" w:cs="Times New Roman"/>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257C14F3" w14:textId="0FCE4E5A" w:rsidR="00D16C92" w:rsidRPr="00CE41B7" w:rsidRDefault="00D16C92" w:rsidP="00F81668">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Técnica o Técnico Judicial </w:t>
            </w:r>
            <w:proofErr w:type="gramStart"/>
            <w:r w:rsidRPr="00CE41B7">
              <w:rPr>
                <w:rFonts w:ascii="Book Antiqua" w:eastAsia="Times New Roman" w:hAnsi="Book Antiqua" w:cs="Times New Roman"/>
                <w:color w:val="000000"/>
                <w:lang w:eastAsia="es-CR"/>
              </w:rPr>
              <w:t>2  (</w:t>
            </w:r>
            <w:proofErr w:type="gramEnd"/>
            <w:r w:rsidRPr="00CE41B7">
              <w:rPr>
                <w:rFonts w:ascii="Book Antiqua" w:eastAsia="Times New Roman" w:hAnsi="Book Antiqua" w:cs="Times New Roman"/>
                <w:b/>
                <w:bCs/>
                <w:color w:val="000000"/>
                <w:lang w:eastAsia="es-CR"/>
              </w:rPr>
              <w:t>sólo P.A.</w:t>
            </w:r>
            <w:r>
              <w:rPr>
                <w:rFonts w:ascii="Book Antiqua" w:eastAsia="Times New Roman" w:hAnsi="Book Antiqua" w:cs="Times New Roman"/>
                <w:b/>
                <w:bCs/>
                <w:color w:val="000000"/>
                <w:lang w:eastAsia="es-CR"/>
              </w:rPr>
              <w:t xml:space="preserve"> </w:t>
            </w:r>
            <w:r w:rsidR="0046775D">
              <w:rPr>
                <w:rFonts w:ascii="Book Antiqua" w:eastAsia="Times New Roman" w:hAnsi="Book Antiqua" w:cs="Times New Roman"/>
                <w:b/>
                <w:bCs/>
                <w:color w:val="000000"/>
                <w:lang w:eastAsia="es-CR"/>
              </w:rPr>
              <w:t>33.33</w:t>
            </w:r>
            <w:r>
              <w:rPr>
                <w:rFonts w:ascii="Book Antiqua" w:eastAsia="Times New Roman" w:hAnsi="Book Antiqua" w:cs="Times New Roman"/>
                <w:b/>
                <w:bCs/>
                <w:color w:val="000000"/>
                <w:lang w:eastAsia="es-CR"/>
              </w:rPr>
              <w:t>%</w:t>
            </w:r>
            <w:r w:rsidRPr="00CE41B7">
              <w:rPr>
                <w:rFonts w:ascii="Book Antiqua" w:eastAsia="Times New Roman" w:hAnsi="Book Antiqua" w:cs="Times New Roman"/>
                <w:b/>
                <w:bCs/>
                <w:color w:val="000000"/>
                <w:lang w:eastAsia="es-CR"/>
              </w:rPr>
              <w:t xml:space="preserve">, Tránsito </w:t>
            </w:r>
            <w:r w:rsidR="0046775D">
              <w:rPr>
                <w:rFonts w:ascii="Book Antiqua" w:eastAsia="Times New Roman" w:hAnsi="Book Antiqua" w:cs="Times New Roman"/>
                <w:b/>
                <w:bCs/>
                <w:color w:val="000000"/>
                <w:lang w:eastAsia="es-CR"/>
              </w:rPr>
              <w:t>33.33</w:t>
            </w:r>
            <w:r>
              <w:rPr>
                <w:rFonts w:ascii="Book Antiqua" w:eastAsia="Times New Roman" w:hAnsi="Book Antiqua" w:cs="Times New Roman"/>
                <w:b/>
                <w:bCs/>
                <w:color w:val="000000"/>
                <w:lang w:eastAsia="es-CR"/>
              </w:rPr>
              <w:t>%</w:t>
            </w:r>
            <w:r w:rsidR="00026302">
              <w:rPr>
                <w:rFonts w:ascii="Book Antiqua" w:eastAsia="Times New Roman" w:hAnsi="Book Antiqua" w:cs="Times New Roman"/>
                <w:b/>
                <w:bCs/>
                <w:color w:val="000000"/>
                <w:lang w:eastAsia="es-CR"/>
              </w:rPr>
              <w:t>,</w:t>
            </w:r>
            <w:r>
              <w:rPr>
                <w:rFonts w:ascii="Book Antiqua" w:eastAsia="Times New Roman" w:hAnsi="Book Antiqua" w:cs="Times New Roman"/>
                <w:b/>
                <w:bCs/>
                <w:color w:val="000000"/>
                <w:lang w:eastAsia="es-CR"/>
              </w:rPr>
              <w:t xml:space="preserve"> </w:t>
            </w:r>
            <w:r w:rsidRPr="00CE41B7">
              <w:rPr>
                <w:rFonts w:ascii="Book Antiqua" w:eastAsia="Times New Roman" w:hAnsi="Book Antiqua" w:cs="Times New Roman"/>
                <w:b/>
                <w:bCs/>
                <w:color w:val="000000"/>
                <w:lang w:eastAsia="es-CR"/>
              </w:rPr>
              <w:t xml:space="preserve"> V.D.</w:t>
            </w:r>
            <w:r>
              <w:rPr>
                <w:rFonts w:ascii="Book Antiqua" w:eastAsia="Times New Roman" w:hAnsi="Book Antiqua" w:cs="Times New Roman"/>
                <w:b/>
                <w:bCs/>
                <w:color w:val="000000"/>
                <w:lang w:eastAsia="es-CR"/>
              </w:rPr>
              <w:t xml:space="preserve"> </w:t>
            </w:r>
            <w:r w:rsidR="0046775D">
              <w:rPr>
                <w:rFonts w:ascii="Book Antiqua" w:eastAsia="Times New Roman" w:hAnsi="Book Antiqua" w:cs="Times New Roman"/>
                <w:b/>
                <w:bCs/>
                <w:color w:val="000000"/>
                <w:lang w:eastAsia="es-CR"/>
              </w:rPr>
              <w:t>33.33</w:t>
            </w:r>
            <w:r>
              <w:rPr>
                <w:rFonts w:ascii="Book Antiqua" w:eastAsia="Times New Roman" w:hAnsi="Book Antiqua" w:cs="Times New Roman"/>
                <w:b/>
                <w:bCs/>
                <w:color w:val="000000"/>
                <w:lang w:eastAsia="es-CR"/>
              </w:rPr>
              <w:t>%</w:t>
            </w:r>
            <w:r w:rsidR="00026302">
              <w:rPr>
                <w:rFonts w:ascii="Book Antiqua" w:eastAsia="Times New Roman" w:hAnsi="Book Antiqua" w:cs="Times New Roman"/>
                <w:b/>
                <w:bCs/>
                <w:color w:val="000000"/>
                <w:lang w:eastAsia="es-CR"/>
              </w:rPr>
              <w:t xml:space="preserve"> y 33</w:t>
            </w:r>
            <w:r w:rsidR="00AC37C6">
              <w:rPr>
                <w:rFonts w:ascii="Book Antiqua" w:eastAsia="Times New Roman" w:hAnsi="Book Antiqua" w:cs="Times New Roman"/>
                <w:b/>
                <w:bCs/>
                <w:color w:val="000000"/>
                <w:lang w:eastAsia="es-CR"/>
              </w:rPr>
              <w:t>.</w:t>
            </w:r>
            <w:r w:rsidR="00026302">
              <w:rPr>
                <w:rFonts w:ascii="Book Antiqua" w:eastAsia="Times New Roman" w:hAnsi="Book Antiqua" w:cs="Times New Roman"/>
                <w:b/>
                <w:bCs/>
                <w:color w:val="000000"/>
                <w:lang w:eastAsia="es-CR"/>
              </w:rPr>
              <w:t>33% Contravenciones</w:t>
            </w:r>
            <w:r w:rsidRPr="00CE41B7">
              <w:rPr>
                <w:rFonts w:ascii="Book Antiqua" w:eastAsia="Times New Roman" w:hAnsi="Book Antiqua" w:cs="Times New Roman"/>
                <w:color w:val="000000"/>
                <w:lang w:eastAsia="es-CR"/>
              </w:rPr>
              <w:t>)</w:t>
            </w:r>
          </w:p>
        </w:tc>
      </w:tr>
      <w:tr w:rsidR="00D16C92" w:rsidRPr="00CE41B7" w14:paraId="5E7F6447" w14:textId="77777777" w:rsidTr="00F81668">
        <w:trPr>
          <w:trHeight w:val="60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3FE8A7F6" w14:textId="77777777" w:rsidR="00D16C92" w:rsidRPr="00CE41B7" w:rsidRDefault="00D16C92" w:rsidP="00F81668">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Técnica o Técnico Judicial 2 </w:t>
            </w:r>
          </w:p>
        </w:tc>
        <w:tc>
          <w:tcPr>
            <w:tcW w:w="1667" w:type="pct"/>
            <w:vMerge/>
            <w:tcBorders>
              <w:top w:val="nil"/>
              <w:left w:val="double" w:sz="6" w:space="0" w:color="auto"/>
              <w:bottom w:val="double" w:sz="6" w:space="0" w:color="000000"/>
              <w:right w:val="double" w:sz="6" w:space="0" w:color="auto"/>
            </w:tcBorders>
            <w:vAlign w:val="center"/>
            <w:hideMark/>
          </w:tcPr>
          <w:p w14:paraId="5B805970" w14:textId="77777777" w:rsidR="00D16C92" w:rsidRPr="00CE41B7" w:rsidRDefault="00D16C92" w:rsidP="00F81668">
            <w:pPr>
              <w:spacing w:after="0" w:line="240" w:lineRule="auto"/>
              <w:rPr>
                <w:rFonts w:ascii="Book Antiqua" w:eastAsia="Times New Roman" w:hAnsi="Book Antiqua" w:cs="Times New Roman"/>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65F40C0E" w14:textId="78A08DAA" w:rsidR="00D16C92" w:rsidRPr="00CE41B7" w:rsidRDefault="00D16C92" w:rsidP="00F81668">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Técnica o Técnico Judicial 3 (</w:t>
            </w:r>
            <w:r w:rsidRPr="00CE41B7">
              <w:rPr>
                <w:rFonts w:ascii="Book Antiqua" w:eastAsia="Times New Roman" w:hAnsi="Book Antiqua" w:cs="Times New Roman"/>
                <w:b/>
                <w:bCs/>
                <w:color w:val="000000"/>
                <w:lang w:eastAsia="es-CR"/>
              </w:rPr>
              <w:t>sólo P.A.</w:t>
            </w:r>
            <w:r>
              <w:rPr>
                <w:rFonts w:ascii="Book Antiqua" w:eastAsia="Times New Roman" w:hAnsi="Book Antiqua" w:cs="Times New Roman"/>
                <w:b/>
                <w:bCs/>
                <w:color w:val="000000"/>
                <w:lang w:eastAsia="es-CR"/>
              </w:rPr>
              <w:t xml:space="preserve"> </w:t>
            </w:r>
            <w:r w:rsidR="0046775D">
              <w:rPr>
                <w:rFonts w:ascii="Book Antiqua" w:eastAsia="Times New Roman" w:hAnsi="Book Antiqua" w:cs="Times New Roman"/>
                <w:b/>
                <w:bCs/>
                <w:color w:val="000000"/>
                <w:lang w:eastAsia="es-CR"/>
              </w:rPr>
              <w:t>33.33</w:t>
            </w:r>
            <w:r>
              <w:rPr>
                <w:rFonts w:ascii="Book Antiqua" w:eastAsia="Times New Roman" w:hAnsi="Book Antiqua" w:cs="Times New Roman"/>
                <w:b/>
                <w:bCs/>
                <w:color w:val="000000"/>
                <w:lang w:eastAsia="es-CR"/>
              </w:rPr>
              <w:t>%</w:t>
            </w:r>
            <w:r w:rsidRPr="00CE41B7">
              <w:rPr>
                <w:rFonts w:ascii="Book Antiqua" w:eastAsia="Times New Roman" w:hAnsi="Book Antiqua" w:cs="Times New Roman"/>
                <w:b/>
                <w:bCs/>
                <w:color w:val="000000"/>
                <w:lang w:eastAsia="es-CR"/>
              </w:rPr>
              <w:t xml:space="preserve">, Tránsito </w:t>
            </w:r>
            <w:r w:rsidR="0046775D">
              <w:rPr>
                <w:rFonts w:ascii="Book Antiqua" w:eastAsia="Times New Roman" w:hAnsi="Book Antiqua" w:cs="Times New Roman"/>
                <w:b/>
                <w:bCs/>
                <w:color w:val="000000"/>
                <w:lang w:eastAsia="es-CR"/>
              </w:rPr>
              <w:t>33.33</w:t>
            </w:r>
            <w:proofErr w:type="gramStart"/>
            <w:r>
              <w:rPr>
                <w:rFonts w:ascii="Book Antiqua" w:eastAsia="Times New Roman" w:hAnsi="Book Antiqua" w:cs="Times New Roman"/>
                <w:b/>
                <w:bCs/>
                <w:color w:val="000000"/>
                <w:lang w:eastAsia="es-CR"/>
              </w:rPr>
              <w:t>%</w:t>
            </w:r>
            <w:r w:rsidR="00026302">
              <w:rPr>
                <w:rFonts w:ascii="Book Antiqua" w:eastAsia="Times New Roman" w:hAnsi="Book Antiqua" w:cs="Times New Roman"/>
                <w:b/>
                <w:bCs/>
                <w:color w:val="000000"/>
                <w:lang w:eastAsia="es-CR"/>
              </w:rPr>
              <w:t>,</w:t>
            </w:r>
            <w:r>
              <w:rPr>
                <w:rFonts w:ascii="Book Antiqua" w:eastAsia="Times New Roman" w:hAnsi="Book Antiqua" w:cs="Times New Roman"/>
                <w:b/>
                <w:bCs/>
                <w:color w:val="000000"/>
                <w:lang w:eastAsia="es-CR"/>
              </w:rPr>
              <w:t xml:space="preserve"> </w:t>
            </w:r>
            <w:r w:rsidRPr="00CE41B7">
              <w:rPr>
                <w:rFonts w:ascii="Book Antiqua" w:eastAsia="Times New Roman" w:hAnsi="Book Antiqua" w:cs="Times New Roman"/>
                <w:b/>
                <w:bCs/>
                <w:color w:val="000000"/>
                <w:lang w:eastAsia="es-CR"/>
              </w:rPr>
              <w:t xml:space="preserve"> V.D.</w:t>
            </w:r>
            <w:proofErr w:type="gramEnd"/>
            <w:r>
              <w:rPr>
                <w:rFonts w:ascii="Book Antiqua" w:eastAsia="Times New Roman" w:hAnsi="Book Antiqua" w:cs="Times New Roman"/>
                <w:b/>
                <w:bCs/>
                <w:color w:val="000000"/>
                <w:lang w:eastAsia="es-CR"/>
              </w:rPr>
              <w:t xml:space="preserve"> </w:t>
            </w:r>
            <w:r w:rsidR="0046775D">
              <w:rPr>
                <w:rFonts w:ascii="Book Antiqua" w:eastAsia="Times New Roman" w:hAnsi="Book Antiqua" w:cs="Times New Roman"/>
                <w:b/>
                <w:bCs/>
                <w:color w:val="000000"/>
                <w:lang w:eastAsia="es-CR"/>
              </w:rPr>
              <w:t>33.33</w:t>
            </w:r>
            <w:r>
              <w:rPr>
                <w:rFonts w:ascii="Book Antiqua" w:eastAsia="Times New Roman" w:hAnsi="Book Antiqua" w:cs="Times New Roman"/>
                <w:b/>
                <w:bCs/>
                <w:color w:val="000000"/>
                <w:lang w:eastAsia="es-CR"/>
              </w:rPr>
              <w:t>%</w:t>
            </w:r>
            <w:r w:rsidR="00026302">
              <w:rPr>
                <w:rFonts w:ascii="Book Antiqua" w:eastAsia="Times New Roman" w:hAnsi="Book Antiqua" w:cs="Times New Roman"/>
                <w:b/>
                <w:bCs/>
                <w:color w:val="000000"/>
                <w:lang w:eastAsia="es-CR"/>
              </w:rPr>
              <w:t xml:space="preserve"> y 33</w:t>
            </w:r>
            <w:r w:rsidR="00AC37C6">
              <w:rPr>
                <w:rFonts w:ascii="Book Antiqua" w:eastAsia="Times New Roman" w:hAnsi="Book Antiqua" w:cs="Times New Roman"/>
                <w:b/>
                <w:bCs/>
                <w:color w:val="000000"/>
                <w:lang w:eastAsia="es-CR"/>
              </w:rPr>
              <w:t>.</w:t>
            </w:r>
            <w:r w:rsidR="00026302">
              <w:rPr>
                <w:rFonts w:ascii="Book Antiqua" w:eastAsia="Times New Roman" w:hAnsi="Book Antiqua" w:cs="Times New Roman"/>
                <w:b/>
                <w:bCs/>
                <w:color w:val="000000"/>
                <w:lang w:eastAsia="es-CR"/>
              </w:rPr>
              <w:t>33% Contravenciones</w:t>
            </w:r>
            <w:r w:rsidRPr="00CE41B7">
              <w:rPr>
                <w:rFonts w:ascii="Book Antiqua" w:eastAsia="Times New Roman" w:hAnsi="Book Antiqua" w:cs="Times New Roman"/>
                <w:color w:val="000000"/>
                <w:lang w:eastAsia="es-CR"/>
              </w:rPr>
              <w:t>)</w:t>
            </w:r>
          </w:p>
        </w:tc>
      </w:tr>
      <w:tr w:rsidR="00D16C92" w:rsidRPr="00CE41B7" w14:paraId="6C34DD59" w14:textId="77777777" w:rsidTr="00F81668">
        <w:trPr>
          <w:trHeight w:val="60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5836E6E9" w14:textId="77777777" w:rsidR="00D16C92" w:rsidRPr="00CE41B7" w:rsidRDefault="00D16C92" w:rsidP="00F81668">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Técnica o Técnico Judicial 3  </w:t>
            </w:r>
          </w:p>
        </w:tc>
        <w:tc>
          <w:tcPr>
            <w:tcW w:w="1667" w:type="pct"/>
            <w:vMerge/>
            <w:tcBorders>
              <w:top w:val="nil"/>
              <w:left w:val="double" w:sz="6" w:space="0" w:color="auto"/>
              <w:bottom w:val="double" w:sz="6" w:space="0" w:color="000000"/>
              <w:right w:val="double" w:sz="6" w:space="0" w:color="auto"/>
            </w:tcBorders>
            <w:vAlign w:val="center"/>
            <w:hideMark/>
          </w:tcPr>
          <w:p w14:paraId="4D4560CB" w14:textId="77777777" w:rsidR="00D16C92" w:rsidRPr="00CE41B7" w:rsidRDefault="00D16C92" w:rsidP="00F81668">
            <w:pPr>
              <w:spacing w:after="0" w:line="240" w:lineRule="auto"/>
              <w:rPr>
                <w:rFonts w:ascii="Book Antiqua" w:eastAsia="Times New Roman" w:hAnsi="Book Antiqua" w:cs="Times New Roman"/>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799F3804" w14:textId="07ED10A8" w:rsidR="00D16C92" w:rsidRPr="00CE41B7" w:rsidRDefault="00D16C92" w:rsidP="00F81668">
            <w:pPr>
              <w:spacing w:after="0" w:line="240" w:lineRule="auto"/>
              <w:rPr>
                <w:rFonts w:ascii="Book Antiqua" w:eastAsia="Times New Roman" w:hAnsi="Book Antiqua" w:cs="Times New Roman"/>
                <w:color w:val="000000"/>
                <w:lang w:eastAsia="es-CR"/>
              </w:rPr>
            </w:pPr>
          </w:p>
        </w:tc>
      </w:tr>
      <w:tr w:rsidR="00D16C92" w:rsidRPr="00CE41B7" w14:paraId="77CA9DBE" w14:textId="77777777" w:rsidTr="008479A1">
        <w:trPr>
          <w:trHeight w:val="60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431C8EC0" w14:textId="77777777" w:rsidR="00D16C92" w:rsidRPr="00CE41B7" w:rsidRDefault="00D16C92" w:rsidP="00F81668">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Coordinador o Coordinadora Judicial</w:t>
            </w:r>
          </w:p>
        </w:tc>
        <w:tc>
          <w:tcPr>
            <w:tcW w:w="1667" w:type="pct"/>
            <w:tcBorders>
              <w:top w:val="nil"/>
              <w:left w:val="nil"/>
              <w:bottom w:val="nil"/>
              <w:right w:val="double" w:sz="6" w:space="0" w:color="auto"/>
            </w:tcBorders>
            <w:shd w:val="clear" w:color="auto" w:fill="auto"/>
            <w:vAlign w:val="center"/>
            <w:hideMark/>
          </w:tcPr>
          <w:p w14:paraId="399D397C" w14:textId="77777777" w:rsidR="00D16C92" w:rsidRPr="00CE41B7" w:rsidRDefault="00D16C92" w:rsidP="00F81668">
            <w:pPr>
              <w:spacing w:after="0" w:line="240" w:lineRule="auto"/>
              <w:jc w:val="center"/>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w:t>
            </w:r>
          </w:p>
        </w:tc>
        <w:tc>
          <w:tcPr>
            <w:tcW w:w="1666" w:type="pct"/>
            <w:tcBorders>
              <w:top w:val="nil"/>
              <w:left w:val="nil"/>
              <w:bottom w:val="double" w:sz="6" w:space="0" w:color="auto"/>
              <w:right w:val="double" w:sz="6" w:space="0" w:color="auto"/>
            </w:tcBorders>
            <w:shd w:val="clear" w:color="auto" w:fill="auto"/>
            <w:vAlign w:val="center"/>
            <w:hideMark/>
          </w:tcPr>
          <w:p w14:paraId="5FB32CCD" w14:textId="77777777" w:rsidR="00D16C92" w:rsidRPr="00CE41B7" w:rsidRDefault="00D16C92" w:rsidP="00F81668">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w:t>
            </w:r>
          </w:p>
        </w:tc>
      </w:tr>
      <w:tr w:rsidR="00D16C92" w:rsidRPr="00CE41B7" w14:paraId="69488F29" w14:textId="77777777" w:rsidTr="008479A1">
        <w:trPr>
          <w:trHeight w:val="300"/>
          <w:jc w:val="center"/>
        </w:trPr>
        <w:tc>
          <w:tcPr>
            <w:tcW w:w="5000" w:type="pct"/>
            <w:gridSpan w:val="3"/>
            <w:tcBorders>
              <w:top w:val="double" w:sz="6" w:space="0" w:color="auto"/>
              <w:left w:val="double" w:sz="6" w:space="0" w:color="auto"/>
              <w:bottom w:val="nil"/>
              <w:right w:val="double" w:sz="6" w:space="0" w:color="000000"/>
            </w:tcBorders>
            <w:shd w:val="clear" w:color="auto" w:fill="auto"/>
            <w:vAlign w:val="center"/>
            <w:hideMark/>
          </w:tcPr>
          <w:p w14:paraId="33128A18" w14:textId="77777777" w:rsidR="00D16C92" w:rsidRPr="00CE41B7" w:rsidRDefault="00D16C92" w:rsidP="00F81668">
            <w:pPr>
              <w:spacing w:after="0" w:line="240" w:lineRule="auto"/>
              <w:rPr>
                <w:rFonts w:ascii="Book Antiqua" w:eastAsia="Times New Roman" w:hAnsi="Book Antiqua" w:cs="Times New Roman"/>
                <w:b/>
                <w:bCs/>
                <w:i/>
                <w:iCs/>
                <w:color w:val="000000"/>
                <w:lang w:eastAsia="es-CR"/>
              </w:rPr>
            </w:pPr>
            <w:r w:rsidRPr="00CE41B7">
              <w:rPr>
                <w:rFonts w:ascii="Book Antiqua" w:eastAsia="Times New Roman" w:hAnsi="Book Antiqua" w:cs="Times New Roman"/>
                <w:b/>
                <w:bCs/>
                <w:i/>
                <w:iCs/>
                <w:color w:val="000000"/>
                <w:lang w:eastAsia="es-CR"/>
              </w:rPr>
              <w:t xml:space="preserve">Observaciones: </w:t>
            </w:r>
          </w:p>
        </w:tc>
      </w:tr>
      <w:tr w:rsidR="00D16C92" w:rsidRPr="00CE41B7" w14:paraId="3361FC06" w14:textId="77777777" w:rsidTr="00227BA7">
        <w:trPr>
          <w:trHeight w:val="290"/>
          <w:jc w:val="center"/>
        </w:trPr>
        <w:tc>
          <w:tcPr>
            <w:tcW w:w="5000" w:type="pct"/>
            <w:gridSpan w:val="3"/>
            <w:tcBorders>
              <w:top w:val="nil"/>
              <w:left w:val="double" w:sz="6" w:space="0" w:color="auto"/>
              <w:bottom w:val="nil"/>
              <w:right w:val="double" w:sz="6" w:space="0" w:color="000000"/>
            </w:tcBorders>
            <w:shd w:val="clear" w:color="auto" w:fill="auto"/>
            <w:vAlign w:val="center"/>
          </w:tcPr>
          <w:p w14:paraId="1FA90CEF" w14:textId="1CDB5188" w:rsidR="00D16C92" w:rsidRPr="00CE41B7" w:rsidRDefault="00D16C92" w:rsidP="00F81668">
            <w:pPr>
              <w:spacing w:after="0" w:line="240" w:lineRule="auto"/>
              <w:rPr>
                <w:rFonts w:ascii="Book Antiqua" w:eastAsia="Times New Roman" w:hAnsi="Book Antiqua" w:cs="Times New Roman"/>
                <w:i/>
                <w:iCs/>
                <w:color w:val="000000"/>
                <w:lang w:eastAsia="es-CR"/>
              </w:rPr>
            </w:pPr>
          </w:p>
        </w:tc>
      </w:tr>
      <w:tr w:rsidR="00D16C92" w:rsidRPr="00CE41B7" w14:paraId="2C7E8DE1" w14:textId="77777777" w:rsidTr="008479A1">
        <w:trPr>
          <w:trHeight w:val="290"/>
          <w:jc w:val="center"/>
        </w:trPr>
        <w:tc>
          <w:tcPr>
            <w:tcW w:w="5000" w:type="pct"/>
            <w:gridSpan w:val="3"/>
            <w:tcBorders>
              <w:top w:val="nil"/>
              <w:left w:val="double" w:sz="6" w:space="0" w:color="auto"/>
              <w:bottom w:val="single" w:sz="4" w:space="0" w:color="auto"/>
              <w:right w:val="double" w:sz="6" w:space="0" w:color="000000"/>
            </w:tcBorders>
            <w:shd w:val="clear" w:color="auto" w:fill="auto"/>
            <w:vAlign w:val="center"/>
          </w:tcPr>
          <w:p w14:paraId="510E4BCB" w14:textId="24D3A1A7" w:rsidR="00D16C92" w:rsidRPr="00CE41B7" w:rsidRDefault="00D16C92" w:rsidP="00F81668">
            <w:pPr>
              <w:spacing w:after="0" w:line="240" w:lineRule="auto"/>
              <w:rPr>
                <w:rFonts w:ascii="Book Antiqua" w:eastAsia="Times New Roman" w:hAnsi="Book Antiqua" w:cs="Times New Roman"/>
                <w:i/>
                <w:iCs/>
                <w:color w:val="000000"/>
                <w:lang w:eastAsia="es-CR"/>
              </w:rPr>
            </w:pPr>
            <w:r w:rsidRPr="00F23111">
              <w:rPr>
                <w:rFonts w:ascii="Book Antiqua" w:eastAsia="Times New Roman" w:hAnsi="Book Antiqua" w:cs="Times New Roman"/>
                <w:i/>
                <w:iCs/>
                <w:color w:val="000000"/>
                <w:lang w:eastAsia="es-CR"/>
              </w:rPr>
              <w:t>•</w:t>
            </w:r>
            <w:r w:rsidR="00563AA8">
              <w:rPr>
                <w:rFonts w:ascii="Book Antiqua" w:eastAsia="Times New Roman" w:hAnsi="Book Antiqua" w:cs="Times New Roman"/>
                <w:i/>
                <w:iCs/>
                <w:color w:val="000000"/>
                <w:lang w:eastAsia="es-CR"/>
              </w:rPr>
              <w:t xml:space="preserve">La </w:t>
            </w:r>
            <w:r w:rsidRPr="00F23111">
              <w:rPr>
                <w:rFonts w:ascii="Book Antiqua" w:eastAsia="Times New Roman" w:hAnsi="Book Antiqua" w:cs="Times New Roman"/>
                <w:i/>
                <w:iCs/>
                <w:color w:val="000000"/>
                <w:lang w:eastAsia="es-CR"/>
              </w:rPr>
              <w:t xml:space="preserve">Coordinadora </w:t>
            </w:r>
            <w:r>
              <w:rPr>
                <w:rFonts w:ascii="Book Antiqua" w:eastAsia="Times New Roman" w:hAnsi="Book Antiqua" w:cs="Times New Roman"/>
                <w:i/>
                <w:iCs/>
                <w:color w:val="000000"/>
                <w:lang w:eastAsia="es-CR"/>
              </w:rPr>
              <w:t xml:space="preserve">o Coordinador </w:t>
            </w:r>
            <w:r w:rsidRPr="00F23111">
              <w:rPr>
                <w:rFonts w:ascii="Book Antiqua" w:eastAsia="Times New Roman" w:hAnsi="Book Antiqua" w:cs="Times New Roman"/>
                <w:i/>
                <w:iCs/>
                <w:color w:val="000000"/>
                <w:lang w:eastAsia="es-CR"/>
              </w:rPr>
              <w:t>Judicia</w:t>
            </w:r>
            <w:r>
              <w:rPr>
                <w:rFonts w:ascii="Book Antiqua" w:eastAsia="Times New Roman" w:hAnsi="Book Antiqua" w:cs="Times New Roman"/>
                <w:i/>
                <w:iCs/>
                <w:color w:val="000000"/>
                <w:lang w:eastAsia="es-CR"/>
              </w:rPr>
              <w:t>l encargado de los giros</w:t>
            </w:r>
            <w:r w:rsidR="00E65D87">
              <w:rPr>
                <w:rFonts w:ascii="Book Antiqua" w:eastAsia="Times New Roman" w:hAnsi="Book Antiqua" w:cs="Times New Roman"/>
                <w:i/>
                <w:iCs/>
                <w:color w:val="000000"/>
                <w:lang w:eastAsia="es-CR"/>
              </w:rPr>
              <w:t xml:space="preserve"> y tramitar al menos dos resoluciones diarias de contravenciones</w:t>
            </w:r>
          </w:p>
        </w:tc>
      </w:tr>
    </w:tbl>
    <w:p w14:paraId="0E15B022" w14:textId="77777777" w:rsidR="00D16C92" w:rsidRPr="005C2A21" w:rsidRDefault="00D16C92" w:rsidP="00D16C92">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tránsito, contravencional y </w:t>
      </w:r>
      <w:r>
        <w:rPr>
          <w:rFonts w:ascii="Book Antiqua" w:hAnsi="Book Antiqua" w:cs="Book Antiqua"/>
          <w:i/>
          <w:iCs/>
        </w:rPr>
        <w:t>violencia doméstica</w:t>
      </w:r>
      <w:r w:rsidRPr="005C2A21">
        <w:rPr>
          <w:rFonts w:ascii="Book Antiqua" w:hAnsi="Book Antiqua" w:cs="Book Antiqua"/>
          <w:i/>
          <w:iCs/>
        </w:rPr>
        <w:t xml:space="preserve"> para el </w:t>
      </w:r>
      <w:r>
        <w:rPr>
          <w:rFonts w:ascii="Book Antiqua" w:hAnsi="Book Antiqua" w:cs="Book Antiqua"/>
          <w:i/>
          <w:iCs/>
        </w:rPr>
        <w:t>Juzgado Contravencional de Parrita</w:t>
      </w:r>
      <w:r w:rsidRPr="005C2A21">
        <w:rPr>
          <w:rFonts w:ascii="Book Antiqua" w:hAnsi="Book Antiqua" w:cs="Book Antiqua"/>
          <w:i/>
          <w:iCs/>
        </w:rPr>
        <w:t xml:space="preserve"> durante el</w:t>
      </w:r>
      <w:r>
        <w:rPr>
          <w:rFonts w:ascii="Book Antiqua" w:hAnsi="Book Antiqua" w:cs="Book Antiqua"/>
          <w:i/>
          <w:iCs/>
        </w:rPr>
        <w:t xml:space="preserve"> periodo 2018-</w:t>
      </w:r>
      <w:r w:rsidRPr="005C2A21">
        <w:rPr>
          <w:rFonts w:ascii="Book Antiqua" w:hAnsi="Book Antiqua" w:cs="Book Antiqua"/>
          <w:i/>
          <w:iCs/>
        </w:rPr>
        <w:t>2019.</w:t>
      </w:r>
    </w:p>
    <w:bookmarkEnd w:id="5"/>
    <w:bookmarkEnd w:id="6"/>
    <w:p w14:paraId="73AE2D8E" w14:textId="1EA90A9B" w:rsidR="005C2A21" w:rsidRPr="005C2A21" w:rsidRDefault="005C2A21" w:rsidP="00CE41B7">
      <w:pPr>
        <w:spacing w:after="0" w:line="240" w:lineRule="auto"/>
        <w:contextualSpacing/>
        <w:jc w:val="both"/>
        <w:rPr>
          <w:rFonts w:ascii="Book Antiqua" w:hAnsi="Book Antiqua" w:cs="Book Antiqua"/>
          <w:i/>
          <w:iCs/>
        </w:rPr>
      </w:pPr>
    </w:p>
    <w:p w14:paraId="3DCD90E7" w14:textId="7F9967D2" w:rsidR="006006E5" w:rsidRDefault="006006E5" w:rsidP="007952D1">
      <w:pPr>
        <w:pStyle w:val="Prrafodelista"/>
        <w:spacing w:line="240" w:lineRule="auto"/>
        <w:ind w:left="0"/>
        <w:jc w:val="both"/>
        <w:rPr>
          <w:rFonts w:ascii="Book Antiqua" w:hAnsi="Book Antiqua" w:cs="Book Antiqua"/>
          <w:sz w:val="24"/>
          <w:szCs w:val="24"/>
        </w:rPr>
      </w:pPr>
    </w:p>
    <w:p w14:paraId="3B30DA6D" w14:textId="5B65A263" w:rsidR="009F699A" w:rsidRDefault="00AF7567" w:rsidP="007952D1">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Para la </w:t>
      </w:r>
      <w:r w:rsidR="00924F02" w:rsidRPr="00924F02">
        <w:rPr>
          <w:rFonts w:ascii="Book Antiqua" w:hAnsi="Book Antiqua" w:cs="Book Antiqua"/>
          <w:sz w:val="24"/>
          <w:szCs w:val="24"/>
        </w:rPr>
        <w:t>atención de las personas usuarias</w:t>
      </w:r>
      <w:r w:rsidR="00D64962">
        <w:rPr>
          <w:rFonts w:ascii="Book Antiqua" w:hAnsi="Book Antiqua" w:cs="Book Antiqua"/>
          <w:sz w:val="24"/>
          <w:szCs w:val="24"/>
        </w:rPr>
        <w:t>, se propone que sea</w:t>
      </w:r>
      <w:r w:rsidR="00681569">
        <w:rPr>
          <w:rFonts w:ascii="Book Antiqua" w:hAnsi="Book Antiqua" w:cs="Book Antiqua"/>
          <w:sz w:val="24"/>
          <w:szCs w:val="24"/>
        </w:rPr>
        <w:t xml:space="preserve"> </w:t>
      </w:r>
      <w:r w:rsidR="00F65EEF">
        <w:rPr>
          <w:rFonts w:ascii="Book Antiqua" w:hAnsi="Book Antiqua" w:cs="Book Antiqua"/>
          <w:sz w:val="24"/>
          <w:szCs w:val="24"/>
        </w:rPr>
        <w:t xml:space="preserve">mediante </w:t>
      </w:r>
      <w:r w:rsidR="00924F02" w:rsidRPr="00924F02">
        <w:rPr>
          <w:rFonts w:ascii="Book Antiqua" w:hAnsi="Book Antiqua" w:cs="Book Antiqua"/>
          <w:sz w:val="24"/>
          <w:szCs w:val="24"/>
        </w:rPr>
        <w:t>un rol</w:t>
      </w:r>
      <w:r w:rsidR="00681569">
        <w:rPr>
          <w:rFonts w:ascii="Book Antiqua" w:hAnsi="Book Antiqua" w:cs="Book Antiqua"/>
          <w:sz w:val="24"/>
          <w:szCs w:val="24"/>
        </w:rPr>
        <w:t xml:space="preserve"> diario entre las </w:t>
      </w:r>
      <w:r w:rsidR="00C317F9">
        <w:rPr>
          <w:rFonts w:ascii="Book Antiqua" w:hAnsi="Book Antiqua" w:cs="Book Antiqua"/>
          <w:sz w:val="24"/>
          <w:szCs w:val="24"/>
        </w:rPr>
        <w:t xml:space="preserve">tres </w:t>
      </w:r>
      <w:r w:rsidR="00681569">
        <w:rPr>
          <w:rFonts w:ascii="Book Antiqua" w:hAnsi="Book Antiqua" w:cs="Book Antiqua"/>
          <w:sz w:val="24"/>
          <w:szCs w:val="24"/>
        </w:rPr>
        <w:t>personas técnicas judiciales</w:t>
      </w:r>
      <w:r w:rsidR="00800E67">
        <w:rPr>
          <w:rFonts w:ascii="Book Antiqua" w:hAnsi="Book Antiqua" w:cs="Book Antiqua"/>
          <w:sz w:val="24"/>
          <w:szCs w:val="24"/>
        </w:rPr>
        <w:t>, por lo que</w:t>
      </w:r>
      <w:r>
        <w:rPr>
          <w:rFonts w:ascii="Book Antiqua" w:hAnsi="Book Antiqua" w:cs="Book Antiqua"/>
          <w:sz w:val="24"/>
          <w:szCs w:val="24"/>
        </w:rPr>
        <w:t>,</w:t>
      </w:r>
      <w:r w:rsidR="00800E67">
        <w:rPr>
          <w:rFonts w:ascii="Book Antiqua" w:hAnsi="Book Antiqua" w:cs="Book Antiqua"/>
          <w:sz w:val="24"/>
          <w:szCs w:val="24"/>
        </w:rPr>
        <w:t xml:space="preserve"> </w:t>
      </w:r>
      <w:r w:rsidR="00F01C58">
        <w:rPr>
          <w:rFonts w:ascii="Book Antiqua" w:hAnsi="Book Antiqua" w:cs="Book Antiqua"/>
          <w:sz w:val="24"/>
          <w:szCs w:val="24"/>
        </w:rPr>
        <w:t xml:space="preserve">por semana </w:t>
      </w:r>
      <w:r w:rsidR="00A45A58">
        <w:rPr>
          <w:rFonts w:ascii="Book Antiqua" w:hAnsi="Book Antiqua" w:cs="Book Antiqua"/>
          <w:sz w:val="24"/>
          <w:szCs w:val="24"/>
        </w:rPr>
        <w:t>les corresponde de uno a dos días</w:t>
      </w:r>
      <w:r w:rsidR="005B5B75">
        <w:rPr>
          <w:rFonts w:ascii="Book Antiqua" w:hAnsi="Book Antiqua" w:cs="Book Antiqua"/>
          <w:sz w:val="24"/>
          <w:szCs w:val="24"/>
        </w:rPr>
        <w:t xml:space="preserve"> a cada persona</w:t>
      </w:r>
      <w:r>
        <w:rPr>
          <w:rFonts w:ascii="Book Antiqua" w:hAnsi="Book Antiqua" w:cs="Book Antiqua"/>
          <w:sz w:val="24"/>
          <w:szCs w:val="24"/>
        </w:rPr>
        <w:t xml:space="preserve"> atender la manifestación</w:t>
      </w:r>
      <w:r w:rsidR="00D64962">
        <w:rPr>
          <w:rFonts w:ascii="Book Antiqua" w:hAnsi="Book Antiqua" w:cs="Book Antiqua"/>
          <w:sz w:val="24"/>
          <w:szCs w:val="24"/>
        </w:rPr>
        <w:t xml:space="preserve">; </w:t>
      </w:r>
      <w:r w:rsidR="00CE20CE">
        <w:rPr>
          <w:rFonts w:ascii="Book Antiqua" w:hAnsi="Book Antiqua" w:cs="Book Antiqua"/>
          <w:sz w:val="24"/>
          <w:szCs w:val="24"/>
        </w:rPr>
        <w:t xml:space="preserve">en cuanto al </w:t>
      </w:r>
      <w:r w:rsidR="00924F02" w:rsidRPr="00924F02">
        <w:rPr>
          <w:rFonts w:ascii="Book Antiqua" w:hAnsi="Book Antiqua" w:cs="Book Antiqua"/>
          <w:sz w:val="24"/>
          <w:szCs w:val="24"/>
        </w:rPr>
        <w:t>teléfono</w:t>
      </w:r>
      <w:r w:rsidR="00CE20CE">
        <w:rPr>
          <w:rFonts w:ascii="Book Antiqua" w:hAnsi="Book Antiqua" w:cs="Book Antiqua"/>
          <w:sz w:val="24"/>
          <w:szCs w:val="24"/>
        </w:rPr>
        <w:t>, será atendido</w:t>
      </w:r>
      <w:r w:rsidR="00755706">
        <w:rPr>
          <w:rFonts w:ascii="Book Antiqua" w:hAnsi="Book Antiqua" w:cs="Book Antiqua"/>
          <w:sz w:val="24"/>
          <w:szCs w:val="24"/>
        </w:rPr>
        <w:t xml:space="preserve"> de forma</w:t>
      </w:r>
      <w:r w:rsidR="00924F02" w:rsidRPr="00924F02">
        <w:rPr>
          <w:rFonts w:ascii="Book Antiqua" w:hAnsi="Book Antiqua" w:cs="Book Antiqua"/>
          <w:sz w:val="24"/>
          <w:szCs w:val="24"/>
        </w:rPr>
        <w:t xml:space="preserve"> diari</w:t>
      </w:r>
      <w:r w:rsidR="00755706">
        <w:rPr>
          <w:rFonts w:ascii="Book Antiqua" w:hAnsi="Book Antiqua" w:cs="Book Antiqua"/>
          <w:sz w:val="24"/>
          <w:szCs w:val="24"/>
        </w:rPr>
        <w:t>a</w:t>
      </w:r>
      <w:r w:rsidR="00924F02" w:rsidRPr="00924F02">
        <w:rPr>
          <w:rFonts w:ascii="Book Antiqua" w:hAnsi="Book Antiqua" w:cs="Book Antiqua"/>
          <w:sz w:val="24"/>
          <w:szCs w:val="24"/>
        </w:rPr>
        <w:t xml:space="preserve">, entre </w:t>
      </w:r>
      <w:r w:rsidR="00755706">
        <w:rPr>
          <w:rFonts w:ascii="Book Antiqua" w:hAnsi="Book Antiqua" w:cs="Book Antiqua"/>
          <w:sz w:val="24"/>
          <w:szCs w:val="24"/>
        </w:rPr>
        <w:t xml:space="preserve">las </w:t>
      </w:r>
      <w:r w:rsidR="00A3717C">
        <w:rPr>
          <w:rFonts w:ascii="Book Antiqua" w:hAnsi="Book Antiqua" w:cs="Book Antiqua"/>
          <w:sz w:val="24"/>
          <w:szCs w:val="24"/>
        </w:rPr>
        <w:t xml:space="preserve">dos </w:t>
      </w:r>
      <w:r w:rsidR="00755706">
        <w:rPr>
          <w:rFonts w:ascii="Book Antiqua" w:hAnsi="Book Antiqua" w:cs="Book Antiqua"/>
          <w:sz w:val="24"/>
          <w:szCs w:val="24"/>
        </w:rPr>
        <w:t xml:space="preserve">personas </w:t>
      </w:r>
      <w:r w:rsidR="00924F02" w:rsidRPr="00924F02">
        <w:rPr>
          <w:rFonts w:ascii="Book Antiqua" w:hAnsi="Book Antiqua" w:cs="Book Antiqua"/>
          <w:sz w:val="24"/>
          <w:szCs w:val="24"/>
        </w:rPr>
        <w:t xml:space="preserve">técnicas que </w:t>
      </w:r>
      <w:r w:rsidR="007545B0">
        <w:rPr>
          <w:rFonts w:ascii="Book Antiqua" w:hAnsi="Book Antiqua" w:cs="Book Antiqua"/>
          <w:sz w:val="24"/>
          <w:szCs w:val="24"/>
        </w:rPr>
        <w:t xml:space="preserve">ese día </w:t>
      </w:r>
      <w:r w:rsidR="00A3717C">
        <w:rPr>
          <w:rFonts w:ascii="Book Antiqua" w:hAnsi="Book Antiqua" w:cs="Book Antiqua"/>
          <w:sz w:val="24"/>
          <w:szCs w:val="24"/>
        </w:rPr>
        <w:t xml:space="preserve">por rol </w:t>
      </w:r>
      <w:r w:rsidR="00924F02" w:rsidRPr="00924F02">
        <w:rPr>
          <w:rFonts w:ascii="Book Antiqua" w:hAnsi="Book Antiqua" w:cs="Book Antiqua"/>
          <w:sz w:val="24"/>
          <w:szCs w:val="24"/>
        </w:rPr>
        <w:t>no est</w:t>
      </w:r>
      <w:r w:rsidR="00A3717C">
        <w:rPr>
          <w:rFonts w:ascii="Book Antiqua" w:hAnsi="Book Antiqua" w:cs="Book Antiqua"/>
          <w:sz w:val="24"/>
          <w:szCs w:val="24"/>
        </w:rPr>
        <w:t>é</w:t>
      </w:r>
      <w:r w:rsidR="00924F02" w:rsidRPr="00924F02">
        <w:rPr>
          <w:rFonts w:ascii="Book Antiqua" w:hAnsi="Book Antiqua" w:cs="Book Antiqua"/>
          <w:sz w:val="24"/>
          <w:szCs w:val="24"/>
        </w:rPr>
        <w:t>n en manifestación.</w:t>
      </w:r>
    </w:p>
    <w:p w14:paraId="78EAE3C5" w14:textId="0FA18BB8" w:rsidR="009F699A" w:rsidRDefault="009F699A" w:rsidP="007952D1">
      <w:pPr>
        <w:pStyle w:val="Prrafodelista"/>
        <w:spacing w:line="240" w:lineRule="auto"/>
        <w:ind w:left="0"/>
        <w:jc w:val="both"/>
        <w:rPr>
          <w:rFonts w:ascii="Book Antiqua" w:hAnsi="Book Antiqua" w:cs="Book Antiqua"/>
          <w:sz w:val="24"/>
          <w:szCs w:val="24"/>
        </w:rPr>
      </w:pPr>
    </w:p>
    <w:p w14:paraId="432E7A33" w14:textId="77777777" w:rsidR="00F13304" w:rsidRPr="00F13304" w:rsidRDefault="00F13304" w:rsidP="00F13304">
      <w:pPr>
        <w:pStyle w:val="Prrafodelista"/>
        <w:spacing w:line="240" w:lineRule="auto"/>
        <w:ind w:left="0"/>
        <w:jc w:val="both"/>
        <w:rPr>
          <w:rFonts w:ascii="Book Antiqua" w:hAnsi="Book Antiqua" w:cs="Book Antiqua"/>
          <w:sz w:val="24"/>
          <w:szCs w:val="24"/>
        </w:rPr>
      </w:pPr>
      <w:r w:rsidRPr="00F13304">
        <w:rPr>
          <w:rFonts w:ascii="Book Antiqua" w:hAnsi="Book Antiqua" w:cs="Book Antiqua"/>
          <w:sz w:val="24"/>
          <w:szCs w:val="24"/>
        </w:rPr>
        <w:lastRenderedPageBreak/>
        <w:t>La estructura presentada en este apartado difiere a la incluida en el informe preliminar, debido a se tiene la limitación de que los actuales repartos de expedientes no realizan asignaciones porcentuales de un puesto de trabajo, por lo tanto, se recomienda la implementación del reparto por clase de asuntos.</w:t>
      </w:r>
    </w:p>
    <w:p w14:paraId="6912DAC7" w14:textId="77777777" w:rsidR="00F13304" w:rsidRPr="00F13304" w:rsidRDefault="00F13304" w:rsidP="00F13304">
      <w:pPr>
        <w:pStyle w:val="Prrafodelista"/>
        <w:spacing w:line="240" w:lineRule="auto"/>
        <w:jc w:val="both"/>
        <w:rPr>
          <w:rFonts w:ascii="Book Antiqua" w:hAnsi="Book Antiqua" w:cs="Book Antiqua"/>
          <w:sz w:val="24"/>
          <w:szCs w:val="24"/>
        </w:rPr>
      </w:pPr>
    </w:p>
    <w:p w14:paraId="4379D31B" w14:textId="42363806" w:rsidR="00F13304" w:rsidRDefault="00F13304" w:rsidP="00F13304">
      <w:pPr>
        <w:pStyle w:val="Prrafodelista"/>
        <w:spacing w:line="240" w:lineRule="auto"/>
        <w:ind w:left="0"/>
        <w:jc w:val="both"/>
        <w:rPr>
          <w:rFonts w:ascii="Book Antiqua" w:hAnsi="Book Antiqua" w:cs="Book Antiqua"/>
          <w:sz w:val="24"/>
          <w:szCs w:val="24"/>
        </w:rPr>
      </w:pPr>
      <w:r w:rsidRPr="00F13304">
        <w:rPr>
          <w:rFonts w:ascii="Book Antiqua" w:hAnsi="Book Antiqua" w:cs="Book Antiqua"/>
          <w:sz w:val="24"/>
          <w:szCs w:val="24"/>
        </w:rPr>
        <w:t xml:space="preserve">Adicionalmente se consideró el incremento de actividades administrativas que se han dado en la institución que deben ser ejecutadas por </w:t>
      </w:r>
      <w:proofErr w:type="gramStart"/>
      <w:r w:rsidRPr="00F13304">
        <w:rPr>
          <w:rFonts w:ascii="Book Antiqua" w:hAnsi="Book Antiqua" w:cs="Book Antiqua"/>
          <w:sz w:val="24"/>
          <w:szCs w:val="24"/>
        </w:rPr>
        <w:t>las coordinadoras y coordinadores</w:t>
      </w:r>
      <w:proofErr w:type="gramEnd"/>
      <w:r w:rsidRPr="00F13304">
        <w:rPr>
          <w:rFonts w:ascii="Book Antiqua" w:hAnsi="Book Antiqua" w:cs="Book Antiqua"/>
          <w:sz w:val="24"/>
          <w:szCs w:val="24"/>
        </w:rPr>
        <w:t xml:space="preserve"> judiciales, para poder hacer un ajuste en las funciones que tendrá en la propuesta de estructura.</w:t>
      </w:r>
    </w:p>
    <w:p w14:paraId="351016E5" w14:textId="77777777" w:rsidR="00F13304" w:rsidRDefault="00F13304" w:rsidP="00F13304">
      <w:pPr>
        <w:pStyle w:val="Prrafodelista"/>
        <w:spacing w:line="240" w:lineRule="auto"/>
        <w:ind w:left="0"/>
        <w:jc w:val="both"/>
        <w:rPr>
          <w:rFonts w:ascii="Book Antiqua" w:hAnsi="Book Antiqua" w:cs="Book Antiqua"/>
          <w:sz w:val="24"/>
          <w:szCs w:val="24"/>
        </w:rPr>
      </w:pPr>
    </w:p>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1FB5417B" w:rsidR="006006E5" w:rsidRPr="008479A1" w:rsidRDefault="006006E5" w:rsidP="008479A1">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7" w:name="_Hlk52279645"/>
      <w:r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4F70F53C" w14:textId="495C7DD5" w:rsidR="006006E5" w:rsidRPr="003E70FE"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8479A1">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3FEE929F" w14:textId="77777777" w:rsidR="006006E5" w:rsidRDefault="006006E5" w:rsidP="006006E5">
      <w:pPr>
        <w:pStyle w:val="Prrafodelista"/>
        <w:spacing w:line="240" w:lineRule="auto"/>
        <w:ind w:left="0"/>
        <w:jc w:val="both"/>
        <w:rPr>
          <w:rFonts w:ascii="Book Antiqua" w:hAnsi="Book Antiqua" w:cs="Book Antiqua"/>
          <w:sz w:val="24"/>
          <w:szCs w:val="24"/>
        </w:rPr>
      </w:pPr>
    </w:p>
    <w:p w14:paraId="3E7BA23F" w14:textId="77777777"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685C15BC" w14:textId="77777777" w:rsidR="006E6DE2" w:rsidRDefault="006E6DE2" w:rsidP="006E6DE2">
      <w:pPr>
        <w:pStyle w:val="Prrafodelista"/>
        <w:spacing w:line="360" w:lineRule="auto"/>
        <w:ind w:left="0"/>
        <w:jc w:val="both"/>
        <w:rPr>
          <w:rFonts w:ascii="Book Antiqua" w:hAnsi="Book Antiqua" w:cs="Book Antiqua"/>
          <w:sz w:val="24"/>
          <w:szCs w:val="24"/>
        </w:rPr>
      </w:pPr>
    </w:p>
    <w:p w14:paraId="33F0B28C" w14:textId="103C2621" w:rsidR="003304A8" w:rsidRDefault="000D30F5" w:rsidP="00766193">
      <w:pPr>
        <w:pStyle w:val="Ttulo1"/>
      </w:pPr>
      <w:r w:rsidRPr="003304A8">
        <w:lastRenderedPageBreak/>
        <w:t xml:space="preserve">Justificación de </w:t>
      </w:r>
      <w:r w:rsidR="00B36A8C">
        <w:t>los cambios</w:t>
      </w:r>
      <w:r w:rsidR="00500BFA" w:rsidRPr="003304A8">
        <w:t xml:space="preserve"> </w:t>
      </w:r>
    </w:p>
    <w:p w14:paraId="2CB0F94B" w14:textId="60A0A3A3" w:rsidR="006B7207" w:rsidRDefault="006B7207" w:rsidP="006E6DE2">
      <w:pPr>
        <w:jc w:val="both"/>
        <w:rPr>
          <w:rFonts w:ascii="Book Antiqua" w:hAnsi="Book Antiqua" w:cs="Book Antiqua"/>
          <w:sz w:val="24"/>
          <w:szCs w:val="24"/>
        </w:rPr>
      </w:pPr>
    </w:p>
    <w:p w14:paraId="186A2B18" w14:textId="5608A656" w:rsidR="00423EC7" w:rsidRP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Para el caso de la esta propuesta, se analizó la entrada de asuntos por materia con base en los anuarios judiciales del 2018 </w:t>
      </w:r>
      <w:r>
        <w:rPr>
          <w:rFonts w:ascii="Book Antiqua" w:hAnsi="Book Antiqua" w:cs="Book Antiqua"/>
          <w:sz w:val="24"/>
          <w:szCs w:val="24"/>
        </w:rPr>
        <w:t xml:space="preserve">y 2019 </w:t>
      </w:r>
      <w:r w:rsidRPr="00423EC7">
        <w:rPr>
          <w:rFonts w:ascii="Book Antiqua" w:hAnsi="Book Antiqua" w:cs="Book Antiqua"/>
          <w:sz w:val="24"/>
          <w:szCs w:val="24"/>
        </w:rPr>
        <w:t xml:space="preserve">y se determinó que, en el caso de la materia </w:t>
      </w:r>
      <w:r w:rsidR="00A35E34">
        <w:rPr>
          <w:rFonts w:ascii="Book Antiqua" w:hAnsi="Book Antiqua" w:cs="Book Antiqua"/>
          <w:sz w:val="24"/>
          <w:szCs w:val="24"/>
        </w:rPr>
        <w:t>Contravencional</w:t>
      </w:r>
      <w:r w:rsidRPr="00423EC7">
        <w:rPr>
          <w:rFonts w:ascii="Book Antiqua" w:hAnsi="Book Antiqua" w:cs="Book Antiqua"/>
          <w:sz w:val="24"/>
          <w:szCs w:val="24"/>
        </w:rPr>
        <w:t xml:space="preserve">, esta representa un </w:t>
      </w:r>
      <w:r w:rsidR="00E14BB9">
        <w:rPr>
          <w:rFonts w:ascii="Book Antiqua" w:hAnsi="Book Antiqua" w:cs="Book Antiqua"/>
          <w:sz w:val="24"/>
          <w:szCs w:val="24"/>
        </w:rPr>
        <w:t>16</w:t>
      </w:r>
      <w:r w:rsidRPr="00423EC7">
        <w:rPr>
          <w:rFonts w:ascii="Book Antiqua" w:hAnsi="Book Antiqua" w:cs="Book Antiqua"/>
          <w:sz w:val="24"/>
          <w:szCs w:val="24"/>
        </w:rPr>
        <w:t>% del total de asuntos ingresados</w:t>
      </w:r>
      <w:r w:rsidR="00C47F4F">
        <w:rPr>
          <w:rFonts w:ascii="Book Antiqua" w:hAnsi="Book Antiqua" w:cs="Book Antiqua"/>
          <w:sz w:val="24"/>
          <w:szCs w:val="24"/>
        </w:rPr>
        <w:t xml:space="preserve">, Pensiones Alimentarias </w:t>
      </w:r>
      <w:r w:rsidR="00DC5A56">
        <w:rPr>
          <w:rFonts w:ascii="Book Antiqua" w:hAnsi="Book Antiqua" w:cs="Book Antiqua"/>
          <w:sz w:val="24"/>
          <w:szCs w:val="24"/>
        </w:rPr>
        <w:t xml:space="preserve">un 27%, Tránsito un 22% y Violencia Doméstica un </w:t>
      </w:r>
      <w:r w:rsidR="000D3F75">
        <w:rPr>
          <w:rFonts w:ascii="Book Antiqua" w:hAnsi="Book Antiqua" w:cs="Book Antiqua"/>
          <w:sz w:val="24"/>
          <w:szCs w:val="24"/>
        </w:rPr>
        <w:t>35%</w:t>
      </w:r>
      <w:r w:rsidRPr="00423EC7">
        <w:rPr>
          <w:rFonts w:ascii="Book Antiqua" w:hAnsi="Book Antiqua" w:cs="Book Antiqua"/>
          <w:sz w:val="24"/>
          <w:szCs w:val="24"/>
        </w:rPr>
        <w:t xml:space="preserve">. </w:t>
      </w:r>
    </w:p>
    <w:p w14:paraId="0DB27B49" w14:textId="551E5E96" w:rsidR="00423EC7" w:rsidRDefault="00227BA7" w:rsidP="00423EC7">
      <w:pPr>
        <w:jc w:val="both"/>
        <w:rPr>
          <w:rFonts w:ascii="Book Antiqua" w:hAnsi="Book Antiqua" w:cs="Book Antiqua"/>
          <w:sz w:val="24"/>
          <w:szCs w:val="24"/>
        </w:rPr>
      </w:pPr>
      <w:r w:rsidRPr="00423EC7">
        <w:rPr>
          <w:rFonts w:ascii="Book Antiqua" w:hAnsi="Book Antiqua" w:cs="Book Antiqua"/>
          <w:sz w:val="24"/>
          <w:szCs w:val="24"/>
        </w:rPr>
        <w:t>Adicionalmente, al</w:t>
      </w:r>
      <w:r w:rsidR="00423EC7" w:rsidRPr="00423EC7">
        <w:rPr>
          <w:rFonts w:ascii="Book Antiqua" w:hAnsi="Book Antiqua" w:cs="Book Antiqua"/>
          <w:sz w:val="24"/>
          <w:szCs w:val="24"/>
        </w:rPr>
        <w:t xml:space="preserve"> revisar el circulante </w:t>
      </w:r>
      <w:r w:rsidR="00B54370">
        <w:rPr>
          <w:rFonts w:ascii="Book Antiqua" w:hAnsi="Book Antiqua" w:cs="Book Antiqua"/>
          <w:sz w:val="24"/>
          <w:szCs w:val="24"/>
        </w:rPr>
        <w:t>a</w:t>
      </w:r>
      <w:r w:rsidR="00423EC7" w:rsidRPr="00423EC7">
        <w:rPr>
          <w:rFonts w:ascii="Book Antiqua" w:hAnsi="Book Antiqua" w:cs="Book Antiqua"/>
          <w:sz w:val="24"/>
          <w:szCs w:val="24"/>
        </w:rPr>
        <w:t xml:space="preserve"> junio 2020 se determinó que en el despacho </w:t>
      </w:r>
      <w:r w:rsidR="001F7C8F">
        <w:rPr>
          <w:rFonts w:ascii="Book Antiqua" w:hAnsi="Book Antiqua" w:cs="Book Antiqua"/>
          <w:sz w:val="24"/>
          <w:szCs w:val="24"/>
        </w:rPr>
        <w:t>la</w:t>
      </w:r>
      <w:r w:rsidR="001F7C8F" w:rsidRPr="00423EC7">
        <w:rPr>
          <w:rFonts w:ascii="Book Antiqua" w:hAnsi="Book Antiqua" w:cs="Book Antiqua"/>
          <w:sz w:val="24"/>
          <w:szCs w:val="24"/>
        </w:rPr>
        <w:t xml:space="preserve"> </w:t>
      </w:r>
      <w:r w:rsidR="00423EC7" w:rsidRPr="00423EC7">
        <w:rPr>
          <w:rFonts w:ascii="Book Antiqua" w:hAnsi="Book Antiqua" w:cs="Book Antiqua"/>
          <w:sz w:val="24"/>
          <w:szCs w:val="24"/>
        </w:rPr>
        <w:t xml:space="preserve">materia </w:t>
      </w:r>
      <w:r w:rsidR="009528B9">
        <w:rPr>
          <w:rFonts w:ascii="Book Antiqua" w:hAnsi="Book Antiqua" w:cs="Book Antiqua"/>
          <w:sz w:val="24"/>
          <w:szCs w:val="24"/>
        </w:rPr>
        <w:t>Contravencional</w:t>
      </w:r>
      <w:r w:rsidR="00423EC7" w:rsidRPr="00423EC7">
        <w:rPr>
          <w:rFonts w:ascii="Book Antiqua" w:hAnsi="Book Antiqua" w:cs="Book Antiqua"/>
          <w:sz w:val="24"/>
          <w:szCs w:val="24"/>
        </w:rPr>
        <w:t xml:space="preserve"> corresponde al </w:t>
      </w:r>
      <w:r w:rsidR="00A35E34">
        <w:rPr>
          <w:rFonts w:ascii="Book Antiqua" w:hAnsi="Book Antiqua" w:cs="Book Antiqua"/>
          <w:sz w:val="24"/>
          <w:szCs w:val="24"/>
        </w:rPr>
        <w:t>2</w:t>
      </w:r>
      <w:r w:rsidR="00423EC7" w:rsidRPr="00423EC7">
        <w:rPr>
          <w:rFonts w:ascii="Book Antiqua" w:hAnsi="Book Antiqua" w:cs="Book Antiqua"/>
          <w:sz w:val="24"/>
          <w:szCs w:val="24"/>
        </w:rPr>
        <w:t>%</w:t>
      </w:r>
      <w:r w:rsidR="007D6456">
        <w:rPr>
          <w:rFonts w:ascii="Book Antiqua" w:hAnsi="Book Antiqua" w:cs="Book Antiqua"/>
          <w:sz w:val="24"/>
          <w:szCs w:val="24"/>
        </w:rPr>
        <w:t xml:space="preserve">, Pensiones Alimentarias un </w:t>
      </w:r>
      <w:r w:rsidR="000A578B">
        <w:rPr>
          <w:rFonts w:ascii="Book Antiqua" w:hAnsi="Book Antiqua" w:cs="Book Antiqua"/>
          <w:sz w:val="24"/>
          <w:szCs w:val="24"/>
        </w:rPr>
        <w:t>76%, Tránsito u 3% y Violencia Doméstica el 19</w:t>
      </w:r>
      <w:r w:rsidR="00EE0868">
        <w:rPr>
          <w:rFonts w:ascii="Book Antiqua" w:hAnsi="Book Antiqua" w:cs="Book Antiqua"/>
          <w:sz w:val="24"/>
          <w:szCs w:val="24"/>
        </w:rPr>
        <w:t>,</w:t>
      </w:r>
      <w:r w:rsidR="00423EC7" w:rsidRPr="00423EC7">
        <w:rPr>
          <w:rFonts w:ascii="Book Antiqua" w:hAnsi="Book Antiqua" w:cs="Book Antiqua"/>
          <w:sz w:val="24"/>
          <w:szCs w:val="24"/>
        </w:rPr>
        <w:t xml:space="preserve"> de la totalidad de expedientes.</w:t>
      </w:r>
    </w:p>
    <w:p w14:paraId="478EA8B6" w14:textId="77777777" w:rsidR="008479A1" w:rsidRDefault="008479A1" w:rsidP="00423EC7">
      <w:pPr>
        <w:pStyle w:val="Descripcin"/>
        <w:spacing w:after="0"/>
        <w:jc w:val="center"/>
        <w:rPr>
          <w:rFonts w:ascii="Book Antiqua" w:hAnsi="Book Antiqua" w:cs="Book Antiqua"/>
          <w:i w:val="0"/>
          <w:iCs w:val="0"/>
          <w:color w:val="auto"/>
          <w:sz w:val="22"/>
          <w:szCs w:val="22"/>
        </w:rPr>
      </w:pPr>
    </w:p>
    <w:p w14:paraId="447A49EB" w14:textId="77777777" w:rsidR="008479A1" w:rsidRDefault="008479A1" w:rsidP="00423EC7">
      <w:pPr>
        <w:pStyle w:val="Descripcin"/>
        <w:spacing w:after="0"/>
        <w:jc w:val="center"/>
        <w:rPr>
          <w:rFonts w:ascii="Book Antiqua" w:hAnsi="Book Antiqua" w:cs="Book Antiqua"/>
          <w:i w:val="0"/>
          <w:iCs w:val="0"/>
          <w:color w:val="auto"/>
          <w:sz w:val="22"/>
          <w:szCs w:val="22"/>
        </w:rPr>
      </w:pPr>
    </w:p>
    <w:p w14:paraId="352CBA46" w14:textId="23A58883" w:rsidR="00423EC7" w:rsidRDefault="00423EC7" w:rsidP="00423EC7">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3</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B36A8C">
        <w:rPr>
          <w:rFonts w:ascii="Book Antiqua" w:hAnsi="Book Antiqua" w:cs="Book Antiqua"/>
          <w:i w:val="0"/>
          <w:iCs w:val="0"/>
          <w:color w:val="auto"/>
          <w:sz w:val="22"/>
          <w:szCs w:val="22"/>
        </w:rPr>
        <w:t xml:space="preserve">por materia del periodo 2018-2019 </w:t>
      </w:r>
      <w:r>
        <w:rPr>
          <w:rFonts w:ascii="Book Antiqua" w:hAnsi="Book Antiqua" w:cs="Book Antiqua"/>
          <w:i w:val="0"/>
          <w:iCs w:val="0"/>
          <w:color w:val="auto"/>
          <w:sz w:val="22"/>
          <w:szCs w:val="22"/>
        </w:rPr>
        <w:t>y circulante</w:t>
      </w:r>
      <w:r w:rsidR="00B36A8C">
        <w:rPr>
          <w:rFonts w:ascii="Book Antiqua" w:hAnsi="Book Antiqua" w:cs="Book Antiqua"/>
          <w:i w:val="0"/>
          <w:iCs w:val="0"/>
          <w:color w:val="auto"/>
          <w:sz w:val="22"/>
          <w:szCs w:val="22"/>
        </w:rPr>
        <w:t xml:space="preserve"> a junio 2020</w:t>
      </w:r>
      <w:r>
        <w:rPr>
          <w:rFonts w:ascii="Book Antiqua" w:hAnsi="Book Antiqua" w:cs="Book Antiqua"/>
          <w:i w:val="0"/>
          <w:iCs w:val="0"/>
          <w:color w:val="auto"/>
          <w:sz w:val="22"/>
          <w:szCs w:val="22"/>
        </w:rPr>
        <w:t xml:space="preserve"> del </w:t>
      </w:r>
      <w:r w:rsidR="00DB254A">
        <w:rPr>
          <w:rFonts w:ascii="Book Antiqua" w:hAnsi="Book Antiqua" w:cs="Book Antiqua"/>
          <w:i w:val="0"/>
          <w:iCs w:val="0"/>
          <w:color w:val="auto"/>
          <w:sz w:val="22"/>
          <w:szCs w:val="22"/>
        </w:rPr>
        <w:t>Juzgado Contravencional de Parrita</w:t>
      </w:r>
    </w:p>
    <w:p w14:paraId="2072CD41" w14:textId="77777777" w:rsidR="008479A1" w:rsidRPr="008479A1" w:rsidRDefault="008479A1" w:rsidP="008479A1"/>
    <w:tbl>
      <w:tblPr>
        <w:tblW w:w="7520" w:type="dxa"/>
        <w:jc w:val="center"/>
        <w:tblCellMar>
          <w:left w:w="70" w:type="dxa"/>
          <w:right w:w="70" w:type="dxa"/>
        </w:tblCellMar>
        <w:tblLook w:val="04A0" w:firstRow="1" w:lastRow="0" w:firstColumn="1" w:lastColumn="0" w:noHBand="0" w:noVBand="1"/>
      </w:tblPr>
      <w:tblGrid>
        <w:gridCol w:w="2020"/>
        <w:gridCol w:w="1480"/>
        <w:gridCol w:w="1200"/>
        <w:gridCol w:w="1620"/>
        <w:gridCol w:w="1200"/>
      </w:tblGrid>
      <w:tr w:rsidR="004F1489" w:rsidRPr="004F1489" w14:paraId="382CE098" w14:textId="77777777" w:rsidTr="004F1489">
        <w:trPr>
          <w:trHeight w:val="580"/>
          <w:jc w:val="center"/>
        </w:trPr>
        <w:tc>
          <w:tcPr>
            <w:tcW w:w="202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89F29D6"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Materia</w:t>
            </w:r>
          </w:p>
        </w:tc>
        <w:tc>
          <w:tcPr>
            <w:tcW w:w="1480" w:type="dxa"/>
            <w:tcBorders>
              <w:top w:val="single" w:sz="4" w:space="0" w:color="auto"/>
              <w:left w:val="nil"/>
              <w:bottom w:val="single" w:sz="4" w:space="0" w:color="auto"/>
              <w:right w:val="single" w:sz="4" w:space="0" w:color="auto"/>
            </w:tcBorders>
            <w:shd w:val="clear" w:color="000000" w:fill="C6E0B4"/>
            <w:vAlign w:val="center"/>
            <w:hideMark/>
          </w:tcPr>
          <w:p w14:paraId="4D14CF02"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Circulante </w:t>
            </w:r>
            <w:r w:rsidRPr="004F1489">
              <w:rPr>
                <w:rFonts w:ascii="Book Antiqua" w:eastAsia="Times New Roman" w:hAnsi="Book Antiqua" w:cs="Calibri"/>
                <w:b/>
                <w:bCs/>
                <w:lang w:eastAsia="es-CR"/>
              </w:rPr>
              <w:br/>
              <w:t>junio 2020</w:t>
            </w:r>
          </w:p>
        </w:tc>
        <w:tc>
          <w:tcPr>
            <w:tcW w:w="1200" w:type="dxa"/>
            <w:tcBorders>
              <w:top w:val="single" w:sz="4" w:space="0" w:color="auto"/>
              <w:left w:val="nil"/>
              <w:bottom w:val="single" w:sz="4" w:space="0" w:color="auto"/>
              <w:right w:val="single" w:sz="4" w:space="0" w:color="auto"/>
            </w:tcBorders>
            <w:shd w:val="clear" w:color="000000" w:fill="C6E0B4"/>
            <w:noWrap/>
            <w:vAlign w:val="center"/>
            <w:hideMark/>
          </w:tcPr>
          <w:p w14:paraId="32565885"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c>
          <w:tcPr>
            <w:tcW w:w="1620" w:type="dxa"/>
            <w:tcBorders>
              <w:top w:val="single" w:sz="4" w:space="0" w:color="auto"/>
              <w:left w:val="nil"/>
              <w:bottom w:val="single" w:sz="4" w:space="0" w:color="auto"/>
              <w:right w:val="single" w:sz="4" w:space="0" w:color="auto"/>
            </w:tcBorders>
            <w:shd w:val="clear" w:color="000000" w:fill="C6E0B4"/>
            <w:vAlign w:val="center"/>
            <w:hideMark/>
          </w:tcPr>
          <w:p w14:paraId="358EA329" w14:textId="77777777" w:rsidR="004F1489" w:rsidRPr="004F1489" w:rsidRDefault="004F1489" w:rsidP="004F1489">
            <w:pPr>
              <w:spacing w:after="0" w:line="240" w:lineRule="auto"/>
              <w:jc w:val="center"/>
              <w:rPr>
                <w:rFonts w:ascii="Book Antiqua" w:eastAsia="Times New Roman" w:hAnsi="Book Antiqua" w:cs="Calibri"/>
                <w:b/>
                <w:bCs/>
                <w:lang w:eastAsia="es-CR"/>
              </w:rPr>
            </w:pPr>
            <w:proofErr w:type="gramStart"/>
            <w:r w:rsidRPr="004F1489">
              <w:rPr>
                <w:rFonts w:ascii="Book Antiqua" w:eastAsia="Times New Roman" w:hAnsi="Book Antiqua" w:cs="Calibri"/>
                <w:b/>
                <w:bCs/>
                <w:lang w:eastAsia="es-CR"/>
              </w:rPr>
              <w:t>Total</w:t>
            </w:r>
            <w:proofErr w:type="gramEnd"/>
            <w:r w:rsidRPr="004F1489">
              <w:rPr>
                <w:rFonts w:ascii="Book Antiqua" w:eastAsia="Times New Roman" w:hAnsi="Book Antiqua" w:cs="Calibri"/>
                <w:b/>
                <w:bCs/>
                <w:lang w:eastAsia="es-CR"/>
              </w:rPr>
              <w:t xml:space="preserve"> Entrada </w:t>
            </w:r>
            <w:r w:rsidRPr="004F1489">
              <w:rPr>
                <w:rFonts w:ascii="Book Antiqua" w:eastAsia="Times New Roman" w:hAnsi="Book Antiqua" w:cs="Calibri"/>
                <w:b/>
                <w:bCs/>
                <w:lang w:eastAsia="es-CR"/>
              </w:rPr>
              <w:br/>
              <w:t>2018-2019</w:t>
            </w:r>
          </w:p>
        </w:tc>
        <w:tc>
          <w:tcPr>
            <w:tcW w:w="1200" w:type="dxa"/>
            <w:tcBorders>
              <w:top w:val="single" w:sz="4" w:space="0" w:color="auto"/>
              <w:left w:val="nil"/>
              <w:bottom w:val="single" w:sz="4" w:space="0" w:color="auto"/>
              <w:right w:val="single" w:sz="4" w:space="0" w:color="auto"/>
            </w:tcBorders>
            <w:shd w:val="clear" w:color="000000" w:fill="C6E0B4"/>
            <w:noWrap/>
            <w:vAlign w:val="center"/>
            <w:hideMark/>
          </w:tcPr>
          <w:p w14:paraId="3C162241"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r>
      <w:tr w:rsidR="004F1489" w:rsidRPr="004F1489" w14:paraId="606BF9D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CB0FDE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Contravencional</w:t>
            </w:r>
          </w:p>
        </w:tc>
        <w:tc>
          <w:tcPr>
            <w:tcW w:w="1480" w:type="dxa"/>
            <w:tcBorders>
              <w:top w:val="nil"/>
              <w:left w:val="nil"/>
              <w:bottom w:val="single" w:sz="4" w:space="0" w:color="auto"/>
              <w:right w:val="single" w:sz="4" w:space="0" w:color="auto"/>
            </w:tcBorders>
            <w:shd w:val="clear" w:color="auto" w:fill="auto"/>
            <w:noWrap/>
            <w:vAlign w:val="bottom"/>
            <w:hideMark/>
          </w:tcPr>
          <w:p w14:paraId="1D09B38E" w14:textId="6004937B"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183A153F" w14:textId="2A9ABF1C"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074DD061" w14:textId="0DA25E75"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306</w:t>
            </w:r>
          </w:p>
        </w:tc>
        <w:tc>
          <w:tcPr>
            <w:tcW w:w="1200" w:type="dxa"/>
            <w:tcBorders>
              <w:top w:val="nil"/>
              <w:left w:val="nil"/>
              <w:bottom w:val="single" w:sz="4" w:space="0" w:color="auto"/>
              <w:right w:val="single" w:sz="4" w:space="0" w:color="auto"/>
            </w:tcBorders>
            <w:shd w:val="clear" w:color="auto" w:fill="auto"/>
            <w:noWrap/>
            <w:vAlign w:val="bottom"/>
            <w:hideMark/>
          </w:tcPr>
          <w:p w14:paraId="4F3FDF72" w14:textId="2E173392" w:rsidR="004F1489" w:rsidRPr="004F1489" w:rsidRDefault="004108E9"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16</w:t>
            </w:r>
            <w:r w:rsidR="004F1489" w:rsidRPr="004F1489">
              <w:rPr>
                <w:rFonts w:ascii="Book Antiqua" w:eastAsia="Times New Roman" w:hAnsi="Book Antiqua" w:cs="Calibri"/>
                <w:color w:val="000000"/>
                <w:lang w:eastAsia="es-CR"/>
              </w:rPr>
              <w:t>%</w:t>
            </w:r>
          </w:p>
        </w:tc>
      </w:tr>
      <w:tr w:rsidR="004F1489" w:rsidRPr="004F1489" w14:paraId="02275033"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95BCC3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Tránsito</w:t>
            </w:r>
          </w:p>
        </w:tc>
        <w:tc>
          <w:tcPr>
            <w:tcW w:w="1480" w:type="dxa"/>
            <w:tcBorders>
              <w:top w:val="nil"/>
              <w:left w:val="nil"/>
              <w:bottom w:val="single" w:sz="4" w:space="0" w:color="auto"/>
              <w:right w:val="single" w:sz="4" w:space="0" w:color="auto"/>
            </w:tcBorders>
            <w:shd w:val="clear" w:color="auto" w:fill="auto"/>
            <w:noWrap/>
            <w:vAlign w:val="bottom"/>
            <w:hideMark/>
          </w:tcPr>
          <w:p w14:paraId="41B685DE" w14:textId="25C68365"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w:t>
            </w:r>
            <w:r w:rsidR="004F1489" w:rsidRPr="004F1489">
              <w:rPr>
                <w:rFonts w:ascii="Book Antiqua" w:eastAsia="Times New Roman" w:hAnsi="Book Antiqua" w:cs="Calibri"/>
                <w:color w:val="000000"/>
                <w:lang w:eastAsia="es-CR"/>
              </w:rPr>
              <w:t>3</w:t>
            </w:r>
          </w:p>
        </w:tc>
        <w:tc>
          <w:tcPr>
            <w:tcW w:w="1200" w:type="dxa"/>
            <w:tcBorders>
              <w:top w:val="nil"/>
              <w:left w:val="nil"/>
              <w:bottom w:val="single" w:sz="4" w:space="0" w:color="auto"/>
              <w:right w:val="single" w:sz="4" w:space="0" w:color="auto"/>
            </w:tcBorders>
            <w:shd w:val="clear" w:color="auto" w:fill="auto"/>
            <w:noWrap/>
            <w:vAlign w:val="bottom"/>
            <w:hideMark/>
          </w:tcPr>
          <w:p w14:paraId="123A635A" w14:textId="4BAB81D9"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65023508" w14:textId="4B2236F0"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w:t>
            </w:r>
            <w:r w:rsidR="004108E9">
              <w:rPr>
                <w:rFonts w:ascii="Book Antiqua" w:eastAsia="Times New Roman" w:hAnsi="Book Antiqua" w:cs="Calibri"/>
                <w:color w:val="000000"/>
                <w:lang w:eastAsia="es-CR"/>
              </w:rPr>
              <w:t>2</w:t>
            </w:r>
            <w:r>
              <w:rPr>
                <w:rFonts w:ascii="Book Antiqua" w:eastAsia="Times New Roman" w:hAnsi="Book Antiqua" w:cs="Calibri"/>
                <w:color w:val="000000"/>
                <w:lang w:eastAsia="es-CR"/>
              </w:rPr>
              <w:t>9</w:t>
            </w:r>
          </w:p>
        </w:tc>
        <w:tc>
          <w:tcPr>
            <w:tcW w:w="1200" w:type="dxa"/>
            <w:tcBorders>
              <w:top w:val="nil"/>
              <w:left w:val="nil"/>
              <w:bottom w:val="single" w:sz="4" w:space="0" w:color="auto"/>
              <w:right w:val="single" w:sz="4" w:space="0" w:color="auto"/>
            </w:tcBorders>
            <w:shd w:val="clear" w:color="auto" w:fill="auto"/>
            <w:noWrap/>
            <w:vAlign w:val="bottom"/>
            <w:hideMark/>
          </w:tcPr>
          <w:p w14:paraId="20B95CBC" w14:textId="7E0F7E3F" w:rsidR="004F1489" w:rsidRPr="004F1489" w:rsidRDefault="004108E9"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22%</w:t>
            </w:r>
          </w:p>
        </w:tc>
      </w:tr>
      <w:tr w:rsidR="004F1489" w:rsidRPr="004F1489" w14:paraId="4764C5F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93C54F9"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P.A.</w:t>
            </w:r>
          </w:p>
        </w:tc>
        <w:tc>
          <w:tcPr>
            <w:tcW w:w="1480" w:type="dxa"/>
            <w:tcBorders>
              <w:top w:val="nil"/>
              <w:left w:val="nil"/>
              <w:bottom w:val="single" w:sz="4" w:space="0" w:color="auto"/>
              <w:right w:val="single" w:sz="4" w:space="0" w:color="auto"/>
            </w:tcBorders>
            <w:shd w:val="clear" w:color="auto" w:fill="auto"/>
            <w:noWrap/>
            <w:vAlign w:val="bottom"/>
            <w:hideMark/>
          </w:tcPr>
          <w:p w14:paraId="5A94A0E3" w14:textId="487CEDA5"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929</w:t>
            </w:r>
          </w:p>
        </w:tc>
        <w:tc>
          <w:tcPr>
            <w:tcW w:w="1200" w:type="dxa"/>
            <w:tcBorders>
              <w:top w:val="nil"/>
              <w:left w:val="nil"/>
              <w:bottom w:val="single" w:sz="4" w:space="0" w:color="auto"/>
              <w:right w:val="single" w:sz="4" w:space="0" w:color="auto"/>
            </w:tcBorders>
            <w:shd w:val="clear" w:color="auto" w:fill="auto"/>
            <w:noWrap/>
            <w:vAlign w:val="bottom"/>
            <w:hideMark/>
          </w:tcPr>
          <w:p w14:paraId="12ECF970" w14:textId="7BB5BBFD" w:rsidR="004F1489" w:rsidRPr="004F1489" w:rsidRDefault="00A35E34"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7</w:t>
            </w:r>
            <w:r>
              <w:rPr>
                <w:rFonts w:ascii="Book Antiqua" w:eastAsia="Times New Roman" w:hAnsi="Book Antiqua" w:cs="Calibri"/>
                <w:color w:val="000000"/>
                <w:lang w:eastAsia="es-CR"/>
              </w:rPr>
              <w:t>6</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2829F06A" w14:textId="05F9CC14"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521</w:t>
            </w:r>
          </w:p>
        </w:tc>
        <w:tc>
          <w:tcPr>
            <w:tcW w:w="1200" w:type="dxa"/>
            <w:tcBorders>
              <w:top w:val="nil"/>
              <w:left w:val="nil"/>
              <w:bottom w:val="single" w:sz="4" w:space="0" w:color="auto"/>
              <w:right w:val="single" w:sz="4" w:space="0" w:color="auto"/>
            </w:tcBorders>
            <w:shd w:val="clear" w:color="auto" w:fill="auto"/>
            <w:noWrap/>
            <w:vAlign w:val="bottom"/>
            <w:hideMark/>
          </w:tcPr>
          <w:p w14:paraId="6BF8EB38" w14:textId="4613FF7F"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w:t>
            </w:r>
            <w:r w:rsidR="004108E9">
              <w:rPr>
                <w:rFonts w:ascii="Book Antiqua" w:eastAsia="Times New Roman" w:hAnsi="Book Antiqua" w:cs="Calibri"/>
                <w:color w:val="000000"/>
                <w:lang w:eastAsia="es-CR"/>
              </w:rPr>
              <w:t>7</w:t>
            </w:r>
            <w:r w:rsidR="004F1489" w:rsidRPr="004F1489">
              <w:rPr>
                <w:rFonts w:ascii="Book Antiqua" w:eastAsia="Times New Roman" w:hAnsi="Book Antiqua" w:cs="Calibri"/>
                <w:color w:val="000000"/>
                <w:lang w:eastAsia="es-CR"/>
              </w:rPr>
              <w:t>%</w:t>
            </w:r>
          </w:p>
        </w:tc>
      </w:tr>
      <w:tr w:rsidR="004F1489" w:rsidRPr="004F1489" w14:paraId="3C5570DE"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00A9F79" w14:textId="1DB19032" w:rsidR="004F1489" w:rsidRPr="004F1489" w:rsidRDefault="00A35E34"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V.D</w:t>
            </w:r>
          </w:p>
        </w:tc>
        <w:tc>
          <w:tcPr>
            <w:tcW w:w="1480" w:type="dxa"/>
            <w:tcBorders>
              <w:top w:val="nil"/>
              <w:left w:val="nil"/>
              <w:bottom w:val="single" w:sz="4" w:space="0" w:color="auto"/>
              <w:right w:val="single" w:sz="4" w:space="0" w:color="auto"/>
            </w:tcBorders>
            <w:shd w:val="clear" w:color="auto" w:fill="auto"/>
            <w:noWrap/>
            <w:vAlign w:val="bottom"/>
            <w:hideMark/>
          </w:tcPr>
          <w:p w14:paraId="32948E2B" w14:textId="1614548B"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234</w:t>
            </w:r>
          </w:p>
        </w:tc>
        <w:tc>
          <w:tcPr>
            <w:tcW w:w="1200" w:type="dxa"/>
            <w:tcBorders>
              <w:top w:val="nil"/>
              <w:left w:val="nil"/>
              <w:bottom w:val="single" w:sz="4" w:space="0" w:color="auto"/>
              <w:right w:val="single" w:sz="4" w:space="0" w:color="auto"/>
            </w:tcBorders>
            <w:shd w:val="clear" w:color="auto" w:fill="auto"/>
            <w:noWrap/>
            <w:vAlign w:val="bottom"/>
            <w:hideMark/>
          </w:tcPr>
          <w:p w14:paraId="081EDDB8" w14:textId="24FC07C7" w:rsidR="004F1489" w:rsidRPr="004F1489" w:rsidRDefault="00A35E34"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19</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232C91A5" w14:textId="083D8F78" w:rsidR="004F1489" w:rsidRPr="004F1489" w:rsidRDefault="004108E9"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684</w:t>
            </w:r>
          </w:p>
        </w:tc>
        <w:tc>
          <w:tcPr>
            <w:tcW w:w="1200" w:type="dxa"/>
            <w:tcBorders>
              <w:top w:val="nil"/>
              <w:left w:val="nil"/>
              <w:bottom w:val="single" w:sz="4" w:space="0" w:color="auto"/>
              <w:right w:val="single" w:sz="4" w:space="0" w:color="auto"/>
            </w:tcBorders>
            <w:shd w:val="clear" w:color="auto" w:fill="auto"/>
            <w:noWrap/>
            <w:vAlign w:val="bottom"/>
            <w:hideMark/>
          </w:tcPr>
          <w:p w14:paraId="7FDC2A73" w14:textId="20566FDC" w:rsidR="004F1489" w:rsidRPr="004F1489" w:rsidRDefault="004108E9"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35</w:t>
            </w:r>
            <w:r w:rsidR="004F1489" w:rsidRPr="004F1489">
              <w:rPr>
                <w:rFonts w:ascii="Book Antiqua" w:eastAsia="Times New Roman" w:hAnsi="Book Antiqua" w:cs="Calibri"/>
                <w:color w:val="000000"/>
                <w:lang w:eastAsia="es-CR"/>
              </w:rPr>
              <w:t>%</w:t>
            </w:r>
          </w:p>
        </w:tc>
      </w:tr>
      <w:tr w:rsidR="004F1489" w:rsidRPr="004F1489" w14:paraId="5ABFEABA"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000000" w:fill="C6E0B4"/>
            <w:noWrap/>
            <w:vAlign w:val="bottom"/>
            <w:hideMark/>
          </w:tcPr>
          <w:p w14:paraId="34D7CE7D" w14:textId="77777777" w:rsidR="004F1489" w:rsidRPr="004F1489" w:rsidRDefault="004F1489" w:rsidP="004F1489">
            <w:pPr>
              <w:spacing w:after="0" w:line="240" w:lineRule="auto"/>
              <w:rPr>
                <w:rFonts w:ascii="Book Antiqua" w:eastAsia="Times New Roman" w:hAnsi="Book Antiqua" w:cs="Calibri"/>
                <w:lang w:eastAsia="es-CR"/>
              </w:rPr>
            </w:pPr>
            <w:r w:rsidRPr="004F1489">
              <w:rPr>
                <w:rFonts w:ascii="Book Antiqua" w:eastAsia="Times New Roman" w:hAnsi="Book Antiqua" w:cs="Calibri"/>
                <w:lang w:eastAsia="es-CR"/>
              </w:rPr>
              <w:t>Total</w:t>
            </w:r>
          </w:p>
        </w:tc>
        <w:tc>
          <w:tcPr>
            <w:tcW w:w="1480" w:type="dxa"/>
            <w:tcBorders>
              <w:top w:val="nil"/>
              <w:left w:val="nil"/>
              <w:bottom w:val="single" w:sz="4" w:space="0" w:color="auto"/>
              <w:right w:val="single" w:sz="4" w:space="0" w:color="auto"/>
            </w:tcBorders>
            <w:shd w:val="clear" w:color="000000" w:fill="C6E0B4"/>
            <w:noWrap/>
            <w:vAlign w:val="bottom"/>
            <w:hideMark/>
          </w:tcPr>
          <w:p w14:paraId="56196315" w14:textId="20F09E81" w:rsidR="004F1489" w:rsidRPr="004F1489" w:rsidRDefault="00A35E34"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1217</w:t>
            </w:r>
          </w:p>
        </w:tc>
        <w:tc>
          <w:tcPr>
            <w:tcW w:w="1200" w:type="dxa"/>
            <w:tcBorders>
              <w:top w:val="nil"/>
              <w:left w:val="nil"/>
              <w:bottom w:val="single" w:sz="4" w:space="0" w:color="auto"/>
              <w:right w:val="single" w:sz="4" w:space="0" w:color="auto"/>
            </w:tcBorders>
            <w:shd w:val="clear" w:color="000000" w:fill="C6E0B4"/>
            <w:noWrap/>
            <w:vAlign w:val="bottom"/>
            <w:hideMark/>
          </w:tcPr>
          <w:p w14:paraId="26FAF605"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c>
          <w:tcPr>
            <w:tcW w:w="1620" w:type="dxa"/>
            <w:tcBorders>
              <w:top w:val="nil"/>
              <w:left w:val="nil"/>
              <w:bottom w:val="single" w:sz="4" w:space="0" w:color="auto"/>
              <w:right w:val="single" w:sz="4" w:space="0" w:color="auto"/>
            </w:tcBorders>
            <w:shd w:val="clear" w:color="000000" w:fill="C6E0B4"/>
            <w:noWrap/>
            <w:vAlign w:val="bottom"/>
            <w:hideMark/>
          </w:tcPr>
          <w:p w14:paraId="04BCEC0C" w14:textId="02B65A7C" w:rsidR="004F1489" w:rsidRPr="004F1489" w:rsidRDefault="00966AC6"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1</w:t>
            </w:r>
            <w:r w:rsidR="005C6357">
              <w:rPr>
                <w:rFonts w:ascii="Book Antiqua" w:eastAsia="Times New Roman" w:hAnsi="Book Antiqua" w:cs="Calibri"/>
                <w:lang w:eastAsia="es-CR"/>
              </w:rPr>
              <w:t>9</w:t>
            </w:r>
            <w:r w:rsidRPr="004F1489">
              <w:rPr>
                <w:rFonts w:ascii="Book Antiqua" w:eastAsia="Times New Roman" w:hAnsi="Book Antiqua" w:cs="Calibri"/>
                <w:lang w:eastAsia="es-CR"/>
              </w:rPr>
              <w:t>40</w:t>
            </w:r>
          </w:p>
        </w:tc>
        <w:tc>
          <w:tcPr>
            <w:tcW w:w="1200" w:type="dxa"/>
            <w:tcBorders>
              <w:top w:val="nil"/>
              <w:left w:val="nil"/>
              <w:bottom w:val="single" w:sz="4" w:space="0" w:color="auto"/>
              <w:right w:val="single" w:sz="4" w:space="0" w:color="auto"/>
            </w:tcBorders>
            <w:shd w:val="clear" w:color="000000" w:fill="C6E0B4"/>
            <w:noWrap/>
            <w:vAlign w:val="bottom"/>
            <w:hideMark/>
          </w:tcPr>
          <w:p w14:paraId="5EB82DBF"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r>
    </w:tbl>
    <w:p w14:paraId="3AA46E8F" w14:textId="77777777" w:rsidR="004F1489" w:rsidRDefault="004F1489" w:rsidP="004F1489">
      <w:pPr>
        <w:spacing w:after="0" w:line="240" w:lineRule="auto"/>
        <w:ind w:firstLine="567"/>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w:t>
      </w:r>
    </w:p>
    <w:p w14:paraId="1708F24E" w14:textId="49FD742F" w:rsidR="004F1489" w:rsidRDefault="004F1489" w:rsidP="004F1489">
      <w:pPr>
        <w:spacing w:after="0" w:line="240" w:lineRule="auto"/>
        <w:ind w:firstLine="567"/>
        <w:jc w:val="both"/>
        <w:rPr>
          <w:rFonts w:ascii="Book Antiqua" w:hAnsi="Book Antiqua" w:cs="Book Antiqua"/>
          <w:i/>
          <w:iCs/>
        </w:rPr>
      </w:pPr>
      <w:r>
        <w:rPr>
          <w:rFonts w:ascii="Book Antiqua" w:hAnsi="Book Antiqua" w:cs="Book Antiqua"/>
          <w:i/>
          <w:iCs/>
        </w:rPr>
        <w:t xml:space="preserve">circulante en trámite durante junio 2020 extraído de SIGMA e información de los </w:t>
      </w:r>
    </w:p>
    <w:p w14:paraId="40C3110A" w14:textId="102F03A9" w:rsidR="00423EC7" w:rsidRDefault="004F1489" w:rsidP="004F1489">
      <w:pPr>
        <w:spacing w:after="0" w:line="240" w:lineRule="auto"/>
        <w:ind w:firstLine="567"/>
        <w:jc w:val="both"/>
        <w:rPr>
          <w:rFonts w:ascii="Book Antiqua" w:hAnsi="Book Antiqua" w:cs="Book Antiqua"/>
          <w:sz w:val="24"/>
          <w:szCs w:val="24"/>
        </w:rPr>
      </w:pPr>
      <w:r>
        <w:rPr>
          <w:rFonts w:ascii="Book Antiqua" w:hAnsi="Book Antiqua" w:cs="Book Antiqua"/>
          <w:i/>
          <w:iCs/>
        </w:rPr>
        <w:t>anuarios judiciales por materia para el periodo 2018-2019.</w:t>
      </w:r>
    </w:p>
    <w:p w14:paraId="1DE72E9F" w14:textId="77777777" w:rsidR="00423EC7" w:rsidRDefault="00423EC7" w:rsidP="00423EC7">
      <w:pPr>
        <w:jc w:val="both"/>
        <w:rPr>
          <w:rFonts w:ascii="Book Antiqua" w:hAnsi="Book Antiqua" w:cs="Book Antiqua"/>
          <w:sz w:val="24"/>
          <w:szCs w:val="24"/>
        </w:rPr>
      </w:pPr>
    </w:p>
    <w:p w14:paraId="07B9C3AC" w14:textId="11369588" w:rsidR="003731F6" w:rsidRDefault="003731F6" w:rsidP="00423EC7">
      <w:pPr>
        <w:jc w:val="both"/>
        <w:rPr>
          <w:rFonts w:ascii="Book Antiqua" w:hAnsi="Book Antiqua" w:cs="Book Antiqua"/>
          <w:sz w:val="24"/>
          <w:szCs w:val="24"/>
        </w:rPr>
      </w:pPr>
      <w:r>
        <w:rPr>
          <w:rFonts w:ascii="Book Antiqua" w:hAnsi="Book Antiqua" w:cs="Book Antiqua"/>
          <w:sz w:val="24"/>
          <w:szCs w:val="24"/>
        </w:rPr>
        <w:t xml:space="preserve">Dicho lo anterior, se identifica la necesidad de repartir la carga de trabajo de forma equitativa entre las personas técnicas judiciales, con la finalidad de </w:t>
      </w:r>
      <w:r w:rsidR="00E06F60">
        <w:rPr>
          <w:rFonts w:ascii="Book Antiqua" w:hAnsi="Book Antiqua" w:cs="Book Antiqua"/>
          <w:sz w:val="24"/>
          <w:szCs w:val="24"/>
        </w:rPr>
        <w:t xml:space="preserve">establecer condiciones similares. </w:t>
      </w:r>
    </w:p>
    <w:p w14:paraId="761345EA" w14:textId="77777777" w:rsidR="001A211D" w:rsidRDefault="001A211D" w:rsidP="00423EC7">
      <w:pPr>
        <w:jc w:val="both"/>
        <w:rPr>
          <w:rFonts w:ascii="Book Antiqua" w:hAnsi="Book Antiqua" w:cs="Book Antiqua"/>
          <w:sz w:val="24"/>
          <w:szCs w:val="24"/>
        </w:rPr>
      </w:pPr>
    </w:p>
    <w:p w14:paraId="5A3B5715" w14:textId="3097FE19" w:rsidR="006C5CDB" w:rsidRDefault="000F47BA" w:rsidP="008C5D24">
      <w:pPr>
        <w:spacing w:after="0" w:line="240" w:lineRule="auto"/>
        <w:jc w:val="both"/>
        <w:rPr>
          <w:rFonts w:ascii="Book Antiqua" w:hAnsi="Book Antiqua" w:cs="Book Antiqua"/>
          <w:sz w:val="24"/>
          <w:szCs w:val="24"/>
        </w:rPr>
      </w:pPr>
      <w:r w:rsidRPr="000F47BA">
        <w:rPr>
          <w:rFonts w:ascii="Book Antiqua" w:hAnsi="Book Antiqua" w:cs="Book Antiqua"/>
          <w:sz w:val="24"/>
          <w:szCs w:val="24"/>
        </w:rPr>
        <w:t xml:space="preserve">El puesto de Coordinador o Coordinadora Judicial, además, de las funciones  administrativas que realiza, puede colaborar con la tramitación de los expedientes como se indica en el perfil competencial de la Dirección de Gestión Humana, a este puesto entre otras funciones le corresponde: “…Redactar encabezamientos y resultados de sentencias; actas de debate y proyectos de resolución de simple trámite…”; por lo que es importante involucrar a la persona Coordinadora en la tramitología del despacho. </w:t>
      </w:r>
      <w:r w:rsidR="008E76AC">
        <w:rPr>
          <w:rFonts w:ascii="Book Antiqua" w:hAnsi="Book Antiqua" w:cs="Book Antiqua"/>
          <w:sz w:val="24"/>
          <w:szCs w:val="24"/>
        </w:rPr>
        <w:t>.</w:t>
      </w:r>
    </w:p>
    <w:p w14:paraId="5FA94A21" w14:textId="5C6E1519" w:rsidR="006C5CDB" w:rsidRDefault="006C5CDB" w:rsidP="008C5D24">
      <w:pPr>
        <w:spacing w:after="0" w:line="240" w:lineRule="auto"/>
        <w:jc w:val="both"/>
        <w:rPr>
          <w:rFonts w:ascii="Book Antiqua" w:hAnsi="Book Antiqua" w:cs="Book Antiqua"/>
          <w:sz w:val="24"/>
          <w:szCs w:val="24"/>
        </w:rPr>
      </w:pPr>
    </w:p>
    <w:p w14:paraId="062C39ED" w14:textId="69B6E467" w:rsidR="001A211D" w:rsidRDefault="001A211D" w:rsidP="008C5D24">
      <w:pPr>
        <w:spacing w:after="0" w:line="240" w:lineRule="auto"/>
        <w:jc w:val="both"/>
        <w:rPr>
          <w:rFonts w:ascii="Book Antiqua" w:hAnsi="Book Antiqua" w:cs="Book Antiqua"/>
          <w:sz w:val="24"/>
          <w:szCs w:val="24"/>
        </w:rPr>
      </w:pPr>
    </w:p>
    <w:p w14:paraId="2865432C" w14:textId="5BAD7178" w:rsidR="001A211D" w:rsidRDefault="00032549" w:rsidP="008C5D24">
      <w:pPr>
        <w:spacing w:after="0" w:line="240" w:lineRule="auto"/>
        <w:jc w:val="both"/>
        <w:rPr>
          <w:rFonts w:ascii="Book Antiqua" w:hAnsi="Book Antiqua" w:cs="Book Antiqua"/>
          <w:sz w:val="24"/>
          <w:szCs w:val="24"/>
        </w:rPr>
      </w:pPr>
      <w:r w:rsidRPr="00227BA7">
        <w:rPr>
          <w:rStyle w:val="normaltextrun"/>
          <w:rFonts w:ascii="Book Antiqua" w:hAnsi="Book Antiqua" w:cs="Segoe UI"/>
          <w:u w:val="single"/>
          <w:shd w:val="clear" w:color="auto" w:fill="FFFFFF"/>
        </w:rPr>
        <w:t>Además, la Jueza Coordinadora solicita mantener la estructura de trabajo, por lo </w:t>
      </w:r>
      <w:r w:rsidR="00227BA7" w:rsidRPr="00227BA7">
        <w:rPr>
          <w:rStyle w:val="normaltextrun"/>
          <w:rFonts w:ascii="Book Antiqua" w:hAnsi="Book Antiqua" w:cs="Segoe UI"/>
          <w:u w:val="single"/>
          <w:shd w:val="clear" w:color="auto" w:fill="FFFFFF"/>
        </w:rPr>
        <w:t>que,</w:t>
      </w:r>
      <w:r w:rsidRPr="00227BA7">
        <w:rPr>
          <w:rStyle w:val="normaltextrun"/>
          <w:rFonts w:ascii="Book Antiqua" w:hAnsi="Book Antiqua" w:cs="Segoe UI"/>
          <w:u w:val="single"/>
          <w:shd w:val="clear" w:color="auto" w:fill="FFFFFF"/>
        </w:rPr>
        <w:t> al analizar la situación del circulante de los últimos dos años, se tiene la siguiente información:</w:t>
      </w:r>
      <w:r w:rsidRPr="00227BA7">
        <w:rPr>
          <w:rStyle w:val="normaltextrun"/>
          <w:rFonts w:ascii="Times New Roman" w:hAnsi="Times New Roman" w:cs="Times New Roman"/>
          <w:u w:val="single"/>
          <w:shd w:val="clear" w:color="auto" w:fill="FFFFFF"/>
        </w:rPr>
        <w:t> </w:t>
      </w:r>
      <w:r w:rsidRPr="00227BA7">
        <w:rPr>
          <w:rStyle w:val="eop"/>
          <w:rFonts w:ascii="Book Antiqua" w:hAnsi="Book Antiqua"/>
          <w:shd w:val="clear" w:color="auto" w:fill="FFFFFF"/>
        </w:rPr>
        <w:t> </w:t>
      </w:r>
    </w:p>
    <w:p w14:paraId="493D8C5F" w14:textId="0B951C0C" w:rsidR="001A211D" w:rsidRDefault="001A211D" w:rsidP="008C5D24">
      <w:pPr>
        <w:spacing w:after="0" w:line="240" w:lineRule="auto"/>
        <w:jc w:val="both"/>
        <w:rPr>
          <w:rFonts w:ascii="Book Antiqua" w:hAnsi="Book Antiqua" w:cs="Book Antiqua"/>
          <w:sz w:val="24"/>
          <w:szCs w:val="24"/>
        </w:rPr>
      </w:pPr>
    </w:p>
    <w:p w14:paraId="6AC72908" w14:textId="3D7B7D66" w:rsidR="001F16DA" w:rsidRPr="00227BA7" w:rsidRDefault="001F16DA" w:rsidP="00227BA7">
      <w:pPr>
        <w:spacing w:after="0" w:line="240" w:lineRule="auto"/>
        <w:jc w:val="center"/>
        <w:rPr>
          <w:rFonts w:ascii="Book Antiqua" w:hAnsi="Book Antiqua" w:cs="Book Antiqua"/>
          <w:sz w:val="24"/>
          <w:szCs w:val="24"/>
        </w:rPr>
      </w:pPr>
      <w:r w:rsidRPr="00227BA7">
        <w:rPr>
          <w:rStyle w:val="normaltextrun"/>
          <w:rFonts w:ascii="Book Antiqua" w:hAnsi="Book Antiqua" w:cs="Segoe UI"/>
          <w:u w:val="single"/>
          <w:shd w:val="clear" w:color="auto" w:fill="FFFFFF"/>
        </w:rPr>
        <w:t>Cuadro</w:t>
      </w:r>
      <w:r w:rsidRPr="00227BA7">
        <w:rPr>
          <w:rStyle w:val="normaltextrun"/>
          <w:rFonts w:ascii="Times New Roman" w:hAnsi="Times New Roman" w:cs="Times New Roman"/>
          <w:u w:val="single"/>
          <w:shd w:val="clear" w:color="auto" w:fill="FFFFFF"/>
        </w:rPr>
        <w:t> </w:t>
      </w:r>
      <w:r w:rsidR="00227BA7">
        <w:rPr>
          <w:rStyle w:val="normaltextrun"/>
          <w:rFonts w:ascii="Book Antiqua" w:hAnsi="Book Antiqua" w:cs="Segoe UI"/>
          <w:u w:val="single"/>
          <w:shd w:val="clear" w:color="auto" w:fill="E1E3E6"/>
        </w:rPr>
        <w:t>4</w:t>
      </w:r>
      <w:r w:rsidRPr="00227BA7">
        <w:rPr>
          <w:rStyle w:val="normaltextrun"/>
          <w:rFonts w:ascii="Book Antiqua" w:hAnsi="Book Antiqua" w:cs="Segoe UI"/>
          <w:u w:val="single"/>
          <w:shd w:val="clear" w:color="auto" w:fill="FFFFFF"/>
        </w:rPr>
        <w:t>. Circulante del Juzgado Contravencional de Parrita, 2018-2019.</w:t>
      </w:r>
    </w:p>
    <w:tbl>
      <w:tblPr>
        <w:tblW w:w="5000" w:type="pct"/>
        <w:jc w:val="center"/>
        <w:tblCellMar>
          <w:left w:w="70" w:type="dxa"/>
          <w:right w:w="70" w:type="dxa"/>
        </w:tblCellMar>
        <w:tblLook w:val="04A0" w:firstRow="1" w:lastRow="0" w:firstColumn="1" w:lastColumn="0" w:noHBand="0" w:noVBand="1"/>
      </w:tblPr>
      <w:tblGrid>
        <w:gridCol w:w="2944"/>
        <w:gridCol w:w="2943"/>
        <w:gridCol w:w="2941"/>
      </w:tblGrid>
      <w:tr w:rsidR="00EC6A24" w:rsidRPr="00EC6A24" w14:paraId="4976B1BA" w14:textId="77777777" w:rsidTr="00227BA7">
        <w:trPr>
          <w:trHeight w:val="290"/>
          <w:jc w:val="center"/>
        </w:trPr>
        <w:tc>
          <w:tcPr>
            <w:tcW w:w="1667" w:type="pct"/>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78C2D4A" w14:textId="77777777" w:rsidR="00EC6A24" w:rsidRPr="00EC6A24" w:rsidRDefault="00EC6A24" w:rsidP="00EC6A24">
            <w:pPr>
              <w:spacing w:after="0" w:line="240" w:lineRule="auto"/>
              <w:jc w:val="center"/>
              <w:rPr>
                <w:rFonts w:ascii="Book Antiqua" w:eastAsia="Times New Roman" w:hAnsi="Book Antiqua" w:cs="Calibri"/>
                <w:b/>
                <w:bCs/>
                <w:color w:val="FFFFFF"/>
                <w:lang w:eastAsia="es-CR"/>
              </w:rPr>
            </w:pPr>
            <w:r w:rsidRPr="00EC6A24">
              <w:rPr>
                <w:rFonts w:ascii="Book Antiqua" w:eastAsia="Times New Roman" w:hAnsi="Book Antiqua" w:cs="Calibri"/>
                <w:b/>
                <w:bCs/>
                <w:color w:val="FFFFFF"/>
                <w:lang w:eastAsia="es-CR"/>
              </w:rPr>
              <w:t>Materia</w:t>
            </w:r>
          </w:p>
        </w:tc>
        <w:tc>
          <w:tcPr>
            <w:tcW w:w="1667" w:type="pct"/>
            <w:tcBorders>
              <w:top w:val="single" w:sz="4" w:space="0" w:color="auto"/>
              <w:left w:val="nil"/>
              <w:bottom w:val="single" w:sz="4" w:space="0" w:color="auto"/>
              <w:right w:val="single" w:sz="4" w:space="0" w:color="auto"/>
            </w:tcBorders>
            <w:shd w:val="clear" w:color="000000" w:fill="002060"/>
            <w:noWrap/>
            <w:vAlign w:val="bottom"/>
            <w:hideMark/>
          </w:tcPr>
          <w:p w14:paraId="77B21E2F" w14:textId="77777777" w:rsidR="00EC6A24" w:rsidRPr="00EC6A24" w:rsidRDefault="00EC6A24" w:rsidP="00EC6A24">
            <w:pPr>
              <w:spacing w:after="0" w:line="240" w:lineRule="auto"/>
              <w:jc w:val="center"/>
              <w:rPr>
                <w:rFonts w:ascii="Book Antiqua" w:eastAsia="Times New Roman" w:hAnsi="Book Antiqua" w:cs="Calibri"/>
                <w:b/>
                <w:bCs/>
                <w:color w:val="FFFFFF"/>
                <w:lang w:eastAsia="es-CR"/>
              </w:rPr>
            </w:pPr>
            <w:r w:rsidRPr="00EC6A24">
              <w:rPr>
                <w:rFonts w:ascii="Book Antiqua" w:eastAsia="Times New Roman" w:hAnsi="Book Antiqua" w:cs="Calibri"/>
                <w:b/>
                <w:bCs/>
                <w:color w:val="FFFFFF"/>
                <w:lang w:eastAsia="es-CR"/>
              </w:rPr>
              <w:t>Circulante 2018</w:t>
            </w:r>
          </w:p>
        </w:tc>
        <w:tc>
          <w:tcPr>
            <w:tcW w:w="1666" w:type="pct"/>
            <w:tcBorders>
              <w:top w:val="single" w:sz="4" w:space="0" w:color="auto"/>
              <w:left w:val="nil"/>
              <w:bottom w:val="single" w:sz="4" w:space="0" w:color="auto"/>
              <w:right w:val="single" w:sz="4" w:space="0" w:color="auto"/>
            </w:tcBorders>
            <w:shd w:val="clear" w:color="000000" w:fill="002060"/>
            <w:noWrap/>
            <w:vAlign w:val="bottom"/>
            <w:hideMark/>
          </w:tcPr>
          <w:p w14:paraId="073CFB05" w14:textId="77777777" w:rsidR="00EC6A24" w:rsidRPr="00EC6A24" w:rsidRDefault="00EC6A24" w:rsidP="00EC6A24">
            <w:pPr>
              <w:spacing w:after="0" w:line="240" w:lineRule="auto"/>
              <w:jc w:val="center"/>
              <w:rPr>
                <w:rFonts w:ascii="Book Antiqua" w:eastAsia="Times New Roman" w:hAnsi="Book Antiqua" w:cs="Calibri"/>
                <w:b/>
                <w:bCs/>
                <w:color w:val="FFFFFF"/>
                <w:lang w:eastAsia="es-CR"/>
              </w:rPr>
            </w:pPr>
            <w:r w:rsidRPr="00EC6A24">
              <w:rPr>
                <w:rFonts w:ascii="Book Antiqua" w:eastAsia="Times New Roman" w:hAnsi="Book Antiqua" w:cs="Calibri"/>
                <w:b/>
                <w:bCs/>
                <w:color w:val="FFFFFF"/>
                <w:lang w:eastAsia="es-CR"/>
              </w:rPr>
              <w:t>Circulante 2019</w:t>
            </w:r>
          </w:p>
        </w:tc>
      </w:tr>
      <w:tr w:rsidR="00EC6A24" w:rsidRPr="00EC6A24" w14:paraId="21C848F2" w14:textId="77777777" w:rsidTr="00227BA7">
        <w:trPr>
          <w:trHeight w:val="290"/>
          <w:jc w:val="center"/>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698D0E46" w14:textId="77777777" w:rsidR="00EC6A24" w:rsidRPr="00EC6A24" w:rsidRDefault="00EC6A24" w:rsidP="00EC6A24">
            <w:pPr>
              <w:spacing w:after="0" w:line="240" w:lineRule="auto"/>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Contravencional</w:t>
            </w:r>
          </w:p>
        </w:tc>
        <w:tc>
          <w:tcPr>
            <w:tcW w:w="1667" w:type="pct"/>
            <w:tcBorders>
              <w:top w:val="nil"/>
              <w:left w:val="nil"/>
              <w:bottom w:val="single" w:sz="4" w:space="0" w:color="auto"/>
              <w:right w:val="single" w:sz="4" w:space="0" w:color="auto"/>
            </w:tcBorders>
            <w:shd w:val="clear" w:color="auto" w:fill="auto"/>
            <w:noWrap/>
            <w:vAlign w:val="bottom"/>
            <w:hideMark/>
          </w:tcPr>
          <w:p w14:paraId="63698E3C" w14:textId="77777777" w:rsidR="00EC6A24" w:rsidRPr="00EC6A24" w:rsidRDefault="00EC6A24" w:rsidP="00EC6A24">
            <w:pPr>
              <w:spacing w:after="0" w:line="240" w:lineRule="auto"/>
              <w:jc w:val="center"/>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49</w:t>
            </w:r>
          </w:p>
        </w:tc>
        <w:tc>
          <w:tcPr>
            <w:tcW w:w="1666" w:type="pct"/>
            <w:tcBorders>
              <w:top w:val="nil"/>
              <w:left w:val="nil"/>
              <w:bottom w:val="single" w:sz="4" w:space="0" w:color="auto"/>
              <w:right w:val="single" w:sz="4" w:space="0" w:color="auto"/>
            </w:tcBorders>
            <w:shd w:val="clear" w:color="auto" w:fill="auto"/>
            <w:noWrap/>
            <w:vAlign w:val="bottom"/>
            <w:hideMark/>
          </w:tcPr>
          <w:p w14:paraId="638288D5" w14:textId="77777777" w:rsidR="00EC6A24" w:rsidRPr="00EC6A24" w:rsidRDefault="00EC6A24" w:rsidP="00EC6A24">
            <w:pPr>
              <w:spacing w:after="0" w:line="240" w:lineRule="auto"/>
              <w:jc w:val="center"/>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41</w:t>
            </w:r>
          </w:p>
        </w:tc>
      </w:tr>
      <w:tr w:rsidR="00EC6A24" w:rsidRPr="00EC6A24" w14:paraId="566A07F2" w14:textId="77777777" w:rsidTr="00227BA7">
        <w:trPr>
          <w:trHeight w:val="290"/>
          <w:jc w:val="center"/>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1BA31F2B" w14:textId="77777777" w:rsidR="00EC6A24" w:rsidRPr="00EC6A24" w:rsidRDefault="00EC6A24" w:rsidP="00EC6A24">
            <w:pPr>
              <w:spacing w:after="0" w:line="240" w:lineRule="auto"/>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P.A.</w:t>
            </w:r>
          </w:p>
        </w:tc>
        <w:tc>
          <w:tcPr>
            <w:tcW w:w="1667" w:type="pct"/>
            <w:tcBorders>
              <w:top w:val="nil"/>
              <w:left w:val="nil"/>
              <w:bottom w:val="single" w:sz="4" w:space="0" w:color="auto"/>
              <w:right w:val="single" w:sz="4" w:space="0" w:color="auto"/>
            </w:tcBorders>
            <w:shd w:val="clear" w:color="auto" w:fill="auto"/>
            <w:noWrap/>
            <w:vAlign w:val="bottom"/>
            <w:hideMark/>
          </w:tcPr>
          <w:p w14:paraId="5BEF7163" w14:textId="77777777" w:rsidR="00EC6A24" w:rsidRPr="00EC6A24" w:rsidRDefault="00EC6A24" w:rsidP="00EC6A24">
            <w:pPr>
              <w:spacing w:after="0" w:line="240" w:lineRule="auto"/>
              <w:jc w:val="center"/>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820</w:t>
            </w:r>
          </w:p>
        </w:tc>
        <w:tc>
          <w:tcPr>
            <w:tcW w:w="1666" w:type="pct"/>
            <w:tcBorders>
              <w:top w:val="nil"/>
              <w:left w:val="nil"/>
              <w:bottom w:val="single" w:sz="4" w:space="0" w:color="auto"/>
              <w:right w:val="single" w:sz="4" w:space="0" w:color="auto"/>
            </w:tcBorders>
            <w:shd w:val="clear" w:color="auto" w:fill="auto"/>
            <w:noWrap/>
            <w:vAlign w:val="bottom"/>
            <w:hideMark/>
          </w:tcPr>
          <w:p w14:paraId="0BDDC8B9" w14:textId="77777777" w:rsidR="00EC6A24" w:rsidRPr="00EC6A24" w:rsidRDefault="00EC6A24" w:rsidP="00EC6A24">
            <w:pPr>
              <w:spacing w:after="0" w:line="240" w:lineRule="auto"/>
              <w:jc w:val="center"/>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931</w:t>
            </w:r>
          </w:p>
        </w:tc>
      </w:tr>
      <w:tr w:rsidR="00EC6A24" w:rsidRPr="00EC6A24" w14:paraId="49D295D7" w14:textId="77777777" w:rsidTr="00227BA7">
        <w:trPr>
          <w:trHeight w:val="290"/>
          <w:jc w:val="center"/>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3CBFA53B" w14:textId="77777777" w:rsidR="00EC6A24" w:rsidRPr="00EC6A24" w:rsidRDefault="00EC6A24" w:rsidP="00EC6A24">
            <w:pPr>
              <w:spacing w:after="0" w:line="240" w:lineRule="auto"/>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Tránsito</w:t>
            </w:r>
          </w:p>
        </w:tc>
        <w:tc>
          <w:tcPr>
            <w:tcW w:w="1667" w:type="pct"/>
            <w:tcBorders>
              <w:top w:val="nil"/>
              <w:left w:val="nil"/>
              <w:bottom w:val="single" w:sz="4" w:space="0" w:color="auto"/>
              <w:right w:val="single" w:sz="4" w:space="0" w:color="auto"/>
            </w:tcBorders>
            <w:shd w:val="clear" w:color="auto" w:fill="auto"/>
            <w:noWrap/>
            <w:vAlign w:val="bottom"/>
            <w:hideMark/>
          </w:tcPr>
          <w:p w14:paraId="1F32ABDE" w14:textId="77777777" w:rsidR="00EC6A24" w:rsidRPr="00EC6A24" w:rsidRDefault="00EC6A24" w:rsidP="00EC6A24">
            <w:pPr>
              <w:spacing w:after="0" w:line="240" w:lineRule="auto"/>
              <w:jc w:val="center"/>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69</w:t>
            </w:r>
          </w:p>
        </w:tc>
        <w:tc>
          <w:tcPr>
            <w:tcW w:w="1666" w:type="pct"/>
            <w:tcBorders>
              <w:top w:val="nil"/>
              <w:left w:val="nil"/>
              <w:bottom w:val="single" w:sz="4" w:space="0" w:color="auto"/>
              <w:right w:val="single" w:sz="4" w:space="0" w:color="auto"/>
            </w:tcBorders>
            <w:shd w:val="clear" w:color="auto" w:fill="auto"/>
            <w:noWrap/>
            <w:vAlign w:val="bottom"/>
            <w:hideMark/>
          </w:tcPr>
          <w:p w14:paraId="75F8188B" w14:textId="77777777" w:rsidR="00EC6A24" w:rsidRPr="00EC6A24" w:rsidRDefault="00EC6A24" w:rsidP="00EC6A24">
            <w:pPr>
              <w:spacing w:after="0" w:line="240" w:lineRule="auto"/>
              <w:jc w:val="center"/>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46</w:t>
            </w:r>
          </w:p>
        </w:tc>
      </w:tr>
      <w:tr w:rsidR="00EC6A24" w:rsidRPr="00EC6A24" w14:paraId="7FA8250D" w14:textId="77777777" w:rsidTr="00227BA7">
        <w:trPr>
          <w:trHeight w:val="290"/>
          <w:jc w:val="center"/>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2ECB30FF" w14:textId="77777777" w:rsidR="00EC6A24" w:rsidRPr="00EC6A24" w:rsidRDefault="00EC6A24" w:rsidP="00EC6A24">
            <w:pPr>
              <w:spacing w:after="0" w:line="240" w:lineRule="auto"/>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V.D.</w:t>
            </w:r>
          </w:p>
        </w:tc>
        <w:tc>
          <w:tcPr>
            <w:tcW w:w="1667" w:type="pct"/>
            <w:tcBorders>
              <w:top w:val="nil"/>
              <w:left w:val="nil"/>
              <w:bottom w:val="single" w:sz="4" w:space="0" w:color="auto"/>
              <w:right w:val="single" w:sz="4" w:space="0" w:color="auto"/>
            </w:tcBorders>
            <w:shd w:val="clear" w:color="auto" w:fill="auto"/>
            <w:noWrap/>
            <w:vAlign w:val="bottom"/>
            <w:hideMark/>
          </w:tcPr>
          <w:p w14:paraId="442382F3" w14:textId="77777777" w:rsidR="00EC6A24" w:rsidRPr="00EC6A24" w:rsidRDefault="00EC6A24" w:rsidP="00EC6A24">
            <w:pPr>
              <w:spacing w:after="0" w:line="240" w:lineRule="auto"/>
              <w:jc w:val="center"/>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221</w:t>
            </w:r>
          </w:p>
        </w:tc>
        <w:tc>
          <w:tcPr>
            <w:tcW w:w="1666" w:type="pct"/>
            <w:tcBorders>
              <w:top w:val="nil"/>
              <w:left w:val="nil"/>
              <w:bottom w:val="single" w:sz="4" w:space="0" w:color="auto"/>
              <w:right w:val="single" w:sz="4" w:space="0" w:color="auto"/>
            </w:tcBorders>
            <w:shd w:val="clear" w:color="auto" w:fill="auto"/>
            <w:noWrap/>
            <w:vAlign w:val="bottom"/>
            <w:hideMark/>
          </w:tcPr>
          <w:p w14:paraId="216375BA" w14:textId="77777777" w:rsidR="00EC6A24" w:rsidRPr="00EC6A24" w:rsidRDefault="00EC6A24" w:rsidP="00EC6A24">
            <w:pPr>
              <w:spacing w:after="0" w:line="240" w:lineRule="auto"/>
              <w:jc w:val="center"/>
              <w:rPr>
                <w:rFonts w:ascii="Book Antiqua" w:eastAsia="Times New Roman" w:hAnsi="Book Antiqua" w:cs="Calibri"/>
                <w:color w:val="000000"/>
                <w:lang w:eastAsia="es-CR"/>
              </w:rPr>
            </w:pPr>
            <w:r w:rsidRPr="00EC6A24">
              <w:rPr>
                <w:rFonts w:ascii="Book Antiqua" w:eastAsia="Times New Roman" w:hAnsi="Book Antiqua" w:cs="Calibri"/>
                <w:color w:val="000000"/>
                <w:lang w:eastAsia="es-CR"/>
              </w:rPr>
              <w:t>247</w:t>
            </w:r>
          </w:p>
        </w:tc>
      </w:tr>
    </w:tbl>
    <w:p w14:paraId="7261A876" w14:textId="2B8BA113" w:rsidR="005F3758" w:rsidRPr="00227BA7" w:rsidRDefault="007409D2" w:rsidP="008C5D24">
      <w:pPr>
        <w:spacing w:after="0" w:line="240" w:lineRule="auto"/>
        <w:jc w:val="both"/>
        <w:rPr>
          <w:rFonts w:ascii="Book Antiqua" w:hAnsi="Book Antiqua" w:cs="Book Antiqua"/>
          <w:sz w:val="24"/>
          <w:szCs w:val="24"/>
        </w:rPr>
      </w:pPr>
      <w:r w:rsidRPr="00227BA7">
        <w:rPr>
          <w:rStyle w:val="normaltextrun"/>
          <w:rFonts w:ascii="Book Antiqua" w:hAnsi="Book Antiqua" w:cs="Segoe UI"/>
          <w:u w:val="single"/>
          <w:shd w:val="clear" w:color="auto" w:fill="FFFFFF"/>
        </w:rPr>
        <w:t>Fuente: Subproceso de Modernización Institucional con base en información del circulante extraído de los anuarios judiciales por materia para el periodo 2018-2019.</w:t>
      </w:r>
      <w:r w:rsidRPr="00227BA7">
        <w:rPr>
          <w:rStyle w:val="eop"/>
          <w:rFonts w:ascii="Book Antiqua" w:hAnsi="Book Antiqua"/>
          <w:shd w:val="clear" w:color="auto" w:fill="FFFFFF"/>
        </w:rPr>
        <w:t> </w:t>
      </w:r>
    </w:p>
    <w:p w14:paraId="49189F0C" w14:textId="77777777" w:rsidR="006D43B7" w:rsidRDefault="006D43B7" w:rsidP="006D43B7">
      <w:pPr>
        <w:jc w:val="both"/>
        <w:rPr>
          <w:rFonts w:ascii="Book Antiqua" w:hAnsi="Book Antiqua" w:cs="Book Antiqua"/>
          <w:sz w:val="24"/>
          <w:szCs w:val="24"/>
        </w:rPr>
      </w:pPr>
    </w:p>
    <w:p w14:paraId="5BE7B9D9" w14:textId="337AC7DB" w:rsidR="00A946B9" w:rsidRPr="00227BA7" w:rsidRDefault="00A946B9" w:rsidP="00A946B9">
      <w:pPr>
        <w:spacing w:after="0" w:line="240" w:lineRule="auto"/>
        <w:jc w:val="center"/>
        <w:rPr>
          <w:rFonts w:ascii="Book Antiqua" w:hAnsi="Book Antiqua" w:cs="Book Antiqua"/>
          <w:sz w:val="24"/>
          <w:szCs w:val="24"/>
        </w:rPr>
      </w:pPr>
      <w:r w:rsidRPr="00227BA7">
        <w:rPr>
          <w:rStyle w:val="normaltextrun"/>
          <w:rFonts w:ascii="Book Antiqua" w:hAnsi="Book Antiqua" w:cs="Segoe UI"/>
          <w:u w:val="single"/>
          <w:shd w:val="clear" w:color="auto" w:fill="FFFFFF"/>
        </w:rPr>
        <w:t>Cuadro</w:t>
      </w:r>
      <w:r w:rsidRPr="00227BA7">
        <w:rPr>
          <w:rStyle w:val="normaltextrun"/>
          <w:rFonts w:ascii="Times New Roman" w:hAnsi="Times New Roman" w:cs="Times New Roman"/>
          <w:u w:val="single"/>
          <w:shd w:val="clear" w:color="auto" w:fill="FFFFFF"/>
        </w:rPr>
        <w:t> </w:t>
      </w:r>
      <w:r w:rsidR="00BB299E" w:rsidRPr="00227BA7">
        <w:rPr>
          <w:rStyle w:val="normaltextrun"/>
          <w:rFonts w:ascii="Book Antiqua" w:hAnsi="Book Antiqua" w:cs="Segoe UI"/>
          <w:u w:val="single"/>
          <w:shd w:val="clear" w:color="auto" w:fill="E1E3E6"/>
        </w:rPr>
        <w:t>5</w:t>
      </w:r>
      <w:r w:rsidRPr="00227BA7">
        <w:rPr>
          <w:rStyle w:val="normaltextrun"/>
          <w:rFonts w:ascii="Book Antiqua" w:hAnsi="Book Antiqua" w:cs="Segoe UI"/>
          <w:u w:val="single"/>
          <w:shd w:val="clear" w:color="auto" w:fill="FFFFFF"/>
        </w:rPr>
        <w:t xml:space="preserve">. Circulante </w:t>
      </w:r>
      <w:r w:rsidR="00BB299E" w:rsidRPr="00227BA7">
        <w:rPr>
          <w:rStyle w:val="normaltextrun"/>
          <w:rFonts w:ascii="Book Antiqua" w:hAnsi="Book Antiqua" w:cs="Segoe UI"/>
          <w:u w:val="single"/>
          <w:shd w:val="clear" w:color="auto" w:fill="FFFFFF"/>
        </w:rPr>
        <w:t xml:space="preserve">P.A. </w:t>
      </w:r>
      <w:r w:rsidRPr="00227BA7">
        <w:rPr>
          <w:rStyle w:val="normaltextrun"/>
          <w:rFonts w:ascii="Book Antiqua" w:hAnsi="Book Antiqua" w:cs="Segoe UI"/>
          <w:u w:val="single"/>
          <w:shd w:val="clear" w:color="auto" w:fill="FFFFFF"/>
        </w:rPr>
        <w:t>del Juzgado Contravencional de Parrita, 2018-2019.</w:t>
      </w:r>
    </w:p>
    <w:tbl>
      <w:tblPr>
        <w:tblW w:w="5000" w:type="pct"/>
        <w:jc w:val="center"/>
        <w:tblCellMar>
          <w:left w:w="70" w:type="dxa"/>
          <w:right w:w="70" w:type="dxa"/>
        </w:tblCellMar>
        <w:tblLook w:val="04A0" w:firstRow="1" w:lastRow="0" w:firstColumn="1" w:lastColumn="0" w:noHBand="0" w:noVBand="1"/>
      </w:tblPr>
      <w:tblGrid>
        <w:gridCol w:w="892"/>
        <w:gridCol w:w="827"/>
        <w:gridCol w:w="1565"/>
        <w:gridCol w:w="1576"/>
        <w:gridCol w:w="827"/>
        <w:gridCol w:w="1565"/>
        <w:gridCol w:w="1576"/>
      </w:tblGrid>
      <w:tr w:rsidR="00E422E1" w:rsidRPr="00E422E1" w14:paraId="3573CB2B" w14:textId="77777777" w:rsidTr="005E112E">
        <w:trPr>
          <w:trHeight w:val="290"/>
          <w:jc w:val="center"/>
        </w:trPr>
        <w:tc>
          <w:tcPr>
            <w:tcW w:w="505"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5937ADC" w14:textId="77777777" w:rsidR="00E422E1" w:rsidRPr="00E422E1" w:rsidRDefault="00E422E1" w:rsidP="00E422E1">
            <w:pPr>
              <w:spacing w:after="0" w:line="240" w:lineRule="auto"/>
              <w:jc w:val="center"/>
              <w:rPr>
                <w:rFonts w:ascii="Book Antiqua" w:eastAsia="Times New Roman" w:hAnsi="Book Antiqua" w:cs="Calibri"/>
                <w:b/>
                <w:bCs/>
                <w:color w:val="FFFFFF"/>
                <w:lang w:eastAsia="es-CR"/>
              </w:rPr>
            </w:pPr>
            <w:r w:rsidRPr="00E422E1">
              <w:rPr>
                <w:rFonts w:ascii="Book Antiqua" w:eastAsia="Times New Roman" w:hAnsi="Book Antiqua" w:cs="Calibri"/>
                <w:b/>
                <w:bCs/>
                <w:color w:val="FFFFFF"/>
                <w:lang w:eastAsia="es-CR"/>
              </w:rPr>
              <w:t>Materia</w:t>
            </w:r>
          </w:p>
        </w:tc>
        <w:tc>
          <w:tcPr>
            <w:tcW w:w="2247" w:type="pct"/>
            <w:gridSpan w:val="3"/>
            <w:tcBorders>
              <w:top w:val="single" w:sz="4" w:space="0" w:color="auto"/>
              <w:left w:val="nil"/>
              <w:bottom w:val="single" w:sz="4" w:space="0" w:color="auto"/>
              <w:right w:val="single" w:sz="4" w:space="0" w:color="000000"/>
            </w:tcBorders>
            <w:shd w:val="clear" w:color="000000" w:fill="92D050"/>
            <w:noWrap/>
            <w:vAlign w:val="bottom"/>
            <w:hideMark/>
          </w:tcPr>
          <w:p w14:paraId="15DD2710" w14:textId="77777777" w:rsidR="00E422E1" w:rsidRPr="00E422E1" w:rsidRDefault="00E422E1" w:rsidP="00E422E1">
            <w:pPr>
              <w:spacing w:after="0" w:line="240" w:lineRule="auto"/>
              <w:jc w:val="center"/>
              <w:rPr>
                <w:rFonts w:ascii="Book Antiqua" w:eastAsia="Times New Roman" w:hAnsi="Book Antiqua" w:cs="Calibri"/>
                <w:b/>
                <w:bCs/>
                <w:color w:val="FFFFFF"/>
                <w:lang w:eastAsia="es-CR"/>
              </w:rPr>
            </w:pPr>
            <w:r w:rsidRPr="00E422E1">
              <w:rPr>
                <w:rFonts w:ascii="Book Antiqua" w:eastAsia="Times New Roman" w:hAnsi="Book Antiqua" w:cs="Calibri"/>
                <w:b/>
                <w:bCs/>
                <w:color w:val="FFFFFF"/>
                <w:lang w:eastAsia="es-CR"/>
              </w:rPr>
              <w:t>Circulante 2018</w:t>
            </w:r>
          </w:p>
        </w:tc>
        <w:tc>
          <w:tcPr>
            <w:tcW w:w="2247" w:type="pct"/>
            <w:gridSpan w:val="3"/>
            <w:tcBorders>
              <w:top w:val="single" w:sz="4" w:space="0" w:color="auto"/>
              <w:left w:val="nil"/>
              <w:bottom w:val="single" w:sz="4" w:space="0" w:color="auto"/>
              <w:right w:val="single" w:sz="4" w:space="0" w:color="auto"/>
            </w:tcBorders>
            <w:shd w:val="clear" w:color="000000" w:fill="92D050"/>
            <w:noWrap/>
            <w:vAlign w:val="bottom"/>
            <w:hideMark/>
          </w:tcPr>
          <w:p w14:paraId="60303BD2" w14:textId="77777777" w:rsidR="00E422E1" w:rsidRPr="00E422E1" w:rsidRDefault="00E422E1" w:rsidP="00E422E1">
            <w:pPr>
              <w:spacing w:after="0" w:line="240" w:lineRule="auto"/>
              <w:jc w:val="center"/>
              <w:rPr>
                <w:rFonts w:ascii="Book Antiqua" w:eastAsia="Times New Roman" w:hAnsi="Book Antiqua" w:cs="Calibri"/>
                <w:b/>
                <w:bCs/>
                <w:color w:val="FFFFFF"/>
                <w:lang w:eastAsia="es-CR"/>
              </w:rPr>
            </w:pPr>
            <w:r w:rsidRPr="00E422E1">
              <w:rPr>
                <w:rFonts w:ascii="Book Antiqua" w:eastAsia="Times New Roman" w:hAnsi="Book Antiqua" w:cs="Calibri"/>
                <w:b/>
                <w:bCs/>
                <w:color w:val="FFFFFF"/>
                <w:lang w:eastAsia="es-CR"/>
              </w:rPr>
              <w:t>Circulante 2019</w:t>
            </w:r>
          </w:p>
        </w:tc>
      </w:tr>
      <w:tr w:rsidR="00227BA7" w:rsidRPr="00E422E1" w14:paraId="1AE45B17" w14:textId="77777777" w:rsidTr="00227BA7">
        <w:trPr>
          <w:trHeight w:val="290"/>
          <w:jc w:val="center"/>
        </w:trPr>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6460F55" w14:textId="77777777" w:rsidR="00E422E1" w:rsidRPr="00E422E1" w:rsidRDefault="00E422E1" w:rsidP="00E422E1">
            <w:pPr>
              <w:spacing w:after="0" w:line="240" w:lineRule="auto"/>
              <w:jc w:val="center"/>
              <w:rPr>
                <w:rFonts w:ascii="Book Antiqua" w:eastAsia="Times New Roman" w:hAnsi="Book Antiqua" w:cs="Calibri"/>
                <w:b/>
                <w:bCs/>
                <w:lang w:eastAsia="es-CR"/>
              </w:rPr>
            </w:pPr>
            <w:r w:rsidRPr="00E422E1">
              <w:rPr>
                <w:rFonts w:ascii="Book Antiqua" w:eastAsia="Times New Roman" w:hAnsi="Book Antiqua" w:cs="Calibri"/>
                <w:b/>
                <w:bCs/>
                <w:lang w:eastAsia="es-CR"/>
              </w:rPr>
              <w:t>P.A.</w:t>
            </w:r>
          </w:p>
        </w:tc>
        <w:tc>
          <w:tcPr>
            <w:tcW w:w="468" w:type="pct"/>
            <w:tcBorders>
              <w:top w:val="nil"/>
              <w:left w:val="nil"/>
              <w:bottom w:val="single" w:sz="4" w:space="0" w:color="auto"/>
              <w:right w:val="single" w:sz="4" w:space="0" w:color="auto"/>
            </w:tcBorders>
            <w:shd w:val="clear" w:color="000000" w:fill="FFC000"/>
            <w:noWrap/>
            <w:vAlign w:val="bottom"/>
            <w:hideMark/>
          </w:tcPr>
          <w:p w14:paraId="38C6FA22" w14:textId="77777777" w:rsidR="00E422E1" w:rsidRPr="00E422E1" w:rsidRDefault="00E422E1" w:rsidP="00E422E1">
            <w:pPr>
              <w:spacing w:after="0" w:line="240" w:lineRule="auto"/>
              <w:jc w:val="center"/>
              <w:rPr>
                <w:rFonts w:ascii="Calibri" w:eastAsia="Times New Roman" w:hAnsi="Calibri" w:cs="Calibri"/>
                <w:b/>
                <w:bCs/>
                <w:color w:val="FFFFFF"/>
                <w:lang w:eastAsia="es-CR"/>
              </w:rPr>
            </w:pPr>
            <w:r w:rsidRPr="00E422E1">
              <w:rPr>
                <w:rFonts w:ascii="Calibri" w:eastAsia="Times New Roman" w:hAnsi="Calibri" w:cs="Calibri"/>
                <w:b/>
                <w:bCs/>
                <w:color w:val="FFFFFF"/>
                <w:lang w:eastAsia="es-CR"/>
              </w:rPr>
              <w:t>Trámite</w:t>
            </w:r>
          </w:p>
        </w:tc>
        <w:tc>
          <w:tcPr>
            <w:tcW w:w="886" w:type="pct"/>
            <w:tcBorders>
              <w:top w:val="nil"/>
              <w:left w:val="nil"/>
              <w:bottom w:val="single" w:sz="4" w:space="0" w:color="auto"/>
              <w:right w:val="single" w:sz="4" w:space="0" w:color="auto"/>
            </w:tcBorders>
            <w:shd w:val="clear" w:color="000000" w:fill="FFC000"/>
            <w:noWrap/>
            <w:vAlign w:val="bottom"/>
            <w:hideMark/>
          </w:tcPr>
          <w:p w14:paraId="4476C46A" w14:textId="77777777" w:rsidR="00E422E1" w:rsidRPr="00E422E1" w:rsidRDefault="00E422E1" w:rsidP="00E422E1">
            <w:pPr>
              <w:spacing w:after="0" w:line="240" w:lineRule="auto"/>
              <w:jc w:val="center"/>
              <w:rPr>
                <w:rFonts w:ascii="Calibri" w:eastAsia="Times New Roman" w:hAnsi="Calibri" w:cs="Calibri"/>
                <w:b/>
                <w:bCs/>
                <w:color w:val="FFFFFF"/>
                <w:lang w:eastAsia="es-CR"/>
              </w:rPr>
            </w:pPr>
            <w:r w:rsidRPr="00E422E1">
              <w:rPr>
                <w:rFonts w:ascii="Calibri" w:eastAsia="Times New Roman" w:hAnsi="Calibri" w:cs="Calibri"/>
                <w:b/>
                <w:bCs/>
                <w:color w:val="FFFFFF"/>
                <w:lang w:eastAsia="es-CR"/>
              </w:rPr>
              <w:t>Ejecución Activa</w:t>
            </w:r>
          </w:p>
        </w:tc>
        <w:tc>
          <w:tcPr>
            <w:tcW w:w="893" w:type="pct"/>
            <w:tcBorders>
              <w:top w:val="nil"/>
              <w:left w:val="nil"/>
              <w:bottom w:val="single" w:sz="4" w:space="0" w:color="auto"/>
              <w:right w:val="single" w:sz="4" w:space="0" w:color="auto"/>
            </w:tcBorders>
            <w:shd w:val="clear" w:color="000000" w:fill="FFC000"/>
            <w:noWrap/>
            <w:vAlign w:val="bottom"/>
            <w:hideMark/>
          </w:tcPr>
          <w:p w14:paraId="1B59FD16" w14:textId="77777777" w:rsidR="00E422E1" w:rsidRPr="00E422E1" w:rsidRDefault="00E422E1" w:rsidP="00E422E1">
            <w:pPr>
              <w:spacing w:after="0" w:line="240" w:lineRule="auto"/>
              <w:jc w:val="center"/>
              <w:rPr>
                <w:rFonts w:ascii="Calibri" w:eastAsia="Times New Roman" w:hAnsi="Calibri" w:cs="Calibri"/>
                <w:b/>
                <w:bCs/>
                <w:color w:val="FFFFFF"/>
                <w:lang w:eastAsia="es-CR"/>
              </w:rPr>
            </w:pPr>
            <w:r w:rsidRPr="00E422E1">
              <w:rPr>
                <w:rFonts w:ascii="Calibri" w:eastAsia="Times New Roman" w:hAnsi="Calibri" w:cs="Calibri"/>
                <w:b/>
                <w:bCs/>
                <w:color w:val="FFFFFF"/>
                <w:lang w:eastAsia="es-CR"/>
              </w:rPr>
              <w:t>Ejecución Pasiva</w:t>
            </w:r>
          </w:p>
        </w:tc>
        <w:tc>
          <w:tcPr>
            <w:tcW w:w="468" w:type="pct"/>
            <w:tcBorders>
              <w:top w:val="nil"/>
              <w:left w:val="nil"/>
              <w:bottom w:val="single" w:sz="4" w:space="0" w:color="auto"/>
              <w:right w:val="single" w:sz="4" w:space="0" w:color="auto"/>
            </w:tcBorders>
            <w:shd w:val="clear" w:color="000000" w:fill="FFC000"/>
            <w:noWrap/>
            <w:vAlign w:val="bottom"/>
            <w:hideMark/>
          </w:tcPr>
          <w:p w14:paraId="664F0204" w14:textId="77777777" w:rsidR="00E422E1" w:rsidRPr="00E422E1" w:rsidRDefault="00E422E1" w:rsidP="00E422E1">
            <w:pPr>
              <w:spacing w:after="0" w:line="240" w:lineRule="auto"/>
              <w:jc w:val="center"/>
              <w:rPr>
                <w:rFonts w:ascii="Calibri" w:eastAsia="Times New Roman" w:hAnsi="Calibri" w:cs="Calibri"/>
                <w:b/>
                <w:bCs/>
                <w:color w:val="FFFFFF"/>
                <w:lang w:eastAsia="es-CR"/>
              </w:rPr>
            </w:pPr>
            <w:r w:rsidRPr="00E422E1">
              <w:rPr>
                <w:rFonts w:ascii="Calibri" w:eastAsia="Times New Roman" w:hAnsi="Calibri" w:cs="Calibri"/>
                <w:b/>
                <w:bCs/>
                <w:color w:val="FFFFFF"/>
                <w:lang w:eastAsia="es-CR"/>
              </w:rPr>
              <w:t>Trámite</w:t>
            </w:r>
          </w:p>
        </w:tc>
        <w:tc>
          <w:tcPr>
            <w:tcW w:w="886" w:type="pct"/>
            <w:tcBorders>
              <w:top w:val="nil"/>
              <w:left w:val="nil"/>
              <w:bottom w:val="single" w:sz="4" w:space="0" w:color="auto"/>
              <w:right w:val="single" w:sz="4" w:space="0" w:color="auto"/>
            </w:tcBorders>
            <w:shd w:val="clear" w:color="000000" w:fill="FFC000"/>
            <w:noWrap/>
            <w:vAlign w:val="bottom"/>
            <w:hideMark/>
          </w:tcPr>
          <w:p w14:paraId="000D492B" w14:textId="77777777" w:rsidR="00E422E1" w:rsidRPr="00E422E1" w:rsidRDefault="00E422E1" w:rsidP="00E422E1">
            <w:pPr>
              <w:spacing w:after="0" w:line="240" w:lineRule="auto"/>
              <w:jc w:val="center"/>
              <w:rPr>
                <w:rFonts w:ascii="Calibri" w:eastAsia="Times New Roman" w:hAnsi="Calibri" w:cs="Calibri"/>
                <w:b/>
                <w:bCs/>
                <w:color w:val="FFFFFF"/>
                <w:lang w:eastAsia="es-CR"/>
              </w:rPr>
            </w:pPr>
            <w:r w:rsidRPr="00E422E1">
              <w:rPr>
                <w:rFonts w:ascii="Calibri" w:eastAsia="Times New Roman" w:hAnsi="Calibri" w:cs="Calibri"/>
                <w:b/>
                <w:bCs/>
                <w:color w:val="FFFFFF"/>
                <w:lang w:eastAsia="es-CR"/>
              </w:rPr>
              <w:t>Ejecución Activa</w:t>
            </w:r>
          </w:p>
        </w:tc>
        <w:tc>
          <w:tcPr>
            <w:tcW w:w="893" w:type="pct"/>
            <w:tcBorders>
              <w:top w:val="nil"/>
              <w:left w:val="nil"/>
              <w:bottom w:val="single" w:sz="4" w:space="0" w:color="auto"/>
              <w:right w:val="single" w:sz="4" w:space="0" w:color="auto"/>
            </w:tcBorders>
            <w:shd w:val="clear" w:color="000000" w:fill="FFC000"/>
            <w:noWrap/>
            <w:vAlign w:val="bottom"/>
            <w:hideMark/>
          </w:tcPr>
          <w:p w14:paraId="18BCB7D0" w14:textId="77777777" w:rsidR="00E422E1" w:rsidRPr="00E422E1" w:rsidRDefault="00E422E1" w:rsidP="00E422E1">
            <w:pPr>
              <w:spacing w:after="0" w:line="240" w:lineRule="auto"/>
              <w:jc w:val="center"/>
              <w:rPr>
                <w:rFonts w:ascii="Calibri" w:eastAsia="Times New Roman" w:hAnsi="Calibri" w:cs="Calibri"/>
                <w:b/>
                <w:bCs/>
                <w:color w:val="FFFFFF"/>
                <w:lang w:eastAsia="es-CR"/>
              </w:rPr>
            </w:pPr>
            <w:r w:rsidRPr="00E422E1">
              <w:rPr>
                <w:rFonts w:ascii="Calibri" w:eastAsia="Times New Roman" w:hAnsi="Calibri" w:cs="Calibri"/>
                <w:b/>
                <w:bCs/>
                <w:color w:val="FFFFFF"/>
                <w:lang w:eastAsia="es-CR"/>
              </w:rPr>
              <w:t>Ejecución Pasiva</w:t>
            </w:r>
          </w:p>
        </w:tc>
      </w:tr>
      <w:tr w:rsidR="00E422E1" w:rsidRPr="00E422E1" w14:paraId="13F5C853" w14:textId="77777777" w:rsidTr="00227BA7">
        <w:trPr>
          <w:trHeight w:val="290"/>
          <w:jc w:val="center"/>
        </w:trPr>
        <w:tc>
          <w:tcPr>
            <w:tcW w:w="505" w:type="pct"/>
            <w:vMerge/>
            <w:tcBorders>
              <w:top w:val="nil"/>
              <w:left w:val="single" w:sz="4" w:space="0" w:color="auto"/>
              <w:bottom w:val="single" w:sz="4" w:space="0" w:color="000000"/>
              <w:right w:val="single" w:sz="4" w:space="0" w:color="auto"/>
            </w:tcBorders>
            <w:vAlign w:val="center"/>
            <w:hideMark/>
          </w:tcPr>
          <w:p w14:paraId="45874F26" w14:textId="77777777" w:rsidR="00E422E1" w:rsidRPr="00E422E1" w:rsidRDefault="00E422E1" w:rsidP="00E422E1">
            <w:pPr>
              <w:spacing w:after="0" w:line="240" w:lineRule="auto"/>
              <w:rPr>
                <w:rFonts w:ascii="Book Antiqua" w:eastAsia="Times New Roman" w:hAnsi="Book Antiqua" w:cs="Calibri"/>
                <w:b/>
                <w:bCs/>
                <w:lang w:eastAsia="es-CR"/>
              </w:rPr>
            </w:pPr>
          </w:p>
        </w:tc>
        <w:tc>
          <w:tcPr>
            <w:tcW w:w="468" w:type="pct"/>
            <w:tcBorders>
              <w:top w:val="nil"/>
              <w:left w:val="nil"/>
              <w:bottom w:val="single" w:sz="4" w:space="0" w:color="auto"/>
              <w:right w:val="single" w:sz="4" w:space="0" w:color="auto"/>
            </w:tcBorders>
            <w:shd w:val="clear" w:color="auto" w:fill="auto"/>
            <w:noWrap/>
            <w:vAlign w:val="bottom"/>
            <w:hideMark/>
          </w:tcPr>
          <w:p w14:paraId="72F44B9B" w14:textId="77777777" w:rsidR="00E422E1" w:rsidRPr="00E422E1" w:rsidRDefault="00E422E1" w:rsidP="00E422E1">
            <w:pPr>
              <w:spacing w:after="0" w:line="240" w:lineRule="auto"/>
              <w:jc w:val="center"/>
              <w:rPr>
                <w:rFonts w:ascii="Book Antiqua" w:eastAsia="Times New Roman" w:hAnsi="Book Antiqua" w:cs="Calibri"/>
                <w:color w:val="000000"/>
                <w:lang w:eastAsia="es-CR"/>
              </w:rPr>
            </w:pPr>
            <w:r w:rsidRPr="00E422E1">
              <w:rPr>
                <w:rFonts w:ascii="Book Antiqua" w:eastAsia="Times New Roman" w:hAnsi="Book Antiqua" w:cs="Calibri"/>
                <w:color w:val="000000"/>
                <w:lang w:eastAsia="es-CR"/>
              </w:rPr>
              <w:t>114</w:t>
            </w:r>
          </w:p>
        </w:tc>
        <w:tc>
          <w:tcPr>
            <w:tcW w:w="886" w:type="pct"/>
            <w:tcBorders>
              <w:top w:val="nil"/>
              <w:left w:val="nil"/>
              <w:bottom w:val="single" w:sz="4" w:space="0" w:color="auto"/>
              <w:right w:val="single" w:sz="4" w:space="0" w:color="auto"/>
            </w:tcBorders>
            <w:shd w:val="clear" w:color="auto" w:fill="auto"/>
            <w:noWrap/>
            <w:vAlign w:val="bottom"/>
            <w:hideMark/>
          </w:tcPr>
          <w:p w14:paraId="21055B3E" w14:textId="77777777" w:rsidR="00E422E1" w:rsidRPr="00E422E1" w:rsidRDefault="00E422E1" w:rsidP="00E422E1">
            <w:pPr>
              <w:spacing w:after="0" w:line="240" w:lineRule="auto"/>
              <w:jc w:val="center"/>
              <w:rPr>
                <w:rFonts w:ascii="Book Antiqua" w:eastAsia="Times New Roman" w:hAnsi="Book Antiqua" w:cs="Calibri"/>
                <w:color w:val="000000"/>
                <w:lang w:eastAsia="es-CR"/>
              </w:rPr>
            </w:pPr>
            <w:r w:rsidRPr="00E422E1">
              <w:rPr>
                <w:rFonts w:ascii="Book Antiqua" w:eastAsia="Times New Roman" w:hAnsi="Book Antiqua" w:cs="Calibri"/>
                <w:color w:val="000000"/>
                <w:lang w:eastAsia="es-CR"/>
              </w:rPr>
              <w:t>671</w:t>
            </w:r>
          </w:p>
        </w:tc>
        <w:tc>
          <w:tcPr>
            <w:tcW w:w="893" w:type="pct"/>
            <w:tcBorders>
              <w:top w:val="nil"/>
              <w:left w:val="nil"/>
              <w:bottom w:val="single" w:sz="4" w:space="0" w:color="auto"/>
              <w:right w:val="single" w:sz="4" w:space="0" w:color="auto"/>
            </w:tcBorders>
            <w:shd w:val="clear" w:color="auto" w:fill="auto"/>
            <w:noWrap/>
            <w:vAlign w:val="bottom"/>
            <w:hideMark/>
          </w:tcPr>
          <w:p w14:paraId="658A1C95" w14:textId="77777777" w:rsidR="00E422E1" w:rsidRPr="00E422E1" w:rsidRDefault="00E422E1" w:rsidP="00E422E1">
            <w:pPr>
              <w:spacing w:after="0" w:line="240" w:lineRule="auto"/>
              <w:jc w:val="center"/>
              <w:rPr>
                <w:rFonts w:ascii="Book Antiqua" w:eastAsia="Times New Roman" w:hAnsi="Book Antiqua" w:cs="Calibri"/>
                <w:color w:val="000000"/>
                <w:lang w:eastAsia="es-CR"/>
              </w:rPr>
            </w:pPr>
            <w:r w:rsidRPr="00E422E1">
              <w:rPr>
                <w:rFonts w:ascii="Book Antiqua" w:eastAsia="Times New Roman" w:hAnsi="Book Antiqua" w:cs="Calibri"/>
                <w:color w:val="000000"/>
                <w:lang w:eastAsia="es-CR"/>
              </w:rPr>
              <w:t>35</w:t>
            </w:r>
          </w:p>
        </w:tc>
        <w:tc>
          <w:tcPr>
            <w:tcW w:w="468" w:type="pct"/>
            <w:tcBorders>
              <w:top w:val="nil"/>
              <w:left w:val="nil"/>
              <w:bottom w:val="single" w:sz="4" w:space="0" w:color="auto"/>
              <w:right w:val="single" w:sz="4" w:space="0" w:color="auto"/>
            </w:tcBorders>
            <w:shd w:val="clear" w:color="auto" w:fill="auto"/>
            <w:noWrap/>
            <w:vAlign w:val="bottom"/>
            <w:hideMark/>
          </w:tcPr>
          <w:p w14:paraId="7E776FC5" w14:textId="77777777" w:rsidR="00E422E1" w:rsidRPr="00E422E1" w:rsidRDefault="00E422E1" w:rsidP="00E422E1">
            <w:pPr>
              <w:spacing w:after="0" w:line="240" w:lineRule="auto"/>
              <w:jc w:val="center"/>
              <w:rPr>
                <w:rFonts w:ascii="Book Antiqua" w:eastAsia="Times New Roman" w:hAnsi="Book Antiqua" w:cs="Calibri"/>
                <w:color w:val="000000"/>
                <w:lang w:eastAsia="es-CR"/>
              </w:rPr>
            </w:pPr>
            <w:r w:rsidRPr="00E422E1">
              <w:rPr>
                <w:rFonts w:ascii="Book Antiqua" w:eastAsia="Times New Roman" w:hAnsi="Book Antiqua" w:cs="Calibri"/>
                <w:color w:val="000000"/>
                <w:lang w:eastAsia="es-CR"/>
              </w:rPr>
              <w:t>98</w:t>
            </w:r>
          </w:p>
        </w:tc>
        <w:tc>
          <w:tcPr>
            <w:tcW w:w="886" w:type="pct"/>
            <w:tcBorders>
              <w:top w:val="nil"/>
              <w:left w:val="nil"/>
              <w:bottom w:val="single" w:sz="4" w:space="0" w:color="auto"/>
              <w:right w:val="single" w:sz="4" w:space="0" w:color="auto"/>
            </w:tcBorders>
            <w:shd w:val="clear" w:color="auto" w:fill="auto"/>
            <w:noWrap/>
            <w:vAlign w:val="bottom"/>
            <w:hideMark/>
          </w:tcPr>
          <w:p w14:paraId="4707CB22" w14:textId="77777777" w:rsidR="00E422E1" w:rsidRPr="00E422E1" w:rsidRDefault="00E422E1" w:rsidP="00E422E1">
            <w:pPr>
              <w:spacing w:after="0" w:line="240" w:lineRule="auto"/>
              <w:jc w:val="center"/>
              <w:rPr>
                <w:rFonts w:ascii="Book Antiqua" w:eastAsia="Times New Roman" w:hAnsi="Book Antiqua" w:cs="Calibri"/>
                <w:color w:val="000000"/>
                <w:lang w:eastAsia="es-CR"/>
              </w:rPr>
            </w:pPr>
            <w:r w:rsidRPr="00E422E1">
              <w:rPr>
                <w:rFonts w:ascii="Book Antiqua" w:eastAsia="Times New Roman" w:hAnsi="Book Antiqua" w:cs="Calibri"/>
                <w:color w:val="000000"/>
                <w:lang w:eastAsia="es-CR"/>
              </w:rPr>
              <w:t>825</w:t>
            </w:r>
          </w:p>
        </w:tc>
        <w:tc>
          <w:tcPr>
            <w:tcW w:w="893" w:type="pct"/>
            <w:tcBorders>
              <w:top w:val="nil"/>
              <w:left w:val="nil"/>
              <w:bottom w:val="single" w:sz="4" w:space="0" w:color="auto"/>
              <w:right w:val="single" w:sz="4" w:space="0" w:color="auto"/>
            </w:tcBorders>
            <w:shd w:val="clear" w:color="auto" w:fill="auto"/>
            <w:noWrap/>
            <w:vAlign w:val="bottom"/>
            <w:hideMark/>
          </w:tcPr>
          <w:p w14:paraId="1108A6DB" w14:textId="77777777" w:rsidR="00E422E1" w:rsidRPr="00E422E1" w:rsidRDefault="00E422E1" w:rsidP="00E422E1">
            <w:pPr>
              <w:spacing w:after="0" w:line="240" w:lineRule="auto"/>
              <w:jc w:val="center"/>
              <w:rPr>
                <w:rFonts w:ascii="Book Antiqua" w:eastAsia="Times New Roman" w:hAnsi="Book Antiqua" w:cs="Calibri"/>
                <w:color w:val="000000"/>
                <w:lang w:eastAsia="es-CR"/>
              </w:rPr>
            </w:pPr>
            <w:r w:rsidRPr="00E422E1">
              <w:rPr>
                <w:rFonts w:ascii="Book Antiqua" w:eastAsia="Times New Roman" w:hAnsi="Book Antiqua" w:cs="Calibri"/>
                <w:color w:val="000000"/>
                <w:lang w:eastAsia="es-CR"/>
              </w:rPr>
              <w:t>8</w:t>
            </w:r>
          </w:p>
        </w:tc>
      </w:tr>
    </w:tbl>
    <w:p w14:paraId="1E4E8CE7" w14:textId="77777777" w:rsidR="005E112E" w:rsidRPr="00227BA7" w:rsidRDefault="005E112E" w:rsidP="005E112E">
      <w:pPr>
        <w:spacing w:after="0" w:line="240" w:lineRule="auto"/>
        <w:jc w:val="both"/>
        <w:rPr>
          <w:rFonts w:ascii="Book Antiqua" w:hAnsi="Book Antiqua" w:cs="Book Antiqua"/>
          <w:sz w:val="24"/>
          <w:szCs w:val="24"/>
        </w:rPr>
      </w:pPr>
      <w:r w:rsidRPr="00227BA7">
        <w:rPr>
          <w:rStyle w:val="normaltextrun"/>
          <w:rFonts w:ascii="Book Antiqua" w:hAnsi="Book Antiqua" w:cs="Segoe UI"/>
          <w:u w:val="single"/>
          <w:shd w:val="clear" w:color="auto" w:fill="FFFFFF"/>
        </w:rPr>
        <w:t>Fuente: Subproceso de Modernización Institucional con base en información del circulante extraído de los anuarios judiciales por materia para el periodo 2018-2019.</w:t>
      </w:r>
      <w:r w:rsidRPr="00227BA7">
        <w:rPr>
          <w:rStyle w:val="eop"/>
          <w:rFonts w:ascii="Book Antiqua" w:hAnsi="Book Antiqua"/>
          <w:shd w:val="clear" w:color="auto" w:fill="FFFFFF"/>
        </w:rPr>
        <w:t> </w:t>
      </w:r>
    </w:p>
    <w:p w14:paraId="71BEFAEC" w14:textId="77777777" w:rsidR="00493F25" w:rsidRDefault="00493F25" w:rsidP="006D43B7">
      <w:pPr>
        <w:jc w:val="both"/>
        <w:rPr>
          <w:rFonts w:ascii="Book Antiqua" w:hAnsi="Book Antiqua" w:cs="Book Antiqua"/>
          <w:sz w:val="24"/>
          <w:szCs w:val="24"/>
        </w:rPr>
      </w:pPr>
    </w:p>
    <w:p w14:paraId="05AE432B" w14:textId="056319DD" w:rsidR="00BB65BD" w:rsidRDefault="00BB65BD" w:rsidP="006D43B7">
      <w:pPr>
        <w:jc w:val="both"/>
        <w:rPr>
          <w:rFonts w:ascii="Book Antiqua" w:hAnsi="Book Antiqua" w:cs="Book Antiqua"/>
          <w:sz w:val="24"/>
          <w:szCs w:val="24"/>
        </w:rPr>
      </w:pPr>
      <w:r w:rsidRPr="00BB65BD">
        <w:rPr>
          <w:rFonts w:ascii="Book Antiqua" w:hAnsi="Book Antiqua" w:cs="Book Antiqua"/>
          <w:sz w:val="24"/>
          <w:szCs w:val="24"/>
        </w:rPr>
        <w:t xml:space="preserve">Como se observa, para el periodo del 2018 al 2019, el Juzgado en estudio presenta una disminución del circulante en </w:t>
      </w:r>
      <w:r>
        <w:rPr>
          <w:rFonts w:ascii="Book Antiqua" w:hAnsi="Book Antiqua" w:cs="Book Antiqua"/>
          <w:sz w:val="24"/>
          <w:szCs w:val="24"/>
        </w:rPr>
        <w:t xml:space="preserve">las </w:t>
      </w:r>
      <w:r w:rsidRPr="00BB65BD">
        <w:rPr>
          <w:rFonts w:ascii="Book Antiqua" w:hAnsi="Book Antiqua" w:cs="Book Antiqua"/>
          <w:sz w:val="24"/>
          <w:szCs w:val="24"/>
        </w:rPr>
        <w:t xml:space="preserve">materias </w:t>
      </w:r>
      <w:r>
        <w:rPr>
          <w:rFonts w:ascii="Book Antiqua" w:hAnsi="Book Antiqua" w:cs="Book Antiqua"/>
          <w:sz w:val="24"/>
          <w:szCs w:val="24"/>
        </w:rPr>
        <w:t xml:space="preserve">Contravencional y </w:t>
      </w:r>
      <w:r w:rsidR="004907E9">
        <w:rPr>
          <w:rFonts w:ascii="Book Antiqua" w:hAnsi="Book Antiqua" w:cs="Book Antiqua"/>
          <w:sz w:val="24"/>
          <w:szCs w:val="24"/>
        </w:rPr>
        <w:t>Tránsito</w:t>
      </w:r>
      <w:r w:rsidR="00266050">
        <w:rPr>
          <w:rFonts w:ascii="Book Antiqua" w:hAnsi="Book Antiqua" w:cs="Book Antiqua"/>
          <w:sz w:val="24"/>
          <w:szCs w:val="24"/>
        </w:rPr>
        <w:t xml:space="preserve">, mientras </w:t>
      </w:r>
      <w:r w:rsidRPr="00BB65BD">
        <w:rPr>
          <w:rFonts w:ascii="Book Antiqua" w:hAnsi="Book Antiqua" w:cs="Book Antiqua"/>
          <w:sz w:val="24"/>
          <w:szCs w:val="24"/>
        </w:rPr>
        <w:t xml:space="preserve">que </w:t>
      </w:r>
      <w:r w:rsidR="002B599C">
        <w:rPr>
          <w:rFonts w:ascii="Book Antiqua" w:hAnsi="Book Antiqua" w:cs="Book Antiqua"/>
          <w:sz w:val="24"/>
          <w:szCs w:val="24"/>
        </w:rPr>
        <w:t xml:space="preserve">en </w:t>
      </w:r>
      <w:r w:rsidR="00EE1BC4">
        <w:rPr>
          <w:rFonts w:ascii="Book Antiqua" w:hAnsi="Book Antiqua" w:cs="Book Antiqua"/>
          <w:sz w:val="24"/>
          <w:szCs w:val="24"/>
        </w:rPr>
        <w:t xml:space="preserve">Violencia Doméstica </w:t>
      </w:r>
      <w:r w:rsidR="001259BC">
        <w:rPr>
          <w:rFonts w:ascii="Book Antiqua" w:hAnsi="Book Antiqua" w:cs="Book Antiqua"/>
          <w:sz w:val="24"/>
          <w:szCs w:val="24"/>
        </w:rPr>
        <w:t>y Pensiones Alimentarias</w:t>
      </w:r>
      <w:r w:rsidR="00BA2A9A">
        <w:rPr>
          <w:rFonts w:ascii="Book Antiqua" w:hAnsi="Book Antiqua" w:cs="Book Antiqua"/>
          <w:sz w:val="24"/>
          <w:szCs w:val="24"/>
        </w:rPr>
        <w:t>,</w:t>
      </w:r>
      <w:r w:rsidR="001259BC">
        <w:rPr>
          <w:rFonts w:ascii="Book Antiqua" w:hAnsi="Book Antiqua" w:cs="Book Antiqua"/>
          <w:sz w:val="24"/>
          <w:szCs w:val="24"/>
        </w:rPr>
        <w:t xml:space="preserve"> </w:t>
      </w:r>
      <w:r w:rsidR="00EE1BC4">
        <w:rPr>
          <w:rFonts w:ascii="Book Antiqua" w:hAnsi="Book Antiqua" w:cs="Book Antiqua"/>
          <w:sz w:val="24"/>
          <w:szCs w:val="24"/>
        </w:rPr>
        <w:t>se t</w:t>
      </w:r>
      <w:r w:rsidR="00741A6B">
        <w:rPr>
          <w:rFonts w:ascii="Book Antiqua" w:hAnsi="Book Antiqua" w:cs="Book Antiqua"/>
          <w:sz w:val="24"/>
          <w:szCs w:val="24"/>
        </w:rPr>
        <w:t xml:space="preserve">iene </w:t>
      </w:r>
      <w:r w:rsidR="00437608">
        <w:rPr>
          <w:rFonts w:ascii="Book Antiqua" w:hAnsi="Book Antiqua" w:cs="Book Antiqua"/>
          <w:sz w:val="24"/>
          <w:szCs w:val="24"/>
        </w:rPr>
        <w:t xml:space="preserve">un </w:t>
      </w:r>
      <w:r w:rsidR="003C3F77">
        <w:rPr>
          <w:rFonts w:ascii="Book Antiqua" w:hAnsi="Book Antiqua" w:cs="Book Antiqua"/>
          <w:sz w:val="24"/>
          <w:szCs w:val="24"/>
        </w:rPr>
        <w:t>increment</w:t>
      </w:r>
      <w:r w:rsidR="007F44CF">
        <w:rPr>
          <w:rFonts w:ascii="Book Antiqua" w:hAnsi="Book Antiqua" w:cs="Book Antiqua"/>
          <w:sz w:val="24"/>
          <w:szCs w:val="24"/>
        </w:rPr>
        <w:t>o</w:t>
      </w:r>
      <w:r w:rsidR="00741A6B">
        <w:rPr>
          <w:rFonts w:ascii="Book Antiqua" w:hAnsi="Book Antiqua" w:cs="Book Antiqua"/>
          <w:sz w:val="24"/>
          <w:szCs w:val="24"/>
        </w:rPr>
        <w:t xml:space="preserve">; </w:t>
      </w:r>
      <w:r w:rsidR="007E6075">
        <w:rPr>
          <w:rFonts w:ascii="Book Antiqua" w:hAnsi="Book Antiqua" w:cs="Book Antiqua"/>
          <w:sz w:val="24"/>
          <w:szCs w:val="24"/>
        </w:rPr>
        <w:t xml:space="preserve">además, al </w:t>
      </w:r>
      <w:r w:rsidR="00190080">
        <w:rPr>
          <w:rFonts w:ascii="Book Antiqua" w:hAnsi="Book Antiqua" w:cs="Book Antiqua"/>
          <w:sz w:val="24"/>
          <w:szCs w:val="24"/>
        </w:rPr>
        <w:t xml:space="preserve">analizar la materia de pensiones que representa </w:t>
      </w:r>
      <w:r w:rsidR="00223656">
        <w:rPr>
          <w:rFonts w:ascii="Book Antiqua" w:hAnsi="Book Antiqua" w:cs="Book Antiqua"/>
          <w:sz w:val="24"/>
          <w:szCs w:val="24"/>
        </w:rPr>
        <w:t xml:space="preserve">la mayor cantidad </w:t>
      </w:r>
      <w:r w:rsidR="000A6A40">
        <w:rPr>
          <w:rFonts w:ascii="Book Antiqua" w:hAnsi="Book Antiqua" w:cs="Book Antiqua"/>
          <w:sz w:val="24"/>
          <w:szCs w:val="24"/>
        </w:rPr>
        <w:t xml:space="preserve">de asuntos del circulante, </w:t>
      </w:r>
      <w:r w:rsidR="00C43140">
        <w:rPr>
          <w:rFonts w:ascii="Book Antiqua" w:hAnsi="Book Antiqua" w:cs="Book Antiqua"/>
          <w:sz w:val="24"/>
          <w:szCs w:val="24"/>
        </w:rPr>
        <w:t xml:space="preserve">se visualiza una disminución </w:t>
      </w:r>
      <w:r w:rsidR="00DC2887">
        <w:rPr>
          <w:rFonts w:ascii="Book Antiqua" w:hAnsi="Book Antiqua" w:cs="Book Antiqua"/>
          <w:sz w:val="24"/>
          <w:szCs w:val="24"/>
        </w:rPr>
        <w:t xml:space="preserve">en este periodo </w:t>
      </w:r>
      <w:r w:rsidR="003C401B">
        <w:rPr>
          <w:rFonts w:ascii="Book Antiqua" w:hAnsi="Book Antiqua" w:cs="Book Antiqua"/>
          <w:sz w:val="24"/>
          <w:szCs w:val="24"/>
        </w:rPr>
        <w:t xml:space="preserve">de los asuntos en trámite y en </w:t>
      </w:r>
      <w:r w:rsidR="00BF181C">
        <w:rPr>
          <w:rFonts w:ascii="Book Antiqua" w:hAnsi="Book Antiqua" w:cs="Book Antiqua"/>
          <w:sz w:val="24"/>
          <w:szCs w:val="24"/>
        </w:rPr>
        <w:t>ejecución p</w:t>
      </w:r>
      <w:r w:rsidR="00DB707E">
        <w:rPr>
          <w:rFonts w:ascii="Book Antiqua" w:hAnsi="Book Antiqua" w:cs="Book Antiqua"/>
          <w:sz w:val="24"/>
          <w:szCs w:val="24"/>
        </w:rPr>
        <w:t xml:space="preserve">asiva, </w:t>
      </w:r>
      <w:r w:rsidR="001276DA">
        <w:rPr>
          <w:rFonts w:ascii="Book Antiqua" w:hAnsi="Book Antiqua" w:cs="Book Antiqua"/>
          <w:sz w:val="24"/>
          <w:szCs w:val="24"/>
        </w:rPr>
        <w:t>pero la e</w:t>
      </w:r>
      <w:r w:rsidR="00BF181C">
        <w:rPr>
          <w:rFonts w:ascii="Book Antiqua" w:hAnsi="Book Antiqua" w:cs="Book Antiqua"/>
          <w:sz w:val="24"/>
          <w:szCs w:val="24"/>
        </w:rPr>
        <w:t xml:space="preserve">jecución activa </w:t>
      </w:r>
      <w:r w:rsidR="00544410">
        <w:rPr>
          <w:rFonts w:ascii="Book Antiqua" w:hAnsi="Book Antiqua" w:cs="Book Antiqua"/>
          <w:sz w:val="24"/>
          <w:szCs w:val="24"/>
        </w:rPr>
        <w:t>tuvo un aumento</w:t>
      </w:r>
      <w:r w:rsidR="00264C00">
        <w:rPr>
          <w:rFonts w:ascii="Book Antiqua" w:hAnsi="Book Antiqua" w:cs="Book Antiqua"/>
          <w:sz w:val="24"/>
          <w:szCs w:val="24"/>
        </w:rPr>
        <w:t xml:space="preserve"> </w:t>
      </w:r>
      <w:r w:rsidR="006560A2">
        <w:rPr>
          <w:rFonts w:ascii="Book Antiqua" w:hAnsi="Book Antiqua" w:cs="Book Antiqua"/>
          <w:sz w:val="24"/>
          <w:szCs w:val="24"/>
        </w:rPr>
        <w:t>de un 18,66%</w:t>
      </w:r>
      <w:r w:rsidR="000266D9">
        <w:rPr>
          <w:rFonts w:ascii="Book Antiqua" w:hAnsi="Book Antiqua" w:cs="Book Antiqua"/>
          <w:sz w:val="24"/>
          <w:szCs w:val="24"/>
        </w:rPr>
        <w:t xml:space="preserve">, </w:t>
      </w:r>
      <w:r w:rsidR="00694E91">
        <w:rPr>
          <w:rFonts w:ascii="Book Antiqua" w:hAnsi="Book Antiqua" w:cs="Book Antiqua"/>
          <w:sz w:val="24"/>
          <w:szCs w:val="24"/>
        </w:rPr>
        <w:t xml:space="preserve">por lo que </w:t>
      </w:r>
      <w:r w:rsidR="0071519A">
        <w:rPr>
          <w:rFonts w:ascii="Book Antiqua" w:hAnsi="Book Antiqua" w:cs="Book Antiqua"/>
          <w:sz w:val="24"/>
          <w:szCs w:val="24"/>
        </w:rPr>
        <w:t xml:space="preserve">la persona Coordinadora Judicial, </w:t>
      </w:r>
      <w:r w:rsidR="005B2C7C">
        <w:rPr>
          <w:rFonts w:ascii="Book Antiqua" w:hAnsi="Book Antiqua" w:cs="Book Antiqua"/>
          <w:sz w:val="24"/>
          <w:szCs w:val="24"/>
        </w:rPr>
        <w:t>colaborará al menos en el trámite de dos asuntos diarios en la materia Contravencional</w:t>
      </w:r>
      <w:r w:rsidR="00221EF6">
        <w:rPr>
          <w:rFonts w:ascii="Book Antiqua" w:hAnsi="Book Antiqua" w:cs="Book Antiqua"/>
          <w:sz w:val="24"/>
          <w:szCs w:val="24"/>
        </w:rPr>
        <w:t xml:space="preserve">, </w:t>
      </w:r>
      <w:r w:rsidR="00710C60">
        <w:rPr>
          <w:rFonts w:ascii="Book Antiqua" w:hAnsi="Book Antiqua" w:cs="Book Antiqua"/>
          <w:sz w:val="24"/>
          <w:szCs w:val="24"/>
        </w:rPr>
        <w:t xml:space="preserve">lo que </w:t>
      </w:r>
      <w:r w:rsidR="00710C60" w:rsidRPr="00710C60">
        <w:rPr>
          <w:rFonts w:ascii="Book Antiqua" w:hAnsi="Book Antiqua" w:cs="Book Antiqua"/>
          <w:sz w:val="24"/>
          <w:szCs w:val="24"/>
        </w:rPr>
        <w:t>contribuye a que la persona juzgadora cuente con una mayor cantidad de expedientes tramitados avanzando así en el proceso, disminución en los plazos de respuesta a las personas usuarias al tener una persona más en el trámite y una disminución del circulante del despacho</w:t>
      </w:r>
      <w:r w:rsidR="00757B81">
        <w:rPr>
          <w:rFonts w:ascii="Book Antiqua" w:hAnsi="Book Antiqua" w:cs="Book Antiqua"/>
          <w:sz w:val="24"/>
          <w:szCs w:val="24"/>
        </w:rPr>
        <w:t>.</w:t>
      </w:r>
    </w:p>
    <w:p w14:paraId="45E3E82F" w14:textId="77777777" w:rsidR="00227BA7" w:rsidRPr="006D43B7" w:rsidRDefault="00227BA7" w:rsidP="006D43B7">
      <w:pPr>
        <w:jc w:val="both"/>
        <w:rPr>
          <w:rFonts w:ascii="Book Antiqua" w:hAnsi="Book Antiqua" w:cs="Book Antiqua"/>
          <w:sz w:val="24"/>
          <w:szCs w:val="24"/>
        </w:rPr>
      </w:pPr>
    </w:p>
    <w:p w14:paraId="64EAA7F9" w14:textId="28280881" w:rsidR="003304A8" w:rsidRDefault="000D30F5" w:rsidP="00766193">
      <w:pPr>
        <w:pStyle w:val="Ttulo1"/>
      </w:pPr>
      <w:r w:rsidRPr="003304A8">
        <w:lastRenderedPageBreak/>
        <w:t xml:space="preserve"> Beneficios de </w:t>
      </w:r>
      <w:r w:rsidR="003B5800">
        <w:t>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593EE47D"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5CD0704A" w14:textId="77777777" w:rsidR="001A211D" w:rsidRDefault="001A211D" w:rsidP="001A211D">
      <w:pPr>
        <w:pStyle w:val="Prrafodelista"/>
        <w:spacing w:after="0" w:line="240" w:lineRule="auto"/>
        <w:ind w:left="567"/>
        <w:jc w:val="both"/>
        <w:rPr>
          <w:rFonts w:ascii="Book Antiqua" w:hAnsi="Book Antiqua" w:cs="Book Antiqua"/>
          <w:sz w:val="24"/>
          <w:szCs w:val="24"/>
        </w:rPr>
      </w:pPr>
    </w:p>
    <w:p w14:paraId="256135A0" w14:textId="4370C1C4"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E3EBCE8" w14:textId="77777777" w:rsidR="001A211D" w:rsidRPr="001A211D" w:rsidRDefault="001A211D" w:rsidP="001A211D">
      <w:pPr>
        <w:pStyle w:val="Prrafodelista"/>
        <w:rPr>
          <w:rFonts w:ascii="Book Antiqua" w:hAnsi="Book Antiqua" w:cs="Book Antiqua"/>
          <w:sz w:val="24"/>
          <w:szCs w:val="24"/>
        </w:rPr>
      </w:pPr>
    </w:p>
    <w:p w14:paraId="18BEE95F" w14:textId="28C1F530" w:rsidR="003B5800" w:rsidRDefault="003B5800" w:rsidP="007952D1">
      <w:pPr>
        <w:pStyle w:val="Prrafodelista"/>
        <w:numPr>
          <w:ilvl w:val="0"/>
          <w:numId w:val="9"/>
        </w:numPr>
        <w:spacing w:after="0" w:line="240" w:lineRule="auto"/>
        <w:ind w:left="567"/>
        <w:jc w:val="both"/>
        <w:rPr>
          <w:rFonts w:ascii="Book Antiqua" w:hAnsi="Book Antiqua" w:cs="Book Antiqua"/>
          <w:sz w:val="24"/>
          <w:szCs w:val="24"/>
        </w:rPr>
      </w:pPr>
      <w:r w:rsidRPr="003B5800">
        <w:rPr>
          <w:rFonts w:ascii="Book Antiqua" w:hAnsi="Book Antiqua" w:cs="Book Antiqua"/>
          <w:sz w:val="24"/>
          <w:szCs w:val="24"/>
        </w:rPr>
        <w:t>Estandarización en el trámite de asuntos por parte de las personas Coordinadoras Judiciales en despachos homólogos</w:t>
      </w:r>
      <w:r>
        <w:rPr>
          <w:rFonts w:ascii="Book Antiqua" w:hAnsi="Book Antiqua" w:cs="Book Antiqua"/>
          <w:sz w:val="24"/>
          <w:szCs w:val="24"/>
        </w:rPr>
        <w:t>.</w:t>
      </w:r>
    </w:p>
    <w:p w14:paraId="33E7FEF1" w14:textId="77777777" w:rsidR="001A211D" w:rsidRPr="001A211D" w:rsidRDefault="001A211D" w:rsidP="001A211D">
      <w:pPr>
        <w:spacing w:after="0" w:line="240" w:lineRule="auto"/>
        <w:jc w:val="both"/>
        <w:rPr>
          <w:rFonts w:ascii="Book Antiqua" w:hAnsi="Book Antiqua" w:cs="Book Antiqua"/>
          <w:sz w:val="24"/>
          <w:szCs w:val="24"/>
        </w:rPr>
      </w:pP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bookmarkStart w:id="8" w:name="_Hlk56517906"/>
      <w:r>
        <w:t>Comunicación al Consejo Superior</w:t>
      </w:r>
      <w:r w:rsidR="007952D1">
        <w:t xml:space="preserve"> </w:t>
      </w:r>
    </w:p>
    <w:bookmarkEnd w:id="8"/>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45513F1F"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esa línea.</w:t>
      </w:r>
    </w:p>
    <w:p w14:paraId="3732CEF4" w14:textId="1AA67F4A" w:rsidR="00FE656A" w:rsidRDefault="00FE656A" w:rsidP="002153A7">
      <w:pPr>
        <w:pStyle w:val="Prrafodelista"/>
        <w:spacing w:after="0" w:line="240" w:lineRule="auto"/>
        <w:jc w:val="both"/>
        <w:rPr>
          <w:rFonts w:ascii="Book Antiqua" w:hAnsi="Book Antiqua" w:cs="Book Antiqua"/>
          <w:sz w:val="24"/>
          <w:szCs w:val="24"/>
        </w:rPr>
      </w:pPr>
    </w:p>
    <w:p w14:paraId="006DF501" w14:textId="155CE6E8" w:rsidR="001A211D" w:rsidRDefault="001A211D" w:rsidP="002153A7">
      <w:pPr>
        <w:pStyle w:val="Prrafodelista"/>
        <w:spacing w:after="0" w:line="240" w:lineRule="auto"/>
        <w:jc w:val="both"/>
        <w:rPr>
          <w:rFonts w:ascii="Book Antiqua" w:hAnsi="Book Antiqua" w:cs="Book Antiqua"/>
          <w:sz w:val="24"/>
          <w:szCs w:val="24"/>
        </w:rPr>
      </w:pPr>
    </w:p>
    <w:p w14:paraId="21FB3E01" w14:textId="0E63AE85" w:rsidR="00F13304" w:rsidRDefault="00F13304" w:rsidP="00F13304">
      <w:pPr>
        <w:pStyle w:val="Ttulo1"/>
      </w:pPr>
      <w:r>
        <w:t>Observaciones</w:t>
      </w:r>
    </w:p>
    <w:p w14:paraId="281306F5" w14:textId="7CFEBE94" w:rsidR="001A211D" w:rsidRDefault="001A211D" w:rsidP="002153A7">
      <w:pPr>
        <w:pStyle w:val="Prrafodelista"/>
        <w:spacing w:after="0" w:line="240" w:lineRule="auto"/>
        <w:jc w:val="both"/>
        <w:rPr>
          <w:rFonts w:ascii="Book Antiqua" w:hAnsi="Book Antiqua" w:cs="Book Antiqua"/>
          <w:sz w:val="24"/>
          <w:szCs w:val="24"/>
        </w:rPr>
      </w:pPr>
    </w:p>
    <w:p w14:paraId="53E22698" w14:textId="21528D48" w:rsidR="001A211D" w:rsidRDefault="00B41EC6" w:rsidP="002153A7">
      <w:pPr>
        <w:pStyle w:val="Prrafodelista"/>
        <w:spacing w:after="0" w:line="240" w:lineRule="auto"/>
        <w:jc w:val="both"/>
        <w:rPr>
          <w:rFonts w:ascii="Book Antiqua" w:hAnsi="Book Antiqua" w:cs="Book Antiqua"/>
          <w:sz w:val="24"/>
          <w:szCs w:val="24"/>
        </w:rPr>
      </w:pPr>
      <w:r w:rsidRPr="00B41EC6">
        <w:rPr>
          <w:rFonts w:ascii="Book Antiqua" w:hAnsi="Book Antiqua" w:cs="Book Antiqua"/>
          <w:sz w:val="24"/>
          <w:szCs w:val="24"/>
        </w:rPr>
        <w:t xml:space="preserve">Se detallan a continuación las observaciones remitidas por la Licda. Kathia Morales Navarro, Directora de Tecnología de Información en correo del 3 de noviembre, en el que se adjuntan los oficios 2127-DTI-2020 y 2135-DTI-2020 y las observaciones </w:t>
      </w:r>
      <w:r>
        <w:rPr>
          <w:rFonts w:ascii="Book Antiqua" w:hAnsi="Book Antiqua" w:cs="Book Antiqua"/>
          <w:sz w:val="24"/>
          <w:szCs w:val="24"/>
        </w:rPr>
        <w:t>de</w:t>
      </w:r>
      <w:r w:rsidRPr="00B41EC6">
        <w:rPr>
          <w:rFonts w:ascii="Book Antiqua" w:hAnsi="Book Antiqua" w:cs="Book Antiqua"/>
          <w:sz w:val="24"/>
          <w:szCs w:val="24"/>
        </w:rPr>
        <w:t xml:space="preserve"> l</w:t>
      </w:r>
      <w:r>
        <w:rPr>
          <w:rFonts w:ascii="Book Antiqua" w:hAnsi="Book Antiqua" w:cs="Book Antiqua"/>
          <w:sz w:val="24"/>
          <w:szCs w:val="24"/>
        </w:rPr>
        <w:t>a</w:t>
      </w:r>
      <w:r w:rsidRPr="00B41EC6">
        <w:rPr>
          <w:rFonts w:ascii="Book Antiqua" w:hAnsi="Book Antiqua" w:cs="Book Antiqua"/>
          <w:sz w:val="24"/>
          <w:szCs w:val="24"/>
        </w:rPr>
        <w:t xml:space="preserve"> Lic</w:t>
      </w:r>
      <w:r>
        <w:rPr>
          <w:rFonts w:ascii="Book Antiqua" w:hAnsi="Book Antiqua" w:cs="Book Antiqua"/>
          <w:sz w:val="24"/>
          <w:szCs w:val="24"/>
        </w:rPr>
        <w:t>da</w:t>
      </w:r>
      <w:r w:rsidRPr="00B41EC6">
        <w:rPr>
          <w:rFonts w:ascii="Book Antiqua" w:hAnsi="Book Antiqua" w:cs="Book Antiqua"/>
          <w:sz w:val="24"/>
          <w:szCs w:val="24"/>
        </w:rPr>
        <w:t xml:space="preserve">. </w:t>
      </w:r>
      <w:r>
        <w:rPr>
          <w:rFonts w:ascii="Book Antiqua" w:hAnsi="Book Antiqua" w:cs="Book Antiqua"/>
          <w:sz w:val="24"/>
          <w:szCs w:val="24"/>
        </w:rPr>
        <w:t>Ingrid Marcela Arce Matarrita</w:t>
      </w:r>
      <w:r w:rsidRPr="00B41EC6">
        <w:rPr>
          <w:rFonts w:ascii="Book Antiqua" w:hAnsi="Book Antiqua" w:cs="Book Antiqua"/>
          <w:sz w:val="24"/>
          <w:szCs w:val="24"/>
        </w:rPr>
        <w:t>, Juez</w:t>
      </w:r>
      <w:r>
        <w:rPr>
          <w:rFonts w:ascii="Book Antiqua" w:hAnsi="Book Antiqua" w:cs="Book Antiqua"/>
          <w:sz w:val="24"/>
          <w:szCs w:val="24"/>
        </w:rPr>
        <w:t>a</w:t>
      </w:r>
      <w:r w:rsidRPr="00B41EC6">
        <w:rPr>
          <w:rFonts w:ascii="Book Antiqua" w:hAnsi="Book Antiqua" w:cs="Book Antiqua"/>
          <w:sz w:val="24"/>
          <w:szCs w:val="24"/>
        </w:rPr>
        <w:t xml:space="preserve"> Coordinador</w:t>
      </w:r>
      <w:r>
        <w:rPr>
          <w:rFonts w:ascii="Book Antiqua" w:hAnsi="Book Antiqua" w:cs="Book Antiqua"/>
          <w:sz w:val="24"/>
          <w:szCs w:val="24"/>
        </w:rPr>
        <w:t>a</w:t>
      </w:r>
      <w:r w:rsidRPr="00B41EC6">
        <w:rPr>
          <w:rFonts w:ascii="Book Antiqua" w:hAnsi="Book Antiqua" w:cs="Book Antiqua"/>
          <w:sz w:val="24"/>
          <w:szCs w:val="24"/>
        </w:rPr>
        <w:t xml:space="preserve"> del Juzgado Contravencional de </w:t>
      </w:r>
      <w:r>
        <w:rPr>
          <w:rFonts w:ascii="Book Antiqua" w:hAnsi="Book Antiqua" w:cs="Book Antiqua"/>
          <w:sz w:val="24"/>
          <w:szCs w:val="24"/>
        </w:rPr>
        <w:t>Parrita</w:t>
      </w:r>
      <w:r w:rsidRPr="00B41EC6">
        <w:rPr>
          <w:rFonts w:ascii="Book Antiqua" w:hAnsi="Book Antiqua" w:cs="Book Antiqua"/>
          <w:sz w:val="24"/>
          <w:szCs w:val="24"/>
        </w:rPr>
        <w:t xml:space="preserve"> en correo del </w:t>
      </w:r>
      <w:r>
        <w:rPr>
          <w:rFonts w:ascii="Book Antiqua" w:hAnsi="Book Antiqua" w:cs="Book Antiqua"/>
          <w:sz w:val="24"/>
          <w:szCs w:val="24"/>
        </w:rPr>
        <w:t>3</w:t>
      </w:r>
      <w:r w:rsidRPr="00B41EC6">
        <w:rPr>
          <w:rFonts w:ascii="Book Antiqua" w:hAnsi="Book Antiqua" w:cs="Book Antiqua"/>
          <w:sz w:val="24"/>
          <w:szCs w:val="24"/>
        </w:rPr>
        <w:t xml:space="preserve"> de noviembre de 2020:</w:t>
      </w:r>
    </w:p>
    <w:p w14:paraId="6CC0ECEA" w14:textId="404DB216" w:rsidR="001A211D" w:rsidRDefault="001A211D" w:rsidP="002153A7">
      <w:pPr>
        <w:pStyle w:val="Prrafodelista"/>
        <w:spacing w:after="0" w:line="240" w:lineRule="auto"/>
        <w:jc w:val="both"/>
        <w:rPr>
          <w:rFonts w:ascii="Book Antiqua" w:hAnsi="Book Antiqua" w:cs="Book Antiqua"/>
          <w:sz w:val="24"/>
          <w:szCs w:val="24"/>
        </w:rPr>
      </w:pPr>
    </w:p>
    <w:tbl>
      <w:tblPr>
        <w:tblW w:w="5000" w:type="pct"/>
        <w:tblLayout w:type="fixed"/>
        <w:tblCellMar>
          <w:left w:w="70" w:type="dxa"/>
          <w:right w:w="70" w:type="dxa"/>
        </w:tblCellMar>
        <w:tblLook w:val="04A0" w:firstRow="1" w:lastRow="0" w:firstColumn="1" w:lastColumn="0" w:noHBand="0" w:noVBand="1"/>
      </w:tblPr>
      <w:tblGrid>
        <w:gridCol w:w="295"/>
        <w:gridCol w:w="4379"/>
        <w:gridCol w:w="4154"/>
      </w:tblGrid>
      <w:tr w:rsidR="00B41EC6" w:rsidRPr="007E0D92" w14:paraId="57FA38AE" w14:textId="77777777" w:rsidTr="00227BA7">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F4E44" w14:textId="77777777" w:rsidR="00B41EC6" w:rsidRPr="007E0D92" w:rsidRDefault="00B41EC6" w:rsidP="00B41EC6">
            <w:pPr>
              <w:spacing w:after="0" w:line="240" w:lineRule="auto"/>
              <w:jc w:val="center"/>
              <w:rPr>
                <w:rFonts w:ascii="Book Antiqua" w:eastAsia="Times New Roman" w:hAnsi="Book Antiqua" w:cs="Calibri"/>
                <w:b/>
                <w:bCs/>
                <w:color w:val="000000"/>
                <w:sz w:val="24"/>
                <w:szCs w:val="24"/>
                <w:u w:val="single"/>
                <w:lang w:eastAsia="es-CR"/>
              </w:rPr>
            </w:pPr>
            <w:r w:rsidRPr="007E0D92">
              <w:rPr>
                <w:rFonts w:ascii="Book Antiqua" w:eastAsia="Times New Roman" w:hAnsi="Book Antiqua" w:cs="Calibri"/>
                <w:b/>
                <w:bCs/>
                <w:color w:val="000000"/>
                <w:sz w:val="24"/>
                <w:szCs w:val="24"/>
                <w:u w:val="single"/>
                <w:lang w:eastAsia="es-CR"/>
              </w:rPr>
              <w:t>Juzgado Contravencional de Parrita</w:t>
            </w:r>
          </w:p>
        </w:tc>
      </w:tr>
      <w:tr w:rsidR="00B41EC6" w:rsidRPr="007E0D92" w14:paraId="49357CDF" w14:textId="77777777" w:rsidTr="00227BA7">
        <w:trPr>
          <w:trHeight w:val="4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14:paraId="355D4AF8" w14:textId="77777777" w:rsidR="00B41EC6" w:rsidRPr="007E0D92" w:rsidRDefault="00B41EC6" w:rsidP="00B41EC6">
            <w:pPr>
              <w:spacing w:after="0" w:line="240" w:lineRule="auto"/>
              <w:jc w:val="center"/>
              <w:rPr>
                <w:rFonts w:ascii="Book Antiqua" w:eastAsia="Times New Roman" w:hAnsi="Book Antiqua" w:cs="Calibri"/>
                <w:b/>
                <w:bCs/>
                <w:color w:val="000000"/>
                <w:sz w:val="24"/>
                <w:szCs w:val="24"/>
                <w:lang w:eastAsia="es-CR"/>
              </w:rPr>
            </w:pPr>
            <w:r w:rsidRPr="007E0D92">
              <w:rPr>
                <w:rFonts w:ascii="Book Antiqua" w:eastAsia="Times New Roman" w:hAnsi="Book Antiqua" w:cs="Calibri"/>
                <w:b/>
                <w:bCs/>
                <w:color w:val="000000"/>
                <w:sz w:val="24"/>
                <w:szCs w:val="24"/>
                <w:lang w:eastAsia="es-CR"/>
              </w:rPr>
              <w:t>N°</w:t>
            </w:r>
          </w:p>
        </w:tc>
        <w:tc>
          <w:tcPr>
            <w:tcW w:w="2480" w:type="pct"/>
            <w:tcBorders>
              <w:top w:val="nil"/>
              <w:left w:val="nil"/>
              <w:bottom w:val="single" w:sz="4" w:space="0" w:color="auto"/>
              <w:right w:val="single" w:sz="4" w:space="0" w:color="auto"/>
            </w:tcBorders>
            <w:shd w:val="clear" w:color="auto" w:fill="auto"/>
            <w:noWrap/>
            <w:vAlign w:val="center"/>
            <w:hideMark/>
          </w:tcPr>
          <w:p w14:paraId="5711EB2D" w14:textId="77777777" w:rsidR="00B41EC6" w:rsidRPr="007E0D92" w:rsidRDefault="00B41EC6" w:rsidP="00B41EC6">
            <w:pPr>
              <w:spacing w:after="0" w:line="240" w:lineRule="auto"/>
              <w:jc w:val="center"/>
              <w:rPr>
                <w:rFonts w:ascii="Book Antiqua" w:eastAsia="Times New Roman" w:hAnsi="Book Antiqua" w:cs="Calibri"/>
                <w:b/>
                <w:bCs/>
                <w:color w:val="000000"/>
                <w:sz w:val="24"/>
                <w:szCs w:val="24"/>
                <w:u w:val="single"/>
                <w:lang w:eastAsia="es-CR"/>
              </w:rPr>
            </w:pPr>
            <w:r w:rsidRPr="007E0D92">
              <w:rPr>
                <w:rFonts w:ascii="Book Antiqua" w:eastAsia="Times New Roman" w:hAnsi="Book Antiqua" w:cs="Calibri"/>
                <w:b/>
                <w:bCs/>
                <w:color w:val="000000"/>
                <w:sz w:val="24"/>
                <w:szCs w:val="24"/>
                <w:u w:val="single"/>
                <w:lang w:eastAsia="es-CR"/>
              </w:rPr>
              <w:t>Observación de la Oficina</w:t>
            </w:r>
          </w:p>
        </w:tc>
        <w:tc>
          <w:tcPr>
            <w:tcW w:w="2353" w:type="pct"/>
            <w:tcBorders>
              <w:top w:val="nil"/>
              <w:left w:val="nil"/>
              <w:bottom w:val="single" w:sz="4" w:space="0" w:color="auto"/>
              <w:right w:val="single" w:sz="4" w:space="0" w:color="auto"/>
            </w:tcBorders>
            <w:shd w:val="clear" w:color="auto" w:fill="auto"/>
            <w:noWrap/>
            <w:vAlign w:val="center"/>
            <w:hideMark/>
          </w:tcPr>
          <w:p w14:paraId="65780A71" w14:textId="77777777" w:rsidR="00B41EC6" w:rsidRPr="007E0D92" w:rsidRDefault="00B41EC6" w:rsidP="00B41EC6">
            <w:pPr>
              <w:spacing w:after="0" w:line="240" w:lineRule="auto"/>
              <w:jc w:val="center"/>
              <w:rPr>
                <w:rFonts w:ascii="Book Antiqua" w:eastAsia="Times New Roman" w:hAnsi="Book Antiqua" w:cs="Calibri"/>
                <w:b/>
                <w:bCs/>
                <w:color w:val="000000"/>
                <w:sz w:val="24"/>
                <w:szCs w:val="24"/>
                <w:u w:val="single"/>
                <w:lang w:eastAsia="es-CR"/>
              </w:rPr>
            </w:pPr>
            <w:r w:rsidRPr="007E0D92">
              <w:rPr>
                <w:rFonts w:ascii="Book Antiqua" w:eastAsia="Times New Roman" w:hAnsi="Book Antiqua" w:cs="Calibri"/>
                <w:b/>
                <w:bCs/>
                <w:color w:val="000000"/>
                <w:sz w:val="24"/>
                <w:szCs w:val="24"/>
                <w:u w:val="single"/>
                <w:lang w:eastAsia="es-CR"/>
              </w:rPr>
              <w:t>Posición de la Dirección de Planificación</w:t>
            </w:r>
          </w:p>
        </w:tc>
      </w:tr>
      <w:tr w:rsidR="00B41EC6" w:rsidRPr="007E0D92" w14:paraId="483C3766" w14:textId="77777777" w:rsidTr="00227BA7">
        <w:trPr>
          <w:trHeight w:val="1630"/>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14:paraId="24045F77" w14:textId="77777777" w:rsidR="00B41EC6" w:rsidRPr="007E0D92" w:rsidRDefault="00B41EC6" w:rsidP="00B41EC6">
            <w:pPr>
              <w:spacing w:after="0" w:line="240" w:lineRule="auto"/>
              <w:jc w:val="center"/>
              <w:rPr>
                <w:rFonts w:ascii="Book Antiqua" w:eastAsia="Times New Roman" w:hAnsi="Book Antiqua" w:cs="Calibri"/>
                <w:color w:val="000000"/>
                <w:sz w:val="24"/>
                <w:szCs w:val="24"/>
                <w:lang w:eastAsia="es-CR"/>
              </w:rPr>
            </w:pPr>
            <w:r w:rsidRPr="007E0D92">
              <w:rPr>
                <w:rFonts w:ascii="Book Antiqua" w:eastAsia="Times New Roman" w:hAnsi="Book Antiqua" w:cs="Calibri"/>
                <w:color w:val="000000"/>
                <w:sz w:val="24"/>
                <w:szCs w:val="24"/>
                <w:lang w:eastAsia="es-CR"/>
              </w:rPr>
              <w:lastRenderedPageBreak/>
              <w:t>1</w:t>
            </w:r>
          </w:p>
        </w:tc>
        <w:tc>
          <w:tcPr>
            <w:tcW w:w="2480" w:type="pct"/>
            <w:tcBorders>
              <w:top w:val="nil"/>
              <w:left w:val="nil"/>
              <w:bottom w:val="single" w:sz="4" w:space="0" w:color="auto"/>
              <w:right w:val="single" w:sz="4" w:space="0" w:color="auto"/>
            </w:tcBorders>
            <w:shd w:val="clear" w:color="auto" w:fill="auto"/>
            <w:hideMark/>
          </w:tcPr>
          <w:p w14:paraId="56CF13A6" w14:textId="36CEA20B" w:rsidR="00B41EC6" w:rsidRPr="00227BA7" w:rsidRDefault="00B41EC6" w:rsidP="00227BA7">
            <w:pPr>
              <w:spacing w:after="0" w:line="240" w:lineRule="auto"/>
              <w:jc w:val="both"/>
              <w:rPr>
                <w:rFonts w:ascii="Book Antiqua" w:eastAsia="Times New Roman" w:hAnsi="Book Antiqua" w:cs="Calibri"/>
                <w:i/>
                <w:iCs/>
                <w:color w:val="000000"/>
                <w:sz w:val="24"/>
                <w:szCs w:val="24"/>
                <w:lang w:eastAsia="es-CR"/>
              </w:rPr>
            </w:pPr>
            <w:r w:rsidRPr="00227BA7">
              <w:rPr>
                <w:rFonts w:ascii="Book Antiqua" w:eastAsia="Times New Roman" w:hAnsi="Book Antiqua" w:cs="Calibri"/>
                <w:i/>
                <w:iCs/>
                <w:color w:val="000000"/>
                <w:sz w:val="24"/>
                <w:szCs w:val="24"/>
                <w:lang w:eastAsia="es-CR"/>
              </w:rPr>
              <w:t xml:space="preserve">1) Siendo que mi persona se encuentra interina en calidad de </w:t>
            </w:r>
            <w:r w:rsidR="00227BA7" w:rsidRPr="00227BA7">
              <w:rPr>
                <w:rFonts w:ascii="Book Antiqua" w:eastAsia="Times New Roman" w:hAnsi="Book Antiqua" w:cs="Calibri"/>
                <w:i/>
                <w:iCs/>
                <w:color w:val="000000"/>
                <w:sz w:val="24"/>
                <w:szCs w:val="24"/>
                <w:lang w:eastAsia="es-CR"/>
              </w:rPr>
              <w:t>jueza y</w:t>
            </w:r>
            <w:r w:rsidRPr="00227BA7">
              <w:rPr>
                <w:rFonts w:ascii="Book Antiqua" w:eastAsia="Times New Roman" w:hAnsi="Book Antiqua" w:cs="Calibri"/>
                <w:i/>
                <w:iCs/>
                <w:color w:val="000000"/>
                <w:sz w:val="24"/>
                <w:szCs w:val="24"/>
                <w:lang w:eastAsia="es-CR"/>
              </w:rPr>
              <w:t xml:space="preserve"> esta plaza se encuentra en consulta para el nombramiento de Juez o Jueza titular, no considero oportuno </w:t>
            </w:r>
            <w:r w:rsidR="00227BA7" w:rsidRPr="00227BA7">
              <w:rPr>
                <w:rFonts w:ascii="Book Antiqua" w:eastAsia="Times New Roman" w:hAnsi="Book Antiqua" w:cs="Calibri"/>
                <w:i/>
                <w:iCs/>
                <w:color w:val="000000"/>
                <w:sz w:val="24"/>
                <w:szCs w:val="24"/>
                <w:lang w:eastAsia="es-CR"/>
              </w:rPr>
              <w:t>referirme</w:t>
            </w:r>
            <w:r w:rsidRPr="00227BA7">
              <w:rPr>
                <w:rFonts w:ascii="Book Antiqua" w:eastAsia="Times New Roman" w:hAnsi="Book Antiqua" w:cs="Calibri"/>
                <w:i/>
                <w:iCs/>
                <w:color w:val="000000"/>
                <w:sz w:val="24"/>
                <w:szCs w:val="24"/>
                <w:lang w:eastAsia="es-CR"/>
              </w:rPr>
              <w:t xml:space="preserve"> a cambio propuesto en el mismo ya que es algo que se debe coordinar con el titular del puesto, no </w:t>
            </w:r>
            <w:r w:rsidR="00227BA7" w:rsidRPr="00227BA7">
              <w:rPr>
                <w:rFonts w:ascii="Book Antiqua" w:eastAsia="Times New Roman" w:hAnsi="Book Antiqua" w:cs="Calibri"/>
                <w:i/>
                <w:iCs/>
                <w:color w:val="000000"/>
                <w:sz w:val="24"/>
                <w:szCs w:val="24"/>
                <w:lang w:eastAsia="es-CR"/>
              </w:rPr>
              <w:t>obstante,</w:t>
            </w:r>
            <w:r w:rsidRPr="00227BA7">
              <w:rPr>
                <w:rFonts w:ascii="Book Antiqua" w:eastAsia="Times New Roman" w:hAnsi="Book Antiqua" w:cs="Calibri"/>
                <w:i/>
                <w:iCs/>
                <w:color w:val="000000"/>
                <w:sz w:val="24"/>
                <w:szCs w:val="24"/>
                <w:lang w:eastAsia="es-CR"/>
              </w:rPr>
              <w:t xml:space="preserve"> es menester indicar que la forma de trabajo que actualmente se implementó en su momento por mi persona con anuencia del personal desde mayo del 2019. </w:t>
            </w:r>
          </w:p>
        </w:tc>
        <w:tc>
          <w:tcPr>
            <w:tcW w:w="2353" w:type="pct"/>
            <w:tcBorders>
              <w:top w:val="nil"/>
              <w:left w:val="nil"/>
              <w:bottom w:val="single" w:sz="4" w:space="0" w:color="auto"/>
              <w:right w:val="single" w:sz="4" w:space="0" w:color="auto"/>
            </w:tcBorders>
            <w:shd w:val="clear" w:color="auto" w:fill="auto"/>
            <w:hideMark/>
          </w:tcPr>
          <w:p w14:paraId="6131A2B7" w14:textId="51E52D68" w:rsidR="00B41EC6" w:rsidRPr="007E0D92" w:rsidRDefault="00B41EC6" w:rsidP="00B41EC6">
            <w:pPr>
              <w:spacing w:after="0" w:line="240" w:lineRule="auto"/>
              <w:rPr>
                <w:rFonts w:ascii="Book Antiqua" w:eastAsia="Times New Roman" w:hAnsi="Book Antiqua" w:cs="Calibri"/>
                <w:color w:val="000000"/>
                <w:sz w:val="24"/>
                <w:szCs w:val="24"/>
                <w:lang w:eastAsia="es-CR"/>
              </w:rPr>
            </w:pPr>
            <w:r w:rsidRPr="007E0D92">
              <w:rPr>
                <w:rFonts w:ascii="Book Antiqua" w:eastAsia="Times New Roman" w:hAnsi="Book Antiqua" w:cs="Calibri"/>
                <w:color w:val="000000"/>
                <w:sz w:val="24"/>
                <w:szCs w:val="24"/>
                <w:lang w:eastAsia="es-CR"/>
              </w:rPr>
              <w:t>Se toma nota de lo indicado por la Licda. Ingrid Marcela Arce Matarrita, sobre su condición de nombramiento en el Despacho</w:t>
            </w:r>
            <w:r>
              <w:rPr>
                <w:rFonts w:ascii="Book Antiqua" w:eastAsia="Times New Roman" w:hAnsi="Book Antiqua" w:cs="Calibri"/>
                <w:color w:val="000000"/>
                <w:sz w:val="24"/>
                <w:szCs w:val="24"/>
                <w:lang w:eastAsia="es-CR"/>
              </w:rPr>
              <w:t xml:space="preserve">; sin embargo, </w:t>
            </w:r>
            <w:r w:rsidR="005F35A4">
              <w:rPr>
                <w:rFonts w:ascii="Book Antiqua" w:eastAsia="Times New Roman" w:hAnsi="Book Antiqua" w:cs="Calibri"/>
                <w:color w:val="000000"/>
                <w:sz w:val="24"/>
                <w:szCs w:val="24"/>
                <w:lang w:eastAsia="es-CR"/>
              </w:rPr>
              <w:t xml:space="preserve">se considera </w:t>
            </w:r>
            <w:proofErr w:type="gramStart"/>
            <w:r w:rsidR="005F35A4">
              <w:rPr>
                <w:rFonts w:ascii="Book Antiqua" w:eastAsia="Times New Roman" w:hAnsi="Book Antiqua" w:cs="Calibri"/>
                <w:color w:val="000000"/>
                <w:sz w:val="24"/>
                <w:szCs w:val="24"/>
                <w:lang w:eastAsia="es-CR"/>
              </w:rPr>
              <w:t>que</w:t>
            </w:r>
            <w:proofErr w:type="gramEnd"/>
            <w:r w:rsidR="005F35A4">
              <w:rPr>
                <w:rFonts w:ascii="Book Antiqua" w:eastAsia="Times New Roman" w:hAnsi="Book Antiqua" w:cs="Calibri"/>
                <w:color w:val="000000"/>
                <w:sz w:val="24"/>
                <w:szCs w:val="24"/>
                <w:lang w:eastAsia="es-CR"/>
              </w:rPr>
              <w:t xml:space="preserve"> </w:t>
            </w:r>
            <w:r w:rsidR="009D49AF">
              <w:rPr>
                <w:rFonts w:ascii="Book Antiqua" w:eastAsia="Times New Roman" w:hAnsi="Book Antiqua" w:cs="Calibri"/>
                <w:color w:val="000000"/>
                <w:sz w:val="24"/>
                <w:szCs w:val="24"/>
                <w:lang w:eastAsia="es-CR"/>
              </w:rPr>
              <w:t xml:space="preserve">en condición actual de </w:t>
            </w:r>
            <w:r>
              <w:rPr>
                <w:rFonts w:ascii="Book Antiqua" w:eastAsia="Times New Roman" w:hAnsi="Book Antiqua" w:cs="Calibri"/>
                <w:color w:val="000000"/>
                <w:sz w:val="24"/>
                <w:szCs w:val="24"/>
                <w:lang w:eastAsia="es-CR"/>
              </w:rPr>
              <w:t>Jueza Coordinadora</w:t>
            </w:r>
            <w:r w:rsidR="0099706C">
              <w:rPr>
                <w:rFonts w:ascii="Book Antiqua" w:eastAsia="Times New Roman" w:hAnsi="Book Antiqua" w:cs="Calibri"/>
                <w:color w:val="000000"/>
                <w:sz w:val="24"/>
                <w:szCs w:val="24"/>
                <w:lang w:eastAsia="es-CR"/>
              </w:rPr>
              <w:t>,</w:t>
            </w:r>
            <w:r>
              <w:rPr>
                <w:rFonts w:ascii="Book Antiqua" w:eastAsia="Times New Roman" w:hAnsi="Book Antiqua" w:cs="Calibri"/>
                <w:color w:val="000000"/>
                <w:sz w:val="24"/>
                <w:szCs w:val="24"/>
                <w:lang w:eastAsia="es-CR"/>
              </w:rPr>
              <w:t xml:space="preserve"> le corresponde conocer y dar respuesta al oficio </w:t>
            </w:r>
            <w:r w:rsidR="00CD7D3B" w:rsidRPr="00CD7D3B">
              <w:rPr>
                <w:rFonts w:ascii="Book Antiqua" w:eastAsia="Times New Roman" w:hAnsi="Book Antiqua" w:cs="Calibri"/>
                <w:color w:val="000000"/>
                <w:sz w:val="24"/>
                <w:szCs w:val="24"/>
                <w:lang w:eastAsia="es-CR"/>
              </w:rPr>
              <w:t>1684-PLA-EV-2020</w:t>
            </w:r>
            <w:r>
              <w:rPr>
                <w:rFonts w:ascii="Book Antiqua" w:eastAsia="Times New Roman" w:hAnsi="Book Antiqua" w:cs="Calibri"/>
                <w:color w:val="000000"/>
                <w:sz w:val="24"/>
                <w:szCs w:val="24"/>
                <w:lang w:eastAsia="es-CR"/>
              </w:rPr>
              <w:t>.</w:t>
            </w:r>
            <w:r w:rsidRPr="007E0D92">
              <w:rPr>
                <w:rFonts w:ascii="Book Antiqua" w:eastAsia="Times New Roman" w:hAnsi="Book Antiqua" w:cs="Calibri"/>
                <w:color w:val="000000"/>
                <w:sz w:val="24"/>
                <w:szCs w:val="24"/>
                <w:lang w:eastAsia="es-CR"/>
              </w:rPr>
              <w:br/>
            </w:r>
            <w:r w:rsidRPr="007E0D92">
              <w:rPr>
                <w:rFonts w:ascii="Book Antiqua" w:eastAsia="Times New Roman" w:hAnsi="Book Antiqua" w:cs="Calibri"/>
                <w:color w:val="000000"/>
                <w:sz w:val="24"/>
                <w:szCs w:val="24"/>
                <w:lang w:eastAsia="es-CR"/>
              </w:rPr>
              <w:br/>
              <w:t>La observación no modifica el contenido del informe.</w:t>
            </w:r>
          </w:p>
        </w:tc>
      </w:tr>
      <w:tr w:rsidR="00B41EC6" w:rsidRPr="007E0D92" w14:paraId="272ECD4C" w14:textId="77777777" w:rsidTr="00227BA7">
        <w:trPr>
          <w:trHeight w:val="8190"/>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14:paraId="492613A1" w14:textId="77777777" w:rsidR="00B41EC6" w:rsidRPr="00227BA7" w:rsidRDefault="00B41EC6" w:rsidP="00B41EC6">
            <w:pPr>
              <w:spacing w:after="0" w:line="240" w:lineRule="auto"/>
              <w:jc w:val="center"/>
              <w:rPr>
                <w:rFonts w:ascii="Book Antiqua" w:eastAsia="Times New Roman" w:hAnsi="Book Antiqua" w:cs="Calibri"/>
                <w:color w:val="000000"/>
                <w:sz w:val="24"/>
                <w:szCs w:val="24"/>
                <w:lang w:eastAsia="es-CR"/>
              </w:rPr>
            </w:pPr>
            <w:r w:rsidRPr="00227BA7">
              <w:rPr>
                <w:rFonts w:ascii="Book Antiqua" w:eastAsia="Times New Roman" w:hAnsi="Book Antiqua" w:cs="Calibri"/>
                <w:color w:val="000000"/>
                <w:sz w:val="24"/>
                <w:szCs w:val="24"/>
                <w:lang w:eastAsia="es-CR"/>
              </w:rPr>
              <w:t>2</w:t>
            </w:r>
          </w:p>
        </w:tc>
        <w:tc>
          <w:tcPr>
            <w:tcW w:w="2480" w:type="pct"/>
            <w:tcBorders>
              <w:top w:val="nil"/>
              <w:left w:val="nil"/>
              <w:bottom w:val="single" w:sz="4" w:space="0" w:color="auto"/>
              <w:right w:val="single" w:sz="4" w:space="0" w:color="auto"/>
            </w:tcBorders>
            <w:shd w:val="clear" w:color="auto" w:fill="auto"/>
            <w:hideMark/>
          </w:tcPr>
          <w:p w14:paraId="7FEACC26" w14:textId="4C6C648C" w:rsidR="007B23AB" w:rsidRPr="00227BA7" w:rsidRDefault="00B41EC6">
            <w:pPr>
              <w:spacing w:after="0" w:line="240" w:lineRule="auto"/>
              <w:jc w:val="both"/>
              <w:rPr>
                <w:rFonts w:ascii="Book Antiqua" w:eastAsia="Times New Roman" w:hAnsi="Book Antiqua" w:cs="Calibri"/>
                <w:i/>
                <w:iCs/>
                <w:color w:val="000000"/>
                <w:sz w:val="24"/>
                <w:szCs w:val="24"/>
                <w:lang w:eastAsia="es-CR"/>
              </w:rPr>
            </w:pPr>
            <w:r w:rsidRPr="00227BA7">
              <w:rPr>
                <w:rFonts w:ascii="Book Antiqua" w:eastAsia="Times New Roman" w:hAnsi="Book Antiqua" w:cs="Calibri"/>
                <w:i/>
                <w:iCs/>
                <w:color w:val="000000"/>
                <w:sz w:val="24"/>
                <w:szCs w:val="24"/>
                <w:lang w:eastAsia="es-CR"/>
              </w:rPr>
              <w:t xml:space="preserve">2) </w:t>
            </w:r>
            <w:proofErr w:type="gramStart"/>
            <w:r w:rsidRPr="00227BA7">
              <w:rPr>
                <w:rFonts w:ascii="Book Antiqua" w:eastAsia="Times New Roman" w:hAnsi="Book Antiqua" w:cs="Calibri"/>
                <w:i/>
                <w:iCs/>
                <w:color w:val="000000"/>
                <w:sz w:val="24"/>
                <w:szCs w:val="24"/>
                <w:lang w:eastAsia="es-CR"/>
              </w:rPr>
              <w:t>En relación al</w:t>
            </w:r>
            <w:proofErr w:type="gramEnd"/>
            <w:r w:rsidRPr="00227BA7">
              <w:rPr>
                <w:rFonts w:ascii="Book Antiqua" w:eastAsia="Times New Roman" w:hAnsi="Book Antiqua" w:cs="Calibri"/>
                <w:i/>
                <w:iCs/>
                <w:color w:val="000000"/>
                <w:sz w:val="24"/>
                <w:szCs w:val="24"/>
                <w:lang w:eastAsia="es-CR"/>
              </w:rPr>
              <w:t xml:space="preserve"> personal que labora en este despacho y posterior a poner en conocimiento de los mismo el informe, solicitan se tome en consideración los </w:t>
            </w:r>
            <w:r w:rsidR="00227BA7" w:rsidRPr="00227BA7">
              <w:rPr>
                <w:rFonts w:ascii="Book Antiqua" w:eastAsia="Times New Roman" w:hAnsi="Book Antiqua" w:cs="Calibri"/>
                <w:i/>
                <w:iCs/>
                <w:color w:val="000000"/>
                <w:sz w:val="24"/>
                <w:szCs w:val="24"/>
                <w:lang w:eastAsia="es-CR"/>
              </w:rPr>
              <w:t>siguientes puntos</w:t>
            </w:r>
            <w:r w:rsidRPr="00227BA7">
              <w:rPr>
                <w:rFonts w:ascii="Book Antiqua" w:eastAsia="Times New Roman" w:hAnsi="Book Antiqua" w:cs="Calibri"/>
                <w:i/>
                <w:iCs/>
                <w:color w:val="000000"/>
                <w:sz w:val="24"/>
                <w:szCs w:val="24"/>
                <w:lang w:eastAsia="es-CR"/>
              </w:rPr>
              <w:t>, al encontrarse disconformes con el estudio, solicitan se valoren los siguientes puntos:</w:t>
            </w:r>
          </w:p>
          <w:p w14:paraId="0A8E3C17" w14:textId="5B8F7FB6" w:rsidR="00AF5A36" w:rsidRPr="006757E8" w:rsidRDefault="00B41EC6">
            <w:pPr>
              <w:spacing w:after="0" w:line="240" w:lineRule="auto"/>
              <w:jc w:val="both"/>
              <w:rPr>
                <w:rFonts w:ascii="Book Antiqua" w:eastAsia="Times New Roman" w:hAnsi="Book Antiqua" w:cs="Calibri"/>
                <w:i/>
                <w:iCs/>
                <w:color w:val="000000"/>
                <w:sz w:val="24"/>
                <w:szCs w:val="24"/>
                <w:lang w:eastAsia="es-CR"/>
              </w:rPr>
            </w:pPr>
            <w:r w:rsidRPr="00227BA7">
              <w:rPr>
                <w:rFonts w:ascii="Book Antiqua" w:eastAsia="Times New Roman" w:hAnsi="Book Antiqua" w:cs="Calibri"/>
                <w:i/>
                <w:iCs/>
                <w:color w:val="000000"/>
                <w:sz w:val="24"/>
                <w:szCs w:val="24"/>
                <w:lang w:eastAsia="es-CR"/>
              </w:rPr>
              <w:br/>
              <w:t>a) El estudio debió de se</w:t>
            </w:r>
            <w:r w:rsidR="007D5B38">
              <w:rPr>
                <w:rFonts w:ascii="Book Antiqua" w:eastAsia="Times New Roman" w:hAnsi="Book Antiqua" w:cs="Calibri"/>
                <w:i/>
                <w:iCs/>
                <w:color w:val="000000"/>
                <w:sz w:val="24"/>
                <w:szCs w:val="24"/>
                <w:lang w:eastAsia="es-CR"/>
              </w:rPr>
              <w:t>r</w:t>
            </w:r>
            <w:r w:rsidRPr="00227BA7">
              <w:rPr>
                <w:rFonts w:ascii="Book Antiqua" w:eastAsia="Times New Roman" w:hAnsi="Book Antiqua" w:cs="Calibri"/>
                <w:i/>
                <w:iCs/>
                <w:color w:val="000000"/>
                <w:sz w:val="24"/>
                <w:szCs w:val="24"/>
                <w:lang w:eastAsia="es-CR"/>
              </w:rPr>
              <w:t xml:space="preserve"> realizado con los datos de circulante 2019 y 2020, el cual muestra que es inferior a los datos, el cual muestra que es inferior a los consignados.</w:t>
            </w:r>
            <w:r w:rsidRPr="00227BA7">
              <w:rPr>
                <w:rFonts w:ascii="Book Antiqua" w:eastAsia="Times New Roman" w:hAnsi="Book Antiqua" w:cs="Calibri"/>
                <w:i/>
                <w:iCs/>
                <w:color w:val="000000"/>
                <w:sz w:val="24"/>
                <w:szCs w:val="24"/>
                <w:lang w:eastAsia="es-CR"/>
              </w:rPr>
              <w:br/>
            </w:r>
          </w:p>
          <w:p w14:paraId="6C00AEA8"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3E568C83"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127EF404"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36A84EE8"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68E3AE12"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07E199F1"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1FEBB776"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17C3404C"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170C5E8B"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4E2F67FD"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41538779"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3D338EAE"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4B4D4273"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560B559E"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3D1CA609"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081F921B"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089F5844"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6A47D742" w14:textId="77777777" w:rsidR="008D31C0" w:rsidRPr="006757E8" w:rsidRDefault="008D31C0">
            <w:pPr>
              <w:spacing w:after="0" w:line="240" w:lineRule="auto"/>
              <w:jc w:val="both"/>
              <w:rPr>
                <w:rFonts w:ascii="Book Antiqua" w:eastAsia="Times New Roman" w:hAnsi="Book Antiqua" w:cs="Calibri"/>
                <w:i/>
                <w:iCs/>
                <w:color w:val="000000"/>
                <w:sz w:val="24"/>
                <w:szCs w:val="24"/>
                <w:lang w:eastAsia="es-CR"/>
              </w:rPr>
            </w:pPr>
          </w:p>
          <w:p w14:paraId="371B86C2" w14:textId="2EC9F83C" w:rsidR="00264615" w:rsidRPr="006757E8" w:rsidRDefault="00B41EC6">
            <w:pPr>
              <w:spacing w:after="0" w:line="240" w:lineRule="auto"/>
              <w:jc w:val="both"/>
              <w:rPr>
                <w:rFonts w:ascii="Book Antiqua" w:eastAsia="Times New Roman" w:hAnsi="Book Antiqua" w:cs="Calibri"/>
                <w:i/>
                <w:iCs/>
                <w:color w:val="000000"/>
                <w:sz w:val="24"/>
                <w:szCs w:val="24"/>
                <w:lang w:eastAsia="es-CR"/>
              </w:rPr>
            </w:pPr>
            <w:r w:rsidRPr="00227BA7">
              <w:rPr>
                <w:rFonts w:ascii="Book Antiqua" w:eastAsia="Times New Roman" w:hAnsi="Book Antiqua" w:cs="Calibri"/>
                <w:i/>
                <w:iCs/>
                <w:color w:val="000000"/>
                <w:sz w:val="24"/>
                <w:szCs w:val="24"/>
                <w:lang w:eastAsia="es-CR"/>
              </w:rPr>
              <w:t xml:space="preserve">b) El despacho previo a la implementación de la forma y distribución de trabajo que actualmente maneja, había probado otras formas, más de seis, incluida la distribución </w:t>
            </w:r>
            <w:r w:rsidR="00227BA7" w:rsidRPr="00227BA7">
              <w:rPr>
                <w:rFonts w:ascii="Book Antiqua" w:eastAsia="Times New Roman" w:hAnsi="Book Antiqua" w:cs="Calibri"/>
                <w:i/>
                <w:iCs/>
                <w:color w:val="000000"/>
                <w:sz w:val="24"/>
                <w:szCs w:val="24"/>
                <w:lang w:eastAsia="es-CR"/>
              </w:rPr>
              <w:t>equitativa</w:t>
            </w:r>
            <w:r w:rsidRPr="00227BA7">
              <w:rPr>
                <w:rFonts w:ascii="Book Antiqua" w:eastAsia="Times New Roman" w:hAnsi="Book Antiqua" w:cs="Calibri"/>
                <w:i/>
                <w:iCs/>
                <w:color w:val="000000"/>
                <w:sz w:val="24"/>
                <w:szCs w:val="24"/>
                <w:lang w:eastAsia="es-CR"/>
              </w:rPr>
              <w:t xml:space="preserve"> de todas las materias entre todos los técnicos y que ahora mediante el presente estudio de plantea nuevamente, lo cual generó en su momento atrasos en el trámite de las materias de </w:t>
            </w:r>
            <w:r w:rsidR="00227BA7" w:rsidRPr="00227BA7">
              <w:rPr>
                <w:rFonts w:ascii="Book Antiqua" w:eastAsia="Times New Roman" w:hAnsi="Book Antiqua" w:cs="Calibri"/>
                <w:i/>
                <w:iCs/>
                <w:color w:val="000000"/>
                <w:sz w:val="24"/>
                <w:szCs w:val="24"/>
                <w:lang w:eastAsia="es-CR"/>
              </w:rPr>
              <w:t>tránsito y</w:t>
            </w:r>
            <w:r w:rsidRPr="00227BA7">
              <w:rPr>
                <w:rFonts w:ascii="Book Antiqua" w:eastAsia="Times New Roman" w:hAnsi="Book Antiqua" w:cs="Calibri"/>
                <w:i/>
                <w:iCs/>
                <w:color w:val="000000"/>
                <w:sz w:val="24"/>
                <w:szCs w:val="24"/>
                <w:lang w:eastAsia="es-CR"/>
              </w:rPr>
              <w:t xml:space="preserve"> Contravenciones. Las formas de trabajo que con anterioridad se implementaron todas fracasaban y siempre fueron avaladas por la representante de la </w:t>
            </w:r>
            <w:r w:rsidR="00227BA7" w:rsidRPr="00227BA7">
              <w:rPr>
                <w:rFonts w:ascii="Book Antiqua" w:eastAsia="Times New Roman" w:hAnsi="Book Antiqua" w:cs="Calibri"/>
                <w:i/>
                <w:iCs/>
                <w:color w:val="000000"/>
                <w:sz w:val="24"/>
                <w:szCs w:val="24"/>
                <w:lang w:eastAsia="es-CR"/>
              </w:rPr>
              <w:t>contraloría</w:t>
            </w:r>
            <w:r w:rsidRPr="00227BA7">
              <w:rPr>
                <w:rFonts w:ascii="Book Antiqua" w:eastAsia="Times New Roman" w:hAnsi="Book Antiqua" w:cs="Calibri"/>
                <w:i/>
                <w:iCs/>
                <w:color w:val="000000"/>
                <w:sz w:val="24"/>
                <w:szCs w:val="24"/>
                <w:lang w:eastAsia="es-CR"/>
              </w:rPr>
              <w:t xml:space="preserve"> de Servicios, quien en su momento incluso nos </w:t>
            </w:r>
            <w:r w:rsidR="00227BA7" w:rsidRPr="00227BA7">
              <w:rPr>
                <w:rFonts w:ascii="Book Antiqua" w:eastAsia="Times New Roman" w:hAnsi="Book Antiqua" w:cs="Calibri"/>
                <w:i/>
                <w:iCs/>
                <w:color w:val="000000"/>
                <w:sz w:val="24"/>
                <w:szCs w:val="24"/>
                <w:lang w:eastAsia="es-CR"/>
              </w:rPr>
              <w:t>habló</w:t>
            </w:r>
            <w:r w:rsidRPr="00227BA7">
              <w:rPr>
                <w:rFonts w:ascii="Book Antiqua" w:eastAsia="Times New Roman" w:hAnsi="Book Antiqua" w:cs="Calibri"/>
                <w:i/>
                <w:iCs/>
                <w:color w:val="000000"/>
                <w:sz w:val="24"/>
                <w:szCs w:val="24"/>
                <w:lang w:eastAsia="es-CR"/>
              </w:rPr>
              <w:t xml:space="preserve"> de especializar técnicos. </w:t>
            </w:r>
            <w:r w:rsidRPr="00227BA7">
              <w:rPr>
                <w:rFonts w:ascii="Book Antiqua" w:eastAsia="Times New Roman" w:hAnsi="Book Antiqua" w:cs="Calibri"/>
                <w:i/>
                <w:iCs/>
                <w:color w:val="000000"/>
                <w:sz w:val="24"/>
                <w:szCs w:val="24"/>
                <w:lang w:eastAsia="es-CR"/>
              </w:rPr>
              <w:br/>
            </w:r>
          </w:p>
          <w:p w14:paraId="3FB86BB2" w14:textId="77777777" w:rsidR="00264615" w:rsidRPr="006757E8" w:rsidRDefault="00264615">
            <w:pPr>
              <w:spacing w:after="0" w:line="240" w:lineRule="auto"/>
              <w:jc w:val="both"/>
              <w:rPr>
                <w:rFonts w:ascii="Book Antiqua" w:eastAsia="Times New Roman" w:hAnsi="Book Antiqua" w:cs="Calibri"/>
                <w:i/>
                <w:iCs/>
                <w:color w:val="000000"/>
                <w:sz w:val="24"/>
                <w:szCs w:val="24"/>
                <w:lang w:eastAsia="es-CR"/>
              </w:rPr>
            </w:pPr>
          </w:p>
          <w:p w14:paraId="5C66DDCC" w14:textId="77777777" w:rsidR="00264615" w:rsidRPr="006757E8" w:rsidRDefault="00264615">
            <w:pPr>
              <w:spacing w:after="0" w:line="240" w:lineRule="auto"/>
              <w:jc w:val="both"/>
              <w:rPr>
                <w:rFonts w:ascii="Book Antiqua" w:eastAsia="Times New Roman" w:hAnsi="Book Antiqua" w:cs="Calibri"/>
                <w:i/>
                <w:iCs/>
                <w:color w:val="000000"/>
                <w:sz w:val="24"/>
                <w:szCs w:val="24"/>
                <w:lang w:eastAsia="es-CR"/>
              </w:rPr>
            </w:pPr>
          </w:p>
          <w:p w14:paraId="01DDFD4F" w14:textId="77777777" w:rsidR="004B0372" w:rsidRPr="006757E8" w:rsidRDefault="004B0372">
            <w:pPr>
              <w:spacing w:after="0" w:line="240" w:lineRule="auto"/>
              <w:jc w:val="both"/>
              <w:rPr>
                <w:rFonts w:ascii="Book Antiqua" w:eastAsia="Times New Roman" w:hAnsi="Book Antiqua" w:cs="Calibri"/>
                <w:i/>
                <w:iCs/>
                <w:color w:val="000000"/>
                <w:sz w:val="24"/>
                <w:szCs w:val="24"/>
                <w:lang w:eastAsia="es-CR"/>
              </w:rPr>
            </w:pPr>
          </w:p>
          <w:p w14:paraId="33A5AD02" w14:textId="77777777" w:rsidR="004B0372" w:rsidRPr="006757E8" w:rsidRDefault="004B0372">
            <w:pPr>
              <w:spacing w:after="0" w:line="240" w:lineRule="auto"/>
              <w:jc w:val="both"/>
              <w:rPr>
                <w:rFonts w:ascii="Book Antiqua" w:eastAsia="Times New Roman" w:hAnsi="Book Antiqua" w:cs="Calibri"/>
                <w:i/>
                <w:iCs/>
                <w:color w:val="000000"/>
                <w:sz w:val="24"/>
                <w:szCs w:val="24"/>
                <w:lang w:eastAsia="es-CR"/>
              </w:rPr>
            </w:pPr>
          </w:p>
          <w:p w14:paraId="527DD94E" w14:textId="77777777" w:rsidR="004B0372" w:rsidRPr="006757E8" w:rsidRDefault="004B0372">
            <w:pPr>
              <w:spacing w:after="0" w:line="240" w:lineRule="auto"/>
              <w:jc w:val="both"/>
              <w:rPr>
                <w:rFonts w:ascii="Book Antiqua" w:eastAsia="Times New Roman" w:hAnsi="Book Antiqua" w:cs="Calibri"/>
                <w:i/>
                <w:iCs/>
                <w:color w:val="000000"/>
                <w:sz w:val="24"/>
                <w:szCs w:val="24"/>
                <w:lang w:eastAsia="es-CR"/>
              </w:rPr>
            </w:pPr>
          </w:p>
          <w:p w14:paraId="2DFF41B1" w14:textId="77777777" w:rsidR="004B0372" w:rsidRPr="006757E8" w:rsidRDefault="004B0372">
            <w:pPr>
              <w:spacing w:after="0" w:line="240" w:lineRule="auto"/>
              <w:jc w:val="both"/>
              <w:rPr>
                <w:rFonts w:ascii="Book Antiqua" w:eastAsia="Times New Roman" w:hAnsi="Book Antiqua" w:cs="Calibri"/>
                <w:i/>
                <w:iCs/>
                <w:color w:val="000000"/>
                <w:sz w:val="24"/>
                <w:szCs w:val="24"/>
                <w:lang w:eastAsia="es-CR"/>
              </w:rPr>
            </w:pPr>
          </w:p>
          <w:p w14:paraId="5DB13AA6" w14:textId="77777777" w:rsidR="004B0372" w:rsidRPr="006757E8" w:rsidRDefault="004B0372">
            <w:pPr>
              <w:spacing w:after="0" w:line="240" w:lineRule="auto"/>
              <w:jc w:val="both"/>
              <w:rPr>
                <w:rFonts w:ascii="Book Antiqua" w:eastAsia="Times New Roman" w:hAnsi="Book Antiqua" w:cs="Calibri"/>
                <w:i/>
                <w:iCs/>
                <w:color w:val="000000"/>
                <w:sz w:val="24"/>
                <w:szCs w:val="24"/>
                <w:lang w:eastAsia="es-CR"/>
              </w:rPr>
            </w:pPr>
          </w:p>
          <w:p w14:paraId="41442321" w14:textId="77777777" w:rsidR="004B0372" w:rsidRPr="006757E8" w:rsidRDefault="004B0372">
            <w:pPr>
              <w:spacing w:after="0" w:line="240" w:lineRule="auto"/>
              <w:jc w:val="both"/>
              <w:rPr>
                <w:rFonts w:ascii="Book Antiqua" w:eastAsia="Times New Roman" w:hAnsi="Book Antiqua" w:cs="Calibri"/>
                <w:i/>
                <w:iCs/>
                <w:color w:val="000000"/>
                <w:sz w:val="24"/>
                <w:szCs w:val="24"/>
                <w:lang w:eastAsia="es-CR"/>
              </w:rPr>
            </w:pPr>
          </w:p>
          <w:p w14:paraId="3C8962CB" w14:textId="77777777" w:rsidR="004B0372" w:rsidRPr="006757E8" w:rsidRDefault="004B0372">
            <w:pPr>
              <w:spacing w:after="0" w:line="240" w:lineRule="auto"/>
              <w:jc w:val="both"/>
              <w:rPr>
                <w:rFonts w:ascii="Book Antiqua" w:eastAsia="Times New Roman" w:hAnsi="Book Antiqua" w:cs="Calibri"/>
                <w:i/>
                <w:iCs/>
                <w:color w:val="000000"/>
                <w:sz w:val="24"/>
                <w:szCs w:val="24"/>
                <w:lang w:eastAsia="es-CR"/>
              </w:rPr>
            </w:pPr>
          </w:p>
          <w:p w14:paraId="797F4D17" w14:textId="77777777" w:rsidR="004B0372" w:rsidRPr="006757E8" w:rsidRDefault="004B0372">
            <w:pPr>
              <w:spacing w:after="0" w:line="240" w:lineRule="auto"/>
              <w:jc w:val="both"/>
              <w:rPr>
                <w:rFonts w:ascii="Book Antiqua" w:eastAsia="Times New Roman" w:hAnsi="Book Antiqua" w:cs="Calibri"/>
                <w:i/>
                <w:iCs/>
                <w:color w:val="000000"/>
                <w:sz w:val="24"/>
                <w:szCs w:val="24"/>
                <w:lang w:eastAsia="es-CR"/>
              </w:rPr>
            </w:pPr>
          </w:p>
          <w:p w14:paraId="36668C97" w14:textId="77777777" w:rsidR="004B0372" w:rsidRPr="006757E8" w:rsidRDefault="004B0372">
            <w:pPr>
              <w:spacing w:after="0" w:line="240" w:lineRule="auto"/>
              <w:jc w:val="both"/>
              <w:rPr>
                <w:rFonts w:ascii="Book Antiqua" w:eastAsia="Times New Roman" w:hAnsi="Book Antiqua" w:cs="Calibri"/>
                <w:i/>
                <w:iCs/>
                <w:color w:val="000000"/>
                <w:sz w:val="24"/>
                <w:szCs w:val="24"/>
                <w:lang w:eastAsia="es-CR"/>
              </w:rPr>
            </w:pPr>
          </w:p>
          <w:p w14:paraId="4323B51E" w14:textId="77777777" w:rsidR="00A359F8" w:rsidRPr="006757E8" w:rsidRDefault="00A359F8">
            <w:pPr>
              <w:spacing w:after="0" w:line="240" w:lineRule="auto"/>
              <w:jc w:val="both"/>
              <w:rPr>
                <w:rFonts w:ascii="Book Antiqua" w:eastAsia="Times New Roman" w:hAnsi="Book Antiqua" w:cs="Calibri"/>
                <w:i/>
                <w:iCs/>
                <w:color w:val="000000"/>
                <w:sz w:val="24"/>
                <w:szCs w:val="24"/>
                <w:lang w:eastAsia="es-CR"/>
              </w:rPr>
            </w:pPr>
          </w:p>
          <w:p w14:paraId="146377B6" w14:textId="77777777" w:rsidR="006D1547" w:rsidRPr="006757E8" w:rsidRDefault="00B41EC6">
            <w:pPr>
              <w:spacing w:after="0" w:line="240" w:lineRule="auto"/>
              <w:jc w:val="both"/>
              <w:rPr>
                <w:rFonts w:ascii="Book Antiqua" w:eastAsia="Times New Roman" w:hAnsi="Book Antiqua" w:cs="Calibri"/>
                <w:i/>
                <w:iCs/>
                <w:color w:val="000000"/>
                <w:sz w:val="24"/>
                <w:szCs w:val="24"/>
                <w:lang w:eastAsia="es-CR"/>
              </w:rPr>
            </w:pPr>
            <w:r w:rsidRPr="00227BA7">
              <w:rPr>
                <w:rFonts w:ascii="Book Antiqua" w:eastAsia="Times New Roman" w:hAnsi="Book Antiqua" w:cs="Calibri"/>
                <w:i/>
                <w:iCs/>
                <w:color w:val="000000"/>
                <w:sz w:val="24"/>
                <w:szCs w:val="24"/>
                <w:lang w:eastAsia="es-CR"/>
              </w:rPr>
              <w:t>c) A partir de mayo del 2019 se implementó el último modelo de trabajo y con el cual se rindió el estudio que se objeta. Dicha forma de trabajo se ha mantenido desde esa fecha y hasta la actualidad con una efectividad en el trámite de casi el 90 % en todas las materias y una disminución en la mora de más de 80% reduciendo los plazos de resolución y atendiendo con mayor diligencia los asuntos.</w:t>
            </w:r>
            <w:r w:rsidRPr="00227BA7">
              <w:rPr>
                <w:rFonts w:ascii="Book Antiqua" w:eastAsia="Times New Roman" w:hAnsi="Book Antiqua" w:cs="Calibri"/>
                <w:i/>
                <w:iCs/>
                <w:color w:val="000000"/>
                <w:sz w:val="24"/>
                <w:szCs w:val="24"/>
                <w:lang w:eastAsia="es-CR"/>
              </w:rPr>
              <w:br/>
            </w:r>
          </w:p>
          <w:p w14:paraId="21A97BDC"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15B38432"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7E925CF9"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04B0CD57"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6C431096"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2CA19761"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016920F9"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00654019"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2F6DF925"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5CA7BF3B"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4319118D"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5F2A1366"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199144B0" w14:textId="77777777" w:rsidR="006D1547" w:rsidRPr="006757E8" w:rsidRDefault="006D1547">
            <w:pPr>
              <w:spacing w:after="0" w:line="240" w:lineRule="auto"/>
              <w:jc w:val="both"/>
              <w:rPr>
                <w:rFonts w:ascii="Book Antiqua" w:eastAsia="Times New Roman" w:hAnsi="Book Antiqua" w:cs="Calibri"/>
                <w:i/>
                <w:iCs/>
                <w:color w:val="000000"/>
                <w:sz w:val="24"/>
                <w:szCs w:val="24"/>
                <w:lang w:eastAsia="es-CR"/>
              </w:rPr>
            </w:pPr>
          </w:p>
          <w:p w14:paraId="32FD4283" w14:textId="77777777" w:rsidR="00B0422F" w:rsidRPr="006757E8" w:rsidRDefault="00B0422F">
            <w:pPr>
              <w:spacing w:after="0" w:line="240" w:lineRule="auto"/>
              <w:jc w:val="both"/>
              <w:rPr>
                <w:rFonts w:ascii="Book Antiqua" w:eastAsia="Times New Roman" w:hAnsi="Book Antiqua" w:cs="Calibri"/>
                <w:i/>
                <w:iCs/>
                <w:color w:val="000000"/>
                <w:sz w:val="24"/>
                <w:szCs w:val="24"/>
                <w:lang w:eastAsia="es-CR"/>
              </w:rPr>
            </w:pPr>
          </w:p>
          <w:p w14:paraId="053DF6FD" w14:textId="77777777" w:rsidR="00B0422F" w:rsidRPr="006757E8" w:rsidRDefault="00B0422F">
            <w:pPr>
              <w:spacing w:after="0" w:line="240" w:lineRule="auto"/>
              <w:jc w:val="both"/>
              <w:rPr>
                <w:rFonts w:ascii="Book Antiqua" w:eastAsia="Times New Roman" w:hAnsi="Book Antiqua" w:cs="Calibri"/>
                <w:i/>
                <w:iCs/>
                <w:color w:val="000000"/>
                <w:sz w:val="24"/>
                <w:szCs w:val="24"/>
                <w:lang w:eastAsia="es-CR"/>
              </w:rPr>
            </w:pPr>
          </w:p>
          <w:p w14:paraId="3C4D770C" w14:textId="32F5E87A" w:rsidR="00535353" w:rsidRPr="006757E8" w:rsidRDefault="00B41EC6">
            <w:pPr>
              <w:spacing w:after="0" w:line="240" w:lineRule="auto"/>
              <w:jc w:val="both"/>
              <w:rPr>
                <w:rFonts w:ascii="Book Antiqua" w:eastAsia="Times New Roman" w:hAnsi="Book Antiqua" w:cs="Calibri"/>
                <w:i/>
                <w:iCs/>
                <w:color w:val="000000"/>
                <w:sz w:val="24"/>
                <w:szCs w:val="24"/>
                <w:lang w:eastAsia="es-CR"/>
              </w:rPr>
            </w:pPr>
            <w:r w:rsidRPr="00227BA7">
              <w:rPr>
                <w:rFonts w:ascii="Book Antiqua" w:eastAsia="Times New Roman" w:hAnsi="Book Antiqua" w:cs="Calibri"/>
                <w:i/>
                <w:iCs/>
                <w:color w:val="000000"/>
                <w:sz w:val="24"/>
                <w:szCs w:val="24"/>
                <w:lang w:eastAsia="es-CR"/>
              </w:rPr>
              <w:t xml:space="preserve">d) Los técnicos manifiestan </w:t>
            </w:r>
            <w:r w:rsidR="00227BA7" w:rsidRPr="00227BA7">
              <w:rPr>
                <w:rFonts w:ascii="Book Antiqua" w:eastAsia="Times New Roman" w:hAnsi="Book Antiqua" w:cs="Calibri"/>
                <w:i/>
                <w:iCs/>
                <w:color w:val="000000"/>
                <w:sz w:val="24"/>
                <w:szCs w:val="24"/>
                <w:lang w:eastAsia="es-CR"/>
              </w:rPr>
              <w:t>estar</w:t>
            </w:r>
            <w:r w:rsidRPr="00227BA7">
              <w:rPr>
                <w:rFonts w:ascii="Book Antiqua" w:eastAsia="Times New Roman" w:hAnsi="Book Antiqua" w:cs="Calibri"/>
                <w:i/>
                <w:iCs/>
                <w:color w:val="000000"/>
                <w:sz w:val="24"/>
                <w:szCs w:val="24"/>
                <w:lang w:eastAsia="es-CR"/>
              </w:rPr>
              <w:t xml:space="preserve"> conformes con las cargas de trabajo y materias a su cargo, </w:t>
            </w:r>
            <w:r w:rsidR="00227BA7" w:rsidRPr="00227BA7">
              <w:rPr>
                <w:rFonts w:ascii="Book Antiqua" w:eastAsia="Times New Roman" w:hAnsi="Book Antiqua" w:cs="Calibri"/>
                <w:i/>
                <w:iCs/>
                <w:color w:val="000000"/>
                <w:sz w:val="24"/>
                <w:szCs w:val="24"/>
                <w:lang w:eastAsia="es-CR"/>
              </w:rPr>
              <w:t>ya que,</w:t>
            </w:r>
            <w:r w:rsidRPr="00227BA7">
              <w:rPr>
                <w:rFonts w:ascii="Book Antiqua" w:eastAsia="Times New Roman" w:hAnsi="Book Antiqua" w:cs="Calibri"/>
                <w:i/>
                <w:iCs/>
                <w:color w:val="000000"/>
                <w:sz w:val="24"/>
                <w:szCs w:val="24"/>
                <w:lang w:eastAsia="es-CR"/>
              </w:rPr>
              <w:t xml:space="preserve"> si bien según los porcentajes se refleja un recargo en algunos, en la materialidad no es así, ya que las materias de contravenciones y violencia poseen trámite muy expedito y lo que se le debe </w:t>
            </w:r>
            <w:r w:rsidR="00227BA7" w:rsidRPr="00227BA7">
              <w:rPr>
                <w:rFonts w:ascii="Book Antiqua" w:eastAsia="Times New Roman" w:hAnsi="Book Antiqua" w:cs="Calibri"/>
                <w:i/>
                <w:iCs/>
                <w:color w:val="000000"/>
                <w:sz w:val="24"/>
                <w:szCs w:val="24"/>
                <w:lang w:eastAsia="es-CR"/>
              </w:rPr>
              <w:t>tramitar</w:t>
            </w:r>
            <w:r w:rsidRPr="00227BA7">
              <w:rPr>
                <w:rFonts w:ascii="Book Antiqua" w:eastAsia="Times New Roman" w:hAnsi="Book Antiqua" w:cs="Calibri"/>
                <w:i/>
                <w:iCs/>
                <w:color w:val="000000"/>
                <w:sz w:val="24"/>
                <w:szCs w:val="24"/>
                <w:lang w:eastAsia="es-CR"/>
              </w:rPr>
              <w:t xml:space="preserve"> es mínimo normalmente, lo que no implica un recargo </w:t>
            </w:r>
            <w:r w:rsidR="00227BA7" w:rsidRPr="00227BA7">
              <w:rPr>
                <w:rFonts w:ascii="Book Antiqua" w:eastAsia="Times New Roman" w:hAnsi="Book Antiqua" w:cs="Calibri"/>
                <w:i/>
                <w:iCs/>
                <w:color w:val="000000"/>
                <w:sz w:val="24"/>
                <w:szCs w:val="24"/>
                <w:lang w:eastAsia="es-CR"/>
              </w:rPr>
              <w:t>significativo</w:t>
            </w:r>
            <w:r w:rsidRPr="00227BA7">
              <w:rPr>
                <w:rFonts w:ascii="Book Antiqua" w:eastAsia="Times New Roman" w:hAnsi="Book Antiqua" w:cs="Calibri"/>
                <w:i/>
                <w:iCs/>
                <w:color w:val="000000"/>
                <w:sz w:val="24"/>
                <w:szCs w:val="24"/>
                <w:lang w:eastAsia="es-CR"/>
              </w:rPr>
              <w:t xml:space="preserve"> en sus funciones. Mientras que tránsito y Pensiones si son materias a las que deben dar mayor tramitología previo a su fenecimiento por las razones que la ley admite. Cabe indicar que con la meto</w:t>
            </w:r>
            <w:r w:rsidR="00227BA7">
              <w:rPr>
                <w:rFonts w:ascii="Book Antiqua" w:eastAsia="Times New Roman" w:hAnsi="Book Antiqua" w:cs="Calibri"/>
                <w:i/>
                <w:iCs/>
                <w:color w:val="000000"/>
                <w:sz w:val="24"/>
                <w:szCs w:val="24"/>
                <w:lang w:eastAsia="es-CR"/>
              </w:rPr>
              <w:t>do</w:t>
            </w:r>
            <w:r w:rsidRPr="00227BA7">
              <w:rPr>
                <w:rFonts w:ascii="Book Antiqua" w:eastAsia="Times New Roman" w:hAnsi="Book Antiqua" w:cs="Calibri"/>
                <w:i/>
                <w:iCs/>
                <w:color w:val="000000"/>
                <w:sz w:val="24"/>
                <w:szCs w:val="24"/>
                <w:lang w:eastAsia="es-CR"/>
              </w:rPr>
              <w:t>logía de trabajo que la fecha rige no se cuentan con quejas en Contraloría de Servicios por los atrasos en el trámite o mala atención</w:t>
            </w:r>
            <w:r w:rsidRPr="00227BA7">
              <w:rPr>
                <w:rFonts w:ascii="Book Antiqua" w:eastAsia="Times New Roman" w:hAnsi="Book Antiqua" w:cs="Calibri"/>
                <w:i/>
                <w:iCs/>
                <w:color w:val="000000"/>
                <w:sz w:val="24"/>
                <w:szCs w:val="24"/>
                <w:lang w:eastAsia="es-CR"/>
              </w:rPr>
              <w:br/>
            </w:r>
          </w:p>
          <w:p w14:paraId="6FFA24B6"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66D9A74F"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2812272D"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4DCB5142"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722B773D"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3FD82031"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7DDF171B"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26E32A04"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013FDD5F"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78B488B7"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008A8DD7"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0D862D55"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7D75D81A"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5CE8A3EE" w14:textId="77777777" w:rsidR="00535353" w:rsidRPr="006757E8" w:rsidRDefault="00535353">
            <w:pPr>
              <w:spacing w:after="0" w:line="240" w:lineRule="auto"/>
              <w:jc w:val="both"/>
              <w:rPr>
                <w:rFonts w:ascii="Book Antiqua" w:eastAsia="Times New Roman" w:hAnsi="Book Antiqua" w:cs="Calibri"/>
                <w:i/>
                <w:iCs/>
                <w:color w:val="000000"/>
                <w:sz w:val="24"/>
                <w:szCs w:val="24"/>
                <w:lang w:eastAsia="es-CR"/>
              </w:rPr>
            </w:pPr>
          </w:p>
          <w:p w14:paraId="506ED88E" w14:textId="14CE5F01" w:rsidR="00F34049" w:rsidRPr="006757E8" w:rsidRDefault="00B41EC6">
            <w:pPr>
              <w:spacing w:after="0" w:line="240" w:lineRule="auto"/>
              <w:jc w:val="both"/>
              <w:rPr>
                <w:rFonts w:ascii="Book Antiqua" w:eastAsia="Times New Roman" w:hAnsi="Book Antiqua" w:cs="Calibri"/>
                <w:i/>
                <w:iCs/>
                <w:color w:val="000000"/>
                <w:sz w:val="24"/>
                <w:szCs w:val="24"/>
                <w:lang w:eastAsia="es-CR"/>
              </w:rPr>
            </w:pPr>
            <w:r w:rsidRPr="00227BA7">
              <w:rPr>
                <w:rFonts w:ascii="Book Antiqua" w:eastAsia="Times New Roman" w:hAnsi="Book Antiqua" w:cs="Calibri"/>
                <w:i/>
                <w:iCs/>
                <w:color w:val="000000"/>
                <w:sz w:val="24"/>
                <w:szCs w:val="24"/>
                <w:lang w:eastAsia="es-CR"/>
              </w:rPr>
              <w:t xml:space="preserve">e) En relación al recargo de la coordinadora, refiere poseer demasiadas funciones, incluso funciones que lo técnicos deben de hacer como depuración de casillas y demás actividades varias respaldando en el trámite (depuración) a todos los técnicos, asumiendo responsabilidades muchas veces no le corresponden como depurar expedientes entre otras, </w:t>
            </w:r>
            <w:r w:rsidR="00227BA7" w:rsidRPr="00227BA7">
              <w:rPr>
                <w:rFonts w:ascii="Book Antiqua" w:eastAsia="Times New Roman" w:hAnsi="Book Antiqua" w:cs="Calibri"/>
                <w:i/>
                <w:iCs/>
                <w:color w:val="000000"/>
                <w:sz w:val="24"/>
                <w:szCs w:val="24"/>
                <w:lang w:eastAsia="es-CR"/>
              </w:rPr>
              <w:t>así</w:t>
            </w:r>
            <w:r w:rsidRPr="00227BA7">
              <w:rPr>
                <w:rFonts w:ascii="Book Antiqua" w:eastAsia="Times New Roman" w:hAnsi="Book Antiqua" w:cs="Calibri"/>
                <w:i/>
                <w:iCs/>
                <w:color w:val="000000"/>
                <w:sz w:val="24"/>
                <w:szCs w:val="24"/>
                <w:lang w:eastAsia="es-CR"/>
              </w:rPr>
              <w:t xml:space="preserve"> como otras funciones administrativas inherentes al puesto que se invisibilizan, por lo que considera la coordinadora Judicial no es justo que le recarguen </w:t>
            </w:r>
            <w:r w:rsidR="00227BA7" w:rsidRPr="00227BA7">
              <w:rPr>
                <w:rFonts w:ascii="Book Antiqua" w:eastAsia="Times New Roman" w:hAnsi="Book Antiqua" w:cs="Calibri"/>
                <w:i/>
                <w:iCs/>
                <w:color w:val="000000"/>
                <w:sz w:val="24"/>
                <w:szCs w:val="24"/>
                <w:lang w:eastAsia="es-CR"/>
              </w:rPr>
              <w:t>tramitar</w:t>
            </w:r>
            <w:r w:rsidRPr="00227BA7">
              <w:rPr>
                <w:rFonts w:ascii="Book Antiqua" w:eastAsia="Times New Roman" w:hAnsi="Book Antiqua" w:cs="Calibri"/>
                <w:i/>
                <w:iCs/>
                <w:color w:val="000000"/>
                <w:sz w:val="24"/>
                <w:szCs w:val="24"/>
                <w:lang w:eastAsia="es-CR"/>
              </w:rPr>
              <w:t xml:space="preserve"> la materia de contravenciones.   </w:t>
            </w:r>
            <w:r w:rsidRPr="00227BA7">
              <w:rPr>
                <w:rFonts w:ascii="Book Antiqua" w:eastAsia="Times New Roman" w:hAnsi="Book Antiqua" w:cs="Calibri"/>
                <w:i/>
                <w:iCs/>
                <w:color w:val="000000"/>
                <w:sz w:val="24"/>
                <w:szCs w:val="24"/>
                <w:lang w:eastAsia="es-CR"/>
              </w:rPr>
              <w:br/>
            </w:r>
          </w:p>
          <w:p w14:paraId="2DCBA68B"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1E4704CC"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1705F333"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3DCCE16E"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74CD26C4"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44A26439"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010B306F"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32EC63AF"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1F3DCF5F"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11D97718"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34223370"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1452AA29" w14:textId="77777777" w:rsidR="00F34049" w:rsidRPr="006757E8" w:rsidRDefault="00F34049">
            <w:pPr>
              <w:spacing w:after="0" w:line="240" w:lineRule="auto"/>
              <w:jc w:val="both"/>
              <w:rPr>
                <w:rFonts w:ascii="Book Antiqua" w:eastAsia="Times New Roman" w:hAnsi="Book Antiqua" w:cs="Calibri"/>
                <w:i/>
                <w:iCs/>
                <w:color w:val="000000"/>
                <w:sz w:val="24"/>
                <w:szCs w:val="24"/>
                <w:lang w:eastAsia="es-CR"/>
              </w:rPr>
            </w:pPr>
          </w:p>
          <w:p w14:paraId="663025AA" w14:textId="77777777" w:rsidR="00F34049" w:rsidRPr="00227BA7" w:rsidRDefault="00B41EC6">
            <w:pPr>
              <w:spacing w:after="0" w:line="240" w:lineRule="auto"/>
              <w:jc w:val="both"/>
              <w:rPr>
                <w:rFonts w:ascii="Book Antiqua" w:eastAsia="Times New Roman" w:hAnsi="Book Antiqua" w:cs="Calibri"/>
                <w:i/>
                <w:iCs/>
                <w:color w:val="000000"/>
                <w:sz w:val="24"/>
                <w:szCs w:val="24"/>
                <w:lang w:eastAsia="es-CR"/>
              </w:rPr>
            </w:pPr>
            <w:r w:rsidRPr="00227BA7">
              <w:rPr>
                <w:rFonts w:ascii="Book Antiqua" w:eastAsia="Times New Roman" w:hAnsi="Book Antiqua" w:cs="Calibri"/>
                <w:i/>
                <w:iCs/>
                <w:color w:val="000000"/>
                <w:sz w:val="24"/>
                <w:szCs w:val="24"/>
                <w:lang w:eastAsia="es-CR"/>
              </w:rPr>
              <w:t>f)  Se indica que el plan de Trabajo que actualmente maneja el despacho forma parte del PAO 2020/2021, donde todos los objetivos se han cumplido al cien por ciento e incluidos en el SEVRI.</w:t>
            </w:r>
            <w:r w:rsidRPr="00227BA7">
              <w:rPr>
                <w:rFonts w:ascii="Book Antiqua" w:eastAsia="Times New Roman" w:hAnsi="Book Antiqua" w:cs="Calibri"/>
                <w:i/>
                <w:iCs/>
                <w:color w:val="000000"/>
                <w:sz w:val="24"/>
                <w:szCs w:val="24"/>
                <w:lang w:eastAsia="es-CR"/>
              </w:rPr>
              <w:br/>
            </w:r>
          </w:p>
          <w:p w14:paraId="0FFD9404" w14:textId="77777777" w:rsidR="00F34049" w:rsidRPr="00227BA7" w:rsidRDefault="00F34049">
            <w:pPr>
              <w:spacing w:after="0" w:line="240" w:lineRule="auto"/>
              <w:jc w:val="both"/>
              <w:rPr>
                <w:rFonts w:ascii="Book Antiqua" w:eastAsia="Times New Roman" w:hAnsi="Book Antiqua" w:cs="Calibri"/>
                <w:i/>
                <w:iCs/>
                <w:color w:val="000000"/>
                <w:sz w:val="24"/>
                <w:szCs w:val="24"/>
                <w:lang w:eastAsia="es-CR"/>
              </w:rPr>
            </w:pPr>
          </w:p>
          <w:p w14:paraId="1B4DCDBE" w14:textId="77777777" w:rsidR="00F34049" w:rsidRPr="00227BA7" w:rsidRDefault="00F34049">
            <w:pPr>
              <w:spacing w:after="0" w:line="240" w:lineRule="auto"/>
              <w:jc w:val="both"/>
              <w:rPr>
                <w:rFonts w:ascii="Book Antiqua" w:eastAsia="Times New Roman" w:hAnsi="Book Antiqua" w:cs="Calibri"/>
                <w:i/>
                <w:iCs/>
                <w:color w:val="000000"/>
                <w:sz w:val="24"/>
                <w:szCs w:val="24"/>
                <w:lang w:eastAsia="es-CR"/>
              </w:rPr>
            </w:pPr>
          </w:p>
          <w:p w14:paraId="6D531FE5" w14:textId="77777777" w:rsidR="00F34049" w:rsidRPr="00227BA7" w:rsidRDefault="00F34049">
            <w:pPr>
              <w:spacing w:after="0" w:line="240" w:lineRule="auto"/>
              <w:jc w:val="both"/>
              <w:rPr>
                <w:rFonts w:ascii="Book Antiqua" w:eastAsia="Times New Roman" w:hAnsi="Book Antiqua" w:cs="Calibri"/>
                <w:i/>
                <w:iCs/>
                <w:color w:val="000000"/>
                <w:sz w:val="24"/>
                <w:szCs w:val="24"/>
                <w:lang w:eastAsia="es-CR"/>
              </w:rPr>
            </w:pPr>
          </w:p>
          <w:p w14:paraId="56D1D481" w14:textId="77777777" w:rsidR="00F34049" w:rsidRPr="00227BA7" w:rsidRDefault="00F34049">
            <w:pPr>
              <w:spacing w:after="0" w:line="240" w:lineRule="auto"/>
              <w:jc w:val="both"/>
              <w:rPr>
                <w:rFonts w:ascii="Book Antiqua" w:eastAsia="Times New Roman" w:hAnsi="Book Antiqua" w:cs="Calibri"/>
                <w:i/>
                <w:iCs/>
                <w:color w:val="000000"/>
                <w:sz w:val="24"/>
                <w:szCs w:val="24"/>
                <w:lang w:eastAsia="es-CR"/>
              </w:rPr>
            </w:pPr>
          </w:p>
          <w:p w14:paraId="7D0F93A3" w14:textId="77777777" w:rsidR="00F34049" w:rsidRPr="00227BA7" w:rsidRDefault="00F34049">
            <w:pPr>
              <w:spacing w:after="0" w:line="240" w:lineRule="auto"/>
              <w:jc w:val="both"/>
              <w:rPr>
                <w:rFonts w:ascii="Book Antiqua" w:eastAsia="Times New Roman" w:hAnsi="Book Antiqua" w:cs="Calibri"/>
                <w:i/>
                <w:iCs/>
                <w:color w:val="000000"/>
                <w:sz w:val="24"/>
                <w:szCs w:val="24"/>
                <w:lang w:eastAsia="es-CR"/>
              </w:rPr>
            </w:pPr>
          </w:p>
          <w:p w14:paraId="62884B58" w14:textId="77777777" w:rsidR="00F34049" w:rsidRPr="00227BA7" w:rsidRDefault="00F34049">
            <w:pPr>
              <w:spacing w:after="0" w:line="240" w:lineRule="auto"/>
              <w:jc w:val="both"/>
              <w:rPr>
                <w:rFonts w:ascii="Book Antiqua" w:eastAsia="Times New Roman" w:hAnsi="Book Antiqua" w:cs="Calibri"/>
                <w:i/>
                <w:iCs/>
                <w:color w:val="000000"/>
                <w:sz w:val="24"/>
                <w:szCs w:val="24"/>
                <w:lang w:eastAsia="es-CR"/>
              </w:rPr>
            </w:pPr>
          </w:p>
          <w:p w14:paraId="54CBDD94" w14:textId="6DB377E7" w:rsidR="00B41EC6" w:rsidRPr="00227BA7" w:rsidRDefault="00B41EC6" w:rsidP="00227BA7">
            <w:pPr>
              <w:spacing w:after="0" w:line="240" w:lineRule="auto"/>
              <w:jc w:val="both"/>
              <w:rPr>
                <w:rFonts w:ascii="Book Antiqua" w:eastAsia="Times New Roman" w:hAnsi="Book Antiqua" w:cs="Calibri"/>
                <w:i/>
                <w:iCs/>
                <w:color w:val="000000"/>
                <w:sz w:val="24"/>
                <w:szCs w:val="24"/>
                <w:lang w:eastAsia="es-CR"/>
              </w:rPr>
            </w:pPr>
            <w:r w:rsidRPr="00227BA7">
              <w:rPr>
                <w:rFonts w:ascii="Book Antiqua" w:eastAsia="Times New Roman" w:hAnsi="Book Antiqua" w:cs="Calibri"/>
                <w:i/>
                <w:iCs/>
                <w:color w:val="000000"/>
                <w:sz w:val="24"/>
                <w:szCs w:val="24"/>
                <w:lang w:eastAsia="es-CR"/>
              </w:rPr>
              <w:lastRenderedPageBreak/>
              <w:t xml:space="preserve">g)  Se aclara que el en estudio se indica que el despacho posee plaza de Auxiliar en Servicios Generales, lo cual no es correcto el personal </w:t>
            </w:r>
            <w:r w:rsidR="00227BA7" w:rsidRPr="00227BA7">
              <w:rPr>
                <w:rFonts w:ascii="Book Antiqua" w:eastAsia="Times New Roman" w:hAnsi="Book Antiqua" w:cs="Calibri"/>
                <w:i/>
                <w:iCs/>
                <w:color w:val="000000"/>
                <w:sz w:val="24"/>
                <w:szCs w:val="24"/>
                <w:lang w:eastAsia="es-CR"/>
              </w:rPr>
              <w:t>está</w:t>
            </w:r>
            <w:r w:rsidRPr="00227BA7">
              <w:rPr>
                <w:rFonts w:ascii="Book Antiqua" w:eastAsia="Times New Roman" w:hAnsi="Book Antiqua" w:cs="Calibri"/>
                <w:i/>
                <w:iCs/>
                <w:color w:val="000000"/>
                <w:sz w:val="24"/>
                <w:szCs w:val="24"/>
                <w:lang w:eastAsia="es-CR"/>
              </w:rPr>
              <w:t xml:space="preserve"> conformado solo </w:t>
            </w:r>
            <w:proofErr w:type="gramStart"/>
            <w:r w:rsidRPr="00227BA7">
              <w:rPr>
                <w:rFonts w:ascii="Book Antiqua" w:eastAsia="Times New Roman" w:hAnsi="Book Antiqua" w:cs="Calibri"/>
                <w:i/>
                <w:iCs/>
                <w:color w:val="000000"/>
                <w:sz w:val="24"/>
                <w:szCs w:val="24"/>
                <w:lang w:eastAsia="es-CR"/>
              </w:rPr>
              <w:t>por  (</w:t>
            </w:r>
            <w:proofErr w:type="gramEnd"/>
            <w:r w:rsidRPr="00227BA7">
              <w:rPr>
                <w:rFonts w:ascii="Book Antiqua" w:eastAsia="Times New Roman" w:hAnsi="Book Antiqua" w:cs="Calibri"/>
                <w:i/>
                <w:iCs/>
                <w:color w:val="000000"/>
                <w:sz w:val="24"/>
                <w:szCs w:val="24"/>
                <w:lang w:eastAsia="es-CR"/>
              </w:rPr>
              <w:t xml:space="preserve">1 coordinadora Judicial, 3 técnicos (as) y 1 juez o jueza) </w:t>
            </w:r>
          </w:p>
        </w:tc>
        <w:tc>
          <w:tcPr>
            <w:tcW w:w="2353" w:type="pct"/>
            <w:tcBorders>
              <w:top w:val="nil"/>
              <w:left w:val="nil"/>
              <w:bottom w:val="single" w:sz="4" w:space="0" w:color="auto"/>
              <w:right w:val="single" w:sz="4" w:space="0" w:color="auto"/>
            </w:tcBorders>
            <w:shd w:val="clear" w:color="auto" w:fill="auto"/>
            <w:hideMark/>
          </w:tcPr>
          <w:p w14:paraId="730219FE" w14:textId="51FBDB53" w:rsidR="00597418" w:rsidRDefault="00B41EC6" w:rsidP="00B41EC6">
            <w:pPr>
              <w:spacing w:after="0" w:line="240" w:lineRule="auto"/>
              <w:rPr>
                <w:rFonts w:ascii="Book Antiqua" w:eastAsia="Times New Roman" w:hAnsi="Book Antiqua" w:cs="Calibri"/>
                <w:color w:val="000000"/>
                <w:sz w:val="24"/>
                <w:szCs w:val="24"/>
                <w:lang w:eastAsia="es-CR"/>
              </w:rPr>
            </w:pPr>
            <w:r w:rsidRPr="00227BA7">
              <w:rPr>
                <w:rFonts w:ascii="Book Antiqua" w:eastAsia="Times New Roman" w:hAnsi="Book Antiqua" w:cs="Calibri"/>
                <w:color w:val="000000"/>
                <w:sz w:val="24"/>
                <w:szCs w:val="24"/>
                <w:lang w:eastAsia="es-CR"/>
              </w:rPr>
              <w:lastRenderedPageBreak/>
              <w:t>Se toma nota de lo indicado por la Licda. Ingrid Marcela Arce Matarrita, sobre los siguientes puntos:</w:t>
            </w:r>
            <w:r w:rsidRPr="00227BA7">
              <w:rPr>
                <w:rFonts w:ascii="Book Antiqua" w:eastAsia="Times New Roman" w:hAnsi="Book Antiqua" w:cs="Calibri"/>
                <w:color w:val="000000"/>
                <w:sz w:val="24"/>
                <w:szCs w:val="24"/>
                <w:lang w:eastAsia="es-CR"/>
              </w:rPr>
              <w:br/>
            </w:r>
            <w:r w:rsidRPr="00227BA7">
              <w:rPr>
                <w:rFonts w:ascii="Book Antiqua" w:eastAsia="Times New Roman" w:hAnsi="Book Antiqua" w:cs="Calibri"/>
                <w:color w:val="000000"/>
                <w:sz w:val="24"/>
                <w:szCs w:val="24"/>
                <w:lang w:eastAsia="es-CR"/>
              </w:rPr>
              <w:br/>
              <w:t>a) Es correct</w:t>
            </w:r>
            <w:r>
              <w:rPr>
                <w:rFonts w:ascii="Book Antiqua" w:eastAsia="Times New Roman" w:hAnsi="Book Antiqua" w:cs="Calibri"/>
                <w:color w:val="000000"/>
                <w:sz w:val="24"/>
                <w:szCs w:val="24"/>
                <w:lang w:eastAsia="es-CR"/>
              </w:rPr>
              <w:t xml:space="preserve">a su apreciación en cuanto a </w:t>
            </w:r>
            <w:r w:rsidR="008B5339">
              <w:rPr>
                <w:rFonts w:ascii="Book Antiqua" w:eastAsia="Times New Roman" w:hAnsi="Book Antiqua" w:cs="Calibri"/>
                <w:color w:val="000000"/>
                <w:sz w:val="24"/>
                <w:szCs w:val="24"/>
                <w:lang w:eastAsia="es-CR"/>
              </w:rPr>
              <w:t>la disminución del circulante</w:t>
            </w:r>
            <w:r>
              <w:rPr>
                <w:rFonts w:ascii="Book Antiqua" w:eastAsia="Times New Roman" w:hAnsi="Book Antiqua" w:cs="Calibri"/>
                <w:color w:val="000000"/>
                <w:sz w:val="24"/>
                <w:szCs w:val="24"/>
                <w:lang w:eastAsia="es-CR"/>
              </w:rPr>
              <w:t xml:space="preserve">; sin embargo, </w:t>
            </w:r>
            <w:r w:rsidRPr="007E0D92">
              <w:rPr>
                <w:rFonts w:ascii="Book Antiqua" w:eastAsia="Times New Roman" w:hAnsi="Book Antiqua" w:cs="Calibri"/>
                <w:color w:val="000000"/>
                <w:sz w:val="24"/>
                <w:szCs w:val="24"/>
                <w:lang w:eastAsia="es-CR"/>
              </w:rPr>
              <w:t>se</w:t>
            </w:r>
            <w:r w:rsidR="00F96A08">
              <w:rPr>
                <w:rFonts w:ascii="Book Antiqua" w:eastAsia="Times New Roman" w:hAnsi="Book Antiqua" w:cs="Calibri"/>
                <w:color w:val="000000"/>
                <w:sz w:val="24"/>
                <w:szCs w:val="24"/>
                <w:lang w:eastAsia="es-CR"/>
              </w:rPr>
              <w:t xml:space="preserve"> considera que el 2020, es un año atípico por la </w:t>
            </w:r>
            <w:r w:rsidR="0063180F">
              <w:rPr>
                <w:rFonts w:ascii="Book Antiqua" w:eastAsia="Times New Roman" w:hAnsi="Book Antiqua" w:cs="Calibri"/>
                <w:color w:val="000000"/>
                <w:sz w:val="24"/>
                <w:szCs w:val="24"/>
                <w:lang w:eastAsia="es-CR"/>
              </w:rPr>
              <w:t xml:space="preserve">situación </w:t>
            </w:r>
            <w:r w:rsidR="00354355">
              <w:rPr>
                <w:rFonts w:ascii="Book Antiqua" w:eastAsia="Times New Roman" w:hAnsi="Book Antiqua" w:cs="Calibri"/>
                <w:color w:val="000000"/>
                <w:sz w:val="24"/>
                <w:szCs w:val="24"/>
                <w:lang w:eastAsia="es-CR"/>
              </w:rPr>
              <w:t xml:space="preserve">emergencia que </w:t>
            </w:r>
            <w:r w:rsidR="00CE0BD7">
              <w:rPr>
                <w:rFonts w:ascii="Book Antiqua" w:eastAsia="Times New Roman" w:hAnsi="Book Antiqua" w:cs="Calibri"/>
                <w:color w:val="000000"/>
                <w:sz w:val="24"/>
                <w:szCs w:val="24"/>
                <w:lang w:eastAsia="es-CR"/>
              </w:rPr>
              <w:t xml:space="preserve">afronta </w:t>
            </w:r>
            <w:r w:rsidR="00354355">
              <w:rPr>
                <w:rFonts w:ascii="Book Antiqua" w:eastAsia="Times New Roman" w:hAnsi="Book Antiqua" w:cs="Calibri"/>
                <w:color w:val="000000"/>
                <w:sz w:val="24"/>
                <w:szCs w:val="24"/>
                <w:lang w:eastAsia="es-CR"/>
              </w:rPr>
              <w:t xml:space="preserve">el país </w:t>
            </w:r>
            <w:r w:rsidR="00624F41">
              <w:rPr>
                <w:rFonts w:ascii="Book Antiqua" w:eastAsia="Times New Roman" w:hAnsi="Book Antiqua" w:cs="Calibri"/>
                <w:color w:val="000000"/>
                <w:sz w:val="24"/>
                <w:szCs w:val="24"/>
                <w:lang w:eastAsia="es-CR"/>
              </w:rPr>
              <w:t xml:space="preserve">debido a </w:t>
            </w:r>
            <w:proofErr w:type="gramStart"/>
            <w:r w:rsidR="00624F41">
              <w:rPr>
                <w:rFonts w:ascii="Book Antiqua" w:eastAsia="Times New Roman" w:hAnsi="Book Antiqua" w:cs="Calibri"/>
                <w:color w:val="000000"/>
                <w:sz w:val="24"/>
                <w:szCs w:val="24"/>
                <w:lang w:eastAsia="es-CR"/>
              </w:rPr>
              <w:t xml:space="preserve">la </w:t>
            </w:r>
            <w:r w:rsidR="00B718B3">
              <w:rPr>
                <w:rFonts w:ascii="Book Antiqua" w:eastAsia="Times New Roman" w:hAnsi="Book Antiqua" w:cs="Calibri"/>
                <w:color w:val="000000"/>
                <w:sz w:val="24"/>
                <w:szCs w:val="24"/>
                <w:lang w:eastAsia="es-CR"/>
              </w:rPr>
              <w:t xml:space="preserve"> </w:t>
            </w:r>
            <w:r w:rsidR="00F96A08">
              <w:rPr>
                <w:rFonts w:ascii="Book Antiqua" w:eastAsia="Times New Roman" w:hAnsi="Book Antiqua" w:cs="Calibri"/>
                <w:color w:val="000000"/>
                <w:sz w:val="24"/>
                <w:szCs w:val="24"/>
                <w:lang w:eastAsia="es-CR"/>
              </w:rPr>
              <w:t>pandemia</w:t>
            </w:r>
            <w:proofErr w:type="gramEnd"/>
            <w:r w:rsidR="00F96A08">
              <w:rPr>
                <w:rFonts w:ascii="Book Antiqua" w:eastAsia="Times New Roman" w:hAnsi="Book Antiqua" w:cs="Calibri"/>
                <w:color w:val="000000"/>
                <w:sz w:val="24"/>
                <w:szCs w:val="24"/>
                <w:lang w:eastAsia="es-CR"/>
              </w:rPr>
              <w:t xml:space="preserve"> del COVID-19</w:t>
            </w:r>
            <w:r w:rsidR="002F0F87">
              <w:rPr>
                <w:rFonts w:ascii="Book Antiqua" w:eastAsia="Times New Roman" w:hAnsi="Book Antiqua" w:cs="Calibri"/>
                <w:color w:val="000000"/>
                <w:sz w:val="24"/>
                <w:szCs w:val="24"/>
                <w:lang w:eastAsia="es-CR"/>
              </w:rPr>
              <w:t>,</w:t>
            </w:r>
            <w:r w:rsidR="00F96A08">
              <w:rPr>
                <w:rFonts w:ascii="Book Antiqua" w:eastAsia="Times New Roman" w:hAnsi="Book Antiqua" w:cs="Calibri"/>
                <w:color w:val="000000"/>
                <w:sz w:val="24"/>
                <w:szCs w:val="24"/>
                <w:lang w:eastAsia="es-CR"/>
              </w:rPr>
              <w:t xml:space="preserve"> además,</w:t>
            </w:r>
            <w:r w:rsidRPr="007C4E10">
              <w:rPr>
                <w:rFonts w:ascii="Book Antiqua" w:eastAsia="Times New Roman" w:hAnsi="Book Antiqua" w:cs="Calibri"/>
                <w:color w:val="000000"/>
                <w:sz w:val="24"/>
                <w:szCs w:val="24"/>
                <w:lang w:eastAsia="es-CR"/>
              </w:rPr>
              <w:t xml:space="preserve"> </w:t>
            </w:r>
            <w:r w:rsidR="00F96A08">
              <w:rPr>
                <w:rFonts w:ascii="Book Antiqua" w:eastAsia="Times New Roman" w:hAnsi="Book Antiqua" w:cs="Calibri"/>
                <w:color w:val="000000"/>
                <w:sz w:val="24"/>
                <w:szCs w:val="24"/>
                <w:lang w:eastAsia="es-CR"/>
              </w:rPr>
              <w:t xml:space="preserve">para el análisis de los datos también </w:t>
            </w:r>
            <w:r w:rsidR="000128CD">
              <w:rPr>
                <w:rFonts w:ascii="Book Antiqua" w:eastAsia="Times New Roman" w:hAnsi="Book Antiqua" w:cs="Calibri"/>
                <w:color w:val="000000"/>
                <w:sz w:val="24"/>
                <w:szCs w:val="24"/>
                <w:lang w:eastAsia="es-CR"/>
              </w:rPr>
              <w:t>se considera</w:t>
            </w:r>
            <w:r w:rsidR="0014798D">
              <w:rPr>
                <w:rFonts w:ascii="Book Antiqua" w:eastAsia="Times New Roman" w:hAnsi="Book Antiqua" w:cs="Calibri"/>
                <w:color w:val="000000"/>
                <w:sz w:val="24"/>
                <w:szCs w:val="24"/>
                <w:lang w:eastAsia="es-CR"/>
              </w:rPr>
              <w:t xml:space="preserve"> </w:t>
            </w:r>
            <w:r w:rsidRPr="007C4E10">
              <w:rPr>
                <w:rFonts w:ascii="Book Antiqua" w:eastAsia="Times New Roman" w:hAnsi="Book Antiqua" w:cs="Calibri"/>
                <w:color w:val="000000"/>
                <w:sz w:val="24"/>
                <w:szCs w:val="24"/>
                <w:lang w:eastAsia="es-CR"/>
              </w:rPr>
              <w:t xml:space="preserve">la entrada de asuntos. </w:t>
            </w:r>
            <w:r w:rsidRPr="007C4E10">
              <w:rPr>
                <w:rFonts w:ascii="Book Antiqua" w:eastAsia="Times New Roman" w:hAnsi="Book Antiqua" w:cs="Calibri"/>
                <w:color w:val="000000"/>
                <w:sz w:val="24"/>
                <w:szCs w:val="24"/>
                <w:lang w:eastAsia="es-CR"/>
              </w:rPr>
              <w:br/>
            </w:r>
            <w:r w:rsidRPr="007C4E10">
              <w:rPr>
                <w:rFonts w:ascii="Book Antiqua" w:eastAsia="Times New Roman" w:hAnsi="Book Antiqua" w:cs="Calibri"/>
                <w:color w:val="000000"/>
                <w:sz w:val="24"/>
                <w:szCs w:val="24"/>
                <w:lang w:eastAsia="es-CR"/>
              </w:rPr>
              <w:br/>
              <w:t>La observación no modifica el contenido del informe.</w:t>
            </w:r>
            <w:r w:rsidRPr="007C4E10">
              <w:rPr>
                <w:rFonts w:ascii="Book Antiqua" w:eastAsia="Times New Roman" w:hAnsi="Book Antiqua" w:cs="Calibri"/>
                <w:color w:val="000000"/>
                <w:sz w:val="24"/>
                <w:szCs w:val="24"/>
                <w:lang w:eastAsia="es-CR"/>
              </w:rPr>
              <w:br/>
            </w:r>
            <w:r w:rsidRPr="007C4E10">
              <w:rPr>
                <w:rFonts w:ascii="Book Antiqua" w:eastAsia="Times New Roman" w:hAnsi="Book Antiqua" w:cs="Calibri"/>
                <w:color w:val="000000"/>
                <w:sz w:val="24"/>
                <w:szCs w:val="24"/>
                <w:lang w:eastAsia="es-CR"/>
              </w:rPr>
              <w:br/>
              <w:t>b) Se toma nota de</w:t>
            </w:r>
            <w:r w:rsidR="006A707C">
              <w:rPr>
                <w:rFonts w:ascii="Book Antiqua" w:eastAsia="Times New Roman" w:hAnsi="Book Antiqua" w:cs="Calibri"/>
                <w:color w:val="000000"/>
                <w:sz w:val="24"/>
                <w:szCs w:val="24"/>
                <w:lang w:eastAsia="es-CR"/>
              </w:rPr>
              <w:t xml:space="preserve"> los</w:t>
            </w:r>
            <w:r w:rsidRPr="007C4E10">
              <w:rPr>
                <w:rFonts w:ascii="Book Antiqua" w:eastAsia="Times New Roman" w:hAnsi="Book Antiqua" w:cs="Calibri"/>
                <w:color w:val="000000"/>
                <w:sz w:val="24"/>
                <w:szCs w:val="24"/>
                <w:lang w:eastAsia="es-CR"/>
              </w:rPr>
              <w:t xml:space="preserve"> </w:t>
            </w:r>
            <w:r w:rsidR="00F259C7">
              <w:rPr>
                <w:rFonts w:ascii="Book Antiqua" w:eastAsia="Times New Roman" w:hAnsi="Book Antiqua" w:cs="Calibri"/>
                <w:color w:val="000000"/>
                <w:sz w:val="24"/>
                <w:szCs w:val="24"/>
                <w:lang w:eastAsia="es-CR"/>
              </w:rPr>
              <w:t xml:space="preserve">esfuerzos que realiza el despacho </w:t>
            </w:r>
            <w:r w:rsidR="0078498C">
              <w:rPr>
                <w:rFonts w:ascii="Book Antiqua" w:eastAsia="Times New Roman" w:hAnsi="Book Antiqua" w:cs="Calibri"/>
                <w:color w:val="000000"/>
                <w:sz w:val="24"/>
                <w:szCs w:val="24"/>
                <w:lang w:eastAsia="es-CR"/>
              </w:rPr>
              <w:t xml:space="preserve">con el fin de implementar </w:t>
            </w:r>
            <w:r w:rsidR="00F15CF7">
              <w:rPr>
                <w:rFonts w:ascii="Book Antiqua" w:eastAsia="Times New Roman" w:hAnsi="Book Antiqua" w:cs="Calibri"/>
                <w:color w:val="000000"/>
                <w:sz w:val="24"/>
                <w:szCs w:val="24"/>
                <w:lang w:eastAsia="es-CR"/>
              </w:rPr>
              <w:t xml:space="preserve">una estructura de trabajo </w:t>
            </w:r>
            <w:r w:rsidR="00E6422D">
              <w:rPr>
                <w:rFonts w:ascii="Book Antiqua" w:eastAsia="Times New Roman" w:hAnsi="Book Antiqua" w:cs="Calibri"/>
                <w:color w:val="000000"/>
                <w:sz w:val="24"/>
                <w:szCs w:val="24"/>
                <w:lang w:eastAsia="es-CR"/>
              </w:rPr>
              <w:t>adecuada</w:t>
            </w:r>
            <w:r w:rsidR="00F96A08">
              <w:rPr>
                <w:rFonts w:ascii="Book Antiqua" w:eastAsia="Times New Roman" w:hAnsi="Book Antiqua" w:cs="Calibri"/>
                <w:color w:val="000000"/>
                <w:sz w:val="24"/>
                <w:szCs w:val="24"/>
                <w:lang w:eastAsia="es-CR"/>
              </w:rPr>
              <w:t>; sin embargo, l</w:t>
            </w:r>
            <w:r w:rsidR="00E27063">
              <w:rPr>
                <w:rFonts w:ascii="Book Antiqua" w:eastAsia="Times New Roman" w:hAnsi="Book Antiqua" w:cs="Calibri"/>
                <w:color w:val="000000"/>
                <w:sz w:val="24"/>
                <w:szCs w:val="24"/>
                <w:lang w:eastAsia="es-CR"/>
              </w:rPr>
              <w:t>a forma de trabajo actual</w:t>
            </w:r>
            <w:r w:rsidR="00BF41D7">
              <w:rPr>
                <w:rFonts w:ascii="Book Antiqua" w:eastAsia="Times New Roman" w:hAnsi="Book Antiqua" w:cs="Calibri"/>
                <w:color w:val="000000"/>
                <w:sz w:val="24"/>
                <w:szCs w:val="24"/>
                <w:lang w:eastAsia="es-CR"/>
              </w:rPr>
              <w:t>, no</w:t>
            </w:r>
            <w:r w:rsidR="00F96A08">
              <w:rPr>
                <w:rFonts w:ascii="Book Antiqua" w:eastAsia="Times New Roman" w:hAnsi="Book Antiqua" w:cs="Calibri"/>
                <w:color w:val="000000"/>
                <w:sz w:val="24"/>
                <w:szCs w:val="24"/>
                <w:lang w:eastAsia="es-CR"/>
              </w:rPr>
              <w:t xml:space="preserve"> </w:t>
            </w:r>
            <w:r w:rsidR="00BF41D7">
              <w:rPr>
                <w:rFonts w:ascii="Book Antiqua" w:eastAsia="Times New Roman" w:hAnsi="Book Antiqua" w:cs="Calibri"/>
                <w:color w:val="000000"/>
                <w:sz w:val="24"/>
                <w:szCs w:val="24"/>
                <w:lang w:eastAsia="es-CR"/>
              </w:rPr>
              <w:t xml:space="preserve">permite una distribución </w:t>
            </w:r>
            <w:r w:rsidR="00945CA4">
              <w:rPr>
                <w:rFonts w:ascii="Book Antiqua" w:eastAsia="Times New Roman" w:hAnsi="Book Antiqua" w:cs="Calibri"/>
                <w:color w:val="000000"/>
                <w:sz w:val="24"/>
                <w:szCs w:val="24"/>
                <w:lang w:eastAsia="es-CR"/>
              </w:rPr>
              <w:t xml:space="preserve">equitativa </w:t>
            </w:r>
            <w:r w:rsidR="00DC09F9">
              <w:rPr>
                <w:rFonts w:ascii="Book Antiqua" w:eastAsia="Times New Roman" w:hAnsi="Book Antiqua" w:cs="Calibri"/>
                <w:color w:val="000000"/>
                <w:sz w:val="24"/>
                <w:szCs w:val="24"/>
                <w:lang w:eastAsia="es-CR"/>
              </w:rPr>
              <w:t xml:space="preserve">en las cargas de trabajo, </w:t>
            </w:r>
            <w:r w:rsidR="00F545B6">
              <w:rPr>
                <w:rFonts w:ascii="Book Antiqua" w:eastAsia="Times New Roman" w:hAnsi="Book Antiqua" w:cs="Calibri"/>
                <w:color w:val="000000"/>
                <w:sz w:val="24"/>
                <w:szCs w:val="24"/>
                <w:lang w:eastAsia="es-CR"/>
              </w:rPr>
              <w:t xml:space="preserve">ya que </w:t>
            </w:r>
            <w:r w:rsidR="00DF0E35">
              <w:rPr>
                <w:rFonts w:ascii="Book Antiqua" w:eastAsia="Times New Roman" w:hAnsi="Book Antiqua" w:cs="Calibri"/>
                <w:color w:val="000000"/>
                <w:sz w:val="24"/>
                <w:szCs w:val="24"/>
                <w:lang w:eastAsia="es-CR"/>
              </w:rPr>
              <w:t xml:space="preserve">se considera que </w:t>
            </w:r>
            <w:r w:rsidR="00F96A08">
              <w:rPr>
                <w:rFonts w:ascii="Book Antiqua" w:eastAsia="Times New Roman" w:hAnsi="Book Antiqua" w:cs="Calibri"/>
                <w:color w:val="000000"/>
                <w:sz w:val="24"/>
                <w:szCs w:val="24"/>
                <w:lang w:eastAsia="es-CR"/>
              </w:rPr>
              <w:t xml:space="preserve">todo el personal conozca todos los procesos y no </w:t>
            </w:r>
            <w:r w:rsidR="00E870E9">
              <w:rPr>
                <w:rFonts w:ascii="Book Antiqua" w:eastAsia="Times New Roman" w:hAnsi="Book Antiqua" w:cs="Calibri"/>
                <w:color w:val="000000"/>
                <w:sz w:val="24"/>
                <w:szCs w:val="24"/>
                <w:lang w:eastAsia="es-CR"/>
              </w:rPr>
              <w:t>una</w:t>
            </w:r>
            <w:r w:rsidR="00F96A08">
              <w:rPr>
                <w:rFonts w:ascii="Book Antiqua" w:eastAsia="Times New Roman" w:hAnsi="Book Antiqua" w:cs="Calibri"/>
                <w:color w:val="000000"/>
                <w:sz w:val="24"/>
                <w:szCs w:val="24"/>
                <w:lang w:eastAsia="es-CR"/>
              </w:rPr>
              <w:t xml:space="preserve"> especialización por materia</w:t>
            </w:r>
            <w:r w:rsidR="00315D89">
              <w:rPr>
                <w:rFonts w:ascii="Book Antiqua" w:eastAsia="Times New Roman" w:hAnsi="Book Antiqua" w:cs="Calibri"/>
                <w:color w:val="000000"/>
                <w:sz w:val="24"/>
                <w:szCs w:val="24"/>
                <w:lang w:eastAsia="es-CR"/>
              </w:rPr>
              <w:t>, la cual es la línea de trabajo que se ha dado de manera generalizada dentro de la reforma de Familia.</w:t>
            </w:r>
            <w:r w:rsidRPr="007C4E10">
              <w:rPr>
                <w:rFonts w:ascii="Book Antiqua" w:eastAsia="Times New Roman" w:hAnsi="Book Antiqua" w:cs="Calibri"/>
                <w:color w:val="000000"/>
                <w:sz w:val="24"/>
                <w:szCs w:val="24"/>
                <w:lang w:eastAsia="es-CR"/>
              </w:rPr>
              <w:br/>
            </w:r>
            <w:r w:rsidRPr="007C4E10">
              <w:rPr>
                <w:rFonts w:ascii="Book Antiqua" w:eastAsia="Times New Roman" w:hAnsi="Book Antiqua" w:cs="Calibri"/>
                <w:color w:val="000000"/>
                <w:sz w:val="24"/>
                <w:szCs w:val="24"/>
                <w:lang w:eastAsia="es-CR"/>
              </w:rPr>
              <w:lastRenderedPageBreak/>
              <w:br/>
              <w:t>La observación no modifica el contenido del informe.</w:t>
            </w:r>
            <w:r w:rsidRPr="007C4E10">
              <w:rPr>
                <w:rFonts w:ascii="Book Antiqua" w:eastAsia="Times New Roman" w:hAnsi="Book Antiqua" w:cs="Calibri"/>
                <w:color w:val="000000"/>
                <w:sz w:val="24"/>
                <w:szCs w:val="24"/>
                <w:lang w:eastAsia="es-CR"/>
              </w:rPr>
              <w:br/>
            </w:r>
            <w:r w:rsidRPr="007C4E10">
              <w:rPr>
                <w:rFonts w:ascii="Book Antiqua" w:eastAsia="Times New Roman" w:hAnsi="Book Antiqua" w:cs="Calibri"/>
                <w:color w:val="000000"/>
                <w:sz w:val="24"/>
                <w:szCs w:val="24"/>
                <w:lang w:eastAsia="es-CR"/>
              </w:rPr>
              <w:br/>
              <w:t>c) Se toma nota de los resultados obtenidos</w:t>
            </w:r>
            <w:r w:rsidR="002022BB">
              <w:rPr>
                <w:rFonts w:ascii="Book Antiqua" w:eastAsia="Times New Roman" w:hAnsi="Book Antiqua" w:cs="Calibri"/>
                <w:color w:val="000000"/>
                <w:sz w:val="24"/>
                <w:szCs w:val="24"/>
                <w:lang w:eastAsia="es-CR"/>
              </w:rPr>
              <w:t>;</w:t>
            </w:r>
            <w:r w:rsidR="00635F6E">
              <w:rPr>
                <w:rFonts w:ascii="Book Antiqua" w:eastAsia="Times New Roman" w:hAnsi="Book Antiqua" w:cs="Calibri"/>
                <w:color w:val="000000"/>
                <w:sz w:val="24"/>
                <w:szCs w:val="24"/>
                <w:lang w:eastAsia="es-CR"/>
              </w:rPr>
              <w:t xml:space="preserve"> </w:t>
            </w:r>
            <w:r w:rsidR="007F2E41">
              <w:rPr>
                <w:rFonts w:ascii="Book Antiqua" w:eastAsia="Times New Roman" w:hAnsi="Book Antiqua" w:cs="Calibri"/>
                <w:color w:val="000000"/>
                <w:sz w:val="24"/>
                <w:szCs w:val="24"/>
                <w:lang w:eastAsia="es-CR"/>
              </w:rPr>
              <w:t xml:space="preserve">sin embargo, </w:t>
            </w:r>
            <w:r w:rsidR="00547D9D">
              <w:rPr>
                <w:rFonts w:ascii="Book Antiqua" w:eastAsia="Times New Roman" w:hAnsi="Book Antiqua" w:cs="Calibri"/>
                <w:color w:val="000000"/>
                <w:sz w:val="24"/>
                <w:szCs w:val="24"/>
                <w:lang w:eastAsia="es-CR"/>
              </w:rPr>
              <w:t xml:space="preserve">esta forma de trabajo, </w:t>
            </w:r>
            <w:r w:rsidR="00C6059D" w:rsidRPr="00C6059D">
              <w:rPr>
                <w:rFonts w:ascii="Book Antiqua" w:eastAsia="Times New Roman" w:hAnsi="Book Antiqua" w:cs="Calibri"/>
                <w:color w:val="000000"/>
                <w:sz w:val="24"/>
                <w:szCs w:val="24"/>
                <w:lang w:eastAsia="es-CR"/>
              </w:rPr>
              <w:t>no es equitativ</w:t>
            </w:r>
            <w:r w:rsidR="002022BB">
              <w:rPr>
                <w:rFonts w:ascii="Book Antiqua" w:eastAsia="Times New Roman" w:hAnsi="Book Antiqua" w:cs="Calibri"/>
                <w:color w:val="000000"/>
                <w:sz w:val="24"/>
                <w:szCs w:val="24"/>
                <w:lang w:eastAsia="es-CR"/>
              </w:rPr>
              <w:t>a</w:t>
            </w:r>
            <w:r w:rsidR="00340ED6">
              <w:rPr>
                <w:rFonts w:ascii="Book Antiqua" w:eastAsia="Times New Roman" w:hAnsi="Book Antiqua" w:cs="Calibri"/>
                <w:color w:val="000000"/>
                <w:sz w:val="24"/>
                <w:szCs w:val="24"/>
                <w:lang w:eastAsia="es-CR"/>
              </w:rPr>
              <w:t>,</w:t>
            </w:r>
            <w:r w:rsidR="00C6059D" w:rsidRPr="00C6059D">
              <w:rPr>
                <w:rFonts w:ascii="Book Antiqua" w:eastAsia="Times New Roman" w:hAnsi="Book Antiqua" w:cs="Calibri"/>
                <w:color w:val="000000"/>
                <w:sz w:val="24"/>
                <w:szCs w:val="24"/>
                <w:lang w:eastAsia="es-CR"/>
              </w:rPr>
              <w:t xml:space="preserve"> por lo tanto, </w:t>
            </w:r>
            <w:r w:rsidR="00DA23E3">
              <w:rPr>
                <w:rFonts w:ascii="Book Antiqua" w:eastAsia="Times New Roman" w:hAnsi="Book Antiqua" w:cs="Calibri"/>
                <w:color w:val="000000"/>
                <w:sz w:val="24"/>
                <w:szCs w:val="24"/>
                <w:lang w:eastAsia="es-CR"/>
              </w:rPr>
              <w:t xml:space="preserve">es necesario </w:t>
            </w:r>
            <w:r w:rsidR="006358FF">
              <w:rPr>
                <w:rFonts w:ascii="Book Antiqua" w:eastAsia="Times New Roman" w:hAnsi="Book Antiqua" w:cs="Calibri"/>
                <w:color w:val="000000"/>
                <w:sz w:val="24"/>
                <w:szCs w:val="24"/>
                <w:lang w:eastAsia="es-CR"/>
              </w:rPr>
              <w:t xml:space="preserve">contar con una estructura </w:t>
            </w:r>
            <w:r w:rsidR="0081341E">
              <w:rPr>
                <w:rFonts w:ascii="Book Antiqua" w:eastAsia="Times New Roman" w:hAnsi="Book Antiqua" w:cs="Calibri"/>
                <w:color w:val="000000"/>
                <w:sz w:val="24"/>
                <w:szCs w:val="24"/>
                <w:lang w:eastAsia="es-CR"/>
              </w:rPr>
              <w:t>que permita</w:t>
            </w:r>
            <w:r w:rsidR="00C6059D" w:rsidRPr="00C6059D">
              <w:rPr>
                <w:rFonts w:ascii="Book Antiqua" w:eastAsia="Times New Roman" w:hAnsi="Book Antiqua" w:cs="Calibri"/>
                <w:color w:val="000000"/>
                <w:sz w:val="24"/>
                <w:szCs w:val="24"/>
                <w:lang w:eastAsia="es-CR"/>
              </w:rPr>
              <w:t xml:space="preserve"> una mayor equidad y compensación en las cargas de trabajo tanto en cantidad como en clase de asuntos, de manera que se pueda medir de forma idónea la dotación de cargas</w:t>
            </w:r>
            <w:r w:rsidR="00A06D3B">
              <w:rPr>
                <w:rFonts w:ascii="Book Antiqua" w:eastAsia="Times New Roman" w:hAnsi="Book Antiqua" w:cs="Calibri"/>
                <w:color w:val="000000"/>
                <w:sz w:val="24"/>
                <w:szCs w:val="24"/>
                <w:lang w:eastAsia="es-CR"/>
              </w:rPr>
              <w:t>.</w:t>
            </w:r>
          </w:p>
          <w:p w14:paraId="0F18CFB9" w14:textId="77777777" w:rsidR="00EB04B7" w:rsidRDefault="00B41EC6" w:rsidP="00B41EC6">
            <w:pPr>
              <w:spacing w:after="0" w:line="240" w:lineRule="auto"/>
              <w:rPr>
                <w:rFonts w:ascii="Book Antiqua" w:eastAsia="Times New Roman" w:hAnsi="Book Antiqua" w:cs="Calibri"/>
                <w:color w:val="000000"/>
                <w:sz w:val="24"/>
                <w:szCs w:val="24"/>
                <w:lang w:eastAsia="es-CR"/>
              </w:rPr>
            </w:pPr>
            <w:r w:rsidRPr="007C4E10">
              <w:rPr>
                <w:rFonts w:ascii="Book Antiqua" w:eastAsia="Times New Roman" w:hAnsi="Book Antiqua" w:cs="Calibri"/>
                <w:color w:val="000000"/>
                <w:sz w:val="24"/>
                <w:szCs w:val="24"/>
                <w:lang w:eastAsia="es-CR"/>
              </w:rPr>
              <w:br/>
              <w:t xml:space="preserve">La observación no modifica el contenido del informe. </w:t>
            </w:r>
            <w:r w:rsidRPr="007C4E10">
              <w:rPr>
                <w:rFonts w:ascii="Book Antiqua" w:eastAsia="Times New Roman" w:hAnsi="Book Antiqua" w:cs="Calibri"/>
                <w:color w:val="000000"/>
                <w:sz w:val="24"/>
                <w:szCs w:val="24"/>
                <w:lang w:eastAsia="es-CR"/>
              </w:rPr>
              <w:br/>
            </w:r>
            <w:r w:rsidRPr="007C4E10">
              <w:rPr>
                <w:rFonts w:ascii="Book Antiqua" w:eastAsia="Times New Roman" w:hAnsi="Book Antiqua" w:cs="Calibri"/>
                <w:color w:val="000000"/>
                <w:sz w:val="24"/>
                <w:szCs w:val="24"/>
                <w:lang w:eastAsia="es-CR"/>
              </w:rPr>
              <w:br/>
              <w:t>d) Se</w:t>
            </w:r>
            <w:r w:rsidR="007B5376">
              <w:rPr>
                <w:rFonts w:ascii="Book Antiqua" w:eastAsia="Times New Roman" w:hAnsi="Book Antiqua" w:cs="Calibri"/>
                <w:color w:val="000000"/>
                <w:sz w:val="24"/>
                <w:szCs w:val="24"/>
                <w:lang w:eastAsia="es-CR"/>
              </w:rPr>
              <w:t xml:space="preserve"> toma nota de lo manifestado por </w:t>
            </w:r>
            <w:r w:rsidR="003628E3">
              <w:rPr>
                <w:rFonts w:ascii="Book Antiqua" w:eastAsia="Times New Roman" w:hAnsi="Book Antiqua" w:cs="Calibri"/>
                <w:color w:val="000000"/>
                <w:sz w:val="24"/>
                <w:szCs w:val="24"/>
                <w:lang w:eastAsia="es-CR"/>
              </w:rPr>
              <w:t xml:space="preserve">las </w:t>
            </w:r>
            <w:r w:rsidRPr="007C4E10">
              <w:rPr>
                <w:rFonts w:ascii="Book Antiqua" w:eastAsia="Times New Roman" w:hAnsi="Book Antiqua" w:cs="Calibri"/>
                <w:color w:val="000000"/>
                <w:sz w:val="24"/>
                <w:szCs w:val="24"/>
                <w:lang w:eastAsia="es-CR"/>
              </w:rPr>
              <w:t xml:space="preserve">personas técnicas judiciales; </w:t>
            </w:r>
            <w:r w:rsidR="00AA10D7">
              <w:rPr>
                <w:rFonts w:ascii="Book Antiqua" w:eastAsia="Times New Roman" w:hAnsi="Book Antiqua" w:cs="Calibri"/>
                <w:color w:val="000000"/>
                <w:sz w:val="24"/>
                <w:szCs w:val="24"/>
                <w:lang w:eastAsia="es-CR"/>
              </w:rPr>
              <w:t xml:space="preserve">al respecto, como se indicó en los </w:t>
            </w:r>
            <w:r w:rsidR="00F155BB">
              <w:rPr>
                <w:rFonts w:ascii="Book Antiqua" w:eastAsia="Times New Roman" w:hAnsi="Book Antiqua" w:cs="Calibri"/>
                <w:color w:val="000000"/>
                <w:sz w:val="24"/>
                <w:szCs w:val="24"/>
                <w:lang w:eastAsia="es-CR"/>
              </w:rPr>
              <w:t xml:space="preserve">puntos </w:t>
            </w:r>
            <w:r w:rsidR="00B46D38">
              <w:rPr>
                <w:rFonts w:ascii="Book Antiqua" w:eastAsia="Times New Roman" w:hAnsi="Book Antiqua" w:cs="Calibri"/>
                <w:color w:val="000000"/>
                <w:sz w:val="24"/>
                <w:szCs w:val="24"/>
                <w:lang w:eastAsia="es-CR"/>
              </w:rPr>
              <w:t>“a y b</w:t>
            </w:r>
            <w:r w:rsidR="00AA10D7">
              <w:rPr>
                <w:rFonts w:ascii="Book Antiqua" w:eastAsia="Times New Roman" w:hAnsi="Book Antiqua" w:cs="Calibri"/>
                <w:color w:val="000000"/>
                <w:sz w:val="24"/>
                <w:szCs w:val="24"/>
                <w:lang w:eastAsia="es-CR"/>
              </w:rPr>
              <w:t>, esta forma de trabajo no permite una equiparación en</w:t>
            </w:r>
            <w:r w:rsidRPr="007C4E10">
              <w:rPr>
                <w:rFonts w:ascii="Book Antiqua" w:eastAsia="Times New Roman" w:hAnsi="Book Antiqua" w:cs="Calibri"/>
                <w:color w:val="000000"/>
                <w:sz w:val="24"/>
                <w:szCs w:val="24"/>
                <w:lang w:eastAsia="es-CR"/>
              </w:rPr>
              <w:t xml:space="preserve"> las cargas de trabajo</w:t>
            </w:r>
            <w:r w:rsidR="00B24D8E">
              <w:rPr>
                <w:rFonts w:ascii="Book Antiqua" w:eastAsia="Times New Roman" w:hAnsi="Book Antiqua" w:cs="Calibri"/>
                <w:color w:val="000000"/>
                <w:sz w:val="24"/>
                <w:szCs w:val="24"/>
                <w:lang w:eastAsia="es-CR"/>
              </w:rPr>
              <w:t>, por lo que es necesaria una distribución por clase de asunto</w:t>
            </w:r>
            <w:r w:rsidRPr="007C4E10">
              <w:rPr>
                <w:rFonts w:ascii="Book Antiqua" w:eastAsia="Times New Roman" w:hAnsi="Book Antiqua" w:cs="Calibri"/>
                <w:color w:val="000000"/>
                <w:sz w:val="24"/>
                <w:szCs w:val="24"/>
                <w:lang w:eastAsia="es-CR"/>
              </w:rPr>
              <w:t xml:space="preserve">, </w:t>
            </w:r>
            <w:r w:rsidR="00AF2ADA">
              <w:rPr>
                <w:rFonts w:ascii="Book Antiqua" w:eastAsia="Times New Roman" w:hAnsi="Book Antiqua" w:cs="Calibri"/>
                <w:color w:val="000000"/>
                <w:sz w:val="24"/>
                <w:szCs w:val="24"/>
                <w:lang w:eastAsia="es-CR"/>
              </w:rPr>
              <w:t xml:space="preserve">ya que </w:t>
            </w:r>
            <w:r w:rsidR="0048480E">
              <w:rPr>
                <w:rFonts w:ascii="Book Antiqua" w:eastAsia="Times New Roman" w:hAnsi="Book Antiqua" w:cs="Calibri"/>
                <w:color w:val="000000"/>
                <w:sz w:val="24"/>
                <w:szCs w:val="24"/>
                <w:lang w:eastAsia="es-CR"/>
              </w:rPr>
              <w:t xml:space="preserve">como lo </w:t>
            </w:r>
            <w:r w:rsidR="009009E1">
              <w:rPr>
                <w:rFonts w:ascii="Book Antiqua" w:eastAsia="Times New Roman" w:hAnsi="Book Antiqua" w:cs="Calibri"/>
                <w:color w:val="000000"/>
                <w:sz w:val="24"/>
                <w:szCs w:val="24"/>
                <w:lang w:eastAsia="es-CR"/>
              </w:rPr>
              <w:t>menciona</w:t>
            </w:r>
            <w:r w:rsidR="00C03E1F">
              <w:rPr>
                <w:rFonts w:ascii="Book Antiqua" w:eastAsia="Times New Roman" w:hAnsi="Book Antiqua" w:cs="Calibri"/>
                <w:color w:val="000000"/>
                <w:sz w:val="24"/>
                <w:szCs w:val="24"/>
                <w:lang w:eastAsia="es-CR"/>
              </w:rPr>
              <w:t>n</w:t>
            </w:r>
            <w:r w:rsidR="00C61266">
              <w:rPr>
                <w:rFonts w:ascii="Book Antiqua" w:eastAsia="Times New Roman" w:hAnsi="Book Antiqua" w:cs="Calibri"/>
                <w:color w:val="000000"/>
                <w:sz w:val="24"/>
                <w:szCs w:val="24"/>
                <w:lang w:eastAsia="es-CR"/>
              </w:rPr>
              <w:t>,</w:t>
            </w:r>
            <w:r w:rsidR="00C03E1F">
              <w:rPr>
                <w:rFonts w:ascii="Book Antiqua" w:eastAsia="Times New Roman" w:hAnsi="Book Antiqua" w:cs="Calibri"/>
                <w:color w:val="000000"/>
                <w:sz w:val="24"/>
                <w:szCs w:val="24"/>
                <w:lang w:eastAsia="es-CR"/>
              </w:rPr>
              <w:t xml:space="preserve"> </w:t>
            </w:r>
            <w:r w:rsidRPr="007C4E10">
              <w:rPr>
                <w:rFonts w:ascii="Book Antiqua" w:eastAsia="Times New Roman" w:hAnsi="Book Antiqua" w:cs="Calibri"/>
                <w:color w:val="000000"/>
                <w:sz w:val="24"/>
                <w:szCs w:val="24"/>
                <w:lang w:eastAsia="es-CR"/>
              </w:rPr>
              <w:t>algunas materias requieren una mayor tramitología</w:t>
            </w:r>
            <w:r w:rsidR="00EB04B7">
              <w:rPr>
                <w:rFonts w:ascii="Book Antiqua" w:eastAsia="Times New Roman" w:hAnsi="Book Antiqua" w:cs="Calibri"/>
                <w:color w:val="000000"/>
                <w:sz w:val="24"/>
                <w:szCs w:val="24"/>
                <w:lang w:eastAsia="es-CR"/>
              </w:rPr>
              <w:t>.</w:t>
            </w:r>
            <w:r w:rsidRPr="007C4E10">
              <w:rPr>
                <w:rFonts w:ascii="Book Antiqua" w:eastAsia="Times New Roman" w:hAnsi="Book Antiqua" w:cs="Calibri"/>
                <w:color w:val="000000"/>
                <w:sz w:val="24"/>
                <w:szCs w:val="24"/>
                <w:lang w:eastAsia="es-CR"/>
              </w:rPr>
              <w:br/>
            </w:r>
            <w:r w:rsidRPr="007C4E10">
              <w:rPr>
                <w:rFonts w:ascii="Book Antiqua" w:eastAsia="Times New Roman" w:hAnsi="Book Antiqua" w:cs="Calibri"/>
                <w:color w:val="000000"/>
                <w:sz w:val="24"/>
                <w:szCs w:val="24"/>
                <w:lang w:eastAsia="es-CR"/>
              </w:rPr>
              <w:br/>
              <w:t xml:space="preserve">La observación no modifica el contenido del informe. </w:t>
            </w:r>
            <w:r w:rsidRPr="007C4E10">
              <w:rPr>
                <w:rFonts w:ascii="Book Antiqua" w:eastAsia="Times New Roman" w:hAnsi="Book Antiqua" w:cs="Calibri"/>
                <w:color w:val="000000"/>
                <w:sz w:val="24"/>
                <w:szCs w:val="24"/>
                <w:lang w:eastAsia="es-CR"/>
              </w:rPr>
              <w:br/>
            </w:r>
            <w:r w:rsidRPr="007C4E10">
              <w:rPr>
                <w:rFonts w:ascii="Book Antiqua" w:eastAsia="Times New Roman" w:hAnsi="Book Antiqua" w:cs="Calibri"/>
                <w:color w:val="000000"/>
                <w:sz w:val="24"/>
                <w:szCs w:val="24"/>
                <w:lang w:eastAsia="es-CR"/>
              </w:rPr>
              <w:br/>
            </w:r>
          </w:p>
          <w:p w14:paraId="185C2985" w14:textId="77777777" w:rsidR="00EB04B7" w:rsidRDefault="00EB04B7" w:rsidP="00B41EC6">
            <w:pPr>
              <w:spacing w:after="0" w:line="240" w:lineRule="auto"/>
              <w:rPr>
                <w:rFonts w:ascii="Book Antiqua" w:eastAsia="Times New Roman" w:hAnsi="Book Antiqua" w:cs="Calibri"/>
                <w:color w:val="000000"/>
                <w:sz w:val="24"/>
                <w:szCs w:val="24"/>
                <w:lang w:eastAsia="es-CR"/>
              </w:rPr>
            </w:pPr>
          </w:p>
          <w:p w14:paraId="12500B9B" w14:textId="77777777" w:rsidR="00EB04B7" w:rsidRDefault="00EB04B7" w:rsidP="00B41EC6">
            <w:pPr>
              <w:spacing w:after="0" w:line="240" w:lineRule="auto"/>
              <w:rPr>
                <w:rFonts w:ascii="Book Antiqua" w:eastAsia="Times New Roman" w:hAnsi="Book Antiqua" w:cs="Calibri"/>
                <w:color w:val="000000"/>
                <w:sz w:val="24"/>
                <w:szCs w:val="24"/>
                <w:lang w:eastAsia="es-CR"/>
              </w:rPr>
            </w:pPr>
          </w:p>
          <w:p w14:paraId="5819A8B9" w14:textId="45ACED3D" w:rsidR="00F347BF" w:rsidRDefault="00B41EC6" w:rsidP="00B41EC6">
            <w:pPr>
              <w:spacing w:after="0" w:line="240" w:lineRule="auto"/>
              <w:rPr>
                <w:rFonts w:ascii="Book Antiqua" w:eastAsia="Times New Roman" w:hAnsi="Book Antiqua" w:cs="Calibri"/>
                <w:color w:val="000000"/>
                <w:sz w:val="24"/>
                <w:szCs w:val="24"/>
                <w:lang w:eastAsia="es-CR"/>
              </w:rPr>
            </w:pPr>
            <w:r w:rsidRPr="007C4E10">
              <w:rPr>
                <w:rFonts w:ascii="Book Antiqua" w:eastAsia="Times New Roman" w:hAnsi="Book Antiqua" w:cs="Calibri"/>
                <w:color w:val="000000"/>
                <w:sz w:val="24"/>
                <w:szCs w:val="24"/>
                <w:lang w:eastAsia="es-CR"/>
              </w:rPr>
              <w:t xml:space="preserve">e) En cuanto a </w:t>
            </w:r>
            <w:r w:rsidR="00F34049">
              <w:rPr>
                <w:rFonts w:ascii="Book Antiqua" w:eastAsia="Times New Roman" w:hAnsi="Book Antiqua" w:cs="Calibri"/>
                <w:color w:val="000000"/>
                <w:sz w:val="24"/>
                <w:szCs w:val="24"/>
                <w:lang w:eastAsia="es-CR"/>
              </w:rPr>
              <w:t xml:space="preserve">lo manifestado por </w:t>
            </w:r>
            <w:r w:rsidRPr="007C4E10">
              <w:rPr>
                <w:rFonts w:ascii="Book Antiqua" w:eastAsia="Times New Roman" w:hAnsi="Book Antiqua" w:cs="Calibri"/>
                <w:color w:val="000000"/>
                <w:sz w:val="24"/>
                <w:szCs w:val="24"/>
                <w:lang w:eastAsia="es-CR"/>
              </w:rPr>
              <w:t xml:space="preserve">la </w:t>
            </w:r>
            <w:r w:rsidR="00E21087">
              <w:rPr>
                <w:rFonts w:ascii="Book Antiqua" w:eastAsia="Times New Roman" w:hAnsi="Book Antiqua" w:cs="Calibri"/>
                <w:color w:val="000000"/>
                <w:sz w:val="24"/>
                <w:szCs w:val="24"/>
                <w:lang w:eastAsia="es-CR"/>
              </w:rPr>
              <w:t xml:space="preserve">persona Coordinadora </w:t>
            </w:r>
            <w:r w:rsidR="00227BA7">
              <w:rPr>
                <w:rFonts w:ascii="Book Antiqua" w:eastAsia="Times New Roman" w:hAnsi="Book Antiqua" w:cs="Calibri"/>
                <w:color w:val="000000"/>
                <w:sz w:val="24"/>
                <w:szCs w:val="24"/>
                <w:lang w:eastAsia="es-CR"/>
              </w:rPr>
              <w:t>Judicial, debido</w:t>
            </w:r>
            <w:r w:rsidRPr="007C4E10">
              <w:rPr>
                <w:rFonts w:ascii="Book Antiqua" w:eastAsia="Times New Roman" w:hAnsi="Book Antiqua" w:cs="Calibri"/>
                <w:color w:val="000000"/>
                <w:sz w:val="24"/>
                <w:szCs w:val="24"/>
                <w:lang w:eastAsia="es-CR"/>
              </w:rPr>
              <w:t xml:space="preserve"> al incremento de actividades administrativas que se han dado en la institución que deben ser </w:t>
            </w:r>
            <w:r w:rsidR="00F347BF">
              <w:rPr>
                <w:rFonts w:ascii="Book Antiqua" w:eastAsia="Times New Roman" w:hAnsi="Book Antiqua" w:cs="Calibri"/>
                <w:color w:val="000000"/>
                <w:sz w:val="24"/>
                <w:szCs w:val="24"/>
                <w:lang w:eastAsia="es-CR"/>
              </w:rPr>
              <w:t xml:space="preserve">realizadas </w:t>
            </w:r>
            <w:r w:rsidRPr="007C4E10">
              <w:rPr>
                <w:rFonts w:ascii="Book Antiqua" w:eastAsia="Times New Roman" w:hAnsi="Book Antiqua" w:cs="Calibri"/>
                <w:color w:val="000000"/>
                <w:sz w:val="24"/>
                <w:szCs w:val="24"/>
                <w:lang w:eastAsia="es-CR"/>
              </w:rPr>
              <w:t xml:space="preserve">por </w:t>
            </w:r>
            <w:proofErr w:type="gramStart"/>
            <w:r w:rsidRPr="007C4E10">
              <w:rPr>
                <w:rFonts w:ascii="Book Antiqua" w:eastAsia="Times New Roman" w:hAnsi="Book Antiqua" w:cs="Calibri"/>
                <w:color w:val="000000"/>
                <w:sz w:val="24"/>
                <w:szCs w:val="24"/>
                <w:lang w:eastAsia="es-CR"/>
              </w:rPr>
              <w:t xml:space="preserve">las coordinadoras y </w:t>
            </w:r>
            <w:r w:rsidRPr="007C4E10">
              <w:rPr>
                <w:rFonts w:ascii="Book Antiqua" w:eastAsia="Times New Roman" w:hAnsi="Book Antiqua" w:cs="Calibri"/>
                <w:color w:val="000000"/>
                <w:sz w:val="24"/>
                <w:szCs w:val="24"/>
                <w:lang w:eastAsia="es-CR"/>
              </w:rPr>
              <w:lastRenderedPageBreak/>
              <w:t>coordinadores</w:t>
            </w:r>
            <w:proofErr w:type="gramEnd"/>
            <w:r w:rsidRPr="007C4E10">
              <w:rPr>
                <w:rFonts w:ascii="Book Antiqua" w:eastAsia="Times New Roman" w:hAnsi="Book Antiqua" w:cs="Calibri"/>
                <w:color w:val="000000"/>
                <w:sz w:val="24"/>
                <w:szCs w:val="24"/>
                <w:lang w:eastAsia="es-CR"/>
              </w:rPr>
              <w:t xml:space="preserve"> judiciales, </w:t>
            </w:r>
            <w:r w:rsidR="00F34049">
              <w:rPr>
                <w:rFonts w:ascii="Book Antiqua" w:eastAsia="Times New Roman" w:hAnsi="Book Antiqua" w:cs="Calibri"/>
                <w:color w:val="000000"/>
                <w:sz w:val="24"/>
                <w:szCs w:val="24"/>
                <w:lang w:eastAsia="es-CR"/>
              </w:rPr>
              <w:t xml:space="preserve">deberá </w:t>
            </w:r>
            <w:r w:rsidR="00F347BF">
              <w:rPr>
                <w:rFonts w:ascii="Book Antiqua" w:eastAsia="Times New Roman" w:hAnsi="Book Antiqua" w:cs="Calibri"/>
                <w:color w:val="000000"/>
                <w:sz w:val="24"/>
                <w:szCs w:val="24"/>
                <w:lang w:eastAsia="es-CR"/>
              </w:rPr>
              <w:t>colabor</w:t>
            </w:r>
            <w:r w:rsidR="00F34049">
              <w:rPr>
                <w:rFonts w:ascii="Book Antiqua" w:eastAsia="Times New Roman" w:hAnsi="Book Antiqua" w:cs="Calibri"/>
                <w:color w:val="000000"/>
                <w:sz w:val="24"/>
                <w:szCs w:val="24"/>
                <w:lang w:eastAsia="es-CR"/>
              </w:rPr>
              <w:t xml:space="preserve">ar </w:t>
            </w:r>
            <w:r w:rsidR="00F347BF">
              <w:rPr>
                <w:rFonts w:ascii="Book Antiqua" w:eastAsia="Times New Roman" w:hAnsi="Book Antiqua" w:cs="Calibri"/>
                <w:color w:val="000000"/>
                <w:sz w:val="24"/>
                <w:szCs w:val="24"/>
                <w:lang w:eastAsia="es-CR"/>
              </w:rPr>
              <w:t xml:space="preserve">al menos con dos asuntos </w:t>
            </w:r>
            <w:r w:rsidR="00F34049">
              <w:rPr>
                <w:rFonts w:ascii="Book Antiqua" w:eastAsia="Times New Roman" w:hAnsi="Book Antiqua" w:cs="Calibri"/>
                <w:color w:val="000000"/>
                <w:sz w:val="24"/>
                <w:szCs w:val="24"/>
                <w:lang w:eastAsia="es-CR"/>
              </w:rPr>
              <w:t xml:space="preserve">diarios </w:t>
            </w:r>
            <w:r w:rsidR="00F347BF">
              <w:rPr>
                <w:rFonts w:ascii="Book Antiqua" w:eastAsia="Times New Roman" w:hAnsi="Book Antiqua" w:cs="Calibri"/>
                <w:color w:val="000000"/>
                <w:sz w:val="24"/>
                <w:szCs w:val="24"/>
                <w:lang w:eastAsia="es-CR"/>
              </w:rPr>
              <w:t>de la materia Contravencional.</w:t>
            </w:r>
          </w:p>
          <w:p w14:paraId="11194CEB" w14:textId="77777777" w:rsidR="00F34049" w:rsidRDefault="00B41EC6" w:rsidP="00B41EC6">
            <w:pPr>
              <w:spacing w:after="0" w:line="240" w:lineRule="auto"/>
              <w:rPr>
                <w:rFonts w:ascii="Book Antiqua" w:eastAsia="Times New Roman" w:hAnsi="Book Antiqua" w:cs="Calibri"/>
                <w:color w:val="000000"/>
                <w:sz w:val="24"/>
                <w:szCs w:val="24"/>
                <w:lang w:eastAsia="es-CR"/>
              </w:rPr>
            </w:pPr>
            <w:r w:rsidRPr="007C4E10">
              <w:rPr>
                <w:rFonts w:ascii="Book Antiqua" w:eastAsia="Times New Roman" w:hAnsi="Book Antiqua" w:cs="Calibri"/>
                <w:color w:val="000000"/>
                <w:sz w:val="24"/>
                <w:szCs w:val="24"/>
                <w:lang w:eastAsia="es-CR"/>
              </w:rPr>
              <w:br/>
              <w:t>La observación modifica el contenido del informe.</w:t>
            </w:r>
            <w:r w:rsidRPr="007C4E10">
              <w:rPr>
                <w:rFonts w:ascii="Book Antiqua" w:eastAsia="Times New Roman" w:hAnsi="Book Antiqua" w:cs="Calibri"/>
                <w:color w:val="000000"/>
                <w:sz w:val="24"/>
                <w:szCs w:val="24"/>
                <w:lang w:eastAsia="es-CR"/>
              </w:rPr>
              <w:br/>
            </w:r>
            <w:r w:rsidRPr="007C4E10">
              <w:rPr>
                <w:rFonts w:ascii="Book Antiqua" w:eastAsia="Times New Roman" w:hAnsi="Book Antiqua" w:cs="Calibri"/>
                <w:color w:val="000000"/>
                <w:sz w:val="24"/>
                <w:szCs w:val="24"/>
                <w:lang w:eastAsia="es-CR"/>
              </w:rPr>
              <w:br/>
            </w:r>
          </w:p>
          <w:p w14:paraId="372FDCF6" w14:textId="77777777" w:rsidR="002362C6" w:rsidRDefault="00B41EC6" w:rsidP="00B41EC6">
            <w:pPr>
              <w:spacing w:after="0" w:line="240" w:lineRule="auto"/>
              <w:rPr>
                <w:rFonts w:ascii="Book Antiqua" w:eastAsia="Times New Roman" w:hAnsi="Book Antiqua" w:cs="Calibri"/>
                <w:color w:val="000000"/>
                <w:sz w:val="24"/>
                <w:szCs w:val="24"/>
                <w:lang w:eastAsia="es-CR"/>
              </w:rPr>
            </w:pPr>
            <w:r w:rsidRPr="007C4E10">
              <w:rPr>
                <w:rFonts w:ascii="Book Antiqua" w:eastAsia="Times New Roman" w:hAnsi="Book Antiqua" w:cs="Calibri"/>
                <w:color w:val="000000"/>
                <w:sz w:val="24"/>
                <w:szCs w:val="24"/>
                <w:lang w:eastAsia="es-CR"/>
              </w:rPr>
              <w:t>f) Se toma nota de lo indicado sobre el cumplimiento de los objetivos del PAO 2020/2021 incluidos en el SEVRI.</w:t>
            </w:r>
            <w:r w:rsidRPr="007C4E10">
              <w:rPr>
                <w:rFonts w:ascii="Book Antiqua" w:eastAsia="Times New Roman" w:hAnsi="Book Antiqua" w:cs="Calibri"/>
                <w:color w:val="000000"/>
                <w:sz w:val="24"/>
                <w:szCs w:val="24"/>
                <w:lang w:eastAsia="es-CR"/>
              </w:rPr>
              <w:br/>
            </w:r>
          </w:p>
          <w:p w14:paraId="5998FD2D" w14:textId="67D529AD" w:rsidR="004F369E" w:rsidRDefault="00B41EC6" w:rsidP="00B41EC6">
            <w:pPr>
              <w:spacing w:after="0" w:line="240" w:lineRule="auto"/>
              <w:rPr>
                <w:rFonts w:ascii="Book Antiqua" w:eastAsia="Times New Roman" w:hAnsi="Book Antiqua" w:cs="Calibri"/>
                <w:color w:val="000000"/>
                <w:sz w:val="24"/>
                <w:szCs w:val="24"/>
                <w:lang w:eastAsia="es-CR"/>
              </w:rPr>
            </w:pPr>
            <w:r w:rsidRPr="007C4E10">
              <w:rPr>
                <w:rFonts w:ascii="Book Antiqua" w:eastAsia="Times New Roman" w:hAnsi="Book Antiqua" w:cs="Calibri"/>
                <w:color w:val="000000"/>
                <w:sz w:val="24"/>
                <w:szCs w:val="24"/>
                <w:lang w:eastAsia="es-CR"/>
              </w:rPr>
              <w:t xml:space="preserve">La observación no modifica el contenido del informe. </w:t>
            </w:r>
            <w:r w:rsidRPr="007C4E10">
              <w:rPr>
                <w:rFonts w:ascii="Book Antiqua" w:eastAsia="Times New Roman" w:hAnsi="Book Antiqua" w:cs="Calibri"/>
                <w:color w:val="000000"/>
                <w:sz w:val="24"/>
                <w:szCs w:val="24"/>
                <w:lang w:eastAsia="es-CR"/>
              </w:rPr>
              <w:br/>
            </w:r>
            <w:r w:rsidRPr="007C4E10">
              <w:rPr>
                <w:rFonts w:ascii="Book Antiqua" w:eastAsia="Times New Roman" w:hAnsi="Book Antiqua" w:cs="Calibri"/>
                <w:color w:val="000000"/>
                <w:sz w:val="24"/>
                <w:szCs w:val="24"/>
                <w:lang w:eastAsia="es-CR"/>
              </w:rPr>
              <w:br/>
              <w:t xml:space="preserve">g) En cuanto a lo indicado </w:t>
            </w:r>
            <w:r w:rsidR="00BC1821">
              <w:rPr>
                <w:rFonts w:ascii="Book Antiqua" w:eastAsia="Times New Roman" w:hAnsi="Book Antiqua" w:cs="Calibri"/>
                <w:color w:val="000000"/>
                <w:sz w:val="24"/>
                <w:szCs w:val="24"/>
                <w:lang w:eastAsia="es-CR"/>
              </w:rPr>
              <w:t xml:space="preserve">sobre la </w:t>
            </w:r>
            <w:r w:rsidRPr="007C4E10">
              <w:rPr>
                <w:rFonts w:ascii="Book Antiqua" w:eastAsia="Times New Roman" w:hAnsi="Book Antiqua" w:cs="Calibri"/>
                <w:color w:val="000000"/>
                <w:sz w:val="24"/>
                <w:szCs w:val="24"/>
                <w:lang w:eastAsia="es-CR"/>
              </w:rPr>
              <w:t>plaza de Auxiliar de Servicios Generales, se procede con la correc</w:t>
            </w:r>
            <w:r w:rsidR="00F347BF">
              <w:rPr>
                <w:rFonts w:ascii="Book Antiqua" w:eastAsia="Times New Roman" w:hAnsi="Book Antiqua" w:cs="Calibri"/>
                <w:color w:val="000000"/>
                <w:sz w:val="24"/>
                <w:szCs w:val="24"/>
                <w:lang w:eastAsia="es-CR"/>
              </w:rPr>
              <w:t>c</w:t>
            </w:r>
            <w:r w:rsidRPr="007E0D92">
              <w:rPr>
                <w:rFonts w:ascii="Book Antiqua" w:eastAsia="Times New Roman" w:hAnsi="Book Antiqua" w:cs="Calibri"/>
                <w:color w:val="000000"/>
                <w:sz w:val="24"/>
                <w:szCs w:val="24"/>
                <w:lang w:eastAsia="es-CR"/>
              </w:rPr>
              <w:t>ión del error material.</w:t>
            </w:r>
            <w:r w:rsidRPr="007E0D92">
              <w:rPr>
                <w:rFonts w:ascii="Book Antiqua" w:eastAsia="Times New Roman" w:hAnsi="Book Antiqua" w:cs="Calibri"/>
                <w:color w:val="000000"/>
                <w:sz w:val="24"/>
                <w:szCs w:val="24"/>
                <w:lang w:eastAsia="es-CR"/>
              </w:rPr>
              <w:br/>
            </w:r>
            <w:r w:rsidR="004B0F08">
              <w:rPr>
                <w:rFonts w:ascii="Book Antiqua" w:eastAsia="Times New Roman" w:hAnsi="Book Antiqua" w:cs="Calibri"/>
                <w:color w:val="000000"/>
                <w:sz w:val="24"/>
                <w:szCs w:val="24"/>
                <w:lang w:eastAsia="es-CR"/>
              </w:rPr>
              <w:t>E</w:t>
            </w:r>
            <w:r w:rsidR="004B0F08" w:rsidRPr="004B0F08">
              <w:rPr>
                <w:rFonts w:ascii="Book Antiqua" w:eastAsia="Times New Roman" w:hAnsi="Book Antiqua" w:cs="Calibri"/>
                <w:color w:val="000000"/>
                <w:sz w:val="24"/>
                <w:szCs w:val="24"/>
                <w:lang w:eastAsia="es-CR"/>
              </w:rPr>
              <w:t xml:space="preserve">s importante </w:t>
            </w:r>
            <w:r w:rsidR="004F369E">
              <w:rPr>
                <w:rFonts w:ascii="Book Antiqua" w:eastAsia="Times New Roman" w:hAnsi="Book Antiqua" w:cs="Calibri"/>
                <w:color w:val="000000"/>
                <w:sz w:val="24"/>
                <w:szCs w:val="24"/>
                <w:lang w:eastAsia="es-CR"/>
              </w:rPr>
              <w:t>indicar</w:t>
            </w:r>
            <w:r w:rsidR="004B0F08" w:rsidRPr="004B0F08">
              <w:rPr>
                <w:rFonts w:ascii="Book Antiqua" w:eastAsia="Times New Roman" w:hAnsi="Book Antiqua" w:cs="Calibri"/>
                <w:color w:val="000000"/>
                <w:sz w:val="24"/>
                <w:szCs w:val="24"/>
                <w:lang w:eastAsia="es-CR"/>
              </w:rPr>
              <w:t xml:space="preserve"> que solamente se </w:t>
            </w:r>
            <w:r w:rsidR="004F369E" w:rsidRPr="004B0F08">
              <w:rPr>
                <w:rFonts w:ascii="Book Antiqua" w:eastAsia="Times New Roman" w:hAnsi="Book Antiqua" w:cs="Calibri"/>
                <w:color w:val="000000"/>
                <w:sz w:val="24"/>
                <w:szCs w:val="24"/>
                <w:lang w:eastAsia="es-CR"/>
              </w:rPr>
              <w:t>mencionó</w:t>
            </w:r>
            <w:r w:rsidR="004B0F08" w:rsidRPr="004B0F08">
              <w:rPr>
                <w:rFonts w:ascii="Book Antiqua" w:eastAsia="Times New Roman" w:hAnsi="Book Antiqua" w:cs="Calibri"/>
                <w:color w:val="000000"/>
                <w:sz w:val="24"/>
                <w:szCs w:val="24"/>
                <w:lang w:eastAsia="es-CR"/>
              </w:rPr>
              <w:t xml:space="preserve"> este puesto en el apartado 3 “Estructura de trabajo actual”</w:t>
            </w:r>
            <w:r w:rsidR="004F369E">
              <w:rPr>
                <w:rFonts w:ascii="Book Antiqua" w:eastAsia="Times New Roman" w:hAnsi="Book Antiqua" w:cs="Calibri"/>
                <w:color w:val="000000"/>
                <w:sz w:val="24"/>
                <w:szCs w:val="24"/>
                <w:lang w:eastAsia="es-CR"/>
              </w:rPr>
              <w:t>.</w:t>
            </w:r>
          </w:p>
          <w:p w14:paraId="2C006BA8" w14:textId="72C70F0B" w:rsidR="00B41EC6" w:rsidRPr="007E0D92" w:rsidRDefault="00B41EC6" w:rsidP="00B41EC6">
            <w:pPr>
              <w:spacing w:after="0" w:line="240" w:lineRule="auto"/>
              <w:rPr>
                <w:rFonts w:ascii="Book Antiqua" w:eastAsia="Times New Roman" w:hAnsi="Book Antiqua" w:cs="Calibri"/>
                <w:color w:val="000000"/>
                <w:sz w:val="24"/>
                <w:szCs w:val="24"/>
                <w:lang w:eastAsia="es-CR"/>
              </w:rPr>
            </w:pPr>
            <w:r w:rsidRPr="007E0D92">
              <w:rPr>
                <w:rFonts w:ascii="Book Antiqua" w:eastAsia="Times New Roman" w:hAnsi="Book Antiqua" w:cs="Calibri"/>
                <w:color w:val="000000"/>
                <w:sz w:val="24"/>
                <w:szCs w:val="24"/>
                <w:lang w:eastAsia="es-CR"/>
              </w:rPr>
              <w:br/>
              <w:t xml:space="preserve">La observación modifica el contenido del informe. </w:t>
            </w:r>
          </w:p>
        </w:tc>
      </w:tr>
      <w:tr w:rsidR="007139C3" w:rsidRPr="007E0D92" w14:paraId="326241D1" w14:textId="77777777" w:rsidTr="00227BA7">
        <w:trPr>
          <w:trHeight w:val="3595"/>
        </w:trPr>
        <w:tc>
          <w:tcPr>
            <w:tcW w:w="167" w:type="pct"/>
            <w:tcBorders>
              <w:top w:val="nil"/>
              <w:left w:val="single" w:sz="4" w:space="0" w:color="auto"/>
              <w:bottom w:val="single" w:sz="4" w:space="0" w:color="auto"/>
              <w:right w:val="single" w:sz="4" w:space="0" w:color="auto"/>
            </w:tcBorders>
            <w:shd w:val="clear" w:color="auto" w:fill="auto"/>
            <w:noWrap/>
            <w:vAlign w:val="center"/>
          </w:tcPr>
          <w:p w14:paraId="327C5EE3" w14:textId="77777777" w:rsidR="007139C3" w:rsidRPr="007139C3" w:rsidRDefault="007139C3" w:rsidP="00B41EC6">
            <w:pPr>
              <w:spacing w:after="0" w:line="240" w:lineRule="auto"/>
              <w:jc w:val="center"/>
              <w:rPr>
                <w:rFonts w:ascii="Book Antiqua" w:eastAsia="Times New Roman" w:hAnsi="Book Antiqua" w:cs="Calibri"/>
                <w:color w:val="000000"/>
                <w:sz w:val="24"/>
                <w:szCs w:val="24"/>
                <w:lang w:eastAsia="es-CR"/>
              </w:rPr>
            </w:pPr>
          </w:p>
        </w:tc>
        <w:tc>
          <w:tcPr>
            <w:tcW w:w="2480" w:type="pct"/>
            <w:tcBorders>
              <w:top w:val="nil"/>
              <w:left w:val="nil"/>
              <w:bottom w:val="single" w:sz="4" w:space="0" w:color="auto"/>
              <w:right w:val="single" w:sz="4" w:space="0" w:color="auto"/>
            </w:tcBorders>
            <w:shd w:val="clear" w:color="auto" w:fill="auto"/>
          </w:tcPr>
          <w:p w14:paraId="6850FC49" w14:textId="7B2B215B" w:rsidR="007139C3" w:rsidRPr="00227BA7" w:rsidRDefault="007A70F5" w:rsidP="00227BA7">
            <w:pPr>
              <w:spacing w:after="0" w:line="240" w:lineRule="auto"/>
              <w:jc w:val="both"/>
              <w:rPr>
                <w:rFonts w:ascii="Book Antiqua" w:eastAsia="Times New Roman" w:hAnsi="Book Antiqua" w:cs="Calibri"/>
                <w:i/>
                <w:iCs/>
                <w:color w:val="000000"/>
                <w:sz w:val="24"/>
                <w:szCs w:val="24"/>
                <w:lang w:eastAsia="es-CR"/>
              </w:rPr>
            </w:pPr>
            <w:r w:rsidRPr="00227BA7">
              <w:rPr>
                <w:rFonts w:ascii="Book Antiqua" w:eastAsia="Times New Roman" w:hAnsi="Book Antiqua" w:cs="Calibri"/>
                <w:i/>
                <w:iCs/>
                <w:color w:val="000000"/>
                <w:sz w:val="24"/>
                <w:szCs w:val="24"/>
                <w:lang w:eastAsia="es-CR"/>
              </w:rPr>
              <w:t xml:space="preserve">Por lo anterior de forma conjuntan, solicitan se rechace la propuesta de trabajo indicada en el estudio 1684-PLA-EV-2020 y se mantenga la actual o en su defecto de persistir la propuesta y siendo que el despacho paso ser un juzgado virtual, donde se actualizaron mediante inventario todos los expedientes, se proceda a realizar un nuevo estudio con los </w:t>
            </w:r>
            <w:r w:rsidR="00227BA7" w:rsidRPr="00227BA7">
              <w:rPr>
                <w:rFonts w:ascii="Book Antiqua" w:eastAsia="Times New Roman" w:hAnsi="Book Antiqua" w:cs="Calibri"/>
                <w:i/>
                <w:iCs/>
                <w:color w:val="000000"/>
                <w:sz w:val="24"/>
                <w:szCs w:val="24"/>
                <w:lang w:eastAsia="es-CR"/>
              </w:rPr>
              <w:t>porcentajes</w:t>
            </w:r>
            <w:r w:rsidRPr="00227BA7">
              <w:rPr>
                <w:rFonts w:ascii="Book Antiqua" w:eastAsia="Times New Roman" w:hAnsi="Book Antiqua" w:cs="Calibri"/>
                <w:i/>
                <w:iCs/>
                <w:color w:val="000000"/>
                <w:sz w:val="24"/>
                <w:szCs w:val="24"/>
                <w:lang w:eastAsia="es-CR"/>
              </w:rPr>
              <w:t xml:space="preserve"> reales de los expedientes ingresados y activos para la eventual distribución de cargas de trabajo, al </w:t>
            </w:r>
            <w:r w:rsidR="00227BA7" w:rsidRPr="00227BA7">
              <w:rPr>
                <w:rFonts w:ascii="Book Antiqua" w:eastAsia="Times New Roman" w:hAnsi="Book Antiqua" w:cs="Calibri"/>
                <w:i/>
                <w:iCs/>
                <w:color w:val="000000"/>
                <w:sz w:val="24"/>
                <w:szCs w:val="24"/>
                <w:lang w:eastAsia="es-CR"/>
              </w:rPr>
              <w:t>considerar</w:t>
            </w:r>
            <w:r w:rsidRPr="00227BA7">
              <w:rPr>
                <w:rFonts w:ascii="Book Antiqua" w:eastAsia="Times New Roman" w:hAnsi="Book Antiqua" w:cs="Calibri"/>
                <w:i/>
                <w:iCs/>
                <w:color w:val="000000"/>
                <w:sz w:val="24"/>
                <w:szCs w:val="24"/>
                <w:lang w:eastAsia="es-CR"/>
              </w:rPr>
              <w:t xml:space="preserve"> que el </w:t>
            </w:r>
            <w:r w:rsidR="00227BA7" w:rsidRPr="00227BA7">
              <w:rPr>
                <w:rFonts w:ascii="Book Antiqua" w:eastAsia="Times New Roman" w:hAnsi="Book Antiqua" w:cs="Calibri"/>
                <w:i/>
                <w:iCs/>
                <w:color w:val="000000"/>
                <w:sz w:val="24"/>
                <w:szCs w:val="24"/>
                <w:lang w:eastAsia="es-CR"/>
              </w:rPr>
              <w:t>porcentaje</w:t>
            </w:r>
            <w:r w:rsidRPr="00227BA7">
              <w:rPr>
                <w:rFonts w:ascii="Book Antiqua" w:eastAsia="Times New Roman" w:hAnsi="Book Antiqua" w:cs="Calibri"/>
                <w:i/>
                <w:iCs/>
                <w:color w:val="000000"/>
                <w:sz w:val="24"/>
                <w:szCs w:val="24"/>
                <w:lang w:eastAsia="es-CR"/>
              </w:rPr>
              <w:t xml:space="preserve"> asignado a la </w:t>
            </w:r>
            <w:r w:rsidR="00227BA7" w:rsidRPr="00227BA7">
              <w:rPr>
                <w:rFonts w:ascii="Book Antiqua" w:eastAsia="Times New Roman" w:hAnsi="Book Antiqua" w:cs="Calibri"/>
                <w:i/>
                <w:iCs/>
                <w:color w:val="000000"/>
                <w:sz w:val="24"/>
                <w:szCs w:val="24"/>
                <w:lang w:eastAsia="es-CR"/>
              </w:rPr>
              <w:t>materias</w:t>
            </w:r>
            <w:r w:rsidRPr="00227BA7">
              <w:rPr>
                <w:rFonts w:ascii="Book Antiqua" w:eastAsia="Times New Roman" w:hAnsi="Book Antiqua" w:cs="Calibri"/>
                <w:i/>
                <w:iCs/>
                <w:color w:val="000000"/>
                <w:sz w:val="24"/>
                <w:szCs w:val="24"/>
                <w:lang w:eastAsia="es-CR"/>
              </w:rPr>
              <w:t xml:space="preserve"> de pensiones dista de la realidad.</w:t>
            </w:r>
          </w:p>
        </w:tc>
        <w:tc>
          <w:tcPr>
            <w:tcW w:w="2353" w:type="pct"/>
            <w:tcBorders>
              <w:top w:val="nil"/>
              <w:left w:val="nil"/>
              <w:bottom w:val="single" w:sz="4" w:space="0" w:color="auto"/>
              <w:right w:val="single" w:sz="4" w:space="0" w:color="auto"/>
            </w:tcBorders>
            <w:shd w:val="clear" w:color="auto" w:fill="auto"/>
          </w:tcPr>
          <w:p w14:paraId="1A46D2C2" w14:textId="77777777" w:rsidR="007139C3" w:rsidRDefault="007B2CCB" w:rsidP="00B41EC6">
            <w:pPr>
              <w:spacing w:after="0" w:line="240" w:lineRule="auto"/>
              <w:rPr>
                <w:rFonts w:ascii="Book Antiqua" w:eastAsia="Times New Roman" w:hAnsi="Book Antiqua" w:cs="Calibri"/>
                <w:color w:val="000000"/>
                <w:sz w:val="24"/>
                <w:szCs w:val="24"/>
                <w:lang w:eastAsia="es-CR"/>
              </w:rPr>
            </w:pPr>
            <w:r w:rsidRPr="007B2CCB">
              <w:rPr>
                <w:rFonts w:ascii="Book Antiqua" w:eastAsia="Times New Roman" w:hAnsi="Book Antiqua" w:cs="Calibri"/>
                <w:color w:val="000000"/>
                <w:sz w:val="24"/>
                <w:szCs w:val="24"/>
                <w:lang w:eastAsia="es-CR"/>
              </w:rPr>
              <w:t xml:space="preserve">Se toma nota de </w:t>
            </w:r>
            <w:r w:rsidR="00314505">
              <w:rPr>
                <w:rFonts w:ascii="Book Antiqua" w:eastAsia="Times New Roman" w:hAnsi="Book Antiqua" w:cs="Calibri"/>
                <w:color w:val="000000"/>
                <w:sz w:val="24"/>
                <w:szCs w:val="24"/>
                <w:lang w:eastAsia="es-CR"/>
              </w:rPr>
              <w:t>la posición de</w:t>
            </w:r>
            <w:r w:rsidR="00B673FD">
              <w:rPr>
                <w:rFonts w:ascii="Book Antiqua" w:eastAsia="Times New Roman" w:hAnsi="Book Antiqua" w:cs="Calibri"/>
                <w:color w:val="000000"/>
                <w:sz w:val="24"/>
                <w:szCs w:val="24"/>
                <w:lang w:eastAsia="es-CR"/>
              </w:rPr>
              <w:t>l</w:t>
            </w:r>
            <w:r w:rsidRPr="007B2CCB">
              <w:rPr>
                <w:rFonts w:ascii="Book Antiqua" w:eastAsia="Times New Roman" w:hAnsi="Book Antiqua" w:cs="Calibri"/>
                <w:color w:val="000000"/>
                <w:sz w:val="24"/>
                <w:szCs w:val="24"/>
                <w:lang w:eastAsia="es-CR"/>
              </w:rPr>
              <w:t xml:space="preserve"> Despacho y de </w:t>
            </w:r>
            <w:r w:rsidR="008305E5">
              <w:rPr>
                <w:rFonts w:ascii="Book Antiqua" w:eastAsia="Times New Roman" w:hAnsi="Book Antiqua" w:cs="Calibri"/>
                <w:color w:val="000000"/>
                <w:sz w:val="24"/>
                <w:szCs w:val="24"/>
                <w:lang w:eastAsia="es-CR"/>
              </w:rPr>
              <w:t xml:space="preserve">lo solicitado sobre </w:t>
            </w:r>
            <w:r w:rsidRPr="007B2CCB">
              <w:rPr>
                <w:rFonts w:ascii="Book Antiqua" w:eastAsia="Times New Roman" w:hAnsi="Book Antiqua" w:cs="Calibri"/>
                <w:color w:val="000000"/>
                <w:sz w:val="24"/>
                <w:szCs w:val="24"/>
                <w:lang w:eastAsia="es-CR"/>
              </w:rPr>
              <w:t>un nuevo</w:t>
            </w:r>
            <w:r w:rsidR="008305E5">
              <w:rPr>
                <w:rFonts w:ascii="Book Antiqua" w:eastAsia="Times New Roman" w:hAnsi="Book Antiqua" w:cs="Calibri"/>
                <w:color w:val="000000"/>
                <w:sz w:val="24"/>
                <w:szCs w:val="24"/>
                <w:lang w:eastAsia="es-CR"/>
              </w:rPr>
              <w:t xml:space="preserve"> estudio</w:t>
            </w:r>
            <w:r w:rsidR="008624B1">
              <w:rPr>
                <w:rFonts w:ascii="Book Antiqua" w:eastAsia="Times New Roman" w:hAnsi="Book Antiqua" w:cs="Calibri"/>
                <w:color w:val="000000"/>
                <w:sz w:val="24"/>
                <w:szCs w:val="24"/>
                <w:lang w:eastAsia="es-CR"/>
              </w:rPr>
              <w:t xml:space="preserve"> </w:t>
            </w:r>
            <w:r w:rsidR="00A16FD9">
              <w:rPr>
                <w:rFonts w:ascii="Book Antiqua" w:eastAsia="Times New Roman" w:hAnsi="Book Antiqua" w:cs="Calibri"/>
                <w:color w:val="000000"/>
                <w:sz w:val="24"/>
                <w:szCs w:val="24"/>
                <w:lang w:eastAsia="es-CR"/>
              </w:rPr>
              <w:t>de la carga de trabajo</w:t>
            </w:r>
            <w:r w:rsidR="008305E5">
              <w:rPr>
                <w:rFonts w:ascii="Book Antiqua" w:eastAsia="Times New Roman" w:hAnsi="Book Antiqua" w:cs="Calibri"/>
                <w:color w:val="000000"/>
                <w:sz w:val="24"/>
                <w:szCs w:val="24"/>
                <w:lang w:eastAsia="es-CR"/>
              </w:rPr>
              <w:t>.</w:t>
            </w:r>
            <w:r w:rsidR="00A849C6">
              <w:rPr>
                <w:rFonts w:ascii="Book Antiqua" w:eastAsia="Times New Roman" w:hAnsi="Book Antiqua" w:cs="Calibri"/>
                <w:color w:val="000000"/>
                <w:sz w:val="24"/>
                <w:szCs w:val="24"/>
                <w:lang w:eastAsia="es-CR"/>
              </w:rPr>
              <w:t xml:space="preserve"> </w:t>
            </w:r>
            <w:r w:rsidR="00E2098C">
              <w:rPr>
                <w:rFonts w:ascii="Book Antiqua" w:eastAsia="Times New Roman" w:hAnsi="Book Antiqua" w:cs="Calibri"/>
                <w:color w:val="000000"/>
                <w:sz w:val="24"/>
                <w:szCs w:val="24"/>
                <w:lang w:eastAsia="es-CR"/>
              </w:rPr>
              <w:t xml:space="preserve">Al respecto se indica </w:t>
            </w:r>
            <w:proofErr w:type="gramStart"/>
            <w:r w:rsidR="00E2098C">
              <w:rPr>
                <w:rFonts w:ascii="Book Antiqua" w:eastAsia="Times New Roman" w:hAnsi="Book Antiqua" w:cs="Calibri"/>
                <w:color w:val="000000"/>
                <w:sz w:val="24"/>
                <w:szCs w:val="24"/>
                <w:lang w:eastAsia="es-CR"/>
              </w:rPr>
              <w:t>que</w:t>
            </w:r>
            <w:proofErr w:type="gramEnd"/>
            <w:r w:rsidR="00E2098C">
              <w:rPr>
                <w:rFonts w:ascii="Book Antiqua" w:eastAsia="Times New Roman" w:hAnsi="Book Antiqua" w:cs="Calibri"/>
                <w:color w:val="000000"/>
                <w:sz w:val="24"/>
                <w:szCs w:val="24"/>
                <w:lang w:eastAsia="es-CR"/>
              </w:rPr>
              <w:t xml:space="preserve"> una vez aprobada la distribución</w:t>
            </w:r>
            <w:r w:rsidR="00F20C24">
              <w:rPr>
                <w:rFonts w:ascii="Book Antiqua" w:eastAsia="Times New Roman" w:hAnsi="Book Antiqua" w:cs="Calibri"/>
                <w:color w:val="000000"/>
                <w:sz w:val="24"/>
                <w:szCs w:val="24"/>
                <w:lang w:eastAsia="es-CR"/>
              </w:rPr>
              <w:t xml:space="preserve"> por clase </w:t>
            </w:r>
            <w:r w:rsidR="00CE55E6">
              <w:rPr>
                <w:rFonts w:ascii="Book Antiqua" w:eastAsia="Times New Roman" w:hAnsi="Book Antiqua" w:cs="Calibri"/>
                <w:color w:val="000000"/>
                <w:sz w:val="24"/>
                <w:szCs w:val="24"/>
                <w:lang w:eastAsia="es-CR"/>
              </w:rPr>
              <w:t>d</w:t>
            </w:r>
            <w:r w:rsidR="00F20C24">
              <w:rPr>
                <w:rFonts w:ascii="Book Antiqua" w:eastAsia="Times New Roman" w:hAnsi="Book Antiqua" w:cs="Calibri"/>
                <w:color w:val="000000"/>
                <w:sz w:val="24"/>
                <w:szCs w:val="24"/>
                <w:lang w:eastAsia="es-CR"/>
              </w:rPr>
              <w:t xml:space="preserve">e asunto, </w:t>
            </w:r>
            <w:r w:rsidR="00B32508">
              <w:rPr>
                <w:rFonts w:ascii="Book Antiqua" w:eastAsia="Times New Roman" w:hAnsi="Book Antiqua" w:cs="Calibri"/>
                <w:color w:val="000000"/>
                <w:sz w:val="24"/>
                <w:szCs w:val="24"/>
                <w:lang w:eastAsia="es-CR"/>
              </w:rPr>
              <w:t>el Despacho</w:t>
            </w:r>
            <w:r w:rsidR="004F0348">
              <w:rPr>
                <w:rFonts w:ascii="Book Antiqua" w:eastAsia="Times New Roman" w:hAnsi="Book Antiqua" w:cs="Calibri"/>
                <w:color w:val="000000"/>
                <w:sz w:val="24"/>
                <w:szCs w:val="24"/>
                <w:lang w:eastAsia="es-CR"/>
              </w:rPr>
              <w:t xml:space="preserve"> </w:t>
            </w:r>
            <w:r w:rsidR="004C14D2">
              <w:rPr>
                <w:rFonts w:ascii="Book Antiqua" w:eastAsia="Times New Roman" w:hAnsi="Book Antiqua" w:cs="Calibri"/>
                <w:color w:val="000000"/>
                <w:sz w:val="24"/>
                <w:szCs w:val="24"/>
                <w:lang w:eastAsia="es-CR"/>
              </w:rPr>
              <w:t>deberá realizar</w:t>
            </w:r>
            <w:r w:rsidR="00776825">
              <w:rPr>
                <w:rFonts w:ascii="Book Antiqua" w:eastAsia="Times New Roman" w:hAnsi="Book Antiqua" w:cs="Calibri"/>
                <w:color w:val="000000"/>
                <w:sz w:val="24"/>
                <w:szCs w:val="24"/>
                <w:lang w:eastAsia="es-CR"/>
              </w:rPr>
              <w:t xml:space="preserve"> la distribución </w:t>
            </w:r>
            <w:r w:rsidR="00C05F6C">
              <w:rPr>
                <w:rFonts w:ascii="Book Antiqua" w:eastAsia="Times New Roman" w:hAnsi="Book Antiqua" w:cs="Calibri"/>
                <w:color w:val="000000"/>
                <w:sz w:val="24"/>
                <w:szCs w:val="24"/>
                <w:lang w:eastAsia="es-CR"/>
              </w:rPr>
              <w:t xml:space="preserve">de </w:t>
            </w:r>
            <w:r w:rsidR="009B2F75">
              <w:rPr>
                <w:rFonts w:ascii="Book Antiqua" w:eastAsia="Times New Roman" w:hAnsi="Book Antiqua" w:cs="Calibri"/>
                <w:color w:val="000000"/>
                <w:sz w:val="24"/>
                <w:szCs w:val="24"/>
                <w:lang w:eastAsia="es-CR"/>
              </w:rPr>
              <w:t xml:space="preserve">los asuntos del circulante </w:t>
            </w:r>
            <w:r w:rsidR="00A05794">
              <w:rPr>
                <w:rFonts w:ascii="Book Antiqua" w:eastAsia="Times New Roman" w:hAnsi="Book Antiqua" w:cs="Calibri"/>
                <w:color w:val="000000"/>
                <w:sz w:val="24"/>
                <w:szCs w:val="24"/>
                <w:lang w:eastAsia="es-CR"/>
              </w:rPr>
              <w:t>para equiparar las cargas de trabajo</w:t>
            </w:r>
            <w:r w:rsidR="00CE55E6">
              <w:rPr>
                <w:rFonts w:ascii="Book Antiqua" w:eastAsia="Times New Roman" w:hAnsi="Book Antiqua" w:cs="Calibri"/>
                <w:color w:val="000000"/>
                <w:sz w:val="24"/>
                <w:szCs w:val="24"/>
                <w:lang w:eastAsia="es-CR"/>
              </w:rPr>
              <w:t xml:space="preserve"> y deberá remitir una certificación </w:t>
            </w:r>
            <w:r w:rsidR="00B11113">
              <w:rPr>
                <w:rFonts w:ascii="Book Antiqua" w:eastAsia="Times New Roman" w:hAnsi="Book Antiqua" w:cs="Calibri"/>
                <w:color w:val="000000"/>
                <w:sz w:val="24"/>
                <w:szCs w:val="24"/>
                <w:lang w:eastAsia="es-CR"/>
              </w:rPr>
              <w:t xml:space="preserve">donde garantice que </w:t>
            </w:r>
            <w:r w:rsidR="003B4926">
              <w:rPr>
                <w:rFonts w:ascii="Book Antiqua" w:eastAsia="Times New Roman" w:hAnsi="Book Antiqua" w:cs="Calibri"/>
                <w:color w:val="000000"/>
                <w:sz w:val="24"/>
                <w:szCs w:val="24"/>
                <w:lang w:eastAsia="es-CR"/>
              </w:rPr>
              <w:t xml:space="preserve">la distribución </w:t>
            </w:r>
            <w:r w:rsidR="00B11113">
              <w:rPr>
                <w:rFonts w:ascii="Book Antiqua" w:eastAsia="Times New Roman" w:hAnsi="Book Antiqua" w:cs="Calibri"/>
                <w:color w:val="000000"/>
                <w:sz w:val="24"/>
                <w:szCs w:val="24"/>
                <w:lang w:eastAsia="es-CR"/>
              </w:rPr>
              <w:t>se realizó</w:t>
            </w:r>
            <w:r w:rsidR="003B4926">
              <w:rPr>
                <w:rFonts w:ascii="Book Antiqua" w:eastAsia="Times New Roman" w:hAnsi="Book Antiqua" w:cs="Calibri"/>
                <w:color w:val="000000"/>
                <w:sz w:val="24"/>
                <w:szCs w:val="24"/>
                <w:lang w:eastAsia="es-CR"/>
              </w:rPr>
              <w:t xml:space="preserve"> según lo indicado.</w:t>
            </w:r>
            <w:r w:rsidR="00B11113">
              <w:rPr>
                <w:rFonts w:ascii="Book Antiqua" w:eastAsia="Times New Roman" w:hAnsi="Book Antiqua" w:cs="Calibri"/>
                <w:color w:val="000000"/>
                <w:sz w:val="24"/>
                <w:szCs w:val="24"/>
                <w:lang w:eastAsia="es-CR"/>
              </w:rPr>
              <w:t xml:space="preserve"> </w:t>
            </w:r>
          </w:p>
          <w:p w14:paraId="47F156D0" w14:textId="77777777" w:rsidR="0006708A" w:rsidRDefault="0006708A" w:rsidP="00B41EC6">
            <w:pPr>
              <w:spacing w:after="0" w:line="240" w:lineRule="auto"/>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lastRenderedPageBreak/>
              <w:t xml:space="preserve">Por </w:t>
            </w:r>
            <w:r w:rsidR="00700947">
              <w:rPr>
                <w:rFonts w:ascii="Book Antiqua" w:eastAsia="Times New Roman" w:hAnsi="Book Antiqua" w:cs="Calibri"/>
                <w:color w:val="000000"/>
                <w:sz w:val="24"/>
                <w:szCs w:val="24"/>
                <w:lang w:eastAsia="es-CR"/>
              </w:rPr>
              <w:t>ú</w:t>
            </w:r>
            <w:r>
              <w:rPr>
                <w:rFonts w:ascii="Book Antiqua" w:eastAsia="Times New Roman" w:hAnsi="Book Antiqua" w:cs="Calibri"/>
                <w:color w:val="000000"/>
                <w:sz w:val="24"/>
                <w:szCs w:val="24"/>
                <w:lang w:eastAsia="es-CR"/>
              </w:rPr>
              <w:t xml:space="preserve">ltimo, sobre el </w:t>
            </w:r>
            <w:r w:rsidR="00700947">
              <w:rPr>
                <w:rFonts w:ascii="Book Antiqua" w:eastAsia="Times New Roman" w:hAnsi="Book Antiqua" w:cs="Calibri"/>
                <w:color w:val="000000"/>
                <w:sz w:val="24"/>
                <w:szCs w:val="24"/>
                <w:lang w:eastAsia="es-CR"/>
              </w:rPr>
              <w:t>cálculo del porcentaje asignado a la materia de Pensiones Alimentarias</w:t>
            </w:r>
            <w:r w:rsidR="00A55EE0">
              <w:rPr>
                <w:rFonts w:ascii="Book Antiqua" w:eastAsia="Times New Roman" w:hAnsi="Book Antiqua" w:cs="Calibri"/>
                <w:color w:val="000000"/>
                <w:sz w:val="24"/>
                <w:szCs w:val="24"/>
                <w:lang w:eastAsia="es-CR"/>
              </w:rPr>
              <w:t xml:space="preserve">, el dato es correcto, </w:t>
            </w:r>
            <w:r w:rsidR="003C4CBC">
              <w:rPr>
                <w:rFonts w:ascii="Book Antiqua" w:eastAsia="Times New Roman" w:hAnsi="Book Antiqua" w:cs="Calibri"/>
                <w:color w:val="000000"/>
                <w:sz w:val="24"/>
                <w:szCs w:val="24"/>
                <w:lang w:eastAsia="es-CR"/>
              </w:rPr>
              <w:t>durante el periodo 2018 al 2019, se tuvo un promedio de entrada de 23 asuntos mensuales, lo que equivale a uno diario</w:t>
            </w:r>
            <w:r w:rsidR="00035537">
              <w:rPr>
                <w:rFonts w:ascii="Book Antiqua" w:eastAsia="Times New Roman" w:hAnsi="Book Antiqua" w:cs="Calibri"/>
                <w:color w:val="000000"/>
                <w:sz w:val="24"/>
                <w:szCs w:val="24"/>
                <w:lang w:eastAsia="es-CR"/>
              </w:rPr>
              <w:t>, lo que representa un 27% del total de</w:t>
            </w:r>
            <w:r w:rsidR="00706437">
              <w:rPr>
                <w:rFonts w:ascii="Book Antiqua" w:eastAsia="Times New Roman" w:hAnsi="Book Antiqua" w:cs="Calibri"/>
                <w:color w:val="000000"/>
                <w:sz w:val="24"/>
                <w:szCs w:val="24"/>
                <w:lang w:eastAsia="es-CR"/>
              </w:rPr>
              <w:t xml:space="preserve"> </w:t>
            </w:r>
            <w:r w:rsidR="00D64A50">
              <w:rPr>
                <w:rFonts w:ascii="Book Antiqua" w:eastAsia="Times New Roman" w:hAnsi="Book Antiqua" w:cs="Calibri"/>
                <w:color w:val="000000"/>
                <w:sz w:val="24"/>
                <w:szCs w:val="24"/>
                <w:lang w:eastAsia="es-CR"/>
              </w:rPr>
              <w:t>la entrada.</w:t>
            </w:r>
          </w:p>
          <w:p w14:paraId="58E354C8" w14:textId="77777777" w:rsidR="00D64A50" w:rsidRDefault="00D64A50" w:rsidP="00B41EC6">
            <w:pPr>
              <w:spacing w:after="0" w:line="240" w:lineRule="auto"/>
              <w:rPr>
                <w:rFonts w:ascii="Book Antiqua" w:eastAsia="Times New Roman" w:hAnsi="Book Antiqua" w:cs="Calibri"/>
                <w:color w:val="000000"/>
                <w:sz w:val="24"/>
                <w:szCs w:val="24"/>
                <w:lang w:eastAsia="es-CR"/>
              </w:rPr>
            </w:pPr>
          </w:p>
          <w:p w14:paraId="05EB63D9" w14:textId="24386FE6" w:rsidR="00D64A50" w:rsidRPr="00B41EC6" w:rsidRDefault="00D64A50" w:rsidP="00B41EC6">
            <w:pPr>
              <w:spacing w:after="0" w:line="240" w:lineRule="auto"/>
              <w:rPr>
                <w:rFonts w:ascii="Book Antiqua" w:eastAsia="Times New Roman" w:hAnsi="Book Antiqua" w:cs="Calibri"/>
                <w:color w:val="000000"/>
                <w:sz w:val="24"/>
                <w:szCs w:val="24"/>
                <w:lang w:eastAsia="es-CR"/>
              </w:rPr>
            </w:pPr>
            <w:r w:rsidRPr="007E0D92">
              <w:rPr>
                <w:rFonts w:ascii="Book Antiqua" w:eastAsia="Times New Roman" w:hAnsi="Book Antiqua" w:cs="Calibri"/>
                <w:color w:val="000000"/>
                <w:sz w:val="24"/>
                <w:szCs w:val="24"/>
                <w:lang w:eastAsia="es-CR"/>
              </w:rPr>
              <w:t>La observación no modifica el contenido del informe.</w:t>
            </w:r>
          </w:p>
        </w:tc>
      </w:tr>
      <w:tr w:rsidR="00B41EC6" w:rsidRPr="00B41EC6" w14:paraId="5C4A602F" w14:textId="77777777" w:rsidTr="00227BA7">
        <w:trPr>
          <w:trHeight w:val="31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14:paraId="2E22CF38" w14:textId="77777777" w:rsidR="00B41EC6" w:rsidRPr="007E0D92" w:rsidRDefault="00B41EC6" w:rsidP="00B41EC6">
            <w:pPr>
              <w:spacing w:after="0" w:line="240" w:lineRule="auto"/>
              <w:rPr>
                <w:rFonts w:ascii="Book Antiqua" w:eastAsia="Times New Roman" w:hAnsi="Book Antiqua" w:cs="Calibri"/>
                <w:color w:val="000000"/>
                <w:sz w:val="24"/>
                <w:szCs w:val="24"/>
                <w:lang w:eastAsia="es-CR"/>
              </w:rPr>
            </w:pPr>
            <w:r w:rsidRPr="007E0D92">
              <w:rPr>
                <w:rFonts w:ascii="Book Antiqua" w:eastAsia="Times New Roman" w:hAnsi="Book Antiqua" w:cs="Calibri"/>
                <w:color w:val="000000"/>
                <w:sz w:val="24"/>
                <w:szCs w:val="24"/>
                <w:lang w:eastAsia="es-CR"/>
              </w:rPr>
              <w:lastRenderedPageBreak/>
              <w:t> </w:t>
            </w:r>
          </w:p>
        </w:tc>
        <w:tc>
          <w:tcPr>
            <w:tcW w:w="2480" w:type="pct"/>
            <w:tcBorders>
              <w:top w:val="nil"/>
              <w:left w:val="nil"/>
              <w:bottom w:val="nil"/>
              <w:right w:val="nil"/>
            </w:tcBorders>
            <w:shd w:val="clear" w:color="auto" w:fill="auto"/>
            <w:noWrap/>
            <w:vAlign w:val="bottom"/>
            <w:hideMark/>
          </w:tcPr>
          <w:p w14:paraId="0874583C" w14:textId="77777777" w:rsidR="00B41EC6" w:rsidRPr="00B41EC6" w:rsidRDefault="00B41EC6" w:rsidP="00B41EC6">
            <w:pPr>
              <w:spacing w:after="0" w:line="240" w:lineRule="auto"/>
              <w:rPr>
                <w:rFonts w:ascii="Book Antiqua" w:eastAsia="Times New Roman" w:hAnsi="Book Antiqua" w:cs="Calibri"/>
                <w:color w:val="000000"/>
                <w:sz w:val="24"/>
                <w:szCs w:val="24"/>
                <w:lang w:eastAsia="es-CR"/>
              </w:rPr>
            </w:pPr>
            <w:r w:rsidRPr="00B41EC6">
              <w:rPr>
                <w:rFonts w:ascii="Book Antiqua" w:eastAsia="Times New Roman" w:hAnsi="Book Antiqua" w:cs="Calibri"/>
                <w:color w:val="000000"/>
                <w:sz w:val="24"/>
                <w:szCs w:val="24"/>
                <w:lang w:eastAsia="es-CR"/>
              </w:rPr>
              <w:t>Oficio 2127-DTI-2020 y Oficio 2135-DTI-2020, Dirección de Tecnologías de la Información y Comunicación</w:t>
            </w:r>
          </w:p>
        </w:tc>
        <w:tc>
          <w:tcPr>
            <w:tcW w:w="2353" w:type="pct"/>
            <w:tcBorders>
              <w:top w:val="nil"/>
              <w:left w:val="single" w:sz="4" w:space="0" w:color="auto"/>
              <w:bottom w:val="single" w:sz="4" w:space="0" w:color="auto"/>
              <w:right w:val="single" w:sz="4" w:space="0" w:color="auto"/>
            </w:tcBorders>
            <w:shd w:val="clear" w:color="auto" w:fill="auto"/>
            <w:noWrap/>
            <w:vAlign w:val="center"/>
            <w:hideMark/>
          </w:tcPr>
          <w:p w14:paraId="7269B4CF" w14:textId="77777777" w:rsidR="00B41EC6" w:rsidRPr="00B41EC6" w:rsidRDefault="00B41EC6" w:rsidP="00B41EC6">
            <w:pPr>
              <w:spacing w:after="0" w:line="240" w:lineRule="auto"/>
              <w:jc w:val="center"/>
              <w:rPr>
                <w:rFonts w:ascii="Book Antiqua" w:eastAsia="Times New Roman" w:hAnsi="Book Antiqua" w:cs="Calibri"/>
                <w:b/>
                <w:bCs/>
                <w:color w:val="000000"/>
                <w:sz w:val="24"/>
                <w:szCs w:val="24"/>
                <w:u w:val="single"/>
                <w:lang w:eastAsia="es-CR"/>
              </w:rPr>
            </w:pPr>
            <w:r w:rsidRPr="00B41EC6">
              <w:rPr>
                <w:rFonts w:ascii="Book Antiqua" w:eastAsia="Times New Roman" w:hAnsi="Book Antiqua" w:cs="Calibri"/>
                <w:b/>
                <w:bCs/>
                <w:color w:val="000000"/>
                <w:sz w:val="24"/>
                <w:szCs w:val="24"/>
                <w:u w:val="single"/>
                <w:lang w:eastAsia="es-CR"/>
              </w:rPr>
              <w:t>Posición de la Dirección de Planificación</w:t>
            </w:r>
          </w:p>
        </w:tc>
      </w:tr>
      <w:tr w:rsidR="00B41EC6" w:rsidRPr="00B41EC6" w14:paraId="42955267" w14:textId="77777777" w:rsidTr="00227BA7">
        <w:trPr>
          <w:trHeight w:val="8190"/>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14:paraId="2C58D600" w14:textId="051BE79C" w:rsidR="00B41EC6" w:rsidRPr="00227BA7" w:rsidRDefault="00972405" w:rsidP="00B41EC6">
            <w:pPr>
              <w:spacing w:after="0" w:line="240" w:lineRule="auto"/>
              <w:jc w:val="center"/>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lastRenderedPageBreak/>
              <w:t>3</w:t>
            </w:r>
          </w:p>
        </w:tc>
        <w:tc>
          <w:tcPr>
            <w:tcW w:w="2480" w:type="pct"/>
            <w:tcBorders>
              <w:top w:val="single" w:sz="4" w:space="0" w:color="auto"/>
              <w:left w:val="nil"/>
              <w:bottom w:val="single" w:sz="4" w:space="0" w:color="auto"/>
              <w:right w:val="single" w:sz="4" w:space="0" w:color="auto"/>
            </w:tcBorders>
            <w:shd w:val="clear" w:color="auto" w:fill="auto"/>
            <w:hideMark/>
          </w:tcPr>
          <w:p w14:paraId="67167931" w14:textId="77777777" w:rsidR="00B41EC6" w:rsidRPr="00B41EC6" w:rsidRDefault="00B41EC6" w:rsidP="00B41EC6">
            <w:pPr>
              <w:spacing w:after="0" w:line="240" w:lineRule="auto"/>
              <w:rPr>
                <w:rFonts w:ascii="Book Antiqua" w:eastAsia="Times New Roman" w:hAnsi="Book Antiqua" w:cs="Calibri"/>
                <w:i/>
                <w:iCs/>
                <w:color w:val="000000"/>
                <w:sz w:val="24"/>
                <w:szCs w:val="24"/>
                <w:lang w:eastAsia="es-CR"/>
              </w:rPr>
            </w:pPr>
            <w:r w:rsidRPr="00B41EC6">
              <w:rPr>
                <w:rFonts w:ascii="Book Antiqua" w:eastAsia="Times New Roman" w:hAnsi="Book Antiqua" w:cs="Calibri"/>
                <w:i/>
                <w:iCs/>
                <w:color w:val="000000"/>
                <w:sz w:val="24"/>
                <w:szCs w:val="24"/>
                <w:lang w:eastAsia="es-CR"/>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r w:rsidRPr="00B41EC6">
              <w:rPr>
                <w:rFonts w:ascii="Book Antiqua" w:eastAsia="Times New Roman" w:hAnsi="Book Antiqua" w:cs="Calibri"/>
                <w:i/>
                <w:iCs/>
                <w:color w:val="000000"/>
                <w:sz w:val="24"/>
                <w:szCs w:val="24"/>
                <w:lang w:eastAsia="es-CR"/>
              </w:rPr>
              <w:br/>
              <w:t>En algunos casos, detallan que se deben de asignar solo el 50%, 25% entre otros a ciertos puestos de trabajo, sin embargo, esta distribución por porcentajes a ciertos puestos no es posible realiz</w:t>
            </w:r>
            <w:r w:rsidRPr="007E0D92">
              <w:rPr>
                <w:rFonts w:ascii="Book Antiqua" w:eastAsia="Times New Roman" w:hAnsi="Book Antiqua" w:cs="Calibri"/>
                <w:i/>
                <w:iCs/>
                <w:color w:val="000000"/>
                <w:sz w:val="24"/>
                <w:szCs w:val="24"/>
                <w:lang w:eastAsia="es-CR"/>
              </w:rPr>
              <w:t>arla, ya que los repartos actuales no están elaborados para realizar asignaciones por porcentajes. Solo permiten la asignación uno a uno por clase de asunto o bien el reciente reparto que instalado en los sistemas solicitado por la Comisión Civil y la Dire</w:t>
            </w:r>
            <w:r w:rsidRPr="003E0458">
              <w:rPr>
                <w:rFonts w:ascii="Book Antiqua" w:eastAsia="Times New Roman" w:hAnsi="Book Antiqua" w:cs="Calibri"/>
                <w:i/>
                <w:iCs/>
                <w:color w:val="000000"/>
                <w:sz w:val="24"/>
                <w:szCs w:val="24"/>
                <w:lang w:eastAsia="es-CR"/>
              </w:rPr>
              <w:t>cción de Planificación tomando en cuenta el procedimiento de los expedientes.</w:t>
            </w:r>
            <w:r w:rsidRPr="003E0458">
              <w:rPr>
                <w:rFonts w:ascii="Book Antiqua" w:eastAsia="Times New Roman" w:hAnsi="Book Antiqua" w:cs="Calibri"/>
                <w:i/>
                <w:iCs/>
                <w:color w:val="000000"/>
                <w:sz w:val="24"/>
                <w:szCs w:val="24"/>
                <w:lang w:eastAsia="es-CR"/>
              </w:rPr>
              <w:br/>
              <w:t>Por lo tanto, para poder cumplir con la recomendación emitida por parte de la Dirección de Planificación se hace necesario realizar mejoras en los sistemas, las cuales es posible</w:t>
            </w:r>
            <w:r w:rsidRPr="00B41EC6">
              <w:rPr>
                <w:rFonts w:ascii="Book Antiqua" w:eastAsia="Times New Roman" w:hAnsi="Book Antiqua" w:cs="Calibri"/>
                <w:i/>
                <w:iCs/>
                <w:color w:val="000000"/>
                <w:sz w:val="24"/>
                <w:szCs w:val="24"/>
                <w:lang w:eastAsia="es-CR"/>
              </w:rPr>
              <w:t xml:space="preserve"> realizarlas hasta el I trimestre del 2021 y se requiere que la Dirección de Planificación nos haga la solicito con el detalle del requerimiento a cumplir en esta nueva manera de reparto que solicitan.</w:t>
            </w:r>
            <w:r w:rsidRPr="00B41EC6">
              <w:rPr>
                <w:rFonts w:ascii="Book Antiqua" w:eastAsia="Times New Roman" w:hAnsi="Book Antiqua" w:cs="Calibri"/>
                <w:i/>
                <w:iCs/>
                <w:color w:val="000000"/>
                <w:sz w:val="24"/>
                <w:szCs w:val="24"/>
                <w:lang w:eastAsia="es-CR"/>
              </w:rPr>
              <w:br/>
              <w:t>A continuación, se listan todos los números de oficios que se ha recibido a la fecha con esta solicitud:</w:t>
            </w:r>
            <w:r w:rsidRPr="00B41EC6">
              <w:rPr>
                <w:rFonts w:ascii="Book Antiqua" w:eastAsia="Times New Roman" w:hAnsi="Book Antiqua" w:cs="Calibri"/>
                <w:i/>
                <w:iCs/>
                <w:color w:val="000000"/>
                <w:sz w:val="24"/>
                <w:szCs w:val="24"/>
                <w:lang w:eastAsia="es-CR"/>
              </w:rPr>
              <w:br/>
              <w:t>· 1685-PLA-EV-2020</w:t>
            </w:r>
            <w:r w:rsidRPr="00B41EC6">
              <w:rPr>
                <w:rFonts w:ascii="Book Antiqua" w:eastAsia="Times New Roman" w:hAnsi="Book Antiqua" w:cs="Calibri"/>
                <w:i/>
                <w:iCs/>
                <w:color w:val="000000"/>
                <w:sz w:val="24"/>
                <w:szCs w:val="24"/>
                <w:lang w:eastAsia="es-CR"/>
              </w:rPr>
              <w:br/>
              <w:t>· 1686-PLA-EV-2020</w:t>
            </w:r>
            <w:r w:rsidRPr="00B41EC6">
              <w:rPr>
                <w:rFonts w:ascii="Book Antiqua" w:eastAsia="Times New Roman" w:hAnsi="Book Antiqua" w:cs="Calibri"/>
                <w:i/>
                <w:iCs/>
                <w:color w:val="000000"/>
                <w:sz w:val="24"/>
                <w:szCs w:val="24"/>
                <w:lang w:eastAsia="es-CR"/>
              </w:rPr>
              <w:br/>
              <w:t>· 1684-PLA-EV-2020</w:t>
            </w:r>
            <w:r w:rsidRPr="00B41EC6">
              <w:rPr>
                <w:rFonts w:ascii="Book Antiqua" w:eastAsia="Times New Roman" w:hAnsi="Book Antiqua" w:cs="Calibri"/>
                <w:i/>
                <w:iCs/>
                <w:color w:val="000000"/>
                <w:sz w:val="24"/>
                <w:szCs w:val="24"/>
                <w:lang w:eastAsia="es-CR"/>
              </w:rPr>
              <w:br/>
              <w:t>· 1681-PLA-EV-2020</w:t>
            </w:r>
            <w:r w:rsidRPr="00B41EC6">
              <w:rPr>
                <w:rFonts w:ascii="Book Antiqua" w:eastAsia="Times New Roman" w:hAnsi="Book Antiqua" w:cs="Calibri"/>
                <w:i/>
                <w:iCs/>
                <w:color w:val="000000"/>
                <w:sz w:val="24"/>
                <w:szCs w:val="24"/>
                <w:lang w:eastAsia="es-CR"/>
              </w:rPr>
              <w:br/>
              <w:t>· 1679-PLA-EV-2020</w:t>
            </w:r>
            <w:r w:rsidRPr="00B41EC6">
              <w:rPr>
                <w:rFonts w:ascii="Book Antiqua" w:eastAsia="Times New Roman" w:hAnsi="Book Antiqua" w:cs="Calibri"/>
                <w:i/>
                <w:iCs/>
                <w:color w:val="000000"/>
                <w:sz w:val="24"/>
                <w:szCs w:val="24"/>
                <w:lang w:eastAsia="es-CR"/>
              </w:rPr>
              <w:br/>
              <w:t>· 1677-PLA-EV-2020</w:t>
            </w:r>
            <w:r w:rsidRPr="00B41EC6">
              <w:rPr>
                <w:rFonts w:ascii="Book Antiqua" w:eastAsia="Times New Roman" w:hAnsi="Book Antiqua" w:cs="Calibri"/>
                <w:i/>
                <w:iCs/>
                <w:color w:val="000000"/>
                <w:sz w:val="24"/>
                <w:szCs w:val="24"/>
                <w:lang w:eastAsia="es-CR"/>
              </w:rPr>
              <w:br/>
              <w:t>· 1671-PLA-EV-2020</w:t>
            </w:r>
            <w:r w:rsidRPr="00B41EC6">
              <w:rPr>
                <w:rFonts w:ascii="Book Antiqua" w:eastAsia="Times New Roman" w:hAnsi="Book Antiqua" w:cs="Calibri"/>
                <w:i/>
                <w:iCs/>
                <w:color w:val="000000"/>
                <w:sz w:val="24"/>
                <w:szCs w:val="24"/>
                <w:lang w:eastAsia="es-CR"/>
              </w:rPr>
              <w:br/>
              <w:t>· 1675-PLA-EV-2020</w:t>
            </w:r>
            <w:r w:rsidRPr="00B41EC6">
              <w:rPr>
                <w:rFonts w:ascii="Book Antiqua" w:eastAsia="Times New Roman" w:hAnsi="Book Antiqua" w:cs="Calibri"/>
                <w:i/>
                <w:iCs/>
                <w:color w:val="000000"/>
                <w:sz w:val="24"/>
                <w:szCs w:val="24"/>
                <w:lang w:eastAsia="es-CR"/>
              </w:rPr>
              <w:br/>
              <w:t>· 1670-PLA-EV-2020</w:t>
            </w:r>
            <w:r w:rsidRPr="00B41EC6">
              <w:rPr>
                <w:rFonts w:ascii="Book Antiqua" w:eastAsia="Times New Roman" w:hAnsi="Book Antiqua" w:cs="Calibri"/>
                <w:i/>
                <w:iCs/>
                <w:color w:val="000000"/>
                <w:sz w:val="24"/>
                <w:szCs w:val="24"/>
                <w:lang w:eastAsia="es-CR"/>
              </w:rPr>
              <w:br/>
            </w:r>
            <w:r w:rsidRPr="00B41EC6">
              <w:rPr>
                <w:rFonts w:ascii="Book Antiqua" w:eastAsia="Times New Roman" w:hAnsi="Book Antiqua" w:cs="Calibri"/>
                <w:i/>
                <w:iCs/>
                <w:color w:val="000000"/>
                <w:sz w:val="24"/>
                <w:szCs w:val="24"/>
                <w:lang w:eastAsia="es-CR"/>
              </w:rPr>
              <w:lastRenderedPageBreak/>
              <w:t>· 1659-PLA-EV-2020</w:t>
            </w:r>
            <w:r w:rsidRPr="00B41EC6">
              <w:rPr>
                <w:rFonts w:ascii="Book Antiqua" w:eastAsia="Times New Roman" w:hAnsi="Book Antiqua" w:cs="Calibri"/>
                <w:i/>
                <w:iCs/>
                <w:color w:val="000000"/>
                <w:sz w:val="24"/>
                <w:szCs w:val="24"/>
                <w:lang w:eastAsia="es-CR"/>
              </w:rPr>
              <w:br/>
              <w:t>· 1652-PLA-EV-2020</w:t>
            </w:r>
            <w:r w:rsidRPr="00B41EC6">
              <w:rPr>
                <w:rFonts w:ascii="Book Antiqua" w:eastAsia="Times New Roman" w:hAnsi="Book Antiqua" w:cs="Calibri"/>
                <w:i/>
                <w:iCs/>
                <w:color w:val="000000"/>
                <w:sz w:val="24"/>
                <w:szCs w:val="24"/>
                <w:lang w:eastAsia="es-CR"/>
              </w:rPr>
              <w:br/>
              <w:t>· 1649-PLA-EV-2020</w:t>
            </w:r>
            <w:r w:rsidRPr="00B41EC6">
              <w:rPr>
                <w:rFonts w:ascii="Book Antiqua" w:eastAsia="Times New Roman" w:hAnsi="Book Antiqua" w:cs="Calibri"/>
                <w:i/>
                <w:iCs/>
                <w:color w:val="000000"/>
                <w:sz w:val="24"/>
                <w:szCs w:val="24"/>
                <w:lang w:eastAsia="es-CR"/>
              </w:rPr>
              <w:br/>
              <w:t>· 1651-PLA-EV-2020</w:t>
            </w:r>
            <w:r w:rsidRPr="00B41EC6">
              <w:rPr>
                <w:rFonts w:ascii="Book Antiqua" w:eastAsia="Times New Roman" w:hAnsi="Book Antiqua" w:cs="Calibri"/>
                <w:i/>
                <w:iCs/>
                <w:color w:val="000000"/>
                <w:sz w:val="24"/>
                <w:szCs w:val="24"/>
                <w:lang w:eastAsia="es-CR"/>
              </w:rPr>
              <w:br/>
              <w:t>· 1647-PLA-EV-2020</w:t>
            </w:r>
            <w:r w:rsidRPr="00B41EC6">
              <w:rPr>
                <w:rFonts w:ascii="Book Antiqua" w:eastAsia="Times New Roman" w:hAnsi="Book Antiqua" w:cs="Calibri"/>
                <w:i/>
                <w:iCs/>
                <w:color w:val="000000"/>
                <w:sz w:val="24"/>
                <w:szCs w:val="24"/>
                <w:lang w:eastAsia="es-CR"/>
              </w:rPr>
              <w:br/>
              <w:t>· 1646-PLA-EV-2020</w:t>
            </w:r>
            <w:r w:rsidRPr="00B41EC6">
              <w:rPr>
                <w:rFonts w:ascii="Book Antiqua" w:eastAsia="Times New Roman" w:hAnsi="Book Antiqua" w:cs="Calibri"/>
                <w:i/>
                <w:iCs/>
                <w:color w:val="000000"/>
                <w:sz w:val="24"/>
                <w:szCs w:val="24"/>
                <w:lang w:eastAsia="es-CR"/>
              </w:rPr>
              <w:br/>
              <w:t>· 1642-PLA-EV-2020</w:t>
            </w:r>
            <w:r w:rsidRPr="00B41EC6">
              <w:rPr>
                <w:rFonts w:ascii="Book Antiqua" w:eastAsia="Times New Roman" w:hAnsi="Book Antiqua" w:cs="Calibri"/>
                <w:i/>
                <w:iCs/>
                <w:color w:val="000000"/>
                <w:sz w:val="24"/>
                <w:szCs w:val="24"/>
                <w:lang w:eastAsia="es-CR"/>
              </w:rPr>
              <w:br/>
              <w:t>· 1662-PLA-EV-2020</w:t>
            </w:r>
            <w:r w:rsidRPr="00B41EC6">
              <w:rPr>
                <w:rFonts w:ascii="Book Antiqua" w:eastAsia="Times New Roman" w:hAnsi="Book Antiqua" w:cs="Calibri"/>
                <w:i/>
                <w:iCs/>
                <w:color w:val="000000"/>
                <w:sz w:val="24"/>
                <w:szCs w:val="24"/>
                <w:lang w:eastAsia="es-CR"/>
              </w:rPr>
              <w:br/>
              <w:t>· 1658-PLA-EV-2020”</w:t>
            </w:r>
          </w:p>
        </w:tc>
        <w:tc>
          <w:tcPr>
            <w:tcW w:w="2353" w:type="pct"/>
            <w:tcBorders>
              <w:top w:val="nil"/>
              <w:left w:val="nil"/>
              <w:bottom w:val="single" w:sz="4" w:space="0" w:color="auto"/>
              <w:right w:val="single" w:sz="4" w:space="0" w:color="auto"/>
            </w:tcBorders>
            <w:shd w:val="clear" w:color="auto" w:fill="auto"/>
            <w:hideMark/>
          </w:tcPr>
          <w:p w14:paraId="643439AB" w14:textId="690AF56B" w:rsidR="00B41EC6" w:rsidRPr="00B41EC6" w:rsidRDefault="00B41EC6" w:rsidP="00B41EC6">
            <w:pPr>
              <w:spacing w:after="0" w:line="240" w:lineRule="auto"/>
              <w:rPr>
                <w:rFonts w:ascii="Book Antiqua" w:eastAsia="Times New Roman" w:hAnsi="Book Antiqua" w:cs="Calibri"/>
                <w:color w:val="000000"/>
                <w:sz w:val="24"/>
                <w:szCs w:val="24"/>
                <w:lang w:eastAsia="es-CR"/>
              </w:rPr>
            </w:pPr>
            <w:r w:rsidRPr="00B41EC6">
              <w:rPr>
                <w:rFonts w:ascii="Book Antiqua" w:eastAsia="Times New Roman" w:hAnsi="Book Antiqua" w:cs="Calibri"/>
                <w:color w:val="000000"/>
                <w:sz w:val="24"/>
                <w:szCs w:val="24"/>
                <w:lang w:eastAsia="es-CR"/>
              </w:rPr>
              <w:lastRenderedPageBreak/>
              <w:t xml:space="preserve">Se toma nota de lo manifestado por parte de la Dirección de Tecnología de la Información y Comunicación,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r w:rsidRPr="00B41EC6">
              <w:rPr>
                <w:rFonts w:ascii="Book Antiqua" w:eastAsia="Times New Roman" w:hAnsi="Book Antiqua" w:cs="Calibri"/>
                <w:color w:val="000000"/>
                <w:sz w:val="24"/>
                <w:szCs w:val="24"/>
                <w:lang w:eastAsia="es-CR"/>
              </w:rPr>
              <w:br/>
            </w:r>
            <w:r w:rsidRPr="00B41EC6">
              <w:rPr>
                <w:rFonts w:ascii="Book Antiqua" w:eastAsia="Times New Roman" w:hAnsi="Book Antiqua" w:cs="Calibri"/>
                <w:color w:val="000000"/>
                <w:sz w:val="24"/>
                <w:szCs w:val="24"/>
                <w:lang w:eastAsia="es-CR"/>
              </w:rPr>
              <w:br/>
              <w:t xml:space="preserve">Es importante dejar claro que esta mejora es una necesidad para garantizar el reparto equitativo entre las personas Técnicas Judiciales, Coordinadoras Judiciales y personas Juzgadoras. </w:t>
            </w:r>
            <w:r w:rsidRPr="00B41EC6">
              <w:rPr>
                <w:rFonts w:ascii="Book Antiqua" w:eastAsia="Times New Roman" w:hAnsi="Book Antiqua" w:cs="Calibri"/>
                <w:color w:val="000000"/>
                <w:sz w:val="24"/>
                <w:szCs w:val="24"/>
                <w:lang w:eastAsia="es-CR"/>
              </w:rPr>
              <w:br/>
            </w:r>
            <w:r w:rsidRPr="00B41EC6">
              <w:rPr>
                <w:rFonts w:ascii="Book Antiqua" w:eastAsia="Times New Roman" w:hAnsi="Book Antiqua" w:cs="Calibri"/>
                <w:color w:val="000000"/>
                <w:sz w:val="24"/>
                <w:szCs w:val="24"/>
                <w:lang w:eastAsia="es-CR"/>
              </w:rPr>
              <w:br/>
              <w:t>En vista de lo anterior, se tomarán en consideración los aspectos indicados por parte de la Dirección de Tecnología de Información y Comunicación con el fin de ajustar las propuestas de reparto en los despachos, esto en concordancia con lo establecido en el informe 1634-PLA-EV-2020, donde se recomienda el reparto por clase de asunto hasta el momento en que se tenga habilitado el reparto por tipo de procedimiento.</w:t>
            </w:r>
            <w:r w:rsidRPr="00B41EC6">
              <w:rPr>
                <w:rFonts w:ascii="Book Antiqua" w:eastAsia="Times New Roman" w:hAnsi="Book Antiqua" w:cs="Calibri"/>
                <w:color w:val="000000"/>
                <w:sz w:val="24"/>
                <w:szCs w:val="24"/>
                <w:lang w:eastAsia="es-CR"/>
              </w:rPr>
              <w:br/>
            </w:r>
            <w:r w:rsidRPr="00B41EC6">
              <w:rPr>
                <w:rFonts w:ascii="Book Antiqua" w:eastAsia="Times New Roman" w:hAnsi="Book Antiqua" w:cs="Calibri"/>
                <w:color w:val="000000"/>
                <w:sz w:val="24"/>
                <w:szCs w:val="24"/>
                <w:lang w:eastAsia="es-CR"/>
              </w:rPr>
              <w:br/>
            </w:r>
          </w:p>
        </w:tc>
      </w:tr>
    </w:tbl>
    <w:p w14:paraId="7FB5D12D" w14:textId="7D26ADB8" w:rsidR="001A211D" w:rsidRPr="00B41EC6" w:rsidRDefault="001A211D" w:rsidP="002153A7">
      <w:pPr>
        <w:pStyle w:val="Prrafodelista"/>
        <w:spacing w:after="0" w:line="240" w:lineRule="auto"/>
        <w:jc w:val="both"/>
        <w:rPr>
          <w:rFonts w:ascii="Book Antiqua" w:hAnsi="Book Antiqua" w:cs="Book Antiqua"/>
          <w:sz w:val="24"/>
          <w:szCs w:val="24"/>
        </w:rPr>
      </w:pPr>
    </w:p>
    <w:p w14:paraId="4FE36E25" w14:textId="6305567C" w:rsidR="001A211D" w:rsidRPr="003E0458" w:rsidRDefault="001A211D" w:rsidP="002153A7">
      <w:pPr>
        <w:pStyle w:val="Prrafodelista"/>
        <w:spacing w:after="0" w:line="240" w:lineRule="auto"/>
        <w:jc w:val="both"/>
        <w:rPr>
          <w:rFonts w:ascii="Book Antiqua" w:hAnsi="Book Antiqua" w:cs="Book Antiqua"/>
          <w:sz w:val="24"/>
          <w:szCs w:val="24"/>
        </w:rPr>
      </w:pPr>
    </w:p>
    <w:p w14:paraId="5ED3B31A" w14:textId="7A8AE766" w:rsidR="001A211D" w:rsidRPr="00B41EC6" w:rsidRDefault="001A211D" w:rsidP="002153A7">
      <w:pPr>
        <w:pStyle w:val="Prrafodelista"/>
        <w:spacing w:after="0" w:line="240" w:lineRule="auto"/>
        <w:jc w:val="both"/>
        <w:rPr>
          <w:rFonts w:ascii="Book Antiqua" w:hAnsi="Book Antiqua" w:cs="Book Antiqua"/>
          <w:sz w:val="24"/>
          <w:szCs w:val="24"/>
        </w:rPr>
      </w:pPr>
    </w:p>
    <w:p w14:paraId="3DDC3708" w14:textId="4437F4DD" w:rsidR="001A211D" w:rsidRPr="00B41EC6" w:rsidRDefault="001A211D" w:rsidP="002153A7">
      <w:pPr>
        <w:pStyle w:val="Prrafodelista"/>
        <w:spacing w:after="0" w:line="240" w:lineRule="auto"/>
        <w:jc w:val="both"/>
        <w:rPr>
          <w:rFonts w:ascii="Book Antiqua" w:hAnsi="Book Antiqua" w:cs="Book Antiqua"/>
          <w:sz w:val="24"/>
          <w:szCs w:val="24"/>
        </w:rPr>
      </w:pPr>
    </w:p>
    <w:p w14:paraId="31B99CA6" w14:textId="38BB6864" w:rsidR="001A211D" w:rsidRPr="00B41EC6" w:rsidRDefault="001A211D" w:rsidP="002153A7">
      <w:pPr>
        <w:pStyle w:val="Prrafodelista"/>
        <w:spacing w:after="0" w:line="240" w:lineRule="auto"/>
        <w:jc w:val="both"/>
        <w:rPr>
          <w:rFonts w:ascii="Book Antiqua" w:hAnsi="Book Antiqua" w:cs="Book Antiqua"/>
          <w:sz w:val="24"/>
          <w:szCs w:val="24"/>
        </w:rPr>
      </w:pPr>
    </w:p>
    <w:p w14:paraId="08A0A73D" w14:textId="163C79A6" w:rsidR="001A211D" w:rsidRPr="00B41EC6" w:rsidRDefault="001A211D" w:rsidP="002153A7">
      <w:pPr>
        <w:pStyle w:val="Prrafodelista"/>
        <w:spacing w:after="0" w:line="240" w:lineRule="auto"/>
        <w:jc w:val="both"/>
        <w:rPr>
          <w:rFonts w:ascii="Book Antiqua" w:hAnsi="Book Antiqua" w:cs="Book Antiqua"/>
          <w:sz w:val="24"/>
          <w:szCs w:val="24"/>
        </w:rPr>
      </w:pPr>
    </w:p>
    <w:p w14:paraId="29138868" w14:textId="6D64D2F9" w:rsidR="001A211D" w:rsidRPr="00B41EC6" w:rsidRDefault="001A211D" w:rsidP="002153A7">
      <w:pPr>
        <w:pStyle w:val="Prrafodelista"/>
        <w:spacing w:after="0" w:line="240" w:lineRule="auto"/>
        <w:jc w:val="both"/>
        <w:rPr>
          <w:rFonts w:ascii="Book Antiqua" w:hAnsi="Book Antiqua" w:cs="Book Antiqua"/>
          <w:sz w:val="24"/>
          <w:szCs w:val="24"/>
        </w:rPr>
      </w:pPr>
    </w:p>
    <w:p w14:paraId="4FFE8873" w14:textId="72C5967D" w:rsidR="001A211D" w:rsidRPr="00B41EC6" w:rsidRDefault="001A211D" w:rsidP="002153A7">
      <w:pPr>
        <w:pStyle w:val="Prrafodelista"/>
        <w:spacing w:after="0" w:line="240" w:lineRule="auto"/>
        <w:jc w:val="both"/>
        <w:rPr>
          <w:rFonts w:ascii="Book Antiqua" w:hAnsi="Book Antiqua" w:cs="Book Antiqua"/>
          <w:sz w:val="24"/>
          <w:szCs w:val="24"/>
        </w:rPr>
      </w:pPr>
    </w:p>
    <w:p w14:paraId="212B3D23" w14:textId="2788A83C" w:rsidR="001A211D" w:rsidRDefault="001A211D" w:rsidP="002153A7">
      <w:pPr>
        <w:pStyle w:val="Prrafodelista"/>
        <w:spacing w:after="0" w:line="240" w:lineRule="auto"/>
        <w:jc w:val="both"/>
        <w:rPr>
          <w:rFonts w:ascii="Book Antiqua" w:hAnsi="Book Antiqua" w:cs="Book Antiqua"/>
          <w:sz w:val="24"/>
          <w:szCs w:val="24"/>
        </w:rPr>
      </w:pPr>
    </w:p>
    <w:p w14:paraId="40AAD8E5" w14:textId="77777777" w:rsidR="005F3758" w:rsidRDefault="005F3758" w:rsidP="002153A7">
      <w:pPr>
        <w:pStyle w:val="Prrafodelista"/>
        <w:spacing w:after="0" w:line="240" w:lineRule="auto"/>
        <w:jc w:val="both"/>
        <w:rPr>
          <w:rFonts w:ascii="Book Antiqua" w:hAnsi="Book Antiqua" w:cs="Book Antiqua"/>
          <w:sz w:val="24"/>
          <w:szCs w:val="24"/>
        </w:rPr>
      </w:pPr>
    </w:p>
    <w:p w14:paraId="1663E2C0" w14:textId="10FE90FB" w:rsidR="001A211D" w:rsidRDefault="001A211D" w:rsidP="002153A7">
      <w:pPr>
        <w:pStyle w:val="Prrafodelista"/>
        <w:spacing w:after="0" w:line="240" w:lineRule="auto"/>
        <w:jc w:val="both"/>
        <w:rPr>
          <w:rFonts w:ascii="Book Antiqua" w:hAnsi="Book Antiqua" w:cs="Book Antiqua"/>
          <w:sz w:val="24"/>
          <w:szCs w:val="24"/>
        </w:rPr>
      </w:pPr>
    </w:p>
    <w:p w14:paraId="110CADA0" w14:textId="77777777" w:rsidR="001A211D" w:rsidRDefault="001A211D"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lastRenderedPageBreak/>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47D6D1A4" w14:textId="480DED36" w:rsidR="00311EA1" w:rsidRDefault="00E557D8" w:rsidP="007952D1">
      <w:pPr>
        <w:pStyle w:val="Prrafodelista"/>
        <w:numPr>
          <w:ilvl w:val="1"/>
          <w:numId w:val="13"/>
        </w:numPr>
        <w:spacing w:line="240" w:lineRule="auto"/>
        <w:jc w:val="both"/>
        <w:rPr>
          <w:rFonts w:ascii="Book Antiqua" w:hAnsi="Book Antiqua" w:cs="Book Antiqua"/>
          <w:sz w:val="24"/>
          <w:szCs w:val="24"/>
        </w:rPr>
      </w:pPr>
      <w:r w:rsidRPr="00E557D8">
        <w:rPr>
          <w:rFonts w:ascii="Book Antiqua" w:hAnsi="Book Antiqua" w:cs="Book Antiqua"/>
          <w:sz w:val="24"/>
          <w:szCs w:val="24"/>
        </w:rPr>
        <w:tab/>
        <w:t xml:space="preserve">Aprobar la </w:t>
      </w:r>
      <w:r w:rsidR="00CE2B86">
        <w:rPr>
          <w:rFonts w:ascii="Book Antiqua" w:hAnsi="Book Antiqua" w:cs="Book Antiqua"/>
          <w:sz w:val="24"/>
          <w:szCs w:val="24"/>
        </w:rPr>
        <w:t xml:space="preserve">totalidad de la </w:t>
      </w:r>
      <w:r w:rsidRPr="00E557D8">
        <w:rPr>
          <w:rFonts w:ascii="Book Antiqua" w:hAnsi="Book Antiqua" w:cs="Book Antiqua"/>
          <w:sz w:val="24"/>
          <w:szCs w:val="24"/>
        </w:rPr>
        <w:t xml:space="preserve">propuesta </w:t>
      </w:r>
      <w:r w:rsidR="00F768A1" w:rsidRPr="00F768A1">
        <w:rPr>
          <w:rFonts w:ascii="Book Antiqua" w:hAnsi="Book Antiqua" w:cs="Book Antiqua"/>
          <w:sz w:val="24"/>
          <w:szCs w:val="24"/>
        </w:rPr>
        <w:t xml:space="preserve">sobre la variación de la estructura de tramitación indicada en el apartado 4, en la que se incluye a la persona Coordinadora Judicial en el proceso del trámite de expedientes en </w:t>
      </w:r>
      <w:r w:rsidR="00311EA1">
        <w:rPr>
          <w:rFonts w:ascii="Book Antiqua" w:hAnsi="Book Antiqua" w:cs="Book Antiqua"/>
          <w:sz w:val="24"/>
          <w:szCs w:val="24"/>
        </w:rPr>
        <w:t xml:space="preserve">al menos dos asuntos diarios de la materia Contravencional y a cargo de la Caja; </w:t>
      </w:r>
      <w:r w:rsidR="006A1E38">
        <w:rPr>
          <w:rFonts w:ascii="Book Antiqua" w:hAnsi="Book Antiqua" w:cs="Book Antiqua"/>
          <w:sz w:val="24"/>
          <w:szCs w:val="24"/>
        </w:rPr>
        <w:t>que</w:t>
      </w:r>
      <w:r w:rsidR="005C6357">
        <w:rPr>
          <w:rFonts w:ascii="Book Antiqua" w:hAnsi="Book Antiqua" w:cs="Book Antiqua"/>
          <w:sz w:val="24"/>
          <w:szCs w:val="24"/>
        </w:rPr>
        <w:t xml:space="preserve"> las tres personas técnicas judiciales </w:t>
      </w:r>
      <w:r w:rsidR="006A1E38">
        <w:rPr>
          <w:rFonts w:ascii="Book Antiqua" w:hAnsi="Book Antiqua" w:cs="Book Antiqua"/>
          <w:sz w:val="24"/>
          <w:szCs w:val="24"/>
        </w:rPr>
        <w:t xml:space="preserve">tramiten </w:t>
      </w:r>
      <w:r w:rsidR="00311EA1">
        <w:rPr>
          <w:rFonts w:ascii="Book Antiqua" w:hAnsi="Book Antiqua" w:cs="Book Antiqua"/>
          <w:sz w:val="24"/>
          <w:szCs w:val="24"/>
        </w:rPr>
        <w:t xml:space="preserve">todas </w:t>
      </w:r>
      <w:r w:rsidR="006A1E38">
        <w:rPr>
          <w:rFonts w:ascii="Book Antiqua" w:hAnsi="Book Antiqua" w:cs="Book Antiqua"/>
          <w:sz w:val="24"/>
          <w:szCs w:val="24"/>
        </w:rPr>
        <w:t>las materias</w:t>
      </w:r>
      <w:r w:rsidR="001D56C0">
        <w:rPr>
          <w:rFonts w:ascii="Book Antiqua" w:hAnsi="Book Antiqua" w:cs="Book Antiqua"/>
          <w:sz w:val="24"/>
          <w:szCs w:val="24"/>
        </w:rPr>
        <w:t xml:space="preserve">, </w:t>
      </w:r>
      <w:r w:rsidR="00F768A1" w:rsidRPr="00F768A1">
        <w:rPr>
          <w:rFonts w:ascii="Book Antiqua" w:hAnsi="Book Antiqua" w:cs="Book Antiqua"/>
          <w:sz w:val="24"/>
          <w:szCs w:val="24"/>
        </w:rPr>
        <w:t xml:space="preserve">la implementación del reparto automático por clase de asunto </w:t>
      </w:r>
      <w:r w:rsidR="00530CE0" w:rsidRPr="00530CE0">
        <w:rPr>
          <w:rFonts w:ascii="Book Antiqua" w:hAnsi="Book Antiqua" w:cs="Book Antiqua"/>
          <w:sz w:val="24"/>
          <w:szCs w:val="24"/>
        </w:rPr>
        <w:t xml:space="preserve">hasta que se cuente con la mejora a nivel de los sistemas informáticos con el fin de habilitar el reparto por tipo de procedimiento </w:t>
      </w:r>
      <w:r w:rsidR="00F768A1" w:rsidRPr="00F768A1">
        <w:rPr>
          <w:rFonts w:ascii="Book Antiqua" w:hAnsi="Book Antiqua" w:cs="Book Antiqua"/>
          <w:sz w:val="24"/>
          <w:szCs w:val="24"/>
        </w:rPr>
        <w:t xml:space="preserve">y </w:t>
      </w:r>
      <w:r w:rsidR="00F247DF">
        <w:rPr>
          <w:rFonts w:ascii="Book Antiqua" w:hAnsi="Book Antiqua" w:cs="Book Antiqua"/>
          <w:sz w:val="24"/>
          <w:szCs w:val="24"/>
        </w:rPr>
        <w:t xml:space="preserve">la modificación </w:t>
      </w:r>
      <w:r w:rsidR="001D23EE">
        <w:rPr>
          <w:rFonts w:ascii="Book Antiqua" w:hAnsi="Book Antiqua" w:cs="Book Antiqua"/>
          <w:sz w:val="24"/>
          <w:szCs w:val="24"/>
        </w:rPr>
        <w:t xml:space="preserve">de la atención </w:t>
      </w:r>
      <w:r w:rsidR="007C7D9D">
        <w:rPr>
          <w:rFonts w:ascii="Book Antiqua" w:hAnsi="Book Antiqua" w:cs="Book Antiqua"/>
          <w:sz w:val="24"/>
          <w:szCs w:val="24"/>
        </w:rPr>
        <w:t xml:space="preserve">de la manifestación. </w:t>
      </w:r>
    </w:p>
    <w:p w14:paraId="11D299E3" w14:textId="7563007D" w:rsidR="006E6DE2" w:rsidRDefault="00F768A1" w:rsidP="00311EA1">
      <w:pPr>
        <w:spacing w:line="240" w:lineRule="auto"/>
        <w:ind w:left="360"/>
        <w:jc w:val="both"/>
        <w:rPr>
          <w:rFonts w:ascii="Book Antiqua" w:hAnsi="Book Antiqua" w:cs="Book Antiqua"/>
          <w:sz w:val="24"/>
          <w:szCs w:val="24"/>
        </w:rPr>
      </w:pPr>
      <w:proofErr w:type="gramStart"/>
      <w:r w:rsidRPr="00227BA7">
        <w:rPr>
          <w:rFonts w:ascii="Book Antiqua" w:hAnsi="Book Antiqua" w:cs="Book Antiqua"/>
          <w:sz w:val="24"/>
          <w:szCs w:val="24"/>
        </w:rPr>
        <w:t xml:space="preserve">La estructura </w:t>
      </w:r>
      <w:r w:rsidR="00311EA1">
        <w:rPr>
          <w:rFonts w:ascii="Book Antiqua" w:hAnsi="Book Antiqua" w:cs="Book Antiqua"/>
          <w:sz w:val="24"/>
          <w:szCs w:val="24"/>
        </w:rPr>
        <w:t>a implementar</w:t>
      </w:r>
      <w:proofErr w:type="gramEnd"/>
      <w:r w:rsidR="00311EA1">
        <w:rPr>
          <w:rFonts w:ascii="Book Antiqua" w:hAnsi="Book Antiqua" w:cs="Book Antiqua"/>
          <w:sz w:val="24"/>
          <w:szCs w:val="24"/>
        </w:rPr>
        <w:t xml:space="preserve"> </w:t>
      </w:r>
      <w:r w:rsidRPr="00227BA7">
        <w:rPr>
          <w:rFonts w:ascii="Book Antiqua" w:hAnsi="Book Antiqua" w:cs="Book Antiqua"/>
          <w:sz w:val="24"/>
          <w:szCs w:val="24"/>
        </w:rPr>
        <w:t>es la que se visualiza en el siguiente cuadro:</w:t>
      </w:r>
      <w:r w:rsidR="0037305E" w:rsidRPr="00227BA7">
        <w:rPr>
          <w:rFonts w:ascii="Book Antiqua" w:hAnsi="Book Antiqua" w:cs="Book Antiqua"/>
          <w:sz w:val="24"/>
          <w:szCs w:val="24"/>
        </w:rPr>
        <w:t xml:space="preserve"> </w:t>
      </w:r>
    </w:p>
    <w:p w14:paraId="7216A62E" w14:textId="337A4FDD" w:rsidR="00311EA1" w:rsidRPr="00227BA7" w:rsidRDefault="00311EA1" w:rsidP="00227BA7">
      <w:pPr>
        <w:spacing w:line="240" w:lineRule="auto"/>
        <w:ind w:left="360"/>
        <w:jc w:val="both"/>
        <w:rPr>
          <w:rFonts w:ascii="Book Antiqua" w:hAnsi="Book Antiqua" w:cs="Book Antiqua"/>
          <w:sz w:val="24"/>
          <w:szCs w:val="24"/>
        </w:rPr>
      </w:pPr>
      <w:r>
        <w:rPr>
          <w:rFonts w:ascii="Book Antiqua" w:hAnsi="Book Antiqua" w:cs="Book Antiqua"/>
          <w:sz w:val="24"/>
          <w:szCs w:val="24"/>
        </w:rPr>
        <w:t>Estructura de tramitación propuesta para el Juzgado Contravencional de Parrita.</w:t>
      </w:r>
    </w:p>
    <w:p w14:paraId="4FB8F385" w14:textId="77777777" w:rsidR="00B171A9" w:rsidRDefault="00B171A9" w:rsidP="00872CB0">
      <w:pPr>
        <w:pStyle w:val="Prrafodelista"/>
        <w:spacing w:line="240" w:lineRule="auto"/>
        <w:jc w:val="both"/>
        <w:rPr>
          <w:rFonts w:ascii="Book Antiqua" w:hAnsi="Book Antiqua" w:cs="Book Antiqua"/>
          <w:sz w:val="24"/>
          <w:szCs w:val="24"/>
        </w:rPr>
      </w:pPr>
    </w:p>
    <w:tbl>
      <w:tblPr>
        <w:tblW w:w="5000" w:type="pct"/>
        <w:jc w:val="center"/>
        <w:tblCellMar>
          <w:left w:w="70" w:type="dxa"/>
          <w:right w:w="70" w:type="dxa"/>
        </w:tblCellMar>
        <w:tblLook w:val="04A0" w:firstRow="1" w:lastRow="0" w:firstColumn="1" w:lastColumn="0" w:noHBand="0" w:noVBand="1"/>
      </w:tblPr>
      <w:tblGrid>
        <w:gridCol w:w="2944"/>
        <w:gridCol w:w="2943"/>
        <w:gridCol w:w="2941"/>
      </w:tblGrid>
      <w:tr w:rsidR="00B171A9" w:rsidRPr="00CE41B7" w14:paraId="4F20888D" w14:textId="77777777" w:rsidTr="00872CB0">
        <w:trPr>
          <w:trHeight w:val="313"/>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63159C78" w14:textId="77777777" w:rsidR="00B171A9" w:rsidRPr="00CE41B7" w:rsidRDefault="00B171A9" w:rsidP="00DE0EAD">
            <w:pPr>
              <w:spacing w:after="0" w:line="240" w:lineRule="auto"/>
              <w:jc w:val="center"/>
              <w:rPr>
                <w:rFonts w:ascii="Calibri" w:eastAsia="Times New Roman" w:hAnsi="Calibri" w:cs="Times New Roman"/>
                <w:b/>
                <w:bCs/>
                <w:color w:val="000000"/>
                <w:sz w:val="24"/>
                <w:szCs w:val="24"/>
                <w:lang w:eastAsia="es-CR"/>
              </w:rPr>
            </w:pPr>
            <w:r w:rsidRPr="00CE41B7">
              <w:rPr>
                <w:rFonts w:ascii="Calibri" w:eastAsia="Times New Roman" w:hAnsi="Calibri" w:cs="Times New Roman"/>
                <w:b/>
                <w:bCs/>
                <w:color w:val="000000"/>
                <w:sz w:val="24"/>
                <w:szCs w:val="24"/>
                <w:lang w:eastAsia="es-CR"/>
              </w:rPr>
              <w:t>Juzgado Contravencional de Parrita</w:t>
            </w:r>
          </w:p>
        </w:tc>
      </w:tr>
      <w:tr w:rsidR="00B171A9" w:rsidRPr="00CE41B7" w14:paraId="62BD3E07" w14:textId="77777777" w:rsidTr="00872CB0">
        <w:trPr>
          <w:trHeight w:val="600"/>
          <w:jc w:val="center"/>
        </w:trPr>
        <w:tc>
          <w:tcPr>
            <w:tcW w:w="1667" w:type="pct"/>
            <w:tcBorders>
              <w:top w:val="nil"/>
              <w:left w:val="double" w:sz="6" w:space="0" w:color="auto"/>
              <w:bottom w:val="double" w:sz="6" w:space="0" w:color="auto"/>
              <w:right w:val="double" w:sz="6" w:space="0" w:color="auto"/>
            </w:tcBorders>
            <w:shd w:val="clear" w:color="000000" w:fill="E2EFDA"/>
            <w:vAlign w:val="center"/>
            <w:hideMark/>
          </w:tcPr>
          <w:p w14:paraId="2E2364B6" w14:textId="77777777" w:rsidR="00B171A9" w:rsidRPr="00CE41B7" w:rsidRDefault="00B171A9" w:rsidP="00DE0EAD">
            <w:pPr>
              <w:spacing w:after="0" w:line="240" w:lineRule="auto"/>
              <w:jc w:val="center"/>
              <w:rPr>
                <w:rFonts w:ascii="Book Antiqua" w:eastAsia="Times New Roman" w:hAnsi="Book Antiqua" w:cs="Times New Roman"/>
                <w:b/>
                <w:bCs/>
                <w:color w:val="000000"/>
                <w:lang w:eastAsia="es-CR"/>
              </w:rPr>
            </w:pPr>
            <w:r w:rsidRPr="00CE41B7">
              <w:rPr>
                <w:rFonts w:ascii="Book Antiqua" w:eastAsia="Times New Roman" w:hAnsi="Book Antiqua" w:cs="Times New Roman"/>
                <w:b/>
                <w:bCs/>
                <w:color w:val="000000"/>
                <w:lang w:eastAsia="es-CR"/>
              </w:rPr>
              <w:t xml:space="preserve">Ubicaciones </w:t>
            </w:r>
          </w:p>
        </w:tc>
        <w:tc>
          <w:tcPr>
            <w:tcW w:w="3333" w:type="pct"/>
            <w:gridSpan w:val="2"/>
            <w:tcBorders>
              <w:top w:val="double" w:sz="6" w:space="0" w:color="auto"/>
              <w:left w:val="nil"/>
              <w:bottom w:val="double" w:sz="6" w:space="0" w:color="auto"/>
              <w:right w:val="double" w:sz="6" w:space="0" w:color="000000"/>
            </w:tcBorders>
            <w:shd w:val="clear" w:color="000000" w:fill="E2EFDA"/>
            <w:vAlign w:val="center"/>
            <w:hideMark/>
          </w:tcPr>
          <w:p w14:paraId="1EDB6BA4" w14:textId="77777777" w:rsidR="00B171A9" w:rsidRPr="00CE41B7" w:rsidRDefault="00B171A9" w:rsidP="00DE0EAD">
            <w:pPr>
              <w:spacing w:after="0" w:line="240" w:lineRule="auto"/>
              <w:jc w:val="center"/>
              <w:rPr>
                <w:rFonts w:ascii="Book Antiqua" w:eastAsia="Times New Roman" w:hAnsi="Book Antiqua" w:cs="Times New Roman"/>
                <w:b/>
                <w:bCs/>
                <w:color w:val="000000"/>
                <w:lang w:eastAsia="es-CR"/>
              </w:rPr>
            </w:pPr>
            <w:r w:rsidRPr="00CE41B7">
              <w:rPr>
                <w:rFonts w:ascii="Book Antiqua" w:eastAsia="Times New Roman" w:hAnsi="Book Antiqua" w:cs="Times New Roman"/>
                <w:b/>
                <w:bCs/>
                <w:color w:val="000000"/>
                <w:lang w:eastAsia="es-CR"/>
              </w:rPr>
              <w:t>Reparto</w:t>
            </w:r>
          </w:p>
        </w:tc>
      </w:tr>
      <w:tr w:rsidR="00B171A9" w:rsidRPr="00CE41B7" w14:paraId="38DD3835" w14:textId="77777777" w:rsidTr="00872CB0">
        <w:trPr>
          <w:trHeight w:val="60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11018F60" w14:textId="77777777" w:rsidR="00B171A9" w:rsidRPr="00CE41B7" w:rsidRDefault="00B171A9" w:rsidP="00DE0EAD">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Jueza o Juez 1 </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03E620E2" w14:textId="77777777" w:rsidR="00B171A9" w:rsidRPr="00CE41B7" w:rsidRDefault="00B171A9" w:rsidP="00DE0EAD">
            <w:pPr>
              <w:spacing w:after="0" w:line="240" w:lineRule="auto"/>
              <w:jc w:val="center"/>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Jueza o Juez 1 </w:t>
            </w:r>
            <w:r w:rsidRPr="00CE41B7">
              <w:rPr>
                <w:rFonts w:ascii="Book Antiqua" w:eastAsia="Times New Roman" w:hAnsi="Book Antiqua" w:cs="Times New Roman"/>
                <w:color w:val="000000"/>
                <w:lang w:eastAsia="es-CR"/>
              </w:rPr>
              <w:br/>
              <w:t>100% P.A.</w:t>
            </w:r>
            <w:r w:rsidRPr="00CE41B7">
              <w:rPr>
                <w:rFonts w:ascii="Book Antiqua" w:eastAsia="Times New Roman" w:hAnsi="Book Antiqua" w:cs="Times New Roman"/>
                <w:color w:val="000000"/>
                <w:lang w:eastAsia="es-CR"/>
              </w:rPr>
              <w:br/>
              <w:t>100% Contravencional</w:t>
            </w:r>
            <w:r w:rsidRPr="00CE41B7">
              <w:rPr>
                <w:rFonts w:ascii="Book Antiqua" w:eastAsia="Times New Roman" w:hAnsi="Book Antiqua" w:cs="Times New Roman"/>
                <w:color w:val="000000"/>
                <w:lang w:eastAsia="es-CR"/>
              </w:rPr>
              <w:br/>
              <w:t>100% V.D.</w:t>
            </w:r>
            <w:r w:rsidRPr="00CE41B7">
              <w:rPr>
                <w:rFonts w:ascii="Book Antiqua" w:eastAsia="Times New Roman" w:hAnsi="Book Antiqua" w:cs="Times New Roman"/>
                <w:color w:val="000000"/>
                <w:lang w:eastAsia="es-CR"/>
              </w:rPr>
              <w:br/>
              <w:t>100% Tránsito</w:t>
            </w:r>
          </w:p>
        </w:tc>
        <w:tc>
          <w:tcPr>
            <w:tcW w:w="1666" w:type="pct"/>
            <w:tcBorders>
              <w:top w:val="nil"/>
              <w:left w:val="nil"/>
              <w:bottom w:val="double" w:sz="6" w:space="0" w:color="auto"/>
              <w:right w:val="double" w:sz="6" w:space="0" w:color="auto"/>
            </w:tcBorders>
            <w:shd w:val="clear" w:color="000000" w:fill="FFFFFF"/>
            <w:vAlign w:val="center"/>
            <w:hideMark/>
          </w:tcPr>
          <w:p w14:paraId="2E882AC3" w14:textId="5951FA1F" w:rsidR="00B171A9" w:rsidRPr="00CE41B7" w:rsidRDefault="00B171A9" w:rsidP="00DE0EAD">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Técnica o Técnico Judicial </w:t>
            </w:r>
            <w:proofErr w:type="gramStart"/>
            <w:r w:rsidRPr="00CE41B7">
              <w:rPr>
                <w:rFonts w:ascii="Book Antiqua" w:eastAsia="Times New Roman" w:hAnsi="Book Antiqua" w:cs="Times New Roman"/>
                <w:color w:val="000000"/>
                <w:lang w:eastAsia="es-CR"/>
              </w:rPr>
              <w:t>1  (</w:t>
            </w:r>
            <w:proofErr w:type="gramEnd"/>
            <w:r w:rsidR="0046775D" w:rsidRPr="00CE41B7">
              <w:rPr>
                <w:rFonts w:ascii="Book Antiqua" w:eastAsia="Times New Roman" w:hAnsi="Book Antiqua" w:cs="Times New Roman"/>
                <w:b/>
                <w:bCs/>
                <w:color w:val="000000"/>
                <w:lang w:eastAsia="es-CR"/>
              </w:rPr>
              <w:t>sólo P.A.</w:t>
            </w:r>
            <w:r w:rsidR="0046775D">
              <w:rPr>
                <w:rFonts w:ascii="Book Antiqua" w:eastAsia="Times New Roman" w:hAnsi="Book Antiqua" w:cs="Times New Roman"/>
                <w:b/>
                <w:bCs/>
                <w:color w:val="000000"/>
                <w:lang w:eastAsia="es-CR"/>
              </w:rPr>
              <w:t xml:space="preserve"> 33.33%</w:t>
            </w:r>
            <w:r w:rsidR="0046775D" w:rsidRPr="00CE41B7">
              <w:rPr>
                <w:rFonts w:ascii="Book Antiqua" w:eastAsia="Times New Roman" w:hAnsi="Book Antiqua" w:cs="Times New Roman"/>
                <w:b/>
                <w:bCs/>
                <w:color w:val="000000"/>
                <w:lang w:eastAsia="es-CR"/>
              </w:rPr>
              <w:t xml:space="preserve">, Tránsito </w:t>
            </w:r>
            <w:r w:rsidR="0046775D">
              <w:rPr>
                <w:rFonts w:ascii="Book Antiqua" w:eastAsia="Times New Roman" w:hAnsi="Book Antiqua" w:cs="Times New Roman"/>
                <w:b/>
                <w:bCs/>
                <w:color w:val="000000"/>
                <w:lang w:eastAsia="es-CR"/>
              </w:rPr>
              <w:t>33.33%</w:t>
            </w:r>
            <w:r w:rsidR="00CE043C">
              <w:rPr>
                <w:rFonts w:ascii="Book Antiqua" w:eastAsia="Times New Roman" w:hAnsi="Book Antiqua" w:cs="Times New Roman"/>
                <w:b/>
                <w:bCs/>
                <w:color w:val="000000"/>
                <w:lang w:eastAsia="es-CR"/>
              </w:rPr>
              <w:t>,</w:t>
            </w:r>
            <w:r w:rsidR="0046775D">
              <w:rPr>
                <w:rFonts w:ascii="Book Antiqua" w:eastAsia="Times New Roman" w:hAnsi="Book Antiqua" w:cs="Times New Roman"/>
                <w:b/>
                <w:bCs/>
                <w:color w:val="000000"/>
                <w:lang w:eastAsia="es-CR"/>
              </w:rPr>
              <w:t xml:space="preserve"> </w:t>
            </w:r>
            <w:r w:rsidR="0046775D" w:rsidRPr="00CE41B7">
              <w:rPr>
                <w:rFonts w:ascii="Book Antiqua" w:eastAsia="Times New Roman" w:hAnsi="Book Antiqua" w:cs="Times New Roman"/>
                <w:b/>
                <w:bCs/>
                <w:color w:val="000000"/>
                <w:lang w:eastAsia="es-CR"/>
              </w:rPr>
              <w:t xml:space="preserve"> V.D.</w:t>
            </w:r>
            <w:r w:rsidR="0046775D">
              <w:rPr>
                <w:rFonts w:ascii="Book Antiqua" w:eastAsia="Times New Roman" w:hAnsi="Book Antiqua" w:cs="Times New Roman"/>
                <w:b/>
                <w:bCs/>
                <w:color w:val="000000"/>
                <w:lang w:eastAsia="es-CR"/>
              </w:rPr>
              <w:t xml:space="preserve"> 33</w:t>
            </w:r>
            <w:r w:rsidR="00AC37C6">
              <w:rPr>
                <w:rFonts w:ascii="Book Antiqua" w:eastAsia="Times New Roman" w:hAnsi="Book Antiqua" w:cs="Times New Roman"/>
                <w:b/>
                <w:bCs/>
                <w:color w:val="000000"/>
                <w:lang w:eastAsia="es-CR"/>
              </w:rPr>
              <w:t>.</w:t>
            </w:r>
            <w:r w:rsidR="00CE043C">
              <w:rPr>
                <w:rFonts w:ascii="Book Antiqua" w:eastAsia="Times New Roman" w:hAnsi="Book Antiqua" w:cs="Times New Roman"/>
                <w:b/>
                <w:bCs/>
                <w:color w:val="000000"/>
                <w:lang w:eastAsia="es-CR"/>
              </w:rPr>
              <w:t>33</w:t>
            </w:r>
            <w:r w:rsidR="0046775D">
              <w:rPr>
                <w:rFonts w:ascii="Book Antiqua" w:eastAsia="Times New Roman" w:hAnsi="Book Antiqua" w:cs="Times New Roman"/>
                <w:b/>
                <w:bCs/>
                <w:color w:val="000000"/>
                <w:lang w:eastAsia="es-CR"/>
              </w:rPr>
              <w:t>%</w:t>
            </w:r>
            <w:r w:rsidR="00CE043C">
              <w:rPr>
                <w:rFonts w:ascii="Book Antiqua" w:eastAsia="Times New Roman" w:hAnsi="Book Antiqua" w:cs="Times New Roman"/>
                <w:b/>
                <w:bCs/>
                <w:color w:val="000000"/>
                <w:lang w:eastAsia="es-CR"/>
              </w:rPr>
              <w:t xml:space="preserve"> y 33</w:t>
            </w:r>
            <w:r w:rsidR="00AC37C6">
              <w:rPr>
                <w:rFonts w:ascii="Book Antiqua" w:eastAsia="Times New Roman" w:hAnsi="Book Antiqua" w:cs="Times New Roman"/>
                <w:b/>
                <w:bCs/>
                <w:color w:val="000000"/>
                <w:lang w:eastAsia="es-CR"/>
              </w:rPr>
              <w:t>.</w:t>
            </w:r>
            <w:r w:rsidR="00CE043C">
              <w:rPr>
                <w:rFonts w:ascii="Book Antiqua" w:eastAsia="Times New Roman" w:hAnsi="Book Antiqua" w:cs="Times New Roman"/>
                <w:b/>
                <w:bCs/>
                <w:color w:val="000000"/>
                <w:lang w:eastAsia="es-CR"/>
              </w:rPr>
              <w:t>33% Contravenciones</w:t>
            </w:r>
            <w:r w:rsidR="0046775D" w:rsidRPr="00CE41B7">
              <w:rPr>
                <w:rFonts w:ascii="Book Antiqua" w:eastAsia="Times New Roman" w:hAnsi="Book Antiqua" w:cs="Times New Roman"/>
                <w:color w:val="000000"/>
                <w:lang w:eastAsia="es-CR"/>
              </w:rPr>
              <w:t>)</w:t>
            </w:r>
          </w:p>
        </w:tc>
      </w:tr>
      <w:tr w:rsidR="00B171A9" w:rsidRPr="00CE41B7" w14:paraId="0018C28A" w14:textId="77777777" w:rsidTr="00872CB0">
        <w:trPr>
          <w:trHeight w:val="60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19C21A07" w14:textId="77777777" w:rsidR="00B171A9" w:rsidRPr="00CE41B7" w:rsidRDefault="00B171A9" w:rsidP="00DE0EAD">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Técnica o Técnico Judicial 1  </w:t>
            </w:r>
          </w:p>
        </w:tc>
        <w:tc>
          <w:tcPr>
            <w:tcW w:w="1667" w:type="pct"/>
            <w:vMerge/>
            <w:tcBorders>
              <w:top w:val="nil"/>
              <w:left w:val="double" w:sz="6" w:space="0" w:color="auto"/>
              <w:bottom w:val="double" w:sz="6" w:space="0" w:color="000000"/>
              <w:right w:val="double" w:sz="6" w:space="0" w:color="auto"/>
            </w:tcBorders>
            <w:vAlign w:val="center"/>
            <w:hideMark/>
          </w:tcPr>
          <w:p w14:paraId="466D510A" w14:textId="77777777" w:rsidR="00B171A9" w:rsidRPr="00CE41B7" w:rsidRDefault="00B171A9" w:rsidP="00DE0EAD">
            <w:pPr>
              <w:spacing w:after="0" w:line="240" w:lineRule="auto"/>
              <w:rPr>
                <w:rFonts w:ascii="Book Antiqua" w:eastAsia="Times New Roman" w:hAnsi="Book Antiqua" w:cs="Times New Roman"/>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6ACAC5F2" w14:textId="38F5585F" w:rsidR="00B171A9" w:rsidRPr="00CE41B7" w:rsidRDefault="00B171A9" w:rsidP="00DE0EAD">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Técnica o Técnico Judicial </w:t>
            </w:r>
            <w:proofErr w:type="gramStart"/>
            <w:r w:rsidRPr="00CE41B7">
              <w:rPr>
                <w:rFonts w:ascii="Book Antiqua" w:eastAsia="Times New Roman" w:hAnsi="Book Antiqua" w:cs="Times New Roman"/>
                <w:color w:val="000000"/>
                <w:lang w:eastAsia="es-CR"/>
              </w:rPr>
              <w:t>2  (</w:t>
            </w:r>
            <w:proofErr w:type="gramEnd"/>
            <w:r w:rsidR="0046775D" w:rsidRPr="00CE41B7">
              <w:rPr>
                <w:rFonts w:ascii="Book Antiqua" w:eastAsia="Times New Roman" w:hAnsi="Book Antiqua" w:cs="Times New Roman"/>
                <w:b/>
                <w:bCs/>
                <w:color w:val="000000"/>
                <w:lang w:eastAsia="es-CR"/>
              </w:rPr>
              <w:t>sólo P.A.</w:t>
            </w:r>
            <w:r w:rsidR="0046775D">
              <w:rPr>
                <w:rFonts w:ascii="Book Antiqua" w:eastAsia="Times New Roman" w:hAnsi="Book Antiqua" w:cs="Times New Roman"/>
                <w:b/>
                <w:bCs/>
                <w:color w:val="000000"/>
                <w:lang w:eastAsia="es-CR"/>
              </w:rPr>
              <w:t xml:space="preserve"> 33.33%</w:t>
            </w:r>
            <w:r w:rsidR="0046775D" w:rsidRPr="00CE41B7">
              <w:rPr>
                <w:rFonts w:ascii="Book Antiqua" w:eastAsia="Times New Roman" w:hAnsi="Book Antiqua" w:cs="Times New Roman"/>
                <w:b/>
                <w:bCs/>
                <w:color w:val="000000"/>
                <w:lang w:eastAsia="es-CR"/>
              </w:rPr>
              <w:t xml:space="preserve">, Tránsito </w:t>
            </w:r>
            <w:r w:rsidR="0046775D">
              <w:rPr>
                <w:rFonts w:ascii="Book Antiqua" w:eastAsia="Times New Roman" w:hAnsi="Book Antiqua" w:cs="Times New Roman"/>
                <w:b/>
                <w:bCs/>
                <w:color w:val="000000"/>
                <w:lang w:eastAsia="es-CR"/>
              </w:rPr>
              <w:t>33.33%</w:t>
            </w:r>
            <w:r w:rsidR="00CE043C">
              <w:rPr>
                <w:rFonts w:ascii="Book Antiqua" w:eastAsia="Times New Roman" w:hAnsi="Book Antiqua" w:cs="Times New Roman"/>
                <w:b/>
                <w:bCs/>
                <w:color w:val="000000"/>
                <w:lang w:eastAsia="es-CR"/>
              </w:rPr>
              <w:t>,</w:t>
            </w:r>
            <w:r w:rsidR="0046775D">
              <w:rPr>
                <w:rFonts w:ascii="Book Antiqua" w:eastAsia="Times New Roman" w:hAnsi="Book Antiqua" w:cs="Times New Roman"/>
                <w:b/>
                <w:bCs/>
                <w:color w:val="000000"/>
                <w:lang w:eastAsia="es-CR"/>
              </w:rPr>
              <w:t xml:space="preserve"> </w:t>
            </w:r>
            <w:r w:rsidR="0046775D" w:rsidRPr="00CE41B7">
              <w:rPr>
                <w:rFonts w:ascii="Book Antiqua" w:eastAsia="Times New Roman" w:hAnsi="Book Antiqua" w:cs="Times New Roman"/>
                <w:b/>
                <w:bCs/>
                <w:color w:val="000000"/>
                <w:lang w:eastAsia="es-CR"/>
              </w:rPr>
              <w:t xml:space="preserve"> V.D.</w:t>
            </w:r>
            <w:r w:rsidR="0046775D">
              <w:rPr>
                <w:rFonts w:ascii="Book Antiqua" w:eastAsia="Times New Roman" w:hAnsi="Book Antiqua" w:cs="Times New Roman"/>
                <w:b/>
                <w:bCs/>
                <w:color w:val="000000"/>
                <w:lang w:eastAsia="es-CR"/>
              </w:rPr>
              <w:t xml:space="preserve"> 33</w:t>
            </w:r>
            <w:r w:rsidR="00AC37C6">
              <w:rPr>
                <w:rFonts w:ascii="Book Antiqua" w:eastAsia="Times New Roman" w:hAnsi="Book Antiqua" w:cs="Times New Roman"/>
                <w:b/>
                <w:bCs/>
                <w:color w:val="000000"/>
                <w:lang w:eastAsia="es-CR"/>
              </w:rPr>
              <w:t>.</w:t>
            </w:r>
            <w:r w:rsidR="00CE043C">
              <w:rPr>
                <w:rFonts w:ascii="Book Antiqua" w:eastAsia="Times New Roman" w:hAnsi="Book Antiqua" w:cs="Times New Roman"/>
                <w:b/>
                <w:bCs/>
                <w:color w:val="000000"/>
                <w:lang w:eastAsia="es-CR"/>
              </w:rPr>
              <w:t>33</w:t>
            </w:r>
            <w:r w:rsidR="0046775D">
              <w:rPr>
                <w:rFonts w:ascii="Book Antiqua" w:eastAsia="Times New Roman" w:hAnsi="Book Antiqua" w:cs="Times New Roman"/>
                <w:b/>
                <w:bCs/>
                <w:color w:val="000000"/>
                <w:lang w:eastAsia="es-CR"/>
              </w:rPr>
              <w:t>%</w:t>
            </w:r>
            <w:r w:rsidR="00CE043C">
              <w:rPr>
                <w:rFonts w:ascii="Book Antiqua" w:eastAsia="Times New Roman" w:hAnsi="Book Antiqua" w:cs="Times New Roman"/>
                <w:b/>
                <w:bCs/>
                <w:color w:val="000000"/>
                <w:lang w:eastAsia="es-CR"/>
              </w:rPr>
              <w:t xml:space="preserve"> y 33</w:t>
            </w:r>
            <w:r w:rsidR="00AC37C6">
              <w:rPr>
                <w:rFonts w:ascii="Book Antiqua" w:eastAsia="Times New Roman" w:hAnsi="Book Antiqua" w:cs="Times New Roman"/>
                <w:b/>
                <w:bCs/>
                <w:color w:val="000000"/>
                <w:lang w:eastAsia="es-CR"/>
              </w:rPr>
              <w:t>.</w:t>
            </w:r>
            <w:r w:rsidR="00CE043C">
              <w:rPr>
                <w:rFonts w:ascii="Book Antiqua" w:eastAsia="Times New Roman" w:hAnsi="Book Antiqua" w:cs="Times New Roman"/>
                <w:b/>
                <w:bCs/>
                <w:color w:val="000000"/>
                <w:lang w:eastAsia="es-CR"/>
              </w:rPr>
              <w:t>33% Contravenciones</w:t>
            </w:r>
            <w:r w:rsidR="0046775D" w:rsidRPr="00CE41B7">
              <w:rPr>
                <w:rFonts w:ascii="Book Antiqua" w:eastAsia="Times New Roman" w:hAnsi="Book Antiqua" w:cs="Times New Roman"/>
                <w:color w:val="000000"/>
                <w:lang w:eastAsia="es-CR"/>
              </w:rPr>
              <w:t>)</w:t>
            </w:r>
          </w:p>
        </w:tc>
      </w:tr>
      <w:tr w:rsidR="00B171A9" w:rsidRPr="00CE41B7" w14:paraId="4EA03359" w14:textId="77777777" w:rsidTr="00872CB0">
        <w:trPr>
          <w:trHeight w:val="60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50EBD1B8" w14:textId="77777777" w:rsidR="00B171A9" w:rsidRPr="00CE41B7" w:rsidRDefault="00B171A9" w:rsidP="00DE0EAD">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Técnica o Técnico Judicial 2 </w:t>
            </w:r>
          </w:p>
        </w:tc>
        <w:tc>
          <w:tcPr>
            <w:tcW w:w="1667" w:type="pct"/>
            <w:vMerge/>
            <w:tcBorders>
              <w:top w:val="nil"/>
              <w:left w:val="double" w:sz="6" w:space="0" w:color="auto"/>
              <w:bottom w:val="double" w:sz="6" w:space="0" w:color="000000"/>
              <w:right w:val="double" w:sz="6" w:space="0" w:color="auto"/>
            </w:tcBorders>
            <w:vAlign w:val="center"/>
            <w:hideMark/>
          </w:tcPr>
          <w:p w14:paraId="01D9526C" w14:textId="77777777" w:rsidR="00B171A9" w:rsidRPr="00CE41B7" w:rsidRDefault="00B171A9" w:rsidP="00DE0EAD">
            <w:pPr>
              <w:spacing w:after="0" w:line="240" w:lineRule="auto"/>
              <w:rPr>
                <w:rFonts w:ascii="Book Antiqua" w:eastAsia="Times New Roman" w:hAnsi="Book Antiqua" w:cs="Times New Roman"/>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093B9A6E" w14:textId="374BF793" w:rsidR="00B171A9" w:rsidRPr="00CE41B7" w:rsidRDefault="00B171A9" w:rsidP="00DE0EAD">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Técnica o Técnico Judicial 3 (</w:t>
            </w:r>
            <w:r w:rsidR="0046775D" w:rsidRPr="00CE41B7">
              <w:rPr>
                <w:rFonts w:ascii="Book Antiqua" w:eastAsia="Times New Roman" w:hAnsi="Book Antiqua" w:cs="Times New Roman"/>
                <w:b/>
                <w:bCs/>
                <w:color w:val="000000"/>
                <w:lang w:eastAsia="es-CR"/>
              </w:rPr>
              <w:t>sólo P.A.</w:t>
            </w:r>
            <w:r w:rsidR="0046775D">
              <w:rPr>
                <w:rFonts w:ascii="Book Antiqua" w:eastAsia="Times New Roman" w:hAnsi="Book Antiqua" w:cs="Times New Roman"/>
                <w:b/>
                <w:bCs/>
                <w:color w:val="000000"/>
                <w:lang w:eastAsia="es-CR"/>
              </w:rPr>
              <w:t xml:space="preserve"> 33.33%</w:t>
            </w:r>
            <w:r w:rsidR="0046775D" w:rsidRPr="00CE41B7">
              <w:rPr>
                <w:rFonts w:ascii="Book Antiqua" w:eastAsia="Times New Roman" w:hAnsi="Book Antiqua" w:cs="Times New Roman"/>
                <w:b/>
                <w:bCs/>
                <w:color w:val="000000"/>
                <w:lang w:eastAsia="es-CR"/>
              </w:rPr>
              <w:t xml:space="preserve">, Tránsito </w:t>
            </w:r>
            <w:r w:rsidR="0046775D">
              <w:rPr>
                <w:rFonts w:ascii="Book Antiqua" w:eastAsia="Times New Roman" w:hAnsi="Book Antiqua" w:cs="Times New Roman"/>
                <w:b/>
                <w:bCs/>
                <w:color w:val="000000"/>
                <w:lang w:eastAsia="es-CR"/>
              </w:rPr>
              <w:t>33.33</w:t>
            </w:r>
            <w:proofErr w:type="gramStart"/>
            <w:r w:rsidR="0046775D">
              <w:rPr>
                <w:rFonts w:ascii="Book Antiqua" w:eastAsia="Times New Roman" w:hAnsi="Book Antiqua" w:cs="Times New Roman"/>
                <w:b/>
                <w:bCs/>
                <w:color w:val="000000"/>
                <w:lang w:eastAsia="es-CR"/>
              </w:rPr>
              <w:t>%</w:t>
            </w:r>
            <w:r w:rsidR="00CE043C">
              <w:rPr>
                <w:rFonts w:ascii="Book Antiqua" w:eastAsia="Times New Roman" w:hAnsi="Book Antiqua" w:cs="Times New Roman"/>
                <w:b/>
                <w:bCs/>
                <w:color w:val="000000"/>
                <w:lang w:eastAsia="es-CR"/>
              </w:rPr>
              <w:t>,</w:t>
            </w:r>
            <w:r w:rsidR="0046775D">
              <w:rPr>
                <w:rFonts w:ascii="Book Antiqua" w:eastAsia="Times New Roman" w:hAnsi="Book Antiqua" w:cs="Times New Roman"/>
                <w:b/>
                <w:bCs/>
                <w:color w:val="000000"/>
                <w:lang w:eastAsia="es-CR"/>
              </w:rPr>
              <w:t xml:space="preserve"> </w:t>
            </w:r>
            <w:r w:rsidR="0046775D" w:rsidRPr="00CE41B7">
              <w:rPr>
                <w:rFonts w:ascii="Book Antiqua" w:eastAsia="Times New Roman" w:hAnsi="Book Antiqua" w:cs="Times New Roman"/>
                <w:b/>
                <w:bCs/>
                <w:color w:val="000000"/>
                <w:lang w:eastAsia="es-CR"/>
              </w:rPr>
              <w:t xml:space="preserve"> V.D.</w:t>
            </w:r>
            <w:proofErr w:type="gramEnd"/>
            <w:r w:rsidR="0046775D">
              <w:rPr>
                <w:rFonts w:ascii="Book Antiqua" w:eastAsia="Times New Roman" w:hAnsi="Book Antiqua" w:cs="Times New Roman"/>
                <w:b/>
                <w:bCs/>
                <w:color w:val="000000"/>
                <w:lang w:eastAsia="es-CR"/>
              </w:rPr>
              <w:t xml:space="preserve"> 33</w:t>
            </w:r>
            <w:r w:rsidR="00AC37C6">
              <w:rPr>
                <w:rFonts w:ascii="Book Antiqua" w:eastAsia="Times New Roman" w:hAnsi="Book Antiqua" w:cs="Times New Roman"/>
                <w:b/>
                <w:bCs/>
                <w:color w:val="000000"/>
                <w:lang w:eastAsia="es-CR"/>
              </w:rPr>
              <w:t>.</w:t>
            </w:r>
            <w:r w:rsidR="00CE043C">
              <w:rPr>
                <w:rFonts w:ascii="Book Antiqua" w:eastAsia="Times New Roman" w:hAnsi="Book Antiqua" w:cs="Times New Roman"/>
                <w:b/>
                <w:bCs/>
                <w:color w:val="000000"/>
                <w:lang w:eastAsia="es-CR"/>
              </w:rPr>
              <w:t>33</w:t>
            </w:r>
            <w:r w:rsidR="0046775D">
              <w:rPr>
                <w:rFonts w:ascii="Book Antiqua" w:eastAsia="Times New Roman" w:hAnsi="Book Antiqua" w:cs="Times New Roman"/>
                <w:b/>
                <w:bCs/>
                <w:color w:val="000000"/>
                <w:lang w:eastAsia="es-CR"/>
              </w:rPr>
              <w:t>%</w:t>
            </w:r>
            <w:r w:rsidR="00CE043C">
              <w:rPr>
                <w:rFonts w:ascii="Book Antiqua" w:eastAsia="Times New Roman" w:hAnsi="Book Antiqua" w:cs="Times New Roman"/>
                <w:b/>
                <w:bCs/>
                <w:color w:val="000000"/>
                <w:lang w:eastAsia="es-CR"/>
              </w:rPr>
              <w:t xml:space="preserve"> y 33</w:t>
            </w:r>
            <w:r w:rsidR="00AC37C6">
              <w:rPr>
                <w:rFonts w:ascii="Book Antiqua" w:eastAsia="Times New Roman" w:hAnsi="Book Antiqua" w:cs="Times New Roman"/>
                <w:b/>
                <w:bCs/>
                <w:color w:val="000000"/>
                <w:lang w:eastAsia="es-CR"/>
              </w:rPr>
              <w:t>.</w:t>
            </w:r>
            <w:r w:rsidR="00CE043C">
              <w:rPr>
                <w:rFonts w:ascii="Book Antiqua" w:eastAsia="Times New Roman" w:hAnsi="Book Antiqua" w:cs="Times New Roman"/>
                <w:b/>
                <w:bCs/>
                <w:color w:val="000000"/>
                <w:lang w:eastAsia="es-CR"/>
              </w:rPr>
              <w:t>33% Contravenciones</w:t>
            </w:r>
            <w:r w:rsidR="0046775D" w:rsidRPr="00CE41B7">
              <w:rPr>
                <w:rFonts w:ascii="Book Antiqua" w:eastAsia="Times New Roman" w:hAnsi="Book Antiqua" w:cs="Times New Roman"/>
                <w:color w:val="000000"/>
                <w:lang w:eastAsia="es-CR"/>
              </w:rPr>
              <w:t>)</w:t>
            </w:r>
          </w:p>
        </w:tc>
      </w:tr>
      <w:tr w:rsidR="00B171A9" w:rsidRPr="00CE41B7" w14:paraId="4F6FD8B6" w14:textId="77777777" w:rsidTr="00872CB0">
        <w:trPr>
          <w:trHeight w:val="60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72DEAF71" w14:textId="77777777" w:rsidR="00B171A9" w:rsidRPr="00CE41B7" w:rsidRDefault="00B171A9" w:rsidP="00DE0EAD">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xml:space="preserve">Técnica o Técnico Judicial 3  </w:t>
            </w:r>
          </w:p>
        </w:tc>
        <w:tc>
          <w:tcPr>
            <w:tcW w:w="1667" w:type="pct"/>
            <w:vMerge/>
            <w:tcBorders>
              <w:top w:val="nil"/>
              <w:left w:val="double" w:sz="6" w:space="0" w:color="auto"/>
              <w:bottom w:val="double" w:sz="6" w:space="0" w:color="000000"/>
              <w:right w:val="double" w:sz="6" w:space="0" w:color="auto"/>
            </w:tcBorders>
            <w:vAlign w:val="center"/>
            <w:hideMark/>
          </w:tcPr>
          <w:p w14:paraId="63FD75F7" w14:textId="77777777" w:rsidR="00B171A9" w:rsidRPr="00CE41B7" w:rsidRDefault="00B171A9" w:rsidP="00DE0EAD">
            <w:pPr>
              <w:spacing w:after="0" w:line="240" w:lineRule="auto"/>
              <w:rPr>
                <w:rFonts w:ascii="Book Antiqua" w:eastAsia="Times New Roman" w:hAnsi="Book Antiqua" w:cs="Times New Roman"/>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0DA35E93" w14:textId="78658BAE" w:rsidR="00B171A9" w:rsidRPr="00CE41B7" w:rsidRDefault="00B171A9" w:rsidP="00DE0EAD">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Coordinador o Coordinadora Judicial (</w:t>
            </w:r>
            <w:r w:rsidRPr="00CE41B7">
              <w:rPr>
                <w:rFonts w:ascii="Book Antiqua" w:eastAsia="Times New Roman" w:hAnsi="Book Antiqua" w:cs="Times New Roman"/>
                <w:b/>
                <w:bCs/>
                <w:color w:val="000000"/>
                <w:lang w:eastAsia="es-CR"/>
              </w:rPr>
              <w:t>sólo Contravenciones</w:t>
            </w:r>
            <w:r w:rsidRPr="00CE41B7">
              <w:rPr>
                <w:rFonts w:ascii="Book Antiqua" w:eastAsia="Times New Roman" w:hAnsi="Book Antiqua" w:cs="Times New Roman"/>
                <w:color w:val="000000"/>
                <w:lang w:eastAsia="es-CR"/>
              </w:rPr>
              <w:t>)</w:t>
            </w:r>
          </w:p>
        </w:tc>
      </w:tr>
      <w:tr w:rsidR="00B171A9" w:rsidRPr="00CE41B7" w14:paraId="5049BA2B" w14:textId="77777777" w:rsidTr="001A211D">
        <w:trPr>
          <w:trHeight w:val="600"/>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10D99783" w14:textId="77777777" w:rsidR="00B171A9" w:rsidRPr="00CE41B7" w:rsidRDefault="00B171A9" w:rsidP="00DE0EAD">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Coordinador o Coordinadora Judicial</w:t>
            </w:r>
          </w:p>
        </w:tc>
        <w:tc>
          <w:tcPr>
            <w:tcW w:w="1667" w:type="pct"/>
            <w:tcBorders>
              <w:top w:val="nil"/>
              <w:left w:val="nil"/>
              <w:bottom w:val="double" w:sz="6" w:space="0" w:color="auto"/>
              <w:right w:val="double" w:sz="6" w:space="0" w:color="auto"/>
            </w:tcBorders>
            <w:shd w:val="clear" w:color="auto" w:fill="auto"/>
            <w:vAlign w:val="center"/>
            <w:hideMark/>
          </w:tcPr>
          <w:p w14:paraId="06962475" w14:textId="77777777" w:rsidR="00B171A9" w:rsidRPr="00CE41B7" w:rsidRDefault="00B171A9" w:rsidP="00DE0EAD">
            <w:pPr>
              <w:spacing w:after="0" w:line="240" w:lineRule="auto"/>
              <w:jc w:val="center"/>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w:t>
            </w:r>
          </w:p>
        </w:tc>
        <w:tc>
          <w:tcPr>
            <w:tcW w:w="1666" w:type="pct"/>
            <w:tcBorders>
              <w:top w:val="nil"/>
              <w:left w:val="nil"/>
              <w:bottom w:val="double" w:sz="6" w:space="0" w:color="auto"/>
              <w:right w:val="double" w:sz="6" w:space="0" w:color="auto"/>
            </w:tcBorders>
            <w:shd w:val="clear" w:color="auto" w:fill="auto"/>
            <w:vAlign w:val="center"/>
            <w:hideMark/>
          </w:tcPr>
          <w:p w14:paraId="490141E5" w14:textId="77777777" w:rsidR="00B171A9" w:rsidRPr="00CE41B7" w:rsidRDefault="00B171A9" w:rsidP="00DE0EAD">
            <w:pPr>
              <w:spacing w:after="0" w:line="240" w:lineRule="auto"/>
              <w:rPr>
                <w:rFonts w:ascii="Book Antiqua" w:eastAsia="Times New Roman" w:hAnsi="Book Antiqua" w:cs="Times New Roman"/>
                <w:color w:val="000000"/>
                <w:lang w:eastAsia="es-CR"/>
              </w:rPr>
            </w:pPr>
            <w:r w:rsidRPr="00CE41B7">
              <w:rPr>
                <w:rFonts w:ascii="Book Antiqua" w:eastAsia="Times New Roman" w:hAnsi="Book Antiqua" w:cs="Times New Roman"/>
                <w:color w:val="000000"/>
                <w:lang w:eastAsia="es-CR"/>
              </w:rPr>
              <w:t> </w:t>
            </w:r>
          </w:p>
        </w:tc>
      </w:tr>
      <w:tr w:rsidR="00B171A9" w:rsidRPr="00CE41B7" w14:paraId="0D85FD63" w14:textId="77777777" w:rsidTr="001A211D">
        <w:trPr>
          <w:trHeight w:val="300"/>
          <w:jc w:val="center"/>
        </w:trPr>
        <w:tc>
          <w:tcPr>
            <w:tcW w:w="5000" w:type="pct"/>
            <w:gridSpan w:val="3"/>
            <w:tcBorders>
              <w:top w:val="double" w:sz="6" w:space="0" w:color="auto"/>
              <w:left w:val="double" w:sz="6" w:space="0" w:color="auto"/>
              <w:bottom w:val="nil"/>
              <w:right w:val="double" w:sz="6" w:space="0" w:color="000000"/>
            </w:tcBorders>
            <w:shd w:val="clear" w:color="auto" w:fill="auto"/>
            <w:vAlign w:val="center"/>
            <w:hideMark/>
          </w:tcPr>
          <w:p w14:paraId="3777E481" w14:textId="77777777" w:rsidR="00B171A9" w:rsidRPr="00CE41B7" w:rsidRDefault="00B171A9" w:rsidP="00DE0EAD">
            <w:pPr>
              <w:spacing w:after="0" w:line="240" w:lineRule="auto"/>
              <w:rPr>
                <w:rFonts w:ascii="Book Antiqua" w:eastAsia="Times New Roman" w:hAnsi="Book Antiqua" w:cs="Times New Roman"/>
                <w:b/>
                <w:bCs/>
                <w:i/>
                <w:iCs/>
                <w:color w:val="000000"/>
                <w:lang w:eastAsia="es-CR"/>
              </w:rPr>
            </w:pPr>
            <w:r w:rsidRPr="00CE41B7">
              <w:rPr>
                <w:rFonts w:ascii="Book Antiqua" w:eastAsia="Times New Roman" w:hAnsi="Book Antiqua" w:cs="Times New Roman"/>
                <w:b/>
                <w:bCs/>
                <w:i/>
                <w:iCs/>
                <w:color w:val="000000"/>
                <w:lang w:eastAsia="es-CR"/>
              </w:rPr>
              <w:t xml:space="preserve">Observaciones: </w:t>
            </w:r>
          </w:p>
        </w:tc>
      </w:tr>
      <w:tr w:rsidR="00B171A9" w:rsidRPr="00CE41B7" w14:paraId="56D031F7" w14:textId="77777777" w:rsidTr="001A211D">
        <w:trPr>
          <w:trHeight w:val="290"/>
          <w:jc w:val="center"/>
        </w:trPr>
        <w:tc>
          <w:tcPr>
            <w:tcW w:w="5000" w:type="pct"/>
            <w:gridSpan w:val="3"/>
            <w:tcBorders>
              <w:top w:val="nil"/>
              <w:left w:val="double" w:sz="6" w:space="0" w:color="auto"/>
              <w:bottom w:val="nil"/>
              <w:right w:val="double" w:sz="6" w:space="0" w:color="000000"/>
            </w:tcBorders>
            <w:shd w:val="clear" w:color="auto" w:fill="auto"/>
            <w:vAlign w:val="center"/>
            <w:hideMark/>
          </w:tcPr>
          <w:p w14:paraId="68566E3E" w14:textId="6AAC84C6" w:rsidR="00B171A9" w:rsidRPr="00CE41B7" w:rsidRDefault="00B171A9" w:rsidP="00DE0EAD">
            <w:pPr>
              <w:spacing w:after="0" w:line="240" w:lineRule="auto"/>
              <w:rPr>
                <w:rFonts w:ascii="Book Antiqua" w:eastAsia="Times New Roman" w:hAnsi="Book Antiqua" w:cs="Times New Roman"/>
                <w:i/>
                <w:iCs/>
                <w:color w:val="000000"/>
                <w:lang w:eastAsia="es-CR"/>
              </w:rPr>
            </w:pPr>
          </w:p>
        </w:tc>
      </w:tr>
      <w:tr w:rsidR="009165DD" w:rsidRPr="00CE41B7" w14:paraId="0D03F212" w14:textId="77777777" w:rsidTr="001A211D">
        <w:trPr>
          <w:trHeight w:val="290"/>
          <w:jc w:val="center"/>
        </w:trPr>
        <w:tc>
          <w:tcPr>
            <w:tcW w:w="5000" w:type="pct"/>
            <w:gridSpan w:val="3"/>
            <w:tcBorders>
              <w:top w:val="nil"/>
              <w:left w:val="double" w:sz="6" w:space="0" w:color="auto"/>
              <w:bottom w:val="single" w:sz="4" w:space="0" w:color="auto"/>
              <w:right w:val="double" w:sz="6" w:space="0" w:color="000000"/>
            </w:tcBorders>
            <w:shd w:val="clear" w:color="auto" w:fill="auto"/>
            <w:vAlign w:val="center"/>
          </w:tcPr>
          <w:p w14:paraId="5CB7AA0F" w14:textId="2A6944B3" w:rsidR="009165DD" w:rsidRPr="00CE41B7" w:rsidRDefault="009165DD" w:rsidP="00DE0EAD">
            <w:pPr>
              <w:spacing w:after="0" w:line="240" w:lineRule="auto"/>
              <w:rPr>
                <w:rFonts w:ascii="Book Antiqua" w:eastAsia="Times New Roman" w:hAnsi="Book Antiqua" w:cs="Times New Roman"/>
                <w:i/>
                <w:iCs/>
                <w:color w:val="000000"/>
                <w:lang w:eastAsia="es-CR"/>
              </w:rPr>
            </w:pPr>
            <w:r w:rsidRPr="00F23111">
              <w:rPr>
                <w:rFonts w:ascii="Book Antiqua" w:eastAsia="Times New Roman" w:hAnsi="Book Antiqua" w:cs="Times New Roman"/>
                <w:i/>
                <w:iCs/>
                <w:color w:val="000000"/>
                <w:lang w:eastAsia="es-CR"/>
              </w:rPr>
              <w:lastRenderedPageBreak/>
              <w:t>•</w:t>
            </w:r>
            <w:r w:rsidR="00563AA8">
              <w:rPr>
                <w:rFonts w:ascii="Book Antiqua" w:eastAsia="Times New Roman" w:hAnsi="Book Antiqua" w:cs="Times New Roman"/>
                <w:i/>
                <w:iCs/>
                <w:color w:val="000000"/>
                <w:lang w:eastAsia="es-CR"/>
              </w:rPr>
              <w:t xml:space="preserve">La </w:t>
            </w:r>
            <w:r w:rsidRPr="00F23111">
              <w:rPr>
                <w:rFonts w:ascii="Book Antiqua" w:eastAsia="Times New Roman" w:hAnsi="Book Antiqua" w:cs="Times New Roman"/>
                <w:i/>
                <w:iCs/>
                <w:color w:val="000000"/>
                <w:lang w:eastAsia="es-CR"/>
              </w:rPr>
              <w:t xml:space="preserve">Coordinadora </w:t>
            </w:r>
            <w:r>
              <w:rPr>
                <w:rFonts w:ascii="Book Antiqua" w:eastAsia="Times New Roman" w:hAnsi="Book Antiqua" w:cs="Times New Roman"/>
                <w:i/>
                <w:iCs/>
                <w:color w:val="000000"/>
                <w:lang w:eastAsia="es-CR"/>
              </w:rPr>
              <w:t xml:space="preserve">o Coordinador </w:t>
            </w:r>
            <w:r w:rsidRPr="00F23111">
              <w:rPr>
                <w:rFonts w:ascii="Book Antiqua" w:eastAsia="Times New Roman" w:hAnsi="Book Antiqua" w:cs="Times New Roman"/>
                <w:i/>
                <w:iCs/>
                <w:color w:val="000000"/>
                <w:lang w:eastAsia="es-CR"/>
              </w:rPr>
              <w:t>Judicia</w:t>
            </w:r>
            <w:r>
              <w:rPr>
                <w:rFonts w:ascii="Book Antiqua" w:eastAsia="Times New Roman" w:hAnsi="Book Antiqua" w:cs="Times New Roman"/>
                <w:i/>
                <w:iCs/>
                <w:color w:val="000000"/>
                <w:lang w:eastAsia="es-CR"/>
              </w:rPr>
              <w:t>l encargado de los giros</w:t>
            </w:r>
            <w:r w:rsidRPr="00F23111">
              <w:rPr>
                <w:rFonts w:ascii="Book Antiqua" w:eastAsia="Times New Roman" w:hAnsi="Book Antiqua" w:cs="Times New Roman"/>
                <w:i/>
                <w:iCs/>
                <w:color w:val="000000"/>
                <w:lang w:eastAsia="es-CR"/>
              </w:rPr>
              <w:t>.</w:t>
            </w:r>
          </w:p>
        </w:tc>
      </w:tr>
    </w:tbl>
    <w:p w14:paraId="1331A995" w14:textId="77777777" w:rsidR="009F4EBE" w:rsidRPr="005C2A21" w:rsidRDefault="009F4EBE" w:rsidP="009F4EBE">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tránsito, contravencional y </w:t>
      </w:r>
      <w:r>
        <w:rPr>
          <w:rFonts w:ascii="Book Antiqua" w:hAnsi="Book Antiqua" w:cs="Book Antiqua"/>
          <w:i/>
          <w:iCs/>
        </w:rPr>
        <w:t>violencia doméstica</w:t>
      </w:r>
      <w:r w:rsidRPr="005C2A21">
        <w:rPr>
          <w:rFonts w:ascii="Book Antiqua" w:hAnsi="Book Antiqua" w:cs="Book Antiqua"/>
          <w:i/>
          <w:iCs/>
        </w:rPr>
        <w:t xml:space="preserve"> para el </w:t>
      </w:r>
      <w:r>
        <w:rPr>
          <w:rFonts w:ascii="Book Antiqua" w:hAnsi="Book Antiqua" w:cs="Book Antiqua"/>
          <w:i/>
          <w:iCs/>
        </w:rPr>
        <w:t>Juzgado Contravencional de Parrita</w:t>
      </w:r>
      <w:r w:rsidRPr="005C2A21">
        <w:rPr>
          <w:rFonts w:ascii="Book Antiqua" w:hAnsi="Book Antiqua" w:cs="Book Antiqua"/>
          <w:i/>
          <w:iCs/>
        </w:rPr>
        <w:t xml:space="preserve"> durante el</w:t>
      </w:r>
      <w:r>
        <w:rPr>
          <w:rFonts w:ascii="Book Antiqua" w:hAnsi="Book Antiqua" w:cs="Book Antiqua"/>
          <w:i/>
          <w:iCs/>
        </w:rPr>
        <w:t xml:space="preserve"> periodo 2018-</w:t>
      </w:r>
      <w:r w:rsidRPr="005C2A21">
        <w:rPr>
          <w:rFonts w:ascii="Book Antiqua" w:hAnsi="Book Antiqua" w:cs="Book Antiqua"/>
          <w:i/>
          <w:iCs/>
        </w:rPr>
        <w:t>2019.</w:t>
      </w:r>
    </w:p>
    <w:p w14:paraId="682C986B" w14:textId="754F8D86" w:rsidR="00D92BE5" w:rsidRDefault="00D92BE5" w:rsidP="007D0E2A">
      <w:pPr>
        <w:pStyle w:val="Prrafodelista"/>
        <w:spacing w:line="240" w:lineRule="auto"/>
        <w:jc w:val="both"/>
        <w:rPr>
          <w:rFonts w:ascii="Book Antiqua" w:hAnsi="Book Antiqua" w:cs="Book Antiqua"/>
          <w:sz w:val="24"/>
          <w:szCs w:val="24"/>
        </w:rPr>
      </w:pPr>
    </w:p>
    <w:p w14:paraId="07F540B3" w14:textId="77777777" w:rsidR="005F3758" w:rsidRPr="007952D1" w:rsidRDefault="005F3758" w:rsidP="007D0E2A">
      <w:pPr>
        <w:pStyle w:val="Prrafodelista"/>
        <w:spacing w:line="240" w:lineRule="auto"/>
        <w:jc w:val="both"/>
        <w:rPr>
          <w:rFonts w:ascii="Book Antiqua" w:hAnsi="Book Antiqua" w:cs="Book Antiqua"/>
          <w:sz w:val="24"/>
          <w:szCs w:val="24"/>
        </w:rPr>
      </w:pPr>
    </w:p>
    <w:p w14:paraId="5DB8466D" w14:textId="3F605D07" w:rsidR="00D92BE5" w:rsidRPr="007D0E2A" w:rsidRDefault="00DB254A" w:rsidP="007D0E2A">
      <w:pPr>
        <w:spacing w:line="240" w:lineRule="auto"/>
        <w:jc w:val="both"/>
        <w:rPr>
          <w:rFonts w:ascii="Book Antiqua" w:hAnsi="Book Antiqua" w:cs="Book Antiqua"/>
          <w:sz w:val="24"/>
          <w:szCs w:val="24"/>
        </w:rPr>
      </w:pPr>
      <w:r>
        <w:rPr>
          <w:rFonts w:ascii="Book Antiqua" w:hAnsi="Book Antiqua" w:cs="Book Antiqua"/>
          <w:sz w:val="24"/>
          <w:szCs w:val="24"/>
        </w:rPr>
        <w:t>Juzgado Contravencional de Parrita</w:t>
      </w:r>
      <w:r w:rsidR="00500BFA" w:rsidRPr="007D0E2A">
        <w:rPr>
          <w:rFonts w:ascii="Book Antiqua" w:hAnsi="Book Antiqua" w:cs="Book Antiqua"/>
          <w:sz w:val="24"/>
          <w:szCs w:val="24"/>
        </w:rPr>
        <w:t>:</w:t>
      </w:r>
      <w:r w:rsidR="00B55798" w:rsidRPr="007D0E2A">
        <w:rPr>
          <w:rFonts w:ascii="Book Antiqua" w:hAnsi="Book Antiqua" w:cs="Book Antiqua"/>
          <w:sz w:val="24"/>
          <w:szCs w:val="24"/>
        </w:rPr>
        <w:t xml:space="preserve"> </w:t>
      </w:r>
    </w:p>
    <w:p w14:paraId="2C843262" w14:textId="6553B048" w:rsidR="002466C7" w:rsidRDefault="0065319F" w:rsidP="007D0E2A">
      <w:pPr>
        <w:pStyle w:val="Prrafodelista"/>
        <w:spacing w:line="240" w:lineRule="auto"/>
        <w:ind w:left="284"/>
        <w:jc w:val="both"/>
        <w:rPr>
          <w:rFonts w:ascii="Book Antiqua" w:hAnsi="Book Antiqua" w:cs="Book Antiqua"/>
          <w:sz w:val="24"/>
          <w:szCs w:val="24"/>
        </w:rPr>
      </w:pPr>
      <w:r>
        <w:rPr>
          <w:rFonts w:ascii="Book Antiqua" w:hAnsi="Book Antiqua" w:cs="Book Antiqua"/>
          <w:sz w:val="24"/>
          <w:szCs w:val="24"/>
        </w:rPr>
        <w:t>9</w:t>
      </w:r>
      <w:r w:rsidR="00D92BE5">
        <w:rPr>
          <w:rFonts w:ascii="Book Antiqua" w:hAnsi="Book Antiqua" w:cs="Book Antiqua"/>
          <w:sz w:val="24"/>
          <w:szCs w:val="24"/>
        </w:rPr>
        <w:t xml:space="preserve">.2 </w:t>
      </w:r>
      <w:r w:rsidR="003717E6" w:rsidRPr="007952D1">
        <w:rPr>
          <w:rFonts w:ascii="Book Antiqua" w:hAnsi="Book Antiqua" w:cs="Book Antiqua"/>
          <w:sz w:val="24"/>
          <w:szCs w:val="24"/>
        </w:rPr>
        <w:t xml:space="preserve">Acatar la recomendación girada respecto a la </w:t>
      </w:r>
      <w:r>
        <w:rPr>
          <w:rFonts w:ascii="Book Antiqua" w:hAnsi="Book Antiqua" w:cs="Book Antiqua"/>
          <w:sz w:val="24"/>
          <w:szCs w:val="24"/>
        </w:rPr>
        <w:t xml:space="preserve">estructura de tramitación que contempla a las tres personas técnicas judiciales en el trámite de todas las materias, la </w:t>
      </w:r>
      <w:r w:rsidR="00367477">
        <w:rPr>
          <w:rFonts w:ascii="Book Antiqua" w:hAnsi="Book Antiqua" w:cs="Book Antiqua"/>
          <w:sz w:val="24"/>
          <w:szCs w:val="24"/>
        </w:rPr>
        <w:t xml:space="preserve">incorporación de la persona Coordinadora Judicial en el trámite de </w:t>
      </w:r>
      <w:r>
        <w:rPr>
          <w:rFonts w:ascii="Book Antiqua" w:hAnsi="Book Antiqua" w:cs="Book Antiqua"/>
          <w:sz w:val="24"/>
          <w:szCs w:val="24"/>
        </w:rPr>
        <w:t xml:space="preserve">al menos dos </w:t>
      </w:r>
      <w:r w:rsidR="00367477">
        <w:rPr>
          <w:rFonts w:ascii="Book Antiqua" w:hAnsi="Book Antiqua" w:cs="Book Antiqua"/>
          <w:sz w:val="24"/>
          <w:szCs w:val="24"/>
        </w:rPr>
        <w:t xml:space="preserve">asuntos </w:t>
      </w:r>
      <w:r>
        <w:rPr>
          <w:rFonts w:ascii="Book Antiqua" w:hAnsi="Book Antiqua" w:cs="Book Antiqua"/>
          <w:sz w:val="24"/>
          <w:szCs w:val="24"/>
        </w:rPr>
        <w:t xml:space="preserve">diarios </w:t>
      </w:r>
      <w:r w:rsidR="00367477">
        <w:rPr>
          <w:rFonts w:ascii="Book Antiqua" w:hAnsi="Book Antiqua" w:cs="Book Antiqua"/>
          <w:sz w:val="24"/>
          <w:szCs w:val="24"/>
        </w:rPr>
        <w:t xml:space="preserve">en materia </w:t>
      </w:r>
      <w:r w:rsidR="004108E9">
        <w:rPr>
          <w:rFonts w:ascii="Book Antiqua" w:hAnsi="Book Antiqua" w:cs="Book Antiqua"/>
          <w:sz w:val="24"/>
          <w:szCs w:val="24"/>
        </w:rPr>
        <w:t>Contravencional</w:t>
      </w:r>
      <w:r w:rsidR="00311EA1">
        <w:rPr>
          <w:rFonts w:ascii="Book Antiqua" w:hAnsi="Book Antiqua" w:cs="Book Antiqua"/>
          <w:sz w:val="24"/>
          <w:szCs w:val="24"/>
        </w:rPr>
        <w:t xml:space="preserve"> y a cargo de la Caja</w:t>
      </w:r>
      <w:r>
        <w:rPr>
          <w:rFonts w:ascii="Book Antiqua" w:hAnsi="Book Antiqua" w:cs="Book Antiqua"/>
          <w:sz w:val="24"/>
          <w:szCs w:val="24"/>
        </w:rPr>
        <w:t xml:space="preserve">. </w:t>
      </w:r>
    </w:p>
    <w:p w14:paraId="3883860E" w14:textId="6AF7233B" w:rsidR="00702FC9" w:rsidRDefault="00BC396A" w:rsidP="0065319F">
      <w:pPr>
        <w:pStyle w:val="Prrafodelista"/>
        <w:numPr>
          <w:ilvl w:val="1"/>
          <w:numId w:val="21"/>
        </w:numPr>
        <w:spacing w:line="240" w:lineRule="auto"/>
        <w:ind w:left="567"/>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r w:rsidR="0065319F">
        <w:rPr>
          <w:rFonts w:ascii="Book Antiqua" w:hAnsi="Book Antiqua" w:cs="Book Antiqua"/>
          <w:sz w:val="24"/>
          <w:szCs w:val="24"/>
        </w:rPr>
        <w:t xml:space="preserve"> </w:t>
      </w:r>
      <w:r w:rsidR="0065319F" w:rsidRPr="0065319F">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7952D1">
        <w:rPr>
          <w:rFonts w:ascii="Book Antiqua" w:hAnsi="Book Antiqua" w:cs="Book Antiqua"/>
          <w:sz w:val="24"/>
          <w:szCs w:val="24"/>
        </w:rPr>
        <w:t>.</w:t>
      </w:r>
    </w:p>
    <w:p w14:paraId="260F7C5B" w14:textId="569E9FAF" w:rsidR="0065319F" w:rsidRPr="007952D1" w:rsidRDefault="007D5B38" w:rsidP="00227BA7">
      <w:pPr>
        <w:pStyle w:val="Prrafodelista"/>
        <w:numPr>
          <w:ilvl w:val="1"/>
          <w:numId w:val="21"/>
        </w:numPr>
        <w:spacing w:line="240" w:lineRule="auto"/>
        <w:ind w:left="567"/>
        <w:jc w:val="both"/>
        <w:rPr>
          <w:rFonts w:ascii="Book Antiqua" w:hAnsi="Book Antiqua" w:cs="Book Antiqua"/>
          <w:sz w:val="24"/>
          <w:szCs w:val="24"/>
        </w:rPr>
      </w:pPr>
      <w:r>
        <w:rPr>
          <w:rFonts w:ascii="Book Antiqua" w:hAnsi="Book Antiqua" w:cs="Book Antiqua"/>
          <w:sz w:val="24"/>
          <w:szCs w:val="24"/>
        </w:rPr>
        <w:t>Realizar la</w:t>
      </w:r>
      <w:r w:rsidR="0065319F">
        <w:rPr>
          <w:rFonts w:ascii="Book Antiqua" w:hAnsi="Book Antiqua" w:cs="Book Antiqua"/>
          <w:sz w:val="24"/>
          <w:szCs w:val="24"/>
        </w:rPr>
        <w:t xml:space="preserve"> atención de las personas usuarias y el teléfono mediante un rol diario por las personas técnicas judiciales.</w:t>
      </w:r>
    </w:p>
    <w:p w14:paraId="2FEAC061" w14:textId="2F0EDD1B" w:rsidR="003717E6" w:rsidRDefault="003717E6" w:rsidP="007952D1">
      <w:pPr>
        <w:spacing w:line="240" w:lineRule="auto"/>
        <w:jc w:val="both"/>
        <w:rPr>
          <w:rFonts w:ascii="Book Antiqua" w:hAnsi="Book Antiqua" w:cs="Book Antiqua"/>
          <w:sz w:val="24"/>
          <w:szCs w:val="24"/>
        </w:rPr>
      </w:pPr>
    </w:p>
    <w:p w14:paraId="68452A4D" w14:textId="04867BDE" w:rsidR="001A211D" w:rsidRDefault="001A211D" w:rsidP="007952D1">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364AB79C" w14:textId="77777777" w:rsidR="001A211D" w:rsidRDefault="001A211D" w:rsidP="007952D1">
      <w:pPr>
        <w:spacing w:line="240" w:lineRule="auto"/>
        <w:jc w:val="both"/>
        <w:rPr>
          <w:rFonts w:ascii="Book Antiqua" w:hAnsi="Book Antiqua" w:cs="Book Antiqua"/>
          <w:sz w:val="24"/>
          <w:szCs w:val="24"/>
        </w:rPr>
      </w:pPr>
    </w:p>
    <w:p w14:paraId="2F7D4F7D" w14:textId="77777777" w:rsidR="0065319F" w:rsidRPr="0065319F" w:rsidRDefault="00BC396A" w:rsidP="00227BA7">
      <w:pPr>
        <w:pStyle w:val="Prrafodelista"/>
        <w:numPr>
          <w:ilvl w:val="1"/>
          <w:numId w:val="13"/>
        </w:numPr>
        <w:jc w:val="both"/>
        <w:rPr>
          <w:rFonts w:ascii="Book Antiqua" w:hAnsi="Book Antiqua" w:cs="Book Antiqua"/>
          <w:sz w:val="24"/>
          <w:szCs w:val="24"/>
        </w:rPr>
      </w:pPr>
      <w:r w:rsidRPr="0065319F">
        <w:rPr>
          <w:rFonts w:ascii="Book Antiqua" w:hAnsi="Book Antiqua" w:cs="Book Antiqua"/>
          <w:sz w:val="24"/>
          <w:szCs w:val="24"/>
        </w:rPr>
        <w:t>P</w:t>
      </w:r>
      <w:r w:rsidR="00702FC9" w:rsidRPr="0065319F">
        <w:rPr>
          <w:rFonts w:ascii="Book Antiqua" w:hAnsi="Book Antiqua" w:cs="Book Antiqua"/>
          <w:sz w:val="24"/>
          <w:szCs w:val="24"/>
        </w:rPr>
        <w:t>rogram</w:t>
      </w:r>
      <w:r w:rsidRPr="0065319F">
        <w:rPr>
          <w:rFonts w:ascii="Book Antiqua" w:hAnsi="Book Antiqua" w:cs="Book Antiqua"/>
          <w:sz w:val="24"/>
          <w:szCs w:val="24"/>
        </w:rPr>
        <w:t>ar</w:t>
      </w:r>
      <w:r w:rsidR="00702FC9" w:rsidRPr="0065319F">
        <w:rPr>
          <w:rFonts w:ascii="Book Antiqua" w:hAnsi="Book Antiqua" w:cs="Book Antiqua"/>
          <w:sz w:val="24"/>
          <w:szCs w:val="24"/>
        </w:rPr>
        <w:t xml:space="preserve"> la distribución de asuntos nuevos </w:t>
      </w:r>
      <w:r w:rsidR="0065319F" w:rsidRPr="0065319F">
        <w:rPr>
          <w:rFonts w:ascii="Book Antiqua" w:hAnsi="Book Antiqua" w:cs="Book Antiqua"/>
          <w:sz w:val="24"/>
          <w:szCs w:val="24"/>
        </w:rPr>
        <w:t xml:space="preserve">por clase de asuntos </w:t>
      </w:r>
      <w:r w:rsidR="00702FC9" w:rsidRPr="0065319F">
        <w:rPr>
          <w:rFonts w:ascii="Book Antiqua" w:hAnsi="Book Antiqua" w:cs="Book Antiqua"/>
          <w:sz w:val="24"/>
          <w:szCs w:val="24"/>
        </w:rPr>
        <w:t>en el despacho</w:t>
      </w:r>
      <w:r w:rsidRPr="0065319F">
        <w:rPr>
          <w:rFonts w:ascii="Book Antiqua" w:hAnsi="Book Antiqua" w:cs="Book Antiqua"/>
          <w:sz w:val="24"/>
          <w:szCs w:val="24"/>
        </w:rPr>
        <w:t>, en función del escenario recomendado</w:t>
      </w:r>
      <w:r w:rsidR="0065319F" w:rsidRPr="0065319F">
        <w:rPr>
          <w:rFonts w:ascii="Book Antiqua" w:hAnsi="Book Antiqua" w:cs="Book Antiqua"/>
          <w:sz w:val="24"/>
          <w:szCs w:val="24"/>
        </w:rPr>
        <w:t>; capacitar al Despacho y brindar seguimiento a la implementación para garantizar el correcto funcionamiento.</w:t>
      </w:r>
    </w:p>
    <w:p w14:paraId="5F0AE4EA" w14:textId="51664546" w:rsidR="00AA1636" w:rsidRDefault="0065319F" w:rsidP="007952D1">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Una vez </w:t>
      </w:r>
      <w:r w:rsidRPr="0065319F">
        <w:rPr>
          <w:rFonts w:ascii="Book Antiqua" w:hAnsi="Book Antiqua" w:cs="Book Antiqua"/>
          <w:sz w:val="24"/>
          <w:szCs w:val="24"/>
        </w:rPr>
        <w:t>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r w:rsidR="00702FC9" w:rsidRPr="007952D1">
        <w:rPr>
          <w:rFonts w:ascii="Book Antiqua" w:hAnsi="Book Antiqua" w:cs="Book Antiqua"/>
          <w:sz w:val="24"/>
          <w:szCs w:val="24"/>
        </w:rPr>
        <w:t xml:space="preserve">. </w:t>
      </w:r>
    </w:p>
    <w:p w14:paraId="293764F2" w14:textId="4D286BE8" w:rsidR="001A211D" w:rsidRDefault="001A211D">
      <w:pPr>
        <w:rPr>
          <w:rFonts w:ascii="Book Antiqua" w:hAnsi="Book Antiqua" w:cs="Book Antiqua"/>
          <w:sz w:val="24"/>
          <w:szCs w:val="24"/>
        </w:rPr>
      </w:pPr>
      <w:r>
        <w:rPr>
          <w:rFonts w:ascii="Book Antiqua" w:hAnsi="Book Antiqua" w:cs="Book Antiqua"/>
          <w:sz w:val="24"/>
          <w:szCs w:val="24"/>
        </w:rPr>
        <w:br w:type="page"/>
      </w:r>
    </w:p>
    <w:p w14:paraId="48B56C95" w14:textId="511C16F0" w:rsidR="00500BFA" w:rsidRDefault="006567CD" w:rsidP="00766193">
      <w:pPr>
        <w:pStyle w:val="Ttulo1"/>
      </w:pPr>
      <w:r>
        <w:lastRenderedPageBreak/>
        <w:t>A</w:t>
      </w:r>
      <w:r w:rsidR="006B7207">
        <w:t>péndice</w:t>
      </w:r>
      <w:r w:rsidR="001A211D">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jc w:val="center"/>
        <w:tblLook w:val="04A0" w:firstRow="1" w:lastRow="0" w:firstColumn="1" w:lastColumn="0" w:noHBand="0" w:noVBand="1"/>
      </w:tblPr>
      <w:tblGrid>
        <w:gridCol w:w="1271"/>
        <w:gridCol w:w="4614"/>
        <w:gridCol w:w="2943"/>
      </w:tblGrid>
      <w:tr w:rsidR="007777F3" w14:paraId="19A719CF" w14:textId="77777777" w:rsidTr="00E557D8">
        <w:trPr>
          <w:jc w:val="center"/>
        </w:trPr>
        <w:tc>
          <w:tcPr>
            <w:tcW w:w="1271" w:type="dxa"/>
            <w:shd w:val="clear" w:color="auto" w:fill="4472C4" w:themeFill="accent1"/>
          </w:tcPr>
          <w:p w14:paraId="4F289FF2" w14:textId="19F951D1"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Apéndice</w:t>
            </w:r>
          </w:p>
        </w:tc>
        <w:tc>
          <w:tcPr>
            <w:tcW w:w="4614" w:type="dxa"/>
            <w:shd w:val="clear" w:color="auto" w:fill="4472C4" w:themeFill="accent1"/>
          </w:tcPr>
          <w:p w14:paraId="648CECD1" w14:textId="0CC47A1F"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Nombre</w:t>
            </w:r>
          </w:p>
        </w:tc>
        <w:tc>
          <w:tcPr>
            <w:tcW w:w="2943" w:type="dxa"/>
            <w:shd w:val="clear" w:color="auto" w:fill="4472C4" w:themeFill="accent1"/>
          </w:tcPr>
          <w:p w14:paraId="0D65E8F8" w14:textId="688DBDC4"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Documento</w:t>
            </w:r>
          </w:p>
        </w:tc>
      </w:tr>
      <w:tr w:rsidR="007F4889" w14:paraId="2C27825A" w14:textId="77777777" w:rsidTr="00E557D8">
        <w:trPr>
          <w:jc w:val="center"/>
        </w:trPr>
        <w:tc>
          <w:tcPr>
            <w:tcW w:w="1271" w:type="dxa"/>
            <w:shd w:val="clear" w:color="auto" w:fill="auto"/>
          </w:tcPr>
          <w:p w14:paraId="3BEC23C9" w14:textId="77777777" w:rsidR="00E557D8" w:rsidRDefault="00E557D8" w:rsidP="007952D1">
            <w:pPr>
              <w:spacing w:line="360" w:lineRule="auto"/>
              <w:jc w:val="center"/>
              <w:rPr>
                <w:rFonts w:ascii="Book Antiqua" w:hAnsi="Book Antiqua" w:cs="Book Antiqua"/>
                <w:sz w:val="24"/>
                <w:szCs w:val="24"/>
              </w:rPr>
            </w:pPr>
          </w:p>
          <w:p w14:paraId="599EDF2E" w14:textId="77777777" w:rsidR="00E557D8" w:rsidRDefault="00E557D8" w:rsidP="007952D1">
            <w:pPr>
              <w:spacing w:line="360" w:lineRule="auto"/>
              <w:jc w:val="center"/>
              <w:rPr>
                <w:rFonts w:ascii="Book Antiqua" w:hAnsi="Book Antiqua" w:cs="Book Antiqua"/>
                <w:sz w:val="24"/>
                <w:szCs w:val="24"/>
              </w:rPr>
            </w:pPr>
          </w:p>
          <w:p w14:paraId="5B0CBD5F" w14:textId="6D25AE5C"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569150E0" w14:textId="77777777" w:rsidR="00E557D8" w:rsidRDefault="00E557D8" w:rsidP="007952D1">
            <w:pPr>
              <w:spacing w:line="360" w:lineRule="auto"/>
              <w:jc w:val="center"/>
              <w:rPr>
                <w:rFonts w:ascii="Book Antiqua" w:hAnsi="Book Antiqua" w:cs="Book Antiqua"/>
                <w:sz w:val="24"/>
                <w:szCs w:val="24"/>
              </w:rPr>
            </w:pPr>
          </w:p>
          <w:p w14:paraId="4F6EB97B" w14:textId="77777777" w:rsidR="00E557D8" w:rsidRDefault="00E557D8" w:rsidP="007952D1">
            <w:pPr>
              <w:spacing w:line="360" w:lineRule="auto"/>
              <w:jc w:val="center"/>
              <w:rPr>
                <w:rFonts w:ascii="Book Antiqua" w:hAnsi="Book Antiqua" w:cs="Book Antiqua"/>
                <w:sz w:val="24"/>
                <w:szCs w:val="24"/>
              </w:rPr>
            </w:pPr>
          </w:p>
          <w:p w14:paraId="60F82EC7" w14:textId="1FD87E37" w:rsidR="007F4889" w:rsidRDefault="003F64F4"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025" w:dyaOrig="66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3pt" o:ole="">
                  <v:imagedata r:id="rId8" o:title=""/>
                </v:shape>
                <o:OLEObject Type="Embed" ProgID="AcroExch.Document.DC" ShapeID="_x0000_i1025" DrawAspect="Icon" ObjectID="_1681800090" r:id="rId9"/>
              </w:object>
            </w:r>
          </w:p>
        </w:tc>
      </w:tr>
      <w:tr w:rsidR="007777F3" w14:paraId="6C83A3F5" w14:textId="77777777" w:rsidTr="00E557D8">
        <w:trPr>
          <w:jc w:val="center"/>
        </w:trPr>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640432FA"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A46830">
              <w:rPr>
                <w:rFonts w:ascii="Book Antiqua" w:hAnsi="Book Antiqua" w:cs="Arial"/>
                <w:sz w:val="24"/>
                <w:szCs w:val="24"/>
              </w:rPr>
              <w:t>2</w:t>
            </w:r>
            <w:r w:rsidR="00BD1688">
              <w:rPr>
                <w:rFonts w:ascii="Book Antiqua" w:hAnsi="Book Antiqua" w:cs="Arial"/>
                <w:sz w:val="24"/>
                <w:szCs w:val="24"/>
              </w:rPr>
              <w:t>8</w:t>
            </w:r>
            <w:r w:rsidR="00A46830">
              <w:rPr>
                <w:rFonts w:ascii="Book Antiqua" w:hAnsi="Book Antiqua" w:cs="Arial"/>
                <w:sz w:val="24"/>
                <w:szCs w:val="24"/>
              </w:rPr>
              <w:t>2</w:t>
            </w:r>
            <w:r w:rsidRPr="006567CD">
              <w:rPr>
                <w:rFonts w:ascii="Book Antiqua" w:hAnsi="Book Antiqua" w:cs="Arial"/>
                <w:sz w:val="24"/>
                <w:szCs w:val="24"/>
              </w:rPr>
              <w:t>-PLA-MI-MNTA-2020</w:t>
            </w:r>
          </w:p>
        </w:tc>
        <w:tc>
          <w:tcPr>
            <w:tcW w:w="2943" w:type="dxa"/>
            <w:vAlign w:val="center"/>
          </w:tcPr>
          <w:p w14:paraId="3553D79E" w14:textId="1024939D" w:rsidR="007777F3" w:rsidRDefault="00BD1688"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508" w:dyaOrig="983" w14:anchorId="58C70B62">
                <v:shape id="_x0000_i1026" type="#_x0000_t75" style="width:75pt;height:49pt" o:ole="">
                  <v:imagedata r:id="rId10" o:title=""/>
                </v:shape>
                <o:OLEObject Type="Embed" ProgID="Package" ShapeID="_x0000_i1026" DrawAspect="Icon" ObjectID="_1681800091" r:id="rId11"/>
              </w:object>
            </w:r>
          </w:p>
        </w:tc>
      </w:tr>
      <w:tr w:rsidR="008D62B5" w14:paraId="004C71A7" w14:textId="77777777" w:rsidTr="00E557D8">
        <w:trPr>
          <w:jc w:val="center"/>
        </w:trPr>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21667A22" w14:textId="4A0B4F5C"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DB254A">
              <w:rPr>
                <w:rFonts w:ascii="Book Antiqua" w:hAnsi="Book Antiqua" w:cs="Arial"/>
                <w:sz w:val="24"/>
                <w:szCs w:val="24"/>
              </w:rPr>
              <w:t>Juzgado Contravencional de Parrita</w:t>
            </w:r>
            <w:r w:rsidR="00655568" w:rsidRPr="007D0E2A">
              <w:rPr>
                <w:rFonts w:ascii="Book Antiqua" w:hAnsi="Book Antiqua" w:cs="Arial"/>
                <w:sz w:val="24"/>
                <w:szCs w:val="24"/>
              </w:rPr>
              <w:t xml:space="preserve"> </w:t>
            </w:r>
          </w:p>
        </w:tc>
        <w:tc>
          <w:tcPr>
            <w:tcW w:w="2943" w:type="dxa"/>
            <w:vAlign w:val="center"/>
          </w:tcPr>
          <w:p w14:paraId="73683880" w14:textId="33B65E28" w:rsidR="008D62B5" w:rsidRDefault="00BD1688" w:rsidP="006B7207">
            <w:pPr>
              <w:spacing w:line="360" w:lineRule="auto"/>
              <w:jc w:val="center"/>
              <w:rPr>
                <w:rFonts w:ascii="Book Antiqua" w:hAnsi="Book Antiqua" w:cs="Arial"/>
              </w:rPr>
            </w:pPr>
            <w:r>
              <w:rPr>
                <w:rFonts w:ascii="Book Antiqua" w:hAnsi="Book Antiqua" w:cs="Arial"/>
              </w:rPr>
              <w:object w:dxaOrig="1508" w:dyaOrig="983" w14:anchorId="08B4AFAD">
                <v:shape id="_x0000_i1027" type="#_x0000_t75" style="width:75pt;height:49pt" o:ole="">
                  <v:imagedata r:id="rId12" o:title=""/>
                </v:shape>
                <o:OLEObject Type="Embed" ProgID="Package" ShapeID="_x0000_i1027" DrawAspect="Icon" ObjectID="_1681800092" r:id="rId13"/>
              </w:object>
            </w:r>
          </w:p>
        </w:tc>
      </w:tr>
      <w:tr w:rsidR="007F4889" w14:paraId="13D60DC7" w14:textId="77777777" w:rsidTr="00E557D8">
        <w:trPr>
          <w:jc w:val="center"/>
        </w:trPr>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9" w:name="_MON_1662945250"/>
        <w:bookmarkEnd w:id="9"/>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28" type="#_x0000_t75" style="width:75pt;height:49pt" o:ole="">
                  <v:imagedata r:id="rId14" o:title=""/>
                </v:shape>
                <o:OLEObject Type="Embed" ProgID="Word.Document.12" ShapeID="_x0000_i1028" DrawAspect="Icon" ObjectID="_1681800093" r:id="rId15">
                  <o:FieldCodes>\s</o:FieldCodes>
                </o:OLEObject>
              </w:object>
            </w:r>
          </w:p>
        </w:tc>
      </w:tr>
      <w:tr w:rsidR="007D3D54" w14:paraId="0568A513" w14:textId="77777777" w:rsidTr="00E557D8">
        <w:trPr>
          <w:jc w:val="center"/>
        </w:trPr>
        <w:tc>
          <w:tcPr>
            <w:tcW w:w="1271" w:type="dxa"/>
            <w:vAlign w:val="center"/>
          </w:tcPr>
          <w:p w14:paraId="677C245C" w14:textId="419E1FAF" w:rsidR="007D3D54" w:rsidRDefault="007D3D54"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208BD037" w14:textId="3A18C658" w:rsidR="007D3D54" w:rsidRPr="007D0E2A" w:rsidRDefault="007D3D54" w:rsidP="003F64F4">
            <w:pPr>
              <w:jc w:val="center"/>
              <w:rPr>
                <w:rFonts w:ascii="Book Antiqua" w:hAnsi="Book Antiqua" w:cs="Arial"/>
                <w:sz w:val="24"/>
                <w:szCs w:val="24"/>
              </w:rPr>
            </w:pPr>
            <w:r w:rsidRPr="007D3D54">
              <w:rPr>
                <w:rFonts w:ascii="Book Antiqua" w:hAnsi="Book Antiqua" w:cs="Arial"/>
                <w:sz w:val="24"/>
                <w:szCs w:val="24"/>
              </w:rPr>
              <w:t>Observaciones de la D.T.I.C.</w:t>
            </w:r>
          </w:p>
        </w:tc>
        <w:tc>
          <w:tcPr>
            <w:tcW w:w="2943" w:type="dxa"/>
            <w:vAlign w:val="center"/>
          </w:tcPr>
          <w:p w14:paraId="2EBF8BF3" w14:textId="13F6A3DB" w:rsidR="007D3D54" w:rsidRDefault="007D3D54" w:rsidP="006B7207">
            <w:pPr>
              <w:spacing w:line="360" w:lineRule="auto"/>
              <w:jc w:val="center"/>
              <w:rPr>
                <w:rFonts w:ascii="Book Antiqua" w:hAnsi="Book Antiqua" w:cs="Arial"/>
              </w:rPr>
            </w:pPr>
            <w:r>
              <w:rPr>
                <w:rFonts w:ascii="Book Antiqua" w:hAnsi="Book Antiqua" w:cs="Arial"/>
              </w:rPr>
              <w:object w:dxaOrig="1508" w:dyaOrig="983" w14:anchorId="6F95372D">
                <v:shape id="_x0000_i1029" type="#_x0000_t75" style="width:75pt;height:49pt" o:ole="">
                  <v:imagedata r:id="rId16" o:title=""/>
                </v:shape>
                <o:OLEObject Type="Embed" ProgID="Package" ShapeID="_x0000_i1029" DrawAspect="Icon" ObjectID="_1681800094" r:id="rId17"/>
              </w:object>
            </w:r>
          </w:p>
        </w:tc>
      </w:tr>
      <w:tr w:rsidR="007D3D54" w14:paraId="693092B3" w14:textId="77777777" w:rsidTr="00E557D8">
        <w:trPr>
          <w:jc w:val="center"/>
        </w:trPr>
        <w:tc>
          <w:tcPr>
            <w:tcW w:w="1271" w:type="dxa"/>
            <w:vAlign w:val="center"/>
          </w:tcPr>
          <w:p w14:paraId="122B513A" w14:textId="0778D55E" w:rsidR="007D3D54" w:rsidRDefault="007D3D54" w:rsidP="006B7207">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4614" w:type="dxa"/>
            <w:vAlign w:val="center"/>
          </w:tcPr>
          <w:p w14:paraId="22D7D24C" w14:textId="1F83FEEE" w:rsidR="007D3D54" w:rsidRPr="007D0E2A" w:rsidRDefault="007D3D54" w:rsidP="003F64F4">
            <w:pPr>
              <w:jc w:val="center"/>
              <w:rPr>
                <w:rFonts w:ascii="Book Antiqua" w:hAnsi="Book Antiqua" w:cs="Arial"/>
                <w:sz w:val="24"/>
                <w:szCs w:val="24"/>
              </w:rPr>
            </w:pPr>
            <w:r w:rsidRPr="007D3D54">
              <w:rPr>
                <w:rFonts w:ascii="Book Antiqua" w:hAnsi="Book Antiqua" w:cs="Arial"/>
                <w:sz w:val="24"/>
                <w:szCs w:val="24"/>
              </w:rPr>
              <w:t xml:space="preserve">Observaciones del Juzgado Contravencional de </w:t>
            </w:r>
            <w:r>
              <w:rPr>
                <w:rFonts w:ascii="Book Antiqua" w:hAnsi="Book Antiqua" w:cs="Arial"/>
                <w:sz w:val="24"/>
                <w:szCs w:val="24"/>
              </w:rPr>
              <w:t>Parrita</w:t>
            </w:r>
          </w:p>
        </w:tc>
        <w:tc>
          <w:tcPr>
            <w:tcW w:w="2943" w:type="dxa"/>
            <w:vAlign w:val="center"/>
          </w:tcPr>
          <w:p w14:paraId="4CAB783D" w14:textId="058AB5B0" w:rsidR="007D3D54" w:rsidRDefault="007D3D54" w:rsidP="006B7207">
            <w:pPr>
              <w:spacing w:line="360" w:lineRule="auto"/>
              <w:jc w:val="center"/>
              <w:rPr>
                <w:rFonts w:ascii="Book Antiqua" w:hAnsi="Book Antiqua" w:cs="Arial"/>
              </w:rPr>
            </w:pPr>
            <w:r>
              <w:rPr>
                <w:rFonts w:ascii="Book Antiqua" w:hAnsi="Book Antiqua" w:cs="Arial"/>
              </w:rPr>
              <w:object w:dxaOrig="1508" w:dyaOrig="983" w14:anchorId="00BD6313">
                <v:shape id="_x0000_i1030" type="#_x0000_t75" style="width:75pt;height:49pt" o:ole="">
                  <v:imagedata r:id="rId18" o:title=""/>
                </v:shape>
                <o:OLEObject Type="Embed" ProgID="Package" ShapeID="_x0000_i1030" DrawAspect="Icon" ObjectID="_1681800095" r:id="rId19"/>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4"/>
        <w:gridCol w:w="6945"/>
      </w:tblGrid>
      <w:tr w:rsidR="002F457D" w14:paraId="6CAC9846" w14:textId="77777777" w:rsidTr="001A211D">
        <w:tc>
          <w:tcPr>
            <w:tcW w:w="1834"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45" w:type="dxa"/>
            <w:vAlign w:val="center"/>
          </w:tcPr>
          <w:p w14:paraId="6FAA2078" w14:textId="6F3BB97D"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F54DA8">
              <w:rPr>
                <w:rFonts w:ascii="Book Antiqua" w:hAnsi="Book Antiqua" w:cs="Book Antiqua"/>
                <w:sz w:val="24"/>
                <w:szCs w:val="24"/>
              </w:rPr>
              <w:t xml:space="preserve">, </w:t>
            </w:r>
            <w:r w:rsidR="006168ED">
              <w:rPr>
                <w:rFonts w:ascii="Book Antiqua" w:hAnsi="Book Antiqua" w:cs="Book Antiqua"/>
                <w:sz w:val="24"/>
                <w:szCs w:val="24"/>
              </w:rPr>
              <w:t>Profe</w:t>
            </w:r>
            <w:r w:rsidR="00AB45CC">
              <w:rPr>
                <w:rFonts w:ascii="Book Antiqua" w:hAnsi="Book Antiqua" w:cs="Book Antiqua"/>
                <w:sz w:val="24"/>
                <w:szCs w:val="24"/>
              </w:rPr>
              <w:t xml:space="preserve">sional 2 </w:t>
            </w:r>
            <w:r w:rsidR="007D3D54">
              <w:rPr>
                <w:rFonts w:ascii="Book Antiqua" w:hAnsi="Book Antiqua" w:cs="Book Antiqua"/>
                <w:sz w:val="24"/>
                <w:szCs w:val="24"/>
              </w:rPr>
              <w:t xml:space="preserve">a. í </w:t>
            </w:r>
            <w:r w:rsidR="00AB45CC">
              <w:rPr>
                <w:rFonts w:ascii="Book Antiqua" w:hAnsi="Book Antiqua" w:cs="Book Antiqua"/>
                <w:sz w:val="24"/>
                <w:szCs w:val="24"/>
              </w:rPr>
              <w:t xml:space="preserve">del </w:t>
            </w:r>
            <w:r w:rsidR="00F54DA8">
              <w:rPr>
                <w:rFonts w:ascii="Book Antiqua" w:hAnsi="Book Antiqua" w:cs="Book Antiqua"/>
                <w:sz w:val="24"/>
                <w:szCs w:val="24"/>
              </w:rPr>
              <w:t>Subproceso de Moderni</w:t>
            </w:r>
            <w:r w:rsidR="003A194D">
              <w:rPr>
                <w:rFonts w:ascii="Book Antiqua" w:hAnsi="Book Antiqua" w:cs="Book Antiqua"/>
                <w:sz w:val="24"/>
                <w:szCs w:val="24"/>
              </w:rPr>
              <w:t>zación Institucional</w:t>
            </w:r>
          </w:p>
        </w:tc>
      </w:tr>
      <w:tr w:rsidR="002F457D" w14:paraId="2D67CCED" w14:textId="77777777" w:rsidTr="001A211D">
        <w:tc>
          <w:tcPr>
            <w:tcW w:w="1834"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Revisado </w:t>
            </w:r>
          </w:p>
        </w:tc>
        <w:tc>
          <w:tcPr>
            <w:tcW w:w="6945" w:type="dxa"/>
            <w:vAlign w:val="center"/>
          </w:tcPr>
          <w:p w14:paraId="12A70B43" w14:textId="3089FD6D"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w:t>
            </w:r>
            <w:r w:rsidR="00070807">
              <w:rPr>
                <w:rFonts w:ascii="Book Antiqua" w:hAnsi="Book Antiqua" w:cs="Book Antiqua"/>
                <w:sz w:val="24"/>
                <w:szCs w:val="24"/>
              </w:rPr>
              <w:t xml:space="preserve">Área </w:t>
            </w:r>
            <w:r>
              <w:rPr>
                <w:rFonts w:ascii="Book Antiqua" w:hAnsi="Book Antiqua" w:cs="Book Antiqua"/>
                <w:sz w:val="24"/>
                <w:szCs w:val="24"/>
              </w:rPr>
              <w:t>de Modernización Jurisdiccional</w:t>
            </w:r>
            <w:r w:rsidR="00070807">
              <w:rPr>
                <w:rFonts w:ascii="Book Antiqua" w:hAnsi="Book Antiqua" w:cs="Book Antiqua"/>
                <w:sz w:val="24"/>
                <w:szCs w:val="24"/>
              </w:rPr>
              <w:t xml:space="preserve">; Subproceso de Modernización </w:t>
            </w:r>
            <w:r w:rsidR="00DE0EAD">
              <w:rPr>
                <w:rFonts w:ascii="Book Antiqua" w:hAnsi="Book Antiqua" w:cs="Book Antiqua"/>
                <w:sz w:val="24"/>
                <w:szCs w:val="24"/>
              </w:rPr>
              <w:t>Institucional</w:t>
            </w:r>
          </w:p>
        </w:tc>
      </w:tr>
      <w:tr w:rsidR="002F457D" w14:paraId="76118F47" w14:textId="77777777" w:rsidTr="001A211D">
        <w:tc>
          <w:tcPr>
            <w:tcW w:w="1834"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45"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r w:rsidR="00AA7B8C">
              <w:rPr>
                <w:rFonts w:ascii="Book Antiqua" w:hAnsi="Book Antiqua" w:cs="Book Antiqua"/>
                <w:sz w:val="24"/>
                <w:szCs w:val="24"/>
              </w:rPr>
              <w:t>a.í del Subproceso de Evaluación</w:t>
            </w:r>
          </w:p>
        </w:tc>
      </w:tr>
      <w:tr w:rsidR="007D3D54" w14:paraId="0081818C" w14:textId="77777777" w:rsidTr="001A211D">
        <w:tc>
          <w:tcPr>
            <w:tcW w:w="1834" w:type="dxa"/>
            <w:vAlign w:val="center"/>
          </w:tcPr>
          <w:p w14:paraId="709E0804" w14:textId="19BC6C11" w:rsidR="007D3D54" w:rsidRDefault="007D3D54"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45" w:type="dxa"/>
            <w:vAlign w:val="center"/>
          </w:tcPr>
          <w:p w14:paraId="79A66BC6" w14:textId="1E60DB23" w:rsidR="007D3D54" w:rsidRDefault="007D3D54" w:rsidP="00F85D80">
            <w:pPr>
              <w:spacing w:line="276" w:lineRule="auto"/>
              <w:jc w:val="both"/>
              <w:rPr>
                <w:rFonts w:ascii="Book Antiqua" w:hAnsi="Book Antiqua" w:cs="Book Antiqua"/>
                <w:sz w:val="24"/>
                <w:szCs w:val="24"/>
              </w:rPr>
            </w:pPr>
            <w:r w:rsidRPr="007D3D54">
              <w:rPr>
                <w:rFonts w:ascii="Book Antiqua" w:hAnsi="Book Antiqua" w:cs="Book Antiqua"/>
                <w:sz w:val="24"/>
                <w:szCs w:val="24"/>
              </w:rPr>
              <w:t xml:space="preserve">MSc. Erick Mora Leiva, </w:t>
            </w:r>
            <w:proofErr w:type="gramStart"/>
            <w:r w:rsidRPr="007D3D54">
              <w:rPr>
                <w:rFonts w:ascii="Book Antiqua" w:hAnsi="Book Antiqua" w:cs="Book Antiqua"/>
                <w:sz w:val="24"/>
                <w:szCs w:val="24"/>
              </w:rPr>
              <w:t>Jefe</w:t>
            </w:r>
            <w:proofErr w:type="gramEnd"/>
            <w:r w:rsidRPr="007D3D54">
              <w:rPr>
                <w:rFonts w:ascii="Book Antiqua" w:hAnsi="Book Antiqua" w:cs="Book Antiqua"/>
                <w:sz w:val="24"/>
                <w:szCs w:val="24"/>
              </w:rPr>
              <w:t xml:space="preserve"> del Proceso de Plan</w:t>
            </w:r>
            <w:r w:rsidR="007D5B38">
              <w:rPr>
                <w:rFonts w:ascii="Book Antiqua" w:hAnsi="Book Antiqua" w:cs="Book Antiqua"/>
                <w:sz w:val="24"/>
                <w:szCs w:val="24"/>
              </w:rPr>
              <w:t>ea</w:t>
            </w:r>
            <w:r w:rsidRPr="007D3D54">
              <w:rPr>
                <w:rFonts w:ascii="Book Antiqua" w:hAnsi="Book Antiqua" w:cs="Book Antiqua"/>
                <w:sz w:val="24"/>
                <w:szCs w:val="24"/>
              </w:rPr>
              <w:t>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5F3758">
      <w:headerReference w:type="default" r:id="rId20"/>
      <w:footerReference w:type="default" r:id="rId21"/>
      <w:pgSz w:w="12240" w:h="15840"/>
      <w:pgMar w:top="1417" w:right="1701" w:bottom="1417" w:left="1701"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68081" w14:textId="77777777" w:rsidR="009220A2" w:rsidRDefault="009220A2" w:rsidP="00FD4CE3">
      <w:pPr>
        <w:spacing w:after="0" w:line="240" w:lineRule="auto"/>
      </w:pPr>
      <w:r>
        <w:separator/>
      </w:r>
    </w:p>
  </w:endnote>
  <w:endnote w:type="continuationSeparator" w:id="0">
    <w:p w14:paraId="3B3781B2" w14:textId="77777777" w:rsidR="009220A2" w:rsidRDefault="009220A2" w:rsidP="00FD4CE3">
      <w:pPr>
        <w:spacing w:after="0" w:line="240" w:lineRule="auto"/>
      </w:pPr>
      <w:r>
        <w:continuationSeparator/>
      </w:r>
    </w:p>
  </w:endnote>
  <w:endnote w:type="continuationNotice" w:id="1">
    <w:p w14:paraId="0A76DF7A" w14:textId="77777777" w:rsidR="009220A2" w:rsidRDefault="009220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069992"/>
      <w:docPartObj>
        <w:docPartGallery w:val="Page Numbers (Bottom of Page)"/>
        <w:docPartUnique/>
      </w:docPartObj>
    </w:sdtPr>
    <w:sdtEndPr/>
    <w:sdtContent>
      <w:p w14:paraId="4F792EE7" w14:textId="77777777" w:rsidR="00AF395A" w:rsidRPr="002E0288" w:rsidRDefault="00AF395A" w:rsidP="002E028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E0288">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18DE223" w14:textId="3EAF188E" w:rsidR="00AF395A" w:rsidRDefault="00AF395A">
        <w:pPr>
          <w:pStyle w:val="Piedepgina"/>
          <w:jc w:val="right"/>
        </w:pPr>
        <w:r>
          <w:fldChar w:fldCharType="begin"/>
        </w:r>
        <w:r>
          <w:instrText>PAGE   \* MERGEFORMAT</w:instrText>
        </w:r>
        <w:r>
          <w:fldChar w:fldCharType="separate"/>
        </w:r>
        <w:r w:rsidR="007A36D6" w:rsidRPr="007A36D6">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00625" w14:textId="77777777" w:rsidR="009220A2" w:rsidRDefault="009220A2" w:rsidP="00FD4CE3">
      <w:pPr>
        <w:spacing w:after="0" w:line="240" w:lineRule="auto"/>
      </w:pPr>
      <w:r>
        <w:separator/>
      </w:r>
    </w:p>
  </w:footnote>
  <w:footnote w:type="continuationSeparator" w:id="0">
    <w:p w14:paraId="3E0D95F8" w14:textId="77777777" w:rsidR="009220A2" w:rsidRDefault="009220A2" w:rsidP="00FD4CE3">
      <w:pPr>
        <w:spacing w:after="0" w:line="240" w:lineRule="auto"/>
      </w:pPr>
      <w:r>
        <w:continuationSeparator/>
      </w:r>
    </w:p>
  </w:footnote>
  <w:footnote w:type="continuationNotice" w:id="1">
    <w:p w14:paraId="52D1FDFF" w14:textId="77777777" w:rsidR="009220A2" w:rsidRDefault="009220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AF395A" w:rsidRDefault="00AF395A"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pt;height:32.5pt" o:ole="">
          <v:imagedata r:id="rId1" o:title=""/>
        </v:shape>
        <o:OLEObject Type="Embed" ProgID="PBrush" ShapeID="_x0000_i1031" DrawAspect="Content" ObjectID="_1681800096" r:id="rId2"/>
      </w:object>
    </w:r>
  </w:p>
  <w:p w14:paraId="5259F662" w14:textId="22E2454F" w:rsidR="00AF395A" w:rsidRDefault="00AF395A"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03ED5532" w:rsidR="00AF395A" w:rsidRDefault="00AF395A" w:rsidP="00FD4CE3">
    <w:pPr>
      <w:pStyle w:val="Encabezado"/>
      <w:pBdr>
        <w:bottom w:val="single" w:sz="12" w:space="1" w:color="auto"/>
      </w:pBdr>
      <w:jc w:val="center"/>
      <w:rPr>
        <w:rFonts w:ascii="Book Antiqua" w:hAnsi="Book Antiqua" w:cs="Book Antiqua"/>
        <w:i/>
        <w:iCs/>
        <w:sz w:val="18"/>
        <w:szCs w:val="18"/>
        <w:lang w:val="en-US"/>
      </w:rPr>
    </w:pPr>
    <w:r w:rsidRPr="00B63ACC">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57-5633   / Apdo.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Pr="00465A6D">
        <w:rPr>
          <w:rStyle w:val="Hipervnculo"/>
          <w:rFonts w:ascii="Book Antiqua" w:hAnsi="Book Antiqua" w:cs="Book Antiqua"/>
          <w:i/>
          <w:iCs/>
          <w:sz w:val="18"/>
          <w:szCs w:val="18"/>
          <w:lang w:val="en-US"/>
        </w:rPr>
        <w:t>planificacion@poder-judicial.go.cr</w:t>
      </w:r>
    </w:hyperlink>
  </w:p>
  <w:p w14:paraId="13598119" w14:textId="77777777" w:rsidR="00227BA7" w:rsidRPr="00FD4CE3" w:rsidRDefault="00227BA7"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25B240E"/>
    <w:multiLevelType w:val="hybridMultilevel"/>
    <w:tmpl w:val="BF76BD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7"/>
  </w:num>
  <w:num w:numId="13">
    <w:abstractNumId w:val="5"/>
  </w:num>
  <w:num w:numId="14">
    <w:abstractNumId w:val="6"/>
  </w:num>
  <w:num w:numId="15">
    <w:abstractNumId w:val="18"/>
  </w:num>
  <w:num w:numId="16">
    <w:abstractNumId w:val="14"/>
  </w:num>
  <w:num w:numId="17">
    <w:abstractNumId w:val="1"/>
  </w:num>
  <w:num w:numId="18">
    <w:abstractNumId w:val="9"/>
  </w:num>
  <w:num w:numId="19">
    <w:abstractNumId w:val="16"/>
  </w:num>
  <w:num w:numId="20">
    <w:abstractNumId w:val="19"/>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188F"/>
    <w:rsid w:val="0001243F"/>
    <w:rsid w:val="000128CD"/>
    <w:rsid w:val="0002581D"/>
    <w:rsid w:val="00026302"/>
    <w:rsid w:val="000266D9"/>
    <w:rsid w:val="00032549"/>
    <w:rsid w:val="000345C1"/>
    <w:rsid w:val="00035537"/>
    <w:rsid w:val="00061FB7"/>
    <w:rsid w:val="0006708A"/>
    <w:rsid w:val="00070807"/>
    <w:rsid w:val="000754A3"/>
    <w:rsid w:val="000877B0"/>
    <w:rsid w:val="0009005E"/>
    <w:rsid w:val="00094463"/>
    <w:rsid w:val="00095889"/>
    <w:rsid w:val="000A578B"/>
    <w:rsid w:val="000A6A40"/>
    <w:rsid w:val="000A75E3"/>
    <w:rsid w:val="000B0BE4"/>
    <w:rsid w:val="000B46F5"/>
    <w:rsid w:val="000C69BA"/>
    <w:rsid w:val="000C78D9"/>
    <w:rsid w:val="000D30F5"/>
    <w:rsid w:val="000D3F75"/>
    <w:rsid w:val="000D4594"/>
    <w:rsid w:val="000E50AC"/>
    <w:rsid w:val="000F47BA"/>
    <w:rsid w:val="00101C4E"/>
    <w:rsid w:val="001149E8"/>
    <w:rsid w:val="001259BC"/>
    <w:rsid w:val="001276DA"/>
    <w:rsid w:val="00134BE7"/>
    <w:rsid w:val="0014022B"/>
    <w:rsid w:val="00142004"/>
    <w:rsid w:val="00143DA8"/>
    <w:rsid w:val="00144BF8"/>
    <w:rsid w:val="00144F23"/>
    <w:rsid w:val="0014798D"/>
    <w:rsid w:val="001515DC"/>
    <w:rsid w:val="00153D63"/>
    <w:rsid w:val="00160E06"/>
    <w:rsid w:val="00163391"/>
    <w:rsid w:val="00170B5D"/>
    <w:rsid w:val="00182231"/>
    <w:rsid w:val="00190080"/>
    <w:rsid w:val="0019021F"/>
    <w:rsid w:val="00190E6A"/>
    <w:rsid w:val="001A211D"/>
    <w:rsid w:val="001A539F"/>
    <w:rsid w:val="001B28E5"/>
    <w:rsid w:val="001B5ADD"/>
    <w:rsid w:val="001C29F6"/>
    <w:rsid w:val="001C45C6"/>
    <w:rsid w:val="001D01CD"/>
    <w:rsid w:val="001D23EE"/>
    <w:rsid w:val="001D56C0"/>
    <w:rsid w:val="001E2B4D"/>
    <w:rsid w:val="001E48F9"/>
    <w:rsid w:val="001F16DA"/>
    <w:rsid w:val="001F7C8F"/>
    <w:rsid w:val="002022BB"/>
    <w:rsid w:val="00202ED7"/>
    <w:rsid w:val="00213BFE"/>
    <w:rsid w:val="002153A7"/>
    <w:rsid w:val="0022179D"/>
    <w:rsid w:val="00221EF6"/>
    <w:rsid w:val="00223656"/>
    <w:rsid w:val="00227BA7"/>
    <w:rsid w:val="00227DE3"/>
    <w:rsid w:val="00234B6A"/>
    <w:rsid w:val="002362C6"/>
    <w:rsid w:val="002454CE"/>
    <w:rsid w:val="002466C7"/>
    <w:rsid w:val="00246E81"/>
    <w:rsid w:val="00264230"/>
    <w:rsid w:val="00264615"/>
    <w:rsid w:val="00264B96"/>
    <w:rsid w:val="00264C00"/>
    <w:rsid w:val="00264EEA"/>
    <w:rsid w:val="00266050"/>
    <w:rsid w:val="00276C4C"/>
    <w:rsid w:val="002804D9"/>
    <w:rsid w:val="00280CA0"/>
    <w:rsid w:val="00283E03"/>
    <w:rsid w:val="00291721"/>
    <w:rsid w:val="00295CBC"/>
    <w:rsid w:val="00297119"/>
    <w:rsid w:val="002A0349"/>
    <w:rsid w:val="002B462A"/>
    <w:rsid w:val="002B599C"/>
    <w:rsid w:val="002D46F9"/>
    <w:rsid w:val="002D4E43"/>
    <w:rsid w:val="002D72CC"/>
    <w:rsid w:val="002E0288"/>
    <w:rsid w:val="002E0612"/>
    <w:rsid w:val="002F0F87"/>
    <w:rsid w:val="002F457D"/>
    <w:rsid w:val="002F5D76"/>
    <w:rsid w:val="002F5E58"/>
    <w:rsid w:val="00311EA1"/>
    <w:rsid w:val="003138CB"/>
    <w:rsid w:val="00314505"/>
    <w:rsid w:val="00315D89"/>
    <w:rsid w:val="0032748B"/>
    <w:rsid w:val="0033005D"/>
    <w:rsid w:val="003304A8"/>
    <w:rsid w:val="00332DA7"/>
    <w:rsid w:val="00340ED6"/>
    <w:rsid w:val="0034182E"/>
    <w:rsid w:val="00352BDB"/>
    <w:rsid w:val="00354355"/>
    <w:rsid w:val="003628E3"/>
    <w:rsid w:val="0036381B"/>
    <w:rsid w:val="0036619A"/>
    <w:rsid w:val="0036715F"/>
    <w:rsid w:val="00367477"/>
    <w:rsid w:val="003717E6"/>
    <w:rsid w:val="0037305E"/>
    <w:rsid w:val="003731F6"/>
    <w:rsid w:val="00375B8B"/>
    <w:rsid w:val="00380C9F"/>
    <w:rsid w:val="003850ED"/>
    <w:rsid w:val="003A194D"/>
    <w:rsid w:val="003A411E"/>
    <w:rsid w:val="003A502F"/>
    <w:rsid w:val="003B2B4F"/>
    <w:rsid w:val="003B4926"/>
    <w:rsid w:val="003B4E90"/>
    <w:rsid w:val="003B5800"/>
    <w:rsid w:val="003C37BB"/>
    <w:rsid w:val="003C3F77"/>
    <w:rsid w:val="003C401B"/>
    <w:rsid w:val="003C4720"/>
    <w:rsid w:val="003C4CBC"/>
    <w:rsid w:val="003C64D7"/>
    <w:rsid w:val="003E0458"/>
    <w:rsid w:val="003E330C"/>
    <w:rsid w:val="003E3ACE"/>
    <w:rsid w:val="003F2681"/>
    <w:rsid w:val="003F2D4D"/>
    <w:rsid w:val="003F64F4"/>
    <w:rsid w:val="004108E9"/>
    <w:rsid w:val="00423EC7"/>
    <w:rsid w:val="00427800"/>
    <w:rsid w:val="00437608"/>
    <w:rsid w:val="0044082C"/>
    <w:rsid w:val="00444515"/>
    <w:rsid w:val="00454D30"/>
    <w:rsid w:val="0045712C"/>
    <w:rsid w:val="00460C3E"/>
    <w:rsid w:val="00462846"/>
    <w:rsid w:val="0046285E"/>
    <w:rsid w:val="00464CD1"/>
    <w:rsid w:val="0046520B"/>
    <w:rsid w:val="0046748C"/>
    <w:rsid w:val="0046775D"/>
    <w:rsid w:val="004812B1"/>
    <w:rsid w:val="00482362"/>
    <w:rsid w:val="004844AD"/>
    <w:rsid w:val="0048480E"/>
    <w:rsid w:val="004907E9"/>
    <w:rsid w:val="0049111E"/>
    <w:rsid w:val="00493F25"/>
    <w:rsid w:val="004A04C6"/>
    <w:rsid w:val="004A3D86"/>
    <w:rsid w:val="004B0372"/>
    <w:rsid w:val="004B0F08"/>
    <w:rsid w:val="004C14D2"/>
    <w:rsid w:val="004C1BE9"/>
    <w:rsid w:val="004C651B"/>
    <w:rsid w:val="004D1A71"/>
    <w:rsid w:val="004E165E"/>
    <w:rsid w:val="004F0348"/>
    <w:rsid w:val="004F1489"/>
    <w:rsid w:val="004F369E"/>
    <w:rsid w:val="004F6E2B"/>
    <w:rsid w:val="00500BFA"/>
    <w:rsid w:val="00504A57"/>
    <w:rsid w:val="00506D98"/>
    <w:rsid w:val="0052068D"/>
    <w:rsid w:val="00521721"/>
    <w:rsid w:val="00522563"/>
    <w:rsid w:val="00530CE0"/>
    <w:rsid w:val="00535353"/>
    <w:rsid w:val="00544410"/>
    <w:rsid w:val="00547B52"/>
    <w:rsid w:val="00547D9D"/>
    <w:rsid w:val="005577DF"/>
    <w:rsid w:val="00561722"/>
    <w:rsid w:val="00563AA8"/>
    <w:rsid w:val="0057619C"/>
    <w:rsid w:val="0058074B"/>
    <w:rsid w:val="00582B2C"/>
    <w:rsid w:val="00587F1D"/>
    <w:rsid w:val="0059276A"/>
    <w:rsid w:val="00597418"/>
    <w:rsid w:val="005A71CA"/>
    <w:rsid w:val="005B2C7C"/>
    <w:rsid w:val="005B5B75"/>
    <w:rsid w:val="005B7A4C"/>
    <w:rsid w:val="005C017D"/>
    <w:rsid w:val="005C2A21"/>
    <w:rsid w:val="005C6357"/>
    <w:rsid w:val="005C7E27"/>
    <w:rsid w:val="005D368E"/>
    <w:rsid w:val="005E112E"/>
    <w:rsid w:val="005E1641"/>
    <w:rsid w:val="005F35A4"/>
    <w:rsid w:val="005F3758"/>
    <w:rsid w:val="005F3D40"/>
    <w:rsid w:val="005F43B3"/>
    <w:rsid w:val="006001CA"/>
    <w:rsid w:val="006006E5"/>
    <w:rsid w:val="006168ED"/>
    <w:rsid w:val="00624361"/>
    <w:rsid w:val="0062471A"/>
    <w:rsid w:val="00624F41"/>
    <w:rsid w:val="0063180F"/>
    <w:rsid w:val="006358FF"/>
    <w:rsid w:val="00635F6E"/>
    <w:rsid w:val="006405B0"/>
    <w:rsid w:val="0065319F"/>
    <w:rsid w:val="00655568"/>
    <w:rsid w:val="006560A2"/>
    <w:rsid w:val="006567CD"/>
    <w:rsid w:val="006673B9"/>
    <w:rsid w:val="006757E8"/>
    <w:rsid w:val="0067673A"/>
    <w:rsid w:val="00681569"/>
    <w:rsid w:val="006819EF"/>
    <w:rsid w:val="0068702B"/>
    <w:rsid w:val="006942D7"/>
    <w:rsid w:val="00694E91"/>
    <w:rsid w:val="006A1E38"/>
    <w:rsid w:val="006A707C"/>
    <w:rsid w:val="006B28B8"/>
    <w:rsid w:val="006B7207"/>
    <w:rsid w:val="006C2444"/>
    <w:rsid w:val="006C36C7"/>
    <w:rsid w:val="006C5CDB"/>
    <w:rsid w:val="006D1547"/>
    <w:rsid w:val="006D2BC0"/>
    <w:rsid w:val="006D3030"/>
    <w:rsid w:val="006D41FE"/>
    <w:rsid w:val="006D43B7"/>
    <w:rsid w:val="006D5C86"/>
    <w:rsid w:val="006D5D11"/>
    <w:rsid w:val="006E3DED"/>
    <w:rsid w:val="006E58D8"/>
    <w:rsid w:val="006E6DE2"/>
    <w:rsid w:val="006F1F65"/>
    <w:rsid w:val="006F422C"/>
    <w:rsid w:val="00700947"/>
    <w:rsid w:val="00702FC9"/>
    <w:rsid w:val="00705982"/>
    <w:rsid w:val="00706437"/>
    <w:rsid w:val="00710C60"/>
    <w:rsid w:val="007139C3"/>
    <w:rsid w:val="0071519A"/>
    <w:rsid w:val="00715901"/>
    <w:rsid w:val="0073495D"/>
    <w:rsid w:val="007409D2"/>
    <w:rsid w:val="00741A6B"/>
    <w:rsid w:val="00747F98"/>
    <w:rsid w:val="007545B0"/>
    <w:rsid w:val="00755706"/>
    <w:rsid w:val="00757B81"/>
    <w:rsid w:val="0076476D"/>
    <w:rsid w:val="00766193"/>
    <w:rsid w:val="00771F9F"/>
    <w:rsid w:val="00772BAD"/>
    <w:rsid w:val="00774A90"/>
    <w:rsid w:val="00774DE1"/>
    <w:rsid w:val="00775322"/>
    <w:rsid w:val="00776825"/>
    <w:rsid w:val="007769D8"/>
    <w:rsid w:val="007777F3"/>
    <w:rsid w:val="0078124C"/>
    <w:rsid w:val="0078498C"/>
    <w:rsid w:val="00791329"/>
    <w:rsid w:val="00791BCA"/>
    <w:rsid w:val="00792867"/>
    <w:rsid w:val="007952D1"/>
    <w:rsid w:val="00797DE1"/>
    <w:rsid w:val="007A36D6"/>
    <w:rsid w:val="007A70F5"/>
    <w:rsid w:val="007B0647"/>
    <w:rsid w:val="007B067B"/>
    <w:rsid w:val="007B1573"/>
    <w:rsid w:val="007B1817"/>
    <w:rsid w:val="007B23AB"/>
    <w:rsid w:val="007B2CCB"/>
    <w:rsid w:val="007B4F55"/>
    <w:rsid w:val="007B5376"/>
    <w:rsid w:val="007B69BC"/>
    <w:rsid w:val="007B7C21"/>
    <w:rsid w:val="007C4E10"/>
    <w:rsid w:val="007C67AD"/>
    <w:rsid w:val="007C7D9D"/>
    <w:rsid w:val="007D06EA"/>
    <w:rsid w:val="007D0E2A"/>
    <w:rsid w:val="007D30C6"/>
    <w:rsid w:val="007D3D54"/>
    <w:rsid w:val="007D5B38"/>
    <w:rsid w:val="007D6456"/>
    <w:rsid w:val="007E0D92"/>
    <w:rsid w:val="007E21EC"/>
    <w:rsid w:val="007E3527"/>
    <w:rsid w:val="007E6075"/>
    <w:rsid w:val="007E6E68"/>
    <w:rsid w:val="007F2E41"/>
    <w:rsid w:val="007F346A"/>
    <w:rsid w:val="007F44CF"/>
    <w:rsid w:val="007F4889"/>
    <w:rsid w:val="00800E67"/>
    <w:rsid w:val="00805617"/>
    <w:rsid w:val="00810D40"/>
    <w:rsid w:val="0081341E"/>
    <w:rsid w:val="008154AC"/>
    <w:rsid w:val="00824E25"/>
    <w:rsid w:val="008305E5"/>
    <w:rsid w:val="0083192F"/>
    <w:rsid w:val="0083611A"/>
    <w:rsid w:val="00837D60"/>
    <w:rsid w:val="0084778F"/>
    <w:rsid w:val="008479A1"/>
    <w:rsid w:val="00851ACD"/>
    <w:rsid w:val="008624B1"/>
    <w:rsid w:val="008714DA"/>
    <w:rsid w:val="00872CB0"/>
    <w:rsid w:val="008771E4"/>
    <w:rsid w:val="00882AFD"/>
    <w:rsid w:val="0088454C"/>
    <w:rsid w:val="00886B8D"/>
    <w:rsid w:val="00887020"/>
    <w:rsid w:val="00893C49"/>
    <w:rsid w:val="008A1501"/>
    <w:rsid w:val="008A68EC"/>
    <w:rsid w:val="008A6AC0"/>
    <w:rsid w:val="008B5339"/>
    <w:rsid w:val="008B59E0"/>
    <w:rsid w:val="008C5D24"/>
    <w:rsid w:val="008D2624"/>
    <w:rsid w:val="008D3111"/>
    <w:rsid w:val="008D31C0"/>
    <w:rsid w:val="008D62B5"/>
    <w:rsid w:val="008E7537"/>
    <w:rsid w:val="008E76AC"/>
    <w:rsid w:val="008F232A"/>
    <w:rsid w:val="008F3C99"/>
    <w:rsid w:val="0090090D"/>
    <w:rsid w:val="009009E1"/>
    <w:rsid w:val="009047D7"/>
    <w:rsid w:val="00915048"/>
    <w:rsid w:val="009165DD"/>
    <w:rsid w:val="009220A2"/>
    <w:rsid w:val="00924F02"/>
    <w:rsid w:val="00931DF8"/>
    <w:rsid w:val="00935844"/>
    <w:rsid w:val="00945CA4"/>
    <w:rsid w:val="00947A9A"/>
    <w:rsid w:val="009528B9"/>
    <w:rsid w:val="00953A24"/>
    <w:rsid w:val="00966AC6"/>
    <w:rsid w:val="00967E8D"/>
    <w:rsid w:val="00972405"/>
    <w:rsid w:val="00972A1D"/>
    <w:rsid w:val="00973B83"/>
    <w:rsid w:val="00991F1C"/>
    <w:rsid w:val="009941A8"/>
    <w:rsid w:val="0099706C"/>
    <w:rsid w:val="009B2F75"/>
    <w:rsid w:val="009B51B3"/>
    <w:rsid w:val="009D49AF"/>
    <w:rsid w:val="009E2415"/>
    <w:rsid w:val="009E46BD"/>
    <w:rsid w:val="009E7BC4"/>
    <w:rsid w:val="009E7EB3"/>
    <w:rsid w:val="009F4EBE"/>
    <w:rsid w:val="009F699A"/>
    <w:rsid w:val="00A00826"/>
    <w:rsid w:val="00A05794"/>
    <w:rsid w:val="00A06D3B"/>
    <w:rsid w:val="00A11768"/>
    <w:rsid w:val="00A117AE"/>
    <w:rsid w:val="00A131B2"/>
    <w:rsid w:val="00A1599D"/>
    <w:rsid w:val="00A16FD9"/>
    <w:rsid w:val="00A20EAF"/>
    <w:rsid w:val="00A27B63"/>
    <w:rsid w:val="00A359F8"/>
    <w:rsid w:val="00A35E34"/>
    <w:rsid w:val="00A36875"/>
    <w:rsid w:val="00A37149"/>
    <w:rsid w:val="00A3717C"/>
    <w:rsid w:val="00A41907"/>
    <w:rsid w:val="00A41BBD"/>
    <w:rsid w:val="00A44659"/>
    <w:rsid w:val="00A45866"/>
    <w:rsid w:val="00A45A58"/>
    <w:rsid w:val="00A46830"/>
    <w:rsid w:val="00A55EE0"/>
    <w:rsid w:val="00A70EB4"/>
    <w:rsid w:val="00A8254F"/>
    <w:rsid w:val="00A842A8"/>
    <w:rsid w:val="00A849C6"/>
    <w:rsid w:val="00A87A68"/>
    <w:rsid w:val="00A90C0B"/>
    <w:rsid w:val="00A918E6"/>
    <w:rsid w:val="00A946B9"/>
    <w:rsid w:val="00AA10D7"/>
    <w:rsid w:val="00AA1636"/>
    <w:rsid w:val="00AA7B8C"/>
    <w:rsid w:val="00AB2052"/>
    <w:rsid w:val="00AB2AB6"/>
    <w:rsid w:val="00AB364E"/>
    <w:rsid w:val="00AB45CC"/>
    <w:rsid w:val="00AC37C6"/>
    <w:rsid w:val="00AC5081"/>
    <w:rsid w:val="00AD6465"/>
    <w:rsid w:val="00AE35EC"/>
    <w:rsid w:val="00AE5581"/>
    <w:rsid w:val="00AE6F3F"/>
    <w:rsid w:val="00AE7974"/>
    <w:rsid w:val="00AF2ADA"/>
    <w:rsid w:val="00AF395A"/>
    <w:rsid w:val="00AF4C2E"/>
    <w:rsid w:val="00AF5A36"/>
    <w:rsid w:val="00AF7567"/>
    <w:rsid w:val="00B012C0"/>
    <w:rsid w:val="00B0422F"/>
    <w:rsid w:val="00B06F04"/>
    <w:rsid w:val="00B07B84"/>
    <w:rsid w:val="00B10C82"/>
    <w:rsid w:val="00B11113"/>
    <w:rsid w:val="00B13F5B"/>
    <w:rsid w:val="00B1426C"/>
    <w:rsid w:val="00B171A9"/>
    <w:rsid w:val="00B245BC"/>
    <w:rsid w:val="00B24D8E"/>
    <w:rsid w:val="00B32508"/>
    <w:rsid w:val="00B36A8C"/>
    <w:rsid w:val="00B3711C"/>
    <w:rsid w:val="00B37982"/>
    <w:rsid w:val="00B4014E"/>
    <w:rsid w:val="00B4048B"/>
    <w:rsid w:val="00B406EF"/>
    <w:rsid w:val="00B4179C"/>
    <w:rsid w:val="00B41EC6"/>
    <w:rsid w:val="00B45068"/>
    <w:rsid w:val="00B46D38"/>
    <w:rsid w:val="00B54370"/>
    <w:rsid w:val="00B546BB"/>
    <w:rsid w:val="00B55798"/>
    <w:rsid w:val="00B60F33"/>
    <w:rsid w:val="00B63ACC"/>
    <w:rsid w:val="00B673FD"/>
    <w:rsid w:val="00B718B3"/>
    <w:rsid w:val="00B721A6"/>
    <w:rsid w:val="00B77C03"/>
    <w:rsid w:val="00B80554"/>
    <w:rsid w:val="00B84B87"/>
    <w:rsid w:val="00B93755"/>
    <w:rsid w:val="00BA2A9A"/>
    <w:rsid w:val="00BA6C30"/>
    <w:rsid w:val="00BB299E"/>
    <w:rsid w:val="00BB65BD"/>
    <w:rsid w:val="00BC1821"/>
    <w:rsid w:val="00BC396A"/>
    <w:rsid w:val="00BC6DA8"/>
    <w:rsid w:val="00BC7386"/>
    <w:rsid w:val="00BC75FA"/>
    <w:rsid w:val="00BD05A1"/>
    <w:rsid w:val="00BD1688"/>
    <w:rsid w:val="00BE54AB"/>
    <w:rsid w:val="00BE7C85"/>
    <w:rsid w:val="00BF181C"/>
    <w:rsid w:val="00BF33DF"/>
    <w:rsid w:val="00BF41D7"/>
    <w:rsid w:val="00BF7A1C"/>
    <w:rsid w:val="00C00BFC"/>
    <w:rsid w:val="00C01623"/>
    <w:rsid w:val="00C03E1F"/>
    <w:rsid w:val="00C04BAF"/>
    <w:rsid w:val="00C05F6C"/>
    <w:rsid w:val="00C07758"/>
    <w:rsid w:val="00C07B10"/>
    <w:rsid w:val="00C17917"/>
    <w:rsid w:val="00C17B25"/>
    <w:rsid w:val="00C3017B"/>
    <w:rsid w:val="00C317F9"/>
    <w:rsid w:val="00C3281D"/>
    <w:rsid w:val="00C330C1"/>
    <w:rsid w:val="00C372EC"/>
    <w:rsid w:val="00C43140"/>
    <w:rsid w:val="00C4392D"/>
    <w:rsid w:val="00C44E0C"/>
    <w:rsid w:val="00C47F4F"/>
    <w:rsid w:val="00C6059D"/>
    <w:rsid w:val="00C61266"/>
    <w:rsid w:val="00C61676"/>
    <w:rsid w:val="00C75236"/>
    <w:rsid w:val="00C830BC"/>
    <w:rsid w:val="00C85E11"/>
    <w:rsid w:val="00C85FF8"/>
    <w:rsid w:val="00C87393"/>
    <w:rsid w:val="00C944F3"/>
    <w:rsid w:val="00CA71B7"/>
    <w:rsid w:val="00CB56D2"/>
    <w:rsid w:val="00CC5EC6"/>
    <w:rsid w:val="00CD1B35"/>
    <w:rsid w:val="00CD7D3B"/>
    <w:rsid w:val="00CE01B2"/>
    <w:rsid w:val="00CE043C"/>
    <w:rsid w:val="00CE0BD7"/>
    <w:rsid w:val="00CE1E69"/>
    <w:rsid w:val="00CE20CE"/>
    <w:rsid w:val="00CE29F7"/>
    <w:rsid w:val="00CE2B86"/>
    <w:rsid w:val="00CE41B7"/>
    <w:rsid w:val="00CE422C"/>
    <w:rsid w:val="00CE55E6"/>
    <w:rsid w:val="00CF2955"/>
    <w:rsid w:val="00D15045"/>
    <w:rsid w:val="00D16C92"/>
    <w:rsid w:val="00D21E6E"/>
    <w:rsid w:val="00D24C40"/>
    <w:rsid w:val="00D26B50"/>
    <w:rsid w:val="00D2787C"/>
    <w:rsid w:val="00D30DA2"/>
    <w:rsid w:val="00D361F3"/>
    <w:rsid w:val="00D43F74"/>
    <w:rsid w:val="00D512FD"/>
    <w:rsid w:val="00D520EE"/>
    <w:rsid w:val="00D565E1"/>
    <w:rsid w:val="00D6457A"/>
    <w:rsid w:val="00D64962"/>
    <w:rsid w:val="00D64A50"/>
    <w:rsid w:val="00D7530B"/>
    <w:rsid w:val="00D77EB4"/>
    <w:rsid w:val="00D876FA"/>
    <w:rsid w:val="00D9111A"/>
    <w:rsid w:val="00D92BE5"/>
    <w:rsid w:val="00D93096"/>
    <w:rsid w:val="00DA23E3"/>
    <w:rsid w:val="00DB12FF"/>
    <w:rsid w:val="00DB254A"/>
    <w:rsid w:val="00DB707E"/>
    <w:rsid w:val="00DB7C73"/>
    <w:rsid w:val="00DC09F9"/>
    <w:rsid w:val="00DC0F59"/>
    <w:rsid w:val="00DC276A"/>
    <w:rsid w:val="00DC2887"/>
    <w:rsid w:val="00DC3E7A"/>
    <w:rsid w:val="00DC5A56"/>
    <w:rsid w:val="00DD2452"/>
    <w:rsid w:val="00DE0EAD"/>
    <w:rsid w:val="00DF0E35"/>
    <w:rsid w:val="00DF4624"/>
    <w:rsid w:val="00DF5946"/>
    <w:rsid w:val="00E0589E"/>
    <w:rsid w:val="00E06F60"/>
    <w:rsid w:val="00E14BB9"/>
    <w:rsid w:val="00E1666D"/>
    <w:rsid w:val="00E16704"/>
    <w:rsid w:val="00E20647"/>
    <w:rsid w:val="00E2098C"/>
    <w:rsid w:val="00E21087"/>
    <w:rsid w:val="00E22521"/>
    <w:rsid w:val="00E23F27"/>
    <w:rsid w:val="00E27063"/>
    <w:rsid w:val="00E312A9"/>
    <w:rsid w:val="00E422E1"/>
    <w:rsid w:val="00E529A0"/>
    <w:rsid w:val="00E557D8"/>
    <w:rsid w:val="00E623C9"/>
    <w:rsid w:val="00E6422D"/>
    <w:rsid w:val="00E65D87"/>
    <w:rsid w:val="00E70129"/>
    <w:rsid w:val="00E70AB6"/>
    <w:rsid w:val="00E80855"/>
    <w:rsid w:val="00E81322"/>
    <w:rsid w:val="00E83365"/>
    <w:rsid w:val="00E86555"/>
    <w:rsid w:val="00E870E9"/>
    <w:rsid w:val="00E91140"/>
    <w:rsid w:val="00EA0E08"/>
    <w:rsid w:val="00EA78BF"/>
    <w:rsid w:val="00EB04B7"/>
    <w:rsid w:val="00EB0B80"/>
    <w:rsid w:val="00EC0DAA"/>
    <w:rsid w:val="00EC6379"/>
    <w:rsid w:val="00EC6A24"/>
    <w:rsid w:val="00ED5B91"/>
    <w:rsid w:val="00EE0868"/>
    <w:rsid w:val="00EE1BC4"/>
    <w:rsid w:val="00EE40CD"/>
    <w:rsid w:val="00F016E0"/>
    <w:rsid w:val="00F01C58"/>
    <w:rsid w:val="00F12936"/>
    <w:rsid w:val="00F13304"/>
    <w:rsid w:val="00F13475"/>
    <w:rsid w:val="00F155BB"/>
    <w:rsid w:val="00F15CF7"/>
    <w:rsid w:val="00F16810"/>
    <w:rsid w:val="00F20C24"/>
    <w:rsid w:val="00F23111"/>
    <w:rsid w:val="00F247DF"/>
    <w:rsid w:val="00F24B45"/>
    <w:rsid w:val="00F259C7"/>
    <w:rsid w:val="00F30023"/>
    <w:rsid w:val="00F34049"/>
    <w:rsid w:val="00F347BF"/>
    <w:rsid w:val="00F45FCF"/>
    <w:rsid w:val="00F467B8"/>
    <w:rsid w:val="00F545B6"/>
    <w:rsid w:val="00F54DA8"/>
    <w:rsid w:val="00F55EA6"/>
    <w:rsid w:val="00F646B9"/>
    <w:rsid w:val="00F65EEF"/>
    <w:rsid w:val="00F71705"/>
    <w:rsid w:val="00F768A1"/>
    <w:rsid w:val="00F81668"/>
    <w:rsid w:val="00F83909"/>
    <w:rsid w:val="00F854D0"/>
    <w:rsid w:val="00F85D80"/>
    <w:rsid w:val="00F90838"/>
    <w:rsid w:val="00F96A08"/>
    <w:rsid w:val="00FA5A6F"/>
    <w:rsid w:val="00FB2776"/>
    <w:rsid w:val="00FC3A54"/>
    <w:rsid w:val="00FC3F53"/>
    <w:rsid w:val="00FD270A"/>
    <w:rsid w:val="00FD4CE3"/>
    <w:rsid w:val="00FE656A"/>
    <w:rsid w:val="56E97A6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B9719A91-6709-4456-B8A9-374D2335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character" w:customStyle="1" w:styleId="normaltextrun">
    <w:name w:val="normaltextrun"/>
    <w:basedOn w:val="Fuentedeprrafopredeter"/>
    <w:rsid w:val="00032549"/>
  </w:style>
  <w:style w:type="character" w:customStyle="1" w:styleId="eop">
    <w:name w:val="eop"/>
    <w:basedOn w:val="Fuentedeprrafopredeter"/>
    <w:rsid w:val="00032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173229724">
      <w:bodyDiv w:val="1"/>
      <w:marLeft w:val="0"/>
      <w:marRight w:val="0"/>
      <w:marTop w:val="0"/>
      <w:marBottom w:val="0"/>
      <w:divBdr>
        <w:top w:val="none" w:sz="0" w:space="0" w:color="auto"/>
        <w:left w:val="none" w:sz="0" w:space="0" w:color="auto"/>
        <w:bottom w:val="none" w:sz="0" w:space="0" w:color="auto"/>
        <w:right w:val="none" w:sz="0" w:space="0" w:color="auto"/>
      </w:divBdr>
    </w:div>
    <w:div w:id="308168843">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495389676">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77956556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42844857">
      <w:bodyDiv w:val="1"/>
      <w:marLeft w:val="0"/>
      <w:marRight w:val="0"/>
      <w:marTop w:val="0"/>
      <w:marBottom w:val="0"/>
      <w:divBdr>
        <w:top w:val="none" w:sz="0" w:space="0" w:color="auto"/>
        <w:left w:val="none" w:sz="0" w:space="0" w:color="auto"/>
        <w:bottom w:val="none" w:sz="0" w:space="0" w:color="auto"/>
        <w:right w:val="none" w:sz="0" w:space="0" w:color="auto"/>
      </w:divBdr>
    </w:div>
    <w:div w:id="1453864633">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66935915">
      <w:bodyDiv w:val="1"/>
      <w:marLeft w:val="0"/>
      <w:marRight w:val="0"/>
      <w:marTop w:val="0"/>
      <w:marBottom w:val="0"/>
      <w:divBdr>
        <w:top w:val="none" w:sz="0" w:space="0" w:color="auto"/>
        <w:left w:val="none" w:sz="0" w:space="0" w:color="auto"/>
        <w:bottom w:val="none" w:sz="0" w:space="0" w:color="auto"/>
        <w:right w:val="none" w:sz="0" w:space="0" w:color="auto"/>
      </w:divBdr>
    </w:div>
    <w:div w:id="1786189471">
      <w:bodyDiv w:val="1"/>
      <w:marLeft w:val="0"/>
      <w:marRight w:val="0"/>
      <w:marTop w:val="0"/>
      <w:marBottom w:val="0"/>
      <w:divBdr>
        <w:top w:val="none" w:sz="0" w:space="0" w:color="auto"/>
        <w:left w:val="none" w:sz="0" w:space="0" w:color="auto"/>
        <w:bottom w:val="none" w:sz="0" w:space="0" w:color="auto"/>
        <w:right w:val="none" w:sz="0" w:space="0" w:color="auto"/>
      </w:divBdr>
    </w:div>
    <w:div w:id="180330480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7532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6.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204E8-040C-4522-B916-3235546DB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5848</Words>
  <Characters>32166</Characters>
  <Application>Microsoft Office Word</Application>
  <DocSecurity>4</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37939</CharactersWithSpaces>
  <SharedDoc>false</SharedDoc>
  <HLinks>
    <vt:vector size="6" baseType="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2021-05-06T15:55:00Z</dcterms:created>
  <dcterms:modified xsi:type="dcterms:W3CDTF">2021-05-06T15:55:00Z</dcterms:modified>
</cp:coreProperties>
</file>