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3B37A" w14:textId="250051C9" w:rsidR="003D1D42" w:rsidRPr="00677A7E" w:rsidRDefault="00AE2694" w:rsidP="0022460E">
      <w:pPr>
        <w:widowControl w:val="0"/>
        <w:spacing w:after="0" w:line="240" w:lineRule="auto"/>
        <w:jc w:val="right"/>
        <w:rPr>
          <w:rFonts w:ascii="Book Antiqua" w:eastAsia="Times New Roman" w:hAnsi="Book Antiqua" w:cs="Book Antiqua"/>
          <w:snapToGrid w:val="0"/>
          <w:szCs w:val="24"/>
          <w:lang w:eastAsia="es-ES"/>
        </w:rPr>
      </w:pPr>
      <w:r w:rsidRPr="00A122EC">
        <w:rPr>
          <w:rFonts w:ascii="Book Antiqua" w:eastAsia="Times New Roman" w:hAnsi="Book Antiqua" w:cs="Book Antiqua"/>
          <w:snapToGrid w:val="0"/>
          <w:szCs w:val="24"/>
          <w:lang w:eastAsia="es-ES"/>
        </w:rPr>
        <w:t>628</w:t>
      </w:r>
      <w:r w:rsidR="003D1D42" w:rsidRPr="004D32EA">
        <w:rPr>
          <w:rFonts w:ascii="Book Antiqua" w:eastAsia="Times New Roman" w:hAnsi="Book Antiqua" w:cs="Book Antiqua"/>
          <w:snapToGrid w:val="0"/>
          <w:szCs w:val="24"/>
          <w:lang w:eastAsia="es-ES"/>
        </w:rPr>
        <w:t>-PLA-MI</w:t>
      </w:r>
      <w:r w:rsidR="003D1D42" w:rsidRPr="00677A7E">
        <w:rPr>
          <w:rFonts w:ascii="Book Antiqua" w:eastAsia="Times New Roman" w:hAnsi="Book Antiqua" w:cs="Book Antiqua"/>
          <w:snapToGrid w:val="0"/>
          <w:szCs w:val="24"/>
          <w:lang w:eastAsia="es-ES"/>
        </w:rPr>
        <w:t>-2021</w:t>
      </w:r>
    </w:p>
    <w:p w14:paraId="03B920EC" w14:textId="1483A844" w:rsidR="003D1D42" w:rsidRPr="00677A7E" w:rsidRDefault="003D1D42" w:rsidP="0022460E">
      <w:pPr>
        <w:widowControl w:val="0"/>
        <w:spacing w:after="0" w:line="240" w:lineRule="auto"/>
        <w:jc w:val="right"/>
        <w:rPr>
          <w:rFonts w:ascii="Book Antiqua" w:eastAsia="Times New Roman" w:hAnsi="Book Antiqua" w:cs="Book Antiqua"/>
          <w:snapToGrid w:val="0"/>
          <w:szCs w:val="24"/>
          <w:lang w:eastAsia="es-ES"/>
        </w:rPr>
      </w:pPr>
      <w:r w:rsidRPr="00677A7E">
        <w:rPr>
          <w:rFonts w:ascii="Book Antiqua" w:eastAsia="Times New Roman" w:hAnsi="Book Antiqua" w:cs="Book Antiqua"/>
          <w:szCs w:val="24"/>
          <w:lang w:eastAsia="es-ES"/>
        </w:rPr>
        <w:t xml:space="preserve">Ref. SICE: </w:t>
      </w:r>
      <w:r w:rsidR="0027592E">
        <w:rPr>
          <w:rFonts w:ascii="Book Antiqua" w:eastAsia="Times New Roman" w:hAnsi="Book Antiqua" w:cs="Book Antiqua"/>
          <w:szCs w:val="24"/>
          <w:lang w:eastAsia="es-ES"/>
        </w:rPr>
        <w:t>713-21</w:t>
      </w:r>
    </w:p>
    <w:p w14:paraId="7030A9CA" w14:textId="007DA72B" w:rsidR="003D1D42" w:rsidRPr="00677A7E" w:rsidRDefault="0022460E" w:rsidP="0022460E">
      <w:pPr>
        <w:widowControl w:val="0"/>
        <w:spacing w:after="0" w:line="240" w:lineRule="auto"/>
        <w:jc w:val="left"/>
        <w:rPr>
          <w:rFonts w:ascii="Book Antiqua" w:eastAsia="Times New Roman" w:hAnsi="Book Antiqua" w:cs="Book Antiqua"/>
          <w:snapToGrid w:val="0"/>
          <w:szCs w:val="24"/>
          <w:lang w:eastAsia="es-ES"/>
        </w:rPr>
      </w:pPr>
      <w:r>
        <w:rPr>
          <w:rFonts w:ascii="Book Antiqua" w:eastAsia="Times New Roman" w:hAnsi="Book Antiqua" w:cs="Book Antiqua"/>
          <w:snapToGrid w:val="0"/>
          <w:szCs w:val="24"/>
          <w:lang w:eastAsia="es-ES"/>
        </w:rPr>
        <w:t>8 de junio</w:t>
      </w:r>
      <w:r w:rsidR="00D32BC6" w:rsidRPr="004D32EA">
        <w:rPr>
          <w:rFonts w:ascii="Book Antiqua" w:eastAsia="Times New Roman" w:hAnsi="Book Antiqua" w:cs="Book Antiqua"/>
          <w:snapToGrid w:val="0"/>
          <w:szCs w:val="24"/>
          <w:lang w:eastAsia="es-ES"/>
        </w:rPr>
        <w:t xml:space="preserve"> </w:t>
      </w:r>
      <w:r w:rsidR="003D1D42" w:rsidRPr="004D32EA">
        <w:rPr>
          <w:rFonts w:ascii="Book Antiqua" w:eastAsia="Times New Roman" w:hAnsi="Book Antiqua" w:cs="Book Antiqua"/>
          <w:snapToGrid w:val="0"/>
          <w:szCs w:val="24"/>
          <w:lang w:eastAsia="es-ES"/>
        </w:rPr>
        <w:t xml:space="preserve">de </w:t>
      </w:r>
      <w:r w:rsidR="003D1D42" w:rsidRPr="00677A7E">
        <w:rPr>
          <w:rFonts w:ascii="Book Antiqua" w:eastAsia="Times New Roman" w:hAnsi="Book Antiqua" w:cs="Book Antiqua"/>
          <w:snapToGrid w:val="0"/>
          <w:szCs w:val="24"/>
          <w:lang w:eastAsia="es-ES"/>
        </w:rPr>
        <w:t>2021</w:t>
      </w:r>
    </w:p>
    <w:p w14:paraId="15EEA318" w14:textId="6F82D57D" w:rsidR="003D1D42" w:rsidRDefault="003D1D42" w:rsidP="0022460E">
      <w:pPr>
        <w:widowControl w:val="0"/>
        <w:spacing w:after="0" w:line="240" w:lineRule="auto"/>
        <w:jc w:val="left"/>
        <w:rPr>
          <w:rFonts w:ascii="Book Antiqua" w:eastAsia="Times New Roman" w:hAnsi="Book Antiqua" w:cs="Book Antiqua"/>
          <w:snapToGrid w:val="0"/>
          <w:szCs w:val="24"/>
          <w:lang w:eastAsia="es-ES"/>
        </w:rPr>
      </w:pPr>
    </w:p>
    <w:p w14:paraId="09451772" w14:textId="77777777" w:rsidR="0022460E" w:rsidRPr="00677A7E" w:rsidRDefault="0022460E" w:rsidP="0022460E">
      <w:pPr>
        <w:widowControl w:val="0"/>
        <w:spacing w:after="0" w:line="240" w:lineRule="auto"/>
        <w:jc w:val="left"/>
        <w:rPr>
          <w:rFonts w:ascii="Book Antiqua" w:eastAsia="Times New Roman" w:hAnsi="Book Antiqua" w:cs="Book Antiqua"/>
          <w:snapToGrid w:val="0"/>
          <w:szCs w:val="24"/>
          <w:lang w:eastAsia="es-ES"/>
        </w:rPr>
      </w:pPr>
    </w:p>
    <w:p w14:paraId="7EF39B2B" w14:textId="77777777" w:rsidR="003D1D42" w:rsidRPr="00677A7E" w:rsidRDefault="003D1D42" w:rsidP="0022460E">
      <w:pPr>
        <w:widowControl w:val="0"/>
        <w:spacing w:after="0" w:line="240" w:lineRule="auto"/>
        <w:jc w:val="left"/>
        <w:rPr>
          <w:rFonts w:ascii="Book Antiqua" w:eastAsia="Times New Roman" w:hAnsi="Book Antiqua" w:cs="Book Antiqua"/>
          <w:snapToGrid w:val="0"/>
          <w:szCs w:val="24"/>
          <w:lang w:eastAsia="es-ES"/>
        </w:rPr>
      </w:pPr>
    </w:p>
    <w:p w14:paraId="72158C63" w14:textId="77777777" w:rsidR="007470EE" w:rsidRPr="00056425" w:rsidRDefault="007470EE" w:rsidP="0022460E">
      <w:pPr>
        <w:spacing w:after="0" w:line="240" w:lineRule="auto"/>
        <w:rPr>
          <w:rFonts w:ascii="Book Antiqua" w:hAnsi="Book Antiqua" w:cs="Book Antiqua"/>
          <w:lang w:val="pt-BR"/>
        </w:rPr>
      </w:pPr>
      <w:r w:rsidRPr="00056425">
        <w:rPr>
          <w:rFonts w:ascii="Book Antiqua" w:hAnsi="Book Antiqua" w:cs="Book Antiqua"/>
          <w:lang w:val="pt-BR"/>
        </w:rPr>
        <w:t>Licenciada</w:t>
      </w:r>
    </w:p>
    <w:p w14:paraId="3FB7AA60" w14:textId="77777777" w:rsidR="007470EE" w:rsidRPr="00056425" w:rsidRDefault="007470EE" w:rsidP="0022460E">
      <w:pPr>
        <w:spacing w:after="0" w:line="240" w:lineRule="auto"/>
        <w:rPr>
          <w:rFonts w:ascii="Book Antiqua" w:hAnsi="Book Antiqua" w:cs="Book Antiqua"/>
          <w:lang w:val="pt-BR"/>
        </w:rPr>
      </w:pPr>
      <w:smartTag w:uri="urn:schemas-microsoft-com:office:smarttags" w:element="PersonName">
        <w:r w:rsidRPr="00056425">
          <w:rPr>
            <w:rFonts w:ascii="Book Antiqua" w:hAnsi="Book Antiqua" w:cs="Book Antiqua"/>
            <w:lang w:val="pt-BR"/>
          </w:rPr>
          <w:t>Silvia Navarro Romanini</w:t>
        </w:r>
      </w:smartTag>
      <w:r w:rsidRPr="00056425">
        <w:rPr>
          <w:rFonts w:ascii="Book Antiqua" w:hAnsi="Book Antiqua" w:cs="Book Antiqua"/>
          <w:lang w:val="pt-BR"/>
        </w:rPr>
        <w:t xml:space="preserve"> </w:t>
      </w:r>
    </w:p>
    <w:p w14:paraId="040FFAD2" w14:textId="77777777" w:rsidR="007470EE" w:rsidRPr="00056425" w:rsidRDefault="007470EE" w:rsidP="0022460E">
      <w:pPr>
        <w:spacing w:after="0" w:line="240" w:lineRule="auto"/>
        <w:rPr>
          <w:rFonts w:ascii="Book Antiqua" w:hAnsi="Book Antiqua" w:cs="Book Antiqua"/>
        </w:rPr>
      </w:pPr>
      <w:r w:rsidRPr="00056425">
        <w:rPr>
          <w:rFonts w:ascii="Book Antiqua" w:hAnsi="Book Antiqua" w:cs="Book Antiqua"/>
        </w:rPr>
        <w:t xml:space="preserve">Secretaría General de </w:t>
      </w:r>
      <w:smartTag w:uri="urn:schemas-microsoft-com:office:smarttags" w:element="PersonName">
        <w:smartTagPr>
          <w:attr w:name="ProductID" w:val="la Corte"/>
        </w:smartTagPr>
        <w:r w:rsidRPr="00056425">
          <w:rPr>
            <w:rFonts w:ascii="Book Antiqua" w:hAnsi="Book Antiqua" w:cs="Book Antiqua"/>
          </w:rPr>
          <w:t>la Corte</w:t>
        </w:r>
      </w:smartTag>
    </w:p>
    <w:p w14:paraId="0CAC233F" w14:textId="77777777" w:rsidR="007470EE" w:rsidRPr="00056425" w:rsidRDefault="007470EE" w:rsidP="0022460E">
      <w:pPr>
        <w:spacing w:after="0" w:line="240" w:lineRule="auto"/>
        <w:rPr>
          <w:rFonts w:ascii="Book Antiqua" w:hAnsi="Book Antiqua" w:cs="Book Antiqua"/>
        </w:rPr>
      </w:pPr>
    </w:p>
    <w:p w14:paraId="629603C8" w14:textId="2E902122" w:rsidR="007470EE" w:rsidRPr="00056425" w:rsidRDefault="007470EE" w:rsidP="0022460E">
      <w:pPr>
        <w:spacing w:after="0" w:line="240" w:lineRule="auto"/>
        <w:rPr>
          <w:rFonts w:ascii="Book Antiqua" w:hAnsi="Book Antiqua" w:cs="Book Antiqua"/>
        </w:rPr>
      </w:pPr>
      <w:r w:rsidRPr="00056425">
        <w:rPr>
          <w:rFonts w:ascii="Book Antiqua" w:hAnsi="Book Antiqua" w:cs="Book Antiqua"/>
        </w:rPr>
        <w:t>Estimada señora:</w:t>
      </w:r>
    </w:p>
    <w:p w14:paraId="751A22C1" w14:textId="77777777" w:rsidR="00B84417" w:rsidRDefault="00B84417" w:rsidP="0022460E">
      <w:pPr>
        <w:spacing w:after="0" w:line="240" w:lineRule="auto"/>
        <w:ind w:firstLine="708"/>
        <w:rPr>
          <w:rFonts w:ascii="Book Antiqua" w:eastAsia="Times New Roman" w:hAnsi="Book Antiqua" w:cs="Arial"/>
          <w:szCs w:val="24"/>
          <w:lang w:bidi="en-US"/>
        </w:rPr>
      </w:pPr>
    </w:p>
    <w:p w14:paraId="42901651" w14:textId="19F55DBF" w:rsidR="000263D1" w:rsidRPr="004D32EA" w:rsidRDefault="000263D1" w:rsidP="0022460E">
      <w:pPr>
        <w:spacing w:after="0" w:line="240" w:lineRule="auto"/>
        <w:ind w:firstLine="708"/>
        <w:rPr>
          <w:rFonts w:ascii="Book Antiqua" w:hAnsi="Book Antiqua"/>
          <w:szCs w:val="24"/>
        </w:rPr>
      </w:pPr>
      <w:r w:rsidRPr="00AE2694">
        <w:rPr>
          <w:rFonts w:ascii="Book Antiqua" w:eastAsia="Times New Roman" w:hAnsi="Book Antiqua" w:cs="Arial"/>
          <w:szCs w:val="24"/>
          <w:lang w:bidi="en-US"/>
        </w:rPr>
        <w:t xml:space="preserve">Le remito el informe suscrito por el Ing. Jorge Fernando Rodríguez Salazar, Jefe a.i. del Subproceso de Modernización Institucional, </w:t>
      </w:r>
      <w:r w:rsidR="008C7F44" w:rsidRPr="00AE2694">
        <w:rPr>
          <w:rFonts w:ascii="Book Antiqua" w:eastAsia="Times New Roman" w:hAnsi="Book Antiqua" w:cs="Arial"/>
          <w:szCs w:val="24"/>
          <w:lang w:bidi="en-US"/>
        </w:rPr>
        <w:t xml:space="preserve">relacionado con el diagnóstico y propuestas de mejora para el Proyecto de Mejora Integral del Proceso Penal </w:t>
      </w:r>
      <w:r w:rsidR="00290B65">
        <w:rPr>
          <w:rFonts w:ascii="Book Antiqua" w:eastAsia="Times New Roman" w:hAnsi="Book Antiqua" w:cs="Arial"/>
          <w:szCs w:val="24"/>
          <w:lang w:bidi="en-US"/>
        </w:rPr>
        <w:t xml:space="preserve">en la </w:t>
      </w:r>
      <w:r w:rsidRPr="007C6BB3">
        <w:rPr>
          <w:rFonts w:ascii="Book Antiqua" w:hAnsi="Book Antiqua"/>
          <w:szCs w:val="24"/>
        </w:rPr>
        <w:t>Defensa Pública del Segundo Circuito Judicial de la Zona Atlántica (Pococí).</w:t>
      </w:r>
    </w:p>
    <w:p w14:paraId="4A17A47C" w14:textId="77777777" w:rsidR="00B84417" w:rsidRDefault="00B84417" w:rsidP="0022460E">
      <w:pPr>
        <w:pStyle w:val="Textodecampo"/>
        <w:spacing w:before="0" w:after="0"/>
        <w:ind w:left="0"/>
        <w:rPr>
          <w:rFonts w:ascii="Book Antiqua" w:hAnsi="Book Antiqua"/>
          <w:sz w:val="24"/>
          <w:szCs w:val="24"/>
          <w:lang w:val="es-ES"/>
        </w:rPr>
      </w:pPr>
    </w:p>
    <w:p w14:paraId="323BEFAD" w14:textId="2E6B6A6C" w:rsidR="007470EE" w:rsidRPr="0048252C" w:rsidRDefault="007470EE" w:rsidP="0048252C">
      <w:pPr>
        <w:pStyle w:val="Textodecampo"/>
        <w:spacing w:before="0" w:after="0"/>
        <w:ind w:left="0" w:firstLine="708"/>
        <w:rPr>
          <w:rFonts w:ascii="Book Antiqua" w:hAnsi="Book Antiqua"/>
          <w:sz w:val="24"/>
          <w:szCs w:val="24"/>
        </w:rPr>
      </w:pPr>
      <w:r w:rsidRPr="00AE2694">
        <w:rPr>
          <w:rFonts w:ascii="Book Antiqua" w:hAnsi="Book Antiqua"/>
          <w:sz w:val="24"/>
          <w:szCs w:val="24"/>
          <w:lang w:val="es-ES"/>
        </w:rPr>
        <w:t xml:space="preserve">Con el fin de que se manifestaran al respecto, mediante oficio </w:t>
      </w:r>
      <w:r w:rsidR="007304BF" w:rsidRPr="00AE2694">
        <w:rPr>
          <w:rFonts w:ascii="Book Antiqua" w:hAnsi="Book Antiqua"/>
          <w:sz w:val="24"/>
          <w:szCs w:val="24"/>
          <w:lang w:val="es-ES"/>
        </w:rPr>
        <w:t>382</w:t>
      </w:r>
      <w:r w:rsidRPr="00AE2694">
        <w:rPr>
          <w:rFonts w:ascii="Book Antiqua" w:hAnsi="Book Antiqua"/>
          <w:sz w:val="24"/>
          <w:szCs w:val="24"/>
          <w:lang w:val="es-ES"/>
        </w:rPr>
        <w:t>-PLA-MI-202</w:t>
      </w:r>
      <w:r w:rsidR="007304BF" w:rsidRPr="00AE2694">
        <w:rPr>
          <w:rFonts w:ascii="Book Antiqua" w:hAnsi="Book Antiqua"/>
          <w:sz w:val="24"/>
          <w:szCs w:val="24"/>
          <w:lang w:val="es-ES"/>
        </w:rPr>
        <w:t>1</w:t>
      </w:r>
      <w:r w:rsidRPr="00AE2694">
        <w:rPr>
          <w:rFonts w:ascii="Book Antiqua" w:hAnsi="Book Antiqua"/>
          <w:sz w:val="24"/>
          <w:szCs w:val="24"/>
          <w:lang w:val="es-ES"/>
        </w:rPr>
        <w:t xml:space="preserve"> el 0</w:t>
      </w:r>
      <w:r w:rsidR="007304BF" w:rsidRPr="00AE2694">
        <w:rPr>
          <w:rFonts w:ascii="Book Antiqua" w:hAnsi="Book Antiqua"/>
          <w:sz w:val="24"/>
          <w:szCs w:val="24"/>
          <w:lang w:val="es-ES"/>
        </w:rPr>
        <w:t>7</w:t>
      </w:r>
      <w:r w:rsidRPr="00AE2694">
        <w:rPr>
          <w:rFonts w:ascii="Book Antiqua" w:hAnsi="Book Antiqua"/>
          <w:sz w:val="24"/>
          <w:szCs w:val="24"/>
          <w:lang w:val="es-ES"/>
        </w:rPr>
        <w:t xml:space="preserve"> de </w:t>
      </w:r>
      <w:r w:rsidR="007304BF" w:rsidRPr="00AE2694">
        <w:rPr>
          <w:rFonts w:ascii="Book Antiqua" w:hAnsi="Book Antiqua"/>
          <w:sz w:val="24"/>
          <w:szCs w:val="24"/>
          <w:lang w:val="es-ES"/>
        </w:rPr>
        <w:t>abril</w:t>
      </w:r>
      <w:r w:rsidRPr="00AE2694">
        <w:rPr>
          <w:rFonts w:ascii="Book Antiqua" w:hAnsi="Book Antiqua"/>
          <w:sz w:val="24"/>
          <w:szCs w:val="24"/>
          <w:lang w:val="es-ES"/>
        </w:rPr>
        <w:t xml:space="preserve"> de 202</w:t>
      </w:r>
      <w:r w:rsidR="007304BF" w:rsidRPr="00AE2694">
        <w:rPr>
          <w:rFonts w:ascii="Book Antiqua" w:hAnsi="Book Antiqua"/>
          <w:sz w:val="24"/>
          <w:szCs w:val="24"/>
          <w:lang w:val="es-ES"/>
        </w:rPr>
        <w:t>1</w:t>
      </w:r>
      <w:r w:rsidRPr="00AE2694">
        <w:rPr>
          <w:rFonts w:ascii="Book Antiqua" w:hAnsi="Book Antiqua"/>
          <w:sz w:val="24"/>
          <w:szCs w:val="24"/>
          <w:lang w:val="es-ES"/>
        </w:rPr>
        <w:t>, el preliminar de este documento fue puesto en conocimiento</w:t>
      </w:r>
      <w:r w:rsidR="00855C0E">
        <w:rPr>
          <w:rFonts w:ascii="Book Antiqua" w:hAnsi="Book Antiqua"/>
          <w:sz w:val="24"/>
          <w:szCs w:val="24"/>
          <w:lang w:val="es-ES"/>
        </w:rPr>
        <w:t xml:space="preserve"> de la Comisión de la Jurisdicción Penal, </w:t>
      </w:r>
      <w:r w:rsidR="00635B24" w:rsidRPr="00AE2694">
        <w:rPr>
          <w:rFonts w:ascii="Book Antiqua" w:hAnsi="Book Antiqua"/>
          <w:sz w:val="24"/>
          <w:szCs w:val="24"/>
          <w:lang w:val="es-ES"/>
        </w:rPr>
        <w:t xml:space="preserve">Defensa Pública, Unidad de Modernización Institucional de la Defensa Pública, Defensa Pública de Pococí, </w:t>
      </w:r>
      <w:r w:rsidR="00B15568" w:rsidRPr="00AE2694">
        <w:rPr>
          <w:rFonts w:ascii="Book Antiqua" w:hAnsi="Book Antiqua"/>
          <w:sz w:val="24"/>
          <w:szCs w:val="24"/>
          <w:lang w:val="es-ES"/>
        </w:rPr>
        <w:t>Administración Regional</w:t>
      </w:r>
      <w:r w:rsidR="00B15568">
        <w:rPr>
          <w:rFonts w:ascii="Book Antiqua" w:hAnsi="Book Antiqua"/>
          <w:sz w:val="24"/>
          <w:szCs w:val="24"/>
          <w:lang w:val="es-ES"/>
        </w:rPr>
        <w:t xml:space="preserve"> de Pococí y de la </w:t>
      </w:r>
      <w:r w:rsidR="00635B24" w:rsidRPr="00AE2694">
        <w:rPr>
          <w:rFonts w:ascii="Book Antiqua" w:hAnsi="Book Antiqua"/>
          <w:sz w:val="24"/>
          <w:szCs w:val="24"/>
          <w:lang w:val="es-ES"/>
        </w:rPr>
        <w:t>Dirección de Tecnología de Información</w:t>
      </w:r>
      <w:r w:rsidR="00B15568">
        <w:rPr>
          <w:rFonts w:ascii="Book Antiqua" w:hAnsi="Book Antiqua"/>
          <w:sz w:val="24"/>
          <w:szCs w:val="24"/>
          <w:lang w:val="es-ES"/>
        </w:rPr>
        <w:t>.</w:t>
      </w:r>
      <w:r w:rsidR="00E93EB0">
        <w:rPr>
          <w:rFonts w:ascii="Book Antiqua" w:hAnsi="Book Antiqua"/>
          <w:sz w:val="24"/>
          <w:szCs w:val="24"/>
          <w:lang w:val="es-ES"/>
        </w:rPr>
        <w:t xml:space="preserve"> </w:t>
      </w:r>
      <w:r w:rsidRPr="00E93EB0">
        <w:rPr>
          <w:rFonts w:ascii="Book Antiqua" w:hAnsi="Book Antiqua"/>
          <w:sz w:val="24"/>
          <w:szCs w:val="24"/>
        </w:rPr>
        <w:t xml:space="preserve">Como respuesta </w:t>
      </w:r>
      <w:r w:rsidR="00E93EB0">
        <w:rPr>
          <w:rFonts w:ascii="Book Antiqua" w:hAnsi="Book Antiqua"/>
          <w:sz w:val="24"/>
          <w:szCs w:val="24"/>
        </w:rPr>
        <w:t>el 22 de abril</w:t>
      </w:r>
      <w:r w:rsidR="005131FF">
        <w:rPr>
          <w:rFonts w:ascii="Book Antiqua" w:hAnsi="Book Antiqua"/>
          <w:sz w:val="24"/>
          <w:szCs w:val="24"/>
        </w:rPr>
        <w:t xml:space="preserve"> de 2021</w:t>
      </w:r>
      <w:r w:rsidR="00E93EB0">
        <w:rPr>
          <w:rFonts w:ascii="Book Antiqua" w:hAnsi="Book Antiqua"/>
          <w:sz w:val="24"/>
          <w:szCs w:val="24"/>
        </w:rPr>
        <w:t xml:space="preserve">, </w:t>
      </w:r>
      <w:r w:rsidR="006D682F" w:rsidRPr="00E93EB0">
        <w:rPr>
          <w:rFonts w:ascii="Book Antiqua" w:hAnsi="Book Antiqua"/>
          <w:sz w:val="24"/>
          <w:szCs w:val="24"/>
        </w:rPr>
        <w:t>se recibi</w:t>
      </w:r>
      <w:r w:rsidR="00E93EB0">
        <w:rPr>
          <w:rFonts w:ascii="Book Antiqua" w:hAnsi="Book Antiqua"/>
          <w:sz w:val="24"/>
          <w:szCs w:val="24"/>
        </w:rPr>
        <w:t>ó</w:t>
      </w:r>
      <w:r w:rsidR="001D4187" w:rsidRPr="00E93EB0">
        <w:rPr>
          <w:rFonts w:ascii="Book Antiqua" w:hAnsi="Book Antiqua"/>
          <w:sz w:val="24"/>
          <w:szCs w:val="24"/>
        </w:rPr>
        <w:t xml:space="preserve"> </w:t>
      </w:r>
      <w:r w:rsidR="00E93EB0">
        <w:rPr>
          <w:rFonts w:ascii="Book Antiqua" w:hAnsi="Book Antiqua"/>
          <w:sz w:val="24"/>
          <w:szCs w:val="24"/>
        </w:rPr>
        <w:t>e</w:t>
      </w:r>
      <w:r w:rsidR="001D4187" w:rsidRPr="00E93EB0">
        <w:rPr>
          <w:rFonts w:ascii="Book Antiqua" w:hAnsi="Book Antiqua"/>
          <w:sz w:val="24"/>
          <w:szCs w:val="24"/>
        </w:rPr>
        <w:t xml:space="preserve">l </w:t>
      </w:r>
      <w:r w:rsidR="006D682F" w:rsidRPr="00E93EB0">
        <w:rPr>
          <w:rFonts w:ascii="Book Antiqua" w:hAnsi="Book Antiqua"/>
          <w:sz w:val="24"/>
          <w:szCs w:val="24"/>
        </w:rPr>
        <w:t>oficio CJP050-2021</w:t>
      </w:r>
      <w:r w:rsidR="00B15568" w:rsidRPr="00E93EB0">
        <w:rPr>
          <w:rFonts w:ascii="Book Antiqua" w:hAnsi="Book Antiqua"/>
          <w:sz w:val="24"/>
          <w:szCs w:val="24"/>
        </w:rPr>
        <w:t>,</w:t>
      </w:r>
      <w:r w:rsidR="006D682F" w:rsidRPr="00E93EB0">
        <w:rPr>
          <w:rFonts w:ascii="Book Antiqua" w:hAnsi="Book Antiqua"/>
          <w:sz w:val="24"/>
          <w:szCs w:val="24"/>
        </w:rPr>
        <w:t xml:space="preserve"> </w:t>
      </w:r>
      <w:r w:rsidR="00D97A77" w:rsidRPr="00E93EB0">
        <w:rPr>
          <w:rFonts w:ascii="Book Antiqua" w:hAnsi="Book Antiqua"/>
          <w:sz w:val="24"/>
          <w:szCs w:val="24"/>
        </w:rPr>
        <w:t>suscrito po</w:t>
      </w:r>
      <w:r w:rsidR="00D97A77" w:rsidRPr="0048252C">
        <w:rPr>
          <w:rFonts w:ascii="Book Antiqua" w:hAnsi="Book Antiqua"/>
          <w:sz w:val="24"/>
          <w:szCs w:val="24"/>
        </w:rPr>
        <w:t>r la</w:t>
      </w:r>
      <w:r w:rsidR="00DA43C1" w:rsidRPr="0048252C">
        <w:rPr>
          <w:rFonts w:ascii="Book Antiqua" w:hAnsi="Book Antiqua"/>
          <w:sz w:val="24"/>
          <w:szCs w:val="24"/>
        </w:rPr>
        <w:t xml:space="preserve"> Magistrada </w:t>
      </w:r>
      <w:r w:rsidR="00EC4635">
        <w:rPr>
          <w:rFonts w:ascii="Book Antiqua" w:hAnsi="Book Antiqua"/>
          <w:sz w:val="24"/>
          <w:szCs w:val="24"/>
        </w:rPr>
        <w:t xml:space="preserve">Patricia </w:t>
      </w:r>
      <w:r w:rsidR="00DA43C1" w:rsidRPr="0048252C">
        <w:rPr>
          <w:rFonts w:ascii="Book Antiqua" w:hAnsi="Book Antiqua"/>
          <w:sz w:val="24"/>
          <w:szCs w:val="24"/>
        </w:rPr>
        <w:t>Solano Castro</w:t>
      </w:r>
      <w:r w:rsidR="00EC4635">
        <w:rPr>
          <w:rFonts w:ascii="Book Antiqua" w:hAnsi="Book Antiqua"/>
          <w:sz w:val="24"/>
          <w:szCs w:val="24"/>
        </w:rPr>
        <w:t>, Presidenta de la Comisión de la Jurisdicción Penal</w:t>
      </w:r>
      <w:r w:rsidR="00D52EF3" w:rsidRPr="0048252C">
        <w:rPr>
          <w:rFonts w:ascii="Book Antiqua" w:hAnsi="Book Antiqua"/>
          <w:sz w:val="24"/>
          <w:szCs w:val="24"/>
        </w:rPr>
        <w:t xml:space="preserve"> (</w:t>
      </w:r>
      <w:r w:rsidR="001D4187" w:rsidRPr="0048252C">
        <w:rPr>
          <w:rFonts w:ascii="Book Antiqua" w:hAnsi="Book Antiqua"/>
          <w:sz w:val="24"/>
          <w:szCs w:val="24"/>
        </w:rPr>
        <w:t>v</w:t>
      </w:r>
      <w:r w:rsidR="00D52EF3" w:rsidRPr="0048252C">
        <w:rPr>
          <w:rFonts w:ascii="Book Antiqua" w:hAnsi="Book Antiqua"/>
          <w:sz w:val="24"/>
          <w:szCs w:val="24"/>
        </w:rPr>
        <w:t>er a</w:t>
      </w:r>
      <w:r w:rsidR="001D4187" w:rsidRPr="0048252C">
        <w:rPr>
          <w:rFonts w:ascii="Book Antiqua" w:hAnsi="Book Antiqua"/>
          <w:sz w:val="24"/>
          <w:szCs w:val="24"/>
        </w:rPr>
        <w:t>p</w:t>
      </w:r>
      <w:r w:rsidR="00D52EF3" w:rsidRPr="0048252C">
        <w:rPr>
          <w:rFonts w:ascii="Book Antiqua" w:hAnsi="Book Antiqua"/>
          <w:sz w:val="24"/>
          <w:szCs w:val="24"/>
        </w:rPr>
        <w:t>éndice</w:t>
      </w:r>
      <w:r w:rsidR="001D4187" w:rsidRPr="0048252C">
        <w:rPr>
          <w:rFonts w:ascii="Book Antiqua" w:hAnsi="Book Antiqua"/>
          <w:sz w:val="24"/>
          <w:szCs w:val="24"/>
        </w:rPr>
        <w:t xml:space="preserve"> 5).</w:t>
      </w:r>
      <w:r w:rsidR="009324C0" w:rsidRPr="0048252C">
        <w:rPr>
          <w:rFonts w:ascii="Book Antiqua" w:hAnsi="Book Antiqua"/>
          <w:sz w:val="24"/>
          <w:szCs w:val="24"/>
        </w:rPr>
        <w:t xml:space="preserve"> </w:t>
      </w:r>
      <w:r w:rsidR="00241C00" w:rsidRPr="0048252C">
        <w:rPr>
          <w:rFonts w:ascii="Book Antiqua" w:hAnsi="Book Antiqua"/>
          <w:sz w:val="24"/>
          <w:szCs w:val="24"/>
        </w:rPr>
        <w:t xml:space="preserve"> A su vez, </w:t>
      </w:r>
      <w:r w:rsidR="00C31F14" w:rsidRPr="0048252C">
        <w:rPr>
          <w:rFonts w:ascii="Book Antiqua" w:hAnsi="Book Antiqua"/>
          <w:sz w:val="24"/>
          <w:szCs w:val="24"/>
        </w:rPr>
        <w:t xml:space="preserve">el </w:t>
      </w:r>
      <w:r w:rsidR="00EC4635">
        <w:rPr>
          <w:rFonts w:ascii="Book Antiqua" w:hAnsi="Book Antiqua"/>
          <w:sz w:val="24"/>
          <w:szCs w:val="24"/>
        </w:rPr>
        <w:t xml:space="preserve">pasado </w:t>
      </w:r>
      <w:r w:rsidR="00C31F14" w:rsidRPr="0048252C">
        <w:rPr>
          <w:rFonts w:ascii="Book Antiqua" w:hAnsi="Book Antiqua"/>
          <w:sz w:val="24"/>
          <w:szCs w:val="24"/>
        </w:rPr>
        <w:t xml:space="preserve">29 de abril </w:t>
      </w:r>
      <w:r w:rsidR="001D4187" w:rsidRPr="0048252C">
        <w:rPr>
          <w:rFonts w:ascii="Book Antiqua" w:hAnsi="Book Antiqua"/>
          <w:sz w:val="24"/>
          <w:szCs w:val="24"/>
        </w:rPr>
        <w:t>el M</w:t>
      </w:r>
      <w:r w:rsidR="009E4D12" w:rsidRPr="0048252C">
        <w:rPr>
          <w:rFonts w:ascii="Book Antiqua" w:hAnsi="Book Antiqua"/>
          <w:sz w:val="24"/>
          <w:szCs w:val="24"/>
        </w:rPr>
        <w:t>áster</w:t>
      </w:r>
      <w:r w:rsidR="001D4187" w:rsidRPr="0048252C">
        <w:rPr>
          <w:rFonts w:ascii="Book Antiqua" w:hAnsi="Book Antiqua"/>
          <w:sz w:val="24"/>
          <w:szCs w:val="24"/>
        </w:rPr>
        <w:t xml:space="preserve"> Juan Carlos Pérez Murillo, Director de la Defensa Públic</w:t>
      </w:r>
      <w:r w:rsidR="001D4187" w:rsidRPr="0048252C">
        <w:rPr>
          <w:rFonts w:ascii="Book Antiqua" w:hAnsi="Book Antiqua"/>
          <w:sz w:val="24"/>
          <w:szCs w:val="24"/>
        </w:rPr>
        <w:t>a</w:t>
      </w:r>
      <w:r w:rsidR="009E4D12" w:rsidRPr="0048252C">
        <w:rPr>
          <w:rFonts w:ascii="Book Antiqua" w:hAnsi="Book Antiqua"/>
          <w:sz w:val="24"/>
          <w:szCs w:val="24"/>
        </w:rPr>
        <w:t>,</w:t>
      </w:r>
      <w:r w:rsidR="001D4187" w:rsidRPr="0048252C">
        <w:rPr>
          <w:rFonts w:ascii="Book Antiqua" w:hAnsi="Book Antiqua"/>
          <w:sz w:val="24"/>
          <w:szCs w:val="24"/>
        </w:rPr>
        <w:t xml:space="preserve"> </w:t>
      </w:r>
      <w:r w:rsidR="00E93EB0" w:rsidRPr="0048252C">
        <w:rPr>
          <w:rFonts w:ascii="Book Antiqua" w:hAnsi="Book Antiqua"/>
          <w:sz w:val="24"/>
          <w:szCs w:val="24"/>
        </w:rPr>
        <w:t xml:space="preserve">envió </w:t>
      </w:r>
      <w:r w:rsidR="009E4D12" w:rsidRPr="0048252C">
        <w:rPr>
          <w:rFonts w:ascii="Book Antiqua" w:hAnsi="Book Antiqua"/>
          <w:sz w:val="24"/>
          <w:szCs w:val="24"/>
        </w:rPr>
        <w:t>la nota</w:t>
      </w:r>
      <w:r w:rsidR="00241C00" w:rsidRPr="0048252C">
        <w:rPr>
          <w:rFonts w:ascii="Book Antiqua" w:hAnsi="Book Antiqua"/>
          <w:sz w:val="24"/>
          <w:szCs w:val="24"/>
        </w:rPr>
        <w:t xml:space="preserve"> JEFDP-661-2021 </w:t>
      </w:r>
      <w:r w:rsidR="001D4187" w:rsidRPr="0048252C">
        <w:rPr>
          <w:rFonts w:ascii="Book Antiqua" w:hAnsi="Book Antiqua"/>
          <w:sz w:val="24"/>
          <w:szCs w:val="24"/>
        </w:rPr>
        <w:t>(ver apéndice</w:t>
      </w:r>
      <w:r w:rsidR="007E05A1" w:rsidRPr="0048252C">
        <w:rPr>
          <w:rFonts w:ascii="Book Antiqua" w:hAnsi="Book Antiqua"/>
          <w:sz w:val="24"/>
          <w:szCs w:val="24"/>
        </w:rPr>
        <w:t xml:space="preserve"> 6</w:t>
      </w:r>
      <w:r w:rsidR="001D4187" w:rsidRPr="0048252C">
        <w:rPr>
          <w:rFonts w:ascii="Book Antiqua" w:hAnsi="Book Antiqua"/>
          <w:sz w:val="24"/>
          <w:szCs w:val="24"/>
        </w:rPr>
        <w:t>)</w:t>
      </w:r>
      <w:r w:rsidR="007E05A1" w:rsidRPr="0048252C">
        <w:rPr>
          <w:rFonts w:ascii="Book Antiqua" w:hAnsi="Book Antiqua"/>
          <w:sz w:val="24"/>
          <w:szCs w:val="24"/>
        </w:rPr>
        <w:t xml:space="preserve">. </w:t>
      </w:r>
      <w:r w:rsidRPr="0048252C">
        <w:rPr>
          <w:rFonts w:ascii="Book Antiqua" w:hAnsi="Book Antiqua"/>
          <w:sz w:val="24"/>
          <w:szCs w:val="24"/>
        </w:rPr>
        <w:t xml:space="preserve">Las observaciones se consideraron en lo pertinente y se dan respuesta </w:t>
      </w:r>
      <w:r w:rsidR="00D13CEC" w:rsidRPr="0048252C">
        <w:rPr>
          <w:rFonts w:ascii="Book Antiqua" w:hAnsi="Book Antiqua"/>
          <w:sz w:val="24"/>
          <w:szCs w:val="24"/>
        </w:rPr>
        <w:t>en el apartado IX de este informe</w:t>
      </w:r>
      <w:r w:rsidRPr="0048252C">
        <w:rPr>
          <w:rFonts w:ascii="Book Antiqua" w:hAnsi="Book Antiqua"/>
          <w:sz w:val="24"/>
          <w:szCs w:val="24"/>
        </w:rPr>
        <w:t>.</w:t>
      </w:r>
    </w:p>
    <w:p w14:paraId="40669D95" w14:textId="77777777" w:rsidR="007470EE" w:rsidRPr="0048252C" w:rsidRDefault="007470EE" w:rsidP="0022460E">
      <w:pPr>
        <w:spacing w:after="0" w:line="240" w:lineRule="auto"/>
        <w:rPr>
          <w:rFonts w:ascii="Book Antiqua" w:hAnsi="Book Antiqua" w:cs="Book Antiqua"/>
          <w:szCs w:val="24"/>
        </w:rPr>
      </w:pPr>
    </w:p>
    <w:p w14:paraId="3BB83FE3" w14:textId="77777777" w:rsidR="007470EE" w:rsidRPr="0048252C" w:rsidRDefault="007470EE" w:rsidP="0022460E">
      <w:pPr>
        <w:spacing w:after="0" w:line="240" w:lineRule="auto"/>
        <w:rPr>
          <w:rFonts w:ascii="Book Antiqua" w:hAnsi="Book Antiqua" w:cs="Book Antiqua"/>
          <w:szCs w:val="24"/>
        </w:rPr>
      </w:pPr>
    </w:p>
    <w:p w14:paraId="2677AA61" w14:textId="77777777" w:rsidR="007470EE" w:rsidRPr="008273F5" w:rsidRDefault="007470EE" w:rsidP="0022460E">
      <w:pPr>
        <w:spacing w:after="0" w:line="240" w:lineRule="auto"/>
        <w:rPr>
          <w:rFonts w:ascii="Book Antiqua" w:hAnsi="Book Antiqua" w:cs="Book Antiqua"/>
        </w:rPr>
      </w:pPr>
      <w:r w:rsidRPr="008273F5">
        <w:rPr>
          <w:rFonts w:ascii="Book Antiqua" w:hAnsi="Book Antiqua" w:cs="Book Antiqua"/>
        </w:rPr>
        <w:t>Atentamente,</w:t>
      </w:r>
    </w:p>
    <w:p w14:paraId="1C5532DB" w14:textId="77777777" w:rsidR="00B84417" w:rsidRDefault="00B84417" w:rsidP="0022460E">
      <w:pPr>
        <w:spacing w:after="0" w:line="240" w:lineRule="auto"/>
        <w:rPr>
          <w:rFonts w:ascii="Book Antiqua" w:hAnsi="Book Antiqua" w:cs="Book Antiqua"/>
          <w:snapToGrid w:val="0"/>
          <w:lang w:val="pt-BR"/>
        </w:rPr>
      </w:pPr>
    </w:p>
    <w:p w14:paraId="308B0DC7" w14:textId="77777777" w:rsidR="00B84417" w:rsidRDefault="00B84417" w:rsidP="0022460E">
      <w:pPr>
        <w:spacing w:after="0" w:line="240" w:lineRule="auto"/>
        <w:rPr>
          <w:rFonts w:ascii="Book Antiqua" w:hAnsi="Book Antiqua" w:cs="Book Antiqua"/>
          <w:snapToGrid w:val="0"/>
          <w:lang w:val="pt-BR"/>
        </w:rPr>
      </w:pPr>
    </w:p>
    <w:p w14:paraId="62995692" w14:textId="4F96436E" w:rsidR="007470EE" w:rsidRPr="00264A75" w:rsidRDefault="007470EE" w:rsidP="0022460E">
      <w:pPr>
        <w:spacing w:after="0" w:line="240" w:lineRule="auto"/>
        <w:rPr>
          <w:rFonts w:ascii="Book Antiqua" w:hAnsi="Book Antiqua" w:cs="Book Antiqua"/>
          <w:snapToGrid w:val="0"/>
          <w:lang w:val="pt-BR"/>
        </w:rPr>
      </w:pPr>
      <w:r w:rsidRPr="00264A75">
        <w:rPr>
          <w:rFonts w:ascii="Book Antiqua" w:hAnsi="Book Antiqua" w:cs="Book Antiqua"/>
          <w:snapToGrid w:val="0"/>
          <w:lang w:val="pt-BR"/>
        </w:rPr>
        <w:t xml:space="preserve">Dixon Li Morales, Jefe a.i. </w:t>
      </w:r>
    </w:p>
    <w:p w14:paraId="2F9B1414" w14:textId="77777777" w:rsidR="007470EE" w:rsidRPr="00264A75" w:rsidRDefault="007470EE" w:rsidP="0022460E">
      <w:pPr>
        <w:spacing w:after="0" w:line="240" w:lineRule="auto"/>
        <w:rPr>
          <w:rFonts w:ascii="Book Antiqua" w:hAnsi="Book Antiqua" w:cs="Book Antiqua"/>
          <w:snapToGrid w:val="0"/>
          <w:lang w:val="pt-BR"/>
        </w:rPr>
      </w:pPr>
      <w:r w:rsidRPr="00264A75">
        <w:rPr>
          <w:rFonts w:ascii="Book Antiqua" w:hAnsi="Book Antiqua" w:cs="Book Antiqua"/>
          <w:snapToGrid w:val="0"/>
          <w:lang w:val="pt-BR"/>
        </w:rPr>
        <w:t>Proceso Ejecución de las Operaciones</w:t>
      </w:r>
    </w:p>
    <w:p w14:paraId="0C410C39" w14:textId="77777777" w:rsidR="00E93EB0" w:rsidRDefault="00E93EB0">
      <w:pPr>
        <w:spacing w:line="259" w:lineRule="auto"/>
        <w:jc w:val="left"/>
        <w:rPr>
          <w:rFonts w:ascii="Book Antiqua" w:hAnsi="Book Antiqua" w:cs="Book Antiqua"/>
          <w:b/>
          <w:bCs/>
          <w:i/>
          <w:iCs/>
        </w:rPr>
      </w:pPr>
      <w:r>
        <w:rPr>
          <w:rFonts w:ascii="Book Antiqua" w:hAnsi="Book Antiqua" w:cs="Book Antiqua"/>
          <w:b/>
          <w:bCs/>
          <w:i/>
          <w:iCs/>
        </w:rPr>
        <w:br w:type="page"/>
      </w:r>
    </w:p>
    <w:p w14:paraId="3745F4C1" w14:textId="77777777" w:rsidR="00E93EB0" w:rsidRDefault="00E93EB0" w:rsidP="00E93EB0">
      <w:pPr>
        <w:spacing w:line="259" w:lineRule="auto"/>
        <w:jc w:val="left"/>
        <w:rPr>
          <w:rFonts w:ascii="Book Antiqua" w:hAnsi="Book Antiqua" w:cs="Book Antiqua"/>
          <w:b/>
          <w:bCs/>
          <w:i/>
          <w:iCs/>
        </w:rPr>
      </w:pPr>
      <w:r w:rsidRPr="00E93EB0">
        <w:rPr>
          <w:rFonts w:ascii="Book Antiqua" w:hAnsi="Book Antiqua" w:cs="Book Antiqua"/>
          <w:b/>
          <w:bCs/>
          <w:i/>
          <w:iCs/>
        </w:rPr>
        <w:lastRenderedPageBreak/>
        <w:t>Se adjuntan las respuestas recibidas (Ver apéndices 5 y 6)</w:t>
      </w:r>
    </w:p>
    <w:p w14:paraId="40486E5F" w14:textId="77777777" w:rsidR="00E93EB0" w:rsidRDefault="00E93EB0" w:rsidP="00E93EB0">
      <w:pPr>
        <w:spacing w:line="259" w:lineRule="auto"/>
        <w:jc w:val="left"/>
        <w:rPr>
          <w:rFonts w:ascii="Book Antiqua" w:hAnsi="Book Antiqua" w:cs="Book Antiqua"/>
          <w:b/>
          <w:bCs/>
          <w:i/>
          <w:iCs/>
        </w:rPr>
      </w:pPr>
    </w:p>
    <w:p w14:paraId="6CA4C691" w14:textId="11CB5354" w:rsidR="00F25696" w:rsidRDefault="00E93EB0" w:rsidP="00E93EB0">
      <w:pPr>
        <w:spacing w:line="259" w:lineRule="auto"/>
        <w:jc w:val="left"/>
        <w:rPr>
          <w:rFonts w:ascii="Book Antiqua" w:hAnsi="Book Antiqua" w:cs="Book Antiqua"/>
        </w:rPr>
      </w:pPr>
      <w:r>
        <w:rPr>
          <w:rFonts w:ascii="Book Antiqua" w:hAnsi="Book Antiqua" w:cs="Book Antiqua"/>
        </w:rPr>
        <w:t>C</w:t>
      </w:r>
      <w:r w:rsidR="00F25696">
        <w:rPr>
          <w:rFonts w:ascii="Book Antiqua" w:hAnsi="Book Antiqua" w:cs="Book Antiqua"/>
        </w:rPr>
        <w:t>opias</w:t>
      </w:r>
      <w:r w:rsidR="00E57D6F">
        <w:rPr>
          <w:rFonts w:ascii="Book Antiqua" w:hAnsi="Book Antiqua" w:cs="Book Antiqua"/>
        </w:rPr>
        <w:t>:</w:t>
      </w:r>
    </w:p>
    <w:p w14:paraId="316600E5" w14:textId="77777777" w:rsidR="00264887" w:rsidRDefault="00F25696" w:rsidP="0022460E">
      <w:pPr>
        <w:numPr>
          <w:ilvl w:val="0"/>
          <w:numId w:val="30"/>
        </w:numPr>
        <w:spacing w:after="0" w:line="240" w:lineRule="auto"/>
        <w:jc w:val="left"/>
        <w:rPr>
          <w:rFonts w:ascii="Book Antiqua" w:eastAsia="Times New Roman" w:hAnsi="Book Antiqua"/>
          <w:szCs w:val="24"/>
          <w:lang w:eastAsia="es-ES"/>
        </w:rPr>
      </w:pPr>
      <w:r w:rsidRPr="003E293E">
        <w:rPr>
          <w:rFonts w:ascii="Book Antiqua" w:eastAsia="Times New Roman" w:hAnsi="Book Antiqua"/>
          <w:szCs w:val="24"/>
          <w:lang w:eastAsia="es-ES"/>
        </w:rPr>
        <w:t>Comisión de la Jurisdicción Penal</w:t>
      </w:r>
    </w:p>
    <w:p w14:paraId="063D0DF4" w14:textId="77777777" w:rsidR="00264887" w:rsidRDefault="00F25696" w:rsidP="0022460E">
      <w:pPr>
        <w:numPr>
          <w:ilvl w:val="0"/>
          <w:numId w:val="30"/>
        </w:numPr>
        <w:spacing w:after="0" w:line="240" w:lineRule="auto"/>
        <w:jc w:val="left"/>
        <w:rPr>
          <w:rFonts w:ascii="Book Antiqua" w:eastAsia="Times New Roman" w:hAnsi="Book Antiqua"/>
          <w:szCs w:val="24"/>
          <w:lang w:eastAsia="es-ES"/>
        </w:rPr>
      </w:pPr>
      <w:r w:rsidRPr="00AE2694">
        <w:rPr>
          <w:rFonts w:ascii="Book Antiqua" w:eastAsia="Times New Roman" w:hAnsi="Book Antiqua"/>
        </w:rPr>
        <w:t>Defensa Pública</w:t>
      </w:r>
    </w:p>
    <w:p w14:paraId="569469A2" w14:textId="77777777" w:rsidR="00264887" w:rsidRDefault="00F25696" w:rsidP="0022460E">
      <w:pPr>
        <w:numPr>
          <w:ilvl w:val="0"/>
          <w:numId w:val="30"/>
        </w:numPr>
        <w:spacing w:after="0" w:line="240" w:lineRule="auto"/>
        <w:jc w:val="left"/>
        <w:rPr>
          <w:rFonts w:ascii="Book Antiqua" w:eastAsia="Times New Roman" w:hAnsi="Book Antiqua"/>
          <w:szCs w:val="24"/>
          <w:lang w:eastAsia="es-ES"/>
        </w:rPr>
      </w:pPr>
      <w:r w:rsidRPr="00AE2694">
        <w:rPr>
          <w:rFonts w:ascii="Book Antiqua" w:eastAsia="Times New Roman" w:hAnsi="Book Antiqua"/>
        </w:rPr>
        <w:t>Unidad de Modernización Institucional de la Defensa Pública</w:t>
      </w:r>
    </w:p>
    <w:p w14:paraId="66CA4B05" w14:textId="77777777" w:rsidR="00264887" w:rsidRDefault="00F25696" w:rsidP="0022460E">
      <w:pPr>
        <w:numPr>
          <w:ilvl w:val="0"/>
          <w:numId w:val="30"/>
        </w:numPr>
        <w:spacing w:after="0" w:line="240" w:lineRule="auto"/>
        <w:jc w:val="left"/>
        <w:rPr>
          <w:rFonts w:ascii="Book Antiqua" w:eastAsia="Times New Roman" w:hAnsi="Book Antiqua"/>
          <w:szCs w:val="24"/>
          <w:lang w:eastAsia="es-ES"/>
        </w:rPr>
      </w:pPr>
      <w:r w:rsidRPr="00AE2694">
        <w:rPr>
          <w:rFonts w:ascii="Book Antiqua" w:eastAsia="Times New Roman" w:hAnsi="Book Antiqua"/>
        </w:rPr>
        <w:t>Defensa Pública de Pococí</w:t>
      </w:r>
    </w:p>
    <w:p w14:paraId="4F9F75E3" w14:textId="77777777" w:rsidR="00264887" w:rsidRDefault="00F25696" w:rsidP="0022460E">
      <w:pPr>
        <w:numPr>
          <w:ilvl w:val="0"/>
          <w:numId w:val="30"/>
        </w:numPr>
        <w:spacing w:after="0" w:line="240" w:lineRule="auto"/>
        <w:jc w:val="left"/>
        <w:rPr>
          <w:rFonts w:ascii="Book Antiqua" w:eastAsia="Times New Roman" w:hAnsi="Book Antiqua"/>
          <w:szCs w:val="24"/>
          <w:lang w:eastAsia="es-ES"/>
        </w:rPr>
      </w:pPr>
      <w:r w:rsidRPr="00AE2694">
        <w:rPr>
          <w:rFonts w:ascii="Book Antiqua" w:eastAsia="Times New Roman" w:hAnsi="Book Antiqua"/>
        </w:rPr>
        <w:t>Administración Regional de Pococí</w:t>
      </w:r>
    </w:p>
    <w:p w14:paraId="1C345953" w14:textId="52A5BFAE" w:rsidR="00F25696" w:rsidRPr="00B84417" w:rsidRDefault="00F25696" w:rsidP="0022460E">
      <w:pPr>
        <w:numPr>
          <w:ilvl w:val="0"/>
          <w:numId w:val="30"/>
        </w:numPr>
        <w:spacing w:after="0" w:line="240" w:lineRule="auto"/>
        <w:jc w:val="left"/>
        <w:rPr>
          <w:rFonts w:ascii="Book Antiqua" w:eastAsia="Times New Roman" w:hAnsi="Book Antiqua"/>
          <w:szCs w:val="24"/>
          <w:lang w:eastAsia="es-ES"/>
        </w:rPr>
      </w:pPr>
      <w:r w:rsidRPr="00AE2694">
        <w:rPr>
          <w:rFonts w:ascii="Book Antiqua" w:eastAsia="Times New Roman" w:hAnsi="Book Antiqua"/>
        </w:rPr>
        <w:t>Dirección de Tecnología de Información</w:t>
      </w:r>
    </w:p>
    <w:p w14:paraId="3BB7658E" w14:textId="479EFDD9" w:rsidR="00B84417" w:rsidRPr="00B84417" w:rsidRDefault="00B84417" w:rsidP="0022460E">
      <w:pPr>
        <w:numPr>
          <w:ilvl w:val="0"/>
          <w:numId w:val="30"/>
        </w:numPr>
        <w:spacing w:after="0" w:line="240" w:lineRule="auto"/>
        <w:jc w:val="left"/>
        <w:rPr>
          <w:rFonts w:ascii="Book Antiqua" w:eastAsia="Times New Roman" w:hAnsi="Book Antiqua"/>
          <w:szCs w:val="24"/>
          <w:lang w:eastAsia="es-ES"/>
        </w:rPr>
      </w:pPr>
      <w:r>
        <w:rPr>
          <w:rFonts w:ascii="Book Antiqua" w:eastAsia="Times New Roman" w:hAnsi="Book Antiqua"/>
        </w:rPr>
        <w:t>Archivo</w:t>
      </w:r>
    </w:p>
    <w:p w14:paraId="7F7772F8" w14:textId="2482846A" w:rsidR="00B84417" w:rsidRDefault="00B84417" w:rsidP="00B84417">
      <w:pPr>
        <w:spacing w:after="0" w:line="240" w:lineRule="auto"/>
        <w:jc w:val="left"/>
        <w:rPr>
          <w:rFonts w:ascii="Book Antiqua" w:eastAsia="Times New Roman" w:hAnsi="Book Antiqua"/>
        </w:rPr>
      </w:pPr>
    </w:p>
    <w:p w14:paraId="3E1E94C6" w14:textId="3FA270F9" w:rsidR="00B84417" w:rsidRDefault="00B84417" w:rsidP="00B84417">
      <w:pPr>
        <w:spacing w:after="0" w:line="240" w:lineRule="auto"/>
        <w:jc w:val="left"/>
        <w:rPr>
          <w:rFonts w:ascii="Book Antiqua" w:eastAsia="Times New Roman" w:hAnsi="Book Antiqua"/>
        </w:rPr>
      </w:pPr>
      <w:r>
        <w:rPr>
          <w:rFonts w:ascii="Book Antiqua" w:eastAsia="Times New Roman" w:hAnsi="Book Antiqua"/>
        </w:rPr>
        <w:t>xba</w:t>
      </w:r>
    </w:p>
    <w:p w14:paraId="4BC465D4" w14:textId="47A0082B" w:rsidR="00B84417" w:rsidRPr="00AE2694" w:rsidRDefault="00B84417" w:rsidP="00B84417">
      <w:pPr>
        <w:spacing w:after="0" w:line="240" w:lineRule="auto"/>
        <w:jc w:val="left"/>
        <w:rPr>
          <w:rFonts w:ascii="Book Antiqua" w:eastAsia="Times New Roman" w:hAnsi="Book Antiqua"/>
          <w:szCs w:val="24"/>
          <w:lang w:eastAsia="es-ES"/>
        </w:rPr>
      </w:pPr>
      <w:r>
        <w:rPr>
          <w:rFonts w:ascii="Book Antiqua" w:eastAsia="Times New Roman" w:hAnsi="Book Antiqua"/>
        </w:rPr>
        <w:t>Ref.</w:t>
      </w:r>
      <w:r w:rsidRPr="001D4187">
        <w:rPr>
          <w:rFonts w:ascii="Book Antiqua" w:eastAsia="Times New Roman" w:hAnsi="Book Antiqua"/>
          <w:b/>
          <w:bCs/>
        </w:rPr>
        <w:t>713-21</w:t>
      </w:r>
      <w:r w:rsidR="001D4187">
        <w:rPr>
          <w:rFonts w:ascii="Book Antiqua" w:eastAsia="Times New Roman" w:hAnsi="Book Antiqua"/>
        </w:rPr>
        <w:t>, 195-19</w:t>
      </w:r>
      <w:r>
        <w:rPr>
          <w:rFonts w:ascii="Book Antiqua" w:eastAsia="Times New Roman" w:hAnsi="Book Antiqua"/>
        </w:rPr>
        <w:t xml:space="preserve"> </w:t>
      </w:r>
    </w:p>
    <w:p w14:paraId="4EE1F1F9" w14:textId="77777777" w:rsidR="00F25696" w:rsidRPr="008273F5" w:rsidRDefault="00F25696" w:rsidP="0022460E">
      <w:pPr>
        <w:spacing w:after="0" w:line="240" w:lineRule="auto"/>
        <w:rPr>
          <w:rFonts w:ascii="Book Antiqua" w:hAnsi="Book Antiqua" w:cs="Book Antiqua"/>
        </w:rPr>
      </w:pPr>
    </w:p>
    <w:p w14:paraId="12F738D9" w14:textId="77777777" w:rsidR="007470EE" w:rsidRDefault="007470EE" w:rsidP="0022460E">
      <w:pPr>
        <w:spacing w:after="0" w:line="240" w:lineRule="auto"/>
        <w:rPr>
          <w:rFonts w:ascii="Book Antiqua" w:hAnsi="Book Antiqua" w:cs="Book Antiqua"/>
        </w:rPr>
      </w:pPr>
      <w:r>
        <w:rPr>
          <w:rFonts w:ascii="Book Antiqua" w:hAnsi="Book Antiqua" w:cs="Book Antiqua"/>
        </w:rPr>
        <w:br w:type="page"/>
      </w:r>
    </w:p>
    <w:p w14:paraId="7F9B4F4B" w14:textId="72FA6E6B" w:rsidR="003D1D42" w:rsidRPr="004D32EA" w:rsidRDefault="00B84417" w:rsidP="00B84417">
      <w:pPr>
        <w:spacing w:after="0" w:line="240" w:lineRule="auto"/>
        <w:rPr>
          <w:rFonts w:ascii="Book Antiqua" w:eastAsia="Times New Roman" w:hAnsi="Book Antiqua" w:cs="Book Antiqua"/>
          <w:szCs w:val="24"/>
          <w:lang w:eastAsia="es-ES"/>
        </w:rPr>
      </w:pPr>
      <w:r>
        <w:rPr>
          <w:rFonts w:ascii="Book Antiqua" w:eastAsia="Times New Roman" w:hAnsi="Book Antiqua" w:cs="Book Antiqua"/>
          <w:szCs w:val="24"/>
          <w:lang w:eastAsia="es-ES"/>
        </w:rPr>
        <w:lastRenderedPageBreak/>
        <w:t>8 de junio de 2021</w:t>
      </w:r>
    </w:p>
    <w:p w14:paraId="4024ABF2" w14:textId="0C6AFE54" w:rsidR="00DE5939" w:rsidRDefault="00043DC4" w:rsidP="00B84417">
      <w:pPr>
        <w:widowControl w:val="0"/>
        <w:autoSpaceDE w:val="0"/>
        <w:spacing w:after="0" w:line="240" w:lineRule="auto"/>
        <w:rPr>
          <w:rFonts w:ascii="Book Antiqua" w:eastAsia="Times New Roman" w:hAnsi="Book Antiqua" w:cs="Arial"/>
          <w:lang w:eastAsia="es-CR"/>
        </w:rPr>
      </w:pPr>
      <w:r>
        <w:rPr>
          <w:rFonts w:ascii="Book Antiqua" w:eastAsia="Times New Roman" w:hAnsi="Book Antiqua" w:cs="Book Antiqua"/>
          <w:b/>
          <w:bCs/>
          <w:snapToGrid w:val="0"/>
          <w:szCs w:val="24"/>
          <w:lang w:val="pt-BR" w:eastAsia="es-ES"/>
        </w:rPr>
        <w:tab/>
      </w:r>
      <w:r>
        <w:rPr>
          <w:rFonts w:ascii="Book Antiqua" w:eastAsia="Times New Roman" w:hAnsi="Book Antiqua" w:cs="Book Antiqua"/>
          <w:b/>
          <w:bCs/>
          <w:snapToGrid w:val="0"/>
          <w:szCs w:val="24"/>
          <w:lang w:val="pt-BR" w:eastAsia="es-ES"/>
        </w:rPr>
        <w:tab/>
      </w:r>
      <w:r>
        <w:rPr>
          <w:rFonts w:ascii="Book Antiqua" w:eastAsia="Times New Roman" w:hAnsi="Book Antiqua" w:cs="Book Antiqua"/>
          <w:b/>
          <w:bCs/>
          <w:snapToGrid w:val="0"/>
          <w:szCs w:val="24"/>
          <w:lang w:val="pt-BR" w:eastAsia="es-ES"/>
        </w:rPr>
        <w:tab/>
      </w:r>
    </w:p>
    <w:p w14:paraId="1B37DAA5" w14:textId="48CBB67F" w:rsidR="006C1B32" w:rsidRDefault="006C1B32" w:rsidP="0022460E">
      <w:pPr>
        <w:spacing w:after="0" w:line="240" w:lineRule="auto"/>
        <w:rPr>
          <w:rFonts w:ascii="Book Antiqua" w:eastAsia="Times New Roman" w:hAnsi="Book Antiqua" w:cs="Arial"/>
          <w:lang w:eastAsia="es-CR"/>
        </w:rPr>
      </w:pPr>
    </w:p>
    <w:p w14:paraId="4A24F5B6" w14:textId="06F31D37" w:rsidR="006C1B32" w:rsidRDefault="006C1B32" w:rsidP="0022460E">
      <w:pPr>
        <w:spacing w:after="0" w:line="240" w:lineRule="auto"/>
        <w:rPr>
          <w:rFonts w:ascii="Book Antiqua" w:eastAsia="Times New Roman" w:hAnsi="Book Antiqua" w:cs="Arial"/>
          <w:lang w:eastAsia="es-CR"/>
        </w:rPr>
      </w:pPr>
    </w:p>
    <w:p w14:paraId="59E52F31" w14:textId="77777777" w:rsidR="00DE5939" w:rsidRPr="00FD6144" w:rsidRDefault="00DE5939" w:rsidP="0022460E">
      <w:pPr>
        <w:spacing w:after="0" w:line="240" w:lineRule="auto"/>
        <w:rPr>
          <w:rFonts w:ascii="Book Antiqua" w:eastAsia="Times New Roman" w:hAnsi="Book Antiqua" w:cs="Arial"/>
          <w:lang w:eastAsia="es-CR"/>
        </w:rPr>
      </w:pPr>
      <w:r w:rsidRPr="00FD6144">
        <w:rPr>
          <w:rFonts w:ascii="Book Antiqua" w:eastAsia="Times New Roman" w:hAnsi="Book Antiqua" w:cs="Arial"/>
          <w:lang w:val="pt-BR" w:eastAsia="es-CR"/>
        </w:rPr>
        <w:t>Ingeniero</w:t>
      </w:r>
    </w:p>
    <w:p w14:paraId="5380FEAA" w14:textId="77777777" w:rsidR="006C1B32" w:rsidRDefault="00DE5939" w:rsidP="0022460E">
      <w:pPr>
        <w:spacing w:after="0" w:line="240" w:lineRule="auto"/>
        <w:rPr>
          <w:rFonts w:ascii="Book Antiqua" w:eastAsia="Times New Roman" w:hAnsi="Book Antiqua" w:cs="Arial"/>
          <w:lang w:val="pt-BR" w:eastAsia="es-CR"/>
        </w:rPr>
      </w:pPr>
      <w:r w:rsidRPr="00FD6144">
        <w:rPr>
          <w:rFonts w:ascii="Book Antiqua" w:eastAsia="Times New Roman" w:hAnsi="Book Antiqua" w:cs="Arial"/>
          <w:lang w:val="pt-BR" w:eastAsia="es-CR"/>
        </w:rPr>
        <w:t>Dixon Li Morales, Jefe</w:t>
      </w:r>
      <w:r w:rsidR="006C1B32">
        <w:rPr>
          <w:rFonts w:ascii="Book Antiqua" w:eastAsia="Times New Roman" w:hAnsi="Book Antiqua" w:cs="Arial"/>
          <w:lang w:val="pt-BR" w:eastAsia="es-CR"/>
        </w:rPr>
        <w:t xml:space="preserve"> a.i.</w:t>
      </w:r>
    </w:p>
    <w:p w14:paraId="49E1DF33" w14:textId="16B6A7D6" w:rsidR="00DE5939" w:rsidRPr="00FD6144" w:rsidRDefault="00DE5939" w:rsidP="00DE5939">
      <w:pPr>
        <w:spacing w:after="0"/>
        <w:rPr>
          <w:rFonts w:ascii="Book Antiqua" w:eastAsia="Times New Roman" w:hAnsi="Book Antiqua" w:cs="Arial"/>
          <w:lang w:eastAsia="es-CR"/>
        </w:rPr>
      </w:pPr>
      <w:r w:rsidRPr="00FD6144">
        <w:rPr>
          <w:rFonts w:ascii="Book Antiqua" w:eastAsia="Times New Roman" w:hAnsi="Book Antiqua" w:cs="Arial"/>
          <w:lang w:val="pt-BR" w:eastAsia="es-CR"/>
        </w:rPr>
        <w:t>Proceso</w:t>
      </w:r>
      <w:r w:rsidRPr="00FD6144">
        <w:rPr>
          <w:rFonts w:ascii="Book Antiqua" w:eastAsia="Times New Roman" w:hAnsi="Book Antiqua" w:cs="Arial"/>
          <w:lang w:eastAsia="es-CR"/>
        </w:rPr>
        <w:t xml:space="preserve"> de Ejecución de las Operaciones</w:t>
      </w:r>
    </w:p>
    <w:p w14:paraId="793C7EAA" w14:textId="77777777" w:rsidR="00DE5939" w:rsidRPr="00FD6144" w:rsidRDefault="00DE5939" w:rsidP="00DE5939">
      <w:pPr>
        <w:spacing w:after="0"/>
        <w:rPr>
          <w:rFonts w:ascii="Book Antiqua" w:eastAsia="Times New Roman" w:hAnsi="Book Antiqua" w:cs="Arial"/>
          <w:lang w:val="pt-BR" w:eastAsia="es-CR"/>
        </w:rPr>
      </w:pPr>
    </w:p>
    <w:p w14:paraId="20D4497A" w14:textId="77777777" w:rsidR="00DE5939" w:rsidRPr="00FD6144" w:rsidRDefault="00DE5939" w:rsidP="00DE5939">
      <w:pPr>
        <w:spacing w:after="0"/>
        <w:rPr>
          <w:rFonts w:ascii="Book Antiqua" w:eastAsia="Times New Roman" w:hAnsi="Book Antiqua" w:cs="Arial"/>
          <w:lang w:eastAsia="es-CR"/>
        </w:rPr>
      </w:pPr>
      <w:r w:rsidRPr="00FD6144">
        <w:rPr>
          <w:rFonts w:ascii="Book Antiqua" w:eastAsia="Times New Roman" w:hAnsi="Book Antiqua" w:cs="Arial"/>
          <w:lang w:eastAsia="es-CR"/>
        </w:rPr>
        <w:t>Estimado señor:</w:t>
      </w:r>
    </w:p>
    <w:p w14:paraId="0B13A1C5" w14:textId="77777777" w:rsidR="00DE5939" w:rsidRPr="00FD6144" w:rsidRDefault="00DE5939" w:rsidP="00DE5939">
      <w:pPr>
        <w:spacing w:after="0"/>
        <w:rPr>
          <w:rFonts w:ascii="Book Antiqua" w:eastAsia="Times New Roman" w:hAnsi="Book Antiqua" w:cs="Arial"/>
          <w:lang w:eastAsia="es-CR"/>
        </w:rPr>
      </w:pPr>
    </w:p>
    <w:p w14:paraId="0B31AAE2" w14:textId="7EAD107E" w:rsidR="00DE5939" w:rsidRPr="00FD6144" w:rsidRDefault="00DE5939" w:rsidP="00DE5939">
      <w:pPr>
        <w:rPr>
          <w:rFonts w:ascii="Book Antiqua" w:eastAsia="Times New Roman" w:hAnsi="Book Antiqua" w:cs="Arial"/>
          <w:lang w:eastAsia="es-CR"/>
        </w:rPr>
      </w:pPr>
      <w:r w:rsidRPr="00FD6144">
        <w:rPr>
          <w:rFonts w:ascii="Book Antiqua" w:eastAsia="Times New Roman" w:hAnsi="Book Antiqua"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0B7548F1" w14:textId="77777777" w:rsidR="00DE5939" w:rsidRPr="00FD6144" w:rsidRDefault="00DE5939" w:rsidP="00DE5939">
      <w:pPr>
        <w:rPr>
          <w:rFonts w:ascii="Book Antiqua" w:eastAsia="Times New Roman" w:hAnsi="Book Antiqua" w:cs="Arial"/>
          <w:lang w:eastAsia="es-CR"/>
        </w:rPr>
      </w:pPr>
      <w:r w:rsidRPr="00FD6144">
        <w:rPr>
          <w:rFonts w:ascii="Book Antiqua" w:eastAsia="Times New Roman" w:hAnsi="Book Antiqua" w:cs="Arial"/>
          <w:lang w:eastAsia="es-CR"/>
        </w:rPr>
        <w:t xml:space="preserve"> El Consejo Superior, en sesión 5-19 celebrada el 23 de enero de 2019, artículo XXIII, conoció mediante oficio 1507-PLA-MI-2018 del 21 de diciembre de 2018 de la Dirección de Planificación, la propuesta del “Modelo de Tramitación de la Defensa Pública”, con el cual se espera estandarizar en la medida de lo posible la tramitación y controles administrativos en este ámbito, aprobando el modelo en la sesión mencionada.</w:t>
      </w:r>
    </w:p>
    <w:p w14:paraId="2D7BF8CE" w14:textId="4908164E" w:rsidR="00DE5939" w:rsidRPr="00FD6144" w:rsidRDefault="00DE5939" w:rsidP="00DE5939">
      <w:pPr>
        <w:rPr>
          <w:rFonts w:ascii="Book Antiqua" w:eastAsia="Times New Roman" w:hAnsi="Book Antiqua" w:cs="Arial"/>
          <w:lang w:eastAsia="es-CR"/>
        </w:rPr>
      </w:pPr>
      <w:r w:rsidRPr="00FD6144">
        <w:rPr>
          <w:rFonts w:ascii="Book Antiqua" w:eastAsia="Times New Roman" w:hAnsi="Book Antiqua" w:cs="Arial"/>
          <w:lang w:eastAsia="es-CR"/>
        </w:rPr>
        <w:t>A raíz de lo anterior, la Dirección de Planificación elaboró un Plan de Trabajo para llevar a cabo un proceso de diagnóstico y análisis del funcionamiento actual, así como el planteamiento de propuestas de mejora en cada una de las oficinas de la Defensa Pública que conocen de la materia Penal, programado por un espacio de cinco semanas por oficina en todos los Circuitos Judiciales del país.</w:t>
      </w:r>
    </w:p>
    <w:p w14:paraId="0804B39B" w14:textId="564C822E" w:rsidR="00DE5939" w:rsidRDefault="00DE5939" w:rsidP="00DE5939">
      <w:pPr>
        <w:rPr>
          <w:rFonts w:ascii="Book Antiqua" w:eastAsia="Times New Roman" w:hAnsi="Book Antiqua" w:cs="Arial"/>
          <w:lang w:eastAsia="es-CR"/>
        </w:rPr>
      </w:pPr>
      <w:r w:rsidRPr="00FD6144">
        <w:rPr>
          <w:rFonts w:ascii="Book Antiqua" w:eastAsia="Times New Roman" w:hAnsi="Book Antiqua" w:cs="Arial"/>
          <w:lang w:eastAsia="es-CR"/>
        </w:rPr>
        <w:lastRenderedPageBreak/>
        <w:t xml:space="preserve">A continuación, se muestran los resultados del abordaje realizado en la </w:t>
      </w:r>
      <w:r w:rsidRPr="00FD6144">
        <w:rPr>
          <w:rFonts w:ascii="Book Antiqua" w:eastAsia="Times New Roman" w:hAnsi="Book Antiqua" w:cs="Arial"/>
          <w:b/>
          <w:lang w:eastAsia="es-CR"/>
        </w:rPr>
        <w:t xml:space="preserve">Defensa Pública de </w:t>
      </w:r>
      <w:r>
        <w:rPr>
          <w:rFonts w:ascii="Book Antiqua" w:eastAsia="Times New Roman" w:hAnsi="Book Antiqua" w:cs="Arial"/>
          <w:b/>
          <w:lang w:eastAsia="es-CR"/>
        </w:rPr>
        <w:t>Pococí</w:t>
      </w:r>
      <w:r w:rsidRPr="00FD6144">
        <w:rPr>
          <w:rFonts w:ascii="Book Antiqua" w:eastAsia="Times New Roman" w:hAnsi="Book Antiqua" w:cs="Arial"/>
          <w:b/>
          <w:lang w:eastAsia="es-CR"/>
        </w:rPr>
        <w:t>.</w:t>
      </w:r>
      <w:r w:rsidRPr="00FD6144">
        <w:rPr>
          <w:rFonts w:ascii="Book Antiqua" w:eastAsia="Times New Roman" w:hAnsi="Book Antiqua" w:cs="Arial"/>
          <w:lang w:eastAsia="es-CR"/>
        </w:rPr>
        <w:t xml:space="preserve"> El estudio fue realizado por </w:t>
      </w:r>
      <w:r>
        <w:rPr>
          <w:rFonts w:ascii="Book Antiqua" w:eastAsia="Times New Roman" w:hAnsi="Book Antiqua" w:cs="Arial"/>
          <w:lang w:eastAsia="es-CR"/>
        </w:rPr>
        <w:t xml:space="preserve">las ingenieras Hazel Calderón Mata y Florita Leiva Piedra, ambas </w:t>
      </w:r>
      <w:r w:rsidR="006C1B32">
        <w:rPr>
          <w:rFonts w:ascii="Book Antiqua" w:eastAsia="Times New Roman" w:hAnsi="Book Antiqua" w:cs="Arial"/>
          <w:lang w:eastAsia="es-CR"/>
        </w:rPr>
        <w:t>P</w:t>
      </w:r>
      <w:r w:rsidRPr="00FD6144">
        <w:rPr>
          <w:rFonts w:ascii="Book Antiqua" w:eastAsia="Times New Roman" w:hAnsi="Book Antiqua" w:cs="Arial"/>
          <w:lang w:eastAsia="es-CR"/>
        </w:rPr>
        <w:t>rofesional</w:t>
      </w:r>
      <w:r>
        <w:rPr>
          <w:rFonts w:ascii="Book Antiqua" w:eastAsia="Times New Roman" w:hAnsi="Book Antiqua" w:cs="Arial"/>
          <w:lang w:eastAsia="es-CR"/>
        </w:rPr>
        <w:t>es</w:t>
      </w:r>
      <w:r w:rsidRPr="00FD6144">
        <w:rPr>
          <w:rFonts w:ascii="Book Antiqua" w:eastAsia="Times New Roman" w:hAnsi="Book Antiqua" w:cs="Arial"/>
          <w:lang w:eastAsia="es-CR"/>
        </w:rPr>
        <w:t xml:space="preserve"> 2, en </w:t>
      </w:r>
      <w:r>
        <w:rPr>
          <w:rFonts w:ascii="Book Antiqua" w:eastAsia="Times New Roman" w:hAnsi="Book Antiqua" w:cs="Arial"/>
          <w:lang w:eastAsia="es-CR"/>
        </w:rPr>
        <w:t>c</w:t>
      </w:r>
      <w:r w:rsidRPr="00FD6144">
        <w:rPr>
          <w:rFonts w:ascii="Book Antiqua" w:eastAsia="Times New Roman" w:hAnsi="Book Antiqua" w:cs="Arial"/>
          <w:lang w:eastAsia="es-CR"/>
        </w:rPr>
        <w:t>oordinación con el Ing. Nelson Arce Hidalgo, Coordinador de Unidad 3, todos del Subproceso a mi cargo.</w:t>
      </w:r>
    </w:p>
    <w:p w14:paraId="502B025D" w14:textId="77777777" w:rsidR="006319FA" w:rsidRPr="00FD6144" w:rsidRDefault="006319FA" w:rsidP="00DE5939">
      <w:pPr>
        <w:rPr>
          <w:rFonts w:ascii="Book Antiqua" w:eastAsia="Times New Roman" w:hAnsi="Book Antiqua" w:cs="Arial"/>
          <w:lang w:eastAsia="es-CR"/>
        </w:rPr>
      </w:pPr>
    </w:p>
    <w:p w14:paraId="376B00B3" w14:textId="277C4A31" w:rsidR="00DE5939" w:rsidRDefault="00DE5939" w:rsidP="00DE5939">
      <w:pPr>
        <w:rPr>
          <w:rFonts w:ascii="Book Antiqua" w:eastAsia="Times New Roman" w:hAnsi="Book Antiqua" w:cs="Arial"/>
          <w:lang w:eastAsia="es-CR"/>
        </w:rPr>
      </w:pPr>
      <w:r w:rsidRPr="00FD6144">
        <w:rPr>
          <w:rFonts w:ascii="Book Antiqua" w:eastAsia="Times New Roman" w:hAnsi="Book Antiqua" w:cs="Arial"/>
          <w:lang w:eastAsia="es-CR"/>
        </w:rPr>
        <w:t xml:space="preserve">Atentamente, </w:t>
      </w:r>
    </w:p>
    <w:p w14:paraId="6636FB96" w14:textId="77777777" w:rsidR="006C1B32" w:rsidRPr="00FD6144" w:rsidRDefault="006C1B32" w:rsidP="00DE5939">
      <w:pPr>
        <w:rPr>
          <w:rFonts w:ascii="Book Antiqua" w:eastAsia="Times New Roman" w:hAnsi="Book Antiqua" w:cs="Arial"/>
          <w:lang w:eastAsia="es-CR"/>
        </w:rPr>
      </w:pPr>
    </w:p>
    <w:p w14:paraId="1F06A022" w14:textId="7C2CAF7C" w:rsidR="00DE5939" w:rsidRPr="006C1B32" w:rsidRDefault="00566D9D" w:rsidP="00DE5939">
      <w:pPr>
        <w:shd w:val="clear" w:color="auto" w:fill="FFFFFF"/>
        <w:spacing w:after="0" w:line="240" w:lineRule="auto"/>
        <w:rPr>
          <w:rFonts w:ascii="Book Antiqua" w:eastAsia="Times New Roman" w:hAnsi="Book Antiqua" w:cs="Arial"/>
          <w:bCs/>
          <w:lang w:eastAsia="es-CR"/>
        </w:rPr>
      </w:pPr>
      <w:r w:rsidRPr="006C1B32">
        <w:rPr>
          <w:rFonts w:ascii="Book Antiqua" w:eastAsia="Times New Roman" w:hAnsi="Book Antiqua" w:cs="Arial"/>
          <w:bCs/>
          <w:lang w:eastAsia="es-CR"/>
        </w:rPr>
        <w:t>Ing. Jorge Rodríguez Salazar</w:t>
      </w:r>
      <w:r w:rsidR="006C1B32">
        <w:rPr>
          <w:rFonts w:ascii="Book Antiqua" w:eastAsia="Times New Roman" w:hAnsi="Book Antiqua" w:cs="Arial"/>
          <w:bCs/>
          <w:lang w:eastAsia="es-CR"/>
        </w:rPr>
        <w:t>, Jefe a.i.</w:t>
      </w:r>
    </w:p>
    <w:p w14:paraId="7D637D0B" w14:textId="77777777" w:rsidR="003D1D42" w:rsidRDefault="00DE5939" w:rsidP="00DE5939">
      <w:pPr>
        <w:shd w:val="clear" w:color="auto" w:fill="FFFFFF"/>
        <w:spacing w:after="0" w:line="240" w:lineRule="auto"/>
        <w:rPr>
          <w:rFonts w:ascii="Book Antiqua" w:eastAsia="Times New Roman" w:hAnsi="Book Antiqua" w:cs="Arial"/>
          <w:lang w:eastAsia="es-CR"/>
        </w:rPr>
      </w:pPr>
      <w:r w:rsidRPr="00FD6144">
        <w:rPr>
          <w:rFonts w:ascii="Book Antiqua" w:eastAsia="Times New Roman" w:hAnsi="Book Antiqua" w:cs="Arial"/>
          <w:lang w:eastAsia="es-CR"/>
        </w:rPr>
        <w:t>Subproceso de Modernización Institucional</w:t>
      </w:r>
    </w:p>
    <w:p w14:paraId="21B1AAD4" w14:textId="3732D166" w:rsidR="006C1B32" w:rsidRDefault="006C1B32" w:rsidP="006C1B32">
      <w:pPr>
        <w:shd w:val="clear" w:color="auto" w:fill="FFFFFF"/>
        <w:spacing w:after="0" w:line="240" w:lineRule="auto"/>
        <w:rPr>
          <w:rFonts w:ascii="Book Antiqua" w:eastAsia="Times New Roman" w:hAnsi="Book Antiqua" w:cs="Arial"/>
          <w:lang w:eastAsia="es-CR"/>
        </w:rPr>
      </w:pPr>
    </w:p>
    <w:p w14:paraId="3397F5AB" w14:textId="77777777" w:rsidR="006C1B32" w:rsidRDefault="006C1B32" w:rsidP="006C1B32">
      <w:pPr>
        <w:shd w:val="clear" w:color="auto" w:fill="FFFFFF"/>
        <w:spacing w:after="0" w:line="240" w:lineRule="auto"/>
        <w:rPr>
          <w:rFonts w:ascii="Book Antiqua" w:eastAsia="Times New Roman" w:hAnsi="Book Antiqua" w:cs="Arial"/>
          <w:lang w:eastAsia="es-CR"/>
        </w:rPr>
      </w:pPr>
    </w:p>
    <w:p w14:paraId="1C194A17" w14:textId="77777777" w:rsidR="006C1B32" w:rsidRDefault="006C1B32" w:rsidP="006C1B32">
      <w:pPr>
        <w:shd w:val="clear" w:color="auto" w:fill="FFFFFF"/>
        <w:spacing w:after="0" w:line="240" w:lineRule="auto"/>
        <w:rPr>
          <w:rFonts w:ascii="Book Antiqua" w:eastAsia="Times New Roman" w:hAnsi="Book Antiqua" w:cs="Arial"/>
          <w:lang w:eastAsia="es-CR"/>
        </w:rPr>
      </w:pPr>
      <w:r>
        <w:rPr>
          <w:rFonts w:ascii="Book Antiqua" w:eastAsia="Times New Roman" w:hAnsi="Book Antiqua" w:cs="Arial"/>
          <w:lang w:eastAsia="es-CR"/>
        </w:rPr>
        <w:t>c. Archivo</w:t>
      </w:r>
    </w:p>
    <w:p w14:paraId="4636515D" w14:textId="67B88320" w:rsidR="006C1B32" w:rsidRDefault="006C1B32" w:rsidP="006C1B32">
      <w:pPr>
        <w:shd w:val="clear" w:color="auto" w:fill="FFFFFF"/>
        <w:spacing w:after="0" w:line="240" w:lineRule="auto"/>
        <w:rPr>
          <w:rFonts w:ascii="Book Antiqua" w:eastAsia="Times New Roman" w:hAnsi="Book Antiqua" w:cs="Arial"/>
          <w:lang w:eastAsia="es-CR"/>
        </w:rPr>
      </w:pPr>
    </w:p>
    <w:p w14:paraId="2C8B52F2" w14:textId="43A55ED4" w:rsidR="006C1B32" w:rsidRDefault="006C1B32" w:rsidP="006C1B32">
      <w:pPr>
        <w:shd w:val="clear" w:color="auto" w:fill="FFFFFF"/>
        <w:spacing w:after="0" w:line="240" w:lineRule="auto"/>
        <w:rPr>
          <w:rFonts w:ascii="Book Antiqua" w:eastAsia="Times New Roman" w:hAnsi="Book Antiqua" w:cs="Arial"/>
          <w:lang w:eastAsia="es-CR"/>
        </w:rPr>
      </w:pPr>
      <w:r>
        <w:rPr>
          <w:rFonts w:ascii="Book Antiqua" w:eastAsia="Times New Roman" w:hAnsi="Book Antiqua" w:cs="Arial"/>
          <w:lang w:eastAsia="es-CR"/>
        </w:rPr>
        <w:t>xba</w:t>
      </w:r>
    </w:p>
    <w:p w14:paraId="5C39E84E" w14:textId="6B159CF2" w:rsidR="006C1B32" w:rsidRDefault="006C1B32" w:rsidP="006C1B32">
      <w:pPr>
        <w:shd w:val="clear" w:color="auto" w:fill="FFFFFF"/>
        <w:spacing w:after="0" w:line="240" w:lineRule="auto"/>
        <w:rPr>
          <w:rFonts w:ascii="Book Antiqua" w:eastAsia="Times New Roman" w:hAnsi="Book Antiqua" w:cs="Arial"/>
          <w:lang w:eastAsia="es-CR"/>
        </w:rPr>
      </w:pPr>
      <w:r>
        <w:rPr>
          <w:rFonts w:ascii="Book Antiqua" w:eastAsia="Times New Roman" w:hAnsi="Book Antiqua" w:cs="Arial"/>
          <w:lang w:eastAsia="es-CR"/>
        </w:rPr>
        <w:t>Ref.</w:t>
      </w:r>
      <w:r w:rsidRPr="006C1B32">
        <w:rPr>
          <w:rFonts w:ascii="Book Antiqua" w:eastAsia="Times New Roman" w:hAnsi="Book Antiqua" w:cs="Arial"/>
          <w:b/>
          <w:bCs/>
          <w:lang w:eastAsia="es-CR"/>
        </w:rPr>
        <w:t xml:space="preserve"> 713-21</w:t>
      </w:r>
      <w:r>
        <w:rPr>
          <w:rFonts w:ascii="Book Antiqua" w:eastAsia="Times New Roman" w:hAnsi="Book Antiqua" w:cs="Arial"/>
          <w:lang w:eastAsia="es-CR"/>
        </w:rPr>
        <w:t>, 195-19</w:t>
      </w:r>
      <w:r w:rsidR="00DE5939" w:rsidRPr="00FD6144">
        <w:rPr>
          <w:rFonts w:ascii="Book Antiqua" w:eastAsia="Times New Roman" w:hAnsi="Book Antiqua" w:cs="Arial"/>
          <w:lang w:eastAsia="es-CR"/>
        </w:rPr>
        <w:t xml:space="preserve"> </w:t>
      </w:r>
    </w:p>
    <w:p w14:paraId="08AF17E2" w14:textId="77777777" w:rsidR="006C1B32" w:rsidRDefault="006C1B32">
      <w:pPr>
        <w:spacing w:line="259" w:lineRule="auto"/>
        <w:jc w:val="left"/>
        <w:rPr>
          <w:rFonts w:ascii="Book Antiqua" w:eastAsia="Times New Roman" w:hAnsi="Book Antiqua" w:cs="Arial"/>
          <w:lang w:eastAsia="es-CR"/>
        </w:rPr>
      </w:pPr>
      <w:r>
        <w:rPr>
          <w:rFonts w:ascii="Book Antiqua" w:eastAsia="Times New Roman" w:hAnsi="Book Antiqua" w:cs="Arial"/>
          <w:lang w:eastAsia="es-CR"/>
        </w:rPr>
        <w:br w:type="page"/>
      </w:r>
    </w:p>
    <w:p w14:paraId="4BBCA00F" w14:textId="00A22025" w:rsidR="00733C5C" w:rsidRPr="001A2641" w:rsidRDefault="00733C5C" w:rsidP="00FD6144">
      <w:pPr>
        <w:shd w:val="clear" w:color="auto" w:fill="FFFFFF"/>
        <w:spacing w:after="0" w:line="240" w:lineRule="auto"/>
        <w:rPr>
          <w:rFonts w:ascii="Book Antiqua" w:hAnsi="Book Antiqua"/>
        </w:rPr>
      </w:pPr>
      <w:r w:rsidRPr="001A2641">
        <w:rPr>
          <w:rFonts w:ascii="Book Antiqua" w:hAnsi="Book Antiqua"/>
          <w:noProof/>
        </w:rPr>
        <w:lastRenderedPageBreak/>
        <w:drawing>
          <wp:inline distT="0" distB="0" distL="0" distR="0" wp14:anchorId="6BF7B150" wp14:editId="67D6A0BC">
            <wp:extent cx="1854200" cy="81280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4200" cy="812800"/>
                    </a:xfrm>
                    <a:prstGeom prst="rect">
                      <a:avLst/>
                    </a:prstGeom>
                    <a:noFill/>
                    <a:ln>
                      <a:noFill/>
                    </a:ln>
                  </pic:spPr>
                </pic:pic>
              </a:graphicData>
            </a:graphic>
          </wp:inline>
        </w:drawing>
      </w:r>
      <w:r w:rsidRPr="001A2641">
        <w:rPr>
          <w:rFonts w:ascii="Book Antiqua" w:hAnsi="Book Antiqua"/>
        </w:rPr>
        <w:tab/>
      </w:r>
      <w:r w:rsidRPr="001A2641">
        <w:rPr>
          <w:rFonts w:ascii="Book Antiqua" w:hAnsi="Book Antiqua"/>
        </w:rPr>
        <w:tab/>
      </w:r>
      <w:r w:rsidRPr="001A2641">
        <w:rPr>
          <w:rFonts w:ascii="Book Antiqua" w:hAnsi="Book Antiqua"/>
        </w:rPr>
        <w:tab/>
      </w:r>
      <w:r w:rsidRPr="001A2641">
        <w:rPr>
          <w:rFonts w:ascii="Book Antiqua" w:hAnsi="Book Antiqua"/>
        </w:rPr>
        <w:tab/>
      </w:r>
      <w:r w:rsidR="00717DB8">
        <w:rPr>
          <w:rFonts w:ascii="Book Antiqua" w:hAnsi="Book Antiqua"/>
          <w:noProof/>
        </w:rPr>
        <w:drawing>
          <wp:inline distT="0" distB="0" distL="0" distR="0" wp14:anchorId="3934780B" wp14:editId="4FC6105C">
            <wp:extent cx="2137144" cy="72515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94138" cy="744495"/>
                    </a:xfrm>
                    <a:prstGeom prst="rect">
                      <a:avLst/>
                    </a:prstGeom>
                  </pic:spPr>
                </pic:pic>
              </a:graphicData>
            </a:graphic>
          </wp:inline>
        </w:drawing>
      </w:r>
    </w:p>
    <w:p w14:paraId="782F4A81" w14:textId="77777777" w:rsidR="00E450D4" w:rsidRDefault="00E450D4" w:rsidP="00733C5C">
      <w:pPr>
        <w:spacing w:after="0" w:line="240" w:lineRule="auto"/>
        <w:jc w:val="center"/>
        <w:rPr>
          <w:rFonts w:ascii="Book Antiqua" w:hAnsi="Book Antiqua" w:cs="Arial"/>
          <w:b/>
          <w:i/>
          <w:color w:val="0070C0"/>
          <w:sz w:val="36"/>
          <w:szCs w:val="36"/>
        </w:rPr>
      </w:pPr>
    </w:p>
    <w:p w14:paraId="473E7526" w14:textId="05C881FC" w:rsidR="00733C5C" w:rsidRPr="001A2641" w:rsidRDefault="00733C5C" w:rsidP="00733C5C">
      <w:pPr>
        <w:spacing w:after="0" w:line="240" w:lineRule="auto"/>
        <w:jc w:val="center"/>
        <w:rPr>
          <w:rFonts w:ascii="Book Antiqua" w:hAnsi="Book Antiqua" w:cs="Arial"/>
          <w:b/>
          <w:i/>
          <w:color w:val="0070C0"/>
          <w:sz w:val="36"/>
          <w:szCs w:val="36"/>
        </w:rPr>
      </w:pPr>
      <w:r w:rsidRPr="001A2641">
        <w:rPr>
          <w:rFonts w:ascii="Book Antiqua" w:hAnsi="Book Antiqua" w:cs="Arial"/>
          <w:b/>
          <w:i/>
          <w:color w:val="0070C0"/>
          <w:sz w:val="36"/>
          <w:szCs w:val="36"/>
        </w:rPr>
        <w:t>Subproceso de Modernización Institucional</w:t>
      </w:r>
    </w:p>
    <w:p w14:paraId="42210CDE" w14:textId="77777777" w:rsidR="00733C5C" w:rsidRPr="001A2641" w:rsidRDefault="00733C5C" w:rsidP="00733C5C">
      <w:pPr>
        <w:spacing w:after="0" w:line="240" w:lineRule="auto"/>
        <w:jc w:val="center"/>
        <w:rPr>
          <w:rFonts w:ascii="Book Antiqua" w:hAnsi="Book Antiqua" w:cs="Arial"/>
          <w:b/>
          <w:i/>
          <w:color w:val="0070C0"/>
          <w:sz w:val="36"/>
          <w:szCs w:val="36"/>
        </w:rPr>
      </w:pPr>
      <w:r w:rsidRPr="001A2641">
        <w:rPr>
          <w:rFonts w:ascii="Book Antiqua" w:hAnsi="Book Antiqua" w:cs="Arial"/>
          <w:b/>
          <w:i/>
          <w:color w:val="0070C0"/>
          <w:sz w:val="36"/>
          <w:szCs w:val="36"/>
        </w:rPr>
        <w:t>Proceso de Ejecución de las Operaciones</w:t>
      </w:r>
    </w:p>
    <w:p w14:paraId="1B0B8919" w14:textId="3A62AE6F" w:rsidR="00733C5C" w:rsidRDefault="00733C5C" w:rsidP="001A2641">
      <w:pPr>
        <w:spacing w:after="0" w:line="240" w:lineRule="auto"/>
        <w:jc w:val="center"/>
        <w:rPr>
          <w:rFonts w:ascii="Book Antiqua" w:hAnsi="Book Antiqua" w:cs="Arial"/>
          <w:b/>
          <w:i/>
          <w:color w:val="0070C0"/>
          <w:sz w:val="36"/>
          <w:szCs w:val="36"/>
        </w:rPr>
      </w:pPr>
      <w:r w:rsidRPr="001A2641">
        <w:rPr>
          <w:rFonts w:ascii="Book Antiqua" w:hAnsi="Book Antiqua" w:cs="Arial"/>
          <w:b/>
          <w:i/>
          <w:color w:val="0070C0"/>
          <w:sz w:val="36"/>
          <w:szCs w:val="36"/>
        </w:rPr>
        <w:t xml:space="preserve"> Dirección de Planificación</w:t>
      </w:r>
    </w:p>
    <w:p w14:paraId="76CAB190" w14:textId="77777777" w:rsidR="001A2641" w:rsidRPr="001A2641" w:rsidRDefault="001A2641" w:rsidP="001A2641">
      <w:pPr>
        <w:spacing w:after="0" w:line="240" w:lineRule="auto"/>
        <w:jc w:val="center"/>
        <w:rPr>
          <w:rFonts w:ascii="Book Antiqua" w:hAnsi="Book Antiqua" w:cs="Arial"/>
          <w:sz w:val="40"/>
          <w:szCs w:val="40"/>
        </w:rPr>
      </w:pPr>
    </w:p>
    <w:p w14:paraId="2497536F" w14:textId="590AC7F7" w:rsidR="00733C5C" w:rsidRDefault="00733C5C" w:rsidP="00733C5C">
      <w:pPr>
        <w:spacing w:after="0"/>
        <w:jc w:val="center"/>
        <w:rPr>
          <w:rFonts w:ascii="Book Antiqua" w:hAnsi="Book Antiqua" w:cs="Arial"/>
          <w:b/>
          <w:i/>
          <w:sz w:val="40"/>
          <w:szCs w:val="40"/>
        </w:rPr>
      </w:pPr>
      <w:r w:rsidRPr="001A2641">
        <w:rPr>
          <w:rFonts w:ascii="Book Antiqua" w:hAnsi="Book Antiqua" w:cs="Arial"/>
          <w:b/>
          <w:i/>
          <w:sz w:val="40"/>
          <w:szCs w:val="40"/>
        </w:rPr>
        <w:t>Informe de la Defensa Pública del Segundo Circuito Judicial de la Zona Atlántica (Pococí)</w:t>
      </w:r>
    </w:p>
    <w:p w14:paraId="0DA622E1" w14:textId="77777777" w:rsidR="001A2641" w:rsidRPr="001A2641" w:rsidRDefault="001A2641" w:rsidP="00733C5C">
      <w:pPr>
        <w:spacing w:after="0"/>
        <w:jc w:val="center"/>
        <w:rPr>
          <w:rFonts w:ascii="Book Antiqua" w:hAnsi="Book Antiqua" w:cs="Arial"/>
          <w:b/>
          <w:i/>
          <w:sz w:val="40"/>
          <w:szCs w:val="40"/>
        </w:rPr>
      </w:pPr>
    </w:p>
    <w:p w14:paraId="31969E7B" w14:textId="77777777" w:rsidR="00733C5C" w:rsidRPr="001A2641" w:rsidRDefault="00733C5C" w:rsidP="00733C5C">
      <w:pPr>
        <w:spacing w:line="240" w:lineRule="auto"/>
        <w:jc w:val="center"/>
        <w:rPr>
          <w:rFonts w:ascii="Book Antiqua" w:hAnsi="Book Antiqua" w:cs="Arial"/>
          <w:b/>
          <w:i/>
          <w:sz w:val="32"/>
          <w:szCs w:val="32"/>
        </w:rPr>
      </w:pPr>
      <w:r w:rsidRPr="001A2641">
        <w:rPr>
          <w:rFonts w:ascii="Book Antiqua" w:hAnsi="Book Antiqua" w:cs="Arial"/>
          <w:b/>
          <w:i/>
          <w:sz w:val="32"/>
          <w:szCs w:val="32"/>
        </w:rPr>
        <w:t>Elaborado por:</w:t>
      </w:r>
    </w:p>
    <w:p w14:paraId="7A4A94D2" w14:textId="77777777" w:rsidR="00733C5C" w:rsidRPr="001A2641" w:rsidRDefault="00733C5C" w:rsidP="00733C5C">
      <w:pPr>
        <w:spacing w:line="240" w:lineRule="auto"/>
        <w:jc w:val="center"/>
        <w:rPr>
          <w:rFonts w:ascii="Book Antiqua" w:hAnsi="Book Antiqua" w:cs="Arial"/>
          <w:i/>
          <w:sz w:val="32"/>
          <w:szCs w:val="32"/>
        </w:rPr>
      </w:pPr>
      <w:r w:rsidRPr="001A2641">
        <w:rPr>
          <w:rFonts w:ascii="Book Antiqua" w:hAnsi="Book Antiqua" w:cs="Arial"/>
          <w:i/>
          <w:sz w:val="32"/>
          <w:szCs w:val="32"/>
        </w:rPr>
        <w:t>Inga. Hazel Calderón Mata</w:t>
      </w:r>
    </w:p>
    <w:p w14:paraId="1A3C28B7" w14:textId="77777777" w:rsidR="00733C5C" w:rsidRPr="001A2641" w:rsidRDefault="00733C5C" w:rsidP="00733C5C">
      <w:pPr>
        <w:spacing w:line="240" w:lineRule="auto"/>
        <w:jc w:val="center"/>
        <w:rPr>
          <w:rFonts w:ascii="Book Antiqua" w:hAnsi="Book Antiqua" w:cs="Arial"/>
          <w:i/>
          <w:sz w:val="32"/>
          <w:szCs w:val="32"/>
        </w:rPr>
      </w:pPr>
      <w:r w:rsidRPr="001A2641">
        <w:rPr>
          <w:rFonts w:ascii="Book Antiqua" w:hAnsi="Book Antiqua" w:cs="Arial"/>
          <w:i/>
          <w:sz w:val="32"/>
          <w:szCs w:val="32"/>
        </w:rPr>
        <w:t>Inga. Florita Leiva Piedra</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2"/>
        <w:gridCol w:w="4252"/>
        <w:gridCol w:w="3588"/>
      </w:tblGrid>
      <w:tr w:rsidR="00733C5C" w:rsidRPr="000715E3" w14:paraId="5C5C55B8" w14:textId="77777777" w:rsidTr="001A2641">
        <w:trPr>
          <w:trHeight w:val="332"/>
          <w:jc w:val="center"/>
        </w:trPr>
        <w:tc>
          <w:tcPr>
            <w:tcW w:w="1065" w:type="pct"/>
            <w:tcBorders>
              <w:top w:val="single" w:sz="4" w:space="0" w:color="FFFFFF"/>
              <w:left w:val="single" w:sz="4" w:space="0" w:color="FFFFFF"/>
            </w:tcBorders>
          </w:tcPr>
          <w:p w14:paraId="4730BE8A" w14:textId="77777777" w:rsidR="00733C5C" w:rsidRPr="001A2641" w:rsidRDefault="00733C5C" w:rsidP="001A2641">
            <w:pPr>
              <w:spacing w:line="276" w:lineRule="auto"/>
              <w:rPr>
                <w:rFonts w:ascii="Book Antiqua" w:hAnsi="Book Antiqua" w:cs="Arial"/>
                <w:b/>
                <w:szCs w:val="24"/>
              </w:rPr>
            </w:pPr>
          </w:p>
        </w:tc>
        <w:tc>
          <w:tcPr>
            <w:tcW w:w="2134" w:type="pct"/>
            <w:shd w:val="clear" w:color="auto" w:fill="1F497D"/>
            <w:vAlign w:val="center"/>
          </w:tcPr>
          <w:p w14:paraId="340A8E6C" w14:textId="77777777" w:rsidR="00733C5C" w:rsidRPr="001A2641" w:rsidRDefault="00733C5C" w:rsidP="001A2641">
            <w:pPr>
              <w:spacing w:line="276" w:lineRule="auto"/>
              <w:jc w:val="center"/>
              <w:rPr>
                <w:rFonts w:ascii="Book Antiqua" w:hAnsi="Book Antiqua" w:cs="Arial"/>
                <w:b/>
                <w:color w:val="FFFFFF"/>
                <w:szCs w:val="24"/>
              </w:rPr>
            </w:pPr>
            <w:r w:rsidRPr="001A2641">
              <w:rPr>
                <w:rFonts w:ascii="Book Antiqua" w:hAnsi="Book Antiqua" w:cs="Arial"/>
                <w:b/>
                <w:color w:val="FFFFFF"/>
                <w:szCs w:val="24"/>
              </w:rPr>
              <w:t>NOMBRE</w:t>
            </w:r>
          </w:p>
        </w:tc>
        <w:tc>
          <w:tcPr>
            <w:tcW w:w="1801" w:type="pct"/>
            <w:shd w:val="clear" w:color="auto" w:fill="1F497D"/>
            <w:vAlign w:val="center"/>
          </w:tcPr>
          <w:p w14:paraId="14069A5B" w14:textId="77777777" w:rsidR="00733C5C" w:rsidRPr="001A2641" w:rsidRDefault="00733C5C" w:rsidP="001A2641">
            <w:pPr>
              <w:spacing w:line="276" w:lineRule="auto"/>
              <w:jc w:val="center"/>
              <w:rPr>
                <w:rFonts w:ascii="Book Antiqua" w:hAnsi="Book Antiqua" w:cs="Arial"/>
                <w:b/>
                <w:color w:val="FFFFFF"/>
                <w:szCs w:val="24"/>
              </w:rPr>
            </w:pPr>
            <w:r w:rsidRPr="001A2641">
              <w:rPr>
                <w:rFonts w:ascii="Book Antiqua" w:hAnsi="Book Antiqua" w:cs="Arial"/>
                <w:b/>
                <w:color w:val="FFFFFF"/>
                <w:szCs w:val="24"/>
              </w:rPr>
              <w:t>Puesto</w:t>
            </w:r>
          </w:p>
        </w:tc>
      </w:tr>
      <w:tr w:rsidR="00733C5C" w:rsidRPr="000715E3" w14:paraId="650EB67D" w14:textId="77777777" w:rsidTr="001A2641">
        <w:trPr>
          <w:trHeight w:val="632"/>
          <w:jc w:val="center"/>
        </w:trPr>
        <w:tc>
          <w:tcPr>
            <w:tcW w:w="1065" w:type="pct"/>
            <w:shd w:val="clear" w:color="auto" w:fill="F2F2F2"/>
            <w:vAlign w:val="center"/>
          </w:tcPr>
          <w:p w14:paraId="5D516AAE" w14:textId="77777777" w:rsidR="00733C5C" w:rsidRPr="001A2641" w:rsidRDefault="00733C5C" w:rsidP="001A2641">
            <w:pPr>
              <w:spacing w:after="0" w:line="276" w:lineRule="auto"/>
              <w:jc w:val="center"/>
              <w:rPr>
                <w:rFonts w:ascii="Book Antiqua" w:hAnsi="Book Antiqua" w:cs="Arial"/>
                <w:b/>
                <w:color w:val="000000"/>
                <w:szCs w:val="24"/>
                <w:lang w:eastAsia="es-CR"/>
              </w:rPr>
            </w:pPr>
            <w:r w:rsidRPr="001A2641">
              <w:rPr>
                <w:rFonts w:ascii="Book Antiqua" w:hAnsi="Book Antiqua" w:cs="Arial"/>
                <w:b/>
                <w:color w:val="000000"/>
                <w:szCs w:val="24"/>
                <w:lang w:eastAsia="es-CR"/>
              </w:rPr>
              <w:t>Revisado por:</w:t>
            </w:r>
          </w:p>
        </w:tc>
        <w:tc>
          <w:tcPr>
            <w:tcW w:w="2134" w:type="pct"/>
            <w:vAlign w:val="center"/>
          </w:tcPr>
          <w:p w14:paraId="17767233" w14:textId="77777777" w:rsidR="00733C5C" w:rsidRPr="001A2641" w:rsidRDefault="00733C5C" w:rsidP="001A2641">
            <w:pPr>
              <w:spacing w:after="0" w:line="276" w:lineRule="auto"/>
              <w:jc w:val="center"/>
              <w:rPr>
                <w:rFonts w:ascii="Book Antiqua" w:hAnsi="Book Antiqua" w:cs="Arial"/>
                <w:szCs w:val="24"/>
              </w:rPr>
            </w:pPr>
            <w:r w:rsidRPr="001A2641">
              <w:rPr>
                <w:rFonts w:ascii="Book Antiqua" w:hAnsi="Book Antiqua" w:cs="Arial"/>
                <w:szCs w:val="24"/>
              </w:rPr>
              <w:t>Ing. Nelson Arce Hidalgo, MGP</w:t>
            </w:r>
          </w:p>
        </w:tc>
        <w:tc>
          <w:tcPr>
            <w:tcW w:w="1801" w:type="pct"/>
            <w:vAlign w:val="center"/>
          </w:tcPr>
          <w:p w14:paraId="3607D1F7" w14:textId="77777777" w:rsidR="00733C5C" w:rsidRPr="001A2641" w:rsidRDefault="00733C5C" w:rsidP="006C1B32">
            <w:pPr>
              <w:spacing w:after="0" w:line="276" w:lineRule="auto"/>
              <w:rPr>
                <w:rFonts w:ascii="Book Antiqua" w:hAnsi="Book Antiqua" w:cs="Arial"/>
                <w:szCs w:val="24"/>
              </w:rPr>
            </w:pPr>
            <w:r w:rsidRPr="001A2641">
              <w:rPr>
                <w:rFonts w:ascii="Book Antiqua" w:hAnsi="Book Antiqua" w:cs="Arial"/>
                <w:szCs w:val="24"/>
              </w:rPr>
              <w:t>Coordinador de Unidad</w:t>
            </w:r>
          </w:p>
        </w:tc>
      </w:tr>
      <w:tr w:rsidR="00733C5C" w:rsidRPr="000715E3" w14:paraId="6FC70280" w14:textId="77777777" w:rsidTr="001A2641">
        <w:trPr>
          <w:trHeight w:val="632"/>
          <w:jc w:val="center"/>
        </w:trPr>
        <w:tc>
          <w:tcPr>
            <w:tcW w:w="1065" w:type="pct"/>
            <w:shd w:val="clear" w:color="auto" w:fill="F2F2F2"/>
            <w:vAlign w:val="center"/>
          </w:tcPr>
          <w:p w14:paraId="007BB760" w14:textId="77777777" w:rsidR="00733C5C" w:rsidRPr="001A2641" w:rsidRDefault="00733C5C" w:rsidP="001A2641">
            <w:pPr>
              <w:spacing w:after="0" w:line="276" w:lineRule="auto"/>
              <w:jc w:val="center"/>
              <w:rPr>
                <w:rFonts w:ascii="Book Antiqua" w:hAnsi="Book Antiqua" w:cs="Arial"/>
                <w:b/>
                <w:color w:val="000000"/>
                <w:szCs w:val="24"/>
                <w:lang w:eastAsia="es-CR"/>
              </w:rPr>
            </w:pPr>
            <w:r w:rsidRPr="001A2641">
              <w:rPr>
                <w:rFonts w:ascii="Book Antiqua" w:hAnsi="Book Antiqua" w:cs="Arial"/>
                <w:b/>
                <w:color w:val="000000"/>
                <w:szCs w:val="24"/>
                <w:lang w:eastAsia="es-CR"/>
              </w:rPr>
              <w:t>Aprobado por:</w:t>
            </w:r>
          </w:p>
        </w:tc>
        <w:tc>
          <w:tcPr>
            <w:tcW w:w="2134" w:type="pct"/>
            <w:vAlign w:val="center"/>
          </w:tcPr>
          <w:p w14:paraId="253688D0" w14:textId="1692EFBD" w:rsidR="00733C5C" w:rsidRPr="001A2641" w:rsidRDefault="00733C5C" w:rsidP="001A2641">
            <w:pPr>
              <w:spacing w:after="0" w:line="276" w:lineRule="auto"/>
              <w:jc w:val="center"/>
              <w:rPr>
                <w:rFonts w:ascii="Book Antiqua" w:hAnsi="Book Antiqua" w:cs="Arial"/>
                <w:color w:val="000000"/>
                <w:szCs w:val="24"/>
                <w:lang w:eastAsia="es-CR"/>
              </w:rPr>
            </w:pPr>
            <w:r w:rsidRPr="001A2641">
              <w:rPr>
                <w:rFonts w:ascii="Book Antiqua" w:hAnsi="Book Antiqua" w:cs="Arial"/>
                <w:color w:val="000000"/>
                <w:szCs w:val="24"/>
                <w:lang w:eastAsia="es-CR"/>
              </w:rPr>
              <w:t>Ing</w:t>
            </w:r>
            <w:r w:rsidR="00566D9D">
              <w:rPr>
                <w:rFonts w:ascii="Book Antiqua" w:hAnsi="Book Antiqua" w:cs="Arial"/>
                <w:color w:val="000000"/>
                <w:szCs w:val="24"/>
                <w:lang w:eastAsia="es-CR"/>
              </w:rPr>
              <w:t>. Jorge Rodríguez Salazar</w:t>
            </w:r>
          </w:p>
        </w:tc>
        <w:tc>
          <w:tcPr>
            <w:tcW w:w="1801" w:type="pct"/>
            <w:vAlign w:val="center"/>
          </w:tcPr>
          <w:p w14:paraId="382B4A1D" w14:textId="77777777" w:rsidR="00733C5C" w:rsidRPr="001A2641" w:rsidRDefault="00733C5C" w:rsidP="001A2641">
            <w:pPr>
              <w:spacing w:after="0" w:line="276" w:lineRule="auto"/>
              <w:rPr>
                <w:rFonts w:ascii="Book Antiqua" w:hAnsi="Book Antiqua" w:cs="Arial"/>
                <w:color w:val="000000"/>
                <w:szCs w:val="24"/>
                <w:lang w:eastAsia="es-CR"/>
              </w:rPr>
            </w:pPr>
            <w:r w:rsidRPr="001A2641">
              <w:rPr>
                <w:rFonts w:ascii="Book Antiqua" w:hAnsi="Book Antiqua" w:cs="Arial"/>
                <w:color w:val="000000"/>
                <w:szCs w:val="24"/>
                <w:lang w:eastAsia="es-CR"/>
              </w:rPr>
              <w:t>Jefa a.i. Subproceso Modernización Institucional</w:t>
            </w:r>
          </w:p>
        </w:tc>
      </w:tr>
      <w:tr w:rsidR="00733C5C" w:rsidRPr="000715E3" w14:paraId="2868E774" w14:textId="77777777" w:rsidTr="001A2641">
        <w:trPr>
          <w:trHeight w:val="510"/>
          <w:jc w:val="center"/>
        </w:trPr>
        <w:tc>
          <w:tcPr>
            <w:tcW w:w="1065" w:type="pct"/>
            <w:shd w:val="clear" w:color="auto" w:fill="F2F2F2"/>
            <w:vAlign w:val="center"/>
          </w:tcPr>
          <w:p w14:paraId="40B7E76E" w14:textId="77777777" w:rsidR="00733C5C" w:rsidRPr="001A2641" w:rsidRDefault="00733C5C" w:rsidP="001A2641">
            <w:pPr>
              <w:spacing w:after="0" w:line="276" w:lineRule="auto"/>
              <w:jc w:val="center"/>
              <w:rPr>
                <w:rFonts w:ascii="Book Antiqua" w:hAnsi="Book Antiqua" w:cs="Arial"/>
                <w:b/>
                <w:color w:val="000000"/>
                <w:szCs w:val="24"/>
                <w:lang w:eastAsia="es-CR"/>
              </w:rPr>
            </w:pPr>
            <w:r w:rsidRPr="001A2641">
              <w:rPr>
                <w:rFonts w:ascii="Book Antiqua" w:hAnsi="Book Antiqua" w:cs="Arial"/>
                <w:b/>
                <w:color w:val="000000"/>
                <w:szCs w:val="24"/>
                <w:lang w:eastAsia="es-CR"/>
              </w:rPr>
              <w:t>Visto Bueno</w:t>
            </w:r>
          </w:p>
        </w:tc>
        <w:tc>
          <w:tcPr>
            <w:tcW w:w="2134" w:type="pct"/>
            <w:vAlign w:val="center"/>
          </w:tcPr>
          <w:p w14:paraId="6A363569" w14:textId="77777777" w:rsidR="00733C5C" w:rsidRPr="001A2641" w:rsidRDefault="00733C5C" w:rsidP="001A2641">
            <w:pPr>
              <w:spacing w:after="0" w:line="276" w:lineRule="auto"/>
              <w:jc w:val="center"/>
              <w:rPr>
                <w:rFonts w:ascii="Book Antiqua" w:hAnsi="Book Antiqua" w:cs="Arial"/>
                <w:szCs w:val="24"/>
                <w:lang w:eastAsia="es-CR"/>
              </w:rPr>
            </w:pPr>
            <w:r w:rsidRPr="001A2641">
              <w:rPr>
                <w:rFonts w:ascii="Book Antiqua" w:hAnsi="Book Antiqua" w:cs="Arial"/>
                <w:lang w:eastAsia="es-CR"/>
              </w:rPr>
              <w:t>Ing. Dixon Li Morales</w:t>
            </w:r>
          </w:p>
        </w:tc>
        <w:tc>
          <w:tcPr>
            <w:tcW w:w="1801" w:type="pct"/>
            <w:vAlign w:val="center"/>
          </w:tcPr>
          <w:p w14:paraId="3CABDDCD" w14:textId="77777777" w:rsidR="00733C5C" w:rsidRPr="001A2641" w:rsidRDefault="00733C5C" w:rsidP="001A2641">
            <w:pPr>
              <w:spacing w:after="0" w:line="276" w:lineRule="auto"/>
              <w:rPr>
                <w:rFonts w:ascii="Book Antiqua" w:hAnsi="Book Antiqua" w:cs="Arial"/>
                <w:color w:val="000000"/>
                <w:szCs w:val="24"/>
                <w:lang w:eastAsia="es-CR"/>
              </w:rPr>
            </w:pPr>
            <w:r w:rsidRPr="001A2641">
              <w:rPr>
                <w:rFonts w:ascii="Book Antiqua" w:hAnsi="Book Antiqua" w:cs="Arial"/>
                <w:szCs w:val="24"/>
                <w:lang w:eastAsia="es-CR"/>
              </w:rPr>
              <w:t>Jefe a.i. Proceso Ejecución de las Operaciones</w:t>
            </w:r>
          </w:p>
        </w:tc>
      </w:tr>
    </w:tbl>
    <w:p w14:paraId="20FF04A8" w14:textId="77777777" w:rsidR="006C1B32" w:rsidRDefault="006C1B32" w:rsidP="00733C5C">
      <w:pPr>
        <w:jc w:val="center"/>
        <w:rPr>
          <w:rFonts w:ascii="Book Antiqua" w:hAnsi="Book Antiqua" w:cs="Arial"/>
          <w:sz w:val="40"/>
          <w:szCs w:val="40"/>
        </w:rPr>
      </w:pPr>
    </w:p>
    <w:p w14:paraId="7351D0F9" w14:textId="23DC0533" w:rsidR="00733C5C" w:rsidRPr="001A2641" w:rsidRDefault="00B84417" w:rsidP="00733C5C">
      <w:pPr>
        <w:jc w:val="center"/>
        <w:rPr>
          <w:rFonts w:ascii="Book Antiqua" w:hAnsi="Book Antiqua" w:cs="Arial"/>
        </w:rPr>
        <w:sectPr w:rsidR="00733C5C" w:rsidRPr="001A2641" w:rsidSect="00DE5939">
          <w:headerReference w:type="default" r:id="rId13"/>
          <w:footerReference w:type="default" r:id="rId14"/>
          <w:pgSz w:w="12240" w:h="15840"/>
          <w:pgMar w:top="1134" w:right="1134" w:bottom="1134" w:left="1134" w:header="709" w:footer="709" w:gutter="0"/>
          <w:cols w:space="708"/>
          <w:docGrid w:linePitch="360"/>
        </w:sectPr>
      </w:pPr>
      <w:r>
        <w:rPr>
          <w:rFonts w:ascii="Book Antiqua" w:hAnsi="Book Antiqua" w:cs="Arial"/>
          <w:sz w:val="40"/>
          <w:szCs w:val="40"/>
        </w:rPr>
        <w:t>Junio</w:t>
      </w:r>
      <w:r w:rsidR="00733C5C" w:rsidRPr="001A2641">
        <w:rPr>
          <w:rFonts w:ascii="Book Antiqua" w:hAnsi="Book Antiqua" w:cs="Arial"/>
          <w:sz w:val="40"/>
          <w:szCs w:val="40"/>
        </w:rPr>
        <w:t>, 202</w:t>
      </w:r>
      <w:r w:rsidR="006C1B32">
        <w:rPr>
          <w:rFonts w:ascii="Book Antiqua" w:hAnsi="Book Antiqua" w:cs="Arial"/>
          <w:sz w:val="40"/>
          <w:szCs w:val="40"/>
        </w:rPr>
        <w:t>1</w:t>
      </w:r>
    </w:p>
    <w:tbl>
      <w:tblPr>
        <w:tblW w:w="89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7019"/>
        <w:gridCol w:w="19"/>
      </w:tblGrid>
      <w:tr w:rsidR="00733C5C" w:rsidRPr="000715E3" w14:paraId="11F4D4F1" w14:textId="77777777" w:rsidTr="001A2641">
        <w:trPr>
          <w:gridAfter w:val="1"/>
          <w:wAfter w:w="19" w:type="dxa"/>
          <w:jc w:val="center"/>
        </w:trPr>
        <w:tc>
          <w:tcPr>
            <w:tcW w:w="8894" w:type="dxa"/>
            <w:gridSpan w:val="2"/>
            <w:shd w:val="clear" w:color="auto" w:fill="1F497D"/>
          </w:tcPr>
          <w:p w14:paraId="24CAC503" w14:textId="77777777" w:rsidR="00733C5C" w:rsidRPr="001A2641" w:rsidRDefault="00733C5C" w:rsidP="001719DB">
            <w:pPr>
              <w:pStyle w:val="Textodecampo"/>
              <w:ind w:left="283"/>
              <w:jc w:val="center"/>
              <w:rPr>
                <w:rFonts w:ascii="Book Antiqua" w:hAnsi="Book Antiqua"/>
                <w:color w:val="FFFFFF"/>
                <w:sz w:val="28"/>
                <w:szCs w:val="28"/>
                <w:lang w:val="es-ES"/>
              </w:rPr>
            </w:pPr>
            <w:r w:rsidRPr="001A2641">
              <w:rPr>
                <w:rFonts w:ascii="Book Antiqua" w:hAnsi="Book Antiqua"/>
                <w:b/>
                <w:color w:val="FFFFFF"/>
                <w:sz w:val="28"/>
                <w:szCs w:val="28"/>
                <w:lang w:val="es-ES"/>
              </w:rPr>
              <w:lastRenderedPageBreak/>
              <w:t>INFORMACIÓN GENERAL:</w:t>
            </w:r>
          </w:p>
        </w:tc>
      </w:tr>
      <w:tr w:rsidR="00733C5C" w:rsidRPr="000715E3" w14:paraId="37E62B98" w14:textId="77777777" w:rsidTr="001A2641">
        <w:tblPrEx>
          <w:tblCellMar>
            <w:left w:w="115" w:type="dxa"/>
            <w:right w:w="115" w:type="dxa"/>
          </w:tblCellMar>
          <w:tblLook w:val="0000" w:firstRow="0" w:lastRow="0" w:firstColumn="0" w:lastColumn="0" w:noHBand="0" w:noVBand="0"/>
        </w:tblPrEx>
        <w:trPr>
          <w:trHeight w:val="489"/>
          <w:jc w:val="center"/>
        </w:trPr>
        <w:tc>
          <w:tcPr>
            <w:tcW w:w="1875" w:type="dxa"/>
            <w:shd w:val="clear" w:color="auto" w:fill="F2F2F2" w:themeFill="background1" w:themeFillShade="F2"/>
            <w:vAlign w:val="center"/>
          </w:tcPr>
          <w:p w14:paraId="7899D4A6" w14:textId="77777777" w:rsidR="00733C5C" w:rsidRPr="001A2641" w:rsidRDefault="00733C5C" w:rsidP="001719DB">
            <w:pPr>
              <w:pStyle w:val="Etiquetadecampo"/>
              <w:spacing w:before="0" w:after="0"/>
              <w:ind w:left="27"/>
              <w:rPr>
                <w:rFonts w:ascii="Book Antiqua" w:hAnsi="Book Antiqua"/>
                <w:sz w:val="24"/>
                <w:szCs w:val="24"/>
                <w:lang w:val="es-ES"/>
              </w:rPr>
            </w:pPr>
            <w:r w:rsidRPr="001A2641">
              <w:rPr>
                <w:rFonts w:ascii="Book Antiqua" w:hAnsi="Book Antiqua"/>
                <w:sz w:val="24"/>
                <w:szCs w:val="24"/>
                <w:lang w:val="es-ES"/>
              </w:rPr>
              <w:t>Código:</w:t>
            </w:r>
          </w:p>
        </w:tc>
        <w:tc>
          <w:tcPr>
            <w:tcW w:w="7038" w:type="dxa"/>
            <w:gridSpan w:val="2"/>
            <w:shd w:val="clear" w:color="auto" w:fill="auto"/>
            <w:vAlign w:val="center"/>
          </w:tcPr>
          <w:p w14:paraId="04BBE8FF" w14:textId="4AC042DA" w:rsidR="00733C5C" w:rsidRPr="001A2641" w:rsidRDefault="00733C5C" w:rsidP="008B321F">
            <w:pPr>
              <w:spacing w:after="0" w:line="240" w:lineRule="auto"/>
              <w:rPr>
                <w:rFonts w:ascii="Book Antiqua" w:hAnsi="Book Antiqua" w:cs="Arial"/>
                <w:szCs w:val="24"/>
                <w:lang w:val="pt-BR"/>
              </w:rPr>
            </w:pPr>
            <w:r w:rsidRPr="001A2641">
              <w:rPr>
                <w:rFonts w:ascii="Book Antiqua" w:hAnsi="Book Antiqua" w:cs="Arial"/>
                <w:szCs w:val="24"/>
              </w:rPr>
              <w:t>P01-</w:t>
            </w:r>
            <w:r w:rsidRPr="001A2641">
              <w:rPr>
                <w:rFonts w:ascii="Book Antiqua" w:eastAsia="Times New Roman" w:hAnsi="Book Antiqua" w:cs="Arial"/>
                <w:szCs w:val="24"/>
                <w:lang w:bidi="en-US"/>
              </w:rPr>
              <w:t>PLA-1</w:t>
            </w:r>
            <w:r w:rsidR="00C001EB">
              <w:rPr>
                <w:rFonts w:ascii="Book Antiqua" w:eastAsia="Times New Roman" w:hAnsi="Book Antiqua" w:cs="Arial"/>
                <w:szCs w:val="24"/>
                <w:lang w:bidi="en-US"/>
              </w:rPr>
              <w:t>3</w:t>
            </w:r>
            <w:r w:rsidRPr="001A2641">
              <w:rPr>
                <w:rFonts w:ascii="Book Antiqua" w:eastAsia="Times New Roman" w:hAnsi="Book Antiqua" w:cs="Arial"/>
                <w:szCs w:val="24"/>
                <w:lang w:bidi="en-US"/>
              </w:rPr>
              <w:t xml:space="preserve">  </w:t>
            </w:r>
          </w:p>
        </w:tc>
      </w:tr>
      <w:tr w:rsidR="00733C5C" w:rsidRPr="000715E3" w14:paraId="4FCA9C86" w14:textId="77777777" w:rsidTr="001A2641">
        <w:tblPrEx>
          <w:tblCellMar>
            <w:left w:w="115" w:type="dxa"/>
            <w:right w:w="115" w:type="dxa"/>
          </w:tblCellMar>
          <w:tblLook w:val="0000" w:firstRow="0" w:lastRow="0" w:firstColumn="0" w:lastColumn="0" w:noHBand="0" w:noVBand="0"/>
        </w:tblPrEx>
        <w:trPr>
          <w:trHeight w:val="489"/>
          <w:jc w:val="center"/>
        </w:trPr>
        <w:tc>
          <w:tcPr>
            <w:tcW w:w="1875" w:type="dxa"/>
            <w:shd w:val="clear" w:color="auto" w:fill="F2F2F2" w:themeFill="background1" w:themeFillShade="F2"/>
            <w:vAlign w:val="center"/>
          </w:tcPr>
          <w:p w14:paraId="14233F76" w14:textId="77777777" w:rsidR="00733C5C" w:rsidRPr="001A2641" w:rsidRDefault="00733C5C" w:rsidP="001719DB">
            <w:pPr>
              <w:pStyle w:val="Etiquetadecampo"/>
              <w:spacing w:before="0" w:after="0"/>
              <w:ind w:left="27"/>
              <w:rPr>
                <w:rFonts w:ascii="Book Antiqua" w:hAnsi="Book Antiqua"/>
                <w:sz w:val="24"/>
                <w:szCs w:val="24"/>
                <w:lang w:val="es-ES"/>
              </w:rPr>
            </w:pPr>
            <w:r w:rsidRPr="001A2641">
              <w:rPr>
                <w:rFonts w:ascii="Book Antiqua" w:hAnsi="Book Antiqua"/>
                <w:sz w:val="24"/>
                <w:szCs w:val="24"/>
                <w:lang w:val="es-ES"/>
              </w:rPr>
              <w:t>Proyecto:</w:t>
            </w:r>
          </w:p>
        </w:tc>
        <w:tc>
          <w:tcPr>
            <w:tcW w:w="7038" w:type="dxa"/>
            <w:gridSpan w:val="2"/>
            <w:shd w:val="clear" w:color="auto" w:fill="auto"/>
            <w:vAlign w:val="center"/>
          </w:tcPr>
          <w:p w14:paraId="27465228" w14:textId="4CD1906B" w:rsidR="00733C5C" w:rsidRPr="001A2641" w:rsidRDefault="00733C5C" w:rsidP="001719DB">
            <w:pPr>
              <w:pStyle w:val="Textodecampo"/>
              <w:spacing w:before="0" w:after="0"/>
              <w:ind w:left="0"/>
              <w:rPr>
                <w:rFonts w:ascii="Book Antiqua" w:hAnsi="Book Antiqua"/>
                <w:sz w:val="24"/>
                <w:szCs w:val="24"/>
                <w:lang w:val="es-ES"/>
              </w:rPr>
            </w:pPr>
            <w:r w:rsidRPr="001A2641">
              <w:rPr>
                <w:rFonts w:ascii="Book Antiqua" w:hAnsi="Book Antiqua"/>
                <w:sz w:val="24"/>
                <w:szCs w:val="24"/>
                <w:lang w:val="es-ES"/>
              </w:rPr>
              <w:t xml:space="preserve">Rediseño de Procesos del </w:t>
            </w:r>
            <w:r w:rsidR="4B395506" w:rsidRPr="001A2641">
              <w:rPr>
                <w:rFonts w:ascii="Book Antiqua" w:hAnsi="Book Antiqua"/>
                <w:sz w:val="24"/>
                <w:szCs w:val="24"/>
                <w:lang w:val="es-ES"/>
              </w:rPr>
              <w:t>M</w:t>
            </w:r>
            <w:r w:rsidRPr="001A2641">
              <w:rPr>
                <w:rFonts w:ascii="Book Antiqua" w:hAnsi="Book Antiqua"/>
                <w:sz w:val="24"/>
                <w:szCs w:val="24"/>
                <w:lang w:val="es-ES"/>
              </w:rPr>
              <w:t xml:space="preserve">odelo Penal por medio de nuevas </w:t>
            </w:r>
            <w:r w:rsidR="56DB4010" w:rsidRPr="001A2641">
              <w:rPr>
                <w:rFonts w:ascii="Book Antiqua" w:hAnsi="Book Antiqua"/>
                <w:sz w:val="24"/>
                <w:szCs w:val="24"/>
                <w:lang w:val="es-ES"/>
              </w:rPr>
              <w:t>T</w:t>
            </w:r>
            <w:r w:rsidRPr="001A2641">
              <w:rPr>
                <w:rFonts w:ascii="Book Antiqua" w:hAnsi="Book Antiqua"/>
                <w:sz w:val="24"/>
                <w:szCs w:val="24"/>
                <w:lang w:val="es-ES"/>
              </w:rPr>
              <w:t xml:space="preserve">ecnologías de </w:t>
            </w:r>
            <w:r w:rsidR="62E24998" w:rsidRPr="001A2641">
              <w:rPr>
                <w:rFonts w:ascii="Book Antiqua" w:hAnsi="Book Antiqua"/>
                <w:sz w:val="24"/>
                <w:szCs w:val="24"/>
                <w:lang w:val="es-ES"/>
              </w:rPr>
              <w:t>I</w:t>
            </w:r>
            <w:r w:rsidRPr="001A2641">
              <w:rPr>
                <w:rFonts w:ascii="Book Antiqua" w:hAnsi="Book Antiqua"/>
                <w:sz w:val="24"/>
                <w:szCs w:val="24"/>
                <w:lang w:val="es-ES"/>
              </w:rPr>
              <w:t>nformación</w:t>
            </w:r>
          </w:p>
        </w:tc>
      </w:tr>
      <w:tr w:rsidR="00733C5C" w:rsidRPr="000715E3" w14:paraId="7B092FA3" w14:textId="77777777" w:rsidTr="001A2641">
        <w:tblPrEx>
          <w:tblCellMar>
            <w:left w:w="115" w:type="dxa"/>
            <w:right w:w="115" w:type="dxa"/>
          </w:tblCellMar>
          <w:tblLook w:val="0000" w:firstRow="0" w:lastRow="0" w:firstColumn="0" w:lastColumn="0" w:noHBand="0" w:noVBand="0"/>
        </w:tblPrEx>
        <w:trPr>
          <w:trHeight w:val="489"/>
          <w:jc w:val="center"/>
        </w:trPr>
        <w:tc>
          <w:tcPr>
            <w:tcW w:w="1875" w:type="dxa"/>
            <w:shd w:val="clear" w:color="auto" w:fill="F2F2F2" w:themeFill="background1" w:themeFillShade="F2"/>
            <w:vAlign w:val="center"/>
          </w:tcPr>
          <w:p w14:paraId="2AE3B246" w14:textId="77777777" w:rsidR="00733C5C" w:rsidRPr="001A2641" w:rsidRDefault="00733C5C" w:rsidP="001719DB">
            <w:pPr>
              <w:pStyle w:val="Etiquetadecampo"/>
              <w:spacing w:before="0" w:after="0"/>
              <w:ind w:left="0"/>
              <w:rPr>
                <w:rFonts w:ascii="Book Antiqua" w:hAnsi="Book Antiqua"/>
                <w:sz w:val="24"/>
                <w:szCs w:val="24"/>
                <w:lang w:val="es-ES"/>
              </w:rPr>
            </w:pPr>
            <w:r w:rsidRPr="001A2641">
              <w:rPr>
                <w:rFonts w:ascii="Book Antiqua" w:hAnsi="Book Antiqua"/>
                <w:sz w:val="24"/>
                <w:szCs w:val="24"/>
                <w:lang w:val="es-ES"/>
              </w:rPr>
              <w:t>Director:</w:t>
            </w:r>
          </w:p>
        </w:tc>
        <w:tc>
          <w:tcPr>
            <w:tcW w:w="7038" w:type="dxa"/>
            <w:gridSpan w:val="2"/>
            <w:shd w:val="clear" w:color="auto" w:fill="auto"/>
            <w:vAlign w:val="center"/>
          </w:tcPr>
          <w:p w14:paraId="7C3AE8FD" w14:textId="6F1FB952" w:rsidR="00733C5C" w:rsidRPr="001A2641" w:rsidRDefault="00C001EB" w:rsidP="001719DB">
            <w:pPr>
              <w:pStyle w:val="Textodecampo"/>
              <w:spacing w:before="0" w:after="0"/>
              <w:ind w:left="0"/>
              <w:rPr>
                <w:rFonts w:ascii="Book Antiqua" w:hAnsi="Book Antiqua"/>
                <w:sz w:val="24"/>
                <w:szCs w:val="24"/>
                <w:lang w:val="es-ES"/>
              </w:rPr>
            </w:pPr>
            <w:r w:rsidRPr="00DF5655">
              <w:rPr>
                <w:rFonts w:ascii="Book Antiqua" w:hAnsi="Book Antiqua"/>
                <w:sz w:val="24"/>
                <w:szCs w:val="24"/>
                <w:lang w:val="es-ES"/>
              </w:rPr>
              <w:t>Comisión de la Jurisdicción Penal</w:t>
            </w:r>
          </w:p>
        </w:tc>
      </w:tr>
      <w:tr w:rsidR="00733C5C" w:rsidRPr="000715E3" w14:paraId="6A432AA4" w14:textId="77777777" w:rsidTr="001A2641">
        <w:tblPrEx>
          <w:tblCellMar>
            <w:left w:w="115" w:type="dxa"/>
            <w:right w:w="115" w:type="dxa"/>
          </w:tblCellMar>
          <w:tblLook w:val="0000" w:firstRow="0" w:lastRow="0" w:firstColumn="0" w:lastColumn="0" w:noHBand="0" w:noVBand="0"/>
        </w:tblPrEx>
        <w:trPr>
          <w:trHeight w:val="553"/>
          <w:jc w:val="center"/>
        </w:trPr>
        <w:tc>
          <w:tcPr>
            <w:tcW w:w="1875" w:type="dxa"/>
            <w:shd w:val="clear" w:color="auto" w:fill="F2F2F2" w:themeFill="background1" w:themeFillShade="F2"/>
            <w:vAlign w:val="center"/>
          </w:tcPr>
          <w:p w14:paraId="2A7578A0" w14:textId="77777777" w:rsidR="00733C5C" w:rsidRPr="001A2641" w:rsidRDefault="00733C5C" w:rsidP="001719DB">
            <w:pPr>
              <w:spacing w:after="0"/>
              <w:rPr>
                <w:rFonts w:ascii="Book Antiqua" w:hAnsi="Book Antiqua" w:cs="Arial"/>
                <w:b/>
                <w:szCs w:val="24"/>
              </w:rPr>
            </w:pPr>
            <w:r w:rsidRPr="001A2641">
              <w:rPr>
                <w:rFonts w:ascii="Book Antiqua" w:hAnsi="Book Antiqua" w:cs="Arial"/>
                <w:b/>
                <w:szCs w:val="24"/>
              </w:rPr>
              <w:t>Elaborado por:</w:t>
            </w:r>
          </w:p>
        </w:tc>
        <w:tc>
          <w:tcPr>
            <w:tcW w:w="7038" w:type="dxa"/>
            <w:gridSpan w:val="2"/>
            <w:shd w:val="clear" w:color="auto" w:fill="auto"/>
            <w:vAlign w:val="center"/>
          </w:tcPr>
          <w:p w14:paraId="77A16811" w14:textId="77777777" w:rsidR="00733C5C" w:rsidRPr="001A2641" w:rsidRDefault="00733C5C" w:rsidP="001719DB">
            <w:pPr>
              <w:spacing w:after="0"/>
              <w:rPr>
                <w:rFonts w:ascii="Book Antiqua" w:hAnsi="Book Antiqua" w:cs="Arial"/>
                <w:szCs w:val="24"/>
              </w:rPr>
            </w:pPr>
            <w:r w:rsidRPr="001A2641">
              <w:rPr>
                <w:rFonts w:ascii="Book Antiqua" w:hAnsi="Book Antiqua" w:cs="Arial"/>
                <w:szCs w:val="24"/>
              </w:rPr>
              <w:t>Inga. Hazel Calderón Mata</w:t>
            </w:r>
          </w:p>
          <w:p w14:paraId="06223B22" w14:textId="77777777" w:rsidR="00733C5C" w:rsidRPr="001A2641" w:rsidRDefault="00733C5C" w:rsidP="001719DB">
            <w:pPr>
              <w:spacing w:after="0"/>
              <w:rPr>
                <w:rFonts w:ascii="Book Antiqua" w:hAnsi="Book Antiqua" w:cs="Arial"/>
                <w:szCs w:val="24"/>
              </w:rPr>
            </w:pPr>
            <w:r w:rsidRPr="001A2641">
              <w:rPr>
                <w:rFonts w:ascii="Book Antiqua" w:hAnsi="Book Antiqua" w:cs="Arial"/>
                <w:szCs w:val="24"/>
              </w:rPr>
              <w:t>Inga. Florita Leiva Piedra</w:t>
            </w:r>
          </w:p>
        </w:tc>
      </w:tr>
      <w:tr w:rsidR="00733C5C" w:rsidRPr="000715E3" w14:paraId="13CB55F2" w14:textId="77777777" w:rsidTr="001A2641">
        <w:tblPrEx>
          <w:tblCellMar>
            <w:left w:w="115" w:type="dxa"/>
            <w:right w:w="115" w:type="dxa"/>
          </w:tblCellMar>
          <w:tblLook w:val="0000" w:firstRow="0" w:lastRow="0" w:firstColumn="0" w:lastColumn="0" w:noHBand="0" w:noVBand="0"/>
        </w:tblPrEx>
        <w:trPr>
          <w:trHeight w:val="553"/>
          <w:jc w:val="center"/>
        </w:trPr>
        <w:tc>
          <w:tcPr>
            <w:tcW w:w="1875" w:type="dxa"/>
            <w:shd w:val="clear" w:color="auto" w:fill="F2F2F2" w:themeFill="background1" w:themeFillShade="F2"/>
            <w:vAlign w:val="center"/>
          </w:tcPr>
          <w:p w14:paraId="2DC7C4A0" w14:textId="77777777" w:rsidR="00733C5C" w:rsidRPr="001A2641" w:rsidRDefault="00733C5C" w:rsidP="001719DB">
            <w:pPr>
              <w:spacing w:after="0"/>
              <w:rPr>
                <w:rFonts w:ascii="Book Antiqua" w:hAnsi="Book Antiqua" w:cs="Arial"/>
                <w:b/>
                <w:szCs w:val="24"/>
              </w:rPr>
            </w:pPr>
            <w:r w:rsidRPr="001A2641">
              <w:rPr>
                <w:rFonts w:ascii="Book Antiqua" w:hAnsi="Book Antiqua" w:cs="Arial"/>
                <w:b/>
                <w:szCs w:val="24"/>
              </w:rPr>
              <w:t>Patrocinador:</w:t>
            </w:r>
          </w:p>
        </w:tc>
        <w:tc>
          <w:tcPr>
            <w:tcW w:w="7038" w:type="dxa"/>
            <w:gridSpan w:val="2"/>
            <w:shd w:val="clear" w:color="auto" w:fill="auto"/>
            <w:vAlign w:val="center"/>
          </w:tcPr>
          <w:p w14:paraId="63CEE8F1" w14:textId="3457D7B1" w:rsidR="00733C5C" w:rsidRPr="001A2641" w:rsidRDefault="00C001EB" w:rsidP="001719DB">
            <w:pPr>
              <w:spacing w:after="0"/>
              <w:rPr>
                <w:rFonts w:ascii="Book Antiqua" w:hAnsi="Book Antiqua" w:cs="Arial"/>
                <w:szCs w:val="24"/>
              </w:rPr>
            </w:pPr>
            <w:r>
              <w:rPr>
                <w:rFonts w:ascii="Book Antiqua" w:hAnsi="Book Antiqua" w:cs="Arial"/>
                <w:szCs w:val="24"/>
              </w:rPr>
              <w:t>Corte Plena</w:t>
            </w:r>
          </w:p>
        </w:tc>
      </w:tr>
    </w:tbl>
    <w:p w14:paraId="7AACEA12" w14:textId="77777777" w:rsidR="00733C5C" w:rsidRPr="001A2641" w:rsidRDefault="00733C5C" w:rsidP="00733C5C">
      <w:pPr>
        <w:rPr>
          <w:rFonts w:ascii="Book Antiqua" w:hAnsi="Book Antiqua" w:cs="Arial"/>
        </w:rPr>
      </w:pPr>
    </w:p>
    <w:p w14:paraId="4A21F2BC" w14:textId="0DFBE2D5" w:rsidR="004E043F" w:rsidRPr="00B6484D" w:rsidRDefault="00733C5C" w:rsidP="006A7765">
      <w:pPr>
        <w:pStyle w:val="Ttulo1"/>
      </w:pPr>
      <w:r w:rsidRPr="001A2641">
        <w:t>Antecedentes</w:t>
      </w:r>
      <w:r w:rsidR="00F42C24">
        <w:t xml:space="preserve"> </w:t>
      </w:r>
    </w:p>
    <w:p w14:paraId="496F3783" w14:textId="5B690EE8" w:rsidR="0023605B" w:rsidRPr="00B6484D" w:rsidRDefault="004E043F" w:rsidP="00AE17F6">
      <w:pPr>
        <w:pStyle w:val="Ttulo2"/>
      </w:pPr>
      <w:r>
        <w:t xml:space="preserve">Antecedentes </w:t>
      </w:r>
      <w:r w:rsidR="0023605B">
        <w:t>generales</w:t>
      </w:r>
    </w:p>
    <w:p w14:paraId="52D1E5BC" w14:textId="443C2F46" w:rsidR="00733C5C" w:rsidRPr="001A2641" w:rsidRDefault="00733C5C" w:rsidP="00733C5C">
      <w:pPr>
        <w:rPr>
          <w:rFonts w:ascii="Book Antiqua" w:hAnsi="Book Antiqua" w:cs="Arial"/>
        </w:rPr>
      </w:pPr>
      <w:r w:rsidRPr="001A2641">
        <w:rPr>
          <w:rFonts w:ascii="Book Antiqua" w:hAnsi="Book Antiqua" w:cs="Arial"/>
        </w:rPr>
        <w:t>La Corte Plena en la sesión 37-12 del 29 de octubre de 2012, artículo VIII, solicitó definir el modelo de gestión de despachos; posteriormente, en la sesión 15-16 del 16 de mayo de 2016, artículo XVII, aprobó el informe 259-66-SAO-2016 de la Auditoría Judicial relacionada al “Estudio Operativo de los Tribunales Penales”</w:t>
      </w:r>
      <w:r w:rsidR="006C1B32">
        <w:rPr>
          <w:rFonts w:ascii="Book Antiqua" w:hAnsi="Book Antiqua" w:cs="Arial"/>
        </w:rPr>
        <w:t>.</w:t>
      </w:r>
    </w:p>
    <w:p w14:paraId="59674525" w14:textId="582B95C1" w:rsidR="00733C5C" w:rsidRPr="001A2641" w:rsidRDefault="00733C5C" w:rsidP="00733C5C">
      <w:pPr>
        <w:rPr>
          <w:rFonts w:ascii="Book Antiqua" w:hAnsi="Book Antiqua" w:cs="Arial"/>
        </w:rPr>
      </w:pPr>
      <w:r w:rsidRPr="001A2641">
        <w:rPr>
          <w:rFonts w:ascii="Book Antiqua" w:hAnsi="Book Antiqua" w:cs="Arial"/>
        </w:rPr>
        <w:t xml:space="preserve">La Dirección de Planificación propuso los lineamientos generales del proyecto denominado “Rediseño de Procesos del Modelo Penal por medio de nuevas tecnologías de información”, el cual </w:t>
      </w:r>
      <w:r w:rsidR="00381F16" w:rsidRPr="001A2641">
        <w:rPr>
          <w:rFonts w:ascii="Book Antiqua" w:hAnsi="Book Antiqua" w:cs="Arial"/>
        </w:rPr>
        <w:t>implic</w:t>
      </w:r>
      <w:r w:rsidR="00381F16">
        <w:rPr>
          <w:rFonts w:ascii="Book Antiqua" w:hAnsi="Book Antiqua" w:cs="Arial"/>
        </w:rPr>
        <w:t>ó</w:t>
      </w:r>
      <w:r w:rsidR="00381F16" w:rsidRPr="001A2641">
        <w:rPr>
          <w:rFonts w:ascii="Book Antiqua" w:hAnsi="Book Antiqua" w:cs="Arial"/>
        </w:rPr>
        <w:t xml:space="preserve"> </w:t>
      </w:r>
      <w:r w:rsidRPr="001A2641">
        <w:rPr>
          <w:rFonts w:ascii="Book Antiqua" w:hAnsi="Book Antiqua" w:cs="Arial"/>
        </w:rPr>
        <w:t>el análisis y diseño de un modelo de tramitación para las oficinas del Ámbito Jurisdiccional, con el fin de mejorar procesos permitiendo optimizar los tiempos de respuesta en los procesos judiciales que se tramitan en un Juzgado Penal, así como establecer cargas equitativas en el personal judicial, teniendo como resultado una justicia pronta y cumplida.</w:t>
      </w:r>
    </w:p>
    <w:p w14:paraId="69D49333" w14:textId="1B1CDF16" w:rsidR="00733C5C" w:rsidRPr="001A2641" w:rsidRDefault="00733C5C" w:rsidP="00733C5C">
      <w:pPr>
        <w:rPr>
          <w:rFonts w:ascii="Book Antiqua" w:hAnsi="Book Antiqua" w:cs="Arial"/>
        </w:rPr>
      </w:pPr>
      <w:r w:rsidRPr="001A2641">
        <w:rPr>
          <w:rFonts w:ascii="Book Antiqua" w:hAnsi="Book Antiqua" w:cs="Arial"/>
        </w:rPr>
        <w:t xml:space="preserve">La Dirección de Planificación mediante el oficio 1666-PLA-17 le solicitó a la Defensa Pública establecer cual oficina iba a ser el modelo. La Defensa Pública mediante el oficio </w:t>
      </w:r>
      <w:r w:rsidRPr="001A2641">
        <w:rPr>
          <w:rFonts w:ascii="Book Antiqua" w:hAnsi="Book Antiqua" w:cs="Arial"/>
        </w:rPr>
        <w:lastRenderedPageBreak/>
        <w:t xml:space="preserve">“Oficina modelo 1385-JEF-2017” </w:t>
      </w:r>
      <w:r w:rsidR="00912AFB" w:rsidRPr="001A2641">
        <w:rPr>
          <w:rFonts w:ascii="Book Antiqua" w:hAnsi="Book Antiqua" w:cs="Arial"/>
        </w:rPr>
        <w:t>indic</w:t>
      </w:r>
      <w:r w:rsidR="00912AFB">
        <w:rPr>
          <w:rFonts w:ascii="Book Antiqua" w:hAnsi="Book Antiqua" w:cs="Arial"/>
        </w:rPr>
        <w:t>ó</w:t>
      </w:r>
      <w:r w:rsidR="00912AFB" w:rsidRPr="001A2641">
        <w:rPr>
          <w:rFonts w:ascii="Book Antiqua" w:hAnsi="Book Antiqua" w:cs="Arial"/>
        </w:rPr>
        <w:t xml:space="preserve"> </w:t>
      </w:r>
      <w:r w:rsidRPr="001A2641">
        <w:rPr>
          <w:rFonts w:ascii="Book Antiqua" w:hAnsi="Book Antiqua" w:cs="Arial"/>
        </w:rPr>
        <w:t>que Cartago es el despacho seleccionado por ellos como modelo y punto de partida para el desarrollo del proyecto de modelo penal.</w:t>
      </w:r>
    </w:p>
    <w:p w14:paraId="1B2007E9" w14:textId="6F3514FB" w:rsidR="00733C5C" w:rsidRPr="001A2641" w:rsidRDefault="00733C5C" w:rsidP="00733C5C">
      <w:pPr>
        <w:rPr>
          <w:rFonts w:ascii="Book Antiqua" w:hAnsi="Book Antiqua" w:cs="Arial"/>
        </w:rPr>
      </w:pPr>
      <w:r w:rsidRPr="001A2641">
        <w:rPr>
          <w:rFonts w:ascii="Book Antiqua" w:hAnsi="Book Antiqua" w:cs="Arial"/>
        </w:rPr>
        <w:t xml:space="preserve">En la sesión 86-18 del Consejo Superior del Poder Judicial celebrada el 02 de octubre de 2018, se acordó acoger la gestión presentada por la Dirección de Planificación mediante el </w:t>
      </w:r>
      <w:r w:rsidR="0066387D">
        <w:rPr>
          <w:rFonts w:ascii="Book Antiqua" w:hAnsi="Book Antiqua" w:cs="Arial"/>
        </w:rPr>
        <w:t>o</w:t>
      </w:r>
      <w:r w:rsidRPr="001A2641">
        <w:rPr>
          <w:rFonts w:ascii="Book Antiqua" w:hAnsi="Book Antiqua" w:cs="Arial"/>
        </w:rPr>
        <w:t xml:space="preserve">ficio 1108-PLA-2018 de 21 de setiembre de 2018, en la que se remitió el informe 258-MI-2018 de esa misma fecha, relacionado con el proyecto de inventarios a realizar por la Defensa Pública, con la Dirección de Planificación, en el marco del Proyecto Mejora Integral el Proceso Penal. Producto de ese informe, se concedieron permisos con goce de salario y sustitución de Técnicos Jurídicos, a partir del 08 de octubre de 2018 hasta el 15 de diciembre de 2018, para que se </w:t>
      </w:r>
      <w:r w:rsidR="004A3C0E" w:rsidRPr="001A2641">
        <w:rPr>
          <w:rFonts w:ascii="Book Antiqua" w:hAnsi="Book Antiqua" w:cs="Arial"/>
        </w:rPr>
        <w:t>dedi</w:t>
      </w:r>
      <w:r w:rsidR="004A3C0E">
        <w:rPr>
          <w:rFonts w:ascii="Book Antiqua" w:hAnsi="Book Antiqua" w:cs="Arial"/>
        </w:rPr>
        <w:t>caran</w:t>
      </w:r>
      <w:r w:rsidR="004A3C0E" w:rsidRPr="001A2641">
        <w:rPr>
          <w:rFonts w:ascii="Book Antiqua" w:hAnsi="Book Antiqua" w:cs="Arial"/>
        </w:rPr>
        <w:t xml:space="preserve"> </w:t>
      </w:r>
      <w:r w:rsidRPr="001A2641">
        <w:rPr>
          <w:rFonts w:ascii="Book Antiqua" w:hAnsi="Book Antiqua" w:cs="Arial"/>
        </w:rPr>
        <w:t>a la actualización de los estados procesales por expediente y por plaza de Defensor en las oficinas de la Defensa Pública. Con base en la información actualizada en los sistemas de información, la Dirección de Planificación procede con el desarrollo del proyecto en mención</w:t>
      </w:r>
      <w:r w:rsidR="00040BE1">
        <w:rPr>
          <w:rFonts w:ascii="Book Antiqua" w:hAnsi="Book Antiqua" w:cs="Arial"/>
        </w:rPr>
        <w:t xml:space="preserve">, </w:t>
      </w:r>
      <w:r w:rsidR="00803D49">
        <w:rPr>
          <w:rFonts w:ascii="Book Antiqua" w:hAnsi="Book Antiqua" w:cs="Arial"/>
        </w:rPr>
        <w:t>por lo que</w:t>
      </w:r>
      <w:r w:rsidR="00040BE1">
        <w:rPr>
          <w:rFonts w:ascii="Book Antiqua" w:hAnsi="Book Antiqua" w:cs="Arial"/>
        </w:rPr>
        <w:t xml:space="preserve"> los permisos </w:t>
      </w:r>
      <w:r w:rsidR="00E753EF">
        <w:rPr>
          <w:rFonts w:ascii="Book Antiqua" w:hAnsi="Book Antiqua" w:cs="Arial"/>
        </w:rPr>
        <w:t>con goce de salario han sido prorrogados continuamente</w:t>
      </w:r>
      <w:r w:rsidR="00713406">
        <w:rPr>
          <w:rFonts w:ascii="Book Antiqua" w:hAnsi="Book Antiqua" w:cs="Arial"/>
        </w:rPr>
        <w:t xml:space="preserve"> hasta el 18 de diciembre del 2020, </w:t>
      </w:r>
      <w:r w:rsidR="00E753EF">
        <w:rPr>
          <w:rFonts w:ascii="Book Antiqua" w:hAnsi="Book Antiqua" w:cs="Arial"/>
        </w:rPr>
        <w:t xml:space="preserve">donde la </w:t>
      </w:r>
      <w:r w:rsidR="00803D49">
        <w:rPr>
          <w:rFonts w:ascii="Book Antiqua" w:hAnsi="Book Antiqua" w:cs="Arial"/>
        </w:rPr>
        <w:t>ú</w:t>
      </w:r>
      <w:r w:rsidR="00E753EF">
        <w:rPr>
          <w:rFonts w:ascii="Book Antiqua" w:hAnsi="Book Antiqua" w:cs="Arial"/>
        </w:rPr>
        <w:t>ltima pr</w:t>
      </w:r>
      <w:r w:rsidR="00803D49">
        <w:rPr>
          <w:rFonts w:ascii="Book Antiqua" w:hAnsi="Book Antiqua" w:cs="Arial"/>
        </w:rPr>
        <w:t>ó</w:t>
      </w:r>
      <w:r w:rsidR="00E753EF">
        <w:rPr>
          <w:rFonts w:ascii="Book Antiqua" w:hAnsi="Book Antiqua" w:cs="Arial"/>
        </w:rPr>
        <w:t xml:space="preserve">rroga se </w:t>
      </w:r>
      <w:r w:rsidR="00803D49">
        <w:rPr>
          <w:rFonts w:ascii="Book Antiqua" w:hAnsi="Book Antiqua" w:cs="Arial"/>
        </w:rPr>
        <w:t xml:space="preserve">aprueba </w:t>
      </w:r>
      <w:r w:rsidR="00E753EF">
        <w:rPr>
          <w:rFonts w:ascii="Book Antiqua" w:hAnsi="Book Antiqua" w:cs="Arial"/>
        </w:rPr>
        <w:t xml:space="preserve">en la sesión </w:t>
      </w:r>
      <w:r w:rsidR="00DE36FA">
        <w:rPr>
          <w:rFonts w:ascii="Book Antiqua" w:hAnsi="Book Antiqua" w:cs="Arial"/>
        </w:rPr>
        <w:t xml:space="preserve">del Consejo Superior </w:t>
      </w:r>
      <w:r w:rsidR="00CC2D6A">
        <w:rPr>
          <w:rFonts w:ascii="Book Antiqua" w:hAnsi="Book Antiqua" w:cs="Arial"/>
        </w:rPr>
        <w:t>94-2020</w:t>
      </w:r>
      <w:r w:rsidR="00383C8E">
        <w:rPr>
          <w:rFonts w:ascii="Book Antiqua" w:hAnsi="Book Antiqua" w:cs="Arial"/>
        </w:rPr>
        <w:t xml:space="preserve"> del </w:t>
      </w:r>
      <w:r w:rsidR="00DE36FA">
        <w:rPr>
          <w:rFonts w:ascii="Book Antiqua" w:hAnsi="Book Antiqua" w:cs="Arial"/>
        </w:rPr>
        <w:t xml:space="preserve">30 de septiembre del 2020, </w:t>
      </w:r>
      <w:r w:rsidR="00A37827">
        <w:rPr>
          <w:rFonts w:ascii="Book Antiqua" w:hAnsi="Book Antiqua" w:cs="Arial"/>
        </w:rPr>
        <w:t xml:space="preserve">artículo </w:t>
      </w:r>
      <w:r w:rsidR="00A37827" w:rsidRPr="000D72B2">
        <w:rPr>
          <w:rFonts w:ascii="Book Antiqua" w:hAnsi="Book Antiqua" w:cs="Arial"/>
        </w:rPr>
        <w:t>LXXXVI.</w:t>
      </w:r>
      <w:r w:rsidR="00A37827">
        <w:rPr>
          <w:b/>
          <w:bCs/>
          <w:sz w:val="22"/>
          <w:u w:val="single"/>
        </w:rPr>
        <w:t xml:space="preserve"> </w:t>
      </w:r>
    </w:p>
    <w:p w14:paraId="36DC3D34" w14:textId="77777777" w:rsidR="00733C5C" w:rsidRPr="001A2641" w:rsidRDefault="00733C5C" w:rsidP="00733C5C">
      <w:pPr>
        <w:rPr>
          <w:rFonts w:ascii="Book Antiqua" w:hAnsi="Book Antiqua" w:cs="Arial"/>
        </w:rPr>
      </w:pPr>
      <w:r w:rsidRPr="001A2641">
        <w:rPr>
          <w:rFonts w:ascii="Book Antiqua" w:hAnsi="Book Antiqua" w:cs="Arial"/>
        </w:rPr>
        <w:t>Mediante Oficio 860-19 del 25 de enero de 2019, de la Secretaría General de la Corte, se remite el acuerdo del Consejo Superior, sesión 5-19 del 23 de enero de 2019, artículo XXIII, donde se aprueba el oficio 1507-PLA-MI-2018, del 21 de diciembre de 2018, que suscribe el informe 105-MI-2018-B, relacionado con el Modelo de Tramitación de la Defensa Pública.</w:t>
      </w:r>
    </w:p>
    <w:p w14:paraId="3A24B946" w14:textId="6272DA7E" w:rsidR="00733C5C" w:rsidRPr="001A2641" w:rsidRDefault="00733C5C" w:rsidP="00733C5C">
      <w:pPr>
        <w:rPr>
          <w:rFonts w:ascii="Book Antiqua" w:hAnsi="Book Antiqua" w:cs="Arial"/>
        </w:rPr>
      </w:pPr>
      <w:r w:rsidRPr="001A2641">
        <w:rPr>
          <w:rFonts w:ascii="Book Antiqua" w:hAnsi="Book Antiqua" w:cs="Arial"/>
        </w:rPr>
        <w:t xml:space="preserve">El siguiente informe responde </w:t>
      </w:r>
      <w:r w:rsidR="004A3C0E">
        <w:rPr>
          <w:rFonts w:ascii="Book Antiqua" w:hAnsi="Book Antiqua" w:cs="Arial"/>
        </w:rPr>
        <w:t xml:space="preserve">al </w:t>
      </w:r>
      <w:r w:rsidRPr="001A2641">
        <w:rPr>
          <w:rFonts w:ascii="Book Antiqua" w:hAnsi="Book Antiqua" w:cs="Arial"/>
        </w:rPr>
        <w:t xml:space="preserve">Plan Estratégico Institucional 2019-2024, el cual fue aprobado por el Consejo Superior en la sesión 83-17 del 12 de setiembre de 2018 y conocido por Corte Plena en la sesión 32-17 del 02 de octubre de 2017. Específicamente, responde a la iniciativa </w:t>
      </w:r>
      <w:r w:rsidR="007A0F99">
        <w:rPr>
          <w:rFonts w:ascii="Book Antiqua" w:hAnsi="Book Antiqua" w:cs="Arial"/>
        </w:rPr>
        <w:t>número</w:t>
      </w:r>
      <w:r w:rsidRPr="001A2641">
        <w:rPr>
          <w:rFonts w:ascii="Book Antiqua" w:hAnsi="Book Antiqua" w:cs="Arial"/>
        </w:rPr>
        <w:t xml:space="preserve"> 17 del Programa de Proyectos de la Dirección de Planificación, “Modelo de rediseño de procesos”; donde se expone en el quinto punto el </w:t>
      </w:r>
      <w:r w:rsidRPr="001A2641">
        <w:rPr>
          <w:rFonts w:ascii="Book Antiqua" w:hAnsi="Book Antiqua" w:cs="Arial"/>
        </w:rPr>
        <w:lastRenderedPageBreak/>
        <w:t>“Modelo de mejora integral del proceso penal”. Como parte del alcance del proyecto descrito anteriormente, se realiza el abordaje de las distintas oficinas que integran la Jefatura de la Defensa Pública y en el presente informe se desarrolla el diagnóstico de la situación actual y de las oportunidades de mejora del proceso de la Defensa Pública del Segundo Circuito Judicial de la Zona Atlántica (Pococí).</w:t>
      </w:r>
    </w:p>
    <w:p w14:paraId="2D5E17ED" w14:textId="5FAB56C1" w:rsidR="00355FF6" w:rsidRDefault="00733C5C" w:rsidP="001441A9">
      <w:pPr>
        <w:rPr>
          <w:rFonts w:ascii="Book Antiqua" w:hAnsi="Book Antiqua"/>
          <w:lang w:eastAsia="es-ES"/>
        </w:rPr>
      </w:pPr>
      <w:r w:rsidRPr="001A2641">
        <w:rPr>
          <w:rFonts w:ascii="Book Antiqua" w:hAnsi="Book Antiqua" w:cs="Arial"/>
        </w:rPr>
        <w:t xml:space="preserve">Finalmente, </w:t>
      </w:r>
      <w:r w:rsidR="00EC1574">
        <w:rPr>
          <w:rFonts w:ascii="Book Antiqua" w:hAnsi="Book Antiqua" w:cs="Arial"/>
        </w:rPr>
        <w:t xml:space="preserve">durante el abordaje de la Dirección de Planificación </w:t>
      </w:r>
      <w:r w:rsidR="00355FF6">
        <w:rPr>
          <w:rFonts w:ascii="Book Antiqua" w:hAnsi="Book Antiqua" w:cs="Arial"/>
        </w:rPr>
        <w:t xml:space="preserve">se encontraban dos permisos </w:t>
      </w:r>
      <w:r w:rsidR="00355FF6" w:rsidRPr="001A2641">
        <w:rPr>
          <w:rFonts w:ascii="Book Antiqua" w:hAnsi="Book Antiqua" w:cs="Arial"/>
        </w:rPr>
        <w:t>de Defensora o Defensor Público, amparados en el artículo 44 de la Ley Orgánica del Poder Judicial, para la Defensa Pública del Segundo Circuito Judicial de la Zona Atlántica (Pococí), con el propósito de colaborar en la realización de juicios como parte del plan de descongestionamiento de los Tribunales Penales del país</w:t>
      </w:r>
      <w:r w:rsidR="00AB6854">
        <w:rPr>
          <w:rFonts w:ascii="Book Antiqua" w:hAnsi="Book Antiqua" w:cs="Arial"/>
        </w:rPr>
        <w:t xml:space="preserve">, los cuales fueron aprobados </w:t>
      </w:r>
      <w:r w:rsidR="00600A59" w:rsidRPr="001A2641">
        <w:rPr>
          <w:rFonts w:ascii="Book Antiqua" w:hAnsi="Book Antiqua" w:cs="Arial"/>
        </w:rPr>
        <w:t>en la sesión</w:t>
      </w:r>
      <w:r w:rsidR="00D52F42">
        <w:rPr>
          <w:rFonts w:ascii="Book Antiqua" w:hAnsi="Book Antiqua" w:cs="Arial"/>
        </w:rPr>
        <w:t xml:space="preserve"> del Consejo Superior </w:t>
      </w:r>
      <w:r w:rsidR="00600A59" w:rsidRPr="001A2641">
        <w:rPr>
          <w:rFonts w:ascii="Book Antiqua" w:hAnsi="Book Antiqua" w:cs="Arial"/>
        </w:rPr>
        <w:t>108-19 celebrada el 12 de diciembre de 2019</w:t>
      </w:r>
      <w:r w:rsidR="00E36740">
        <w:rPr>
          <w:rFonts w:ascii="Book Antiqua" w:hAnsi="Book Antiqua" w:cs="Arial"/>
        </w:rPr>
        <w:t xml:space="preserve">. </w:t>
      </w:r>
      <w:r w:rsidR="00355FF6" w:rsidRPr="001A2641">
        <w:rPr>
          <w:rFonts w:ascii="Book Antiqua" w:hAnsi="Book Antiqua"/>
          <w:lang w:eastAsia="es-ES"/>
        </w:rPr>
        <w:t xml:space="preserve">Los permisos </w:t>
      </w:r>
      <w:r w:rsidR="00DE23B1" w:rsidRPr="001A2641">
        <w:rPr>
          <w:rFonts w:ascii="Book Antiqua" w:hAnsi="Book Antiqua"/>
          <w:lang w:eastAsia="es-ES"/>
        </w:rPr>
        <w:t>r</w:t>
      </w:r>
      <w:r w:rsidR="00DE23B1">
        <w:rPr>
          <w:rFonts w:ascii="Book Antiqua" w:hAnsi="Book Antiqua"/>
          <w:lang w:eastAsia="es-ES"/>
        </w:rPr>
        <w:t>egían</w:t>
      </w:r>
      <w:r w:rsidR="00355FF6" w:rsidRPr="001A2641">
        <w:rPr>
          <w:rFonts w:ascii="Book Antiqua" w:hAnsi="Book Antiqua"/>
          <w:lang w:eastAsia="es-ES"/>
        </w:rPr>
        <w:t xml:space="preserve"> del 6 de enero al 31 de marzo del 2020, sujetos a valoración de prórroga.</w:t>
      </w:r>
      <w:r w:rsidR="00DE23B1">
        <w:rPr>
          <w:rFonts w:ascii="Book Antiqua" w:hAnsi="Book Antiqua"/>
          <w:lang w:eastAsia="es-ES"/>
        </w:rPr>
        <w:t xml:space="preserve"> Posterior</w:t>
      </w:r>
      <w:r w:rsidR="00234273">
        <w:rPr>
          <w:rFonts w:ascii="Book Antiqua" w:hAnsi="Book Antiqua"/>
          <w:lang w:eastAsia="es-ES"/>
        </w:rPr>
        <w:t xml:space="preserve"> al 31 de marzo y hasta el 18 de </w:t>
      </w:r>
      <w:r w:rsidR="00100A7C">
        <w:rPr>
          <w:rFonts w:ascii="Book Antiqua" w:hAnsi="Book Antiqua"/>
          <w:lang w:eastAsia="es-ES"/>
        </w:rPr>
        <w:t>diciembre</w:t>
      </w:r>
      <w:r w:rsidR="00234273">
        <w:rPr>
          <w:rFonts w:ascii="Book Antiqua" w:hAnsi="Book Antiqua"/>
          <w:lang w:eastAsia="es-ES"/>
        </w:rPr>
        <w:t xml:space="preserve"> 2020, </w:t>
      </w:r>
      <w:r w:rsidR="00A2351D">
        <w:rPr>
          <w:rFonts w:ascii="Book Antiqua" w:hAnsi="Book Antiqua"/>
          <w:lang w:eastAsia="es-ES"/>
        </w:rPr>
        <w:t xml:space="preserve">se dio la </w:t>
      </w:r>
      <w:r w:rsidR="00234273">
        <w:rPr>
          <w:rFonts w:ascii="Book Antiqua" w:hAnsi="Book Antiqua"/>
          <w:lang w:eastAsia="es-ES"/>
        </w:rPr>
        <w:t>prórroga</w:t>
      </w:r>
      <w:r w:rsidR="00A2351D">
        <w:rPr>
          <w:rFonts w:ascii="Book Antiqua" w:hAnsi="Book Antiqua"/>
          <w:lang w:eastAsia="es-ES"/>
        </w:rPr>
        <w:t xml:space="preserve"> de un permiso de persona defensora </w:t>
      </w:r>
      <w:r w:rsidR="000A367E">
        <w:rPr>
          <w:rFonts w:ascii="Book Antiqua" w:hAnsi="Book Antiqua"/>
          <w:lang w:eastAsia="es-ES"/>
        </w:rPr>
        <w:t>de forma continua para la Defensa de Pococí o bien en la Defensa de Siquirres</w:t>
      </w:r>
      <w:r w:rsidR="00A937CC">
        <w:rPr>
          <w:rFonts w:ascii="Book Antiqua" w:hAnsi="Book Antiqua"/>
          <w:lang w:eastAsia="es-ES"/>
        </w:rPr>
        <w:t xml:space="preserve">, </w:t>
      </w:r>
      <w:r w:rsidR="00234273">
        <w:rPr>
          <w:rFonts w:ascii="Book Antiqua" w:hAnsi="Book Antiqua"/>
          <w:lang w:eastAsia="es-ES"/>
        </w:rPr>
        <w:t>de acuerdo</w:t>
      </w:r>
      <w:r w:rsidR="004C5975">
        <w:rPr>
          <w:rFonts w:ascii="Book Antiqua" w:hAnsi="Book Antiqua"/>
          <w:lang w:eastAsia="es-ES"/>
        </w:rPr>
        <w:t xml:space="preserve"> al rendimiento de la </w:t>
      </w:r>
      <w:r w:rsidR="00282BEB">
        <w:rPr>
          <w:rFonts w:ascii="Book Antiqua" w:hAnsi="Book Antiqua"/>
          <w:lang w:eastAsia="es-ES"/>
        </w:rPr>
        <w:t>S</w:t>
      </w:r>
      <w:r w:rsidR="004C5975">
        <w:rPr>
          <w:rFonts w:ascii="Book Antiqua" w:hAnsi="Book Antiqua"/>
          <w:lang w:eastAsia="es-ES"/>
        </w:rPr>
        <w:t xml:space="preserve">ección </w:t>
      </w:r>
      <w:r w:rsidR="00282BEB">
        <w:rPr>
          <w:rFonts w:ascii="Book Antiqua" w:hAnsi="Book Antiqua"/>
          <w:lang w:eastAsia="es-ES"/>
        </w:rPr>
        <w:t xml:space="preserve">Extraordinaria y a las alertas </w:t>
      </w:r>
      <w:r w:rsidR="0046117E">
        <w:rPr>
          <w:rFonts w:ascii="Book Antiqua" w:hAnsi="Book Antiqua"/>
          <w:lang w:eastAsia="es-ES"/>
        </w:rPr>
        <w:t xml:space="preserve">determinadas por la Comisión Nacional de Emergencia a raíz de la pandemia </w:t>
      </w:r>
      <w:r w:rsidR="00596193">
        <w:rPr>
          <w:rFonts w:ascii="Book Antiqua" w:hAnsi="Book Antiqua"/>
          <w:lang w:eastAsia="es-ES"/>
        </w:rPr>
        <w:t xml:space="preserve">provocada por el Covid-19. </w:t>
      </w:r>
      <w:r w:rsidR="002C43BE">
        <w:rPr>
          <w:rFonts w:ascii="Book Antiqua" w:hAnsi="Book Antiqua"/>
          <w:lang w:eastAsia="es-ES"/>
        </w:rPr>
        <w:t xml:space="preserve">A continuación se detalla el </w:t>
      </w:r>
      <w:r w:rsidR="00325F6F">
        <w:rPr>
          <w:rFonts w:ascii="Book Antiqua" w:hAnsi="Book Antiqua"/>
          <w:lang w:eastAsia="es-ES"/>
        </w:rPr>
        <w:t>movimiento de pr</w:t>
      </w:r>
      <w:r w:rsidR="000D4FEC">
        <w:rPr>
          <w:rFonts w:ascii="Book Antiqua" w:hAnsi="Book Antiqua"/>
          <w:lang w:eastAsia="es-ES"/>
        </w:rPr>
        <w:t>ó</w:t>
      </w:r>
      <w:r w:rsidR="00325F6F">
        <w:rPr>
          <w:rFonts w:ascii="Book Antiqua" w:hAnsi="Book Antiqua"/>
          <w:lang w:eastAsia="es-ES"/>
        </w:rPr>
        <w:t>rrogas.</w:t>
      </w:r>
    </w:p>
    <w:p w14:paraId="65D1304B" w14:textId="515BFAC8" w:rsidR="005E7D7D" w:rsidRPr="005E7D7D" w:rsidRDefault="00325F6F" w:rsidP="005E7D7D">
      <w:pPr>
        <w:pStyle w:val="Prrafodelista"/>
        <w:numPr>
          <w:ilvl w:val="0"/>
          <w:numId w:val="28"/>
        </w:numPr>
        <w:rPr>
          <w:rFonts w:ascii="Book Antiqua" w:hAnsi="Book Antiqua" w:cs="Arial"/>
        </w:rPr>
      </w:pPr>
      <w:r>
        <w:rPr>
          <w:rFonts w:ascii="Book Antiqua" w:hAnsi="Book Antiqua" w:cs="Arial"/>
        </w:rPr>
        <w:t>Fecha:</w:t>
      </w:r>
      <w:r w:rsidR="008817CE">
        <w:rPr>
          <w:rFonts w:ascii="Book Antiqua" w:hAnsi="Book Antiqua" w:cs="Arial"/>
        </w:rPr>
        <w:t>13 Abril al 15 Mayo 2020</w:t>
      </w:r>
      <w:r w:rsidR="00770953">
        <w:rPr>
          <w:rFonts w:ascii="Book Antiqua" w:hAnsi="Book Antiqua" w:cs="Arial"/>
        </w:rPr>
        <w:t>, permiso otorgado en la zona de Siquirres.</w:t>
      </w:r>
      <w:r w:rsidR="008817CE">
        <w:rPr>
          <w:rFonts w:ascii="Book Antiqua" w:hAnsi="Book Antiqua" w:cs="Arial"/>
        </w:rPr>
        <w:t xml:space="preserve"> </w:t>
      </w:r>
      <w:r w:rsidR="00933B30">
        <w:rPr>
          <w:rFonts w:ascii="Book Antiqua" w:hAnsi="Book Antiqua" w:cs="Arial"/>
        </w:rPr>
        <w:t>Aprobación</w:t>
      </w:r>
      <w:r w:rsidR="006C2BD9">
        <w:rPr>
          <w:rFonts w:ascii="Book Antiqua" w:hAnsi="Book Antiqua" w:cs="Arial"/>
        </w:rPr>
        <w:t xml:space="preserve"> en la </w:t>
      </w:r>
      <w:r w:rsidR="006C2BD9">
        <w:rPr>
          <w:rFonts w:ascii="Book Antiqua" w:hAnsi="Book Antiqua"/>
          <w:szCs w:val="24"/>
        </w:rPr>
        <w:t>s</w:t>
      </w:r>
      <w:r w:rsidR="00C51D3F" w:rsidRPr="00240B66">
        <w:rPr>
          <w:rFonts w:ascii="Book Antiqua" w:hAnsi="Book Antiqua"/>
          <w:szCs w:val="24"/>
        </w:rPr>
        <w:t xml:space="preserve">esión 30-2020 del 31 de marzo de 2020, </w:t>
      </w:r>
      <w:r w:rsidR="00C51D3F">
        <w:rPr>
          <w:rFonts w:ascii="Book Antiqua" w:hAnsi="Book Antiqua"/>
          <w:szCs w:val="24"/>
        </w:rPr>
        <w:t xml:space="preserve">artículo </w:t>
      </w:r>
      <w:r w:rsidR="00C51D3F" w:rsidRPr="00240B66">
        <w:rPr>
          <w:rFonts w:ascii="Book Antiqua" w:hAnsi="Book Antiqua"/>
          <w:szCs w:val="24"/>
        </w:rPr>
        <w:t>XLI</w:t>
      </w:r>
      <w:r w:rsidR="00C51D3F">
        <w:rPr>
          <w:rFonts w:ascii="Book Antiqua" w:hAnsi="Book Antiqua"/>
          <w:szCs w:val="24"/>
        </w:rPr>
        <w:t>. Oficio de la Dirección de Planificación 493-PLA-2020.</w:t>
      </w:r>
      <w:r w:rsidR="008B1BAA">
        <w:rPr>
          <w:rFonts w:ascii="Book Antiqua" w:hAnsi="Book Antiqua"/>
          <w:szCs w:val="24"/>
        </w:rPr>
        <w:t xml:space="preserve"> </w:t>
      </w:r>
    </w:p>
    <w:p w14:paraId="79729078" w14:textId="3D5AC962" w:rsidR="005E7D7D" w:rsidRPr="00997432" w:rsidRDefault="00C51D3F" w:rsidP="00997432">
      <w:pPr>
        <w:pStyle w:val="Prrafodelista"/>
        <w:numPr>
          <w:ilvl w:val="0"/>
          <w:numId w:val="28"/>
        </w:numPr>
        <w:rPr>
          <w:rFonts w:ascii="Book Antiqua" w:hAnsi="Book Antiqua" w:cs="Arial"/>
          <w:b/>
        </w:rPr>
      </w:pPr>
      <w:r w:rsidRPr="00045357">
        <w:rPr>
          <w:rFonts w:ascii="Book Antiqua" w:hAnsi="Book Antiqua" w:cs="Arial"/>
        </w:rPr>
        <w:t>Fecha:</w:t>
      </w:r>
      <w:r w:rsidRPr="00997432">
        <w:rPr>
          <w:rFonts w:ascii="Book Antiqua" w:hAnsi="Book Antiqua" w:cs="Arial"/>
        </w:rPr>
        <w:t xml:space="preserve"> </w:t>
      </w:r>
      <w:r w:rsidR="008B1BAA" w:rsidRPr="00997432">
        <w:rPr>
          <w:rFonts w:ascii="Book Antiqua" w:hAnsi="Book Antiqua" w:cs="Arial"/>
        </w:rPr>
        <w:t>16 de Mayo al 30 Junio 2020</w:t>
      </w:r>
      <w:r w:rsidR="00770953" w:rsidRPr="00997432">
        <w:rPr>
          <w:rFonts w:ascii="Book Antiqua" w:hAnsi="Book Antiqua" w:cs="Arial"/>
        </w:rPr>
        <w:t xml:space="preserve">, permiso otorgado en la zona de </w:t>
      </w:r>
      <w:r w:rsidR="00760F45">
        <w:rPr>
          <w:rFonts w:ascii="Book Antiqua" w:hAnsi="Book Antiqua" w:cs="Arial"/>
        </w:rPr>
        <w:t>Guápiles</w:t>
      </w:r>
      <w:r w:rsidR="000E1E73" w:rsidRPr="00997432">
        <w:rPr>
          <w:rFonts w:ascii="Book Antiqua" w:hAnsi="Book Antiqua" w:cs="Arial"/>
        </w:rPr>
        <w:t>. Aprobación</w:t>
      </w:r>
      <w:r w:rsidR="006C2BD9">
        <w:rPr>
          <w:rFonts w:ascii="Book Antiqua" w:hAnsi="Book Antiqua" w:cs="Arial"/>
        </w:rPr>
        <w:t xml:space="preserve"> en la s</w:t>
      </w:r>
      <w:r w:rsidR="00835585" w:rsidRPr="00997432">
        <w:rPr>
          <w:rFonts w:ascii="Book Antiqua" w:hAnsi="Book Antiqua" w:cs="Arial"/>
        </w:rPr>
        <w:t xml:space="preserve">esión 46-2020 </w:t>
      </w:r>
      <w:r w:rsidR="00835585" w:rsidRPr="00045357">
        <w:rPr>
          <w:rFonts w:ascii="Book Antiqua" w:hAnsi="Book Antiqua" w:cs="Arial"/>
        </w:rPr>
        <w:t>del</w:t>
      </w:r>
      <w:r w:rsidR="00835585" w:rsidRPr="00997432">
        <w:rPr>
          <w:rFonts w:ascii="Book Antiqua" w:hAnsi="Book Antiqua" w:cs="Arial"/>
        </w:rPr>
        <w:t xml:space="preserve"> 12 de mayo del 2020, artículo LVI.</w:t>
      </w:r>
      <w:r w:rsidR="000E1E73" w:rsidRPr="00045357">
        <w:rPr>
          <w:rFonts w:ascii="Book Antiqua" w:hAnsi="Book Antiqua" w:cs="Arial"/>
        </w:rPr>
        <w:t xml:space="preserve"> </w:t>
      </w:r>
      <w:r w:rsidR="00835585" w:rsidRPr="00045357">
        <w:rPr>
          <w:rFonts w:ascii="Book Antiqua" w:hAnsi="Book Antiqua" w:cs="Arial"/>
        </w:rPr>
        <w:t>O</w:t>
      </w:r>
      <w:r w:rsidR="00835585" w:rsidRPr="00997432">
        <w:rPr>
          <w:rFonts w:ascii="Book Antiqua" w:hAnsi="Book Antiqua" w:cs="Arial"/>
        </w:rPr>
        <w:t xml:space="preserve">ficio de la Dirección de Planificación </w:t>
      </w:r>
      <w:r w:rsidR="00132E46" w:rsidRPr="00997432">
        <w:rPr>
          <w:rFonts w:ascii="Book Antiqua" w:hAnsi="Book Antiqua" w:cs="Arial"/>
        </w:rPr>
        <w:t>688</w:t>
      </w:r>
      <w:r w:rsidR="00835585" w:rsidRPr="00997432">
        <w:rPr>
          <w:rFonts w:ascii="Book Antiqua" w:hAnsi="Book Antiqua" w:cs="Arial"/>
        </w:rPr>
        <w:t>-PLA-2020</w:t>
      </w:r>
      <w:r w:rsidR="00100A7C">
        <w:rPr>
          <w:rFonts w:ascii="Book Antiqua" w:hAnsi="Book Antiqua" w:cs="Arial"/>
        </w:rPr>
        <w:t>,</w:t>
      </w:r>
      <w:r w:rsidR="00835585" w:rsidRPr="00997432">
        <w:rPr>
          <w:rFonts w:ascii="Book Antiqua" w:hAnsi="Book Antiqua" w:cs="Arial"/>
        </w:rPr>
        <w:t xml:space="preserve"> </w:t>
      </w:r>
      <w:r w:rsidR="006C2BD9">
        <w:rPr>
          <w:rFonts w:ascii="Book Antiqua" w:hAnsi="Book Antiqua" w:cs="Arial"/>
        </w:rPr>
        <w:t>s</w:t>
      </w:r>
      <w:r w:rsidR="00E857EE" w:rsidRPr="00997432">
        <w:rPr>
          <w:rFonts w:ascii="Book Antiqua" w:hAnsi="Book Antiqua" w:cs="Arial"/>
        </w:rPr>
        <w:t xml:space="preserve">in embargo, en la sesión </w:t>
      </w:r>
      <w:r w:rsidR="005E7D7D" w:rsidRPr="00997432">
        <w:rPr>
          <w:rFonts w:ascii="Book Antiqua" w:hAnsi="Book Antiqua" w:cs="Arial"/>
        </w:rPr>
        <w:t xml:space="preserve">60 </w:t>
      </w:r>
      <w:r w:rsidR="00045357">
        <w:rPr>
          <w:rFonts w:ascii="Book Antiqua" w:hAnsi="Book Antiqua" w:cs="Arial"/>
        </w:rPr>
        <w:t>–</w:t>
      </w:r>
      <w:r w:rsidR="005E7D7D" w:rsidRPr="00997432">
        <w:rPr>
          <w:rFonts w:ascii="Book Antiqua" w:hAnsi="Book Antiqua" w:cs="Arial"/>
        </w:rPr>
        <w:t xml:space="preserve"> 2020</w:t>
      </w:r>
      <w:r w:rsidR="00045357">
        <w:rPr>
          <w:rFonts w:ascii="Book Antiqua" w:hAnsi="Book Antiqua" w:cs="Arial"/>
        </w:rPr>
        <w:t xml:space="preserve"> del 18 de Junio, artículo LI</w:t>
      </w:r>
      <w:r w:rsidR="006530F9">
        <w:rPr>
          <w:rFonts w:ascii="Book Antiqua" w:hAnsi="Book Antiqua" w:cs="Arial"/>
        </w:rPr>
        <w:t>,</w:t>
      </w:r>
      <w:r w:rsidR="00045357">
        <w:rPr>
          <w:rFonts w:ascii="Book Antiqua" w:hAnsi="Book Antiqua" w:cs="Arial"/>
        </w:rPr>
        <w:t xml:space="preserve"> se ap</w:t>
      </w:r>
      <w:r w:rsidR="006530F9">
        <w:rPr>
          <w:rFonts w:ascii="Book Antiqua" w:hAnsi="Book Antiqua" w:cs="Arial"/>
        </w:rPr>
        <w:t>robó</w:t>
      </w:r>
      <w:r w:rsidR="00045357">
        <w:rPr>
          <w:rFonts w:ascii="Book Antiqua" w:hAnsi="Book Antiqua" w:cs="Arial"/>
        </w:rPr>
        <w:t xml:space="preserve"> </w:t>
      </w:r>
      <w:r w:rsidR="00C34F39">
        <w:rPr>
          <w:rFonts w:ascii="Book Antiqua" w:hAnsi="Book Antiqua" w:cs="Arial"/>
        </w:rPr>
        <w:t>la gestión presentada por la Master Je</w:t>
      </w:r>
      <w:r w:rsidR="00C34F39" w:rsidRPr="00997432">
        <w:rPr>
          <w:rFonts w:ascii="Book Antiqua" w:hAnsi="Book Antiqua" w:cs="Arial"/>
        </w:rPr>
        <w:t xml:space="preserve">annette Mena Rodríguez, Jueza Coordinadora del Tribunal de Juicio del Segundo Circuito Judicial de la Zona Atlántica, </w:t>
      </w:r>
      <w:r w:rsidR="00B74605" w:rsidRPr="00997432">
        <w:rPr>
          <w:rFonts w:ascii="Book Antiqua" w:hAnsi="Book Antiqua" w:cs="Arial"/>
        </w:rPr>
        <w:t xml:space="preserve">mediante correo electrónico del 11 de junio de 2020, </w:t>
      </w:r>
      <w:r w:rsidR="00B74605" w:rsidRPr="00997432">
        <w:rPr>
          <w:rFonts w:ascii="Book Antiqua" w:hAnsi="Book Antiqua" w:cs="Arial"/>
        </w:rPr>
        <w:lastRenderedPageBreak/>
        <w:t>siendo que mediante oficio 042-mag.2.SCP-2020 de 10 de junio de 2020, la magistrada Patricia Solano Castro, Presidenta de la Comisión de la Jurisdicción Penal, indica que se estima procedente trasladar de manera urgente las licencias con goce de salario pertinentes al plan remedial de la zona de Guápiles a Siquirres para que puedan realizar juicios colegiados, dado que esa zona geográfica no tiene alerta naranja por el virus COVID-19</w:t>
      </w:r>
      <w:r w:rsidR="0046050F">
        <w:rPr>
          <w:rFonts w:ascii="Book Antiqua" w:hAnsi="Book Antiqua" w:cs="Arial"/>
        </w:rPr>
        <w:t xml:space="preserve">, por lo que se trasladan a esta zona </w:t>
      </w:r>
      <w:r w:rsidR="00972D28">
        <w:rPr>
          <w:rFonts w:ascii="Book Antiqua" w:hAnsi="Book Antiqua" w:cs="Arial"/>
        </w:rPr>
        <w:t>de forma inmediata hasta el 30 de junio del 2020.</w:t>
      </w:r>
      <w:r w:rsidR="0046050F">
        <w:rPr>
          <w:rFonts w:ascii="Book Antiqua" w:hAnsi="Book Antiqua" w:cs="Arial"/>
        </w:rPr>
        <w:t xml:space="preserve"> </w:t>
      </w:r>
    </w:p>
    <w:p w14:paraId="1C49A722" w14:textId="7FE63194" w:rsidR="00835585" w:rsidRPr="00C51D3F" w:rsidRDefault="00972D28" w:rsidP="00835585">
      <w:pPr>
        <w:pStyle w:val="Prrafodelista"/>
        <w:numPr>
          <w:ilvl w:val="0"/>
          <w:numId w:val="28"/>
        </w:numPr>
        <w:rPr>
          <w:rFonts w:ascii="Book Antiqua" w:hAnsi="Book Antiqua" w:cs="Arial"/>
        </w:rPr>
      </w:pPr>
      <w:r>
        <w:rPr>
          <w:rFonts w:ascii="Book Antiqua" w:hAnsi="Book Antiqua" w:cs="Arial"/>
        </w:rPr>
        <w:t xml:space="preserve">Fecha: </w:t>
      </w:r>
      <w:r w:rsidR="00B24B59">
        <w:rPr>
          <w:rFonts w:ascii="Book Antiqua" w:hAnsi="Book Antiqua" w:cs="Arial"/>
        </w:rPr>
        <w:t>01 al 31 de Julio 2020.</w:t>
      </w:r>
      <w:r w:rsidR="00B24B59" w:rsidRPr="00B24B59">
        <w:rPr>
          <w:rFonts w:ascii="Book Antiqua" w:hAnsi="Book Antiqua" w:cs="Arial"/>
        </w:rPr>
        <w:t xml:space="preserve"> </w:t>
      </w:r>
      <w:r w:rsidR="00B24B59">
        <w:rPr>
          <w:rFonts w:ascii="Book Antiqua" w:hAnsi="Book Antiqua" w:cs="Arial"/>
        </w:rPr>
        <w:t>Permiso otorgad</w:t>
      </w:r>
      <w:r w:rsidR="00B24B59" w:rsidRPr="00566781">
        <w:rPr>
          <w:rFonts w:ascii="Book Antiqua" w:hAnsi="Book Antiqua" w:cs="Arial"/>
        </w:rPr>
        <w:t xml:space="preserve">o en la zona de </w:t>
      </w:r>
      <w:r w:rsidR="00BD70D3">
        <w:rPr>
          <w:rFonts w:ascii="Book Antiqua" w:hAnsi="Book Antiqua" w:cs="Arial"/>
        </w:rPr>
        <w:t>Siquirres</w:t>
      </w:r>
      <w:r w:rsidR="00B24B59">
        <w:rPr>
          <w:rFonts w:ascii="Book Antiqua" w:hAnsi="Book Antiqua" w:cs="Arial"/>
        </w:rPr>
        <w:t>.</w:t>
      </w:r>
      <w:r w:rsidR="00B24B59" w:rsidRPr="00B24B59">
        <w:rPr>
          <w:rFonts w:ascii="Book Antiqua" w:hAnsi="Book Antiqua" w:cs="Arial"/>
        </w:rPr>
        <w:t xml:space="preserve"> </w:t>
      </w:r>
      <w:r w:rsidR="00B24B59" w:rsidRPr="0037705E">
        <w:rPr>
          <w:rFonts w:ascii="Book Antiqua" w:hAnsi="Book Antiqua" w:cs="Arial"/>
        </w:rPr>
        <w:t>Aprobación</w:t>
      </w:r>
      <w:r w:rsidR="00706C5E">
        <w:rPr>
          <w:rFonts w:ascii="Book Antiqua" w:hAnsi="Book Antiqua" w:cs="Arial"/>
        </w:rPr>
        <w:t xml:space="preserve"> en la s</w:t>
      </w:r>
      <w:r w:rsidR="00B24B59" w:rsidRPr="0037705E">
        <w:rPr>
          <w:rFonts w:ascii="Book Antiqua" w:hAnsi="Book Antiqua" w:cs="Arial"/>
        </w:rPr>
        <w:t xml:space="preserve">esión </w:t>
      </w:r>
      <w:r w:rsidR="001E11C4">
        <w:rPr>
          <w:rFonts w:ascii="Book Antiqua" w:hAnsi="Book Antiqua" w:cs="Arial"/>
        </w:rPr>
        <w:t>66</w:t>
      </w:r>
      <w:r w:rsidR="001A5933">
        <w:rPr>
          <w:rFonts w:ascii="Book Antiqua" w:hAnsi="Book Antiqua" w:cs="Arial"/>
        </w:rPr>
        <w:t>-2020</w:t>
      </w:r>
      <w:r w:rsidR="00B24B59" w:rsidRPr="0037705E">
        <w:rPr>
          <w:rFonts w:ascii="Book Antiqua" w:hAnsi="Book Antiqua" w:cs="Arial"/>
        </w:rPr>
        <w:t xml:space="preserve"> </w:t>
      </w:r>
      <w:r w:rsidR="001A5933">
        <w:rPr>
          <w:rFonts w:ascii="Book Antiqua" w:hAnsi="Book Antiqua" w:cs="Arial"/>
        </w:rPr>
        <w:t xml:space="preserve">del 30 de junio, </w:t>
      </w:r>
      <w:r w:rsidR="00B24B59" w:rsidRPr="0037705E">
        <w:rPr>
          <w:rFonts w:ascii="Book Antiqua" w:hAnsi="Book Antiqua" w:cs="Arial"/>
        </w:rPr>
        <w:t>artículo</w:t>
      </w:r>
      <w:r w:rsidR="001A5933">
        <w:rPr>
          <w:rFonts w:ascii="Book Antiqua" w:hAnsi="Book Antiqua" w:cs="Arial"/>
        </w:rPr>
        <w:t xml:space="preserve"> LXVI</w:t>
      </w:r>
      <w:r w:rsidR="00B24B59" w:rsidRPr="0037705E">
        <w:rPr>
          <w:rFonts w:ascii="Book Antiqua" w:hAnsi="Book Antiqua" w:cs="Arial"/>
        </w:rPr>
        <w:t xml:space="preserve">. Oficio de la Dirección de Planificación </w:t>
      </w:r>
      <w:r w:rsidR="001E11C4">
        <w:rPr>
          <w:rFonts w:ascii="Book Antiqua" w:hAnsi="Book Antiqua" w:cs="Arial"/>
        </w:rPr>
        <w:t>950</w:t>
      </w:r>
      <w:r w:rsidR="00B24B59" w:rsidRPr="0037705E">
        <w:rPr>
          <w:rFonts w:ascii="Book Antiqua" w:hAnsi="Book Antiqua" w:cs="Arial"/>
        </w:rPr>
        <w:t>-PLA-</w:t>
      </w:r>
      <w:r w:rsidR="004E18AD" w:rsidRPr="0037705E">
        <w:rPr>
          <w:rFonts w:ascii="Book Antiqua" w:hAnsi="Book Antiqua" w:cs="Arial"/>
        </w:rPr>
        <w:t>2020</w:t>
      </w:r>
      <w:r w:rsidR="004E18AD">
        <w:rPr>
          <w:rFonts w:ascii="Book Antiqua" w:hAnsi="Book Antiqua" w:cs="Arial"/>
        </w:rPr>
        <w:t>.</w:t>
      </w:r>
    </w:p>
    <w:p w14:paraId="6ADB48B5" w14:textId="0CDA7010" w:rsidR="00D54032" w:rsidRPr="005E7D7D" w:rsidRDefault="00D54032" w:rsidP="00D54032">
      <w:pPr>
        <w:pStyle w:val="Prrafodelista"/>
        <w:numPr>
          <w:ilvl w:val="0"/>
          <w:numId w:val="28"/>
        </w:numPr>
        <w:rPr>
          <w:rFonts w:ascii="Book Antiqua" w:hAnsi="Book Antiqua" w:cs="Arial"/>
        </w:rPr>
      </w:pPr>
      <w:r>
        <w:rPr>
          <w:rFonts w:ascii="Book Antiqua" w:hAnsi="Book Antiqua" w:cs="Arial"/>
        </w:rPr>
        <w:t xml:space="preserve">Fecha: </w:t>
      </w:r>
      <w:r w:rsidR="00880DCC">
        <w:rPr>
          <w:rFonts w:ascii="Book Antiqua" w:hAnsi="Book Antiqua" w:cs="Arial"/>
        </w:rPr>
        <w:t>01 al</w:t>
      </w:r>
      <w:r>
        <w:rPr>
          <w:rFonts w:ascii="Book Antiqua" w:hAnsi="Book Antiqua" w:cs="Arial"/>
        </w:rPr>
        <w:t xml:space="preserve"> </w:t>
      </w:r>
      <w:r w:rsidR="00880DCC">
        <w:rPr>
          <w:rFonts w:ascii="Book Antiqua" w:hAnsi="Book Antiqua" w:cs="Arial"/>
        </w:rPr>
        <w:t xml:space="preserve">31 </w:t>
      </w:r>
      <w:r w:rsidR="00ED2D4C">
        <w:rPr>
          <w:rFonts w:ascii="Book Antiqua" w:hAnsi="Book Antiqua" w:cs="Arial"/>
        </w:rPr>
        <w:t>agosto</w:t>
      </w:r>
      <w:r w:rsidR="00880DCC">
        <w:rPr>
          <w:rFonts w:ascii="Book Antiqua" w:hAnsi="Book Antiqua" w:cs="Arial"/>
        </w:rPr>
        <w:t xml:space="preserve">. </w:t>
      </w:r>
      <w:r>
        <w:rPr>
          <w:rFonts w:ascii="Book Antiqua" w:hAnsi="Book Antiqua" w:cs="Arial"/>
        </w:rPr>
        <w:t xml:space="preserve"> 2020, permiso otorgado en la </w:t>
      </w:r>
      <w:r w:rsidRPr="00566781">
        <w:rPr>
          <w:rFonts w:ascii="Book Antiqua" w:hAnsi="Book Antiqua" w:cs="Arial"/>
        </w:rPr>
        <w:t>zona de Siquirres.</w:t>
      </w:r>
      <w:r>
        <w:rPr>
          <w:rFonts w:ascii="Book Antiqua" w:hAnsi="Book Antiqua" w:cs="Arial"/>
        </w:rPr>
        <w:t xml:space="preserve"> Aprobación</w:t>
      </w:r>
      <w:r w:rsidR="00706C5E">
        <w:rPr>
          <w:rFonts w:ascii="Book Antiqua" w:hAnsi="Book Antiqua" w:cs="Arial"/>
        </w:rPr>
        <w:t xml:space="preserve"> en la </w:t>
      </w:r>
      <w:r w:rsidR="00706C5E" w:rsidRPr="00566781">
        <w:rPr>
          <w:rFonts w:ascii="Book Antiqua" w:hAnsi="Book Antiqua" w:cs="Arial"/>
        </w:rPr>
        <w:t>s</w:t>
      </w:r>
      <w:r w:rsidRPr="00566781">
        <w:rPr>
          <w:rFonts w:ascii="Book Antiqua" w:hAnsi="Book Antiqua" w:cs="Arial"/>
        </w:rPr>
        <w:t xml:space="preserve">esión </w:t>
      </w:r>
      <w:r w:rsidR="008E5DE7" w:rsidRPr="00997432">
        <w:rPr>
          <w:rFonts w:ascii="Book Antiqua" w:hAnsi="Book Antiqua" w:cs="Arial"/>
        </w:rPr>
        <w:t>7</w:t>
      </w:r>
      <w:r w:rsidR="00132FCB" w:rsidRPr="00997432">
        <w:rPr>
          <w:rFonts w:ascii="Book Antiqua" w:hAnsi="Book Antiqua" w:cs="Arial"/>
        </w:rPr>
        <w:t>6</w:t>
      </w:r>
      <w:r w:rsidRPr="00566781">
        <w:rPr>
          <w:rFonts w:ascii="Book Antiqua" w:hAnsi="Book Antiqua" w:cs="Arial"/>
        </w:rPr>
        <w:t xml:space="preserve">-2020 del </w:t>
      </w:r>
      <w:r w:rsidR="00EC3956" w:rsidRPr="00997432">
        <w:rPr>
          <w:rFonts w:ascii="Book Antiqua" w:hAnsi="Book Antiqua" w:cs="Arial"/>
        </w:rPr>
        <w:t>30</w:t>
      </w:r>
      <w:r w:rsidRPr="00566781">
        <w:rPr>
          <w:rFonts w:ascii="Book Antiqua" w:hAnsi="Book Antiqua" w:cs="Arial"/>
        </w:rPr>
        <w:t xml:space="preserve"> de </w:t>
      </w:r>
      <w:r w:rsidR="008E5DE7" w:rsidRPr="00566781">
        <w:rPr>
          <w:rFonts w:ascii="Book Antiqua" w:hAnsi="Book Antiqua" w:cs="Arial"/>
        </w:rPr>
        <w:t>julio</w:t>
      </w:r>
      <w:r w:rsidRPr="00566781">
        <w:rPr>
          <w:rFonts w:ascii="Book Antiqua" w:hAnsi="Book Antiqua" w:cs="Arial"/>
        </w:rPr>
        <w:t xml:space="preserve"> de 2020, </w:t>
      </w:r>
      <w:r w:rsidRPr="00733E23">
        <w:rPr>
          <w:rFonts w:ascii="Book Antiqua" w:hAnsi="Book Antiqua" w:cs="Arial"/>
        </w:rPr>
        <w:t xml:space="preserve">artículo </w:t>
      </w:r>
      <w:r w:rsidR="00F9020B" w:rsidRPr="00997432">
        <w:rPr>
          <w:rFonts w:ascii="Book Antiqua" w:hAnsi="Book Antiqua" w:cs="Arial"/>
        </w:rPr>
        <w:t>XXVII</w:t>
      </w:r>
      <w:r w:rsidRPr="00566781">
        <w:rPr>
          <w:rFonts w:ascii="Book Antiqua" w:hAnsi="Book Antiqua" w:cs="Arial"/>
        </w:rPr>
        <w:t xml:space="preserve">. Oficio </w:t>
      </w:r>
      <w:r w:rsidRPr="00733E23">
        <w:rPr>
          <w:rFonts w:ascii="Book Antiqua" w:hAnsi="Book Antiqua" w:cs="Arial"/>
        </w:rPr>
        <w:t xml:space="preserve">de la Dirección de Planificación </w:t>
      </w:r>
      <w:r w:rsidR="00880DCC" w:rsidRPr="00700595">
        <w:rPr>
          <w:rFonts w:ascii="Book Antiqua" w:hAnsi="Book Antiqua" w:cs="Arial"/>
        </w:rPr>
        <w:t>1118</w:t>
      </w:r>
      <w:r w:rsidRPr="006F2EFA">
        <w:rPr>
          <w:rFonts w:ascii="Book Antiqua" w:hAnsi="Book Antiqua" w:cs="Arial"/>
        </w:rPr>
        <w:t>-PLA-2020.</w:t>
      </w:r>
      <w:r w:rsidRPr="0062051C">
        <w:rPr>
          <w:rFonts w:ascii="Book Antiqua" w:hAnsi="Book Antiqua" w:cs="Arial"/>
        </w:rPr>
        <w:t xml:space="preserve"> </w:t>
      </w:r>
    </w:p>
    <w:p w14:paraId="030BED76" w14:textId="0AA39D48" w:rsidR="00DB7D25" w:rsidRPr="005E7D7D" w:rsidRDefault="00DB7D25" w:rsidP="00DB7D25">
      <w:pPr>
        <w:pStyle w:val="Prrafodelista"/>
        <w:numPr>
          <w:ilvl w:val="0"/>
          <w:numId w:val="28"/>
        </w:numPr>
        <w:rPr>
          <w:rFonts w:ascii="Book Antiqua" w:hAnsi="Book Antiqua" w:cs="Arial"/>
        </w:rPr>
      </w:pPr>
      <w:r>
        <w:rPr>
          <w:rFonts w:ascii="Book Antiqua" w:hAnsi="Book Antiqua" w:cs="Arial"/>
        </w:rPr>
        <w:t xml:space="preserve">Fecha: 01 al 30 de Setiembre 2020, permiso otorgado en la </w:t>
      </w:r>
      <w:r w:rsidRPr="00566781">
        <w:rPr>
          <w:rFonts w:ascii="Book Antiqua" w:hAnsi="Book Antiqua" w:cs="Arial"/>
        </w:rPr>
        <w:t xml:space="preserve">zona de </w:t>
      </w:r>
      <w:r w:rsidRPr="00997432">
        <w:rPr>
          <w:rFonts w:ascii="Book Antiqua" w:hAnsi="Book Antiqua" w:cs="Arial"/>
        </w:rPr>
        <w:t>Siquirres.</w:t>
      </w:r>
      <w:r>
        <w:rPr>
          <w:rFonts w:ascii="Book Antiqua" w:hAnsi="Book Antiqua" w:cs="Arial"/>
        </w:rPr>
        <w:t xml:space="preserve"> Aprobación en la </w:t>
      </w:r>
      <w:r w:rsidRPr="00566781">
        <w:rPr>
          <w:rFonts w:ascii="Book Antiqua" w:hAnsi="Book Antiqua"/>
          <w:szCs w:val="24"/>
        </w:rPr>
        <w:t xml:space="preserve">sesión </w:t>
      </w:r>
      <w:r w:rsidR="00B34104" w:rsidRPr="00997432">
        <w:rPr>
          <w:rFonts w:ascii="Book Antiqua" w:hAnsi="Book Antiqua"/>
          <w:szCs w:val="24"/>
        </w:rPr>
        <w:t>84</w:t>
      </w:r>
      <w:r w:rsidRPr="00997432">
        <w:rPr>
          <w:rFonts w:ascii="Book Antiqua" w:hAnsi="Book Antiqua"/>
          <w:szCs w:val="24"/>
        </w:rPr>
        <w:t>-2020</w:t>
      </w:r>
      <w:r w:rsidRPr="00240B66">
        <w:rPr>
          <w:rFonts w:ascii="Book Antiqua" w:hAnsi="Book Antiqua"/>
          <w:szCs w:val="24"/>
        </w:rPr>
        <w:t xml:space="preserve"> </w:t>
      </w:r>
      <w:r w:rsidRPr="00566781">
        <w:rPr>
          <w:rFonts w:ascii="Book Antiqua" w:hAnsi="Book Antiqua"/>
          <w:szCs w:val="24"/>
        </w:rPr>
        <w:t xml:space="preserve">del </w:t>
      </w:r>
      <w:r w:rsidR="00B34104" w:rsidRPr="00997432">
        <w:rPr>
          <w:rFonts w:ascii="Book Antiqua" w:hAnsi="Book Antiqua"/>
          <w:szCs w:val="24"/>
        </w:rPr>
        <w:t>26</w:t>
      </w:r>
      <w:r w:rsidRPr="00997432">
        <w:rPr>
          <w:rFonts w:ascii="Book Antiqua" w:hAnsi="Book Antiqua"/>
          <w:szCs w:val="24"/>
        </w:rPr>
        <w:t xml:space="preserve"> de </w:t>
      </w:r>
      <w:r w:rsidR="00B34104" w:rsidRPr="00566781">
        <w:rPr>
          <w:rFonts w:ascii="Book Antiqua" w:hAnsi="Book Antiqua"/>
          <w:szCs w:val="24"/>
        </w:rPr>
        <w:t>agosto</w:t>
      </w:r>
      <w:r w:rsidRPr="00240B66">
        <w:rPr>
          <w:rFonts w:ascii="Book Antiqua" w:hAnsi="Book Antiqua"/>
          <w:szCs w:val="24"/>
        </w:rPr>
        <w:t xml:space="preserve"> de 2020, </w:t>
      </w:r>
      <w:r>
        <w:rPr>
          <w:rFonts w:ascii="Book Antiqua" w:hAnsi="Book Antiqua"/>
          <w:szCs w:val="24"/>
        </w:rPr>
        <w:t xml:space="preserve">artículo </w:t>
      </w:r>
      <w:r w:rsidR="00CA1C44">
        <w:rPr>
          <w:rFonts w:ascii="Book Antiqua" w:hAnsi="Book Antiqua"/>
          <w:szCs w:val="24"/>
        </w:rPr>
        <w:t xml:space="preserve">XXXII. </w:t>
      </w:r>
      <w:r>
        <w:rPr>
          <w:rFonts w:ascii="Book Antiqua" w:hAnsi="Book Antiqua"/>
          <w:szCs w:val="24"/>
        </w:rPr>
        <w:t xml:space="preserve">Oficio de la Dirección de Planificación 1303-PLA-2020. </w:t>
      </w:r>
    </w:p>
    <w:p w14:paraId="7BA182AF" w14:textId="0C0262BD" w:rsidR="00DB7D25" w:rsidRPr="0062051C" w:rsidRDefault="00DB7D25" w:rsidP="00DB7D25">
      <w:pPr>
        <w:pStyle w:val="Prrafodelista"/>
        <w:numPr>
          <w:ilvl w:val="0"/>
          <w:numId w:val="28"/>
        </w:numPr>
        <w:rPr>
          <w:rFonts w:ascii="Book Antiqua" w:hAnsi="Book Antiqua" w:cs="Arial"/>
        </w:rPr>
      </w:pPr>
      <w:r w:rsidRPr="00566781">
        <w:rPr>
          <w:rFonts w:ascii="Book Antiqua" w:hAnsi="Book Antiqua" w:cs="Arial"/>
        </w:rPr>
        <w:t>Fecha: 01 al 3</w:t>
      </w:r>
      <w:r w:rsidRPr="00733E23">
        <w:rPr>
          <w:rFonts w:ascii="Book Antiqua" w:hAnsi="Book Antiqua" w:cs="Arial"/>
        </w:rPr>
        <w:t>1</w:t>
      </w:r>
      <w:r w:rsidRPr="002F7FD6">
        <w:rPr>
          <w:rFonts w:ascii="Book Antiqua" w:hAnsi="Book Antiqua" w:cs="Arial"/>
        </w:rPr>
        <w:t xml:space="preserve"> de </w:t>
      </w:r>
      <w:r w:rsidRPr="00EF76BD">
        <w:rPr>
          <w:rFonts w:ascii="Book Antiqua" w:hAnsi="Book Antiqua" w:cs="Arial"/>
        </w:rPr>
        <w:t>octubre 2020</w:t>
      </w:r>
      <w:r w:rsidRPr="00700595">
        <w:rPr>
          <w:rFonts w:ascii="Book Antiqua" w:hAnsi="Book Antiqua" w:cs="Arial"/>
        </w:rPr>
        <w:t xml:space="preserve">, permiso </w:t>
      </w:r>
      <w:r w:rsidRPr="006F2EFA">
        <w:rPr>
          <w:rFonts w:ascii="Book Antiqua" w:hAnsi="Book Antiqua" w:cs="Arial"/>
        </w:rPr>
        <w:t xml:space="preserve">otorgado en la zona de </w:t>
      </w:r>
      <w:r w:rsidRPr="00997432">
        <w:rPr>
          <w:rFonts w:ascii="Book Antiqua" w:hAnsi="Book Antiqua" w:cs="Arial"/>
        </w:rPr>
        <w:t>Siquirres.</w:t>
      </w:r>
      <w:r w:rsidRPr="00566781">
        <w:rPr>
          <w:rFonts w:ascii="Book Antiqua" w:hAnsi="Book Antiqua" w:cs="Arial"/>
        </w:rPr>
        <w:t xml:space="preserve"> Aprobación en la </w:t>
      </w:r>
      <w:r w:rsidRPr="00566781">
        <w:rPr>
          <w:rFonts w:ascii="Book Antiqua" w:hAnsi="Book Antiqua"/>
          <w:szCs w:val="24"/>
        </w:rPr>
        <w:t>s</w:t>
      </w:r>
      <w:r w:rsidRPr="00733E23">
        <w:rPr>
          <w:rFonts w:ascii="Book Antiqua" w:hAnsi="Book Antiqua"/>
          <w:szCs w:val="24"/>
        </w:rPr>
        <w:t xml:space="preserve">esión </w:t>
      </w:r>
      <w:r w:rsidR="00E3032A" w:rsidRPr="00997432">
        <w:rPr>
          <w:rFonts w:ascii="Book Antiqua" w:hAnsi="Book Antiqua"/>
          <w:szCs w:val="24"/>
        </w:rPr>
        <w:t>94</w:t>
      </w:r>
      <w:r w:rsidRPr="00997432">
        <w:rPr>
          <w:rFonts w:ascii="Book Antiqua" w:hAnsi="Book Antiqua"/>
          <w:szCs w:val="24"/>
        </w:rPr>
        <w:t>-2020</w:t>
      </w:r>
      <w:r w:rsidRPr="00566781">
        <w:rPr>
          <w:rFonts w:ascii="Book Antiqua" w:hAnsi="Book Antiqua"/>
          <w:szCs w:val="24"/>
        </w:rPr>
        <w:t xml:space="preserve"> del </w:t>
      </w:r>
      <w:r w:rsidRPr="00997432">
        <w:rPr>
          <w:rFonts w:ascii="Book Antiqua" w:hAnsi="Book Antiqua"/>
          <w:szCs w:val="24"/>
        </w:rPr>
        <w:t>3</w:t>
      </w:r>
      <w:r w:rsidR="008A7EB6" w:rsidRPr="00997432">
        <w:rPr>
          <w:rFonts w:ascii="Book Antiqua" w:hAnsi="Book Antiqua"/>
          <w:szCs w:val="24"/>
        </w:rPr>
        <w:t>0</w:t>
      </w:r>
      <w:r w:rsidRPr="00997432">
        <w:rPr>
          <w:rFonts w:ascii="Book Antiqua" w:hAnsi="Book Antiqua"/>
          <w:szCs w:val="24"/>
        </w:rPr>
        <w:t xml:space="preserve"> de </w:t>
      </w:r>
      <w:r w:rsidR="008A7EB6" w:rsidRPr="00997432">
        <w:rPr>
          <w:rFonts w:ascii="Book Antiqua" w:hAnsi="Book Antiqua"/>
          <w:szCs w:val="24"/>
        </w:rPr>
        <w:t>setiembre</w:t>
      </w:r>
      <w:r w:rsidRPr="00566781">
        <w:rPr>
          <w:rFonts w:ascii="Book Antiqua" w:hAnsi="Book Antiqua"/>
          <w:szCs w:val="24"/>
        </w:rPr>
        <w:t xml:space="preserve"> de 2020, artículo </w:t>
      </w:r>
      <w:r w:rsidRPr="00997432">
        <w:rPr>
          <w:rFonts w:ascii="Book Antiqua" w:hAnsi="Book Antiqua"/>
          <w:szCs w:val="24"/>
        </w:rPr>
        <w:t>X</w:t>
      </w:r>
      <w:r w:rsidR="008A7EB6" w:rsidRPr="00997432">
        <w:rPr>
          <w:rFonts w:ascii="Book Antiqua" w:hAnsi="Book Antiqua"/>
          <w:szCs w:val="24"/>
        </w:rPr>
        <w:t>X</w:t>
      </w:r>
      <w:r w:rsidRPr="00997432">
        <w:rPr>
          <w:rFonts w:ascii="Book Antiqua" w:hAnsi="Book Antiqua"/>
          <w:szCs w:val="24"/>
        </w:rPr>
        <w:t>I</w:t>
      </w:r>
      <w:r w:rsidR="008A7EB6" w:rsidRPr="00997432">
        <w:rPr>
          <w:rFonts w:ascii="Book Antiqua" w:hAnsi="Book Antiqua"/>
          <w:szCs w:val="24"/>
        </w:rPr>
        <w:t>X</w:t>
      </w:r>
      <w:r w:rsidRPr="00997432">
        <w:rPr>
          <w:rFonts w:ascii="Book Antiqua" w:hAnsi="Book Antiqua"/>
          <w:szCs w:val="24"/>
        </w:rPr>
        <w:t>.</w:t>
      </w:r>
      <w:r w:rsidRPr="00566781">
        <w:rPr>
          <w:rFonts w:ascii="Book Antiqua" w:hAnsi="Book Antiqua"/>
          <w:szCs w:val="24"/>
        </w:rPr>
        <w:t xml:space="preserve"> Oficio </w:t>
      </w:r>
      <w:r w:rsidRPr="00700595">
        <w:rPr>
          <w:rFonts w:ascii="Book Antiqua" w:hAnsi="Book Antiqua"/>
          <w:szCs w:val="24"/>
        </w:rPr>
        <w:t xml:space="preserve">de la Dirección de Planificación </w:t>
      </w:r>
      <w:r w:rsidR="00ED2D4C" w:rsidRPr="006F2EFA">
        <w:rPr>
          <w:rFonts w:ascii="Book Antiqua" w:hAnsi="Book Antiqua"/>
          <w:szCs w:val="24"/>
        </w:rPr>
        <w:t>1509</w:t>
      </w:r>
      <w:r w:rsidRPr="0062051C">
        <w:rPr>
          <w:rFonts w:ascii="Book Antiqua" w:hAnsi="Book Antiqua"/>
          <w:szCs w:val="24"/>
        </w:rPr>
        <w:t xml:space="preserve">-PLA-2020. </w:t>
      </w:r>
    </w:p>
    <w:p w14:paraId="331D875D" w14:textId="208647E5" w:rsidR="00C51D3F" w:rsidRPr="00997432" w:rsidRDefault="00ED2D4C" w:rsidP="00997432">
      <w:pPr>
        <w:pStyle w:val="Prrafodelista"/>
        <w:numPr>
          <w:ilvl w:val="0"/>
          <w:numId w:val="28"/>
        </w:numPr>
        <w:rPr>
          <w:rFonts w:ascii="Book Antiqua" w:hAnsi="Book Antiqua" w:cs="Arial"/>
        </w:rPr>
      </w:pPr>
      <w:r>
        <w:rPr>
          <w:rFonts w:ascii="Book Antiqua" w:hAnsi="Book Antiqua" w:cs="Arial"/>
        </w:rPr>
        <w:t xml:space="preserve">Fecha: 01 de noviembre al 18 de diciembre 2020, permiso otorgado en la zona de </w:t>
      </w:r>
      <w:r w:rsidRPr="00997432">
        <w:rPr>
          <w:rFonts w:ascii="Book Antiqua" w:hAnsi="Book Antiqua" w:cs="Arial"/>
        </w:rPr>
        <w:t>Siquirres.</w:t>
      </w:r>
      <w:r>
        <w:rPr>
          <w:rFonts w:ascii="Book Antiqua" w:hAnsi="Book Antiqua" w:cs="Arial"/>
        </w:rPr>
        <w:t xml:space="preserve"> Aprobación en la </w:t>
      </w:r>
      <w:r>
        <w:rPr>
          <w:rFonts w:ascii="Book Antiqua" w:hAnsi="Book Antiqua"/>
          <w:szCs w:val="24"/>
        </w:rPr>
        <w:t>s</w:t>
      </w:r>
      <w:r w:rsidRPr="00240B66">
        <w:rPr>
          <w:rFonts w:ascii="Book Antiqua" w:hAnsi="Book Antiqua"/>
          <w:szCs w:val="24"/>
        </w:rPr>
        <w:t xml:space="preserve">esión </w:t>
      </w:r>
      <w:r w:rsidR="0042030E">
        <w:rPr>
          <w:rFonts w:ascii="Book Antiqua" w:hAnsi="Book Antiqua"/>
          <w:szCs w:val="24"/>
        </w:rPr>
        <w:t>104-2020</w:t>
      </w:r>
      <w:r w:rsidRPr="00240B66">
        <w:rPr>
          <w:rFonts w:ascii="Book Antiqua" w:hAnsi="Book Antiqua"/>
          <w:szCs w:val="24"/>
        </w:rPr>
        <w:t xml:space="preserve"> </w:t>
      </w:r>
      <w:r w:rsidRPr="00566781">
        <w:rPr>
          <w:rFonts w:ascii="Book Antiqua" w:hAnsi="Book Antiqua"/>
          <w:szCs w:val="24"/>
        </w:rPr>
        <w:t xml:space="preserve">del </w:t>
      </w:r>
      <w:r w:rsidR="00E674A9" w:rsidRPr="00997432">
        <w:rPr>
          <w:rFonts w:ascii="Book Antiqua" w:hAnsi="Book Antiqua"/>
          <w:szCs w:val="24"/>
        </w:rPr>
        <w:t>29</w:t>
      </w:r>
      <w:r w:rsidRPr="00997432">
        <w:rPr>
          <w:rFonts w:ascii="Book Antiqua" w:hAnsi="Book Antiqua"/>
          <w:szCs w:val="24"/>
        </w:rPr>
        <w:t xml:space="preserve"> de </w:t>
      </w:r>
      <w:r w:rsidR="00E674A9" w:rsidRPr="00566781">
        <w:rPr>
          <w:rFonts w:ascii="Book Antiqua" w:hAnsi="Book Antiqua"/>
          <w:szCs w:val="24"/>
        </w:rPr>
        <w:t>octubre</w:t>
      </w:r>
      <w:r w:rsidRPr="00240B66">
        <w:rPr>
          <w:rFonts w:ascii="Book Antiqua" w:hAnsi="Book Antiqua"/>
          <w:szCs w:val="24"/>
        </w:rPr>
        <w:t xml:space="preserve"> de 2020, </w:t>
      </w:r>
      <w:r>
        <w:rPr>
          <w:rFonts w:ascii="Book Antiqua" w:hAnsi="Book Antiqua"/>
          <w:szCs w:val="24"/>
        </w:rPr>
        <w:t xml:space="preserve">artículo </w:t>
      </w:r>
      <w:r w:rsidR="00E674A9">
        <w:rPr>
          <w:rFonts w:ascii="Book Antiqua" w:hAnsi="Book Antiqua"/>
          <w:szCs w:val="24"/>
        </w:rPr>
        <w:t>LXI.</w:t>
      </w:r>
      <w:r>
        <w:rPr>
          <w:rFonts w:ascii="Book Antiqua" w:hAnsi="Book Antiqua"/>
          <w:szCs w:val="24"/>
        </w:rPr>
        <w:t xml:space="preserve"> Oficio de la Dirección de Planificación 1673-PLA-2020. </w:t>
      </w:r>
    </w:p>
    <w:p w14:paraId="22992470" w14:textId="257CD028" w:rsidR="0023605B" w:rsidRPr="00251933" w:rsidRDefault="00AE17F6" w:rsidP="00AE17F6">
      <w:pPr>
        <w:pStyle w:val="Ttulo2"/>
        <w:numPr>
          <w:ilvl w:val="0"/>
          <w:numId w:val="0"/>
        </w:numPr>
        <w:ind w:left="720"/>
      </w:pPr>
      <w:r>
        <w:t xml:space="preserve">ii. </w:t>
      </w:r>
      <w:r w:rsidR="0023605B">
        <w:t xml:space="preserve">Antecedentes específicos </w:t>
      </w:r>
    </w:p>
    <w:p w14:paraId="7F4A1DFE" w14:textId="116AC009" w:rsidR="00292A64" w:rsidRDefault="00F756C0" w:rsidP="00292A64">
      <w:pPr>
        <w:spacing w:after="0"/>
        <w:rPr>
          <w:rFonts w:ascii="Book Antiqua" w:hAnsi="Book Antiqua" w:cs="Arial"/>
        </w:rPr>
      </w:pPr>
      <w:r>
        <w:rPr>
          <w:rFonts w:ascii="Book Antiqua" w:hAnsi="Book Antiqua" w:cs="Arial"/>
        </w:rPr>
        <w:t xml:space="preserve">En cuanto a antecedentes específicos </w:t>
      </w:r>
      <w:r w:rsidR="002D16C0">
        <w:rPr>
          <w:rFonts w:ascii="Book Antiqua" w:hAnsi="Book Antiqua" w:cs="Arial"/>
        </w:rPr>
        <w:t xml:space="preserve">de la </w:t>
      </w:r>
      <w:r w:rsidR="0009189A" w:rsidRPr="00251933">
        <w:rPr>
          <w:rFonts w:ascii="Book Antiqua" w:hAnsi="Book Antiqua" w:cs="Arial"/>
        </w:rPr>
        <w:t>Defensa Pública de Pococí</w:t>
      </w:r>
      <w:r w:rsidR="002D16C0">
        <w:rPr>
          <w:rFonts w:ascii="Book Antiqua" w:hAnsi="Book Antiqua" w:cs="Arial"/>
        </w:rPr>
        <w:t xml:space="preserve"> se informa que</w:t>
      </w:r>
      <w:r w:rsidR="0066387D">
        <w:rPr>
          <w:rFonts w:ascii="Book Antiqua" w:hAnsi="Book Antiqua" w:cs="Arial"/>
        </w:rPr>
        <w:t>,</w:t>
      </w:r>
      <w:r w:rsidR="002D16C0">
        <w:rPr>
          <w:rFonts w:ascii="Book Antiqua" w:hAnsi="Book Antiqua" w:cs="Arial"/>
        </w:rPr>
        <w:t xml:space="preserve"> </w:t>
      </w:r>
      <w:r w:rsidR="00292A64" w:rsidRPr="00B6484D">
        <w:rPr>
          <w:rFonts w:ascii="Book Antiqua" w:hAnsi="Book Antiqua" w:cs="Arial"/>
        </w:rPr>
        <w:t xml:space="preserve">una plaza de Técnica o Técnico Jurídico que se movilizó </w:t>
      </w:r>
      <w:r w:rsidR="00F16B6E">
        <w:rPr>
          <w:rFonts w:ascii="Book Antiqua" w:hAnsi="Book Antiqua" w:cs="Arial"/>
        </w:rPr>
        <w:t xml:space="preserve">en </w:t>
      </w:r>
      <w:r w:rsidR="00292A64" w:rsidRPr="00B6484D">
        <w:rPr>
          <w:rFonts w:ascii="Book Antiqua" w:hAnsi="Book Antiqua" w:cs="Arial"/>
        </w:rPr>
        <w:t xml:space="preserve">el año </w:t>
      </w:r>
      <w:r w:rsidR="002D16C0">
        <w:rPr>
          <w:rFonts w:ascii="Book Antiqua" w:hAnsi="Book Antiqua" w:cs="Arial"/>
        </w:rPr>
        <w:t>2019</w:t>
      </w:r>
      <w:r w:rsidR="00292A64" w:rsidRPr="00B6484D">
        <w:rPr>
          <w:rFonts w:ascii="Book Antiqua" w:hAnsi="Book Antiqua" w:cs="Arial"/>
        </w:rPr>
        <w:t xml:space="preserve"> de la Defensa Pública de Heredia a la Defensa Pública de Pococí, se tiene que, el Consejo Superior del Poder </w:t>
      </w:r>
      <w:r w:rsidR="00292A64" w:rsidRPr="00B6484D">
        <w:rPr>
          <w:rFonts w:ascii="Book Antiqua" w:hAnsi="Book Antiqua" w:cs="Arial"/>
        </w:rPr>
        <w:lastRenderedPageBreak/>
        <w:t>Judicial acoge la propuesta presentada por el Licenciado Randall Pereza Abarca, Sub Jefe interino de la Defensa Pública</w:t>
      </w:r>
      <w:r w:rsidR="0066387D">
        <w:rPr>
          <w:rFonts w:ascii="Book Antiqua" w:hAnsi="Book Antiqua" w:cs="Arial"/>
        </w:rPr>
        <w:t xml:space="preserve"> en su momento</w:t>
      </w:r>
      <w:r w:rsidR="00292A64" w:rsidRPr="00B6484D">
        <w:rPr>
          <w:rFonts w:ascii="Book Antiqua" w:hAnsi="Book Antiqua" w:cs="Arial"/>
        </w:rPr>
        <w:t>, el cu</w:t>
      </w:r>
      <w:r w:rsidR="0091302E">
        <w:rPr>
          <w:rFonts w:ascii="Book Antiqua" w:hAnsi="Book Antiqua" w:cs="Arial"/>
        </w:rPr>
        <w:t>a</w:t>
      </w:r>
      <w:r w:rsidR="00292A64" w:rsidRPr="00B6484D">
        <w:rPr>
          <w:rFonts w:ascii="Book Antiqua" w:hAnsi="Book Antiqua" w:cs="Arial"/>
        </w:rPr>
        <w:t>l propone mediante el oficio JEFDF-412-2019 del 29 de abril de 2019 que, la plaza 92927 se traslade a la Defensa Pública de Pococí, debido a que se comparó la proporción del personal jurídico con respecto al personal defensor, esto para tratar de equiparar dicha proporción a nivel nacional. Seguidamente, mediante la resolución 1852-20 del 31 de enero de 2020, la Sala Constitucional declara sin lugar el recurso interpuesto por la persona interina del puesto de Técnica o Técnico Jurídico, debido a que ese traslad</w:t>
      </w:r>
      <w:r w:rsidR="0066387D">
        <w:rPr>
          <w:rFonts w:ascii="Book Antiqua" w:hAnsi="Book Antiqua" w:cs="Arial"/>
        </w:rPr>
        <w:t>o</w:t>
      </w:r>
      <w:r w:rsidR="00292A64" w:rsidRPr="00B6484D">
        <w:rPr>
          <w:rFonts w:ascii="Book Antiqua" w:hAnsi="Book Antiqua" w:cs="Arial"/>
        </w:rPr>
        <w:t xml:space="preserve"> se realizó con razones técnicas y, además, en su oferta de servicios la funcionaria estaba disponible para trabajar en cualquier lugar del país.</w:t>
      </w:r>
    </w:p>
    <w:p w14:paraId="11808F60" w14:textId="77777777" w:rsidR="0080230D" w:rsidRPr="00B6484D" w:rsidRDefault="0080230D" w:rsidP="00B6484D">
      <w:pPr>
        <w:spacing w:after="0"/>
        <w:rPr>
          <w:rFonts w:ascii="Book Antiqua" w:hAnsi="Book Antiqua" w:cs="Arial"/>
        </w:rPr>
      </w:pPr>
    </w:p>
    <w:p w14:paraId="2D9DDD0E" w14:textId="584BDB81" w:rsidR="0023605B" w:rsidRDefault="007833DF" w:rsidP="001441A9">
      <w:pPr>
        <w:rPr>
          <w:rFonts w:ascii="Book Antiqua" w:hAnsi="Book Antiqua" w:cs="Arial"/>
        </w:rPr>
      </w:pPr>
      <w:r>
        <w:rPr>
          <w:rFonts w:ascii="Book Antiqua" w:hAnsi="Book Antiqua" w:cs="Arial"/>
        </w:rPr>
        <w:t xml:space="preserve">La </w:t>
      </w:r>
      <w:r w:rsidRPr="00251933">
        <w:rPr>
          <w:rFonts w:ascii="Book Antiqua" w:hAnsi="Book Antiqua" w:cs="Arial"/>
        </w:rPr>
        <w:t>Defensa Pública de Pococí</w:t>
      </w:r>
      <w:r w:rsidR="00D61549">
        <w:rPr>
          <w:rFonts w:ascii="Book Antiqua" w:hAnsi="Book Antiqua" w:cs="Arial"/>
        </w:rPr>
        <w:t xml:space="preserve"> </w:t>
      </w:r>
      <w:r w:rsidR="00BE5133">
        <w:rPr>
          <w:rFonts w:ascii="Book Antiqua" w:hAnsi="Book Antiqua" w:cs="Arial"/>
        </w:rPr>
        <w:t>act</w:t>
      </w:r>
      <w:r w:rsidR="008F67C1">
        <w:rPr>
          <w:rFonts w:ascii="Book Antiqua" w:hAnsi="Book Antiqua" w:cs="Arial"/>
        </w:rPr>
        <w:t xml:space="preserve">ualmente posee dos recursos de persona defensora destinados en un rol </w:t>
      </w:r>
      <w:r w:rsidR="00AB0B42">
        <w:rPr>
          <w:rFonts w:ascii="Book Antiqua" w:hAnsi="Book Antiqua" w:cs="Arial"/>
        </w:rPr>
        <w:t>denominado “</w:t>
      </w:r>
      <w:r w:rsidR="008F67C1" w:rsidRPr="00B6484D">
        <w:rPr>
          <w:rFonts w:ascii="Book Antiqua" w:hAnsi="Book Antiqua" w:cs="Arial"/>
          <w:i/>
          <w:iCs/>
        </w:rPr>
        <w:t>bolsa</w:t>
      </w:r>
      <w:r w:rsidR="006C040B">
        <w:rPr>
          <w:rFonts w:ascii="Book Antiqua" w:hAnsi="Book Antiqua" w:cs="Arial"/>
          <w:i/>
          <w:iCs/>
        </w:rPr>
        <w:t xml:space="preserve"> de profesionales</w:t>
      </w:r>
      <w:r w:rsidR="008F67C1">
        <w:rPr>
          <w:rFonts w:ascii="Book Antiqua" w:hAnsi="Book Antiqua" w:cs="Arial"/>
        </w:rPr>
        <w:t>”</w:t>
      </w:r>
      <w:r w:rsidR="00072805">
        <w:rPr>
          <w:rFonts w:ascii="Book Antiqua" w:hAnsi="Book Antiqua" w:cs="Arial"/>
        </w:rPr>
        <w:t xml:space="preserve">, los cuales son los responsables de realizar </w:t>
      </w:r>
      <w:r w:rsidR="00670632">
        <w:rPr>
          <w:rFonts w:ascii="Book Antiqua" w:hAnsi="Book Antiqua" w:cs="Arial"/>
        </w:rPr>
        <w:t>todas las indagatorias so</w:t>
      </w:r>
      <w:r w:rsidR="00F60A29">
        <w:rPr>
          <w:rFonts w:ascii="Book Antiqua" w:hAnsi="Book Antiqua" w:cs="Arial"/>
        </w:rPr>
        <w:t>licitadas a la oficina por los diferentes despachos.</w:t>
      </w:r>
    </w:p>
    <w:p w14:paraId="1CB69684" w14:textId="629407D5" w:rsidR="00467FCD" w:rsidRPr="00B6484D" w:rsidRDefault="00AB0B42" w:rsidP="00B6484D">
      <w:pPr>
        <w:rPr>
          <w:rFonts w:ascii="Book Antiqua" w:hAnsi="Book Antiqua" w:cs="Arial"/>
        </w:rPr>
      </w:pPr>
      <w:r>
        <w:rPr>
          <w:rFonts w:ascii="Book Antiqua" w:hAnsi="Book Antiqua" w:cs="Arial"/>
        </w:rPr>
        <w:t xml:space="preserve">Según </w:t>
      </w:r>
      <w:r w:rsidR="00802C97">
        <w:rPr>
          <w:rFonts w:ascii="Book Antiqua" w:hAnsi="Book Antiqua" w:cs="Arial"/>
        </w:rPr>
        <w:t xml:space="preserve">el oficio </w:t>
      </w:r>
      <w:r w:rsidR="00035C89" w:rsidRPr="009B0DB2">
        <w:rPr>
          <w:rFonts w:ascii="Book Antiqua" w:hAnsi="Book Antiqua" w:cs="Book Antiqua"/>
          <w:bCs/>
          <w:color w:val="000000"/>
          <w:sz w:val="23"/>
          <w:szCs w:val="23"/>
          <w:lang w:eastAsia="es-ES"/>
        </w:rPr>
        <w:t>JEFDP-</w:t>
      </w:r>
      <w:r w:rsidR="00035C89">
        <w:rPr>
          <w:rFonts w:ascii="Book Antiqua" w:hAnsi="Book Antiqua" w:cs="Book Antiqua"/>
          <w:bCs/>
          <w:color w:val="000000"/>
          <w:sz w:val="23"/>
          <w:szCs w:val="23"/>
          <w:lang w:eastAsia="es-ES"/>
        </w:rPr>
        <w:t>811</w:t>
      </w:r>
      <w:r w:rsidR="00035C89" w:rsidRPr="009B0DB2">
        <w:rPr>
          <w:rFonts w:ascii="Book Antiqua" w:hAnsi="Book Antiqua" w:cs="Book Antiqua"/>
          <w:bCs/>
          <w:color w:val="000000"/>
          <w:sz w:val="23"/>
          <w:szCs w:val="23"/>
          <w:lang w:eastAsia="es-ES"/>
        </w:rPr>
        <w:t>-2020</w:t>
      </w:r>
      <w:r w:rsidR="00514914">
        <w:rPr>
          <w:rFonts w:ascii="Book Antiqua" w:hAnsi="Book Antiqua" w:cs="Book Antiqua"/>
          <w:bCs/>
          <w:color w:val="000000"/>
          <w:sz w:val="23"/>
          <w:szCs w:val="23"/>
          <w:lang w:eastAsia="es-ES"/>
        </w:rPr>
        <w:t xml:space="preserve"> (a</w:t>
      </w:r>
      <w:r w:rsidR="006E7F20">
        <w:rPr>
          <w:rFonts w:ascii="Book Antiqua" w:hAnsi="Book Antiqua" w:cs="Book Antiqua"/>
          <w:bCs/>
          <w:color w:val="000000"/>
          <w:sz w:val="23"/>
          <w:szCs w:val="23"/>
          <w:lang w:eastAsia="es-ES"/>
        </w:rPr>
        <w:t>péndice</w:t>
      </w:r>
      <w:r w:rsidR="00324F56">
        <w:rPr>
          <w:rFonts w:ascii="Book Antiqua" w:hAnsi="Book Antiqua" w:cs="Book Antiqua"/>
          <w:bCs/>
          <w:color w:val="000000"/>
          <w:sz w:val="23"/>
          <w:szCs w:val="23"/>
          <w:lang w:eastAsia="es-ES"/>
        </w:rPr>
        <w:t xml:space="preserve"> </w:t>
      </w:r>
      <w:r w:rsidR="004B3A10">
        <w:rPr>
          <w:rFonts w:ascii="Book Antiqua" w:hAnsi="Book Antiqua" w:cs="Book Antiqua"/>
          <w:bCs/>
          <w:color w:val="000000"/>
          <w:sz w:val="23"/>
          <w:szCs w:val="23"/>
          <w:lang w:eastAsia="es-ES"/>
        </w:rPr>
        <w:t xml:space="preserve">1) </w:t>
      </w:r>
      <w:r w:rsidR="00324F56">
        <w:rPr>
          <w:rFonts w:ascii="Book Antiqua" w:hAnsi="Book Antiqua" w:cs="Book Antiqua"/>
          <w:bCs/>
          <w:color w:val="000000"/>
          <w:sz w:val="23"/>
          <w:szCs w:val="23"/>
          <w:lang w:eastAsia="es-ES"/>
        </w:rPr>
        <w:t xml:space="preserve">de la </w:t>
      </w:r>
      <w:r w:rsidR="00791E6E">
        <w:rPr>
          <w:rFonts w:ascii="Book Antiqua" w:hAnsi="Book Antiqua" w:cs="Book Antiqua"/>
          <w:bCs/>
          <w:color w:val="000000"/>
          <w:sz w:val="23"/>
          <w:szCs w:val="23"/>
          <w:lang w:eastAsia="es-ES"/>
        </w:rPr>
        <w:t>J</w:t>
      </w:r>
      <w:r w:rsidR="00324F56">
        <w:rPr>
          <w:rFonts w:ascii="Book Antiqua" w:hAnsi="Book Antiqua" w:cs="Book Antiqua"/>
          <w:bCs/>
          <w:color w:val="000000"/>
          <w:sz w:val="23"/>
          <w:szCs w:val="23"/>
          <w:lang w:eastAsia="es-ES"/>
        </w:rPr>
        <w:t xml:space="preserve">efatura de la Defensa Pública </w:t>
      </w:r>
      <w:r w:rsidR="00791E6E">
        <w:rPr>
          <w:rFonts w:ascii="Book Antiqua" w:hAnsi="Book Antiqua" w:cs="Book Antiqua"/>
          <w:bCs/>
          <w:color w:val="000000"/>
          <w:sz w:val="23"/>
          <w:szCs w:val="23"/>
          <w:lang w:eastAsia="es-ES"/>
        </w:rPr>
        <w:t xml:space="preserve">con fecha </w:t>
      </w:r>
      <w:r w:rsidR="00324F56">
        <w:rPr>
          <w:rFonts w:ascii="Book Antiqua" w:hAnsi="Book Antiqua" w:cs="Book Antiqua"/>
          <w:color w:val="000000"/>
          <w:sz w:val="23"/>
          <w:szCs w:val="23"/>
          <w:lang w:eastAsia="es-ES"/>
        </w:rPr>
        <w:t>8 de julio</w:t>
      </w:r>
      <w:r w:rsidR="00324F56" w:rsidRPr="00D649D7">
        <w:rPr>
          <w:rFonts w:ascii="Book Antiqua" w:hAnsi="Book Antiqua" w:cs="Book Antiqua"/>
          <w:color w:val="000000"/>
          <w:sz w:val="23"/>
          <w:szCs w:val="23"/>
          <w:lang w:eastAsia="es-ES"/>
        </w:rPr>
        <w:t xml:space="preserve"> </w:t>
      </w:r>
      <w:r w:rsidR="00324F56" w:rsidRPr="00B6484D">
        <w:rPr>
          <w:rFonts w:ascii="Book Antiqua" w:hAnsi="Book Antiqua" w:cs="Arial"/>
        </w:rPr>
        <w:t xml:space="preserve">de 2020, </w:t>
      </w:r>
      <w:r w:rsidR="00467FCD" w:rsidRPr="00B6484D">
        <w:rPr>
          <w:rFonts w:ascii="Book Antiqua" w:hAnsi="Book Antiqua" w:cs="Arial"/>
        </w:rPr>
        <w:t xml:space="preserve">se indica que: </w:t>
      </w:r>
    </w:p>
    <w:p w14:paraId="6E35F514" w14:textId="2D1765FA" w:rsidR="001E6295" w:rsidRPr="00B6484D" w:rsidRDefault="001E6295" w:rsidP="00346ACF">
      <w:pPr>
        <w:pStyle w:val="Prrafodelista"/>
        <w:numPr>
          <w:ilvl w:val="0"/>
          <w:numId w:val="16"/>
        </w:numPr>
        <w:autoSpaceDE w:val="0"/>
        <w:autoSpaceDN w:val="0"/>
        <w:adjustRightInd w:val="0"/>
        <w:ind w:right="474"/>
        <w:rPr>
          <w:rFonts w:ascii="Book Antiqua" w:hAnsi="Book Antiqua" w:cs="Arial"/>
        </w:rPr>
      </w:pPr>
      <w:r w:rsidRPr="00B6484D">
        <w:rPr>
          <w:rFonts w:ascii="Book Antiqua" w:hAnsi="Book Antiqua" w:cs="Arial"/>
        </w:rPr>
        <w:t>Este tipo de plazas fueron creadas en 1998, con la entrada en vigencia del Código Procesal Penal</w:t>
      </w:r>
      <w:r w:rsidR="006D4AF9">
        <w:rPr>
          <w:rFonts w:ascii="Book Antiqua" w:hAnsi="Book Antiqua" w:cs="Arial"/>
        </w:rPr>
        <w:t>.</w:t>
      </w:r>
    </w:p>
    <w:p w14:paraId="270802B8" w14:textId="2B82AAE2" w:rsidR="001E6295" w:rsidRPr="00B6484D" w:rsidRDefault="001E6295" w:rsidP="00346ACF">
      <w:pPr>
        <w:pStyle w:val="Prrafodelista"/>
        <w:numPr>
          <w:ilvl w:val="0"/>
          <w:numId w:val="16"/>
        </w:numPr>
        <w:autoSpaceDE w:val="0"/>
        <w:autoSpaceDN w:val="0"/>
        <w:adjustRightInd w:val="0"/>
        <w:ind w:right="474"/>
        <w:rPr>
          <w:rFonts w:ascii="Book Antiqua" w:hAnsi="Book Antiqua" w:cs="Arial"/>
        </w:rPr>
      </w:pPr>
      <w:r w:rsidRPr="00B6484D">
        <w:rPr>
          <w:rFonts w:ascii="Book Antiqua" w:hAnsi="Book Antiqua" w:cs="Arial"/>
        </w:rPr>
        <w:t>Existen 7 plazas a nivel nacional adscritas a la Defensa Pública de San José, con el propósito de ser asignadas en las diferentes oficinas, con base en las necesidades apremiantes a las cargas de trabajo.</w:t>
      </w:r>
    </w:p>
    <w:p w14:paraId="795D0975" w14:textId="43E1611E" w:rsidR="001E6295" w:rsidRPr="00B6484D" w:rsidRDefault="001E6295" w:rsidP="00346ACF">
      <w:pPr>
        <w:pStyle w:val="Prrafodelista"/>
        <w:numPr>
          <w:ilvl w:val="0"/>
          <w:numId w:val="16"/>
        </w:numPr>
        <w:autoSpaceDE w:val="0"/>
        <w:autoSpaceDN w:val="0"/>
        <w:adjustRightInd w:val="0"/>
        <w:ind w:right="474"/>
        <w:rPr>
          <w:rFonts w:ascii="Book Antiqua" w:hAnsi="Book Antiqua" w:cs="Arial"/>
        </w:rPr>
      </w:pPr>
      <w:r w:rsidRPr="00B6484D">
        <w:rPr>
          <w:rFonts w:ascii="Book Antiqua" w:hAnsi="Book Antiqua" w:cs="Arial"/>
        </w:rPr>
        <w:t xml:space="preserve">Actualmente existen 4 plazas destacadas en San José, 3 de ellas ya </w:t>
      </w:r>
      <w:r w:rsidR="00EE18EC">
        <w:rPr>
          <w:rFonts w:ascii="Book Antiqua" w:hAnsi="Book Antiqua" w:cs="Arial"/>
        </w:rPr>
        <w:t>cuentan co</w:t>
      </w:r>
      <w:r w:rsidR="00F65496">
        <w:rPr>
          <w:rFonts w:ascii="Book Antiqua" w:hAnsi="Book Antiqua" w:cs="Arial"/>
        </w:rPr>
        <w:t>n</w:t>
      </w:r>
      <w:r w:rsidRPr="00B6484D">
        <w:rPr>
          <w:rFonts w:ascii="Book Antiqua" w:hAnsi="Book Antiqua" w:cs="Arial"/>
        </w:rPr>
        <w:t xml:space="preserve"> un plan de trabajo a corto plazo.</w:t>
      </w:r>
    </w:p>
    <w:p w14:paraId="0140CBB0" w14:textId="063CEDD3" w:rsidR="001E6295" w:rsidRPr="00B6484D" w:rsidRDefault="001E6295" w:rsidP="00346ACF">
      <w:pPr>
        <w:pStyle w:val="Prrafodelista"/>
        <w:numPr>
          <w:ilvl w:val="0"/>
          <w:numId w:val="16"/>
        </w:numPr>
        <w:autoSpaceDE w:val="0"/>
        <w:autoSpaceDN w:val="0"/>
        <w:adjustRightInd w:val="0"/>
        <w:ind w:right="474"/>
        <w:rPr>
          <w:rFonts w:ascii="Book Antiqua" w:hAnsi="Book Antiqua" w:cs="Arial"/>
        </w:rPr>
      </w:pPr>
      <w:r w:rsidRPr="00B6484D">
        <w:rPr>
          <w:rFonts w:ascii="Book Antiqua" w:hAnsi="Book Antiqua" w:cs="Arial"/>
        </w:rPr>
        <w:t>Criterio legal de la Jefatura de la Defensa Pública</w:t>
      </w:r>
      <w:r w:rsidR="009E3252">
        <w:rPr>
          <w:rFonts w:ascii="Book Antiqua" w:hAnsi="Book Antiqua" w:cs="Arial"/>
        </w:rPr>
        <w:t xml:space="preserve"> del rol que mantiene este tipo de puesto</w:t>
      </w:r>
      <w:r w:rsidR="00514914">
        <w:rPr>
          <w:rFonts w:ascii="Book Antiqua" w:hAnsi="Book Antiqua" w:cs="Arial"/>
        </w:rPr>
        <w:t xml:space="preserve"> en la oficina</w:t>
      </w:r>
      <w:r w:rsidRPr="00B6484D">
        <w:rPr>
          <w:rFonts w:ascii="Book Antiqua" w:hAnsi="Book Antiqua" w:cs="Arial"/>
        </w:rPr>
        <w:t xml:space="preserve">: </w:t>
      </w:r>
    </w:p>
    <w:p w14:paraId="5E326739" w14:textId="56F1AEB1" w:rsidR="00BC5CCA" w:rsidRDefault="001E6295" w:rsidP="00BC5CCA">
      <w:pPr>
        <w:pStyle w:val="Prrafodelista"/>
        <w:autoSpaceDE w:val="0"/>
        <w:autoSpaceDN w:val="0"/>
        <w:adjustRightInd w:val="0"/>
        <w:ind w:left="360" w:right="474"/>
        <w:rPr>
          <w:rFonts w:ascii="Book Antiqua" w:hAnsi="Book Antiqua" w:cs="Arial"/>
          <w:i/>
          <w:iCs/>
        </w:rPr>
      </w:pPr>
      <w:r w:rsidRPr="00B6484D">
        <w:rPr>
          <w:rFonts w:ascii="Book Antiqua" w:hAnsi="Book Antiqua" w:cs="Arial"/>
          <w:i/>
          <w:iCs/>
        </w:rPr>
        <w:lastRenderedPageBreak/>
        <w:t>“(…) se procura mantener la primacía del principio de continuidad de la defensa, cediendo en casos excepcionales únicamente por motivos de razonabilidad, proporcionalidad y necesidad como ya se indicó</w:t>
      </w:r>
      <w:r w:rsidR="0033053D" w:rsidRPr="00B6484D">
        <w:rPr>
          <w:rFonts w:ascii="Book Antiqua" w:hAnsi="Book Antiqua" w:cs="Arial"/>
          <w:i/>
          <w:iCs/>
        </w:rPr>
        <w:t>…</w:t>
      </w:r>
      <w:r w:rsidRPr="00B6484D">
        <w:rPr>
          <w:rFonts w:ascii="Book Antiqua" w:hAnsi="Book Antiqua" w:cs="Arial"/>
          <w:i/>
          <w:iCs/>
        </w:rPr>
        <w:t>”</w:t>
      </w:r>
      <w:r w:rsidR="004354C7">
        <w:rPr>
          <w:rFonts w:ascii="Book Antiqua" w:hAnsi="Book Antiqua" w:cs="Arial"/>
          <w:i/>
          <w:iCs/>
        </w:rPr>
        <w:t>.</w:t>
      </w:r>
    </w:p>
    <w:p w14:paraId="1AA8452A" w14:textId="77777777" w:rsidR="006319FA" w:rsidRDefault="006319FA" w:rsidP="00BC5CCA">
      <w:pPr>
        <w:pStyle w:val="Prrafodelista"/>
        <w:autoSpaceDE w:val="0"/>
        <w:autoSpaceDN w:val="0"/>
        <w:adjustRightInd w:val="0"/>
        <w:ind w:left="360" w:right="474"/>
        <w:rPr>
          <w:rFonts w:ascii="Book Antiqua" w:hAnsi="Book Antiqua" w:cs="Arial"/>
          <w:i/>
          <w:iCs/>
        </w:rPr>
      </w:pPr>
    </w:p>
    <w:p w14:paraId="350B378C" w14:textId="151F5B3D" w:rsidR="00733C5C" w:rsidRDefault="00733C5C" w:rsidP="006A7765">
      <w:pPr>
        <w:pStyle w:val="Ttulo1"/>
      </w:pPr>
      <w:r w:rsidRPr="001A2641">
        <w:t>Estructura Organizacional</w:t>
      </w:r>
    </w:p>
    <w:p w14:paraId="6EFBF206" w14:textId="77777777" w:rsidR="00521FF1" w:rsidRPr="00EB6AF5" w:rsidRDefault="00521FF1" w:rsidP="00AE2694"/>
    <w:p w14:paraId="0A5ED0E7" w14:textId="77777777" w:rsidR="00733C5C" w:rsidRPr="001A2641" w:rsidRDefault="00733C5C" w:rsidP="00733C5C">
      <w:pPr>
        <w:rPr>
          <w:rFonts w:ascii="Book Antiqua" w:hAnsi="Book Antiqua" w:cs="Arial"/>
        </w:rPr>
      </w:pPr>
      <w:r w:rsidRPr="001A2641">
        <w:rPr>
          <w:rFonts w:ascii="Book Antiqua" w:hAnsi="Book Antiqua" w:cs="Arial"/>
        </w:rPr>
        <w:t>A continuación, se muestra el organigrama al momento del abordaje de la Defensa Pública de Pococí a marzo de 2020:</w:t>
      </w:r>
    </w:p>
    <w:p w14:paraId="216EE82A" w14:textId="7D0E7893" w:rsidR="00B27A60" w:rsidRPr="001A2641" w:rsidRDefault="00733C5C" w:rsidP="00733C5C">
      <w:pPr>
        <w:keepNext/>
        <w:spacing w:after="0"/>
        <w:jc w:val="center"/>
        <w:rPr>
          <w:rFonts w:ascii="Book Antiqua" w:hAnsi="Book Antiqua" w:cs="Arial"/>
          <w:b/>
          <w:bCs/>
          <w:szCs w:val="24"/>
        </w:rPr>
      </w:pPr>
      <w:r w:rsidRPr="001A2641">
        <w:rPr>
          <w:rFonts w:ascii="Book Antiqua" w:hAnsi="Book Antiqua" w:cs="Arial"/>
          <w:b/>
          <w:bCs/>
          <w:szCs w:val="24"/>
        </w:rPr>
        <w:t xml:space="preserve">Figura </w:t>
      </w:r>
      <w:r w:rsidRPr="001A2641">
        <w:rPr>
          <w:rFonts w:ascii="Book Antiqua" w:hAnsi="Book Antiqua" w:cs="Arial"/>
          <w:b/>
          <w:bCs/>
          <w:szCs w:val="24"/>
        </w:rPr>
        <w:fldChar w:fldCharType="begin"/>
      </w:r>
      <w:r w:rsidRPr="001A2641">
        <w:rPr>
          <w:rFonts w:ascii="Book Antiqua" w:hAnsi="Book Antiqua" w:cs="Arial"/>
          <w:b/>
          <w:bCs/>
          <w:szCs w:val="24"/>
        </w:rPr>
        <w:instrText xml:space="preserve"> SEQ Figura \* ARABIC </w:instrText>
      </w:r>
      <w:r w:rsidRPr="001A2641">
        <w:rPr>
          <w:rFonts w:ascii="Book Antiqua" w:hAnsi="Book Antiqua" w:cs="Arial"/>
          <w:b/>
          <w:bCs/>
          <w:szCs w:val="24"/>
        </w:rPr>
        <w:fldChar w:fldCharType="separate"/>
      </w:r>
      <w:r w:rsidRPr="001A2641">
        <w:rPr>
          <w:rFonts w:ascii="Book Antiqua" w:hAnsi="Book Antiqua" w:cs="Arial"/>
          <w:b/>
          <w:bCs/>
          <w:noProof/>
          <w:szCs w:val="24"/>
        </w:rPr>
        <w:t>1</w:t>
      </w:r>
      <w:r w:rsidRPr="001A2641">
        <w:rPr>
          <w:rFonts w:ascii="Book Antiqua" w:hAnsi="Book Antiqua" w:cs="Arial"/>
          <w:b/>
          <w:bCs/>
          <w:szCs w:val="24"/>
        </w:rPr>
        <w:fldChar w:fldCharType="end"/>
      </w:r>
      <w:r w:rsidR="00B27A60" w:rsidRPr="001A2641">
        <w:rPr>
          <w:rFonts w:ascii="Book Antiqua" w:hAnsi="Book Antiqua" w:cs="Arial"/>
          <w:b/>
          <w:bCs/>
          <w:szCs w:val="24"/>
        </w:rPr>
        <w:t xml:space="preserve">. </w:t>
      </w:r>
      <w:r w:rsidRPr="001A2641">
        <w:rPr>
          <w:rFonts w:ascii="Book Antiqua" w:hAnsi="Book Antiqua" w:cs="Arial"/>
          <w:b/>
          <w:bCs/>
          <w:szCs w:val="24"/>
        </w:rPr>
        <w:t xml:space="preserve">Estructura organizacional de la Defensa Pública de Pococí, </w:t>
      </w:r>
    </w:p>
    <w:p w14:paraId="7280D5A1" w14:textId="12F556F3" w:rsidR="00733C5C" w:rsidRPr="001A2641" w:rsidRDefault="00B27A60" w:rsidP="00733C5C">
      <w:pPr>
        <w:keepNext/>
        <w:spacing w:after="0"/>
        <w:jc w:val="center"/>
        <w:rPr>
          <w:rFonts w:ascii="Book Antiqua" w:hAnsi="Book Antiqua" w:cs="Arial"/>
          <w:b/>
          <w:bCs/>
          <w:szCs w:val="24"/>
        </w:rPr>
      </w:pPr>
      <w:r w:rsidRPr="001A2641">
        <w:rPr>
          <w:rFonts w:ascii="Book Antiqua" w:hAnsi="Book Antiqua" w:cs="Arial"/>
          <w:b/>
          <w:bCs/>
          <w:szCs w:val="24"/>
        </w:rPr>
        <w:t>M</w:t>
      </w:r>
      <w:r w:rsidR="00733C5C" w:rsidRPr="001A2641">
        <w:rPr>
          <w:rFonts w:ascii="Book Antiqua" w:hAnsi="Book Antiqua" w:cs="Arial"/>
          <w:b/>
          <w:bCs/>
          <w:szCs w:val="24"/>
        </w:rPr>
        <w:t>arzo de 2020</w:t>
      </w:r>
    </w:p>
    <w:p w14:paraId="539065AB" w14:textId="23E876D7" w:rsidR="00733C5C" w:rsidRPr="001A2641" w:rsidRDefault="00D05083" w:rsidP="00733C5C">
      <w:pPr>
        <w:spacing w:after="0"/>
        <w:jc w:val="center"/>
        <w:rPr>
          <w:rFonts w:ascii="Book Antiqua" w:hAnsi="Book Antiqua" w:cs="Arial"/>
        </w:rPr>
      </w:pPr>
      <w:r>
        <w:rPr>
          <w:rFonts w:ascii="Book Antiqua" w:hAnsi="Book Antiqua" w:cs="Arial"/>
          <w:noProof/>
        </w:rPr>
        <w:drawing>
          <wp:inline distT="0" distB="0" distL="0" distR="0" wp14:anchorId="1587EAF8" wp14:editId="65176F08">
            <wp:extent cx="5925820" cy="2375535"/>
            <wp:effectExtent l="19050" t="19050" r="17780" b="247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5820" cy="2375535"/>
                    </a:xfrm>
                    <a:prstGeom prst="rect">
                      <a:avLst/>
                    </a:prstGeom>
                    <a:noFill/>
                    <a:ln w="19050">
                      <a:solidFill>
                        <a:schemeClr val="tx1"/>
                      </a:solidFill>
                    </a:ln>
                  </pic:spPr>
                </pic:pic>
              </a:graphicData>
            </a:graphic>
          </wp:inline>
        </w:drawing>
      </w:r>
      <w:r w:rsidRPr="001A2641" w:rsidDel="00FD77D3">
        <w:rPr>
          <w:rFonts w:ascii="Book Antiqua" w:hAnsi="Book Antiqua"/>
          <w:noProof/>
        </w:rPr>
        <w:t xml:space="preserve"> </w:t>
      </w:r>
    </w:p>
    <w:p w14:paraId="6599256A" w14:textId="77777777" w:rsidR="00733C5C" w:rsidRPr="001A2641" w:rsidRDefault="00733C5C" w:rsidP="00733C5C">
      <w:pPr>
        <w:rPr>
          <w:rFonts w:ascii="Book Antiqua" w:hAnsi="Book Antiqua" w:cs="Arial"/>
          <w:b/>
          <w:sz w:val="18"/>
        </w:rPr>
      </w:pPr>
      <w:r w:rsidRPr="001A2641">
        <w:rPr>
          <w:rFonts w:ascii="Book Antiqua" w:hAnsi="Book Antiqua" w:cs="Arial"/>
          <w:b/>
          <w:sz w:val="18"/>
        </w:rPr>
        <w:t xml:space="preserve">Fuente: </w:t>
      </w:r>
      <w:r w:rsidRPr="00B855B6">
        <w:rPr>
          <w:rFonts w:ascii="Book Antiqua" w:hAnsi="Book Antiqua" w:cs="Arial"/>
          <w:bCs/>
          <w:sz w:val="18"/>
        </w:rPr>
        <w:t>Subproceso de Modernización Institucional, con datos suministrados por la Defensa Pública de Pococí</w:t>
      </w:r>
      <w:r w:rsidRPr="001A2641">
        <w:rPr>
          <w:rFonts w:ascii="Book Antiqua" w:hAnsi="Book Antiqua" w:cs="Arial"/>
          <w:b/>
          <w:sz w:val="18"/>
        </w:rPr>
        <w:t>.</w:t>
      </w:r>
    </w:p>
    <w:p w14:paraId="688A3D2E" w14:textId="77777777" w:rsidR="006319FA" w:rsidRDefault="006319FA" w:rsidP="00733C5C">
      <w:pPr>
        <w:rPr>
          <w:rFonts w:ascii="Book Antiqua" w:hAnsi="Book Antiqua" w:cs="Arial"/>
        </w:rPr>
      </w:pPr>
    </w:p>
    <w:p w14:paraId="3F3D3A9C" w14:textId="516882A3" w:rsidR="00733C5C" w:rsidRPr="001A2641" w:rsidRDefault="00733C5C" w:rsidP="00733C5C">
      <w:pPr>
        <w:rPr>
          <w:rFonts w:ascii="Book Antiqua" w:hAnsi="Book Antiqua" w:cs="Arial"/>
        </w:rPr>
      </w:pPr>
      <w:r w:rsidRPr="001A2641">
        <w:rPr>
          <w:rFonts w:ascii="Book Antiqua" w:hAnsi="Book Antiqua" w:cs="Arial"/>
        </w:rPr>
        <w:t>En la Zona Atlántica se cuenta con la figura de Supervisión Regional, puesto ocupado por la Licda. Joselyn Bright Campos, la cual encabeza la estructura organizacional de la Defensa Pública de Pococí. Seguidamente, en la estructura vertical</w:t>
      </w:r>
      <w:r w:rsidR="009C1E27">
        <w:rPr>
          <w:rFonts w:ascii="Book Antiqua" w:hAnsi="Book Antiqua" w:cs="Arial"/>
        </w:rPr>
        <w:t xml:space="preserve">, al momento del abordaje </w:t>
      </w:r>
      <w:r w:rsidR="00885E50">
        <w:rPr>
          <w:rFonts w:ascii="Book Antiqua" w:hAnsi="Book Antiqua" w:cs="Arial"/>
        </w:rPr>
        <w:t xml:space="preserve">presencial </w:t>
      </w:r>
      <w:r w:rsidR="009C1E27">
        <w:rPr>
          <w:rFonts w:ascii="Book Antiqua" w:hAnsi="Book Antiqua" w:cs="Arial"/>
        </w:rPr>
        <w:t>por parte de la Dirección de Planificación el cargo</w:t>
      </w:r>
      <w:r w:rsidR="00885E50">
        <w:rPr>
          <w:rFonts w:ascii="Book Antiqua" w:hAnsi="Book Antiqua" w:cs="Arial"/>
        </w:rPr>
        <w:t xml:space="preserve"> de persona Coordinadora </w:t>
      </w:r>
      <w:r w:rsidR="007C232A">
        <w:rPr>
          <w:rFonts w:ascii="Book Antiqua" w:hAnsi="Book Antiqua" w:cs="Arial"/>
        </w:rPr>
        <w:t>era responsabilidad del</w:t>
      </w:r>
      <w:r w:rsidR="00885E50">
        <w:rPr>
          <w:rFonts w:ascii="Book Antiqua" w:hAnsi="Book Antiqua" w:cs="Arial"/>
        </w:rPr>
        <w:t xml:space="preserve"> </w:t>
      </w:r>
      <w:r w:rsidRPr="001A2641">
        <w:rPr>
          <w:rFonts w:ascii="Book Antiqua" w:hAnsi="Book Antiqua" w:cs="Arial"/>
        </w:rPr>
        <w:t xml:space="preserve">Lic. Alonso Quesada Brenes, Defensor Público en </w:t>
      </w:r>
      <w:r w:rsidRPr="001A2641">
        <w:rPr>
          <w:rFonts w:ascii="Book Antiqua" w:hAnsi="Book Antiqua" w:cs="Arial"/>
        </w:rPr>
        <w:lastRenderedPageBreak/>
        <w:t>Materia Penal Juvenil</w:t>
      </w:r>
      <w:r w:rsidR="007D29DE">
        <w:rPr>
          <w:rFonts w:ascii="Book Antiqua" w:hAnsi="Book Antiqua" w:cs="Arial"/>
        </w:rPr>
        <w:t xml:space="preserve">, sin </w:t>
      </w:r>
      <w:r w:rsidR="00CD69BB">
        <w:rPr>
          <w:rFonts w:ascii="Book Antiqua" w:hAnsi="Book Antiqua" w:cs="Arial"/>
        </w:rPr>
        <w:t>embargo,</w:t>
      </w:r>
      <w:r w:rsidR="007D29DE">
        <w:rPr>
          <w:rFonts w:ascii="Book Antiqua" w:hAnsi="Book Antiqua" w:cs="Arial"/>
        </w:rPr>
        <w:t xml:space="preserve"> a partir del</w:t>
      </w:r>
      <w:r w:rsidR="00CD69BB">
        <w:rPr>
          <w:rFonts w:ascii="Book Antiqua" w:hAnsi="Book Antiqua" w:cs="Arial"/>
        </w:rPr>
        <w:t xml:space="preserve"> 15 de marzo del 2021</w:t>
      </w:r>
      <w:r w:rsidR="007D29DE">
        <w:rPr>
          <w:rFonts w:ascii="Book Antiqua" w:hAnsi="Book Antiqua" w:cs="Arial"/>
        </w:rPr>
        <w:t xml:space="preserve"> </w:t>
      </w:r>
      <w:r w:rsidR="00CD69BB">
        <w:rPr>
          <w:rFonts w:ascii="Book Antiqua" w:hAnsi="Book Antiqua" w:cs="Arial"/>
        </w:rPr>
        <w:t>, la Coordinación es</w:t>
      </w:r>
      <w:r w:rsidR="00283572">
        <w:rPr>
          <w:rFonts w:ascii="Book Antiqua" w:hAnsi="Book Antiqua" w:cs="Arial"/>
        </w:rPr>
        <w:t>t</w:t>
      </w:r>
      <w:r w:rsidR="006319FA">
        <w:rPr>
          <w:rFonts w:ascii="Book Antiqua" w:hAnsi="Book Antiqua" w:cs="Arial"/>
        </w:rPr>
        <w:t>á</w:t>
      </w:r>
      <w:r w:rsidR="00283572">
        <w:rPr>
          <w:rFonts w:ascii="Book Antiqua" w:hAnsi="Book Antiqua" w:cs="Arial"/>
        </w:rPr>
        <w:t xml:space="preserve"> a cargo de </w:t>
      </w:r>
      <w:r w:rsidR="00790A81">
        <w:rPr>
          <w:rFonts w:ascii="Book Antiqua" w:hAnsi="Book Antiqua" w:cs="Arial"/>
        </w:rPr>
        <w:t>la Licda.</w:t>
      </w:r>
      <w:r w:rsidR="00CD69BB">
        <w:rPr>
          <w:rFonts w:ascii="Book Antiqua" w:hAnsi="Book Antiqua" w:cs="Arial"/>
        </w:rPr>
        <w:t xml:space="preserve"> Sofía Rojas García</w:t>
      </w:r>
      <w:r w:rsidR="00820C76">
        <w:rPr>
          <w:rFonts w:ascii="Book Antiqua" w:hAnsi="Book Antiqua" w:cs="Arial"/>
        </w:rPr>
        <w:t xml:space="preserve">, defensora pública de </w:t>
      </w:r>
      <w:r w:rsidR="00283572">
        <w:rPr>
          <w:rFonts w:ascii="Book Antiqua" w:hAnsi="Book Antiqua" w:cs="Arial"/>
        </w:rPr>
        <w:t xml:space="preserve">la materia de </w:t>
      </w:r>
      <w:r w:rsidR="00820C76">
        <w:rPr>
          <w:rFonts w:ascii="Book Antiqua" w:hAnsi="Book Antiqua" w:cs="Arial"/>
        </w:rPr>
        <w:t>Ejecución de la Pena.</w:t>
      </w:r>
      <w:r w:rsidR="00CD69BB">
        <w:rPr>
          <w:rFonts w:ascii="Book Antiqua" w:hAnsi="Book Antiqua" w:cs="Arial"/>
        </w:rPr>
        <w:t xml:space="preserve"> </w:t>
      </w:r>
    </w:p>
    <w:p w14:paraId="2AFE4A1D" w14:textId="77777777" w:rsidR="00733C5C" w:rsidRPr="001A2641" w:rsidRDefault="00733C5C" w:rsidP="00733C5C">
      <w:pPr>
        <w:rPr>
          <w:rFonts w:ascii="Book Antiqua" w:hAnsi="Book Antiqua" w:cs="Arial"/>
        </w:rPr>
      </w:pPr>
      <w:r w:rsidRPr="001A2641">
        <w:rPr>
          <w:rFonts w:ascii="Book Antiqua" w:hAnsi="Book Antiqua" w:cs="Arial"/>
        </w:rPr>
        <w:t>En el abordaje de la Dirección de Planificación, la Defensa Pública de Pococí cuenta con ocho recursos de Defensora o Defensor Público responsables de la tramitación de asuntos del Área de Asistencia Social. De los ocho recursos en mención, cuatro tramitan causas en Materia Laboral, tres tramitan causas de Pensiones Alimentarias y un recurso tramita asuntos Agrarios.</w:t>
      </w:r>
    </w:p>
    <w:p w14:paraId="786E1366" w14:textId="625E1E75" w:rsidR="00733C5C" w:rsidRPr="001A2641" w:rsidRDefault="00733C5C" w:rsidP="00733C5C">
      <w:pPr>
        <w:rPr>
          <w:rFonts w:ascii="Book Antiqua" w:hAnsi="Book Antiqua" w:cs="Arial"/>
        </w:rPr>
      </w:pPr>
      <w:r w:rsidRPr="001A2641">
        <w:rPr>
          <w:rFonts w:ascii="Book Antiqua" w:hAnsi="Book Antiqua" w:cs="Arial"/>
        </w:rPr>
        <w:t xml:space="preserve">Por otra parte, a marzo de 2020, la Defensa Pública de Pococí cuenta con </w:t>
      </w:r>
      <w:r w:rsidR="00566781" w:rsidRPr="001A2641">
        <w:rPr>
          <w:rFonts w:ascii="Book Antiqua" w:hAnsi="Book Antiqua" w:cs="Arial"/>
        </w:rPr>
        <w:t>1</w:t>
      </w:r>
      <w:r w:rsidR="0088023B">
        <w:rPr>
          <w:rFonts w:ascii="Book Antiqua" w:hAnsi="Book Antiqua" w:cs="Arial"/>
        </w:rPr>
        <w:t>7</w:t>
      </w:r>
      <w:r w:rsidR="00566781" w:rsidRPr="001A2641">
        <w:rPr>
          <w:rFonts w:ascii="Book Antiqua" w:hAnsi="Book Antiqua" w:cs="Arial"/>
        </w:rPr>
        <w:t xml:space="preserve"> </w:t>
      </w:r>
      <w:r w:rsidRPr="001A2641">
        <w:rPr>
          <w:rFonts w:ascii="Book Antiqua" w:hAnsi="Book Antiqua" w:cs="Arial"/>
        </w:rPr>
        <w:t xml:space="preserve">recursos de Defensora o Defensor Público especializados en la tramitación de asuntos penales, donde uno es el Defensor Coordinador que tramita asuntos de Penal Juvenil en menor proporción, precisamente por el recargo de la coordinación. De los </w:t>
      </w:r>
      <w:r w:rsidR="00E73A98" w:rsidRPr="001A2641">
        <w:rPr>
          <w:rFonts w:ascii="Book Antiqua" w:hAnsi="Book Antiqua" w:cs="Arial"/>
        </w:rPr>
        <w:t>1</w:t>
      </w:r>
      <w:r w:rsidR="00E73A98">
        <w:rPr>
          <w:rFonts w:ascii="Book Antiqua" w:hAnsi="Book Antiqua" w:cs="Arial"/>
        </w:rPr>
        <w:t>6</w:t>
      </w:r>
      <w:r w:rsidR="00E73A98" w:rsidRPr="001A2641">
        <w:rPr>
          <w:rFonts w:ascii="Book Antiqua" w:hAnsi="Book Antiqua" w:cs="Arial"/>
        </w:rPr>
        <w:t xml:space="preserve"> </w:t>
      </w:r>
      <w:r w:rsidRPr="001A2641">
        <w:rPr>
          <w:rFonts w:ascii="Book Antiqua" w:hAnsi="Book Antiqua" w:cs="Arial"/>
        </w:rPr>
        <w:t>recursos restantes, nueve están especializados en asuntos de Penal Ordinario, un recurso está especializado en Penal Juvenil, dos son responsables de Ejecución de la Pena, un recurso tramita causas de Penalización de Violencia contra la Mujer con recargo de asuntos penales ordinarios, dos recursos son responsables de Flagrancia en horario diurno</w:t>
      </w:r>
      <w:r w:rsidR="0099564E">
        <w:rPr>
          <w:rFonts w:ascii="Book Antiqua" w:hAnsi="Book Antiqua" w:cs="Arial"/>
        </w:rPr>
        <w:t xml:space="preserve"> y </w:t>
      </w:r>
      <w:r w:rsidRPr="001A2641">
        <w:rPr>
          <w:rFonts w:ascii="Book Antiqua" w:hAnsi="Book Antiqua" w:cs="Arial"/>
        </w:rPr>
        <w:t>un recurso es responsable de Justicia Restaurativa</w:t>
      </w:r>
      <w:r w:rsidR="0099564E">
        <w:rPr>
          <w:rFonts w:ascii="Book Antiqua" w:hAnsi="Book Antiqua" w:cs="Arial"/>
        </w:rPr>
        <w:t>.</w:t>
      </w:r>
      <w:r w:rsidRPr="001A2641">
        <w:rPr>
          <w:rFonts w:ascii="Book Antiqua" w:hAnsi="Book Antiqua" w:cs="Arial"/>
        </w:rPr>
        <w:t xml:space="preserve"> </w:t>
      </w:r>
      <w:r w:rsidR="005443C4">
        <w:rPr>
          <w:rFonts w:ascii="Book Antiqua" w:hAnsi="Book Antiqua" w:cs="Arial"/>
        </w:rPr>
        <w:t xml:space="preserve">A esta estructura se le </w:t>
      </w:r>
      <w:r w:rsidR="00097357">
        <w:rPr>
          <w:rFonts w:ascii="Book Antiqua" w:hAnsi="Book Antiqua" w:cs="Arial"/>
        </w:rPr>
        <w:t xml:space="preserve">pueden sumar los recursos </w:t>
      </w:r>
      <w:r w:rsidR="00B4264A">
        <w:rPr>
          <w:rFonts w:ascii="Book Antiqua" w:hAnsi="Book Antiqua" w:cs="Arial"/>
        </w:rPr>
        <w:t xml:space="preserve">profesionales bajo el artículo 44 de la Ley </w:t>
      </w:r>
      <w:r w:rsidR="006939A9">
        <w:rPr>
          <w:rFonts w:ascii="Book Antiqua" w:hAnsi="Book Antiqua" w:cs="Arial"/>
        </w:rPr>
        <w:t>O</w:t>
      </w:r>
      <w:r w:rsidR="00B4264A">
        <w:rPr>
          <w:rFonts w:ascii="Book Antiqua" w:hAnsi="Book Antiqua" w:cs="Arial"/>
        </w:rPr>
        <w:t>rgánica del Poder Judicial</w:t>
      </w:r>
      <w:r w:rsidR="006939A9">
        <w:rPr>
          <w:rFonts w:ascii="Book Antiqua" w:hAnsi="Book Antiqua" w:cs="Arial"/>
        </w:rPr>
        <w:t xml:space="preserve"> que el Consejo Superior apruebe</w:t>
      </w:r>
      <w:r w:rsidR="00C802D2">
        <w:rPr>
          <w:rFonts w:ascii="Book Antiqua" w:hAnsi="Book Antiqua" w:cs="Arial"/>
        </w:rPr>
        <w:t>. (Ver antecedentes).</w:t>
      </w:r>
    </w:p>
    <w:p w14:paraId="31EB1A3B" w14:textId="4E5BCA2E" w:rsidR="00733C5C" w:rsidRPr="001A2641" w:rsidRDefault="00733C5C" w:rsidP="00733C5C">
      <w:pPr>
        <w:rPr>
          <w:rFonts w:ascii="Book Antiqua" w:hAnsi="Book Antiqua" w:cs="Arial"/>
        </w:rPr>
      </w:pPr>
      <w:r w:rsidRPr="001A2641">
        <w:rPr>
          <w:rFonts w:ascii="Book Antiqua" w:hAnsi="Book Antiqua" w:cs="Arial"/>
        </w:rPr>
        <w:t xml:space="preserve">Para terminar, en la estructura organizacional de la Defensa Pública de Pococí se cuenta con ocho personas de soporte administrativo, segregadas en dos plazas de Secretaria 1, dos </w:t>
      </w:r>
      <w:r w:rsidR="00712A38">
        <w:rPr>
          <w:rFonts w:ascii="Book Antiqua" w:hAnsi="Book Antiqua" w:cs="Arial"/>
        </w:rPr>
        <w:t xml:space="preserve">personas </w:t>
      </w:r>
      <w:r w:rsidRPr="001A2641">
        <w:rPr>
          <w:rFonts w:ascii="Book Antiqua" w:hAnsi="Book Antiqua" w:cs="Arial"/>
        </w:rPr>
        <w:t>Auxiliares Administrativos y cinco Técnicas o Técnicos Jurídicos.</w:t>
      </w:r>
    </w:p>
    <w:p w14:paraId="235A0BBF" w14:textId="79DCC952" w:rsidR="00733C5C" w:rsidRPr="001A2641" w:rsidRDefault="00733C5C" w:rsidP="00733C5C">
      <w:pPr>
        <w:rPr>
          <w:rFonts w:ascii="Book Antiqua" w:hAnsi="Book Antiqua" w:cs="Arial"/>
        </w:rPr>
      </w:pPr>
      <w:r w:rsidRPr="001A2641">
        <w:rPr>
          <w:rFonts w:ascii="Book Antiqua" w:hAnsi="Book Antiqua" w:cs="Arial"/>
        </w:rPr>
        <w:t xml:space="preserve">Es importante hacer mención que, la oficina de la Defensa Pública de Pensiones Alimentarias se encuentra físicamente separada del área penal y, aunque laboran dentro de las instalaciones de los Tribunales de Justicia de Pococí, las tres plazas de </w:t>
      </w:r>
      <w:r w:rsidR="00C17614">
        <w:rPr>
          <w:rFonts w:ascii="Book Antiqua" w:hAnsi="Book Antiqua" w:cs="Arial"/>
        </w:rPr>
        <w:t xml:space="preserve">persona Defensora </w:t>
      </w:r>
      <w:r w:rsidRPr="001A2641">
        <w:rPr>
          <w:rFonts w:ascii="Book Antiqua" w:hAnsi="Book Antiqua" w:cs="Arial"/>
        </w:rPr>
        <w:t xml:space="preserve">y una plaza de Técnica o Técnico Jurídico se encuentran fuera de la oficina </w:t>
      </w:r>
      <w:r w:rsidRPr="001A2641">
        <w:rPr>
          <w:rFonts w:ascii="Book Antiqua" w:hAnsi="Book Antiqua" w:cs="Arial"/>
        </w:rPr>
        <w:lastRenderedPageBreak/>
        <w:t xml:space="preserve">principal. La plaza de Técnica o Técnico Jurídico de Pensiones Alimentarias trabaja a tiempo completo y mantiene el recargo de las labores administrativas, de manera </w:t>
      </w:r>
      <w:r w:rsidR="00F17935">
        <w:rPr>
          <w:rFonts w:ascii="Book Antiqua" w:hAnsi="Book Antiqua" w:cs="Arial"/>
        </w:rPr>
        <w:t xml:space="preserve">que, </w:t>
      </w:r>
      <w:r w:rsidRPr="001A2641">
        <w:rPr>
          <w:rFonts w:ascii="Book Antiqua" w:hAnsi="Book Antiqua" w:cs="Arial"/>
        </w:rPr>
        <w:t>el personal defensor de dicha materia especial se apoya en esta plaza para labores técnicas y administrativas.</w:t>
      </w:r>
    </w:p>
    <w:p w14:paraId="50816EB6" w14:textId="316892BD" w:rsidR="00733C5C" w:rsidRDefault="00733C5C" w:rsidP="00733C5C">
      <w:pPr>
        <w:rPr>
          <w:rFonts w:ascii="Book Antiqua" w:hAnsi="Book Antiqua" w:cs="Arial"/>
        </w:rPr>
      </w:pPr>
      <w:r w:rsidRPr="001A2641">
        <w:rPr>
          <w:rFonts w:ascii="Book Antiqua" w:hAnsi="Book Antiqua" w:cs="Arial"/>
        </w:rPr>
        <w:t>Aunado al párrafo anterior, la oficina de la Defensa Pública de materia Laboral se ubica físicamente fuera de las instalaciones de los Tribunales de Justicia de Pococí y por tal, las cuatro plazas de Defensora o Defensor Público de Laboral, una plaza de Auxiliar Administrativo y una plaza de Técnica o Técnico Jurídico se encuentran especializados en la materia especial y laboran fuera de la oficina principal.</w:t>
      </w:r>
    </w:p>
    <w:p w14:paraId="13D2293D" w14:textId="77777777" w:rsidR="006319FA" w:rsidRPr="001A2641" w:rsidRDefault="006319FA" w:rsidP="00733C5C">
      <w:pPr>
        <w:rPr>
          <w:rFonts w:ascii="Book Antiqua" w:hAnsi="Book Antiqua" w:cs="Arial"/>
        </w:rPr>
      </w:pPr>
    </w:p>
    <w:p w14:paraId="10810B2B" w14:textId="22BFBA5B" w:rsidR="00733C5C" w:rsidRPr="001A2641" w:rsidRDefault="00733C5C" w:rsidP="006A7765">
      <w:pPr>
        <w:pStyle w:val="Ttulo1"/>
      </w:pPr>
      <w:bookmarkStart w:id="0" w:name="_Hlk536438421"/>
      <w:r w:rsidRPr="001A2641">
        <w:t>Definición de Equipo de Mejora de Procesos</w:t>
      </w:r>
      <w:bookmarkEnd w:id="0"/>
    </w:p>
    <w:p w14:paraId="0E065248" w14:textId="77777777" w:rsidR="00CD5924" w:rsidRDefault="00CD5924" w:rsidP="00733C5C">
      <w:pPr>
        <w:rPr>
          <w:rFonts w:ascii="Book Antiqua" w:hAnsi="Book Antiqua"/>
        </w:rPr>
      </w:pPr>
    </w:p>
    <w:p w14:paraId="41963C4D" w14:textId="1F86B624" w:rsidR="00733C5C" w:rsidRPr="001A2641" w:rsidRDefault="00733C5C" w:rsidP="00733C5C">
      <w:pPr>
        <w:rPr>
          <w:rFonts w:ascii="Book Antiqua" w:hAnsi="Book Antiqua" w:cs="Arial"/>
        </w:rPr>
      </w:pPr>
      <w:r w:rsidRPr="001A2641">
        <w:rPr>
          <w:rFonts w:ascii="Book Antiqua" w:hAnsi="Book Antiqua"/>
        </w:rPr>
        <w:t>Se sugiere valorar la conformación de un equipo de trabajo con personal de la oficina que se abocará tanto al seguimiento requerido para todas las propuestas de solución implementadas, así como también para el desarrollo e implementación del plan de trabajo propuesto, lo cual fue acogido positivamente por el despacho. Con base en lo anterior, se desarrolla la siguiente propuesta de mejora, de manera que sea implementada de forma inmediata por este despacho.</w:t>
      </w:r>
    </w:p>
    <w:p w14:paraId="3B941AFB" w14:textId="2445EA42" w:rsidR="00733C5C" w:rsidRPr="001A2641" w:rsidRDefault="00733C5C" w:rsidP="00733C5C">
      <w:pPr>
        <w:rPr>
          <w:rFonts w:ascii="Book Antiqua" w:hAnsi="Book Antiqua" w:cs="Arial"/>
        </w:rPr>
      </w:pPr>
      <w:r w:rsidRPr="001A2641">
        <w:rPr>
          <w:rFonts w:ascii="Book Antiqua" w:hAnsi="Book Antiqua"/>
        </w:rPr>
        <w:t>Para lograr la mejora continua de los procesos que se realizan en la Defensa Pública de Pococí, se hace necesaria la existencia de una o varias figuras de liderazgo que soporten la toma de decisiones, coordinen la implementación de propuestas de solución elaboradas por el equipo técnico y la representación de la oficina en todo lo referente a los temas de mejora continua de los procesos. Para lo anterior es importante definir algunos de las principales especificaciones técnicas que se deben contemplar tanto en el momento de la conformación de este equipo como en su puesta en funcionamiento.</w:t>
      </w:r>
    </w:p>
    <w:p w14:paraId="3BDBF430" w14:textId="345B7426" w:rsidR="00733C5C" w:rsidRPr="00A96EB8" w:rsidRDefault="00733C5C" w:rsidP="00AE17F6">
      <w:pPr>
        <w:pStyle w:val="Ttulo2"/>
        <w:numPr>
          <w:ilvl w:val="0"/>
          <w:numId w:val="43"/>
        </w:numPr>
      </w:pPr>
      <w:r w:rsidRPr="00A96EB8">
        <w:lastRenderedPageBreak/>
        <w:t xml:space="preserve">Integración del Equipo de Mejora de Procesos: </w:t>
      </w:r>
    </w:p>
    <w:p w14:paraId="0033A996" w14:textId="43267E7F" w:rsidR="00733C5C" w:rsidRPr="001A2641" w:rsidRDefault="00733C5C" w:rsidP="00733C5C">
      <w:pPr>
        <w:rPr>
          <w:rFonts w:ascii="Book Antiqua" w:hAnsi="Book Antiqua" w:cs="Arial"/>
        </w:rPr>
      </w:pPr>
      <w:r w:rsidRPr="001A2641">
        <w:rPr>
          <w:rFonts w:ascii="Book Antiqua" w:hAnsi="Book Antiqua" w:cs="Arial"/>
        </w:rPr>
        <w:t xml:space="preserve">Desde la primera sesión de acercamiento del abordaje del Proyecto “Rediseño de Procesos del Modelo Penal por medio de nuevas tecnologías de información”, con base en la minuta 300-PLA-MI-MNTA-2019, se </w:t>
      </w:r>
      <w:r w:rsidR="004F3BF9" w:rsidRPr="001A2641">
        <w:rPr>
          <w:rFonts w:ascii="Book Antiqua" w:hAnsi="Book Antiqua" w:cs="Arial"/>
        </w:rPr>
        <w:t>realiz</w:t>
      </w:r>
      <w:r w:rsidR="004F3BF9">
        <w:rPr>
          <w:rFonts w:ascii="Book Antiqua" w:hAnsi="Book Antiqua" w:cs="Arial"/>
        </w:rPr>
        <w:t>ó</w:t>
      </w:r>
      <w:r w:rsidR="004F3BF9" w:rsidRPr="001A2641">
        <w:rPr>
          <w:rFonts w:ascii="Book Antiqua" w:hAnsi="Book Antiqua" w:cs="Arial"/>
        </w:rPr>
        <w:t xml:space="preserve"> </w:t>
      </w:r>
      <w:r w:rsidRPr="001A2641">
        <w:rPr>
          <w:rFonts w:ascii="Book Antiqua" w:hAnsi="Book Antiqua" w:cs="Arial"/>
        </w:rPr>
        <w:t xml:space="preserve">la implementación de las herramientas diagnósticas del despacho y se </w:t>
      </w:r>
      <w:r w:rsidR="004F3BF9" w:rsidRPr="001A2641">
        <w:rPr>
          <w:rFonts w:ascii="Book Antiqua" w:hAnsi="Book Antiqua" w:cs="Arial"/>
        </w:rPr>
        <w:t>defin</w:t>
      </w:r>
      <w:r w:rsidR="004F3BF9">
        <w:rPr>
          <w:rFonts w:ascii="Book Antiqua" w:hAnsi="Book Antiqua" w:cs="Arial"/>
        </w:rPr>
        <w:t>ió</w:t>
      </w:r>
      <w:r w:rsidRPr="001A2641">
        <w:rPr>
          <w:rFonts w:ascii="Book Antiqua" w:hAnsi="Book Antiqua" w:cs="Arial"/>
        </w:rPr>
        <w:t>, en primera instancia, las personas servidoras judiciales que conforman el equipo de mejora de la oficina</w:t>
      </w:r>
      <w:r w:rsidR="00826742">
        <w:rPr>
          <w:rFonts w:ascii="Book Antiqua" w:hAnsi="Book Antiqua" w:cs="Arial"/>
        </w:rPr>
        <w:t xml:space="preserve">, </w:t>
      </w:r>
      <w:r w:rsidRPr="001A2641">
        <w:rPr>
          <w:rFonts w:ascii="Book Antiqua" w:hAnsi="Book Antiqua" w:cs="Arial"/>
        </w:rPr>
        <w:t xml:space="preserve">haciendo la aclaración que el </w:t>
      </w:r>
      <w:r w:rsidRPr="001A2641">
        <w:rPr>
          <w:rFonts w:ascii="Book Antiqua" w:hAnsi="Book Antiqua"/>
        </w:rPr>
        <w:t>equipo de mejora de procesos debe estar conformado por servidores y servidoras de diferentes jerarquías, sin embargo, queda a discreción de la oficina tanto la cantidad como alguna incorporación adicional de los demás puestos que conforman la oficina.</w:t>
      </w:r>
    </w:p>
    <w:p w14:paraId="58FD924B" w14:textId="56B11BE6" w:rsidR="00733C5C" w:rsidRPr="001A2641" w:rsidRDefault="00733C5C" w:rsidP="00733C5C">
      <w:pPr>
        <w:rPr>
          <w:rFonts w:ascii="Book Antiqua" w:hAnsi="Book Antiqua" w:cs="Arial"/>
        </w:rPr>
      </w:pPr>
      <w:r w:rsidRPr="001A2641">
        <w:rPr>
          <w:rFonts w:ascii="Book Antiqua" w:hAnsi="Book Antiqua" w:cs="Arial"/>
        </w:rPr>
        <w:t xml:space="preserve">Seguidamente, en la reunión inicial de abordaje, de conformidad con la minuta 40-PLA-MI-MNTA-2019, se </w:t>
      </w:r>
      <w:r w:rsidR="006317A6" w:rsidRPr="001A2641">
        <w:rPr>
          <w:rFonts w:ascii="Book Antiqua" w:hAnsi="Book Antiqua" w:cs="Arial"/>
        </w:rPr>
        <w:t>valid</w:t>
      </w:r>
      <w:r w:rsidR="006317A6">
        <w:rPr>
          <w:rFonts w:ascii="Book Antiqua" w:hAnsi="Book Antiqua" w:cs="Arial"/>
        </w:rPr>
        <w:t>ó</w:t>
      </w:r>
      <w:r w:rsidR="006317A6" w:rsidRPr="001A2641">
        <w:rPr>
          <w:rFonts w:ascii="Book Antiqua" w:hAnsi="Book Antiqua" w:cs="Arial"/>
        </w:rPr>
        <w:t xml:space="preserve"> </w:t>
      </w:r>
      <w:r w:rsidRPr="001A2641">
        <w:rPr>
          <w:rFonts w:ascii="Book Antiqua" w:hAnsi="Book Antiqua" w:cs="Arial"/>
        </w:rPr>
        <w:t xml:space="preserve">el equipo de mejora mencionado anteriormente y se </w:t>
      </w:r>
      <w:r w:rsidR="006317A6" w:rsidRPr="001A2641">
        <w:rPr>
          <w:rFonts w:ascii="Book Antiqua" w:hAnsi="Book Antiqua" w:cs="Arial"/>
        </w:rPr>
        <w:t>confirm</w:t>
      </w:r>
      <w:r w:rsidR="006317A6">
        <w:rPr>
          <w:rFonts w:ascii="Book Antiqua" w:hAnsi="Book Antiqua" w:cs="Arial"/>
        </w:rPr>
        <w:t>ó</w:t>
      </w:r>
      <w:r w:rsidR="006317A6" w:rsidRPr="001A2641">
        <w:rPr>
          <w:rFonts w:ascii="Book Antiqua" w:hAnsi="Book Antiqua" w:cs="Arial"/>
        </w:rPr>
        <w:t xml:space="preserve"> </w:t>
      </w:r>
      <w:r w:rsidRPr="001A2641">
        <w:rPr>
          <w:rFonts w:ascii="Book Antiqua" w:hAnsi="Book Antiqua" w:cs="Arial"/>
        </w:rPr>
        <w:t>que se encuentra conformado por los siguientes colaboradores judiciales:</w:t>
      </w:r>
    </w:p>
    <w:p w14:paraId="12E226EF" w14:textId="77777777" w:rsidR="00733C5C" w:rsidRPr="001A2641" w:rsidRDefault="00733C5C" w:rsidP="00733C5C">
      <w:pPr>
        <w:keepNext/>
        <w:jc w:val="center"/>
        <w:rPr>
          <w:rFonts w:ascii="Book Antiqua" w:hAnsi="Book Antiqua" w:cs="Arial"/>
          <w:b/>
          <w:bCs/>
          <w:szCs w:val="24"/>
        </w:rPr>
      </w:pPr>
      <w:r w:rsidRPr="001A2641">
        <w:rPr>
          <w:rFonts w:ascii="Book Antiqua" w:hAnsi="Book Antiqua" w:cs="Arial"/>
          <w:b/>
          <w:bCs/>
          <w:szCs w:val="24"/>
        </w:rPr>
        <w:t xml:space="preserve">Figura </w:t>
      </w:r>
      <w:r w:rsidRPr="001A2641">
        <w:rPr>
          <w:rFonts w:ascii="Book Antiqua" w:hAnsi="Book Antiqua" w:cs="Arial"/>
          <w:b/>
          <w:bCs/>
          <w:szCs w:val="24"/>
        </w:rPr>
        <w:fldChar w:fldCharType="begin"/>
      </w:r>
      <w:r w:rsidRPr="001A2641">
        <w:rPr>
          <w:rFonts w:ascii="Book Antiqua" w:hAnsi="Book Antiqua" w:cs="Arial"/>
          <w:b/>
          <w:bCs/>
          <w:szCs w:val="24"/>
        </w:rPr>
        <w:instrText xml:space="preserve"> SEQ Figura \* ARABIC </w:instrText>
      </w:r>
      <w:r w:rsidRPr="001A2641">
        <w:rPr>
          <w:rFonts w:ascii="Book Antiqua" w:hAnsi="Book Antiqua" w:cs="Arial"/>
          <w:b/>
          <w:bCs/>
          <w:szCs w:val="24"/>
        </w:rPr>
        <w:fldChar w:fldCharType="separate"/>
      </w:r>
      <w:r w:rsidRPr="001A2641">
        <w:rPr>
          <w:rFonts w:ascii="Book Antiqua" w:hAnsi="Book Antiqua" w:cs="Arial"/>
          <w:b/>
          <w:bCs/>
          <w:noProof/>
          <w:szCs w:val="24"/>
        </w:rPr>
        <w:t>2</w:t>
      </w:r>
      <w:r w:rsidRPr="001A2641">
        <w:rPr>
          <w:rFonts w:ascii="Book Antiqua" w:hAnsi="Book Antiqua" w:cs="Arial"/>
          <w:b/>
          <w:bCs/>
          <w:szCs w:val="24"/>
        </w:rPr>
        <w:fldChar w:fldCharType="end"/>
      </w:r>
      <w:r w:rsidRPr="001A2641">
        <w:rPr>
          <w:rFonts w:ascii="Book Antiqua" w:hAnsi="Book Antiqua" w:cs="Arial"/>
          <w:b/>
          <w:bCs/>
          <w:szCs w:val="24"/>
        </w:rPr>
        <w:t xml:space="preserve"> Equipo de mejora de procesos de la Defensa Pública de Pococí</w:t>
      </w:r>
    </w:p>
    <w:p w14:paraId="08FC5EF7" w14:textId="4F96244A" w:rsidR="00733C5C" w:rsidRPr="001A2641" w:rsidRDefault="00B27BD5" w:rsidP="00733C5C">
      <w:pPr>
        <w:spacing w:after="0"/>
        <w:rPr>
          <w:rFonts w:ascii="Book Antiqua" w:hAnsi="Book Antiqua" w:cs="Arial"/>
        </w:rPr>
      </w:pPr>
      <w:r>
        <w:rPr>
          <w:rFonts w:ascii="Book Antiqua" w:hAnsi="Book Antiqua" w:cs="Arial"/>
          <w:noProof/>
        </w:rPr>
        <w:drawing>
          <wp:inline distT="0" distB="0" distL="0" distR="0" wp14:anchorId="7E2F01BC" wp14:editId="06F01832">
            <wp:extent cx="6518708" cy="2704097"/>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62355" cy="2722203"/>
                    </a:xfrm>
                    <a:prstGeom prst="rect">
                      <a:avLst/>
                    </a:prstGeom>
                    <a:noFill/>
                  </pic:spPr>
                </pic:pic>
              </a:graphicData>
            </a:graphic>
          </wp:inline>
        </w:drawing>
      </w:r>
    </w:p>
    <w:p w14:paraId="6FC557AF" w14:textId="0575F304" w:rsidR="000D382E" w:rsidRPr="00F46495" w:rsidRDefault="00733C5C" w:rsidP="000D382E">
      <w:pPr>
        <w:spacing w:after="0" w:line="240" w:lineRule="auto"/>
        <w:rPr>
          <w:rFonts w:ascii="Book Antiqua" w:hAnsi="Book Antiqua" w:cs="Arial"/>
          <w:bCs/>
          <w:sz w:val="18"/>
        </w:rPr>
      </w:pPr>
      <w:r w:rsidRPr="001A2641">
        <w:rPr>
          <w:rFonts w:ascii="Book Antiqua" w:hAnsi="Book Antiqua" w:cs="Arial"/>
          <w:b/>
          <w:sz w:val="18"/>
        </w:rPr>
        <w:t xml:space="preserve">Fuente: </w:t>
      </w:r>
      <w:r w:rsidRPr="00EA6B00">
        <w:rPr>
          <w:rFonts w:ascii="Book Antiqua" w:hAnsi="Book Antiqua" w:cs="Arial"/>
          <w:bCs/>
          <w:sz w:val="18"/>
        </w:rPr>
        <w:t>Subproceso de Modernización Institucional, con datos suministrados por la Defensa Pública de Pococí.</w:t>
      </w:r>
      <w:r w:rsidR="00204D9A">
        <w:rPr>
          <w:rFonts w:ascii="Book Antiqua" w:hAnsi="Book Antiqua" w:cs="Arial"/>
          <w:bCs/>
          <w:sz w:val="18"/>
        </w:rPr>
        <w:t xml:space="preserve"> </w:t>
      </w:r>
    </w:p>
    <w:p w14:paraId="57ABC09B" w14:textId="7308DB57" w:rsidR="000D382E" w:rsidRDefault="000D382E" w:rsidP="000D382E">
      <w:pPr>
        <w:spacing w:after="0" w:line="240" w:lineRule="auto"/>
        <w:rPr>
          <w:rFonts w:ascii="Book Antiqua" w:hAnsi="Book Antiqua" w:cs="Arial"/>
          <w:bCs/>
          <w:sz w:val="18"/>
        </w:rPr>
      </w:pPr>
    </w:p>
    <w:p w14:paraId="35D37B10" w14:textId="77777777" w:rsidR="000D382E" w:rsidRPr="001A2641" w:rsidRDefault="000D382E" w:rsidP="00AE2694">
      <w:pPr>
        <w:spacing w:after="0" w:line="240" w:lineRule="auto"/>
        <w:rPr>
          <w:rFonts w:ascii="Book Antiqua" w:hAnsi="Book Antiqua" w:cs="Arial"/>
          <w:b/>
          <w:sz w:val="18"/>
        </w:rPr>
      </w:pPr>
    </w:p>
    <w:p w14:paraId="61A2EBDA" w14:textId="7824764D" w:rsidR="00733C5C" w:rsidRPr="001A2641" w:rsidRDefault="00733C5C" w:rsidP="00733C5C">
      <w:pPr>
        <w:spacing w:after="0"/>
        <w:rPr>
          <w:rFonts w:ascii="Book Antiqua" w:hAnsi="Book Antiqua"/>
        </w:rPr>
      </w:pPr>
      <w:r w:rsidRPr="001A2641">
        <w:rPr>
          <w:rFonts w:ascii="Book Antiqua" w:hAnsi="Book Antiqua" w:cs="Arial"/>
        </w:rPr>
        <w:lastRenderedPageBreak/>
        <w:t xml:space="preserve">Seguidamente, en la reunión inicial de abordaje se </w:t>
      </w:r>
      <w:r w:rsidR="003D54DF" w:rsidRPr="001A2641">
        <w:rPr>
          <w:rFonts w:ascii="Book Antiqua" w:hAnsi="Book Antiqua" w:cs="Arial"/>
        </w:rPr>
        <w:t>ac</w:t>
      </w:r>
      <w:r w:rsidR="003D54DF">
        <w:rPr>
          <w:rFonts w:ascii="Book Antiqua" w:hAnsi="Book Antiqua" w:cs="Arial"/>
        </w:rPr>
        <w:t>ordó</w:t>
      </w:r>
      <w:r w:rsidR="003D54DF" w:rsidRPr="001A2641">
        <w:rPr>
          <w:rFonts w:ascii="Book Antiqua" w:hAnsi="Book Antiqua" w:cs="Arial"/>
        </w:rPr>
        <w:t xml:space="preserve"> </w:t>
      </w:r>
      <w:r w:rsidRPr="001A2641">
        <w:rPr>
          <w:rFonts w:ascii="Book Antiqua" w:hAnsi="Book Antiqua" w:cs="Arial"/>
        </w:rPr>
        <w:t>que</w:t>
      </w:r>
      <w:r w:rsidR="003D54DF">
        <w:rPr>
          <w:rFonts w:ascii="Book Antiqua" w:hAnsi="Book Antiqua" w:cs="Arial"/>
        </w:rPr>
        <w:t>,</w:t>
      </w:r>
      <w:r w:rsidRPr="001A2641">
        <w:rPr>
          <w:rFonts w:ascii="Book Antiqua" w:hAnsi="Book Antiqua" w:cs="Arial"/>
        </w:rPr>
        <w:t xml:space="preserve"> en la medida de lo posible este Equipo de Trabajo estará conformado por los titulares del puesto, y en caso de ausencia de alguno de los integrantes, éste podrá sustituirse por la persona suplente, de manera que el Equipo de Mejora deberá siempre estar integrado por al menos una plaza por cada tipo de puesto de la oficina, </w:t>
      </w:r>
      <w:r w:rsidR="00542F71">
        <w:rPr>
          <w:rFonts w:ascii="Book Antiqua" w:hAnsi="Book Antiqua" w:cs="Arial"/>
        </w:rPr>
        <w:t>ya que</w:t>
      </w:r>
      <w:r w:rsidRPr="001A2641">
        <w:rPr>
          <w:rFonts w:ascii="Book Antiqua" w:hAnsi="Book Antiqua" w:cs="Arial"/>
        </w:rPr>
        <w:t xml:space="preserve"> </w:t>
      </w:r>
      <w:r w:rsidRPr="001A2641">
        <w:rPr>
          <w:rFonts w:ascii="Book Antiqua" w:hAnsi="Book Antiqua"/>
        </w:rPr>
        <w:t xml:space="preserve">se considera importante incorporar todas las áreas del despacho de forma que exista comunicación y control de cada una de las tareas desarrolladas por los diferentes colaboradores de la Defensa Pública. </w:t>
      </w:r>
    </w:p>
    <w:p w14:paraId="423EF15F" w14:textId="77777777" w:rsidR="00733C5C" w:rsidRPr="00A96EB8" w:rsidRDefault="00733C5C" w:rsidP="00AE17F6">
      <w:pPr>
        <w:pStyle w:val="Ttulo2"/>
      </w:pPr>
      <w:r w:rsidRPr="00A96EB8">
        <w:t>Responsabilidades del Equipo de Mejora de Procesos:</w:t>
      </w:r>
    </w:p>
    <w:p w14:paraId="03BEA7ED"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Conformar los objetivos generales y específicos por año para la mejora continua del despacho (Plan Anual Operativo).</w:t>
      </w:r>
    </w:p>
    <w:p w14:paraId="443CDD7A"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Divulgar los objetivos a todos los servidores y las servidoras que de una u otra forma ayudarán a lograr su cumplimiento.</w:t>
      </w:r>
    </w:p>
    <w:p w14:paraId="6E097BDE"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Medir los objetivos planteados mediante la aplicación de indicadores.</w:t>
      </w:r>
    </w:p>
    <w:p w14:paraId="7CE1D8B9"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Analizar y dar seguimiento a los resultados obtenidos de la aplicación de los indicadores.</w:t>
      </w:r>
    </w:p>
    <w:p w14:paraId="7F4432C1"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Coordinar reuniones de personal o crear comunicaciones electrónicas como boletines, donde se comunican los objetivos planteados o su avance, así como comunicaciones escritas que sean visibles para los miembros del despacho.</w:t>
      </w:r>
    </w:p>
    <w:p w14:paraId="765C188F"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Liderar la identificación de oportunidades de mejora de la oficina de manera continua.</w:t>
      </w:r>
    </w:p>
    <w:p w14:paraId="46272F4B"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Desarrollar propuestas de solución a los problemas detectados y crear la documentación requerida.</w:t>
      </w:r>
    </w:p>
    <w:p w14:paraId="684E2823"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lastRenderedPageBreak/>
        <w:t>Implementar las propuestas (asegurar que se lleva a cabo lo que se establece en la documentación y que los miembros de la oficina lo conozcan, se capaciten y lo ejecuten).</w:t>
      </w:r>
    </w:p>
    <w:p w14:paraId="1966A307"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Mantener actualizada la documentación del despacho (que todo lo que se establece en la documentación sea actualizado conforme a los cambios inherentes del despacho).</w:t>
      </w:r>
    </w:p>
    <w:p w14:paraId="118914FE"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Determinar e implementar o adoptar, en coordinación con el órgano competente, los plazos de gestión y cuotas de trabajo para todos los trámites y actos procesales y actividades generales, en concordancia con la legislación vigente.</w:t>
      </w:r>
    </w:p>
    <w:p w14:paraId="52F718C2"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Preparar los informes mensuales de los indicadores durante los primeros quince días de cada mes.</w:t>
      </w:r>
    </w:p>
    <w:p w14:paraId="6C7DA510"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Implementar, coordinar y brindar seguimiento a los planes remediales.</w:t>
      </w:r>
    </w:p>
    <w:p w14:paraId="2B3247CE" w14:textId="77777777" w:rsidR="00733C5C" w:rsidRPr="001A2641" w:rsidRDefault="00733C5C" w:rsidP="00346ACF">
      <w:pPr>
        <w:numPr>
          <w:ilvl w:val="0"/>
          <w:numId w:val="8"/>
        </w:numPr>
        <w:spacing w:before="120" w:after="0"/>
        <w:rPr>
          <w:rFonts w:ascii="Book Antiqua" w:hAnsi="Book Antiqua"/>
          <w:lang w:eastAsia="es-CR"/>
        </w:rPr>
      </w:pPr>
      <w:r w:rsidRPr="001A2641">
        <w:rPr>
          <w:rFonts w:ascii="Book Antiqua" w:hAnsi="Book Antiqua"/>
          <w:lang w:eastAsia="es-CR"/>
        </w:rPr>
        <w:t>Valorar la incorporación dentro del proceso de mejora de las recomendaciones emitidas por la Contraloría de Servicios.</w:t>
      </w:r>
    </w:p>
    <w:p w14:paraId="32A5F7C0" w14:textId="21528AF9" w:rsidR="00733C5C" w:rsidRPr="001A2641" w:rsidRDefault="00733C5C" w:rsidP="00346ACF">
      <w:pPr>
        <w:pStyle w:val="Prrafodelista"/>
        <w:numPr>
          <w:ilvl w:val="0"/>
          <w:numId w:val="8"/>
        </w:numPr>
        <w:spacing w:before="120" w:after="0"/>
        <w:rPr>
          <w:rFonts w:ascii="Book Antiqua" w:hAnsi="Book Antiqua"/>
          <w:lang w:eastAsia="es-CR"/>
        </w:rPr>
      </w:pPr>
      <w:r w:rsidRPr="001A2641">
        <w:rPr>
          <w:rFonts w:ascii="Book Antiqua" w:hAnsi="Book Antiqua"/>
          <w:lang w:eastAsia="es-CR"/>
        </w:rPr>
        <w:t xml:space="preserve">Remitir los indicadores, minutas de reuniones, planes remediales y demás información al ente correspondiente, durante la tercera semana de cada mes, según lo dispuesto en </w:t>
      </w:r>
      <w:r w:rsidR="57795F2C" w:rsidRPr="001A2641">
        <w:rPr>
          <w:rFonts w:ascii="Book Antiqua" w:hAnsi="Book Antiqua"/>
          <w:lang w:eastAsia="es-CR"/>
        </w:rPr>
        <w:t>el Modelo de Sostenibilidad.</w:t>
      </w:r>
    </w:p>
    <w:p w14:paraId="64DC78A6" w14:textId="647340AC" w:rsidR="2BE54F1D" w:rsidRPr="001A2641" w:rsidRDefault="2BE54F1D" w:rsidP="001A2641">
      <w:pPr>
        <w:spacing w:before="120" w:after="0" w:line="276" w:lineRule="auto"/>
        <w:rPr>
          <w:rFonts w:ascii="Book Antiqua" w:hAnsi="Book Antiqua"/>
          <w:lang w:eastAsia="es-CR"/>
        </w:rPr>
      </w:pPr>
    </w:p>
    <w:p w14:paraId="4CEC7584" w14:textId="1B3B5EC2" w:rsidR="00733C5C" w:rsidRDefault="00733C5C" w:rsidP="006A7765">
      <w:pPr>
        <w:pStyle w:val="Ttulo1"/>
      </w:pPr>
      <w:r w:rsidRPr="001A2641">
        <w:t xml:space="preserve">Resultados del </w:t>
      </w:r>
      <w:r w:rsidR="00BB26C7" w:rsidRPr="001A2641">
        <w:t>D</w:t>
      </w:r>
      <w:r w:rsidRPr="001A2641">
        <w:t>iagnóstico</w:t>
      </w:r>
    </w:p>
    <w:p w14:paraId="4FAEF4CB" w14:textId="77777777" w:rsidR="0017331D" w:rsidRPr="0017331D" w:rsidRDefault="0017331D" w:rsidP="00AE2694"/>
    <w:p w14:paraId="26652D22" w14:textId="36305369" w:rsidR="00733C5C" w:rsidRPr="001A2641" w:rsidRDefault="00733C5C" w:rsidP="00733C5C">
      <w:pPr>
        <w:rPr>
          <w:rFonts w:ascii="Book Antiqua" w:hAnsi="Book Antiqua" w:cs="Arial"/>
        </w:rPr>
      </w:pPr>
      <w:r w:rsidRPr="001A2641">
        <w:rPr>
          <w:rFonts w:ascii="Book Antiqua" w:hAnsi="Book Antiqua" w:cs="Arial"/>
        </w:rPr>
        <w:t>El abordaje de la Dirección de Planificación en la Defensa Pública de Pococí inici</w:t>
      </w:r>
      <w:r w:rsidR="006000DD">
        <w:rPr>
          <w:rFonts w:ascii="Book Antiqua" w:hAnsi="Book Antiqua" w:cs="Arial"/>
        </w:rPr>
        <w:t xml:space="preserve">ó </w:t>
      </w:r>
      <w:r w:rsidRPr="001A2641">
        <w:rPr>
          <w:rFonts w:ascii="Book Antiqua" w:hAnsi="Book Antiqua" w:cs="Arial"/>
        </w:rPr>
        <w:t xml:space="preserve">con la implementación de las herramientas diagnósticas el 02 de diciembre de 2019, </w:t>
      </w:r>
      <w:r w:rsidR="005436C7">
        <w:rPr>
          <w:rFonts w:ascii="Book Antiqua" w:hAnsi="Book Antiqua" w:cs="Arial"/>
        </w:rPr>
        <w:t xml:space="preserve">documentadas </w:t>
      </w:r>
      <w:r w:rsidRPr="001A2641">
        <w:rPr>
          <w:rFonts w:ascii="Book Antiqua" w:hAnsi="Book Antiqua" w:cs="Arial"/>
        </w:rPr>
        <w:t>mediante la minuta 300-PLA-MNTA-</w:t>
      </w:r>
      <w:r w:rsidR="00785C72" w:rsidRPr="001A2641">
        <w:rPr>
          <w:rFonts w:ascii="Book Antiqua" w:hAnsi="Book Antiqua" w:cs="Arial"/>
        </w:rPr>
        <w:t>2019</w:t>
      </w:r>
      <w:r w:rsidR="00785C72">
        <w:rPr>
          <w:rFonts w:ascii="Book Antiqua" w:hAnsi="Book Antiqua" w:cs="Arial"/>
        </w:rPr>
        <w:t xml:space="preserve">, </w:t>
      </w:r>
      <w:r w:rsidR="00785C72" w:rsidRPr="001A2641">
        <w:rPr>
          <w:rFonts w:ascii="Book Antiqua" w:hAnsi="Book Antiqua" w:cs="Arial"/>
        </w:rPr>
        <w:t>dichas</w:t>
      </w:r>
      <w:r w:rsidRPr="001A2641">
        <w:rPr>
          <w:rFonts w:ascii="Book Antiqua" w:hAnsi="Book Antiqua" w:cs="Arial"/>
        </w:rPr>
        <w:t xml:space="preserve"> herramientas fueron </w:t>
      </w:r>
      <w:r w:rsidR="00A56F04">
        <w:rPr>
          <w:rFonts w:ascii="Book Antiqua" w:hAnsi="Book Antiqua" w:cs="Arial"/>
        </w:rPr>
        <w:t>utilizadas</w:t>
      </w:r>
      <w:r w:rsidR="00A56F04" w:rsidRPr="001A2641">
        <w:rPr>
          <w:rFonts w:ascii="Book Antiqua" w:hAnsi="Book Antiqua" w:cs="Arial"/>
        </w:rPr>
        <w:t xml:space="preserve"> </w:t>
      </w:r>
      <w:r w:rsidRPr="001A2641">
        <w:rPr>
          <w:rFonts w:ascii="Book Antiqua" w:hAnsi="Book Antiqua" w:cs="Arial"/>
        </w:rPr>
        <w:t xml:space="preserve">por el personal del despacho por al menos cuatro semanas laborales. Los datos obtenidos de las herramientas diagnósticas se utilizaron para la identificación del flujo </w:t>
      </w:r>
      <w:r w:rsidRPr="001A2641">
        <w:rPr>
          <w:rFonts w:ascii="Book Antiqua" w:hAnsi="Book Antiqua" w:cs="Arial"/>
        </w:rPr>
        <w:lastRenderedPageBreak/>
        <w:t>de personas usuarias atendidas por las vías existentes y dimensionamiento de las principales funciones del personal de la oficina.</w:t>
      </w:r>
    </w:p>
    <w:p w14:paraId="12814593" w14:textId="27351B79" w:rsidR="00733C5C" w:rsidRPr="001A2641" w:rsidRDefault="001C3704" w:rsidP="00733C5C">
      <w:pPr>
        <w:rPr>
          <w:rFonts w:ascii="Book Antiqua" w:hAnsi="Book Antiqua" w:cs="Arial"/>
        </w:rPr>
      </w:pPr>
      <w:r>
        <w:rPr>
          <w:rFonts w:ascii="Book Antiqua" w:hAnsi="Book Antiqua" w:cs="Arial"/>
        </w:rPr>
        <w:t>Posteriormente</w:t>
      </w:r>
      <w:r w:rsidR="00733C5C" w:rsidRPr="001A2641">
        <w:rPr>
          <w:rFonts w:ascii="Book Antiqua" w:hAnsi="Book Antiqua" w:cs="Arial"/>
        </w:rPr>
        <w:t>, el 17 de febrero de 2020 se inici</w:t>
      </w:r>
      <w:r w:rsidR="00BF5402">
        <w:rPr>
          <w:rFonts w:ascii="Book Antiqua" w:hAnsi="Book Antiqua" w:cs="Arial"/>
        </w:rPr>
        <w:t>ó</w:t>
      </w:r>
      <w:r w:rsidR="00733C5C" w:rsidRPr="001A2641">
        <w:rPr>
          <w:rFonts w:ascii="Book Antiqua" w:hAnsi="Book Antiqua" w:cs="Arial"/>
        </w:rPr>
        <w:t xml:space="preserve"> con las visitas presenciales al despacho, donde se </w:t>
      </w:r>
      <w:r w:rsidR="00575D15" w:rsidRPr="001A2641">
        <w:rPr>
          <w:rFonts w:ascii="Book Antiqua" w:hAnsi="Book Antiqua" w:cs="Arial"/>
        </w:rPr>
        <w:t>asist</w:t>
      </w:r>
      <w:r w:rsidR="00575D15">
        <w:rPr>
          <w:rFonts w:ascii="Book Antiqua" w:hAnsi="Book Antiqua" w:cs="Arial"/>
        </w:rPr>
        <w:t>ió</w:t>
      </w:r>
      <w:r w:rsidR="00575D15" w:rsidRPr="001A2641">
        <w:rPr>
          <w:rFonts w:ascii="Book Antiqua" w:hAnsi="Book Antiqua" w:cs="Arial"/>
        </w:rPr>
        <w:t xml:space="preserve"> </w:t>
      </w:r>
      <w:r w:rsidR="00733C5C" w:rsidRPr="001A2641">
        <w:rPr>
          <w:rFonts w:ascii="Book Antiqua" w:hAnsi="Book Antiqua" w:cs="Arial"/>
        </w:rPr>
        <w:t xml:space="preserve">cuatro días a la Defensa Pública de Pococí </w:t>
      </w:r>
      <w:r w:rsidR="0069102B">
        <w:rPr>
          <w:rFonts w:ascii="Book Antiqua" w:hAnsi="Book Antiqua" w:cs="Arial"/>
        </w:rPr>
        <w:t xml:space="preserve">por semana </w:t>
      </w:r>
      <w:r w:rsidR="00733C5C" w:rsidRPr="001A2641">
        <w:rPr>
          <w:rFonts w:ascii="Book Antiqua" w:hAnsi="Book Antiqua" w:cs="Arial"/>
        </w:rPr>
        <w:t>y el día</w:t>
      </w:r>
      <w:r w:rsidR="0069102B">
        <w:rPr>
          <w:rFonts w:ascii="Book Antiqua" w:hAnsi="Book Antiqua" w:cs="Arial"/>
        </w:rPr>
        <w:t xml:space="preserve"> </w:t>
      </w:r>
      <w:r w:rsidR="0069102B" w:rsidRPr="00EB40B3">
        <w:rPr>
          <w:rFonts w:ascii="Book Antiqua" w:hAnsi="Book Antiqua" w:cs="Arial"/>
        </w:rPr>
        <w:t>restante</w:t>
      </w:r>
      <w:r w:rsidR="00733C5C" w:rsidRPr="001A2641">
        <w:rPr>
          <w:rFonts w:ascii="Book Antiqua" w:hAnsi="Book Antiqua" w:cs="Arial"/>
        </w:rPr>
        <w:t>,</w:t>
      </w:r>
      <w:r w:rsidR="00956FDA">
        <w:rPr>
          <w:rFonts w:ascii="Book Antiqua" w:hAnsi="Book Antiqua" w:cs="Arial"/>
        </w:rPr>
        <w:t xml:space="preserve"> los</w:t>
      </w:r>
      <w:r w:rsidR="00733C5C" w:rsidRPr="001A2641">
        <w:rPr>
          <w:rFonts w:ascii="Book Antiqua" w:hAnsi="Book Antiqua" w:cs="Arial"/>
        </w:rPr>
        <w:t xml:space="preserve"> profesional</w:t>
      </w:r>
      <w:r w:rsidR="00956FDA">
        <w:rPr>
          <w:rFonts w:ascii="Book Antiqua" w:hAnsi="Book Antiqua" w:cs="Arial"/>
        </w:rPr>
        <w:t>es</w:t>
      </w:r>
      <w:r w:rsidR="00733C5C" w:rsidRPr="001A2641">
        <w:rPr>
          <w:rFonts w:ascii="Book Antiqua" w:hAnsi="Book Antiqua" w:cs="Arial"/>
        </w:rPr>
        <w:t xml:space="preserve"> responsable</w:t>
      </w:r>
      <w:r w:rsidR="00956FDA">
        <w:rPr>
          <w:rFonts w:ascii="Book Antiqua" w:hAnsi="Book Antiqua" w:cs="Arial"/>
        </w:rPr>
        <w:t>s</w:t>
      </w:r>
      <w:r w:rsidR="00733C5C" w:rsidRPr="001A2641">
        <w:rPr>
          <w:rFonts w:ascii="Book Antiqua" w:hAnsi="Book Antiqua" w:cs="Arial"/>
        </w:rPr>
        <w:t xml:space="preserve"> del abordaje </w:t>
      </w:r>
      <w:r w:rsidR="00575D15" w:rsidRPr="001A2641">
        <w:rPr>
          <w:rFonts w:ascii="Book Antiqua" w:hAnsi="Book Antiqua" w:cs="Arial"/>
        </w:rPr>
        <w:t>realiza</w:t>
      </w:r>
      <w:r w:rsidR="00575D15">
        <w:rPr>
          <w:rFonts w:ascii="Book Antiqua" w:hAnsi="Book Antiqua" w:cs="Arial"/>
        </w:rPr>
        <w:t>ron</w:t>
      </w:r>
      <w:r w:rsidR="00575D15" w:rsidRPr="001A2641">
        <w:rPr>
          <w:rFonts w:ascii="Book Antiqua" w:hAnsi="Book Antiqua" w:cs="Arial"/>
        </w:rPr>
        <w:t xml:space="preserve"> </w:t>
      </w:r>
      <w:r w:rsidR="00733C5C" w:rsidRPr="001A2641">
        <w:rPr>
          <w:rFonts w:ascii="Book Antiqua" w:hAnsi="Book Antiqua" w:cs="Arial"/>
        </w:rPr>
        <w:t xml:space="preserve">la rendición de cuentas a la coordinación del proyecto en las instalaciones de la Dirección de Planificación. Durante el abordaje en la Defensa Pública de Pococí se </w:t>
      </w:r>
      <w:r w:rsidR="00956FDA">
        <w:rPr>
          <w:rFonts w:ascii="Book Antiqua" w:hAnsi="Book Antiqua" w:cs="Arial"/>
        </w:rPr>
        <w:t xml:space="preserve">realizaron </w:t>
      </w:r>
      <w:r w:rsidR="00733C5C" w:rsidRPr="001A2641">
        <w:rPr>
          <w:rFonts w:ascii="Book Antiqua" w:hAnsi="Book Antiqua" w:cs="Arial"/>
        </w:rPr>
        <w:t>entrevistas a todo el personal administrativo</w:t>
      </w:r>
      <w:r w:rsidR="7719EB97" w:rsidRPr="6283B19B">
        <w:rPr>
          <w:rFonts w:ascii="Book Antiqua" w:hAnsi="Book Antiqua" w:cs="Arial"/>
        </w:rPr>
        <w:t xml:space="preserve">, </w:t>
      </w:r>
      <w:r w:rsidR="7719EB97" w:rsidRPr="410173BA">
        <w:rPr>
          <w:rFonts w:ascii="Book Antiqua" w:hAnsi="Book Antiqua" w:cs="Arial"/>
        </w:rPr>
        <w:t>técnico jurídico</w:t>
      </w:r>
      <w:r w:rsidR="00733C5C" w:rsidRPr="001A2641">
        <w:rPr>
          <w:rFonts w:ascii="Book Antiqua" w:hAnsi="Book Antiqua" w:cs="Arial"/>
        </w:rPr>
        <w:t xml:space="preserve"> y defensor penal; así como también, se </w:t>
      </w:r>
      <w:r w:rsidR="00AA54FC" w:rsidRPr="001A2641">
        <w:rPr>
          <w:rFonts w:ascii="Book Antiqua" w:hAnsi="Book Antiqua" w:cs="Arial"/>
        </w:rPr>
        <w:t>valida</w:t>
      </w:r>
      <w:r w:rsidR="00AA54FC">
        <w:rPr>
          <w:rFonts w:ascii="Book Antiqua" w:hAnsi="Book Antiqua" w:cs="Arial"/>
        </w:rPr>
        <w:t xml:space="preserve">ron </w:t>
      </w:r>
      <w:r w:rsidR="00AA54FC" w:rsidRPr="001A2641">
        <w:rPr>
          <w:rFonts w:ascii="Book Antiqua" w:hAnsi="Book Antiqua" w:cs="Arial"/>
        </w:rPr>
        <w:t>datos</w:t>
      </w:r>
      <w:r w:rsidR="00733C5C" w:rsidRPr="001A2641">
        <w:rPr>
          <w:rFonts w:ascii="Book Antiqua" w:hAnsi="Book Antiqua" w:cs="Arial"/>
        </w:rPr>
        <w:t xml:space="preserve"> estadísticos y asuntos varios que </w:t>
      </w:r>
      <w:r w:rsidR="0089191E" w:rsidRPr="000715E3">
        <w:rPr>
          <w:rFonts w:ascii="Book Antiqua" w:hAnsi="Book Antiqua" w:cs="Arial"/>
        </w:rPr>
        <w:t>surg</w:t>
      </w:r>
      <w:r w:rsidR="0089191E">
        <w:rPr>
          <w:rFonts w:ascii="Book Antiqua" w:hAnsi="Book Antiqua" w:cs="Arial"/>
        </w:rPr>
        <w:t xml:space="preserve">ieron </w:t>
      </w:r>
      <w:r w:rsidR="0089191E" w:rsidRPr="001A2641">
        <w:rPr>
          <w:rFonts w:ascii="Book Antiqua" w:hAnsi="Book Antiqua" w:cs="Arial"/>
        </w:rPr>
        <w:t>producto</w:t>
      </w:r>
      <w:r w:rsidR="00733C5C" w:rsidRPr="001A2641">
        <w:rPr>
          <w:rFonts w:ascii="Book Antiqua" w:hAnsi="Book Antiqua" w:cs="Arial"/>
        </w:rPr>
        <w:t xml:space="preserve"> del abordaje.</w:t>
      </w:r>
    </w:p>
    <w:p w14:paraId="0456D22D" w14:textId="6B0AED1D" w:rsidR="00733C5C" w:rsidRPr="001A2641" w:rsidRDefault="00733C5C" w:rsidP="00733C5C">
      <w:pPr>
        <w:rPr>
          <w:rFonts w:ascii="Book Antiqua" w:hAnsi="Book Antiqua" w:cs="Arial"/>
        </w:rPr>
      </w:pPr>
      <w:r w:rsidRPr="001A2641">
        <w:rPr>
          <w:rFonts w:ascii="Book Antiqua" w:hAnsi="Book Antiqua" w:cs="Arial"/>
        </w:rPr>
        <w:t>Las visitas a la Defensa Pública de Pococí finalizaron el 13 de marzo de 2020. En total se visitó el despacho</w:t>
      </w:r>
      <w:r w:rsidR="001E11F9">
        <w:rPr>
          <w:rFonts w:ascii="Book Antiqua" w:hAnsi="Book Antiqua" w:cs="Arial"/>
        </w:rPr>
        <w:t xml:space="preserve"> por cuatro semanas.</w:t>
      </w:r>
    </w:p>
    <w:p w14:paraId="11C9BD8D" w14:textId="6AD357F8" w:rsidR="00733C5C" w:rsidRPr="001A2641" w:rsidRDefault="00733C5C" w:rsidP="00733C5C">
      <w:pPr>
        <w:rPr>
          <w:rFonts w:ascii="Book Antiqua" w:hAnsi="Book Antiqua" w:cs="Arial"/>
        </w:rPr>
      </w:pPr>
      <w:r w:rsidRPr="001A2641">
        <w:rPr>
          <w:rFonts w:ascii="Book Antiqua" w:hAnsi="Book Antiqua" w:cs="Arial"/>
        </w:rPr>
        <w:t>En la siguiente presentación se detalla el resultado del diagnóstico realizado en la Defensa Pública de Pococí, la cual contiene los siguientes apartados:</w:t>
      </w:r>
    </w:p>
    <w:p w14:paraId="03797C5B" w14:textId="77777777" w:rsidR="00733C5C" w:rsidRPr="001A2641" w:rsidRDefault="00733C5C" w:rsidP="00346ACF">
      <w:pPr>
        <w:numPr>
          <w:ilvl w:val="0"/>
          <w:numId w:val="7"/>
        </w:numPr>
        <w:spacing w:before="120" w:after="0" w:line="276" w:lineRule="auto"/>
        <w:rPr>
          <w:rFonts w:ascii="Book Antiqua" w:hAnsi="Book Antiqua"/>
        </w:rPr>
      </w:pPr>
      <w:r w:rsidRPr="001A2641">
        <w:rPr>
          <w:rFonts w:ascii="Book Antiqua" w:hAnsi="Book Antiqua"/>
        </w:rPr>
        <w:t xml:space="preserve">Estructura organizacional y funcional </w:t>
      </w:r>
    </w:p>
    <w:p w14:paraId="66A45006" w14:textId="66E2040D" w:rsidR="00733C5C" w:rsidRPr="001A2641" w:rsidRDefault="00733C5C" w:rsidP="00346ACF">
      <w:pPr>
        <w:numPr>
          <w:ilvl w:val="0"/>
          <w:numId w:val="7"/>
        </w:numPr>
        <w:spacing w:before="120" w:after="0" w:line="276" w:lineRule="auto"/>
        <w:rPr>
          <w:rFonts w:ascii="Book Antiqua" w:hAnsi="Book Antiqua"/>
        </w:rPr>
      </w:pPr>
      <w:r w:rsidRPr="001A2641">
        <w:rPr>
          <w:rFonts w:ascii="Book Antiqua" w:hAnsi="Book Antiqua"/>
        </w:rPr>
        <w:t>Definición del equipo de mejora de procesos</w:t>
      </w:r>
      <w:r w:rsidR="00E87883" w:rsidRPr="001A2641">
        <w:rPr>
          <w:rFonts w:ascii="Book Antiqua" w:hAnsi="Book Antiqua"/>
        </w:rPr>
        <w:t xml:space="preserve"> (</w:t>
      </w:r>
      <w:r w:rsidR="004826FE">
        <w:rPr>
          <w:rFonts w:ascii="Book Antiqua" w:hAnsi="Book Antiqua"/>
        </w:rPr>
        <w:t xml:space="preserve">Anexo </w:t>
      </w:r>
      <w:r w:rsidR="00E87883" w:rsidRPr="001A2641">
        <w:rPr>
          <w:rFonts w:ascii="Book Antiqua" w:hAnsi="Book Antiqua"/>
        </w:rPr>
        <w:t>1)</w:t>
      </w:r>
    </w:p>
    <w:p w14:paraId="489EF362" w14:textId="77777777" w:rsidR="00733C5C" w:rsidRPr="001A2641" w:rsidRDefault="00733C5C" w:rsidP="00346ACF">
      <w:pPr>
        <w:numPr>
          <w:ilvl w:val="0"/>
          <w:numId w:val="7"/>
        </w:numPr>
        <w:spacing w:before="120" w:after="0" w:line="276" w:lineRule="auto"/>
        <w:rPr>
          <w:rFonts w:ascii="Book Antiqua" w:hAnsi="Book Antiqua"/>
        </w:rPr>
      </w:pPr>
      <w:r w:rsidRPr="001A2641">
        <w:rPr>
          <w:rFonts w:ascii="Book Antiqua" w:hAnsi="Book Antiqua"/>
        </w:rPr>
        <w:t>Competencia territorial</w:t>
      </w:r>
    </w:p>
    <w:p w14:paraId="14EBE473" w14:textId="77777777" w:rsidR="00733C5C" w:rsidRPr="001A2641" w:rsidRDefault="00733C5C" w:rsidP="00346ACF">
      <w:pPr>
        <w:numPr>
          <w:ilvl w:val="0"/>
          <w:numId w:val="7"/>
        </w:numPr>
        <w:spacing w:before="120" w:after="0" w:line="276" w:lineRule="auto"/>
        <w:rPr>
          <w:rFonts w:ascii="Book Antiqua" w:hAnsi="Book Antiqua"/>
        </w:rPr>
      </w:pPr>
      <w:r w:rsidRPr="001A2641">
        <w:rPr>
          <w:rFonts w:ascii="Book Antiqua" w:hAnsi="Book Antiqua"/>
        </w:rPr>
        <w:t>Hallazgos a partir del desglose de funciones (entrevistas internas)</w:t>
      </w:r>
    </w:p>
    <w:p w14:paraId="38A7CE32" w14:textId="77777777" w:rsidR="00733C5C" w:rsidRPr="001A2641" w:rsidRDefault="00733C5C" w:rsidP="00346ACF">
      <w:pPr>
        <w:numPr>
          <w:ilvl w:val="0"/>
          <w:numId w:val="7"/>
        </w:numPr>
        <w:spacing w:before="120" w:after="0" w:line="276" w:lineRule="auto"/>
        <w:rPr>
          <w:rFonts w:ascii="Book Antiqua" w:hAnsi="Book Antiqua"/>
        </w:rPr>
      </w:pPr>
      <w:r w:rsidRPr="001A2641">
        <w:rPr>
          <w:rFonts w:ascii="Book Antiqua" w:hAnsi="Book Antiqua"/>
        </w:rPr>
        <w:t xml:space="preserve">Retroalimentación de oficinas que interactúan con el despacho </w:t>
      </w:r>
    </w:p>
    <w:p w14:paraId="189E1368" w14:textId="7628BA91" w:rsidR="00733C5C" w:rsidRPr="001933CD" w:rsidRDefault="00733C5C" w:rsidP="00346ACF">
      <w:pPr>
        <w:numPr>
          <w:ilvl w:val="0"/>
          <w:numId w:val="7"/>
        </w:numPr>
        <w:spacing w:before="120" w:after="0" w:line="276" w:lineRule="auto"/>
        <w:rPr>
          <w:rFonts w:ascii="Book Antiqua" w:hAnsi="Book Antiqua"/>
        </w:rPr>
      </w:pPr>
      <w:r w:rsidRPr="001A2641">
        <w:rPr>
          <w:rFonts w:ascii="Book Antiqua" w:hAnsi="Book Antiqua"/>
        </w:rPr>
        <w:t xml:space="preserve">Análisis de la atención a la persona </w:t>
      </w:r>
      <w:r w:rsidRPr="001933CD">
        <w:rPr>
          <w:rFonts w:ascii="Book Antiqua" w:hAnsi="Book Antiqua"/>
        </w:rPr>
        <w:t>usuaria</w:t>
      </w:r>
      <w:r w:rsidR="5FFFFA5F" w:rsidRPr="001933CD">
        <w:rPr>
          <w:rFonts w:ascii="Book Antiqua" w:hAnsi="Book Antiqua"/>
        </w:rPr>
        <w:t xml:space="preserve"> (</w:t>
      </w:r>
      <w:r w:rsidR="004826FE" w:rsidRPr="001933CD">
        <w:rPr>
          <w:rFonts w:ascii="Book Antiqua" w:hAnsi="Book Antiqua"/>
        </w:rPr>
        <w:t xml:space="preserve">Anexo </w:t>
      </w:r>
      <w:r w:rsidR="00923DE6" w:rsidRPr="001933CD">
        <w:rPr>
          <w:rFonts w:ascii="Book Antiqua" w:hAnsi="Book Antiqua"/>
        </w:rPr>
        <w:t>2</w:t>
      </w:r>
      <w:r w:rsidR="0016078D">
        <w:rPr>
          <w:rFonts w:ascii="Book Antiqua" w:hAnsi="Book Antiqua"/>
        </w:rPr>
        <w:t>)</w:t>
      </w:r>
    </w:p>
    <w:p w14:paraId="035B3BF3" w14:textId="388E1DFE" w:rsidR="00733C5C" w:rsidRPr="001933CD" w:rsidRDefault="00733C5C" w:rsidP="00346ACF">
      <w:pPr>
        <w:numPr>
          <w:ilvl w:val="0"/>
          <w:numId w:val="7"/>
        </w:numPr>
        <w:spacing w:before="120" w:after="0" w:line="276" w:lineRule="auto"/>
        <w:rPr>
          <w:rFonts w:ascii="Book Antiqua" w:hAnsi="Book Antiqua"/>
        </w:rPr>
      </w:pPr>
      <w:r w:rsidRPr="001933CD">
        <w:rPr>
          <w:rFonts w:ascii="Book Antiqua" w:hAnsi="Book Antiqua"/>
        </w:rPr>
        <w:t>Retroalimentación de la Contraloría de Servicios</w:t>
      </w:r>
      <w:r w:rsidR="36049462" w:rsidRPr="001933CD">
        <w:rPr>
          <w:rFonts w:ascii="Book Antiqua" w:hAnsi="Book Antiqua"/>
        </w:rPr>
        <w:t xml:space="preserve"> (</w:t>
      </w:r>
      <w:r w:rsidR="004826FE" w:rsidRPr="001933CD">
        <w:rPr>
          <w:rFonts w:ascii="Book Antiqua" w:hAnsi="Book Antiqua"/>
        </w:rPr>
        <w:t xml:space="preserve">Anexo </w:t>
      </w:r>
      <w:r w:rsidR="00923DE6" w:rsidRPr="001933CD">
        <w:rPr>
          <w:rFonts w:ascii="Book Antiqua" w:hAnsi="Book Antiqua"/>
        </w:rPr>
        <w:t>3</w:t>
      </w:r>
      <w:r w:rsidR="36049462" w:rsidRPr="001933CD">
        <w:rPr>
          <w:rFonts w:ascii="Book Antiqua" w:hAnsi="Book Antiqua"/>
        </w:rPr>
        <w:t>)</w:t>
      </w:r>
    </w:p>
    <w:p w14:paraId="5E179179" w14:textId="5AF2CB59" w:rsidR="00733C5C" w:rsidRPr="001933CD" w:rsidRDefault="00733C5C" w:rsidP="00346ACF">
      <w:pPr>
        <w:numPr>
          <w:ilvl w:val="0"/>
          <w:numId w:val="7"/>
        </w:numPr>
        <w:spacing w:before="120" w:after="0" w:line="276" w:lineRule="auto"/>
        <w:rPr>
          <w:rFonts w:ascii="Book Antiqua" w:hAnsi="Book Antiqua"/>
        </w:rPr>
      </w:pPr>
      <w:r w:rsidRPr="001933CD">
        <w:rPr>
          <w:rFonts w:ascii="Book Antiqua" w:hAnsi="Book Antiqua"/>
        </w:rPr>
        <w:t>Mapa general del proceso</w:t>
      </w:r>
      <w:r w:rsidR="3E94944F" w:rsidRPr="001933CD">
        <w:rPr>
          <w:rFonts w:ascii="Book Antiqua" w:hAnsi="Book Antiqua"/>
        </w:rPr>
        <w:t xml:space="preserve"> (</w:t>
      </w:r>
      <w:r w:rsidR="004826FE" w:rsidRPr="001933CD">
        <w:rPr>
          <w:rFonts w:ascii="Book Antiqua" w:hAnsi="Book Antiqua"/>
        </w:rPr>
        <w:t xml:space="preserve">Anexo </w:t>
      </w:r>
      <w:r w:rsidR="00923DE6" w:rsidRPr="001933CD">
        <w:rPr>
          <w:rFonts w:ascii="Book Antiqua" w:hAnsi="Book Antiqua"/>
        </w:rPr>
        <w:t>4</w:t>
      </w:r>
      <w:r w:rsidR="3E94944F" w:rsidRPr="001933CD">
        <w:rPr>
          <w:rFonts w:ascii="Book Antiqua" w:hAnsi="Book Antiqua"/>
        </w:rPr>
        <w:t xml:space="preserve">) </w:t>
      </w:r>
    </w:p>
    <w:p w14:paraId="4934B1A3" w14:textId="0B98B961" w:rsidR="00733C5C" w:rsidRPr="001933CD" w:rsidRDefault="00733C5C" w:rsidP="00346ACF">
      <w:pPr>
        <w:numPr>
          <w:ilvl w:val="0"/>
          <w:numId w:val="7"/>
        </w:numPr>
        <w:spacing w:before="120" w:after="0" w:line="276" w:lineRule="auto"/>
        <w:rPr>
          <w:rFonts w:ascii="Book Antiqua" w:hAnsi="Book Antiqua"/>
        </w:rPr>
      </w:pPr>
      <w:r w:rsidRPr="001933CD">
        <w:rPr>
          <w:rFonts w:ascii="Book Antiqua" w:hAnsi="Book Antiqua"/>
        </w:rPr>
        <w:t xml:space="preserve">Análisis estadístico </w:t>
      </w:r>
      <w:r w:rsidR="4D36955D" w:rsidRPr="001933CD">
        <w:rPr>
          <w:rFonts w:ascii="Book Antiqua" w:hAnsi="Book Antiqua"/>
        </w:rPr>
        <w:t>(</w:t>
      </w:r>
      <w:r w:rsidR="004826FE" w:rsidRPr="001933CD">
        <w:rPr>
          <w:rFonts w:ascii="Book Antiqua" w:hAnsi="Book Antiqua"/>
        </w:rPr>
        <w:t xml:space="preserve">Anexo </w:t>
      </w:r>
      <w:r w:rsidR="00923DE6" w:rsidRPr="001933CD">
        <w:rPr>
          <w:rFonts w:ascii="Book Antiqua" w:hAnsi="Book Antiqua"/>
        </w:rPr>
        <w:t>5</w:t>
      </w:r>
      <w:r w:rsidR="4D36955D" w:rsidRPr="001933CD">
        <w:rPr>
          <w:rFonts w:ascii="Book Antiqua" w:hAnsi="Book Antiqua"/>
        </w:rPr>
        <w:t>)</w:t>
      </w:r>
    </w:p>
    <w:p w14:paraId="5A97D841" w14:textId="7D0C6AE4" w:rsidR="0087065D" w:rsidRPr="001933CD" w:rsidRDefault="00733C5C" w:rsidP="00346ACF">
      <w:pPr>
        <w:numPr>
          <w:ilvl w:val="0"/>
          <w:numId w:val="7"/>
        </w:numPr>
        <w:spacing w:before="120" w:after="0" w:line="276" w:lineRule="auto"/>
        <w:rPr>
          <w:rFonts w:ascii="Book Antiqua" w:hAnsi="Book Antiqua"/>
        </w:rPr>
      </w:pPr>
      <w:r w:rsidRPr="001933CD">
        <w:rPr>
          <w:rFonts w:ascii="Book Antiqua" w:hAnsi="Book Antiqua"/>
        </w:rPr>
        <w:t>Análisis de cargas de trabajo</w:t>
      </w:r>
      <w:r w:rsidR="03494FA3" w:rsidRPr="001933CD">
        <w:rPr>
          <w:rFonts w:ascii="Book Antiqua" w:hAnsi="Book Antiqua"/>
        </w:rPr>
        <w:t xml:space="preserve"> (</w:t>
      </w:r>
      <w:r w:rsidR="004826FE" w:rsidRPr="001933CD">
        <w:rPr>
          <w:rFonts w:ascii="Book Antiqua" w:hAnsi="Book Antiqua"/>
        </w:rPr>
        <w:t xml:space="preserve">Anexo </w:t>
      </w:r>
      <w:r w:rsidR="002E3025" w:rsidRPr="001933CD">
        <w:rPr>
          <w:rFonts w:ascii="Book Antiqua" w:hAnsi="Book Antiqua"/>
        </w:rPr>
        <w:t>6</w:t>
      </w:r>
      <w:r w:rsidR="03494FA3" w:rsidRPr="001933CD">
        <w:rPr>
          <w:rFonts w:ascii="Book Antiqua" w:hAnsi="Book Antiqua"/>
        </w:rPr>
        <w:t xml:space="preserve">) </w:t>
      </w:r>
    </w:p>
    <w:p w14:paraId="783E18CE" w14:textId="606DB6EB" w:rsidR="001C3704" w:rsidRPr="001C3704" w:rsidRDefault="00733C5C" w:rsidP="001C3704">
      <w:pPr>
        <w:pStyle w:val="Prrafodelista"/>
        <w:numPr>
          <w:ilvl w:val="0"/>
          <w:numId w:val="7"/>
        </w:numPr>
        <w:spacing w:before="120" w:after="0" w:line="276" w:lineRule="auto"/>
        <w:rPr>
          <w:rFonts w:ascii="Book Antiqua" w:eastAsiaTheme="minorEastAsia" w:hAnsi="Book Antiqua"/>
        </w:rPr>
      </w:pPr>
      <w:r w:rsidRPr="001933CD">
        <w:rPr>
          <w:rFonts w:ascii="Book Antiqua" w:hAnsi="Book Antiqua"/>
        </w:rPr>
        <w:t>Estudio de tiempos y movimientos</w:t>
      </w:r>
      <w:r w:rsidR="07E5491F" w:rsidRPr="001933CD">
        <w:rPr>
          <w:rFonts w:ascii="Book Antiqua" w:hAnsi="Book Antiqua"/>
        </w:rPr>
        <w:t xml:space="preserve"> (</w:t>
      </w:r>
      <w:r w:rsidR="004826FE" w:rsidRPr="001933CD">
        <w:rPr>
          <w:rFonts w:ascii="Book Antiqua" w:hAnsi="Book Antiqua"/>
        </w:rPr>
        <w:t xml:space="preserve">Anexo </w:t>
      </w:r>
      <w:r w:rsidR="002968F6" w:rsidRPr="001933CD">
        <w:rPr>
          <w:rFonts w:ascii="Book Antiqua" w:hAnsi="Book Antiqua"/>
        </w:rPr>
        <w:t>6</w:t>
      </w:r>
      <w:r w:rsidR="07E5491F" w:rsidRPr="001933CD">
        <w:rPr>
          <w:rFonts w:ascii="Book Antiqua" w:hAnsi="Book Antiqua"/>
        </w:rPr>
        <w:t>)</w:t>
      </w:r>
      <w:r w:rsidR="00687968" w:rsidRPr="001933CD">
        <w:rPr>
          <w:rFonts w:ascii="Book Antiqua" w:hAnsi="Book Antiqua"/>
        </w:rPr>
        <w:t xml:space="preserve"> </w:t>
      </w:r>
    </w:p>
    <w:p w14:paraId="2CA3FB95" w14:textId="6C0F4C94" w:rsidR="001C3704" w:rsidRPr="001933CD" w:rsidRDefault="001C3704" w:rsidP="00346ACF">
      <w:pPr>
        <w:pStyle w:val="Prrafodelista"/>
        <w:numPr>
          <w:ilvl w:val="0"/>
          <w:numId w:val="7"/>
        </w:numPr>
        <w:spacing w:before="120" w:after="0" w:line="276" w:lineRule="auto"/>
        <w:rPr>
          <w:rFonts w:ascii="Book Antiqua" w:eastAsiaTheme="minorEastAsia" w:hAnsi="Book Antiqua"/>
        </w:rPr>
      </w:pPr>
      <w:r>
        <w:rPr>
          <w:rFonts w:ascii="Book Antiqua" w:hAnsi="Book Antiqua"/>
        </w:rPr>
        <w:t xml:space="preserve">Capacidad del proceso </w:t>
      </w:r>
      <w:r w:rsidRPr="001933CD">
        <w:rPr>
          <w:rFonts w:ascii="Book Antiqua" w:hAnsi="Book Antiqua"/>
        </w:rPr>
        <w:t xml:space="preserve">(Anexo </w:t>
      </w:r>
      <w:r>
        <w:rPr>
          <w:rFonts w:ascii="Book Antiqua" w:hAnsi="Book Antiqua"/>
        </w:rPr>
        <w:t>7</w:t>
      </w:r>
      <w:r w:rsidRPr="001933CD">
        <w:rPr>
          <w:rFonts w:ascii="Book Antiqua" w:hAnsi="Book Antiqua"/>
        </w:rPr>
        <w:t xml:space="preserve">) </w:t>
      </w:r>
    </w:p>
    <w:p w14:paraId="41DF76F0" w14:textId="21F9C998" w:rsidR="00733C5C" w:rsidRDefault="00733C5C" w:rsidP="00346ACF">
      <w:pPr>
        <w:numPr>
          <w:ilvl w:val="0"/>
          <w:numId w:val="7"/>
        </w:numPr>
        <w:spacing w:before="120" w:after="0" w:line="276" w:lineRule="auto"/>
        <w:rPr>
          <w:rFonts w:ascii="Book Antiqua" w:hAnsi="Book Antiqua"/>
        </w:rPr>
      </w:pPr>
      <w:r w:rsidRPr="001A2641">
        <w:rPr>
          <w:rFonts w:ascii="Book Antiqua" w:hAnsi="Book Antiqua"/>
        </w:rPr>
        <w:lastRenderedPageBreak/>
        <w:t>Análisis comparativo con el Modelo de Tramitación</w:t>
      </w:r>
    </w:p>
    <w:p w14:paraId="06B7A191" w14:textId="6DA8D42E" w:rsidR="0016078D" w:rsidRPr="001A2641" w:rsidRDefault="0016078D" w:rsidP="00346ACF">
      <w:pPr>
        <w:numPr>
          <w:ilvl w:val="0"/>
          <w:numId w:val="7"/>
        </w:numPr>
        <w:spacing w:before="120" w:after="0" w:line="276" w:lineRule="auto"/>
        <w:rPr>
          <w:rFonts w:ascii="Book Antiqua" w:hAnsi="Book Antiqua"/>
        </w:rPr>
      </w:pPr>
      <w:r>
        <w:rPr>
          <w:rFonts w:ascii="Book Antiqua" w:hAnsi="Book Antiqua"/>
        </w:rPr>
        <w:t>Plan de trabajo</w:t>
      </w:r>
    </w:p>
    <w:p w14:paraId="16F7DB77" w14:textId="4CC23F00" w:rsidR="1C87AF30" w:rsidRPr="001A2641" w:rsidRDefault="1C87AF30" w:rsidP="1C87AF30">
      <w:pPr>
        <w:spacing w:before="120" w:after="0" w:line="276" w:lineRule="auto"/>
        <w:ind w:left="360"/>
        <w:rPr>
          <w:rFonts w:ascii="Book Antiqua" w:hAnsi="Book Antiqua"/>
        </w:rPr>
      </w:pPr>
    </w:p>
    <w:tbl>
      <w:tblPr>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573"/>
      </w:tblGrid>
      <w:tr w:rsidR="00733C5C" w:rsidRPr="000715E3" w14:paraId="7536AA2C" w14:textId="77777777" w:rsidTr="0016078D">
        <w:trPr>
          <w:trHeight w:val="458"/>
          <w:tblCellSpacing w:w="20" w:type="dxa"/>
          <w:jc w:val="center"/>
        </w:trPr>
        <w:tc>
          <w:tcPr>
            <w:tcW w:w="3493" w:type="dxa"/>
            <w:shd w:val="clear" w:color="auto" w:fill="365F91"/>
          </w:tcPr>
          <w:p w14:paraId="34E2A091" w14:textId="77777777" w:rsidR="00733C5C" w:rsidRPr="001A2641" w:rsidRDefault="00733C5C" w:rsidP="0016078D">
            <w:pPr>
              <w:spacing w:before="240" w:line="240" w:lineRule="auto"/>
              <w:jc w:val="center"/>
              <w:rPr>
                <w:rFonts w:ascii="Book Antiqua" w:hAnsi="Book Antiqua" w:cs="Arial"/>
                <w:b/>
                <w:color w:val="FFFFFF"/>
                <w:sz w:val="28"/>
              </w:rPr>
            </w:pPr>
            <w:r w:rsidRPr="001A2641">
              <w:rPr>
                <w:rFonts w:ascii="Book Antiqua" w:hAnsi="Book Antiqua" w:cs="Arial"/>
                <w:b/>
                <w:color w:val="FFFFFF"/>
              </w:rPr>
              <w:t>Diagnóstico de la Defensa Pública de Pococí</w:t>
            </w:r>
          </w:p>
        </w:tc>
      </w:tr>
      <w:tr w:rsidR="00733C5C" w:rsidRPr="000715E3" w14:paraId="1194A79B" w14:textId="77777777" w:rsidTr="0016078D">
        <w:trPr>
          <w:tblCellSpacing w:w="20" w:type="dxa"/>
          <w:jc w:val="center"/>
        </w:trPr>
        <w:tc>
          <w:tcPr>
            <w:tcW w:w="3493" w:type="dxa"/>
            <w:shd w:val="clear" w:color="auto" w:fill="auto"/>
          </w:tcPr>
          <w:p w14:paraId="4D2B4F79" w14:textId="443ED981" w:rsidR="00733C5C" w:rsidRPr="001A2641" w:rsidRDefault="00E1040D" w:rsidP="0016078D">
            <w:pPr>
              <w:spacing w:before="240"/>
              <w:jc w:val="center"/>
              <w:rPr>
                <w:rFonts w:ascii="Book Antiqua" w:hAnsi="Book Antiqua" w:cs="Arial"/>
                <w:b/>
                <w:color w:val="FFFFFF"/>
                <w:sz w:val="28"/>
              </w:rPr>
            </w:pPr>
            <w:r>
              <w:rPr>
                <w:rFonts w:ascii="Book Antiqua" w:hAnsi="Book Antiqua" w:cs="Arial"/>
                <w:b/>
                <w:color w:val="FFFFFF"/>
                <w:sz w:val="28"/>
              </w:rPr>
              <w:object w:dxaOrig="1520" w:dyaOrig="987" w14:anchorId="46F1F7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87" type="#_x0000_t75" style="width:76.5pt;height:49.5pt" o:ole="">
                  <v:imagedata r:id="rId17" o:title=""/>
                </v:shape>
                <o:OLEObject Type="Embed" ProgID="PowerPoint.Show.12" ShapeID="_x0000_i2187" DrawAspect="Icon" ObjectID="_1684663782" r:id="rId18"/>
              </w:object>
            </w:r>
          </w:p>
        </w:tc>
      </w:tr>
    </w:tbl>
    <w:p w14:paraId="188CDF80" w14:textId="77557654" w:rsidR="00BC5CCA" w:rsidRDefault="00BC5CCA">
      <w:pPr>
        <w:spacing w:line="259" w:lineRule="auto"/>
        <w:jc w:val="left"/>
        <w:rPr>
          <w:rFonts w:ascii="Book Antiqua" w:hAnsi="Book Antiqua" w:cs="Arial"/>
        </w:rPr>
      </w:pPr>
    </w:p>
    <w:p w14:paraId="24A976D1" w14:textId="77777777" w:rsidR="006319FA" w:rsidRDefault="006319FA">
      <w:pPr>
        <w:spacing w:line="259" w:lineRule="auto"/>
        <w:jc w:val="left"/>
        <w:rPr>
          <w:rFonts w:ascii="Book Antiqua" w:hAnsi="Book Antiqua" w:cs="Arial"/>
        </w:rPr>
      </w:pPr>
    </w:p>
    <w:p w14:paraId="746AB18A" w14:textId="320D39AD" w:rsidR="00733C5C" w:rsidRDefault="00733C5C" w:rsidP="006A7765">
      <w:pPr>
        <w:pStyle w:val="Ttulo1"/>
      </w:pPr>
      <w:r w:rsidRPr="001A2641">
        <w:t>Conclusiones</w:t>
      </w:r>
    </w:p>
    <w:p w14:paraId="406A69C7" w14:textId="77777777" w:rsidR="003D17E0" w:rsidRPr="00EB6AF5" w:rsidRDefault="003D17E0" w:rsidP="00AE2694"/>
    <w:p w14:paraId="379C0BC6" w14:textId="03E9C0F4" w:rsidR="00BB26C7" w:rsidRDefault="00BB26C7" w:rsidP="2BE54F1D">
      <w:pPr>
        <w:rPr>
          <w:rFonts w:ascii="Book Antiqua" w:eastAsia="Arial" w:hAnsi="Book Antiqua"/>
        </w:rPr>
      </w:pPr>
      <w:r w:rsidRPr="001A2641">
        <w:rPr>
          <w:rFonts w:ascii="Book Antiqua" w:eastAsia="Arial" w:hAnsi="Book Antiqua"/>
        </w:rPr>
        <w:t>Producto del diagnóstico realizado en la Defensa Pública de Pococí, se identificaron datos importantes que a continuación se detallan e integran en conjunto con las Oportunidades de mejora (Plan de trabajo) del apartado número seis del presente informe.</w:t>
      </w:r>
    </w:p>
    <w:p w14:paraId="7E750DA2" w14:textId="77777777" w:rsidR="00BB26C7" w:rsidRPr="00A96EB8" w:rsidRDefault="00BB26C7" w:rsidP="00AE17F6">
      <w:pPr>
        <w:pStyle w:val="Ttulo2"/>
        <w:numPr>
          <w:ilvl w:val="0"/>
          <w:numId w:val="39"/>
        </w:numPr>
      </w:pPr>
      <w:r w:rsidRPr="001A2641">
        <w:t>Apersonamientos</w:t>
      </w:r>
    </w:p>
    <w:p w14:paraId="6D12C7C8" w14:textId="399C0385" w:rsidR="00F03276" w:rsidRPr="001A2641" w:rsidRDefault="00BB26C7" w:rsidP="00346ACF">
      <w:pPr>
        <w:pStyle w:val="Prrafodelista"/>
        <w:numPr>
          <w:ilvl w:val="0"/>
          <w:numId w:val="6"/>
        </w:numPr>
        <w:rPr>
          <w:rFonts w:ascii="Book Antiqua" w:eastAsiaTheme="minorEastAsia" w:hAnsi="Book Antiqua"/>
        </w:rPr>
      </w:pPr>
      <w:r w:rsidRPr="001A2641">
        <w:rPr>
          <w:rFonts w:ascii="Book Antiqua" w:eastAsia="Arial" w:hAnsi="Book Antiqua"/>
        </w:rPr>
        <w:t xml:space="preserve">Producto de la entrevista tanto al Defensor Coordinador como a la servidora judicial que ocupa el puesto de Auxiliar Administrativo, así como el Mapa General del Proceso construido durante el abordaje de la </w:t>
      </w:r>
      <w:r w:rsidR="00274A66">
        <w:rPr>
          <w:rFonts w:ascii="Book Antiqua" w:eastAsia="Arial" w:hAnsi="Book Antiqua"/>
        </w:rPr>
        <w:t>oficina</w:t>
      </w:r>
      <w:r w:rsidRPr="001A2641">
        <w:rPr>
          <w:rFonts w:ascii="Book Antiqua" w:eastAsia="Arial" w:hAnsi="Book Antiqua"/>
        </w:rPr>
        <w:t xml:space="preserve">, se </w:t>
      </w:r>
      <w:r w:rsidR="00965E44" w:rsidRPr="001A2641">
        <w:rPr>
          <w:rFonts w:ascii="Book Antiqua" w:eastAsia="Arial" w:hAnsi="Book Antiqua"/>
        </w:rPr>
        <w:t>detect</w:t>
      </w:r>
      <w:r w:rsidR="00965E44">
        <w:rPr>
          <w:rFonts w:ascii="Book Antiqua" w:eastAsia="Arial" w:hAnsi="Book Antiqua"/>
        </w:rPr>
        <w:t>ó</w:t>
      </w:r>
      <w:r w:rsidR="00965E44" w:rsidRPr="001A2641">
        <w:rPr>
          <w:rFonts w:ascii="Book Antiqua" w:eastAsia="Arial" w:hAnsi="Book Antiqua"/>
        </w:rPr>
        <w:t xml:space="preserve"> </w:t>
      </w:r>
      <w:r w:rsidRPr="001A2641">
        <w:rPr>
          <w:rFonts w:ascii="Book Antiqua" w:eastAsia="Arial" w:hAnsi="Book Antiqua"/>
        </w:rPr>
        <w:t xml:space="preserve">la elaboración de apersonamientos en formato Word, los cuales se imprimen uno a uno, son firmados físicamente por el Defensor Coordinador, se escanean y se cargan al Sistema de Seguimiento de Casos; lo que provoca atrasos en el trámite, subutilización de las bondades del sistema  y tareas administrativas que no </w:t>
      </w:r>
      <w:r w:rsidRPr="001A2641">
        <w:rPr>
          <w:rFonts w:ascii="Book Antiqua" w:eastAsia="Arial" w:hAnsi="Book Antiqua"/>
        </w:rPr>
        <w:lastRenderedPageBreak/>
        <w:t>agregan valor al proceso</w:t>
      </w:r>
      <w:r w:rsidR="3138F710" w:rsidRPr="0500C6DA">
        <w:rPr>
          <w:rFonts w:ascii="Book Antiqua" w:eastAsia="Arial" w:hAnsi="Book Antiqua"/>
        </w:rPr>
        <w:t xml:space="preserve">, ya que no se </w:t>
      </w:r>
      <w:r w:rsidRPr="001A2641">
        <w:rPr>
          <w:rFonts w:ascii="Book Antiqua" w:eastAsia="Arial" w:hAnsi="Book Antiqua"/>
        </w:rPr>
        <w:t xml:space="preserve"> </w:t>
      </w:r>
      <w:r w:rsidR="00F03276">
        <w:rPr>
          <w:rFonts w:ascii="Book Antiqua" w:eastAsia="Arial" w:hAnsi="Book Antiqua"/>
        </w:rPr>
        <w:t xml:space="preserve">utilizan los machotes dispuestos para tal fin en el </w:t>
      </w:r>
      <w:r w:rsidR="005D3966">
        <w:rPr>
          <w:rFonts w:ascii="Book Antiqua" w:eastAsia="Arial" w:hAnsi="Book Antiqua"/>
        </w:rPr>
        <w:t>S</w:t>
      </w:r>
      <w:r w:rsidR="00F03276">
        <w:rPr>
          <w:rFonts w:ascii="Book Antiqua" w:eastAsia="Arial" w:hAnsi="Book Antiqua"/>
        </w:rPr>
        <w:t>istema S</w:t>
      </w:r>
      <w:r w:rsidR="005D3966">
        <w:rPr>
          <w:rFonts w:ascii="Book Antiqua" w:eastAsia="Arial" w:hAnsi="Book Antiqua"/>
        </w:rPr>
        <w:t>eguimiento de Casos (S</w:t>
      </w:r>
      <w:r w:rsidR="00F03276">
        <w:rPr>
          <w:rFonts w:ascii="Book Antiqua" w:eastAsia="Arial" w:hAnsi="Book Antiqua"/>
        </w:rPr>
        <w:t>SC</w:t>
      </w:r>
      <w:r w:rsidR="005D3966">
        <w:rPr>
          <w:rFonts w:ascii="Book Antiqua" w:eastAsia="Arial" w:hAnsi="Book Antiqua"/>
        </w:rPr>
        <w:t>).</w:t>
      </w:r>
    </w:p>
    <w:p w14:paraId="6B990419" w14:textId="0D32B33C" w:rsidR="00BB26C7" w:rsidRPr="001A2641" w:rsidRDefault="4DE65312" w:rsidP="001A2641">
      <w:pPr>
        <w:pStyle w:val="Prrafodelista"/>
        <w:rPr>
          <w:rFonts w:ascii="Book Antiqua" w:eastAsiaTheme="minorEastAsia" w:hAnsi="Book Antiqua"/>
        </w:rPr>
      </w:pPr>
      <w:r w:rsidRPr="001A2641">
        <w:rPr>
          <w:rFonts w:ascii="Book Antiqua" w:eastAsia="Arial" w:hAnsi="Book Antiqua"/>
        </w:rPr>
        <w:t xml:space="preserve"> </w:t>
      </w:r>
      <w:r w:rsidR="00BB26C7" w:rsidRPr="001A2641">
        <w:rPr>
          <w:rFonts w:ascii="Book Antiqua" w:eastAsia="Arial" w:hAnsi="Book Antiqua"/>
        </w:rPr>
        <w:t xml:space="preserve">Adicionalmente, existe la percepción por parte de las personas Defensoras de que la entrega de las carpetas físicas que contienen las nuevas causas asignadas tarda más de 15 días en serles entregadas, tiempo contabilizado desde la participación en la indagatoria y, esos lapsos deben ser controlados a lo interno de la oficina para no causas retrasos innecesarios. </w:t>
      </w:r>
    </w:p>
    <w:p w14:paraId="683F23D9" w14:textId="5C80464C" w:rsidR="00BB26C7" w:rsidRPr="001A2641" w:rsidRDefault="00BB26C7" w:rsidP="007F0549">
      <w:pPr>
        <w:pStyle w:val="Ttulo2"/>
        <w:numPr>
          <w:ilvl w:val="0"/>
          <w:numId w:val="39"/>
        </w:numPr>
      </w:pPr>
      <w:r w:rsidRPr="001A2641">
        <w:t xml:space="preserve"> Errores en solicitud de defensor</w:t>
      </w:r>
    </w:p>
    <w:p w14:paraId="594F23E8" w14:textId="0BC83E91" w:rsidR="00BB26C7" w:rsidRPr="001A2641" w:rsidRDefault="6AD9BDC6" w:rsidP="00346ACF">
      <w:pPr>
        <w:pStyle w:val="Prrafodelista"/>
        <w:numPr>
          <w:ilvl w:val="0"/>
          <w:numId w:val="5"/>
        </w:numPr>
        <w:rPr>
          <w:rFonts w:asciiTheme="minorHAnsi" w:eastAsiaTheme="minorEastAsia" w:hAnsiTheme="minorHAnsi"/>
          <w:color w:val="000000" w:themeColor="text1"/>
          <w:szCs w:val="24"/>
        </w:rPr>
      </w:pPr>
      <w:r w:rsidRPr="001A2641">
        <w:rPr>
          <w:rFonts w:ascii="Book Antiqua" w:eastAsia="Arial" w:hAnsi="Book Antiqua"/>
        </w:rPr>
        <w:t>Durante el abordaje de la Dirección de Planificación en la Defensa Pública de Pococí s</w:t>
      </w:r>
      <w:r w:rsidR="00BB26C7" w:rsidRPr="001A2641">
        <w:rPr>
          <w:rFonts w:ascii="Book Antiqua" w:eastAsia="Arial" w:hAnsi="Book Antiqua"/>
        </w:rPr>
        <w:t xml:space="preserve">e </w:t>
      </w:r>
      <w:r w:rsidR="005C4067" w:rsidRPr="001A2641">
        <w:rPr>
          <w:rFonts w:ascii="Book Antiqua" w:eastAsia="Arial" w:hAnsi="Book Antiqua"/>
        </w:rPr>
        <w:t>logr</w:t>
      </w:r>
      <w:r w:rsidR="005C4067">
        <w:rPr>
          <w:rFonts w:ascii="Book Antiqua" w:eastAsia="Arial" w:hAnsi="Book Antiqua"/>
        </w:rPr>
        <w:t>ó</w:t>
      </w:r>
      <w:r w:rsidR="005C4067" w:rsidRPr="001A2641">
        <w:rPr>
          <w:rFonts w:ascii="Book Antiqua" w:eastAsia="Arial" w:hAnsi="Book Antiqua"/>
        </w:rPr>
        <w:t xml:space="preserve"> </w:t>
      </w:r>
      <w:r w:rsidR="00BB26C7" w:rsidRPr="001A2641">
        <w:rPr>
          <w:rFonts w:ascii="Book Antiqua" w:eastAsia="Arial" w:hAnsi="Book Antiqua"/>
        </w:rPr>
        <w:t>comprobar que</w:t>
      </w:r>
      <w:r w:rsidR="12765F0E" w:rsidRPr="001A2641">
        <w:rPr>
          <w:rFonts w:ascii="Book Antiqua" w:eastAsia="Arial" w:hAnsi="Book Antiqua"/>
        </w:rPr>
        <w:t>,</w:t>
      </w:r>
      <w:r w:rsidR="5EC3D178" w:rsidRPr="001A2641">
        <w:rPr>
          <w:rFonts w:ascii="Book Antiqua" w:eastAsia="Arial" w:hAnsi="Book Antiqua"/>
        </w:rPr>
        <w:t xml:space="preserve"> en las </w:t>
      </w:r>
      <w:r w:rsidR="00BB26C7" w:rsidRPr="001A2641">
        <w:rPr>
          <w:rFonts w:ascii="Book Antiqua" w:eastAsia="Arial" w:hAnsi="Book Antiqua"/>
        </w:rPr>
        <w:t xml:space="preserve">alertas del </w:t>
      </w:r>
      <w:r w:rsidR="5EC3D178" w:rsidRPr="001A2641">
        <w:rPr>
          <w:rFonts w:ascii="Book Antiqua" w:eastAsia="Arial" w:hAnsi="Book Antiqua"/>
        </w:rPr>
        <w:t xml:space="preserve">personal </w:t>
      </w:r>
      <w:r w:rsidR="0BD32F9C" w:rsidRPr="001A2641">
        <w:rPr>
          <w:rFonts w:ascii="Book Antiqua" w:eastAsia="Arial" w:hAnsi="Book Antiqua"/>
        </w:rPr>
        <w:t>administrativo</w:t>
      </w:r>
      <w:r w:rsidR="6AEC7516" w:rsidRPr="001A2641">
        <w:rPr>
          <w:rFonts w:ascii="Book Antiqua" w:eastAsia="Arial" w:hAnsi="Book Antiqua"/>
        </w:rPr>
        <w:t xml:space="preserve"> en el </w:t>
      </w:r>
      <w:r w:rsidR="00BB26C7" w:rsidRPr="001A2641">
        <w:rPr>
          <w:rFonts w:ascii="Book Antiqua" w:eastAsia="Arial" w:hAnsi="Book Antiqua"/>
        </w:rPr>
        <w:t>Sistema de Seguimiento de Casos</w:t>
      </w:r>
      <w:r w:rsidR="6AEC7516" w:rsidRPr="001A2641">
        <w:rPr>
          <w:rFonts w:ascii="Book Antiqua" w:eastAsia="Arial" w:hAnsi="Book Antiqua"/>
        </w:rPr>
        <w:t xml:space="preserve">, existen </w:t>
      </w:r>
      <w:r w:rsidR="00146B6B">
        <w:rPr>
          <w:rFonts w:ascii="Book Antiqua" w:eastAsia="Arial" w:hAnsi="Book Antiqua"/>
        </w:rPr>
        <w:t xml:space="preserve">24 </w:t>
      </w:r>
      <w:r w:rsidR="5EC3D178" w:rsidRPr="001A2641">
        <w:rPr>
          <w:rFonts w:ascii="Book Antiqua" w:eastAsia="Arial" w:hAnsi="Book Antiqua"/>
        </w:rPr>
        <w:t xml:space="preserve">solicitudes de Defensora o Defensor Público </w:t>
      </w:r>
      <w:r w:rsidR="7975DE1F" w:rsidRPr="001A2641">
        <w:rPr>
          <w:rFonts w:ascii="Book Antiqua" w:eastAsia="Arial" w:hAnsi="Book Antiqua"/>
        </w:rPr>
        <w:t>que se crearon de forma errónea, esto debido</w:t>
      </w:r>
      <w:r w:rsidR="00BB26C7" w:rsidRPr="001A2641">
        <w:rPr>
          <w:rFonts w:ascii="Book Antiqua" w:eastAsia="Arial" w:hAnsi="Book Antiqua"/>
        </w:rPr>
        <w:t xml:space="preserve"> a </w:t>
      </w:r>
      <w:r w:rsidR="7975DE1F" w:rsidRPr="001A2641">
        <w:rPr>
          <w:rFonts w:ascii="Book Antiqua" w:eastAsia="Arial" w:hAnsi="Book Antiqua"/>
        </w:rPr>
        <w:t>que algunas fueron</w:t>
      </w:r>
      <w:r w:rsidR="00BB26C7" w:rsidRPr="001A2641">
        <w:rPr>
          <w:rFonts w:ascii="Book Antiqua" w:eastAsia="Arial" w:hAnsi="Book Antiqua"/>
        </w:rPr>
        <w:t xml:space="preserve"> </w:t>
      </w:r>
      <w:r w:rsidR="00BB26C7" w:rsidRPr="001A2641">
        <w:rPr>
          <w:rFonts w:ascii="Book Antiqua" w:eastAsia="Arial" w:hAnsi="Book Antiqua"/>
          <w:color w:val="000000" w:themeColor="text1"/>
        </w:rPr>
        <w:t>para personas usuarias ofendidas o representadas por defensa privada, indagatorias que no se realizaron, entre otras</w:t>
      </w:r>
      <w:r w:rsidR="7F7ED79D" w:rsidRPr="001A2641">
        <w:rPr>
          <w:rFonts w:ascii="Book Antiqua" w:eastAsia="Arial" w:hAnsi="Book Antiqua"/>
          <w:color w:val="000000" w:themeColor="text1"/>
        </w:rPr>
        <w:t>. Lo anterior,</w:t>
      </w:r>
      <w:r w:rsidR="00BB26C7" w:rsidRPr="001A2641">
        <w:rPr>
          <w:rFonts w:ascii="Book Antiqua" w:eastAsia="Arial" w:hAnsi="Book Antiqua"/>
          <w:color w:val="000000" w:themeColor="text1"/>
        </w:rPr>
        <w:t xml:space="preserve"> afecta la estadística de los asuntos entrados</w:t>
      </w:r>
      <w:r w:rsidR="04185D45" w:rsidRPr="001A2641">
        <w:rPr>
          <w:rFonts w:ascii="Book Antiqua" w:eastAsia="Arial" w:hAnsi="Book Antiqua"/>
          <w:color w:val="000000" w:themeColor="text1"/>
        </w:rPr>
        <w:t xml:space="preserve"> y</w:t>
      </w:r>
      <w:r w:rsidR="00BB26C7" w:rsidRPr="001A2641">
        <w:rPr>
          <w:rFonts w:ascii="Book Antiqua" w:eastAsia="Arial" w:hAnsi="Book Antiqua"/>
          <w:color w:val="000000" w:themeColor="text1"/>
        </w:rPr>
        <w:t xml:space="preserve"> </w:t>
      </w:r>
      <w:r w:rsidR="4C8D9A65" w:rsidRPr="001A2641">
        <w:rPr>
          <w:rFonts w:ascii="Book Antiqua" w:eastAsia="Arial" w:hAnsi="Book Antiqua"/>
          <w:color w:val="000000" w:themeColor="text1"/>
        </w:rPr>
        <w:t>podrían inducir</w:t>
      </w:r>
      <w:r w:rsidR="00BB26C7" w:rsidRPr="001A2641">
        <w:rPr>
          <w:rFonts w:ascii="Book Antiqua" w:eastAsia="Arial" w:hAnsi="Book Antiqua"/>
          <w:color w:val="000000" w:themeColor="text1"/>
        </w:rPr>
        <w:t xml:space="preserve"> al error al Auxiliar Administrativo en su trámite, ya que </w:t>
      </w:r>
      <w:r w:rsidR="7C86B8DD" w:rsidRPr="0CDCEECD">
        <w:rPr>
          <w:rFonts w:ascii="Book Antiqua" w:eastAsia="Arial" w:hAnsi="Book Antiqua"/>
          <w:color w:val="000000" w:themeColor="text1"/>
        </w:rPr>
        <w:t>se</w:t>
      </w:r>
      <w:r w:rsidR="00BB26C7" w:rsidRPr="001A2641">
        <w:rPr>
          <w:rFonts w:ascii="Book Antiqua" w:eastAsia="Arial" w:hAnsi="Book Antiqua"/>
          <w:color w:val="000000" w:themeColor="text1"/>
        </w:rPr>
        <w:t xml:space="preserve"> mezclan todas las solicitudes en el buzón, pues </w:t>
      </w:r>
      <w:r w:rsidR="0E1A8599" w:rsidRPr="646C5C42">
        <w:rPr>
          <w:rFonts w:ascii="Book Antiqua" w:eastAsia="Arial" w:hAnsi="Book Antiqua"/>
          <w:color w:val="000000" w:themeColor="text1"/>
        </w:rPr>
        <w:t xml:space="preserve">al momento de las visitas presenciales </w:t>
      </w:r>
      <w:r w:rsidR="600793F6" w:rsidRPr="5140086C">
        <w:rPr>
          <w:rFonts w:ascii="Book Antiqua" w:eastAsia="Arial" w:hAnsi="Book Antiqua"/>
          <w:color w:val="000000" w:themeColor="text1"/>
        </w:rPr>
        <w:t xml:space="preserve">(febrero 2020) </w:t>
      </w:r>
      <w:r w:rsidR="00BB26C7" w:rsidRPr="001A2641">
        <w:rPr>
          <w:rFonts w:ascii="Book Antiqua" w:eastAsia="Arial" w:hAnsi="Book Antiqua"/>
          <w:color w:val="000000" w:themeColor="text1"/>
        </w:rPr>
        <w:t xml:space="preserve">el sistema no </w:t>
      </w:r>
      <w:r w:rsidR="7C86B8DD" w:rsidRPr="7AAD86B6">
        <w:rPr>
          <w:rFonts w:ascii="Book Antiqua" w:eastAsia="Arial" w:hAnsi="Book Antiqua"/>
          <w:color w:val="000000" w:themeColor="text1"/>
        </w:rPr>
        <w:t>permit</w:t>
      </w:r>
      <w:r w:rsidR="569D79F0" w:rsidRPr="7AAD86B6">
        <w:rPr>
          <w:rFonts w:ascii="Book Antiqua" w:eastAsia="Arial" w:hAnsi="Book Antiqua"/>
          <w:color w:val="000000" w:themeColor="text1"/>
        </w:rPr>
        <w:t>ía</w:t>
      </w:r>
      <w:r w:rsidR="00BB26C7" w:rsidRPr="001A2641">
        <w:rPr>
          <w:rFonts w:ascii="Book Antiqua" w:eastAsia="Arial" w:hAnsi="Book Antiqua"/>
          <w:color w:val="000000" w:themeColor="text1"/>
        </w:rPr>
        <w:t xml:space="preserve"> eliminarlas sin intervención de la Dirección de Tecnología</w:t>
      </w:r>
      <w:r w:rsidR="6CA7B116" w:rsidRPr="001A2641">
        <w:rPr>
          <w:rFonts w:ascii="Book Antiqua" w:eastAsia="Arial" w:hAnsi="Book Antiqua"/>
          <w:color w:val="000000" w:themeColor="text1"/>
        </w:rPr>
        <w:t xml:space="preserve"> de la Información</w:t>
      </w:r>
      <w:r w:rsidR="5ADDE6D5" w:rsidRPr="7AAD86B6">
        <w:rPr>
          <w:rFonts w:ascii="Book Antiqua" w:eastAsia="Arial" w:hAnsi="Book Antiqua"/>
          <w:color w:val="000000" w:themeColor="text1"/>
        </w:rPr>
        <w:t xml:space="preserve">, sin embargo, </w:t>
      </w:r>
      <w:r w:rsidR="5ADDE6D5" w:rsidRPr="05155291">
        <w:rPr>
          <w:rFonts w:ascii="Book Antiqua" w:eastAsia="Arial" w:hAnsi="Book Antiqua"/>
          <w:color w:val="000000" w:themeColor="text1"/>
        </w:rPr>
        <w:t xml:space="preserve">a octubre de 2020 la </w:t>
      </w:r>
      <w:r w:rsidR="5ADDE6D5" w:rsidRPr="5BFAC573">
        <w:rPr>
          <w:rFonts w:ascii="Book Antiqua" w:eastAsia="Arial" w:hAnsi="Book Antiqua"/>
          <w:color w:val="000000" w:themeColor="text1"/>
        </w:rPr>
        <w:t xml:space="preserve">mejora se encuentra implementada y la oficina </w:t>
      </w:r>
      <w:r w:rsidR="5ADDE6D5" w:rsidRPr="4D971172">
        <w:rPr>
          <w:rFonts w:ascii="Book Antiqua" w:eastAsia="Arial" w:hAnsi="Book Antiqua"/>
          <w:color w:val="000000" w:themeColor="text1"/>
        </w:rPr>
        <w:t xml:space="preserve">puede rechazar </w:t>
      </w:r>
      <w:r w:rsidR="00E76B76">
        <w:rPr>
          <w:rFonts w:ascii="Book Antiqua" w:eastAsia="Arial" w:hAnsi="Book Antiqua"/>
          <w:color w:val="000000" w:themeColor="text1"/>
        </w:rPr>
        <w:t xml:space="preserve">las </w:t>
      </w:r>
      <w:r w:rsidR="5ADDE6D5" w:rsidRPr="4D971172">
        <w:rPr>
          <w:rFonts w:ascii="Book Antiqua" w:eastAsia="Arial" w:hAnsi="Book Antiqua"/>
          <w:color w:val="000000" w:themeColor="text1"/>
        </w:rPr>
        <w:t>solicitudes enviadas por error</w:t>
      </w:r>
      <w:r w:rsidR="00E76B76">
        <w:rPr>
          <w:rFonts w:ascii="Book Antiqua" w:eastAsia="Arial" w:hAnsi="Book Antiqua"/>
          <w:color w:val="000000" w:themeColor="text1"/>
        </w:rPr>
        <w:t xml:space="preserve">. </w:t>
      </w:r>
    </w:p>
    <w:p w14:paraId="4C216095" w14:textId="77777777" w:rsidR="00BB26C7" w:rsidRPr="001A2641" w:rsidRDefault="00BB26C7" w:rsidP="007F0549">
      <w:pPr>
        <w:pStyle w:val="Ttulo2"/>
        <w:numPr>
          <w:ilvl w:val="0"/>
          <w:numId w:val="39"/>
        </w:numPr>
        <w:ind w:left="1134" w:hanging="414"/>
      </w:pPr>
      <w:r w:rsidRPr="001A2641">
        <w:t xml:space="preserve"> Solicitudes de defensor en disponibilidad </w:t>
      </w:r>
    </w:p>
    <w:p w14:paraId="37832426" w14:textId="0BDB24FC" w:rsidR="00BB26C7" w:rsidRPr="001A2641" w:rsidRDefault="00BB26C7" w:rsidP="00346ACF">
      <w:pPr>
        <w:pStyle w:val="Prrafodelista"/>
        <w:numPr>
          <w:ilvl w:val="0"/>
          <w:numId w:val="9"/>
        </w:numPr>
        <w:rPr>
          <w:rFonts w:ascii="Book Antiqua" w:eastAsiaTheme="minorEastAsia" w:hAnsi="Book Antiqua"/>
          <w:szCs w:val="24"/>
        </w:rPr>
      </w:pPr>
      <w:r w:rsidRPr="001A2641">
        <w:rPr>
          <w:rFonts w:ascii="Book Antiqua" w:eastAsia="Arial" w:hAnsi="Book Antiqua"/>
        </w:rPr>
        <w:t xml:space="preserve">Producto de las entrevistas se detecta que en horario de disponibilidad los asuntos atendidos carecen </w:t>
      </w:r>
      <w:r w:rsidRPr="001A2641">
        <w:rPr>
          <w:rFonts w:ascii="Book Antiqua" w:eastAsia="Arial" w:hAnsi="Book Antiqua"/>
          <w:color w:val="000000" w:themeColor="text1"/>
        </w:rPr>
        <w:t>de la solicitud de Defensora o Defensor Público en el sistema informático oficial,</w:t>
      </w:r>
      <w:r w:rsidRPr="001A2641">
        <w:rPr>
          <w:rFonts w:ascii="Book Antiqua" w:eastAsia="Arial" w:hAnsi="Book Antiqua"/>
        </w:rPr>
        <w:t xml:space="preserve"> lo anterior implica que, la persona defensora que atendió los </w:t>
      </w:r>
      <w:r w:rsidRPr="001A2641">
        <w:rPr>
          <w:rFonts w:ascii="Book Antiqua" w:eastAsia="Arial" w:hAnsi="Book Antiqua"/>
        </w:rPr>
        <w:lastRenderedPageBreak/>
        <w:t xml:space="preserve">asuntos se apersone a la Fiscalía para solicitar su debida gestión, lo que genera atrasos innecesarios en el proceso y trámite administrativo que no debe ser asumido por el </w:t>
      </w:r>
      <w:r w:rsidR="006103BE">
        <w:rPr>
          <w:rFonts w:ascii="Book Antiqua" w:eastAsia="Arial" w:hAnsi="Book Antiqua"/>
        </w:rPr>
        <w:t xml:space="preserve">personal </w:t>
      </w:r>
      <w:r w:rsidRPr="001A2641">
        <w:rPr>
          <w:rFonts w:ascii="Book Antiqua" w:eastAsia="Arial" w:hAnsi="Book Antiqua"/>
        </w:rPr>
        <w:t>profesional de la Defensa.</w:t>
      </w:r>
      <w:r w:rsidRPr="001A2641">
        <w:rPr>
          <w:rFonts w:ascii="Book Antiqua" w:eastAsia="Arial" w:hAnsi="Book Antiqua"/>
          <w:color w:val="000000" w:themeColor="text1"/>
        </w:rPr>
        <w:t xml:space="preserve">  </w:t>
      </w:r>
    </w:p>
    <w:p w14:paraId="3D0E8E7C" w14:textId="77777777" w:rsidR="00BB26C7" w:rsidRPr="001A2641" w:rsidRDefault="00BB26C7" w:rsidP="007F0549">
      <w:pPr>
        <w:pStyle w:val="Ttulo2"/>
        <w:numPr>
          <w:ilvl w:val="0"/>
          <w:numId w:val="39"/>
        </w:numPr>
        <w:ind w:left="1134" w:hanging="414"/>
      </w:pPr>
      <w:r w:rsidRPr="001A2641">
        <w:t xml:space="preserve">Agenda del personal defensor </w:t>
      </w:r>
    </w:p>
    <w:p w14:paraId="727D0C3A" w14:textId="77777777" w:rsidR="00BB26C7" w:rsidRPr="001A2641" w:rsidRDefault="00BB26C7" w:rsidP="00346ACF">
      <w:pPr>
        <w:pStyle w:val="Prrafodelista"/>
        <w:numPr>
          <w:ilvl w:val="0"/>
          <w:numId w:val="10"/>
        </w:numPr>
        <w:rPr>
          <w:rFonts w:ascii="Book Antiqua" w:eastAsiaTheme="minorEastAsia" w:hAnsi="Book Antiqua"/>
        </w:rPr>
      </w:pPr>
      <w:r w:rsidRPr="001A2641">
        <w:rPr>
          <w:rFonts w:ascii="Book Antiqua" w:eastAsia="Arial" w:hAnsi="Book Antiqua"/>
        </w:rPr>
        <w:t>Durante el análisis de los datos y entrevista con el personal administrativo se detectó la elaboración de una agenda electrónica en versión Excel en paralelo a la agenda oficial Cronos, la cual se utiliza para el registro, control y seguimiento de todos los señalamientos de las personas defensoras de la oficina, lo cual genera dobles registros, tareas administrativas innecesarias y subutilización de la herramienta institucional destinada para tal fin.</w:t>
      </w:r>
    </w:p>
    <w:p w14:paraId="424AFD77" w14:textId="0F7E2C88" w:rsidR="00BB26C7" w:rsidRPr="001A2641" w:rsidRDefault="46820230" w:rsidP="00346ACF">
      <w:pPr>
        <w:pStyle w:val="Prrafodelista"/>
        <w:numPr>
          <w:ilvl w:val="0"/>
          <w:numId w:val="10"/>
        </w:numPr>
        <w:rPr>
          <w:rFonts w:ascii="Book Antiqua" w:eastAsiaTheme="minorEastAsia" w:hAnsi="Book Antiqua"/>
        </w:rPr>
      </w:pPr>
      <w:r w:rsidRPr="001A2641">
        <w:rPr>
          <w:rFonts w:ascii="Book Antiqua" w:eastAsia="Arial" w:hAnsi="Book Antiqua"/>
        </w:rPr>
        <w:t>Relacionado al punto anterior, m</w:t>
      </w:r>
      <w:r w:rsidR="00BB26C7" w:rsidRPr="001A2641">
        <w:rPr>
          <w:rFonts w:ascii="Book Antiqua" w:eastAsia="Arial" w:hAnsi="Book Antiqua"/>
        </w:rPr>
        <w:t xml:space="preserve">ediante las entrevistas con el personal defensor y administrativo se </w:t>
      </w:r>
      <w:r w:rsidR="00A04BD8" w:rsidRPr="001A2641">
        <w:rPr>
          <w:rFonts w:ascii="Book Antiqua" w:eastAsia="Arial" w:hAnsi="Book Antiqua"/>
        </w:rPr>
        <w:t>detect</w:t>
      </w:r>
      <w:r w:rsidR="00A04BD8">
        <w:rPr>
          <w:rFonts w:ascii="Book Antiqua" w:eastAsia="Arial" w:hAnsi="Book Antiqua"/>
        </w:rPr>
        <w:t xml:space="preserve">ó </w:t>
      </w:r>
      <w:r w:rsidR="00BB26C7" w:rsidRPr="001A2641">
        <w:rPr>
          <w:rFonts w:ascii="Book Antiqua" w:eastAsia="Arial" w:hAnsi="Book Antiqua"/>
        </w:rPr>
        <w:t xml:space="preserve">que, cada persona defensora debe reenviar por correo electrónico a la servidora judicial en el puesto de </w:t>
      </w:r>
      <w:r w:rsidR="00193AB0" w:rsidRPr="000715E3">
        <w:rPr>
          <w:rFonts w:ascii="Book Antiqua" w:eastAsia="Arial" w:hAnsi="Book Antiqua"/>
        </w:rPr>
        <w:t>secretaria</w:t>
      </w:r>
      <w:r w:rsidR="00BB26C7" w:rsidRPr="001A2641">
        <w:rPr>
          <w:rFonts w:ascii="Book Antiqua" w:eastAsia="Arial" w:hAnsi="Book Antiqua"/>
        </w:rPr>
        <w:t xml:space="preserve"> el aviso de señalamiento que les es enviado a través del sistema de Seguimiento de Casos, para que ella lo anote en la agenda electrónica</w:t>
      </w:r>
      <w:r w:rsidR="00F022CE">
        <w:rPr>
          <w:rFonts w:ascii="Book Antiqua" w:eastAsia="Arial" w:hAnsi="Book Antiqua"/>
        </w:rPr>
        <w:t xml:space="preserve"> “</w:t>
      </w:r>
      <w:r w:rsidR="00F022CE" w:rsidRPr="00B6484D">
        <w:rPr>
          <w:rFonts w:ascii="Book Antiqua" w:eastAsia="Arial" w:hAnsi="Book Antiqua"/>
          <w:i/>
          <w:iCs/>
        </w:rPr>
        <w:t>versión Excel</w:t>
      </w:r>
      <w:r w:rsidR="00F022CE">
        <w:rPr>
          <w:rFonts w:ascii="Book Antiqua" w:eastAsia="Arial" w:hAnsi="Book Antiqua"/>
        </w:rPr>
        <w:t>”</w:t>
      </w:r>
      <w:r w:rsidR="00BB26C7" w:rsidRPr="001A2641">
        <w:rPr>
          <w:rFonts w:ascii="Book Antiqua" w:eastAsia="Arial" w:hAnsi="Book Antiqua"/>
        </w:rPr>
        <w:t>. Además, el personal técnico jurídico debe, mediante un rol semanal, revisar ambas agendas, (considerando también las agendas físicas que cada persona defensora mantiene en su oficina) y subsanar cualquier discrepancia que se detecte entre la agenda electrónica y Cronos, lo cual además de ser registros paralelos innecesarios repercute en la carga de trabajo del recurso humano de la Defensa</w:t>
      </w:r>
      <w:r w:rsidR="6A209234" w:rsidRPr="001A2641">
        <w:rPr>
          <w:rFonts w:ascii="Book Antiqua" w:eastAsia="Arial" w:hAnsi="Book Antiqua"/>
        </w:rPr>
        <w:t xml:space="preserve"> Pública</w:t>
      </w:r>
      <w:r w:rsidR="00BB26C7" w:rsidRPr="001A2641">
        <w:rPr>
          <w:rFonts w:ascii="Book Antiqua" w:eastAsia="Arial" w:hAnsi="Book Antiqua"/>
        </w:rPr>
        <w:t>.</w:t>
      </w:r>
    </w:p>
    <w:p w14:paraId="1E49B162" w14:textId="67004F36" w:rsidR="28879575" w:rsidRPr="001A2641" w:rsidRDefault="28879575" w:rsidP="007F0549">
      <w:pPr>
        <w:pStyle w:val="Ttulo2"/>
        <w:numPr>
          <w:ilvl w:val="0"/>
          <w:numId w:val="39"/>
        </w:numPr>
        <w:ind w:left="1134" w:hanging="414"/>
      </w:pPr>
      <w:r w:rsidRPr="001A2641">
        <w:t>Visitas carcelarias</w:t>
      </w:r>
    </w:p>
    <w:p w14:paraId="51EA8363" w14:textId="1C15023E" w:rsidR="00BB26C7" w:rsidRPr="009C7190" w:rsidRDefault="00BB26C7" w:rsidP="00346ACF">
      <w:pPr>
        <w:pStyle w:val="Prrafodelista"/>
        <w:numPr>
          <w:ilvl w:val="0"/>
          <w:numId w:val="14"/>
        </w:numPr>
        <w:rPr>
          <w:rFonts w:ascii="Book Antiqua" w:eastAsiaTheme="minorEastAsia" w:hAnsi="Book Antiqua"/>
        </w:rPr>
      </w:pPr>
      <w:r w:rsidRPr="009C7190">
        <w:rPr>
          <w:rFonts w:ascii="Book Antiqua" w:eastAsia="Arial" w:hAnsi="Book Antiqua"/>
        </w:rPr>
        <w:t>Se identificó duplicidad de información y tareas en los registros que se generan producto de las visitas carcelarias, debido a que</w:t>
      </w:r>
      <w:r w:rsidR="006103BE">
        <w:rPr>
          <w:rFonts w:ascii="Book Antiqua" w:eastAsia="Arial" w:hAnsi="Book Antiqua"/>
        </w:rPr>
        <w:t>,</w:t>
      </w:r>
      <w:r w:rsidRPr="009C7190">
        <w:rPr>
          <w:rFonts w:ascii="Book Antiqua" w:eastAsia="Arial" w:hAnsi="Book Antiqua"/>
        </w:rPr>
        <w:t xml:space="preserve"> la persona defensora que realizó la visita escanea y adjunta en el Sistema de Seguimiento de Casos el formulario </w:t>
      </w:r>
      <w:r w:rsidRPr="009C7190">
        <w:rPr>
          <w:rFonts w:ascii="Book Antiqua" w:eastAsia="Arial" w:hAnsi="Book Antiqua"/>
        </w:rPr>
        <w:lastRenderedPageBreak/>
        <w:t>“Registro de Visita Carcelaria”</w:t>
      </w:r>
      <w:r w:rsidR="006103BE">
        <w:rPr>
          <w:rFonts w:ascii="Book Antiqua" w:eastAsia="Arial" w:hAnsi="Book Antiqua"/>
        </w:rPr>
        <w:t>,</w:t>
      </w:r>
      <w:r w:rsidRPr="009C7190">
        <w:rPr>
          <w:rFonts w:ascii="Book Antiqua" w:eastAsia="Arial" w:hAnsi="Book Antiqua"/>
        </w:rPr>
        <w:t xml:space="preserve"> adicionalmente, la Secretaria también escanea el formulario, los almacena en forma física y además mantiene un respaldo electrónico. Lo anterior genera registros innecesario</w:t>
      </w:r>
      <w:r w:rsidR="00E76B76" w:rsidRPr="009C7190">
        <w:rPr>
          <w:rFonts w:ascii="Book Antiqua" w:eastAsia="Arial" w:hAnsi="Book Antiqua"/>
        </w:rPr>
        <w:t>s</w:t>
      </w:r>
      <w:r w:rsidRPr="009C7190">
        <w:rPr>
          <w:rFonts w:ascii="Book Antiqua" w:eastAsia="Arial" w:hAnsi="Book Antiqua"/>
        </w:rPr>
        <w:t xml:space="preserve"> y duplicidad de funciones que afectan la carga de trabajo de</w:t>
      </w:r>
      <w:r w:rsidR="00E76B76" w:rsidRPr="009C7190">
        <w:rPr>
          <w:rFonts w:ascii="Book Antiqua" w:eastAsia="Arial" w:hAnsi="Book Antiqua"/>
        </w:rPr>
        <w:t xml:space="preserve">l recurso humano </w:t>
      </w:r>
      <w:r w:rsidRPr="009C7190">
        <w:rPr>
          <w:rFonts w:ascii="Book Antiqua" w:eastAsia="Arial" w:hAnsi="Book Antiqua"/>
        </w:rPr>
        <w:t>de la oficina, ya que esta función podría estar responsabilizada en un único recurso.</w:t>
      </w:r>
    </w:p>
    <w:p w14:paraId="319224EF" w14:textId="795963EA" w:rsidR="00C03FBF" w:rsidRPr="001A2641" w:rsidRDefault="00C03FBF" w:rsidP="00BC4AA2">
      <w:pPr>
        <w:pStyle w:val="Prrafodelista"/>
        <w:rPr>
          <w:rFonts w:ascii="Book Antiqua" w:eastAsiaTheme="minorEastAsia" w:hAnsi="Book Antiqua"/>
          <w:highlight w:val="yellow"/>
        </w:rPr>
      </w:pPr>
    </w:p>
    <w:p w14:paraId="685AF830" w14:textId="190948B0" w:rsidR="11B64364" w:rsidRPr="001A2641" w:rsidRDefault="11B64364" w:rsidP="00346ACF">
      <w:pPr>
        <w:pStyle w:val="Prrafodelista"/>
        <w:numPr>
          <w:ilvl w:val="0"/>
          <w:numId w:val="10"/>
        </w:numPr>
        <w:rPr>
          <w:rFonts w:ascii="Book Antiqua" w:eastAsiaTheme="minorEastAsia" w:hAnsi="Book Antiqua"/>
          <w:szCs w:val="24"/>
        </w:rPr>
      </w:pPr>
      <w:r w:rsidRPr="001A2641">
        <w:rPr>
          <w:rFonts w:ascii="Book Antiqua" w:eastAsiaTheme="minorEastAsia" w:hAnsi="Book Antiqua"/>
          <w:szCs w:val="24"/>
        </w:rPr>
        <w:t>Con base en la información extraída del</w:t>
      </w:r>
      <w:r w:rsidR="62F1E0C0" w:rsidRPr="001A2641">
        <w:rPr>
          <w:rFonts w:ascii="Book Antiqua" w:eastAsiaTheme="minorEastAsia" w:hAnsi="Book Antiqua"/>
          <w:szCs w:val="24"/>
        </w:rPr>
        <w:t xml:space="preserve"> reporte del Sistema de Seguimiento de Casos se determina que, la mayoría de </w:t>
      </w:r>
      <w:r w:rsidR="00781F1E" w:rsidRPr="000715E3">
        <w:rPr>
          <w:rFonts w:ascii="Book Antiqua" w:eastAsiaTheme="minorEastAsia" w:hAnsi="Book Antiqua"/>
          <w:szCs w:val="24"/>
        </w:rPr>
        <w:t>las personas</w:t>
      </w:r>
      <w:r w:rsidR="62F1E0C0" w:rsidRPr="001A2641">
        <w:rPr>
          <w:rFonts w:ascii="Book Antiqua" w:eastAsiaTheme="minorEastAsia" w:hAnsi="Book Antiqua"/>
          <w:szCs w:val="24"/>
        </w:rPr>
        <w:t xml:space="preserve"> defensoras no registran las visitas carcelarias realizadas, sino que solamente se adjunta a “otros </w:t>
      </w:r>
      <w:r w:rsidR="13946F55" w:rsidRPr="001A2641">
        <w:rPr>
          <w:rFonts w:ascii="Book Antiqua" w:eastAsiaTheme="minorEastAsia" w:hAnsi="Book Antiqua"/>
          <w:szCs w:val="24"/>
        </w:rPr>
        <w:t>documentos</w:t>
      </w:r>
      <w:r w:rsidR="62F1E0C0" w:rsidRPr="001A2641">
        <w:rPr>
          <w:rFonts w:ascii="Book Antiqua" w:eastAsiaTheme="minorEastAsia" w:hAnsi="Book Antiqua"/>
          <w:szCs w:val="24"/>
        </w:rPr>
        <w:t xml:space="preserve">” asociados al </w:t>
      </w:r>
      <w:r w:rsidR="74A209D8" w:rsidRPr="001A2641">
        <w:rPr>
          <w:rFonts w:ascii="Book Antiqua" w:eastAsiaTheme="minorEastAsia" w:hAnsi="Book Antiqua"/>
          <w:szCs w:val="24"/>
        </w:rPr>
        <w:t>expediente</w:t>
      </w:r>
      <w:r w:rsidR="62F1E0C0" w:rsidRPr="001A2641">
        <w:rPr>
          <w:rFonts w:ascii="Book Antiqua" w:eastAsiaTheme="minorEastAsia" w:hAnsi="Book Antiqua"/>
          <w:szCs w:val="24"/>
        </w:rPr>
        <w:t xml:space="preserve"> el formu</w:t>
      </w:r>
      <w:r w:rsidR="77AE791E" w:rsidRPr="001A2641">
        <w:rPr>
          <w:rFonts w:ascii="Book Antiqua" w:eastAsiaTheme="minorEastAsia" w:hAnsi="Book Antiqua"/>
          <w:szCs w:val="24"/>
        </w:rPr>
        <w:t xml:space="preserve">lario “Registro de Visita Carcelaria”; lo anterior implica que no exista información sistematizada para la construcción de indicadores de gestión de la oficina. </w:t>
      </w:r>
    </w:p>
    <w:p w14:paraId="72AFB1B5" w14:textId="2CB6A40C" w:rsidR="1A899B64" w:rsidRPr="001A2641" w:rsidRDefault="1A899B64" w:rsidP="007F0549">
      <w:pPr>
        <w:pStyle w:val="Ttulo2"/>
        <w:numPr>
          <w:ilvl w:val="0"/>
          <w:numId w:val="39"/>
        </w:numPr>
        <w:ind w:left="1134" w:hanging="414"/>
      </w:pPr>
      <w:r w:rsidRPr="001A2641">
        <w:t>Registros duplicados de asuntos</w:t>
      </w:r>
    </w:p>
    <w:p w14:paraId="1425849F" w14:textId="767F13F3" w:rsidR="1A899B64" w:rsidRPr="001A2641" w:rsidRDefault="1A899B64" w:rsidP="00346ACF">
      <w:pPr>
        <w:pStyle w:val="Prrafodelista"/>
        <w:numPr>
          <w:ilvl w:val="0"/>
          <w:numId w:val="4"/>
        </w:numPr>
        <w:rPr>
          <w:rFonts w:ascii="Book Antiqua" w:eastAsiaTheme="minorEastAsia" w:hAnsi="Book Antiqua"/>
          <w:szCs w:val="24"/>
        </w:rPr>
      </w:pPr>
      <w:r w:rsidRPr="001A2641">
        <w:rPr>
          <w:rFonts w:ascii="Book Antiqua" w:eastAsia="Arial" w:hAnsi="Book Antiqua"/>
        </w:rPr>
        <w:t xml:space="preserve">Producto de las entrevistas de trabajo se </w:t>
      </w:r>
      <w:r w:rsidR="00C224D1" w:rsidRPr="001A2641">
        <w:rPr>
          <w:rFonts w:ascii="Book Antiqua" w:eastAsia="Arial" w:hAnsi="Book Antiqua"/>
        </w:rPr>
        <w:t>logr</w:t>
      </w:r>
      <w:r w:rsidR="00C224D1">
        <w:rPr>
          <w:rFonts w:ascii="Book Antiqua" w:eastAsia="Arial" w:hAnsi="Book Antiqua"/>
        </w:rPr>
        <w:t>ó</w:t>
      </w:r>
      <w:r w:rsidR="00C224D1" w:rsidRPr="001A2641">
        <w:rPr>
          <w:rFonts w:ascii="Book Antiqua" w:eastAsia="Arial" w:hAnsi="Book Antiqua"/>
        </w:rPr>
        <w:t xml:space="preserve"> </w:t>
      </w:r>
      <w:r w:rsidRPr="001A2641">
        <w:rPr>
          <w:rFonts w:ascii="Book Antiqua" w:eastAsia="Arial" w:hAnsi="Book Antiqua"/>
        </w:rPr>
        <w:t>identificar que, existen registros duplicados de los asuntos entra</w:t>
      </w:r>
      <w:r w:rsidR="30B13835" w:rsidRPr="001A2641">
        <w:rPr>
          <w:rFonts w:ascii="Book Antiqua" w:eastAsia="Arial" w:hAnsi="Book Antiqua"/>
        </w:rPr>
        <w:t>d</w:t>
      </w:r>
      <w:r w:rsidRPr="001A2641">
        <w:rPr>
          <w:rFonts w:ascii="Book Antiqua" w:eastAsia="Arial" w:hAnsi="Book Antiqua"/>
        </w:rPr>
        <w:t xml:space="preserve">os a la oficina, debido </w:t>
      </w:r>
      <w:r w:rsidR="24A2147C" w:rsidRPr="001A2641">
        <w:rPr>
          <w:rFonts w:ascii="Book Antiqua" w:eastAsia="Arial" w:hAnsi="Book Antiqua"/>
        </w:rPr>
        <w:t xml:space="preserve">a que la </w:t>
      </w:r>
      <w:r w:rsidR="000C34E4" w:rsidRPr="000715E3">
        <w:rPr>
          <w:rFonts w:ascii="Book Antiqua" w:eastAsia="Arial" w:hAnsi="Book Antiqua"/>
        </w:rPr>
        <w:t>secretaria</w:t>
      </w:r>
      <w:r w:rsidR="24A2147C" w:rsidRPr="001A2641">
        <w:rPr>
          <w:rFonts w:ascii="Book Antiqua" w:eastAsia="Arial" w:hAnsi="Book Antiqua"/>
        </w:rPr>
        <w:t xml:space="preserve"> cada vez que ingresa una solicitud de Defensora o Defensor Público la registra en un Excel y, posteriormente, cuando la persona defensora responsable le comunica, la </w:t>
      </w:r>
      <w:r w:rsidR="3EA7DA43" w:rsidRPr="001A2641">
        <w:rPr>
          <w:rFonts w:ascii="Book Antiqua" w:eastAsia="Arial" w:hAnsi="Book Antiqua"/>
        </w:rPr>
        <w:t xml:space="preserve">extrae del control manual. Esto implica refleja que, se estén realizando funciones manuales cuando el Sistema de Seguimiento de Casos mantiene las bondades para el control automático de asuntos. </w:t>
      </w:r>
      <w:r w:rsidR="057A0797" w:rsidRPr="001A2641">
        <w:rPr>
          <w:rFonts w:ascii="Book Antiqua" w:eastAsia="Arial" w:hAnsi="Book Antiqua"/>
        </w:rPr>
        <w:t xml:space="preserve">Importante mencionar que, la funcionaria manifiesta que el archivo de Excel es complejo de </w:t>
      </w:r>
      <w:r w:rsidR="14CAB65C" w:rsidRPr="001A2641">
        <w:rPr>
          <w:rFonts w:ascii="Book Antiqua" w:eastAsia="Arial" w:hAnsi="Book Antiqua"/>
        </w:rPr>
        <w:t>manipular</w:t>
      </w:r>
      <w:r w:rsidR="057A0797" w:rsidRPr="001A2641">
        <w:rPr>
          <w:rFonts w:ascii="Book Antiqua" w:eastAsia="Arial" w:hAnsi="Book Antiqua"/>
        </w:rPr>
        <w:t>, debido a que es</w:t>
      </w:r>
      <w:r w:rsidR="75E17756" w:rsidRPr="001A2641">
        <w:rPr>
          <w:rFonts w:ascii="Book Antiqua" w:eastAsia="Arial" w:hAnsi="Book Antiqua"/>
        </w:rPr>
        <w:t xml:space="preserve"> un histórico de </w:t>
      </w:r>
      <w:r w:rsidR="057A0797" w:rsidRPr="001A2641">
        <w:rPr>
          <w:rFonts w:ascii="Book Antiqua" w:eastAsia="Arial" w:hAnsi="Book Antiqua"/>
        </w:rPr>
        <w:t xml:space="preserve">mucho tiempo y </w:t>
      </w:r>
      <w:r w:rsidR="423CA922" w:rsidRPr="001A2641">
        <w:rPr>
          <w:rFonts w:ascii="Book Antiqua" w:eastAsia="Arial" w:hAnsi="Book Antiqua"/>
        </w:rPr>
        <w:t xml:space="preserve">el programa no responde adecuadamente. </w:t>
      </w:r>
    </w:p>
    <w:p w14:paraId="44CF132F" w14:textId="4A44E018" w:rsidR="00BB26C7" w:rsidRPr="001A2641" w:rsidRDefault="00BB26C7" w:rsidP="007F0549">
      <w:pPr>
        <w:pStyle w:val="Ttulo2"/>
        <w:numPr>
          <w:ilvl w:val="0"/>
          <w:numId w:val="39"/>
        </w:numPr>
        <w:ind w:left="1134" w:hanging="414"/>
      </w:pPr>
      <w:r w:rsidRPr="001A2641">
        <w:lastRenderedPageBreak/>
        <w:t xml:space="preserve">Agenda: Bloqueo </w:t>
      </w:r>
      <w:r w:rsidR="004F7350">
        <w:t>de tiempos realizado por la misma oficina</w:t>
      </w:r>
    </w:p>
    <w:p w14:paraId="571FCBFD" w14:textId="12C1FC1A" w:rsidR="00BB26C7" w:rsidRPr="001A2641" w:rsidRDefault="16E1FCA8" w:rsidP="00346ACF">
      <w:pPr>
        <w:pStyle w:val="Prrafodelista"/>
        <w:numPr>
          <w:ilvl w:val="0"/>
          <w:numId w:val="3"/>
        </w:numPr>
        <w:rPr>
          <w:rFonts w:ascii="Book Antiqua" w:eastAsiaTheme="minorEastAsia" w:hAnsi="Book Antiqua"/>
          <w:szCs w:val="24"/>
        </w:rPr>
      </w:pPr>
      <w:r w:rsidRPr="001A2641">
        <w:rPr>
          <w:rFonts w:ascii="Book Antiqua" w:eastAsia="Arial" w:hAnsi="Book Antiqua"/>
        </w:rPr>
        <w:t>Durante el abordaje de la Dirección de Planificación en la Defensa Pública de Pococí, se le solicitó</w:t>
      </w:r>
      <w:r w:rsidR="63877C41" w:rsidRPr="001A2641">
        <w:rPr>
          <w:rFonts w:ascii="Book Antiqua" w:eastAsia="Arial" w:hAnsi="Book Antiqua"/>
        </w:rPr>
        <w:t xml:space="preserve"> a Informática Regional</w:t>
      </w:r>
      <w:r w:rsidRPr="001A2641">
        <w:rPr>
          <w:rFonts w:ascii="Book Antiqua" w:eastAsia="Arial" w:hAnsi="Book Antiqua"/>
        </w:rPr>
        <w:t xml:space="preserve"> un reporte de señalamientos</w:t>
      </w:r>
      <w:r w:rsidR="274A76DF" w:rsidRPr="001A2641">
        <w:rPr>
          <w:rFonts w:ascii="Book Antiqua" w:eastAsia="Arial" w:hAnsi="Book Antiqua"/>
        </w:rPr>
        <w:t xml:space="preserve"> al personal defensor del año 2019</w:t>
      </w:r>
      <w:r w:rsidR="4144CE9E" w:rsidRPr="001A2641">
        <w:rPr>
          <w:rFonts w:ascii="Book Antiqua" w:eastAsia="Arial" w:hAnsi="Book Antiqua"/>
        </w:rPr>
        <w:t xml:space="preserve">; donde se </w:t>
      </w:r>
      <w:r w:rsidR="00835A10" w:rsidRPr="001A2641">
        <w:rPr>
          <w:rFonts w:ascii="Book Antiqua" w:eastAsia="Arial" w:hAnsi="Book Antiqua"/>
        </w:rPr>
        <w:t>obt</w:t>
      </w:r>
      <w:r w:rsidR="00835A10">
        <w:rPr>
          <w:rFonts w:ascii="Book Antiqua" w:eastAsia="Arial" w:hAnsi="Book Antiqua"/>
        </w:rPr>
        <w:t xml:space="preserve">uvo </w:t>
      </w:r>
      <w:r w:rsidR="4144CE9E" w:rsidRPr="001A2641">
        <w:rPr>
          <w:rFonts w:ascii="Book Antiqua" w:eastAsia="Arial" w:hAnsi="Book Antiqua"/>
        </w:rPr>
        <w:t>como resultado que algunas personas defensoras bloquean su agenda con motivo “Audiencia Preliminar, “Audiencia”</w:t>
      </w:r>
      <w:r w:rsidR="6E0392B7" w:rsidRPr="001A2641">
        <w:rPr>
          <w:rFonts w:ascii="Book Antiqua" w:eastAsia="Arial" w:hAnsi="Book Antiqua"/>
        </w:rPr>
        <w:t xml:space="preserve">, “Control de Audiencias”, mismos señalamientos que deberían ser efectuados por el Juzgado Penal o bien, el Tribunal Penal, de la zona. </w:t>
      </w:r>
    </w:p>
    <w:p w14:paraId="0636BEA0" w14:textId="3D845E8F" w:rsidR="00090872" w:rsidRPr="000F79AF" w:rsidRDefault="6E0392B7" w:rsidP="00346ACF">
      <w:pPr>
        <w:pStyle w:val="Prrafodelista"/>
        <w:numPr>
          <w:ilvl w:val="0"/>
          <w:numId w:val="3"/>
        </w:numPr>
        <w:rPr>
          <w:rFonts w:ascii="Book Antiqua" w:eastAsiaTheme="minorEastAsia" w:hAnsi="Book Antiqua"/>
          <w:szCs w:val="24"/>
        </w:rPr>
      </w:pPr>
      <w:r w:rsidRPr="001A2641">
        <w:rPr>
          <w:rFonts w:ascii="Book Antiqua" w:eastAsia="Arial" w:hAnsi="Book Antiqua"/>
        </w:rPr>
        <w:t xml:space="preserve">Relacionado con el punto anterior, producto </w:t>
      </w:r>
      <w:r w:rsidR="006103BE">
        <w:rPr>
          <w:rFonts w:ascii="Book Antiqua" w:eastAsia="Arial" w:hAnsi="Book Antiqua"/>
        </w:rPr>
        <w:t xml:space="preserve">del análisis </w:t>
      </w:r>
      <w:r w:rsidRPr="001A2641">
        <w:rPr>
          <w:rFonts w:ascii="Book Antiqua" w:eastAsia="Arial" w:hAnsi="Book Antiqua"/>
        </w:rPr>
        <w:t>de la Agenda Cronos del personal defensor se detecta que, el 91% del tiempo bloqueado en Penal Ordinario y Penalización de Violencia Contra la Mujer responde a “Activ</w:t>
      </w:r>
      <w:r w:rsidR="22372C5F" w:rsidRPr="001A2641">
        <w:rPr>
          <w:rFonts w:ascii="Book Antiqua" w:eastAsia="Arial" w:hAnsi="Book Antiqua"/>
        </w:rPr>
        <w:t>idad procesal defectuosa” y “Atención a personas usuarias”; donde inclusive, se</w:t>
      </w:r>
      <w:r w:rsidR="51056CD0" w:rsidRPr="001A2641">
        <w:rPr>
          <w:rFonts w:ascii="Book Antiqua" w:eastAsia="Arial" w:hAnsi="Book Antiqua"/>
        </w:rPr>
        <w:t xml:space="preserve"> evidencia el 28</w:t>
      </w:r>
      <w:r w:rsidR="51056CD0" w:rsidRPr="000F79AF">
        <w:rPr>
          <w:rFonts w:ascii="Book Antiqua" w:eastAsia="Arial" w:hAnsi="Book Antiqua"/>
        </w:rPr>
        <w:t xml:space="preserve">% de los señalamientos </w:t>
      </w:r>
      <w:r w:rsidR="46F1B568" w:rsidRPr="000F79AF">
        <w:rPr>
          <w:rFonts w:ascii="Book Antiqua" w:eastAsia="Arial" w:hAnsi="Book Antiqua"/>
        </w:rPr>
        <w:t xml:space="preserve">con motivo “Actividad procesal defectuosa” </w:t>
      </w:r>
      <w:r w:rsidR="51056CD0" w:rsidRPr="000F79AF">
        <w:rPr>
          <w:rFonts w:ascii="Book Antiqua" w:eastAsia="Arial" w:hAnsi="Book Antiqua"/>
        </w:rPr>
        <w:t>tiene una duración superior a las 6 horas</w:t>
      </w:r>
      <w:r w:rsidR="554AF3CA" w:rsidRPr="000F79AF">
        <w:rPr>
          <w:rFonts w:ascii="Book Antiqua" w:eastAsia="Arial" w:hAnsi="Book Antiqua"/>
        </w:rPr>
        <w:t xml:space="preserve"> y el 75% de los señalamientos con motivo “Atención a personas usuarias” dura más de 6 horas</w:t>
      </w:r>
      <w:r w:rsidR="51056CD0" w:rsidRPr="000F79AF">
        <w:rPr>
          <w:rFonts w:ascii="Book Antiqua" w:eastAsia="Arial" w:hAnsi="Book Antiqua"/>
        </w:rPr>
        <w:t>.</w:t>
      </w:r>
      <w:r w:rsidR="00541E29" w:rsidRPr="000F79AF">
        <w:rPr>
          <w:rFonts w:ascii="Book Antiqua" w:eastAsia="Arial" w:hAnsi="Book Antiqua"/>
        </w:rPr>
        <w:t xml:space="preserve"> Se consult</w:t>
      </w:r>
      <w:r w:rsidR="00697BFF">
        <w:rPr>
          <w:rFonts w:ascii="Book Antiqua" w:eastAsia="Arial" w:hAnsi="Book Antiqua"/>
        </w:rPr>
        <w:t>ó</w:t>
      </w:r>
      <w:r w:rsidR="00541E29" w:rsidRPr="000F79AF">
        <w:rPr>
          <w:rFonts w:ascii="Book Antiqua" w:eastAsia="Arial" w:hAnsi="Book Antiqua"/>
        </w:rPr>
        <w:t xml:space="preserve"> por medio de correo electrónico al Lic. </w:t>
      </w:r>
      <w:r w:rsidR="00A97C4F" w:rsidRPr="000F79AF">
        <w:rPr>
          <w:rFonts w:ascii="Book Antiqua" w:eastAsia="Arial" w:hAnsi="Book Antiqua"/>
        </w:rPr>
        <w:t xml:space="preserve">Alonso Quesada Brenes sobre </w:t>
      </w:r>
      <w:r w:rsidR="00565951" w:rsidRPr="000F79AF">
        <w:rPr>
          <w:rFonts w:ascii="Book Antiqua" w:eastAsia="Arial" w:hAnsi="Book Antiqua"/>
        </w:rPr>
        <w:t>cu</w:t>
      </w:r>
      <w:r w:rsidR="00581A09" w:rsidRPr="000F79AF">
        <w:rPr>
          <w:rFonts w:ascii="Book Antiqua" w:eastAsia="Arial" w:hAnsi="Book Antiqua"/>
        </w:rPr>
        <w:t>ál</w:t>
      </w:r>
      <w:r w:rsidR="0032504A" w:rsidRPr="000F79AF">
        <w:rPr>
          <w:rFonts w:ascii="Book Antiqua" w:eastAsia="Arial" w:hAnsi="Book Antiqua"/>
        </w:rPr>
        <w:t xml:space="preserve"> actividad implica</w:t>
      </w:r>
      <w:r w:rsidR="00347539" w:rsidRPr="000F79AF">
        <w:rPr>
          <w:rFonts w:ascii="Book Antiqua" w:eastAsia="Arial" w:hAnsi="Book Antiqua"/>
        </w:rPr>
        <w:t xml:space="preserve"> </w:t>
      </w:r>
      <w:r w:rsidR="00ED717D" w:rsidRPr="000F79AF">
        <w:rPr>
          <w:rFonts w:ascii="Book Antiqua" w:eastAsia="Arial" w:hAnsi="Book Antiqua"/>
        </w:rPr>
        <w:t>el</w:t>
      </w:r>
      <w:r w:rsidR="00347539" w:rsidRPr="000F79AF">
        <w:rPr>
          <w:rFonts w:ascii="Book Antiqua" w:eastAsia="Arial" w:hAnsi="Book Antiqua"/>
        </w:rPr>
        <w:t xml:space="preserve"> apunte </w:t>
      </w:r>
      <w:r w:rsidR="009521E3" w:rsidRPr="000F79AF">
        <w:rPr>
          <w:rFonts w:ascii="Book Antiqua" w:eastAsia="Arial" w:hAnsi="Book Antiqua"/>
        </w:rPr>
        <w:t>“</w:t>
      </w:r>
      <w:r w:rsidR="00347539" w:rsidRPr="000F79AF">
        <w:rPr>
          <w:rFonts w:ascii="Book Antiqua" w:eastAsia="Arial" w:hAnsi="Book Antiqua"/>
        </w:rPr>
        <w:t>Actividad Procesal Defe</w:t>
      </w:r>
      <w:r w:rsidR="009521E3" w:rsidRPr="000F79AF">
        <w:rPr>
          <w:rFonts w:ascii="Book Antiqua" w:eastAsia="Arial" w:hAnsi="Book Antiqua"/>
        </w:rPr>
        <w:t>ctuosa”</w:t>
      </w:r>
      <w:r w:rsidR="00697BFF">
        <w:rPr>
          <w:rFonts w:ascii="Book Antiqua" w:eastAsia="Arial" w:hAnsi="Book Antiqua"/>
        </w:rPr>
        <w:t xml:space="preserve">, indicando </w:t>
      </w:r>
      <w:r w:rsidR="009521E3" w:rsidRPr="000F79AF">
        <w:rPr>
          <w:rFonts w:ascii="Book Antiqua" w:eastAsia="Arial" w:hAnsi="Book Antiqua"/>
        </w:rPr>
        <w:t xml:space="preserve">en fecha </w:t>
      </w:r>
      <w:r w:rsidR="00DF204D" w:rsidRPr="000F79AF">
        <w:rPr>
          <w:rFonts w:ascii="Book Antiqua" w:eastAsia="Arial" w:hAnsi="Book Antiqua"/>
        </w:rPr>
        <w:t xml:space="preserve">03 de setiembre del 2020 </w:t>
      </w:r>
      <w:r w:rsidR="00B30313" w:rsidRPr="000F79AF">
        <w:rPr>
          <w:rFonts w:ascii="Book Antiqua" w:eastAsia="Arial" w:hAnsi="Book Antiqua"/>
        </w:rPr>
        <w:t>que</w:t>
      </w:r>
      <w:r w:rsidR="00697BFF">
        <w:rPr>
          <w:rFonts w:ascii="Book Antiqua" w:eastAsia="Arial" w:hAnsi="Book Antiqua"/>
        </w:rPr>
        <w:t>,</w:t>
      </w:r>
      <w:r w:rsidR="00B30313" w:rsidRPr="000F79AF">
        <w:rPr>
          <w:rFonts w:ascii="Book Antiqua" w:eastAsia="Arial" w:hAnsi="Book Antiqua"/>
        </w:rPr>
        <w:t xml:space="preserve"> </w:t>
      </w:r>
      <w:r w:rsidR="00061B90" w:rsidRPr="000F79AF">
        <w:rPr>
          <w:rFonts w:ascii="Book Antiqua" w:eastAsia="Arial" w:hAnsi="Book Antiqua"/>
        </w:rPr>
        <w:t xml:space="preserve">los apuntes realizados bajo esa nomenclatura </w:t>
      </w:r>
      <w:r w:rsidR="00DE030A" w:rsidRPr="000F79AF">
        <w:rPr>
          <w:rFonts w:ascii="Book Antiqua" w:eastAsia="Arial" w:hAnsi="Book Antiqua"/>
        </w:rPr>
        <w:t xml:space="preserve">se deben a </w:t>
      </w:r>
      <w:r w:rsidR="00061B90" w:rsidRPr="000F79AF">
        <w:rPr>
          <w:rFonts w:ascii="Book Antiqua" w:eastAsia="Arial" w:hAnsi="Book Antiqua"/>
        </w:rPr>
        <w:t xml:space="preserve">errores </w:t>
      </w:r>
      <w:r w:rsidR="00DE030A" w:rsidRPr="000F79AF">
        <w:rPr>
          <w:rFonts w:ascii="Book Antiqua" w:eastAsia="Arial" w:hAnsi="Book Antiqua"/>
        </w:rPr>
        <w:t xml:space="preserve">humanos </w:t>
      </w:r>
      <w:r w:rsidR="00061B90" w:rsidRPr="000F79AF">
        <w:rPr>
          <w:rFonts w:ascii="Book Antiqua" w:eastAsia="Arial" w:hAnsi="Book Antiqua"/>
        </w:rPr>
        <w:t xml:space="preserve">de las personas defensoras, ya que </w:t>
      </w:r>
      <w:r w:rsidR="004B5A0D" w:rsidRPr="000F79AF">
        <w:rPr>
          <w:rFonts w:ascii="Book Antiqua" w:eastAsia="Arial" w:hAnsi="Book Antiqua"/>
        </w:rPr>
        <w:t>es un apunte que aparece por defecto en la agenda Cronos</w:t>
      </w:r>
      <w:r w:rsidR="00D262EE" w:rsidRPr="000F79AF">
        <w:rPr>
          <w:rFonts w:ascii="Book Antiqua" w:eastAsia="Arial" w:hAnsi="Book Antiqua"/>
        </w:rPr>
        <w:t xml:space="preserve">. El Lic. Quesada Brenes aclaró </w:t>
      </w:r>
      <w:r w:rsidR="00EC7177" w:rsidRPr="000F79AF">
        <w:rPr>
          <w:rFonts w:ascii="Book Antiqua" w:eastAsia="Arial" w:hAnsi="Book Antiqua"/>
        </w:rPr>
        <w:t xml:space="preserve">que los bloqueos de agenda realizados para tal apunte </w:t>
      </w:r>
      <w:r w:rsidR="00C06CC2" w:rsidRPr="000F79AF">
        <w:rPr>
          <w:rFonts w:ascii="Book Antiqua" w:eastAsia="Arial" w:hAnsi="Book Antiqua"/>
        </w:rPr>
        <w:t xml:space="preserve">corresponden a </w:t>
      </w:r>
      <w:r w:rsidR="009139F4" w:rsidRPr="000F79AF">
        <w:rPr>
          <w:rFonts w:ascii="Book Antiqua" w:eastAsia="Arial" w:hAnsi="Book Antiqua"/>
        </w:rPr>
        <w:t>ampliaciones de indagatoria, inspecciones, juicios contravencionales, apertura de evidencias, atención de usuario</w:t>
      </w:r>
      <w:r w:rsidR="00121DE3" w:rsidRPr="000F79AF">
        <w:rPr>
          <w:rFonts w:ascii="Book Antiqua" w:eastAsia="Arial" w:hAnsi="Book Antiqua"/>
        </w:rPr>
        <w:t xml:space="preserve">s, entre otros. </w:t>
      </w:r>
    </w:p>
    <w:p w14:paraId="4B8E724D" w14:textId="3D6C7E51" w:rsidR="00541E29" w:rsidRPr="000F79AF" w:rsidRDefault="00121DE3" w:rsidP="00090872">
      <w:pPr>
        <w:pStyle w:val="Prrafodelista"/>
        <w:rPr>
          <w:rFonts w:ascii="Book Antiqua" w:eastAsiaTheme="minorEastAsia" w:hAnsi="Book Antiqua"/>
          <w:i/>
          <w:iCs/>
          <w:szCs w:val="24"/>
        </w:rPr>
      </w:pPr>
      <w:r w:rsidRPr="000F79AF">
        <w:rPr>
          <w:rFonts w:ascii="Book Antiqua" w:eastAsia="Arial" w:hAnsi="Book Antiqua"/>
          <w:i/>
          <w:iCs/>
        </w:rPr>
        <w:t>(El correo electrónico puede consultarse en el apéndice 2).</w:t>
      </w:r>
    </w:p>
    <w:p w14:paraId="79E1818C" w14:textId="6C45C473" w:rsidR="00BB26C7" w:rsidRPr="001A2641" w:rsidRDefault="51056CD0" w:rsidP="00541E29">
      <w:pPr>
        <w:pStyle w:val="Prrafodelista"/>
        <w:rPr>
          <w:rFonts w:ascii="Book Antiqua" w:eastAsiaTheme="minorEastAsia" w:hAnsi="Book Antiqua"/>
          <w:szCs w:val="24"/>
        </w:rPr>
      </w:pPr>
      <w:r w:rsidRPr="000F79AF">
        <w:rPr>
          <w:rFonts w:ascii="Book Antiqua" w:eastAsia="Arial" w:hAnsi="Book Antiqua"/>
        </w:rPr>
        <w:t>Lo anterior implica que, de conformidad con la retroalimentación</w:t>
      </w:r>
      <w:r w:rsidRPr="001A2641">
        <w:rPr>
          <w:rFonts w:ascii="Book Antiqua" w:eastAsia="Arial" w:hAnsi="Book Antiqua"/>
        </w:rPr>
        <w:t xml:space="preserve"> del Juzgado Penal y Tribunal Penal de la zona, el señalar</w:t>
      </w:r>
      <w:r w:rsidR="535F601E" w:rsidRPr="001A2641">
        <w:rPr>
          <w:rFonts w:ascii="Book Antiqua" w:eastAsia="Arial" w:hAnsi="Book Antiqua"/>
        </w:rPr>
        <w:t xml:space="preserve"> a</w:t>
      </w:r>
      <w:r w:rsidR="2F19C8C0" w:rsidRPr="001A2641">
        <w:rPr>
          <w:rFonts w:ascii="Book Antiqua" w:eastAsia="Arial" w:hAnsi="Book Antiqua"/>
        </w:rPr>
        <w:t xml:space="preserve">l personal defensor sea complejo. </w:t>
      </w:r>
      <w:r w:rsidR="34FD4BEC" w:rsidRPr="001A2641">
        <w:rPr>
          <w:rFonts w:ascii="Book Antiqua" w:eastAsia="Arial" w:hAnsi="Book Antiqua"/>
        </w:rPr>
        <w:t xml:space="preserve">Importante mencionar que, en las entrevistas de trabajo, el personal defensor </w:t>
      </w:r>
      <w:r w:rsidR="00D56FE6" w:rsidRPr="001A2641">
        <w:rPr>
          <w:rFonts w:ascii="Book Antiqua" w:eastAsia="Arial" w:hAnsi="Book Antiqua"/>
        </w:rPr>
        <w:lastRenderedPageBreak/>
        <w:t>mencion</w:t>
      </w:r>
      <w:r w:rsidR="00D56FE6">
        <w:rPr>
          <w:rFonts w:ascii="Book Antiqua" w:eastAsia="Arial" w:hAnsi="Book Antiqua"/>
        </w:rPr>
        <w:t>ó</w:t>
      </w:r>
      <w:r w:rsidR="00D56FE6" w:rsidRPr="001A2641">
        <w:rPr>
          <w:rFonts w:ascii="Book Antiqua" w:eastAsia="Arial" w:hAnsi="Book Antiqua"/>
        </w:rPr>
        <w:t xml:space="preserve"> </w:t>
      </w:r>
      <w:r w:rsidR="34FD4BEC" w:rsidRPr="001A2641">
        <w:rPr>
          <w:rFonts w:ascii="Book Antiqua" w:eastAsia="Arial" w:hAnsi="Book Antiqua"/>
        </w:rPr>
        <w:t>que algunos</w:t>
      </w:r>
      <w:r w:rsidR="25D43577" w:rsidRPr="001A2641">
        <w:rPr>
          <w:rFonts w:ascii="Book Antiqua" w:eastAsia="Arial" w:hAnsi="Book Antiqua"/>
        </w:rPr>
        <w:t xml:space="preserve"> compañeros</w:t>
      </w:r>
      <w:r w:rsidR="34FD4BEC" w:rsidRPr="001A2641">
        <w:rPr>
          <w:rFonts w:ascii="Book Antiqua" w:eastAsia="Arial" w:hAnsi="Book Antiqua"/>
        </w:rPr>
        <w:t xml:space="preserve"> bloquean días</w:t>
      </w:r>
      <w:r w:rsidR="6A7AA898" w:rsidRPr="001A2641">
        <w:rPr>
          <w:rFonts w:ascii="Book Antiqua" w:eastAsia="Arial" w:hAnsi="Book Antiqua"/>
        </w:rPr>
        <w:t xml:space="preserve"> completos </w:t>
      </w:r>
      <w:r w:rsidR="34FD4BEC" w:rsidRPr="001A2641">
        <w:rPr>
          <w:rFonts w:ascii="Book Antiqua" w:eastAsia="Arial" w:hAnsi="Book Antiqua"/>
        </w:rPr>
        <w:t>para la atención de “Indagatorias”</w:t>
      </w:r>
      <w:r w:rsidR="2D8EE717" w:rsidRPr="001A2641">
        <w:rPr>
          <w:rFonts w:ascii="Book Antiqua" w:eastAsia="Arial" w:hAnsi="Book Antiqua"/>
        </w:rPr>
        <w:t>, pero con motivo “Atención a personas usuarias”,</w:t>
      </w:r>
      <w:r w:rsidR="34FD4BEC" w:rsidRPr="001A2641">
        <w:rPr>
          <w:rFonts w:ascii="Book Antiqua" w:eastAsia="Arial" w:hAnsi="Book Antiqua"/>
        </w:rPr>
        <w:t xml:space="preserve"> cuando ya existe una figura que mantiene dicho rol. </w:t>
      </w:r>
    </w:p>
    <w:p w14:paraId="67E4808F" w14:textId="49933BEA" w:rsidR="00896AAC" w:rsidRPr="00E910FC" w:rsidRDefault="00BB26C7" w:rsidP="007F0549">
      <w:pPr>
        <w:pStyle w:val="Ttulo2"/>
        <w:numPr>
          <w:ilvl w:val="0"/>
          <w:numId w:val="39"/>
        </w:numPr>
        <w:ind w:left="1134" w:hanging="414"/>
      </w:pPr>
      <w:r w:rsidRPr="001A2641">
        <w:t xml:space="preserve">Análisis estadístico </w:t>
      </w:r>
    </w:p>
    <w:p w14:paraId="753B85D8" w14:textId="0C673DDA" w:rsidR="00AC7F57" w:rsidRPr="005F6ADB" w:rsidRDefault="00BB26C7" w:rsidP="005F6ADB">
      <w:pPr>
        <w:pStyle w:val="Prrafodelista"/>
        <w:numPr>
          <w:ilvl w:val="0"/>
          <w:numId w:val="14"/>
        </w:numPr>
        <w:rPr>
          <w:rFonts w:ascii="Book Antiqua" w:eastAsia="Arial" w:hAnsi="Book Antiqua"/>
        </w:rPr>
      </w:pPr>
      <w:r w:rsidRPr="005F6ADB">
        <w:rPr>
          <w:rFonts w:ascii="Book Antiqua" w:eastAsia="Arial" w:hAnsi="Book Antiqua"/>
        </w:rPr>
        <w:t xml:space="preserve">Por medio del Análisis Estadístico se </w:t>
      </w:r>
      <w:r w:rsidR="009C0E30" w:rsidRPr="005F6ADB">
        <w:rPr>
          <w:rFonts w:ascii="Book Antiqua" w:eastAsia="Arial" w:hAnsi="Book Antiqua"/>
        </w:rPr>
        <w:t xml:space="preserve">logró </w:t>
      </w:r>
      <w:r w:rsidRPr="005F6ADB">
        <w:rPr>
          <w:rFonts w:ascii="Book Antiqua" w:eastAsia="Arial" w:hAnsi="Book Antiqua"/>
        </w:rPr>
        <w:t xml:space="preserve">determinar que, la entrada promedio </w:t>
      </w:r>
      <w:r w:rsidR="00EA7C42">
        <w:rPr>
          <w:rFonts w:ascii="Book Antiqua" w:eastAsia="Arial" w:hAnsi="Book Antiqua"/>
        </w:rPr>
        <w:t xml:space="preserve">de </w:t>
      </w:r>
      <w:r w:rsidRPr="005F6ADB">
        <w:rPr>
          <w:rFonts w:ascii="Book Antiqua" w:eastAsia="Arial" w:hAnsi="Book Antiqua"/>
        </w:rPr>
        <w:t xml:space="preserve">asuntos </w:t>
      </w:r>
      <w:r w:rsidR="001E42FB" w:rsidRPr="005F6ADB">
        <w:rPr>
          <w:rFonts w:ascii="Book Antiqua" w:eastAsia="Arial" w:hAnsi="Book Antiqua"/>
        </w:rPr>
        <w:t xml:space="preserve">mensuales </w:t>
      </w:r>
      <w:r w:rsidRPr="005F6ADB">
        <w:rPr>
          <w:rFonts w:ascii="Book Antiqua" w:eastAsia="Arial" w:hAnsi="Book Antiqua"/>
        </w:rPr>
        <w:t xml:space="preserve">es de </w:t>
      </w:r>
      <w:r w:rsidR="003934C0" w:rsidRPr="005F6ADB">
        <w:rPr>
          <w:rFonts w:ascii="Book Antiqua" w:eastAsia="Arial" w:hAnsi="Book Antiqua"/>
        </w:rPr>
        <w:t xml:space="preserve">133 </w:t>
      </w:r>
      <w:r w:rsidRPr="005F6ADB">
        <w:rPr>
          <w:rFonts w:ascii="Book Antiqua" w:eastAsia="Arial" w:hAnsi="Book Antiqua"/>
        </w:rPr>
        <w:t xml:space="preserve">en Penal Ordinario, </w:t>
      </w:r>
      <w:r w:rsidR="00281A46" w:rsidRPr="005F6ADB">
        <w:rPr>
          <w:rFonts w:ascii="Book Antiqua" w:eastAsia="Arial" w:hAnsi="Book Antiqua"/>
        </w:rPr>
        <w:t>la cual es</w:t>
      </w:r>
      <w:r w:rsidRPr="005F6ADB">
        <w:rPr>
          <w:rFonts w:ascii="Book Antiqua" w:eastAsia="Arial" w:hAnsi="Book Antiqua"/>
        </w:rPr>
        <w:t xml:space="preserve"> atendida por ocho personas defensoras, una de ella</w:t>
      </w:r>
      <w:r w:rsidR="006F019F">
        <w:rPr>
          <w:rFonts w:ascii="Book Antiqua" w:eastAsia="Arial" w:hAnsi="Book Antiqua"/>
        </w:rPr>
        <w:t>s</w:t>
      </w:r>
      <w:r w:rsidRPr="005F6ADB">
        <w:rPr>
          <w:rFonts w:ascii="Book Antiqua" w:eastAsia="Arial" w:hAnsi="Book Antiqua"/>
        </w:rPr>
        <w:t xml:space="preserve"> a medio tiempo</w:t>
      </w:r>
      <w:r w:rsidR="00281A46" w:rsidRPr="005F6ADB">
        <w:rPr>
          <w:rFonts w:ascii="Book Antiqua" w:eastAsia="Arial" w:hAnsi="Book Antiqua"/>
        </w:rPr>
        <w:t>,</w:t>
      </w:r>
      <w:r w:rsidRPr="005F6ADB">
        <w:rPr>
          <w:rFonts w:ascii="Book Antiqua" w:eastAsia="Arial" w:hAnsi="Book Antiqua"/>
        </w:rPr>
        <w:t xml:space="preserve"> debido a que también se encuentra en el rol de bolsa; por lo que se puede concluir que a cada Defensora o Defensor Público se le asignan entre 17 y 18 asuntos mensuales y a la persona defensora que también participa en el rol de bolsa aproximadamente 8 asuntos por mes. Importante mencionar que, si a todos los recursos de Defensora o Defensor Público de Pococí se les asignara equitativamente la entrada (nueve recursos, donde uno es de bolsa, uno de bolsa</w:t>
      </w:r>
      <w:r w:rsidR="003225C6" w:rsidRPr="005F6ADB">
        <w:rPr>
          <w:rFonts w:ascii="Book Antiqua" w:eastAsia="Arial" w:hAnsi="Book Antiqua"/>
        </w:rPr>
        <w:t xml:space="preserve"> y </w:t>
      </w:r>
      <w:r w:rsidR="009852EB" w:rsidRPr="005F6ADB">
        <w:rPr>
          <w:rFonts w:ascii="Book Antiqua" w:eastAsia="Arial" w:hAnsi="Book Antiqua"/>
        </w:rPr>
        <w:t>tr</w:t>
      </w:r>
      <w:r w:rsidR="006F019F">
        <w:rPr>
          <w:rFonts w:ascii="Book Antiqua" w:eastAsia="Arial" w:hAnsi="Book Antiqua"/>
        </w:rPr>
        <w:t>á</w:t>
      </w:r>
      <w:r w:rsidR="009852EB" w:rsidRPr="005F6ADB">
        <w:rPr>
          <w:rFonts w:ascii="Book Antiqua" w:eastAsia="Arial" w:hAnsi="Book Antiqua"/>
        </w:rPr>
        <w:t xml:space="preserve">mite </w:t>
      </w:r>
      <w:r w:rsidRPr="005F6ADB">
        <w:rPr>
          <w:rFonts w:ascii="Book Antiqua" w:eastAsia="Arial" w:hAnsi="Book Antiqua"/>
        </w:rPr>
        <w:t xml:space="preserve">y siete tramitan asuntos penales), se tendría una asignación promedio mensual entre 14 y 15 asuntos; </w:t>
      </w:r>
      <w:r w:rsidR="00101B75" w:rsidRPr="005F6ADB">
        <w:rPr>
          <w:rFonts w:ascii="Book Antiqua" w:eastAsia="Arial" w:hAnsi="Book Antiqua"/>
        </w:rPr>
        <w:t>ubicándose</w:t>
      </w:r>
      <w:r w:rsidR="0007104C" w:rsidRPr="005F6ADB">
        <w:rPr>
          <w:rFonts w:ascii="Book Antiqua" w:eastAsia="Arial" w:hAnsi="Book Antiqua"/>
        </w:rPr>
        <w:t xml:space="preserve"> </w:t>
      </w:r>
      <w:r w:rsidRPr="005F6ADB">
        <w:rPr>
          <w:rFonts w:ascii="Book Antiqua" w:eastAsia="Arial" w:hAnsi="Book Antiqua"/>
        </w:rPr>
        <w:t xml:space="preserve">en </w:t>
      </w:r>
      <w:r w:rsidR="006F019F">
        <w:rPr>
          <w:rFonts w:ascii="Book Antiqua" w:eastAsia="Arial" w:hAnsi="Book Antiqua"/>
        </w:rPr>
        <w:t>un</w:t>
      </w:r>
      <w:r w:rsidRPr="005F6ADB">
        <w:rPr>
          <w:rFonts w:ascii="Book Antiqua" w:eastAsia="Arial" w:hAnsi="Book Antiqua"/>
        </w:rPr>
        <w:t xml:space="preserve"> promedio cercano a lo establecido en el Modelo de Tramitación de la Defensa Pública. </w:t>
      </w:r>
      <w:r w:rsidR="00C91220" w:rsidRPr="005F6ADB">
        <w:rPr>
          <w:rFonts w:ascii="Book Antiqua" w:eastAsia="Arial" w:hAnsi="Book Antiqua"/>
        </w:rPr>
        <w:t>Adicionalmente</w:t>
      </w:r>
      <w:r w:rsidRPr="005F6ADB">
        <w:rPr>
          <w:rFonts w:ascii="Book Antiqua" w:eastAsia="Arial" w:hAnsi="Book Antiqua"/>
        </w:rPr>
        <w:t>, con base en el Estudio de Tiempos y Movimientos</w:t>
      </w:r>
      <w:r w:rsidR="00C91220" w:rsidRPr="005F6ADB">
        <w:rPr>
          <w:rFonts w:ascii="Book Antiqua" w:eastAsia="Arial" w:hAnsi="Book Antiqua"/>
        </w:rPr>
        <w:t xml:space="preserve"> realizado</w:t>
      </w:r>
      <w:r w:rsidRPr="005F6ADB">
        <w:rPr>
          <w:rFonts w:ascii="Book Antiqua" w:eastAsia="Arial" w:hAnsi="Book Antiqua"/>
        </w:rPr>
        <w:t>, se infiere que</w:t>
      </w:r>
      <w:r w:rsidR="00C91220" w:rsidRPr="005F6ADB">
        <w:rPr>
          <w:rFonts w:ascii="Book Antiqua" w:eastAsia="Arial" w:hAnsi="Book Antiqua"/>
        </w:rPr>
        <w:t>,</w:t>
      </w:r>
      <w:r w:rsidRPr="005F6ADB">
        <w:rPr>
          <w:rFonts w:ascii="Book Antiqua" w:eastAsia="Arial" w:hAnsi="Book Antiqua"/>
        </w:rPr>
        <w:t xml:space="preserve"> el tiempo efectivo de la persona defensora enfocada en </w:t>
      </w:r>
      <w:r w:rsidR="003225C6" w:rsidRPr="005F6ADB">
        <w:rPr>
          <w:rFonts w:ascii="Book Antiqua" w:eastAsia="Arial" w:hAnsi="Book Antiqua"/>
        </w:rPr>
        <w:t xml:space="preserve">el rol de </w:t>
      </w:r>
      <w:r w:rsidRPr="005F6ADB">
        <w:rPr>
          <w:rFonts w:ascii="Book Antiqua" w:eastAsia="Arial" w:hAnsi="Book Antiqua"/>
        </w:rPr>
        <w:t>bolsa es de 6</w:t>
      </w:r>
      <w:r w:rsidR="00116A7A" w:rsidRPr="005F6ADB">
        <w:rPr>
          <w:rFonts w:ascii="Book Antiqua" w:eastAsia="Arial" w:hAnsi="Book Antiqua"/>
        </w:rPr>
        <w:t>9</w:t>
      </w:r>
      <w:r w:rsidRPr="005F6ADB">
        <w:rPr>
          <w:rFonts w:ascii="Book Antiqua" w:eastAsia="Arial" w:hAnsi="Book Antiqua"/>
        </w:rPr>
        <w:t>%, la persona defensora de bolsa</w:t>
      </w:r>
      <w:r w:rsidR="003225C6" w:rsidRPr="005F6ADB">
        <w:rPr>
          <w:rFonts w:ascii="Book Antiqua" w:eastAsia="Arial" w:hAnsi="Book Antiqua"/>
        </w:rPr>
        <w:t xml:space="preserve"> y</w:t>
      </w:r>
      <w:r w:rsidRPr="005F6ADB">
        <w:rPr>
          <w:rFonts w:ascii="Book Antiqua" w:eastAsia="Arial" w:hAnsi="Book Antiqua"/>
        </w:rPr>
        <w:t xml:space="preserve"> </w:t>
      </w:r>
      <w:r w:rsidR="0007104C" w:rsidRPr="005F6ADB">
        <w:rPr>
          <w:rFonts w:ascii="Book Antiqua" w:eastAsia="Arial" w:hAnsi="Book Antiqua"/>
        </w:rPr>
        <w:t xml:space="preserve">trámite </w:t>
      </w:r>
      <w:r w:rsidR="00FC7D74" w:rsidRPr="005F6ADB">
        <w:rPr>
          <w:rFonts w:ascii="Book Antiqua" w:eastAsia="Arial" w:hAnsi="Book Antiqua"/>
        </w:rPr>
        <w:t>de asuntos</w:t>
      </w:r>
      <w:r w:rsidRPr="005F6ADB">
        <w:rPr>
          <w:rFonts w:ascii="Book Antiqua" w:eastAsia="Arial" w:hAnsi="Book Antiqua"/>
        </w:rPr>
        <w:t xml:space="preserve"> penales es de 7</w:t>
      </w:r>
      <w:r w:rsidR="00116A7A" w:rsidRPr="005F6ADB">
        <w:rPr>
          <w:rFonts w:ascii="Book Antiqua" w:eastAsia="Arial" w:hAnsi="Book Antiqua"/>
        </w:rPr>
        <w:t>9</w:t>
      </w:r>
      <w:r w:rsidRPr="005F6ADB">
        <w:rPr>
          <w:rFonts w:ascii="Book Antiqua" w:eastAsia="Arial" w:hAnsi="Book Antiqua"/>
        </w:rPr>
        <w:t xml:space="preserve">%, mientras que el personal defensor con circulante de penal ordinario tiene un </w:t>
      </w:r>
      <w:r w:rsidR="004F702C" w:rsidRPr="005F6ADB">
        <w:rPr>
          <w:rFonts w:ascii="Book Antiqua" w:eastAsia="Arial" w:hAnsi="Book Antiqua"/>
        </w:rPr>
        <w:t>91</w:t>
      </w:r>
      <w:r w:rsidR="00E86DFB" w:rsidRPr="005F6ADB">
        <w:rPr>
          <w:rFonts w:ascii="Book Antiqua" w:eastAsia="Arial" w:hAnsi="Book Antiqua"/>
        </w:rPr>
        <w:t xml:space="preserve">% </w:t>
      </w:r>
      <w:r w:rsidRPr="005F6ADB">
        <w:rPr>
          <w:rFonts w:ascii="Book Antiqua" w:eastAsia="Arial" w:hAnsi="Book Antiqua"/>
        </w:rPr>
        <w:t xml:space="preserve">de tiempo efectivo. Lo anterior demuestra que, debido a los roles existentes en el personal defensor, las cargas de trabajo no son equitativas entre el personal defensor de penal ordinario. </w:t>
      </w:r>
      <w:r w:rsidR="00FE23E0" w:rsidRPr="005F6ADB">
        <w:rPr>
          <w:rFonts w:ascii="Book Antiqua" w:eastAsia="Arial" w:hAnsi="Book Antiqua"/>
        </w:rPr>
        <w:t>(</w:t>
      </w:r>
      <w:r w:rsidR="00FE23E0" w:rsidRPr="005F6ADB">
        <w:rPr>
          <w:rFonts w:ascii="Book Antiqua" w:eastAsia="Arial" w:hAnsi="Book Antiqua"/>
          <w:i/>
          <w:iCs/>
        </w:rPr>
        <w:t>Cálculos en anexo 7</w:t>
      </w:r>
      <w:r w:rsidR="00FE23E0" w:rsidRPr="005F6ADB">
        <w:rPr>
          <w:rFonts w:ascii="Book Antiqua" w:eastAsia="Arial" w:hAnsi="Book Antiqua"/>
        </w:rPr>
        <w:t>).</w:t>
      </w:r>
    </w:p>
    <w:p w14:paraId="6F5C3BBB" w14:textId="77777777" w:rsidR="00061BE4" w:rsidRDefault="003225C6" w:rsidP="00061BE4">
      <w:pPr>
        <w:ind w:left="709" w:hanging="709"/>
        <w:rPr>
          <w:rFonts w:ascii="Book Antiqua" w:eastAsia="Arial" w:hAnsi="Book Antiqua"/>
        </w:rPr>
      </w:pPr>
      <w:r>
        <w:rPr>
          <w:rFonts w:ascii="Book Antiqua" w:eastAsia="Arial" w:hAnsi="Book Antiqua"/>
        </w:rPr>
        <w:t xml:space="preserve">            </w:t>
      </w:r>
      <w:r w:rsidR="002F7104" w:rsidRPr="00136C2C">
        <w:rPr>
          <w:rFonts w:ascii="Book Antiqua" w:eastAsia="Arial" w:hAnsi="Book Antiqua"/>
        </w:rPr>
        <w:t xml:space="preserve">Por medio del Análisis Estadístico se determinó que, al considerar el periodo del 2015 al 2019, la oficina de la Defensa Pública de Pococí fue </w:t>
      </w:r>
      <w:r w:rsidR="00015A3D" w:rsidRPr="00136C2C">
        <w:rPr>
          <w:rFonts w:ascii="Book Antiqua" w:eastAsia="Arial" w:hAnsi="Book Antiqua"/>
        </w:rPr>
        <w:t>capaz de</w:t>
      </w:r>
      <w:r w:rsidR="002F7104" w:rsidRPr="00136C2C">
        <w:rPr>
          <w:rFonts w:ascii="Book Antiqua" w:eastAsia="Arial" w:hAnsi="Book Antiqua"/>
        </w:rPr>
        <w:t xml:space="preserve"> atender mayor cantidad de asuntos con respecto de la entrada ordinaria en Penal Juvenil, al </w:t>
      </w:r>
      <w:r w:rsidR="002F7104" w:rsidRPr="00136C2C">
        <w:rPr>
          <w:rFonts w:ascii="Book Antiqua" w:eastAsia="Arial" w:hAnsi="Book Antiqua"/>
        </w:rPr>
        <w:lastRenderedPageBreak/>
        <w:t>mantener un promedio</w:t>
      </w:r>
      <w:r w:rsidR="00B05B68" w:rsidRPr="00136C2C">
        <w:rPr>
          <w:rFonts w:ascii="Book Antiqua" w:eastAsia="Arial" w:hAnsi="Book Antiqua"/>
        </w:rPr>
        <w:t xml:space="preserve"> de relación</w:t>
      </w:r>
      <w:r w:rsidR="002F7104" w:rsidRPr="00136C2C">
        <w:rPr>
          <w:rFonts w:ascii="Book Antiqua" w:eastAsia="Arial" w:hAnsi="Book Antiqua"/>
        </w:rPr>
        <w:t xml:space="preserve"> entre la salida y la entrada de 156%, lo que indica que </w:t>
      </w:r>
      <w:r w:rsidR="008E7913" w:rsidRPr="00136C2C">
        <w:rPr>
          <w:rFonts w:ascii="Book Antiqua" w:eastAsia="Arial" w:hAnsi="Book Antiqua"/>
        </w:rPr>
        <w:t xml:space="preserve">la tendencia es la reducción del </w:t>
      </w:r>
      <w:r w:rsidR="002F7104" w:rsidRPr="00136C2C">
        <w:rPr>
          <w:rFonts w:ascii="Book Antiqua" w:eastAsia="Arial" w:hAnsi="Book Antiqua"/>
        </w:rPr>
        <w:t>circulant</w:t>
      </w:r>
      <w:r w:rsidR="00061BE4">
        <w:rPr>
          <w:rFonts w:ascii="Book Antiqua" w:eastAsia="Arial" w:hAnsi="Book Antiqua"/>
        </w:rPr>
        <w:t>e</w:t>
      </w:r>
      <w:r w:rsidR="00015A3D" w:rsidRPr="00136C2C">
        <w:rPr>
          <w:rFonts w:ascii="Book Antiqua" w:eastAsia="Arial" w:hAnsi="Book Antiqua"/>
        </w:rPr>
        <w:t>.</w:t>
      </w:r>
    </w:p>
    <w:p w14:paraId="7695B781" w14:textId="65902F94" w:rsidR="00461BFD" w:rsidRDefault="00061BE4" w:rsidP="00061BE4">
      <w:pPr>
        <w:ind w:left="709" w:hanging="709"/>
        <w:rPr>
          <w:rFonts w:ascii="Book Antiqua" w:hAnsi="Book Antiqua"/>
          <w:color w:val="000000" w:themeColor="text1"/>
          <w:szCs w:val="24"/>
        </w:rPr>
      </w:pPr>
      <w:r>
        <w:rPr>
          <w:rFonts w:ascii="Book Antiqua" w:eastAsia="Arial" w:hAnsi="Book Antiqua"/>
        </w:rPr>
        <w:t xml:space="preserve">           </w:t>
      </w:r>
      <w:r w:rsidR="00015A3D" w:rsidRPr="00136C2C">
        <w:rPr>
          <w:rFonts w:ascii="Book Antiqua" w:eastAsia="Arial" w:hAnsi="Book Antiqua"/>
        </w:rPr>
        <w:t xml:space="preserve"> La </w:t>
      </w:r>
      <w:r w:rsidR="00FB5743" w:rsidRPr="00136C2C">
        <w:rPr>
          <w:rFonts w:ascii="Book Antiqua" w:eastAsia="Arial" w:hAnsi="Book Antiqua"/>
        </w:rPr>
        <w:t xml:space="preserve">materia de Penal Ordinario </w:t>
      </w:r>
      <w:r w:rsidR="003879E8" w:rsidRPr="00136C2C">
        <w:rPr>
          <w:rFonts w:ascii="Book Antiqua" w:eastAsia="Arial" w:hAnsi="Book Antiqua"/>
        </w:rPr>
        <w:t xml:space="preserve">presentó un comportamiento </w:t>
      </w:r>
      <w:r w:rsidR="00761AC1" w:rsidRPr="00136C2C">
        <w:rPr>
          <w:rFonts w:ascii="Book Antiqua" w:eastAsia="Arial" w:hAnsi="Book Antiqua"/>
        </w:rPr>
        <w:t>similar</w:t>
      </w:r>
      <w:r w:rsidR="003879E8" w:rsidRPr="00136C2C">
        <w:rPr>
          <w:rFonts w:ascii="Book Antiqua" w:eastAsia="Arial" w:hAnsi="Book Antiqua"/>
        </w:rPr>
        <w:t xml:space="preserve"> </w:t>
      </w:r>
      <w:r w:rsidR="00F2193F" w:rsidRPr="00136C2C">
        <w:rPr>
          <w:rFonts w:ascii="Book Antiqua" w:eastAsia="Arial" w:hAnsi="Book Antiqua"/>
        </w:rPr>
        <w:t>ya que</w:t>
      </w:r>
      <w:r w:rsidR="00AC3213" w:rsidRPr="00136C2C">
        <w:rPr>
          <w:rFonts w:ascii="Book Antiqua" w:eastAsia="Arial" w:hAnsi="Book Antiqua"/>
        </w:rPr>
        <w:t>, en el periodo analizado logr</w:t>
      </w:r>
      <w:r w:rsidR="006F019F">
        <w:rPr>
          <w:rFonts w:ascii="Book Antiqua" w:eastAsia="Arial" w:hAnsi="Book Antiqua"/>
        </w:rPr>
        <w:t>ó</w:t>
      </w:r>
      <w:r w:rsidR="00AC3213" w:rsidRPr="00136C2C">
        <w:rPr>
          <w:rFonts w:ascii="Book Antiqua" w:eastAsia="Arial" w:hAnsi="Book Antiqua"/>
        </w:rPr>
        <w:t xml:space="preserve"> </w:t>
      </w:r>
      <w:r w:rsidR="007C5F7D" w:rsidRPr="00136C2C">
        <w:rPr>
          <w:rFonts w:ascii="Book Antiqua" w:eastAsia="Arial" w:hAnsi="Book Antiqua"/>
        </w:rPr>
        <w:t>reducir su</w:t>
      </w:r>
      <w:r w:rsidR="007C5F7D" w:rsidRPr="00136C2C">
        <w:rPr>
          <w:rFonts w:ascii="Book Antiqua" w:hAnsi="Book Antiqua"/>
          <w:color w:val="000000" w:themeColor="text1"/>
          <w:szCs w:val="24"/>
        </w:rPr>
        <w:t xml:space="preserve"> circulante, </w:t>
      </w:r>
      <w:r w:rsidR="00DF4E73" w:rsidRPr="00136C2C">
        <w:rPr>
          <w:rFonts w:ascii="Book Antiqua" w:hAnsi="Book Antiqua"/>
          <w:color w:val="000000" w:themeColor="text1"/>
          <w:szCs w:val="24"/>
        </w:rPr>
        <w:t xml:space="preserve">atendiendo </w:t>
      </w:r>
      <w:r w:rsidR="000B0242" w:rsidRPr="00136C2C">
        <w:rPr>
          <w:rFonts w:ascii="Book Antiqua" w:hAnsi="Book Antiqua"/>
          <w:color w:val="000000" w:themeColor="text1"/>
          <w:szCs w:val="24"/>
        </w:rPr>
        <w:t xml:space="preserve">la entrada y en </w:t>
      </w:r>
      <w:r w:rsidR="00DF4E73" w:rsidRPr="00136C2C">
        <w:rPr>
          <w:rFonts w:ascii="Book Antiqua" w:hAnsi="Book Antiqua"/>
          <w:color w:val="000000" w:themeColor="text1"/>
          <w:szCs w:val="24"/>
        </w:rPr>
        <w:t xml:space="preserve">promedio un </w:t>
      </w:r>
      <w:r w:rsidR="000B0242" w:rsidRPr="00136C2C">
        <w:rPr>
          <w:rFonts w:ascii="Book Antiqua" w:hAnsi="Book Antiqua"/>
          <w:color w:val="000000" w:themeColor="text1"/>
          <w:szCs w:val="24"/>
        </w:rPr>
        <w:t xml:space="preserve">33% </w:t>
      </w:r>
      <w:r w:rsidR="00EF771F" w:rsidRPr="00136C2C">
        <w:rPr>
          <w:rFonts w:ascii="Book Antiqua" w:hAnsi="Book Antiqua"/>
          <w:color w:val="000000" w:themeColor="text1"/>
          <w:szCs w:val="24"/>
        </w:rPr>
        <w:t>adicional, sin embargo, se exceptúa el año 2018 donde se atendió un 68% de la entrada</w:t>
      </w:r>
      <w:r w:rsidR="006F019F">
        <w:rPr>
          <w:rFonts w:ascii="Book Antiqua" w:hAnsi="Book Antiqua"/>
          <w:color w:val="000000" w:themeColor="text1"/>
          <w:szCs w:val="24"/>
        </w:rPr>
        <w:t>,</w:t>
      </w:r>
      <w:r w:rsidR="00EF771F" w:rsidRPr="00136C2C">
        <w:rPr>
          <w:rFonts w:ascii="Book Antiqua" w:hAnsi="Book Antiqua"/>
          <w:color w:val="000000" w:themeColor="text1"/>
          <w:szCs w:val="24"/>
        </w:rPr>
        <w:t xml:space="preserve"> </w:t>
      </w:r>
      <w:r w:rsidR="00872F34">
        <w:rPr>
          <w:rFonts w:ascii="Book Antiqua" w:hAnsi="Book Antiqua"/>
          <w:color w:val="000000" w:themeColor="text1"/>
          <w:szCs w:val="24"/>
        </w:rPr>
        <w:t>lo que implic</w:t>
      </w:r>
      <w:r w:rsidR="006F019F">
        <w:rPr>
          <w:rFonts w:ascii="Book Antiqua" w:hAnsi="Book Antiqua"/>
          <w:color w:val="000000" w:themeColor="text1"/>
          <w:szCs w:val="24"/>
        </w:rPr>
        <w:t>ó</w:t>
      </w:r>
      <w:r w:rsidR="00872F34">
        <w:rPr>
          <w:rFonts w:ascii="Book Antiqua" w:hAnsi="Book Antiqua"/>
          <w:color w:val="000000" w:themeColor="text1"/>
          <w:szCs w:val="24"/>
        </w:rPr>
        <w:t xml:space="preserve"> </w:t>
      </w:r>
      <w:r w:rsidR="00C5532D">
        <w:rPr>
          <w:rFonts w:ascii="Book Antiqua" w:hAnsi="Book Antiqua"/>
          <w:color w:val="000000" w:themeColor="text1"/>
          <w:szCs w:val="24"/>
        </w:rPr>
        <w:t xml:space="preserve">que </w:t>
      </w:r>
      <w:r w:rsidR="00B01F39">
        <w:rPr>
          <w:rFonts w:ascii="Book Antiqua" w:hAnsi="Book Antiqua"/>
          <w:color w:val="000000" w:themeColor="text1"/>
          <w:szCs w:val="24"/>
        </w:rPr>
        <w:t xml:space="preserve">en ese </w:t>
      </w:r>
      <w:r w:rsidR="00AD5BBB">
        <w:rPr>
          <w:rFonts w:ascii="Book Antiqua" w:hAnsi="Book Antiqua"/>
          <w:color w:val="000000" w:themeColor="text1"/>
          <w:szCs w:val="24"/>
        </w:rPr>
        <w:t>lapso</w:t>
      </w:r>
      <w:r w:rsidR="00B01F39">
        <w:rPr>
          <w:rFonts w:ascii="Book Antiqua" w:hAnsi="Book Antiqua"/>
          <w:color w:val="000000" w:themeColor="text1"/>
          <w:szCs w:val="24"/>
        </w:rPr>
        <w:t xml:space="preserve"> no se redujera el circulante, tal como en periodos anteriores. </w:t>
      </w:r>
    </w:p>
    <w:p w14:paraId="171E84DC" w14:textId="77777777" w:rsidR="008930D5" w:rsidRPr="00E01684" w:rsidRDefault="008930D5" w:rsidP="007F0549">
      <w:pPr>
        <w:pStyle w:val="Ttulo2"/>
        <w:numPr>
          <w:ilvl w:val="0"/>
          <w:numId w:val="39"/>
        </w:numPr>
        <w:ind w:left="1134" w:hanging="414"/>
        <w:rPr>
          <w:rFonts w:eastAsiaTheme="minorEastAsia"/>
        </w:rPr>
      </w:pPr>
      <w:r w:rsidRPr="001A2641">
        <w:t>Asignación asuntos</w:t>
      </w:r>
    </w:p>
    <w:p w14:paraId="08DBAD30" w14:textId="70D4642B" w:rsidR="008930D5" w:rsidRPr="001A2641" w:rsidRDefault="008930D5" w:rsidP="008930D5">
      <w:pPr>
        <w:pStyle w:val="Prrafodelista"/>
        <w:rPr>
          <w:rFonts w:ascii="Book Antiqua" w:eastAsiaTheme="minorEastAsia" w:hAnsi="Book Antiqua"/>
        </w:rPr>
      </w:pPr>
      <w:r w:rsidRPr="001A2641">
        <w:rPr>
          <w:rFonts w:ascii="Book Antiqua" w:eastAsia="Arial" w:hAnsi="Book Antiqua"/>
        </w:rPr>
        <w:t>Por medio del Mapa General del Proceso, construido durante el abordaje de la Dirección de Planificación en la Defensa Pública de Pococí; se detect</w:t>
      </w:r>
      <w:r>
        <w:rPr>
          <w:rFonts w:ascii="Book Antiqua" w:eastAsia="Arial" w:hAnsi="Book Antiqua"/>
        </w:rPr>
        <w:t>ó</w:t>
      </w:r>
      <w:r w:rsidRPr="001A2641">
        <w:rPr>
          <w:rFonts w:ascii="Book Antiqua" w:eastAsia="Arial" w:hAnsi="Book Antiqua"/>
        </w:rPr>
        <w:t xml:space="preserve"> que, al recaer las indagatorias principalmente sobre un recurso de Defensora o Defensor Público, </w:t>
      </w:r>
      <w:r>
        <w:rPr>
          <w:rFonts w:ascii="Book Antiqua" w:eastAsia="Arial" w:hAnsi="Book Antiqua"/>
        </w:rPr>
        <w:t>el cual se encuentra especializado en el “</w:t>
      </w:r>
      <w:r w:rsidRPr="00187645">
        <w:rPr>
          <w:rFonts w:ascii="Book Antiqua" w:eastAsia="Arial" w:hAnsi="Book Antiqua"/>
          <w:i/>
          <w:iCs/>
        </w:rPr>
        <w:t>rol de bolsa</w:t>
      </w:r>
      <w:r>
        <w:rPr>
          <w:rFonts w:ascii="Book Antiqua" w:eastAsia="Arial" w:hAnsi="Book Antiqua"/>
        </w:rPr>
        <w:t xml:space="preserve">”, </w:t>
      </w:r>
      <w:r w:rsidRPr="001A2641">
        <w:rPr>
          <w:rFonts w:ascii="Book Antiqua" w:eastAsia="Arial" w:hAnsi="Book Antiqua"/>
        </w:rPr>
        <w:t>la persona usuaria no cuent</w:t>
      </w:r>
      <w:r>
        <w:rPr>
          <w:rFonts w:ascii="Book Antiqua" w:eastAsia="Arial" w:hAnsi="Book Antiqua"/>
        </w:rPr>
        <w:t>a</w:t>
      </w:r>
      <w:r w:rsidRPr="001A2641">
        <w:rPr>
          <w:rFonts w:ascii="Book Antiqua" w:eastAsia="Arial" w:hAnsi="Book Antiqua"/>
        </w:rPr>
        <w:t xml:space="preserve"> con certeza del profesional que le representar</w:t>
      </w:r>
      <w:r w:rsidR="006F019F">
        <w:rPr>
          <w:rFonts w:ascii="Book Antiqua" w:eastAsia="Arial" w:hAnsi="Book Antiqua"/>
        </w:rPr>
        <w:t>á</w:t>
      </w:r>
      <w:r w:rsidRPr="001A2641">
        <w:rPr>
          <w:rFonts w:ascii="Book Antiqua" w:eastAsia="Arial" w:hAnsi="Book Antiqua"/>
        </w:rPr>
        <w:t xml:space="preserve"> en el asunto, es por ello que una o dos semanas después, </w:t>
      </w:r>
      <w:r>
        <w:rPr>
          <w:rFonts w:ascii="Book Antiqua" w:eastAsia="Arial" w:hAnsi="Book Antiqua"/>
        </w:rPr>
        <w:t xml:space="preserve">la persona </w:t>
      </w:r>
      <w:r w:rsidRPr="001A2641">
        <w:rPr>
          <w:rFonts w:ascii="Book Antiqua" w:eastAsia="Arial" w:hAnsi="Book Antiqua"/>
        </w:rPr>
        <w:t>usuari</w:t>
      </w:r>
      <w:r>
        <w:rPr>
          <w:rFonts w:ascii="Book Antiqua" w:eastAsia="Arial" w:hAnsi="Book Antiqua"/>
        </w:rPr>
        <w:t>a</w:t>
      </w:r>
      <w:r w:rsidRPr="001A2641">
        <w:rPr>
          <w:rFonts w:ascii="Book Antiqua" w:eastAsia="Arial" w:hAnsi="Book Antiqua"/>
        </w:rPr>
        <w:t xml:space="preserve"> debe comunicarse a la secretaría de la Defensa Pública para que se le indique quién es la persona defensora asignada</w:t>
      </w:r>
      <w:r>
        <w:rPr>
          <w:rFonts w:ascii="Book Antiqua" w:eastAsia="Arial" w:hAnsi="Book Antiqua"/>
        </w:rPr>
        <w:t xml:space="preserve"> que le representar</w:t>
      </w:r>
      <w:r w:rsidR="006F019F">
        <w:rPr>
          <w:rFonts w:ascii="Book Antiqua" w:eastAsia="Arial" w:hAnsi="Book Antiqua"/>
        </w:rPr>
        <w:t>á</w:t>
      </w:r>
      <w:r>
        <w:rPr>
          <w:rFonts w:ascii="Book Antiqua" w:eastAsia="Arial" w:hAnsi="Book Antiqua"/>
        </w:rPr>
        <w:t xml:space="preserve"> en audiencias, diligencias y eventualmente juicios. El hecho de que la persona usuaria debe comunicarse con al área administrativa de la Defensa Pública </w:t>
      </w:r>
      <w:r w:rsidRPr="001A2641">
        <w:rPr>
          <w:rFonts w:ascii="Book Antiqua" w:eastAsia="Arial" w:hAnsi="Book Antiqua"/>
        </w:rPr>
        <w:t xml:space="preserve">genera aumento en la cantidad de personas usuarias atendidas vía telefónicamente y a su vez, </w:t>
      </w:r>
      <w:r>
        <w:rPr>
          <w:rFonts w:ascii="Book Antiqua" w:eastAsia="Arial" w:hAnsi="Book Antiqua"/>
        </w:rPr>
        <w:t>en la</w:t>
      </w:r>
      <w:r w:rsidRPr="001A2641">
        <w:rPr>
          <w:rFonts w:ascii="Book Antiqua" w:eastAsia="Arial" w:hAnsi="Book Antiqua"/>
        </w:rPr>
        <w:t xml:space="preserve"> carga de trabajo del personal administrativo.</w:t>
      </w:r>
      <w:r>
        <w:rPr>
          <w:rFonts w:ascii="Book Antiqua" w:eastAsia="Arial" w:hAnsi="Book Antiqua"/>
        </w:rPr>
        <w:t xml:space="preserve"> </w:t>
      </w:r>
    </w:p>
    <w:p w14:paraId="570FE058" w14:textId="2C2126BD" w:rsidR="008930D5" w:rsidRPr="008930D5" w:rsidRDefault="008930D5" w:rsidP="008930D5">
      <w:pPr>
        <w:pStyle w:val="Prrafodelista"/>
        <w:rPr>
          <w:rFonts w:ascii="Book Antiqua" w:eastAsiaTheme="minorEastAsia" w:hAnsi="Book Antiqua"/>
        </w:rPr>
      </w:pPr>
      <w:r>
        <w:rPr>
          <w:rFonts w:ascii="Book Antiqua" w:eastAsia="Arial" w:hAnsi="Book Antiqua"/>
        </w:rPr>
        <w:t>Es importante hacer mención que, por la alta demanda de indagatorias (promedio mensual de 144 asuntos), la Coordinación de la oficina optó por destacar a otro recurso ordinario de persona defensora en un 50% en este rol.</w:t>
      </w:r>
    </w:p>
    <w:p w14:paraId="58AEB0D8" w14:textId="4FFBBF61" w:rsidR="00087CA4" w:rsidRPr="00A36817" w:rsidRDefault="009561C4" w:rsidP="007F0549">
      <w:pPr>
        <w:pStyle w:val="Ttulo2"/>
        <w:numPr>
          <w:ilvl w:val="0"/>
          <w:numId w:val="39"/>
        </w:numPr>
        <w:ind w:left="1134" w:hanging="414"/>
      </w:pPr>
      <w:r w:rsidRPr="00A36817">
        <w:lastRenderedPageBreak/>
        <w:t xml:space="preserve">Análisis </w:t>
      </w:r>
      <w:r w:rsidR="00C60D32" w:rsidRPr="00A36817">
        <w:t>de cargas de trabajo</w:t>
      </w:r>
    </w:p>
    <w:p w14:paraId="156E8359" w14:textId="1F13C4B4" w:rsidR="00C147B8" w:rsidRPr="005557B4" w:rsidRDefault="00493E13" w:rsidP="00346ACF">
      <w:pPr>
        <w:pStyle w:val="xxmsonormal"/>
        <w:numPr>
          <w:ilvl w:val="0"/>
          <w:numId w:val="14"/>
        </w:numPr>
        <w:shd w:val="clear" w:color="auto" w:fill="FFFFFF"/>
        <w:spacing w:before="0" w:beforeAutospacing="0" w:after="0" w:afterAutospacing="0" w:line="360" w:lineRule="auto"/>
        <w:jc w:val="both"/>
        <w:rPr>
          <w:rFonts w:ascii="Book Antiqua" w:eastAsia="Arial" w:hAnsi="Book Antiqua" w:cstheme="minorBidi"/>
          <w:sz w:val="24"/>
          <w:lang w:val="es-ES" w:eastAsia="en-US"/>
        </w:rPr>
      </w:pPr>
      <w:r w:rsidRPr="003952F0">
        <w:rPr>
          <w:rFonts w:ascii="Book Antiqua" w:eastAsia="Arial" w:hAnsi="Book Antiqua" w:cstheme="minorBidi"/>
          <w:sz w:val="24"/>
          <w:lang w:val="es-ES" w:eastAsia="en-US"/>
        </w:rPr>
        <w:t xml:space="preserve">Como parte del </w:t>
      </w:r>
      <w:r w:rsidR="000D31DA" w:rsidRPr="003952F0">
        <w:rPr>
          <w:rFonts w:ascii="Book Antiqua" w:eastAsia="Arial" w:hAnsi="Book Antiqua" w:cstheme="minorBidi"/>
          <w:sz w:val="24"/>
          <w:lang w:val="es-ES" w:eastAsia="en-US"/>
        </w:rPr>
        <w:t>diagnóstico realizado durante el</w:t>
      </w:r>
      <w:r w:rsidR="004E3BC6" w:rsidRPr="003952F0">
        <w:rPr>
          <w:rFonts w:ascii="Book Antiqua" w:eastAsia="Arial" w:hAnsi="Book Antiqua" w:cstheme="minorBidi"/>
          <w:sz w:val="24"/>
          <w:lang w:val="es-ES" w:eastAsia="en-US"/>
        </w:rPr>
        <w:t xml:space="preserve"> abordaje</w:t>
      </w:r>
      <w:r w:rsidR="00E95CB7" w:rsidRPr="003952F0">
        <w:rPr>
          <w:rFonts w:ascii="Book Antiqua" w:eastAsia="Arial" w:hAnsi="Book Antiqua" w:cstheme="minorBidi"/>
          <w:sz w:val="24"/>
          <w:lang w:val="es-ES" w:eastAsia="en-US"/>
        </w:rPr>
        <w:t xml:space="preserve">, al cierre del mes de </w:t>
      </w:r>
      <w:r w:rsidR="00D050B0" w:rsidRPr="003952F0">
        <w:rPr>
          <w:rFonts w:ascii="Book Antiqua" w:eastAsia="Arial" w:hAnsi="Book Antiqua" w:cstheme="minorBidi"/>
          <w:sz w:val="24"/>
          <w:lang w:val="es-ES" w:eastAsia="en-US"/>
        </w:rPr>
        <w:t xml:space="preserve">febrero </w:t>
      </w:r>
      <w:r w:rsidR="00DE4C2E" w:rsidRPr="003952F0">
        <w:rPr>
          <w:rFonts w:ascii="Book Antiqua" w:eastAsia="Arial" w:hAnsi="Book Antiqua" w:cstheme="minorBidi"/>
          <w:sz w:val="24"/>
          <w:lang w:val="es-ES" w:eastAsia="en-US"/>
        </w:rPr>
        <w:t xml:space="preserve">del 2020, </w:t>
      </w:r>
      <w:r w:rsidR="00E37F17" w:rsidRPr="003952F0">
        <w:rPr>
          <w:rFonts w:ascii="Book Antiqua" w:eastAsia="Arial" w:hAnsi="Book Antiqua" w:cstheme="minorBidi"/>
          <w:sz w:val="24"/>
          <w:lang w:val="es-ES" w:eastAsia="en-US"/>
        </w:rPr>
        <w:t xml:space="preserve">se </w:t>
      </w:r>
      <w:r w:rsidR="00B31201" w:rsidRPr="003952F0">
        <w:rPr>
          <w:rFonts w:ascii="Book Antiqua" w:eastAsia="Arial" w:hAnsi="Book Antiqua" w:cstheme="minorBidi"/>
          <w:sz w:val="24"/>
          <w:lang w:val="es-ES" w:eastAsia="en-US"/>
        </w:rPr>
        <w:t xml:space="preserve">realizó </w:t>
      </w:r>
      <w:r w:rsidR="004E3BC6" w:rsidRPr="003952F0">
        <w:rPr>
          <w:rFonts w:ascii="Book Antiqua" w:eastAsia="Arial" w:hAnsi="Book Antiqua" w:cstheme="minorBidi"/>
          <w:sz w:val="24"/>
          <w:lang w:val="es-ES" w:eastAsia="en-US"/>
        </w:rPr>
        <w:t xml:space="preserve">un análisis </w:t>
      </w:r>
      <w:r w:rsidR="00DE4C2E" w:rsidRPr="003952F0">
        <w:rPr>
          <w:rFonts w:ascii="Book Antiqua" w:eastAsia="Arial" w:hAnsi="Book Antiqua" w:cstheme="minorBidi"/>
          <w:sz w:val="24"/>
          <w:lang w:val="es-ES" w:eastAsia="en-US"/>
        </w:rPr>
        <w:t xml:space="preserve">del circulante reportado por </w:t>
      </w:r>
      <w:r w:rsidR="00411F60" w:rsidRPr="003952F0">
        <w:rPr>
          <w:rFonts w:ascii="Book Antiqua" w:eastAsia="Arial" w:hAnsi="Book Antiqua" w:cstheme="minorBidi"/>
          <w:sz w:val="24"/>
          <w:lang w:val="es-ES" w:eastAsia="en-US"/>
        </w:rPr>
        <w:t>las plazas de persona defensora destacadas en penal ordinario y penalización</w:t>
      </w:r>
      <w:r w:rsidR="00DE4C2E" w:rsidRPr="003952F0">
        <w:rPr>
          <w:rFonts w:ascii="Book Antiqua" w:eastAsia="Arial" w:hAnsi="Book Antiqua" w:cstheme="minorBidi"/>
          <w:sz w:val="24"/>
          <w:lang w:val="es-ES" w:eastAsia="en-US"/>
        </w:rPr>
        <w:t xml:space="preserve">; así se obtuvo </w:t>
      </w:r>
      <w:r w:rsidR="008E02EE" w:rsidRPr="003952F0">
        <w:rPr>
          <w:rFonts w:ascii="Book Antiqua" w:eastAsia="Arial" w:hAnsi="Book Antiqua" w:cstheme="minorBidi"/>
          <w:sz w:val="24"/>
          <w:lang w:val="es-ES" w:eastAsia="en-US"/>
        </w:rPr>
        <w:t xml:space="preserve">que </w:t>
      </w:r>
      <w:r w:rsidR="00153BF6" w:rsidRPr="003952F0">
        <w:rPr>
          <w:rFonts w:ascii="Book Antiqua" w:eastAsia="Arial" w:hAnsi="Book Antiqua" w:cstheme="minorBidi"/>
          <w:sz w:val="24"/>
          <w:lang w:val="es-ES" w:eastAsia="en-US"/>
        </w:rPr>
        <w:t xml:space="preserve">la </w:t>
      </w:r>
      <w:r w:rsidR="003E2810" w:rsidRPr="003952F0">
        <w:rPr>
          <w:rFonts w:ascii="Book Antiqua" w:eastAsia="Arial" w:hAnsi="Book Antiqua" w:cstheme="minorBidi"/>
          <w:sz w:val="24"/>
          <w:lang w:val="es-ES" w:eastAsia="en-US"/>
        </w:rPr>
        <w:t xml:space="preserve">oficina contaba con </w:t>
      </w:r>
      <w:r w:rsidR="00B74947" w:rsidRPr="003952F0">
        <w:rPr>
          <w:rFonts w:ascii="Book Antiqua" w:eastAsia="Arial" w:hAnsi="Book Antiqua" w:cstheme="minorBidi"/>
          <w:sz w:val="24"/>
          <w:lang w:val="es-ES" w:eastAsia="en-US"/>
        </w:rPr>
        <w:t xml:space="preserve">4860 expedientes, lo que equivale a 6201 representaciones </w:t>
      </w:r>
      <w:r w:rsidR="001859D8" w:rsidRPr="003952F0">
        <w:rPr>
          <w:rFonts w:ascii="Book Antiqua" w:eastAsia="Arial" w:hAnsi="Book Antiqua" w:cstheme="minorBidi"/>
          <w:sz w:val="24"/>
          <w:lang w:val="es-ES" w:eastAsia="en-US"/>
        </w:rPr>
        <w:t xml:space="preserve">(todos los estados). </w:t>
      </w:r>
      <w:r w:rsidR="003952F0" w:rsidRPr="003952F0">
        <w:rPr>
          <w:rFonts w:ascii="Book Antiqua" w:eastAsia="Arial" w:hAnsi="Book Antiqua" w:cstheme="minorBidi"/>
          <w:sz w:val="24"/>
          <w:lang w:val="es-ES" w:eastAsia="en-US"/>
        </w:rPr>
        <w:t>Posteriormente, se realiz</w:t>
      </w:r>
      <w:r w:rsidR="005964AF">
        <w:rPr>
          <w:rFonts w:ascii="Book Antiqua" w:eastAsia="Arial" w:hAnsi="Book Antiqua" w:cstheme="minorBidi"/>
          <w:sz w:val="24"/>
          <w:lang w:val="es-ES" w:eastAsia="en-US"/>
        </w:rPr>
        <w:t>ó</w:t>
      </w:r>
      <w:r w:rsidR="003952F0" w:rsidRPr="003952F0">
        <w:rPr>
          <w:rFonts w:ascii="Book Antiqua" w:eastAsia="Arial" w:hAnsi="Book Antiqua" w:cstheme="minorBidi"/>
          <w:sz w:val="24"/>
          <w:lang w:val="es-ES" w:eastAsia="en-US"/>
        </w:rPr>
        <w:t xml:space="preserve"> un comparativo </w:t>
      </w:r>
      <w:r w:rsidR="007B5BF6">
        <w:rPr>
          <w:rFonts w:ascii="Book Antiqua" w:eastAsia="Arial" w:hAnsi="Book Antiqua" w:cstheme="minorBidi"/>
          <w:sz w:val="24"/>
          <w:lang w:val="es-ES" w:eastAsia="en-US"/>
        </w:rPr>
        <w:t xml:space="preserve">de datos, </w:t>
      </w:r>
      <w:r w:rsidR="003952F0" w:rsidRPr="003952F0">
        <w:rPr>
          <w:rFonts w:ascii="Book Antiqua" w:eastAsia="Arial" w:hAnsi="Book Antiqua" w:cstheme="minorBidi"/>
          <w:sz w:val="24"/>
          <w:lang w:val="es-ES" w:eastAsia="en-US"/>
        </w:rPr>
        <w:t>tomando como base los 4860 expedientes reportados por la Defensa Pública</w:t>
      </w:r>
      <w:r w:rsidR="007B5BF6">
        <w:rPr>
          <w:rFonts w:ascii="Book Antiqua" w:eastAsia="Arial" w:hAnsi="Book Antiqua" w:cstheme="minorBidi"/>
          <w:sz w:val="24"/>
          <w:lang w:val="es-ES" w:eastAsia="en-US"/>
        </w:rPr>
        <w:t xml:space="preserve"> contra expedientes </w:t>
      </w:r>
      <w:r w:rsidR="00EF46CE">
        <w:rPr>
          <w:rFonts w:ascii="Book Antiqua" w:eastAsia="Arial" w:hAnsi="Book Antiqua" w:cstheme="minorBidi"/>
          <w:sz w:val="24"/>
          <w:lang w:val="es-ES" w:eastAsia="en-US"/>
        </w:rPr>
        <w:t xml:space="preserve">reportados </w:t>
      </w:r>
      <w:r w:rsidR="00EF46CE" w:rsidRPr="003952F0">
        <w:rPr>
          <w:rFonts w:ascii="Book Antiqua" w:eastAsia="Arial" w:hAnsi="Book Antiqua" w:cstheme="minorBidi"/>
          <w:sz w:val="24"/>
          <w:lang w:val="es-ES" w:eastAsia="en-US"/>
        </w:rPr>
        <w:t>en</w:t>
      </w:r>
      <w:r w:rsidR="003952F0" w:rsidRPr="003952F0">
        <w:rPr>
          <w:rFonts w:ascii="Book Antiqua" w:eastAsia="Arial" w:hAnsi="Book Antiqua" w:cstheme="minorBidi"/>
          <w:sz w:val="24"/>
          <w:lang w:val="es-ES" w:eastAsia="en-US"/>
        </w:rPr>
        <w:t xml:space="preserve"> la Fiscalía, Juzgado o Tribunal Penal</w:t>
      </w:r>
      <w:r w:rsidR="009A24B8">
        <w:rPr>
          <w:rFonts w:ascii="Book Antiqua" w:eastAsia="Arial" w:hAnsi="Book Antiqua" w:cstheme="minorBidi"/>
          <w:sz w:val="24"/>
          <w:lang w:val="es-ES" w:eastAsia="en-US"/>
        </w:rPr>
        <w:t xml:space="preserve"> </w:t>
      </w:r>
      <w:r w:rsidR="009A24B8" w:rsidRPr="009A24B8">
        <w:rPr>
          <w:rFonts w:ascii="Book Antiqua" w:eastAsia="Arial" w:hAnsi="Book Antiqua" w:cstheme="minorBidi"/>
          <w:sz w:val="24"/>
          <w:lang w:val="es-ES" w:eastAsia="en-US"/>
        </w:rPr>
        <w:t>con el propósito de obtener claridad y certeza de la carga real de trabajo por plaza y en general de la oficina</w:t>
      </w:r>
      <w:r w:rsidR="00FD1910">
        <w:rPr>
          <w:rFonts w:ascii="Book Antiqua" w:eastAsia="Arial" w:hAnsi="Book Antiqua" w:cstheme="minorBidi"/>
          <w:sz w:val="24"/>
          <w:lang w:val="es-ES" w:eastAsia="en-US"/>
        </w:rPr>
        <w:t>.</w:t>
      </w:r>
      <w:r w:rsidR="004A5E20">
        <w:rPr>
          <w:rFonts w:ascii="Book Antiqua" w:eastAsia="Arial" w:hAnsi="Book Antiqua" w:cstheme="minorBidi"/>
          <w:sz w:val="24"/>
          <w:lang w:val="es-ES" w:eastAsia="en-US"/>
        </w:rPr>
        <w:t xml:space="preserve"> </w:t>
      </w:r>
      <w:r w:rsidR="00EF46CE">
        <w:rPr>
          <w:rFonts w:ascii="Book Antiqua" w:eastAsia="Arial" w:hAnsi="Book Antiqua" w:cstheme="minorBidi"/>
          <w:sz w:val="24"/>
          <w:lang w:val="es-ES" w:eastAsia="en-US"/>
        </w:rPr>
        <w:t>Así, se</w:t>
      </w:r>
      <w:r w:rsidR="004A5E20">
        <w:rPr>
          <w:rFonts w:ascii="Book Antiqua" w:eastAsia="Arial" w:hAnsi="Book Antiqua" w:cstheme="minorBidi"/>
          <w:sz w:val="24"/>
          <w:lang w:val="es-ES" w:eastAsia="en-US"/>
        </w:rPr>
        <w:t xml:space="preserve"> encontraron </w:t>
      </w:r>
      <w:r w:rsidR="00EF46CE">
        <w:rPr>
          <w:rFonts w:ascii="Book Antiqua" w:eastAsia="Arial" w:hAnsi="Book Antiqua" w:cstheme="minorBidi"/>
          <w:sz w:val="24"/>
          <w:lang w:val="es-ES" w:eastAsia="en-US"/>
        </w:rPr>
        <w:t xml:space="preserve">1195 </w:t>
      </w:r>
      <w:r w:rsidR="00EF46CE" w:rsidRPr="00EF46CE">
        <w:rPr>
          <w:rFonts w:ascii="Book Antiqua" w:eastAsia="Arial" w:hAnsi="Book Antiqua" w:cstheme="minorBidi"/>
          <w:sz w:val="24"/>
          <w:lang w:val="es-ES" w:eastAsia="en-US"/>
        </w:rPr>
        <w:t>expedientes que no est</w:t>
      </w:r>
      <w:r w:rsidR="005C3EDA">
        <w:rPr>
          <w:rFonts w:ascii="Book Antiqua" w:eastAsia="Arial" w:hAnsi="Book Antiqua" w:cstheme="minorBidi"/>
          <w:sz w:val="24"/>
          <w:lang w:val="es-ES" w:eastAsia="en-US"/>
        </w:rPr>
        <w:t>aban</w:t>
      </w:r>
      <w:r w:rsidR="00EF46CE" w:rsidRPr="00EF46CE">
        <w:rPr>
          <w:rFonts w:ascii="Book Antiqua" w:eastAsia="Arial" w:hAnsi="Book Antiqua" w:cstheme="minorBidi"/>
          <w:sz w:val="24"/>
          <w:lang w:val="es-ES" w:eastAsia="en-US"/>
        </w:rPr>
        <w:t xml:space="preserve"> reportados</w:t>
      </w:r>
      <w:r w:rsidR="003952F0" w:rsidRPr="003952F0">
        <w:rPr>
          <w:rFonts w:ascii="Book Antiqua" w:eastAsia="Arial" w:hAnsi="Book Antiqua" w:cstheme="minorBidi"/>
          <w:sz w:val="24"/>
          <w:lang w:val="es-ES" w:eastAsia="en-US"/>
        </w:rPr>
        <w:t xml:space="preserve">, </w:t>
      </w:r>
      <w:r w:rsidR="00EF46CE">
        <w:rPr>
          <w:rFonts w:ascii="Book Antiqua" w:eastAsia="Arial" w:hAnsi="Book Antiqua" w:cstheme="minorBidi"/>
          <w:sz w:val="24"/>
          <w:lang w:val="es-ES" w:eastAsia="en-US"/>
        </w:rPr>
        <w:t xml:space="preserve">tal </w:t>
      </w:r>
      <w:r w:rsidR="003952F0" w:rsidRPr="003952F0">
        <w:rPr>
          <w:rFonts w:ascii="Book Antiqua" w:eastAsia="Arial" w:hAnsi="Book Antiqua" w:cstheme="minorBidi"/>
          <w:sz w:val="24"/>
          <w:lang w:val="es-ES" w:eastAsia="en-US"/>
        </w:rPr>
        <w:t xml:space="preserve">como se evidencia en </w:t>
      </w:r>
      <w:r w:rsidR="0052254F">
        <w:rPr>
          <w:rFonts w:ascii="Book Antiqua" w:eastAsia="Arial" w:hAnsi="Book Antiqua" w:cstheme="minorBidi"/>
          <w:sz w:val="24"/>
          <w:lang w:val="es-ES" w:eastAsia="en-US"/>
        </w:rPr>
        <w:t>la siguiente tabla:</w:t>
      </w:r>
    </w:p>
    <w:p w14:paraId="4EFE5E99" w14:textId="77777777" w:rsidR="00D20339" w:rsidRDefault="00D20339" w:rsidP="00D20339">
      <w:pPr>
        <w:spacing w:line="259" w:lineRule="auto"/>
        <w:jc w:val="center"/>
        <w:rPr>
          <w:rFonts w:ascii="Book Antiqua" w:hAnsi="Book Antiqua"/>
          <w:b/>
          <w:bCs/>
          <w:szCs w:val="24"/>
        </w:rPr>
      </w:pPr>
    </w:p>
    <w:p w14:paraId="572ED3F9" w14:textId="2DC739BA" w:rsidR="00B0131C" w:rsidRDefault="003F16BF" w:rsidP="00D20339">
      <w:pPr>
        <w:spacing w:line="259" w:lineRule="auto"/>
        <w:jc w:val="center"/>
        <w:rPr>
          <w:rFonts w:ascii="Book Antiqua" w:hAnsi="Book Antiqua"/>
          <w:b/>
          <w:bCs/>
          <w:szCs w:val="24"/>
        </w:rPr>
      </w:pPr>
      <w:r>
        <w:rPr>
          <w:rFonts w:ascii="Book Antiqua" w:hAnsi="Book Antiqua"/>
          <w:b/>
          <w:bCs/>
          <w:szCs w:val="24"/>
        </w:rPr>
        <w:t>Cuadro</w:t>
      </w:r>
      <w:r w:rsidR="00E23A31" w:rsidRPr="005D09FA">
        <w:rPr>
          <w:rFonts w:ascii="Book Antiqua" w:hAnsi="Book Antiqua"/>
          <w:b/>
          <w:bCs/>
          <w:szCs w:val="24"/>
        </w:rPr>
        <w:t xml:space="preserve">  </w:t>
      </w:r>
      <w:r w:rsidR="00E23A31" w:rsidRPr="005D09FA">
        <w:rPr>
          <w:rFonts w:ascii="Book Antiqua" w:hAnsi="Book Antiqua"/>
          <w:b/>
          <w:bCs/>
          <w:szCs w:val="24"/>
        </w:rPr>
        <w:fldChar w:fldCharType="begin"/>
      </w:r>
      <w:r w:rsidR="00E23A31" w:rsidRPr="005D09FA">
        <w:rPr>
          <w:rFonts w:ascii="Book Antiqua" w:hAnsi="Book Antiqua"/>
          <w:b/>
          <w:bCs/>
          <w:szCs w:val="24"/>
        </w:rPr>
        <w:instrText xml:space="preserve"> SEQ Cuadro_ \* ARABIC </w:instrText>
      </w:r>
      <w:r w:rsidR="00E23A31" w:rsidRPr="005D09FA">
        <w:rPr>
          <w:rFonts w:ascii="Book Antiqua" w:hAnsi="Book Antiqua"/>
          <w:b/>
          <w:bCs/>
          <w:szCs w:val="24"/>
        </w:rPr>
        <w:fldChar w:fldCharType="separate"/>
      </w:r>
      <w:r w:rsidR="00E23A31" w:rsidRPr="005D09FA">
        <w:rPr>
          <w:rFonts w:ascii="Book Antiqua" w:hAnsi="Book Antiqua"/>
          <w:b/>
          <w:bCs/>
          <w:noProof/>
          <w:szCs w:val="24"/>
        </w:rPr>
        <w:t>1</w:t>
      </w:r>
      <w:r w:rsidR="00E23A31" w:rsidRPr="005D09FA">
        <w:rPr>
          <w:rFonts w:ascii="Book Antiqua" w:hAnsi="Book Antiqua"/>
          <w:b/>
          <w:bCs/>
          <w:szCs w:val="24"/>
        </w:rPr>
        <w:fldChar w:fldCharType="end"/>
      </w:r>
    </w:p>
    <w:p w14:paraId="3B63AFA0" w14:textId="5F9AF827" w:rsidR="006F02DB" w:rsidRDefault="006F02DB" w:rsidP="00B0131C">
      <w:pPr>
        <w:spacing w:after="0" w:line="240" w:lineRule="auto"/>
        <w:jc w:val="center"/>
        <w:rPr>
          <w:rFonts w:ascii="Book Antiqua" w:hAnsi="Book Antiqua"/>
          <w:b/>
          <w:bCs/>
          <w:szCs w:val="24"/>
        </w:rPr>
      </w:pPr>
      <w:r>
        <w:rPr>
          <w:rFonts w:ascii="Book Antiqua" w:hAnsi="Book Antiqua"/>
          <w:b/>
          <w:bCs/>
          <w:szCs w:val="24"/>
        </w:rPr>
        <w:t>Resultados obtenidos del circulante (comparativo)</w:t>
      </w:r>
    </w:p>
    <w:p w14:paraId="27AAE8DC" w14:textId="77777777" w:rsidR="00657BE0" w:rsidRDefault="006F02DB" w:rsidP="00B0131C">
      <w:pPr>
        <w:spacing w:after="0" w:line="240" w:lineRule="auto"/>
        <w:jc w:val="center"/>
        <w:rPr>
          <w:rFonts w:ascii="Book Antiqua" w:hAnsi="Book Antiqua"/>
          <w:b/>
          <w:bCs/>
          <w:szCs w:val="24"/>
        </w:rPr>
      </w:pPr>
      <w:r>
        <w:rPr>
          <w:rFonts w:ascii="Book Antiqua" w:hAnsi="Book Antiqua"/>
          <w:b/>
          <w:bCs/>
          <w:szCs w:val="24"/>
        </w:rPr>
        <w:t xml:space="preserve">Defensa Pública de Pococí </w:t>
      </w:r>
    </w:p>
    <w:p w14:paraId="601935BD" w14:textId="4B18B110" w:rsidR="006F02DB" w:rsidRDefault="00657BE0" w:rsidP="00B0131C">
      <w:pPr>
        <w:spacing w:after="0" w:line="240" w:lineRule="auto"/>
        <w:jc w:val="center"/>
        <w:rPr>
          <w:rFonts w:ascii="Book Antiqua" w:hAnsi="Book Antiqua"/>
          <w:b/>
          <w:bCs/>
          <w:szCs w:val="24"/>
        </w:rPr>
      </w:pPr>
      <w:r>
        <w:rPr>
          <w:rFonts w:ascii="Book Antiqua" w:hAnsi="Book Antiqua"/>
          <w:b/>
          <w:bCs/>
          <w:szCs w:val="24"/>
        </w:rPr>
        <w:t>Mayo 2020</w:t>
      </w:r>
    </w:p>
    <w:p w14:paraId="0D4D94AC" w14:textId="77777777" w:rsidR="00657BE0" w:rsidRPr="005D09FA" w:rsidRDefault="00657BE0" w:rsidP="00657BE0">
      <w:pPr>
        <w:spacing w:after="0" w:line="240" w:lineRule="auto"/>
        <w:jc w:val="center"/>
        <w:rPr>
          <w:rFonts w:ascii="Book Antiqua" w:hAnsi="Book Antiqua"/>
          <w:szCs w:val="24"/>
        </w:rPr>
      </w:pPr>
    </w:p>
    <w:tbl>
      <w:tblPr>
        <w:tblW w:w="9762" w:type="dxa"/>
        <w:jc w:val="center"/>
        <w:tblCellMar>
          <w:left w:w="70" w:type="dxa"/>
          <w:right w:w="70" w:type="dxa"/>
        </w:tblCellMar>
        <w:tblLook w:val="04A0" w:firstRow="1" w:lastRow="0" w:firstColumn="1" w:lastColumn="0" w:noHBand="0" w:noVBand="1"/>
      </w:tblPr>
      <w:tblGrid>
        <w:gridCol w:w="1214"/>
        <w:gridCol w:w="1900"/>
        <w:gridCol w:w="1362"/>
        <w:gridCol w:w="1192"/>
        <w:gridCol w:w="1192"/>
        <w:gridCol w:w="1192"/>
        <w:gridCol w:w="923"/>
        <w:gridCol w:w="1204"/>
      </w:tblGrid>
      <w:tr w:rsidR="00B0131C" w:rsidRPr="009841A7" w14:paraId="7C3C53F9" w14:textId="77777777" w:rsidTr="00C5295C">
        <w:trPr>
          <w:trHeight w:val="470"/>
          <w:jc w:val="center"/>
        </w:trPr>
        <w:tc>
          <w:tcPr>
            <w:tcW w:w="1096"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5FD52744"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Defensor</w:t>
            </w:r>
          </w:p>
        </w:tc>
        <w:tc>
          <w:tcPr>
            <w:tcW w:w="1655" w:type="dxa"/>
            <w:tcBorders>
              <w:top w:val="single" w:sz="4" w:space="0" w:color="auto"/>
              <w:left w:val="nil"/>
              <w:bottom w:val="single" w:sz="4" w:space="0" w:color="auto"/>
              <w:right w:val="single" w:sz="4" w:space="0" w:color="auto"/>
            </w:tcBorders>
            <w:shd w:val="clear" w:color="000000" w:fill="D9E1F2"/>
            <w:vAlign w:val="center"/>
            <w:hideMark/>
          </w:tcPr>
          <w:p w14:paraId="0F5046DB"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Representaciones</w:t>
            </w:r>
          </w:p>
        </w:tc>
        <w:tc>
          <w:tcPr>
            <w:tcW w:w="1585" w:type="dxa"/>
            <w:tcBorders>
              <w:top w:val="single" w:sz="4" w:space="0" w:color="auto"/>
              <w:left w:val="nil"/>
              <w:bottom w:val="single" w:sz="4" w:space="0" w:color="auto"/>
              <w:right w:val="single" w:sz="4" w:space="0" w:color="auto"/>
            </w:tcBorders>
            <w:shd w:val="clear" w:color="000000" w:fill="D9E1F2"/>
            <w:vAlign w:val="center"/>
            <w:hideMark/>
          </w:tcPr>
          <w:p w14:paraId="15BAE94C"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Expedientes</w:t>
            </w:r>
          </w:p>
        </w:tc>
        <w:tc>
          <w:tcPr>
            <w:tcW w:w="1033" w:type="dxa"/>
            <w:tcBorders>
              <w:top w:val="single" w:sz="4" w:space="0" w:color="auto"/>
              <w:left w:val="nil"/>
              <w:bottom w:val="single" w:sz="4" w:space="0" w:color="auto"/>
              <w:right w:val="single" w:sz="4" w:space="0" w:color="auto"/>
            </w:tcBorders>
            <w:shd w:val="clear" w:color="000000" w:fill="E2EFDA"/>
            <w:vAlign w:val="center"/>
            <w:hideMark/>
          </w:tcPr>
          <w:p w14:paraId="3E94C2C1"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Reportado Fiscalía</w:t>
            </w:r>
          </w:p>
        </w:tc>
        <w:tc>
          <w:tcPr>
            <w:tcW w:w="1097" w:type="dxa"/>
            <w:tcBorders>
              <w:top w:val="single" w:sz="4" w:space="0" w:color="auto"/>
              <w:left w:val="nil"/>
              <w:bottom w:val="single" w:sz="4" w:space="0" w:color="auto"/>
              <w:right w:val="single" w:sz="4" w:space="0" w:color="auto"/>
            </w:tcBorders>
            <w:shd w:val="clear" w:color="000000" w:fill="E2EFDA"/>
            <w:vAlign w:val="center"/>
            <w:hideMark/>
          </w:tcPr>
          <w:p w14:paraId="6C003E27"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Reportado Juzgado</w:t>
            </w:r>
          </w:p>
        </w:tc>
        <w:tc>
          <w:tcPr>
            <w:tcW w:w="1116" w:type="dxa"/>
            <w:tcBorders>
              <w:top w:val="single" w:sz="4" w:space="0" w:color="auto"/>
              <w:left w:val="nil"/>
              <w:bottom w:val="single" w:sz="4" w:space="0" w:color="auto"/>
              <w:right w:val="single" w:sz="4" w:space="0" w:color="auto"/>
            </w:tcBorders>
            <w:shd w:val="clear" w:color="000000" w:fill="E2EFDA"/>
            <w:vAlign w:val="center"/>
            <w:hideMark/>
          </w:tcPr>
          <w:p w14:paraId="605D486A"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Reportado Tribunal</w:t>
            </w:r>
          </w:p>
        </w:tc>
        <w:tc>
          <w:tcPr>
            <w:tcW w:w="1083" w:type="dxa"/>
            <w:tcBorders>
              <w:top w:val="single" w:sz="4" w:space="0" w:color="auto"/>
              <w:left w:val="nil"/>
              <w:bottom w:val="single" w:sz="4" w:space="0" w:color="auto"/>
              <w:right w:val="single" w:sz="4" w:space="0" w:color="auto"/>
            </w:tcBorders>
            <w:shd w:val="clear" w:color="000000" w:fill="E2EFDA"/>
            <w:vAlign w:val="center"/>
            <w:hideMark/>
          </w:tcPr>
          <w:p w14:paraId="75AFFA39"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TOTAL</w:t>
            </w:r>
          </w:p>
        </w:tc>
        <w:tc>
          <w:tcPr>
            <w:tcW w:w="1097" w:type="dxa"/>
            <w:tcBorders>
              <w:top w:val="single" w:sz="4" w:space="0" w:color="auto"/>
              <w:left w:val="nil"/>
              <w:bottom w:val="single" w:sz="4" w:space="0" w:color="auto"/>
              <w:right w:val="single" w:sz="4" w:space="0" w:color="auto"/>
            </w:tcBorders>
            <w:shd w:val="clear" w:color="000000" w:fill="D9E1F2"/>
            <w:vAlign w:val="center"/>
            <w:hideMark/>
          </w:tcPr>
          <w:p w14:paraId="7B1F563D" w14:textId="77777777" w:rsidR="00B0131C" w:rsidRPr="009841A7" w:rsidRDefault="00B0131C" w:rsidP="00B0131C">
            <w:pPr>
              <w:spacing w:after="0" w:line="240" w:lineRule="auto"/>
              <w:jc w:val="center"/>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Diferencia</w:t>
            </w:r>
          </w:p>
        </w:tc>
      </w:tr>
      <w:tr w:rsidR="00B0131C" w:rsidRPr="009841A7" w14:paraId="64699B1A"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316E745D"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DP0481104</w:t>
            </w:r>
          </w:p>
        </w:tc>
        <w:tc>
          <w:tcPr>
            <w:tcW w:w="1655" w:type="dxa"/>
            <w:tcBorders>
              <w:top w:val="nil"/>
              <w:left w:val="nil"/>
              <w:bottom w:val="single" w:sz="4" w:space="0" w:color="auto"/>
              <w:right w:val="single" w:sz="4" w:space="0" w:color="auto"/>
            </w:tcBorders>
            <w:shd w:val="clear" w:color="auto" w:fill="auto"/>
            <w:vAlign w:val="bottom"/>
            <w:hideMark/>
          </w:tcPr>
          <w:p w14:paraId="7572E5D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1028</w:t>
            </w:r>
          </w:p>
        </w:tc>
        <w:tc>
          <w:tcPr>
            <w:tcW w:w="1585" w:type="dxa"/>
            <w:tcBorders>
              <w:top w:val="nil"/>
              <w:left w:val="nil"/>
              <w:bottom w:val="single" w:sz="4" w:space="0" w:color="auto"/>
              <w:right w:val="single" w:sz="4" w:space="0" w:color="auto"/>
            </w:tcBorders>
            <w:shd w:val="clear" w:color="auto" w:fill="auto"/>
            <w:vAlign w:val="bottom"/>
            <w:hideMark/>
          </w:tcPr>
          <w:p w14:paraId="53E7F23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615</w:t>
            </w:r>
          </w:p>
        </w:tc>
        <w:tc>
          <w:tcPr>
            <w:tcW w:w="1033" w:type="dxa"/>
            <w:tcBorders>
              <w:top w:val="nil"/>
              <w:left w:val="nil"/>
              <w:bottom w:val="single" w:sz="4" w:space="0" w:color="auto"/>
              <w:right w:val="single" w:sz="4" w:space="0" w:color="auto"/>
            </w:tcBorders>
            <w:shd w:val="clear" w:color="auto" w:fill="auto"/>
            <w:noWrap/>
            <w:vAlign w:val="bottom"/>
            <w:hideMark/>
          </w:tcPr>
          <w:p w14:paraId="04453B06"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166</w:t>
            </w:r>
          </w:p>
        </w:tc>
        <w:tc>
          <w:tcPr>
            <w:tcW w:w="1097" w:type="dxa"/>
            <w:tcBorders>
              <w:top w:val="nil"/>
              <w:left w:val="nil"/>
              <w:bottom w:val="single" w:sz="4" w:space="0" w:color="auto"/>
              <w:right w:val="single" w:sz="4" w:space="0" w:color="auto"/>
            </w:tcBorders>
            <w:shd w:val="clear" w:color="auto" w:fill="auto"/>
            <w:noWrap/>
            <w:vAlign w:val="bottom"/>
            <w:hideMark/>
          </w:tcPr>
          <w:p w14:paraId="6EF60A60"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144</w:t>
            </w:r>
          </w:p>
        </w:tc>
        <w:tc>
          <w:tcPr>
            <w:tcW w:w="1116" w:type="dxa"/>
            <w:tcBorders>
              <w:top w:val="nil"/>
              <w:left w:val="nil"/>
              <w:bottom w:val="single" w:sz="4" w:space="0" w:color="auto"/>
              <w:right w:val="single" w:sz="4" w:space="0" w:color="auto"/>
            </w:tcBorders>
            <w:shd w:val="clear" w:color="auto" w:fill="auto"/>
            <w:noWrap/>
            <w:vAlign w:val="bottom"/>
            <w:hideMark/>
          </w:tcPr>
          <w:p w14:paraId="6FF903BA"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195</w:t>
            </w:r>
          </w:p>
        </w:tc>
        <w:tc>
          <w:tcPr>
            <w:tcW w:w="1083" w:type="dxa"/>
            <w:tcBorders>
              <w:top w:val="nil"/>
              <w:left w:val="nil"/>
              <w:bottom w:val="single" w:sz="4" w:space="0" w:color="auto"/>
              <w:right w:val="single" w:sz="4" w:space="0" w:color="auto"/>
            </w:tcBorders>
            <w:shd w:val="clear" w:color="auto" w:fill="auto"/>
            <w:vAlign w:val="bottom"/>
            <w:hideMark/>
          </w:tcPr>
          <w:p w14:paraId="3F10E457"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505</w:t>
            </w:r>
          </w:p>
        </w:tc>
        <w:tc>
          <w:tcPr>
            <w:tcW w:w="1097" w:type="dxa"/>
            <w:tcBorders>
              <w:top w:val="nil"/>
              <w:left w:val="nil"/>
              <w:bottom w:val="single" w:sz="4" w:space="0" w:color="auto"/>
              <w:right w:val="single" w:sz="4" w:space="0" w:color="auto"/>
            </w:tcBorders>
            <w:shd w:val="clear" w:color="auto" w:fill="auto"/>
            <w:noWrap/>
            <w:vAlign w:val="bottom"/>
            <w:hideMark/>
          </w:tcPr>
          <w:p w14:paraId="0614BB7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110</w:t>
            </w:r>
          </w:p>
        </w:tc>
      </w:tr>
      <w:tr w:rsidR="00B0131C" w:rsidRPr="009841A7" w14:paraId="33C884ED"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4270157A"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DP0481103</w:t>
            </w:r>
          </w:p>
        </w:tc>
        <w:tc>
          <w:tcPr>
            <w:tcW w:w="1655" w:type="dxa"/>
            <w:tcBorders>
              <w:top w:val="nil"/>
              <w:left w:val="nil"/>
              <w:bottom w:val="single" w:sz="4" w:space="0" w:color="auto"/>
              <w:right w:val="single" w:sz="4" w:space="0" w:color="auto"/>
            </w:tcBorders>
            <w:shd w:val="clear" w:color="auto" w:fill="auto"/>
            <w:vAlign w:val="bottom"/>
            <w:hideMark/>
          </w:tcPr>
          <w:p w14:paraId="60F4CBC6"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809</w:t>
            </w:r>
          </w:p>
        </w:tc>
        <w:tc>
          <w:tcPr>
            <w:tcW w:w="1585" w:type="dxa"/>
            <w:tcBorders>
              <w:top w:val="nil"/>
              <w:left w:val="nil"/>
              <w:bottom w:val="single" w:sz="4" w:space="0" w:color="auto"/>
              <w:right w:val="single" w:sz="4" w:space="0" w:color="auto"/>
            </w:tcBorders>
            <w:shd w:val="clear" w:color="auto" w:fill="auto"/>
            <w:vAlign w:val="bottom"/>
            <w:hideMark/>
          </w:tcPr>
          <w:p w14:paraId="2A3A5EB2"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591</w:t>
            </w:r>
          </w:p>
        </w:tc>
        <w:tc>
          <w:tcPr>
            <w:tcW w:w="1033" w:type="dxa"/>
            <w:tcBorders>
              <w:top w:val="nil"/>
              <w:left w:val="nil"/>
              <w:bottom w:val="single" w:sz="4" w:space="0" w:color="auto"/>
              <w:right w:val="single" w:sz="4" w:space="0" w:color="auto"/>
            </w:tcBorders>
            <w:shd w:val="clear" w:color="auto" w:fill="auto"/>
            <w:noWrap/>
            <w:vAlign w:val="bottom"/>
            <w:hideMark/>
          </w:tcPr>
          <w:p w14:paraId="1C4F9E7E"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177</w:t>
            </w:r>
          </w:p>
        </w:tc>
        <w:tc>
          <w:tcPr>
            <w:tcW w:w="1097" w:type="dxa"/>
            <w:tcBorders>
              <w:top w:val="nil"/>
              <w:left w:val="nil"/>
              <w:bottom w:val="single" w:sz="4" w:space="0" w:color="auto"/>
              <w:right w:val="single" w:sz="4" w:space="0" w:color="auto"/>
            </w:tcBorders>
            <w:shd w:val="clear" w:color="auto" w:fill="auto"/>
            <w:noWrap/>
            <w:vAlign w:val="bottom"/>
            <w:hideMark/>
          </w:tcPr>
          <w:p w14:paraId="35801AB8"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163</w:t>
            </w:r>
          </w:p>
        </w:tc>
        <w:tc>
          <w:tcPr>
            <w:tcW w:w="1116" w:type="dxa"/>
            <w:tcBorders>
              <w:top w:val="nil"/>
              <w:left w:val="nil"/>
              <w:bottom w:val="single" w:sz="4" w:space="0" w:color="auto"/>
              <w:right w:val="single" w:sz="4" w:space="0" w:color="auto"/>
            </w:tcBorders>
            <w:shd w:val="clear" w:color="auto" w:fill="auto"/>
            <w:noWrap/>
            <w:vAlign w:val="bottom"/>
            <w:hideMark/>
          </w:tcPr>
          <w:p w14:paraId="0E8DE19C"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157</w:t>
            </w:r>
          </w:p>
        </w:tc>
        <w:tc>
          <w:tcPr>
            <w:tcW w:w="1083" w:type="dxa"/>
            <w:tcBorders>
              <w:top w:val="nil"/>
              <w:left w:val="nil"/>
              <w:bottom w:val="single" w:sz="4" w:space="0" w:color="auto"/>
              <w:right w:val="single" w:sz="4" w:space="0" w:color="auto"/>
            </w:tcBorders>
            <w:shd w:val="clear" w:color="auto" w:fill="auto"/>
            <w:vAlign w:val="bottom"/>
            <w:hideMark/>
          </w:tcPr>
          <w:p w14:paraId="7414CC33"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497</w:t>
            </w:r>
          </w:p>
        </w:tc>
        <w:tc>
          <w:tcPr>
            <w:tcW w:w="1097" w:type="dxa"/>
            <w:tcBorders>
              <w:top w:val="nil"/>
              <w:left w:val="nil"/>
              <w:bottom w:val="single" w:sz="4" w:space="0" w:color="auto"/>
              <w:right w:val="single" w:sz="4" w:space="0" w:color="auto"/>
            </w:tcBorders>
            <w:shd w:val="clear" w:color="auto" w:fill="auto"/>
            <w:noWrap/>
            <w:vAlign w:val="bottom"/>
            <w:hideMark/>
          </w:tcPr>
          <w:p w14:paraId="5CEAB903"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94</w:t>
            </w:r>
          </w:p>
        </w:tc>
      </w:tr>
      <w:tr w:rsidR="00B0131C" w:rsidRPr="009841A7" w14:paraId="243D08E8"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2EA053F6"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DP0481105</w:t>
            </w:r>
          </w:p>
        </w:tc>
        <w:tc>
          <w:tcPr>
            <w:tcW w:w="1655" w:type="dxa"/>
            <w:tcBorders>
              <w:top w:val="nil"/>
              <w:left w:val="nil"/>
              <w:bottom w:val="single" w:sz="4" w:space="0" w:color="auto"/>
              <w:right w:val="single" w:sz="4" w:space="0" w:color="auto"/>
            </w:tcBorders>
            <w:shd w:val="clear" w:color="auto" w:fill="auto"/>
            <w:vAlign w:val="bottom"/>
            <w:hideMark/>
          </w:tcPr>
          <w:p w14:paraId="57C1D25E"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741</w:t>
            </w:r>
          </w:p>
        </w:tc>
        <w:tc>
          <w:tcPr>
            <w:tcW w:w="1585" w:type="dxa"/>
            <w:tcBorders>
              <w:top w:val="nil"/>
              <w:left w:val="nil"/>
              <w:bottom w:val="single" w:sz="4" w:space="0" w:color="auto"/>
              <w:right w:val="single" w:sz="4" w:space="0" w:color="auto"/>
            </w:tcBorders>
            <w:shd w:val="clear" w:color="auto" w:fill="auto"/>
            <w:vAlign w:val="bottom"/>
            <w:hideMark/>
          </w:tcPr>
          <w:p w14:paraId="41B03D5C"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751</w:t>
            </w:r>
          </w:p>
        </w:tc>
        <w:tc>
          <w:tcPr>
            <w:tcW w:w="1033" w:type="dxa"/>
            <w:tcBorders>
              <w:top w:val="nil"/>
              <w:left w:val="nil"/>
              <w:bottom w:val="single" w:sz="4" w:space="0" w:color="auto"/>
              <w:right w:val="single" w:sz="4" w:space="0" w:color="auto"/>
            </w:tcBorders>
            <w:shd w:val="clear" w:color="auto" w:fill="auto"/>
            <w:noWrap/>
            <w:vAlign w:val="bottom"/>
            <w:hideMark/>
          </w:tcPr>
          <w:p w14:paraId="212ECAC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172</w:t>
            </w:r>
          </w:p>
        </w:tc>
        <w:tc>
          <w:tcPr>
            <w:tcW w:w="1097" w:type="dxa"/>
            <w:tcBorders>
              <w:top w:val="nil"/>
              <w:left w:val="nil"/>
              <w:bottom w:val="single" w:sz="4" w:space="0" w:color="auto"/>
              <w:right w:val="single" w:sz="4" w:space="0" w:color="auto"/>
            </w:tcBorders>
            <w:shd w:val="clear" w:color="auto" w:fill="auto"/>
            <w:noWrap/>
            <w:vAlign w:val="bottom"/>
            <w:hideMark/>
          </w:tcPr>
          <w:p w14:paraId="1B257A9A"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147</w:t>
            </w:r>
          </w:p>
        </w:tc>
        <w:tc>
          <w:tcPr>
            <w:tcW w:w="1116" w:type="dxa"/>
            <w:tcBorders>
              <w:top w:val="nil"/>
              <w:left w:val="nil"/>
              <w:bottom w:val="single" w:sz="4" w:space="0" w:color="auto"/>
              <w:right w:val="single" w:sz="4" w:space="0" w:color="auto"/>
            </w:tcBorders>
            <w:shd w:val="clear" w:color="auto" w:fill="auto"/>
            <w:noWrap/>
            <w:vAlign w:val="bottom"/>
            <w:hideMark/>
          </w:tcPr>
          <w:p w14:paraId="07DD1EA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155</w:t>
            </w:r>
          </w:p>
        </w:tc>
        <w:tc>
          <w:tcPr>
            <w:tcW w:w="1083" w:type="dxa"/>
            <w:tcBorders>
              <w:top w:val="nil"/>
              <w:left w:val="nil"/>
              <w:bottom w:val="single" w:sz="4" w:space="0" w:color="auto"/>
              <w:right w:val="single" w:sz="4" w:space="0" w:color="auto"/>
            </w:tcBorders>
            <w:shd w:val="clear" w:color="auto" w:fill="auto"/>
            <w:vAlign w:val="bottom"/>
            <w:hideMark/>
          </w:tcPr>
          <w:p w14:paraId="48EE4CDA"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474</w:t>
            </w:r>
          </w:p>
        </w:tc>
        <w:tc>
          <w:tcPr>
            <w:tcW w:w="1097" w:type="dxa"/>
            <w:tcBorders>
              <w:top w:val="nil"/>
              <w:left w:val="nil"/>
              <w:bottom w:val="single" w:sz="4" w:space="0" w:color="auto"/>
              <w:right w:val="single" w:sz="4" w:space="0" w:color="auto"/>
            </w:tcBorders>
            <w:shd w:val="clear" w:color="auto" w:fill="auto"/>
            <w:noWrap/>
            <w:vAlign w:val="bottom"/>
            <w:hideMark/>
          </w:tcPr>
          <w:p w14:paraId="7907330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277</w:t>
            </w:r>
          </w:p>
        </w:tc>
      </w:tr>
      <w:tr w:rsidR="00B0131C" w:rsidRPr="009841A7" w14:paraId="3502E5E1"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548B67D9"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DP0481107</w:t>
            </w:r>
          </w:p>
        </w:tc>
        <w:tc>
          <w:tcPr>
            <w:tcW w:w="1655" w:type="dxa"/>
            <w:tcBorders>
              <w:top w:val="nil"/>
              <w:left w:val="nil"/>
              <w:bottom w:val="single" w:sz="4" w:space="0" w:color="auto"/>
              <w:right w:val="single" w:sz="4" w:space="0" w:color="auto"/>
            </w:tcBorders>
            <w:shd w:val="clear" w:color="auto" w:fill="auto"/>
            <w:vAlign w:val="bottom"/>
            <w:hideMark/>
          </w:tcPr>
          <w:p w14:paraId="031BD92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742</w:t>
            </w:r>
          </w:p>
        </w:tc>
        <w:tc>
          <w:tcPr>
            <w:tcW w:w="1585" w:type="dxa"/>
            <w:tcBorders>
              <w:top w:val="nil"/>
              <w:left w:val="nil"/>
              <w:bottom w:val="single" w:sz="4" w:space="0" w:color="auto"/>
              <w:right w:val="single" w:sz="4" w:space="0" w:color="auto"/>
            </w:tcBorders>
            <w:shd w:val="clear" w:color="auto" w:fill="auto"/>
            <w:vAlign w:val="bottom"/>
            <w:hideMark/>
          </w:tcPr>
          <w:p w14:paraId="5E67A262"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579</w:t>
            </w:r>
          </w:p>
        </w:tc>
        <w:tc>
          <w:tcPr>
            <w:tcW w:w="1033" w:type="dxa"/>
            <w:tcBorders>
              <w:top w:val="nil"/>
              <w:left w:val="nil"/>
              <w:bottom w:val="single" w:sz="4" w:space="0" w:color="auto"/>
              <w:right w:val="single" w:sz="4" w:space="0" w:color="auto"/>
            </w:tcBorders>
            <w:shd w:val="clear" w:color="auto" w:fill="auto"/>
            <w:noWrap/>
            <w:vAlign w:val="bottom"/>
            <w:hideMark/>
          </w:tcPr>
          <w:p w14:paraId="48CD804A"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164</w:t>
            </w:r>
          </w:p>
        </w:tc>
        <w:tc>
          <w:tcPr>
            <w:tcW w:w="1097" w:type="dxa"/>
            <w:tcBorders>
              <w:top w:val="nil"/>
              <w:left w:val="nil"/>
              <w:bottom w:val="single" w:sz="4" w:space="0" w:color="auto"/>
              <w:right w:val="single" w:sz="4" w:space="0" w:color="auto"/>
            </w:tcBorders>
            <w:shd w:val="clear" w:color="auto" w:fill="auto"/>
            <w:noWrap/>
            <w:vAlign w:val="bottom"/>
            <w:hideMark/>
          </w:tcPr>
          <w:p w14:paraId="0EBF7CF0"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140</w:t>
            </w:r>
          </w:p>
        </w:tc>
        <w:tc>
          <w:tcPr>
            <w:tcW w:w="1116" w:type="dxa"/>
            <w:tcBorders>
              <w:top w:val="nil"/>
              <w:left w:val="nil"/>
              <w:bottom w:val="single" w:sz="4" w:space="0" w:color="auto"/>
              <w:right w:val="single" w:sz="4" w:space="0" w:color="auto"/>
            </w:tcBorders>
            <w:shd w:val="clear" w:color="auto" w:fill="auto"/>
            <w:noWrap/>
            <w:vAlign w:val="bottom"/>
            <w:hideMark/>
          </w:tcPr>
          <w:p w14:paraId="6328C5CC"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157</w:t>
            </w:r>
          </w:p>
        </w:tc>
        <w:tc>
          <w:tcPr>
            <w:tcW w:w="1083" w:type="dxa"/>
            <w:tcBorders>
              <w:top w:val="nil"/>
              <w:left w:val="nil"/>
              <w:bottom w:val="single" w:sz="4" w:space="0" w:color="auto"/>
              <w:right w:val="single" w:sz="4" w:space="0" w:color="auto"/>
            </w:tcBorders>
            <w:shd w:val="clear" w:color="auto" w:fill="auto"/>
            <w:vAlign w:val="bottom"/>
            <w:hideMark/>
          </w:tcPr>
          <w:p w14:paraId="2E390F4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461</w:t>
            </w:r>
          </w:p>
        </w:tc>
        <w:tc>
          <w:tcPr>
            <w:tcW w:w="1097" w:type="dxa"/>
            <w:tcBorders>
              <w:top w:val="nil"/>
              <w:left w:val="nil"/>
              <w:bottom w:val="single" w:sz="4" w:space="0" w:color="auto"/>
              <w:right w:val="single" w:sz="4" w:space="0" w:color="auto"/>
            </w:tcBorders>
            <w:shd w:val="clear" w:color="auto" w:fill="auto"/>
            <w:noWrap/>
            <w:vAlign w:val="bottom"/>
            <w:hideMark/>
          </w:tcPr>
          <w:p w14:paraId="5E0D0843"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118</w:t>
            </w:r>
          </w:p>
        </w:tc>
      </w:tr>
      <w:tr w:rsidR="00B0131C" w:rsidRPr="009841A7" w14:paraId="65336BDA"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4B39C606"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DP0481106</w:t>
            </w:r>
          </w:p>
        </w:tc>
        <w:tc>
          <w:tcPr>
            <w:tcW w:w="1655" w:type="dxa"/>
            <w:tcBorders>
              <w:top w:val="nil"/>
              <w:left w:val="nil"/>
              <w:bottom w:val="single" w:sz="4" w:space="0" w:color="auto"/>
              <w:right w:val="single" w:sz="4" w:space="0" w:color="auto"/>
            </w:tcBorders>
            <w:shd w:val="clear" w:color="auto" w:fill="auto"/>
            <w:vAlign w:val="bottom"/>
            <w:hideMark/>
          </w:tcPr>
          <w:p w14:paraId="026EB37E"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852</w:t>
            </w:r>
          </w:p>
        </w:tc>
        <w:tc>
          <w:tcPr>
            <w:tcW w:w="1585" w:type="dxa"/>
            <w:tcBorders>
              <w:top w:val="nil"/>
              <w:left w:val="nil"/>
              <w:bottom w:val="single" w:sz="4" w:space="0" w:color="auto"/>
              <w:right w:val="single" w:sz="4" w:space="0" w:color="auto"/>
            </w:tcBorders>
            <w:shd w:val="clear" w:color="auto" w:fill="auto"/>
            <w:vAlign w:val="bottom"/>
            <w:hideMark/>
          </w:tcPr>
          <w:p w14:paraId="6BE89E0C"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587</w:t>
            </w:r>
          </w:p>
        </w:tc>
        <w:tc>
          <w:tcPr>
            <w:tcW w:w="1033" w:type="dxa"/>
            <w:tcBorders>
              <w:top w:val="nil"/>
              <w:left w:val="nil"/>
              <w:bottom w:val="single" w:sz="4" w:space="0" w:color="auto"/>
              <w:right w:val="single" w:sz="4" w:space="0" w:color="auto"/>
            </w:tcBorders>
            <w:shd w:val="clear" w:color="auto" w:fill="auto"/>
            <w:noWrap/>
            <w:vAlign w:val="bottom"/>
            <w:hideMark/>
          </w:tcPr>
          <w:p w14:paraId="560411D2"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156</w:t>
            </w:r>
          </w:p>
        </w:tc>
        <w:tc>
          <w:tcPr>
            <w:tcW w:w="1097" w:type="dxa"/>
            <w:tcBorders>
              <w:top w:val="nil"/>
              <w:left w:val="nil"/>
              <w:bottom w:val="single" w:sz="4" w:space="0" w:color="auto"/>
              <w:right w:val="single" w:sz="4" w:space="0" w:color="auto"/>
            </w:tcBorders>
            <w:shd w:val="clear" w:color="auto" w:fill="auto"/>
            <w:noWrap/>
            <w:vAlign w:val="bottom"/>
            <w:hideMark/>
          </w:tcPr>
          <w:p w14:paraId="752C7F93"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130</w:t>
            </w:r>
          </w:p>
        </w:tc>
        <w:tc>
          <w:tcPr>
            <w:tcW w:w="1116" w:type="dxa"/>
            <w:tcBorders>
              <w:top w:val="nil"/>
              <w:left w:val="nil"/>
              <w:bottom w:val="single" w:sz="4" w:space="0" w:color="auto"/>
              <w:right w:val="single" w:sz="4" w:space="0" w:color="auto"/>
            </w:tcBorders>
            <w:shd w:val="clear" w:color="auto" w:fill="auto"/>
            <w:noWrap/>
            <w:vAlign w:val="bottom"/>
            <w:hideMark/>
          </w:tcPr>
          <w:p w14:paraId="472725E2"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161</w:t>
            </w:r>
          </w:p>
        </w:tc>
        <w:tc>
          <w:tcPr>
            <w:tcW w:w="1083" w:type="dxa"/>
            <w:tcBorders>
              <w:top w:val="nil"/>
              <w:left w:val="nil"/>
              <w:bottom w:val="single" w:sz="4" w:space="0" w:color="auto"/>
              <w:right w:val="single" w:sz="4" w:space="0" w:color="auto"/>
            </w:tcBorders>
            <w:shd w:val="clear" w:color="auto" w:fill="auto"/>
            <w:vAlign w:val="bottom"/>
            <w:hideMark/>
          </w:tcPr>
          <w:p w14:paraId="43E53621"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447</w:t>
            </w:r>
          </w:p>
        </w:tc>
        <w:tc>
          <w:tcPr>
            <w:tcW w:w="1097" w:type="dxa"/>
            <w:tcBorders>
              <w:top w:val="nil"/>
              <w:left w:val="nil"/>
              <w:bottom w:val="single" w:sz="4" w:space="0" w:color="auto"/>
              <w:right w:val="single" w:sz="4" w:space="0" w:color="auto"/>
            </w:tcBorders>
            <w:shd w:val="clear" w:color="auto" w:fill="auto"/>
            <w:noWrap/>
            <w:vAlign w:val="bottom"/>
            <w:hideMark/>
          </w:tcPr>
          <w:p w14:paraId="4B5A6076"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140</w:t>
            </w:r>
          </w:p>
        </w:tc>
      </w:tr>
      <w:tr w:rsidR="00B0131C" w:rsidRPr="009841A7" w14:paraId="691D18C2"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00BD7400"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DP0481101</w:t>
            </w:r>
          </w:p>
        </w:tc>
        <w:tc>
          <w:tcPr>
            <w:tcW w:w="1655" w:type="dxa"/>
            <w:tcBorders>
              <w:top w:val="nil"/>
              <w:left w:val="nil"/>
              <w:bottom w:val="single" w:sz="4" w:space="0" w:color="auto"/>
              <w:right w:val="single" w:sz="4" w:space="0" w:color="auto"/>
            </w:tcBorders>
            <w:shd w:val="clear" w:color="auto" w:fill="auto"/>
            <w:vAlign w:val="bottom"/>
            <w:hideMark/>
          </w:tcPr>
          <w:p w14:paraId="7F17C36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781</w:t>
            </w:r>
          </w:p>
        </w:tc>
        <w:tc>
          <w:tcPr>
            <w:tcW w:w="1585" w:type="dxa"/>
            <w:tcBorders>
              <w:top w:val="nil"/>
              <w:left w:val="nil"/>
              <w:bottom w:val="single" w:sz="4" w:space="0" w:color="auto"/>
              <w:right w:val="single" w:sz="4" w:space="0" w:color="auto"/>
            </w:tcBorders>
            <w:shd w:val="clear" w:color="auto" w:fill="auto"/>
            <w:vAlign w:val="bottom"/>
            <w:hideMark/>
          </w:tcPr>
          <w:p w14:paraId="4DAFD7A7"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524</w:t>
            </w:r>
          </w:p>
        </w:tc>
        <w:tc>
          <w:tcPr>
            <w:tcW w:w="1033" w:type="dxa"/>
            <w:tcBorders>
              <w:top w:val="nil"/>
              <w:left w:val="nil"/>
              <w:bottom w:val="single" w:sz="4" w:space="0" w:color="auto"/>
              <w:right w:val="single" w:sz="4" w:space="0" w:color="auto"/>
            </w:tcBorders>
            <w:shd w:val="clear" w:color="auto" w:fill="auto"/>
            <w:noWrap/>
            <w:vAlign w:val="bottom"/>
            <w:hideMark/>
          </w:tcPr>
          <w:p w14:paraId="6DF0FE80"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138</w:t>
            </w:r>
          </w:p>
        </w:tc>
        <w:tc>
          <w:tcPr>
            <w:tcW w:w="1097" w:type="dxa"/>
            <w:tcBorders>
              <w:top w:val="nil"/>
              <w:left w:val="nil"/>
              <w:bottom w:val="single" w:sz="4" w:space="0" w:color="auto"/>
              <w:right w:val="single" w:sz="4" w:space="0" w:color="auto"/>
            </w:tcBorders>
            <w:shd w:val="clear" w:color="auto" w:fill="auto"/>
            <w:noWrap/>
            <w:vAlign w:val="bottom"/>
            <w:hideMark/>
          </w:tcPr>
          <w:p w14:paraId="516076BA"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124</w:t>
            </w:r>
          </w:p>
        </w:tc>
        <w:tc>
          <w:tcPr>
            <w:tcW w:w="1116" w:type="dxa"/>
            <w:tcBorders>
              <w:top w:val="nil"/>
              <w:left w:val="nil"/>
              <w:bottom w:val="single" w:sz="4" w:space="0" w:color="auto"/>
              <w:right w:val="single" w:sz="4" w:space="0" w:color="auto"/>
            </w:tcBorders>
            <w:shd w:val="clear" w:color="auto" w:fill="auto"/>
            <w:noWrap/>
            <w:vAlign w:val="bottom"/>
            <w:hideMark/>
          </w:tcPr>
          <w:p w14:paraId="7CB78BB8"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171</w:t>
            </w:r>
          </w:p>
        </w:tc>
        <w:tc>
          <w:tcPr>
            <w:tcW w:w="1083" w:type="dxa"/>
            <w:tcBorders>
              <w:top w:val="nil"/>
              <w:left w:val="nil"/>
              <w:bottom w:val="single" w:sz="4" w:space="0" w:color="auto"/>
              <w:right w:val="single" w:sz="4" w:space="0" w:color="auto"/>
            </w:tcBorders>
            <w:shd w:val="clear" w:color="auto" w:fill="auto"/>
            <w:vAlign w:val="bottom"/>
            <w:hideMark/>
          </w:tcPr>
          <w:p w14:paraId="2877FCFE"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433</w:t>
            </w:r>
          </w:p>
        </w:tc>
        <w:tc>
          <w:tcPr>
            <w:tcW w:w="1097" w:type="dxa"/>
            <w:tcBorders>
              <w:top w:val="nil"/>
              <w:left w:val="nil"/>
              <w:bottom w:val="single" w:sz="4" w:space="0" w:color="auto"/>
              <w:right w:val="single" w:sz="4" w:space="0" w:color="auto"/>
            </w:tcBorders>
            <w:shd w:val="clear" w:color="auto" w:fill="auto"/>
            <w:noWrap/>
            <w:vAlign w:val="bottom"/>
            <w:hideMark/>
          </w:tcPr>
          <w:p w14:paraId="1E316C86"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91</w:t>
            </w:r>
          </w:p>
        </w:tc>
      </w:tr>
      <w:tr w:rsidR="00B0131C" w:rsidRPr="009841A7" w14:paraId="7495C2F1"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1C4BC0A4"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DP0481102</w:t>
            </w:r>
          </w:p>
        </w:tc>
        <w:tc>
          <w:tcPr>
            <w:tcW w:w="1655" w:type="dxa"/>
            <w:tcBorders>
              <w:top w:val="nil"/>
              <w:left w:val="nil"/>
              <w:bottom w:val="single" w:sz="4" w:space="0" w:color="auto"/>
              <w:right w:val="single" w:sz="4" w:space="0" w:color="auto"/>
            </w:tcBorders>
            <w:shd w:val="clear" w:color="auto" w:fill="auto"/>
            <w:vAlign w:val="bottom"/>
            <w:hideMark/>
          </w:tcPr>
          <w:p w14:paraId="212A1837"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599</w:t>
            </w:r>
          </w:p>
        </w:tc>
        <w:tc>
          <w:tcPr>
            <w:tcW w:w="1585" w:type="dxa"/>
            <w:tcBorders>
              <w:top w:val="nil"/>
              <w:left w:val="nil"/>
              <w:bottom w:val="single" w:sz="4" w:space="0" w:color="auto"/>
              <w:right w:val="single" w:sz="4" w:space="0" w:color="auto"/>
            </w:tcBorders>
            <w:shd w:val="clear" w:color="auto" w:fill="auto"/>
            <w:vAlign w:val="bottom"/>
            <w:hideMark/>
          </w:tcPr>
          <w:p w14:paraId="66EFB82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661</w:t>
            </w:r>
          </w:p>
        </w:tc>
        <w:tc>
          <w:tcPr>
            <w:tcW w:w="1033" w:type="dxa"/>
            <w:tcBorders>
              <w:top w:val="nil"/>
              <w:left w:val="nil"/>
              <w:bottom w:val="single" w:sz="4" w:space="0" w:color="auto"/>
              <w:right w:val="single" w:sz="4" w:space="0" w:color="auto"/>
            </w:tcBorders>
            <w:shd w:val="clear" w:color="auto" w:fill="auto"/>
            <w:noWrap/>
            <w:vAlign w:val="bottom"/>
            <w:hideMark/>
          </w:tcPr>
          <w:p w14:paraId="157825D5"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162</w:t>
            </w:r>
          </w:p>
        </w:tc>
        <w:tc>
          <w:tcPr>
            <w:tcW w:w="1097" w:type="dxa"/>
            <w:tcBorders>
              <w:top w:val="nil"/>
              <w:left w:val="nil"/>
              <w:bottom w:val="single" w:sz="4" w:space="0" w:color="auto"/>
              <w:right w:val="single" w:sz="4" w:space="0" w:color="auto"/>
            </w:tcBorders>
            <w:shd w:val="clear" w:color="auto" w:fill="auto"/>
            <w:noWrap/>
            <w:vAlign w:val="bottom"/>
            <w:hideMark/>
          </w:tcPr>
          <w:p w14:paraId="3D500D4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154</w:t>
            </w:r>
          </w:p>
        </w:tc>
        <w:tc>
          <w:tcPr>
            <w:tcW w:w="1116" w:type="dxa"/>
            <w:tcBorders>
              <w:top w:val="nil"/>
              <w:left w:val="nil"/>
              <w:bottom w:val="single" w:sz="4" w:space="0" w:color="auto"/>
              <w:right w:val="single" w:sz="4" w:space="0" w:color="auto"/>
            </w:tcBorders>
            <w:shd w:val="clear" w:color="auto" w:fill="auto"/>
            <w:noWrap/>
            <w:vAlign w:val="bottom"/>
            <w:hideMark/>
          </w:tcPr>
          <w:p w14:paraId="431B5AA1"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103</w:t>
            </w:r>
          </w:p>
        </w:tc>
        <w:tc>
          <w:tcPr>
            <w:tcW w:w="1083" w:type="dxa"/>
            <w:tcBorders>
              <w:top w:val="nil"/>
              <w:left w:val="nil"/>
              <w:bottom w:val="single" w:sz="4" w:space="0" w:color="auto"/>
              <w:right w:val="single" w:sz="4" w:space="0" w:color="auto"/>
            </w:tcBorders>
            <w:shd w:val="clear" w:color="auto" w:fill="auto"/>
            <w:vAlign w:val="bottom"/>
            <w:hideMark/>
          </w:tcPr>
          <w:p w14:paraId="0B709E8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419</w:t>
            </w:r>
          </w:p>
        </w:tc>
        <w:tc>
          <w:tcPr>
            <w:tcW w:w="1097" w:type="dxa"/>
            <w:tcBorders>
              <w:top w:val="nil"/>
              <w:left w:val="nil"/>
              <w:bottom w:val="single" w:sz="4" w:space="0" w:color="auto"/>
              <w:right w:val="single" w:sz="4" w:space="0" w:color="auto"/>
            </w:tcBorders>
            <w:shd w:val="clear" w:color="auto" w:fill="auto"/>
            <w:noWrap/>
            <w:vAlign w:val="bottom"/>
            <w:hideMark/>
          </w:tcPr>
          <w:p w14:paraId="7A7EFBF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242</w:t>
            </w:r>
          </w:p>
        </w:tc>
      </w:tr>
      <w:tr w:rsidR="00B0131C" w:rsidRPr="009841A7" w14:paraId="675CD7D6"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30649402"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DP0481108</w:t>
            </w:r>
          </w:p>
        </w:tc>
        <w:tc>
          <w:tcPr>
            <w:tcW w:w="1655" w:type="dxa"/>
            <w:tcBorders>
              <w:top w:val="nil"/>
              <w:left w:val="nil"/>
              <w:bottom w:val="single" w:sz="4" w:space="0" w:color="auto"/>
              <w:right w:val="single" w:sz="4" w:space="0" w:color="auto"/>
            </w:tcBorders>
            <w:shd w:val="clear" w:color="auto" w:fill="auto"/>
            <w:vAlign w:val="bottom"/>
            <w:hideMark/>
          </w:tcPr>
          <w:p w14:paraId="1D8EDF5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549</w:t>
            </w:r>
          </w:p>
        </w:tc>
        <w:tc>
          <w:tcPr>
            <w:tcW w:w="1585" w:type="dxa"/>
            <w:tcBorders>
              <w:top w:val="nil"/>
              <w:left w:val="nil"/>
              <w:bottom w:val="single" w:sz="4" w:space="0" w:color="auto"/>
              <w:right w:val="single" w:sz="4" w:space="0" w:color="auto"/>
            </w:tcBorders>
            <w:shd w:val="clear" w:color="auto" w:fill="auto"/>
            <w:vAlign w:val="bottom"/>
            <w:hideMark/>
          </w:tcPr>
          <w:p w14:paraId="0D1A61C0"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476</w:t>
            </w:r>
          </w:p>
        </w:tc>
        <w:tc>
          <w:tcPr>
            <w:tcW w:w="1033" w:type="dxa"/>
            <w:tcBorders>
              <w:top w:val="nil"/>
              <w:left w:val="nil"/>
              <w:bottom w:val="single" w:sz="4" w:space="0" w:color="auto"/>
              <w:right w:val="single" w:sz="4" w:space="0" w:color="auto"/>
            </w:tcBorders>
            <w:shd w:val="clear" w:color="auto" w:fill="auto"/>
            <w:noWrap/>
            <w:vAlign w:val="bottom"/>
            <w:hideMark/>
          </w:tcPr>
          <w:p w14:paraId="4824BA1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136</w:t>
            </w:r>
          </w:p>
        </w:tc>
        <w:tc>
          <w:tcPr>
            <w:tcW w:w="1097" w:type="dxa"/>
            <w:tcBorders>
              <w:top w:val="nil"/>
              <w:left w:val="nil"/>
              <w:bottom w:val="single" w:sz="4" w:space="0" w:color="auto"/>
              <w:right w:val="single" w:sz="4" w:space="0" w:color="auto"/>
            </w:tcBorders>
            <w:shd w:val="clear" w:color="auto" w:fill="auto"/>
            <w:noWrap/>
            <w:vAlign w:val="bottom"/>
            <w:hideMark/>
          </w:tcPr>
          <w:p w14:paraId="44051A04"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139</w:t>
            </w:r>
          </w:p>
        </w:tc>
        <w:tc>
          <w:tcPr>
            <w:tcW w:w="1116" w:type="dxa"/>
            <w:tcBorders>
              <w:top w:val="nil"/>
              <w:left w:val="nil"/>
              <w:bottom w:val="single" w:sz="4" w:space="0" w:color="auto"/>
              <w:right w:val="single" w:sz="4" w:space="0" w:color="auto"/>
            </w:tcBorders>
            <w:shd w:val="clear" w:color="auto" w:fill="auto"/>
            <w:noWrap/>
            <w:vAlign w:val="bottom"/>
            <w:hideMark/>
          </w:tcPr>
          <w:p w14:paraId="12C3F4B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97</w:t>
            </w:r>
          </w:p>
        </w:tc>
        <w:tc>
          <w:tcPr>
            <w:tcW w:w="1083" w:type="dxa"/>
            <w:tcBorders>
              <w:top w:val="nil"/>
              <w:left w:val="nil"/>
              <w:bottom w:val="single" w:sz="4" w:space="0" w:color="auto"/>
              <w:right w:val="single" w:sz="4" w:space="0" w:color="auto"/>
            </w:tcBorders>
            <w:shd w:val="clear" w:color="auto" w:fill="auto"/>
            <w:vAlign w:val="bottom"/>
            <w:hideMark/>
          </w:tcPr>
          <w:p w14:paraId="02906548"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372</w:t>
            </w:r>
          </w:p>
        </w:tc>
        <w:tc>
          <w:tcPr>
            <w:tcW w:w="1097" w:type="dxa"/>
            <w:tcBorders>
              <w:top w:val="nil"/>
              <w:left w:val="nil"/>
              <w:bottom w:val="single" w:sz="4" w:space="0" w:color="auto"/>
              <w:right w:val="single" w:sz="4" w:space="0" w:color="auto"/>
            </w:tcBorders>
            <w:shd w:val="clear" w:color="auto" w:fill="auto"/>
            <w:noWrap/>
            <w:vAlign w:val="bottom"/>
            <w:hideMark/>
          </w:tcPr>
          <w:p w14:paraId="788A293C"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104</w:t>
            </w:r>
          </w:p>
        </w:tc>
      </w:tr>
      <w:tr w:rsidR="00B0131C" w:rsidRPr="009841A7" w14:paraId="3F17A292"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6FD11304"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DP0481110</w:t>
            </w:r>
          </w:p>
        </w:tc>
        <w:tc>
          <w:tcPr>
            <w:tcW w:w="1655" w:type="dxa"/>
            <w:tcBorders>
              <w:top w:val="nil"/>
              <w:left w:val="nil"/>
              <w:bottom w:val="single" w:sz="4" w:space="0" w:color="auto"/>
              <w:right w:val="single" w:sz="4" w:space="0" w:color="auto"/>
            </w:tcBorders>
            <w:shd w:val="clear" w:color="auto" w:fill="auto"/>
            <w:vAlign w:val="bottom"/>
            <w:hideMark/>
          </w:tcPr>
          <w:p w14:paraId="42D37E55"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96</w:t>
            </w:r>
          </w:p>
        </w:tc>
        <w:tc>
          <w:tcPr>
            <w:tcW w:w="1585" w:type="dxa"/>
            <w:tcBorders>
              <w:top w:val="nil"/>
              <w:left w:val="nil"/>
              <w:bottom w:val="single" w:sz="4" w:space="0" w:color="auto"/>
              <w:right w:val="single" w:sz="4" w:space="0" w:color="auto"/>
            </w:tcBorders>
            <w:shd w:val="clear" w:color="auto" w:fill="auto"/>
            <w:vAlign w:val="bottom"/>
            <w:hideMark/>
          </w:tcPr>
          <w:p w14:paraId="46A262B6"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72</w:t>
            </w:r>
          </w:p>
        </w:tc>
        <w:tc>
          <w:tcPr>
            <w:tcW w:w="1033" w:type="dxa"/>
            <w:tcBorders>
              <w:top w:val="nil"/>
              <w:left w:val="nil"/>
              <w:bottom w:val="single" w:sz="4" w:space="0" w:color="auto"/>
              <w:right w:val="single" w:sz="4" w:space="0" w:color="auto"/>
            </w:tcBorders>
            <w:shd w:val="clear" w:color="auto" w:fill="auto"/>
            <w:noWrap/>
            <w:vAlign w:val="bottom"/>
            <w:hideMark/>
          </w:tcPr>
          <w:p w14:paraId="5EB1C62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9</w:t>
            </w:r>
          </w:p>
        </w:tc>
        <w:tc>
          <w:tcPr>
            <w:tcW w:w="1097" w:type="dxa"/>
            <w:tcBorders>
              <w:top w:val="nil"/>
              <w:left w:val="nil"/>
              <w:bottom w:val="single" w:sz="4" w:space="0" w:color="auto"/>
              <w:right w:val="single" w:sz="4" w:space="0" w:color="auto"/>
            </w:tcBorders>
            <w:shd w:val="clear" w:color="auto" w:fill="auto"/>
            <w:noWrap/>
            <w:vAlign w:val="bottom"/>
            <w:hideMark/>
          </w:tcPr>
          <w:p w14:paraId="650C4898"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12</w:t>
            </w:r>
          </w:p>
        </w:tc>
        <w:tc>
          <w:tcPr>
            <w:tcW w:w="1116" w:type="dxa"/>
            <w:tcBorders>
              <w:top w:val="nil"/>
              <w:left w:val="nil"/>
              <w:bottom w:val="single" w:sz="4" w:space="0" w:color="auto"/>
              <w:right w:val="single" w:sz="4" w:space="0" w:color="auto"/>
            </w:tcBorders>
            <w:shd w:val="clear" w:color="auto" w:fill="auto"/>
            <w:noWrap/>
            <w:vAlign w:val="bottom"/>
            <w:hideMark/>
          </w:tcPr>
          <w:p w14:paraId="2349DB6B"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34</w:t>
            </w:r>
          </w:p>
        </w:tc>
        <w:tc>
          <w:tcPr>
            <w:tcW w:w="1083" w:type="dxa"/>
            <w:tcBorders>
              <w:top w:val="nil"/>
              <w:left w:val="nil"/>
              <w:bottom w:val="single" w:sz="4" w:space="0" w:color="auto"/>
              <w:right w:val="single" w:sz="4" w:space="0" w:color="auto"/>
            </w:tcBorders>
            <w:shd w:val="clear" w:color="auto" w:fill="auto"/>
            <w:vAlign w:val="bottom"/>
            <w:hideMark/>
          </w:tcPr>
          <w:p w14:paraId="6373566F"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55</w:t>
            </w:r>
          </w:p>
        </w:tc>
        <w:tc>
          <w:tcPr>
            <w:tcW w:w="1097" w:type="dxa"/>
            <w:tcBorders>
              <w:top w:val="nil"/>
              <w:left w:val="nil"/>
              <w:bottom w:val="single" w:sz="4" w:space="0" w:color="auto"/>
              <w:right w:val="single" w:sz="4" w:space="0" w:color="auto"/>
            </w:tcBorders>
            <w:shd w:val="clear" w:color="auto" w:fill="auto"/>
            <w:noWrap/>
            <w:vAlign w:val="bottom"/>
            <w:hideMark/>
          </w:tcPr>
          <w:p w14:paraId="5AC7D3DD"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17</w:t>
            </w:r>
          </w:p>
        </w:tc>
      </w:tr>
      <w:tr w:rsidR="00B0131C" w:rsidRPr="009841A7" w14:paraId="53CD4AFB"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auto" w:fill="auto"/>
            <w:vAlign w:val="bottom"/>
            <w:hideMark/>
          </w:tcPr>
          <w:p w14:paraId="08C49A5A" w14:textId="77777777" w:rsidR="00B0131C" w:rsidRPr="009841A7" w:rsidRDefault="00B0131C" w:rsidP="00B0131C">
            <w:pPr>
              <w:spacing w:after="0" w:line="240" w:lineRule="auto"/>
              <w:jc w:val="left"/>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DP0481112</w:t>
            </w:r>
          </w:p>
        </w:tc>
        <w:tc>
          <w:tcPr>
            <w:tcW w:w="1655" w:type="dxa"/>
            <w:tcBorders>
              <w:top w:val="nil"/>
              <w:left w:val="nil"/>
              <w:bottom w:val="single" w:sz="4" w:space="0" w:color="auto"/>
              <w:right w:val="single" w:sz="4" w:space="0" w:color="auto"/>
            </w:tcBorders>
            <w:shd w:val="clear" w:color="auto" w:fill="auto"/>
            <w:vAlign w:val="bottom"/>
            <w:hideMark/>
          </w:tcPr>
          <w:p w14:paraId="796223F7"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w:t>
            </w:r>
          </w:p>
        </w:tc>
        <w:tc>
          <w:tcPr>
            <w:tcW w:w="1585" w:type="dxa"/>
            <w:tcBorders>
              <w:top w:val="nil"/>
              <w:left w:val="nil"/>
              <w:bottom w:val="single" w:sz="4" w:space="0" w:color="auto"/>
              <w:right w:val="single" w:sz="4" w:space="0" w:color="auto"/>
            </w:tcBorders>
            <w:shd w:val="clear" w:color="auto" w:fill="auto"/>
            <w:vAlign w:val="bottom"/>
            <w:hideMark/>
          </w:tcPr>
          <w:p w14:paraId="450AC08D"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4</w:t>
            </w:r>
          </w:p>
        </w:tc>
        <w:tc>
          <w:tcPr>
            <w:tcW w:w="1033" w:type="dxa"/>
            <w:tcBorders>
              <w:top w:val="nil"/>
              <w:left w:val="nil"/>
              <w:bottom w:val="single" w:sz="4" w:space="0" w:color="auto"/>
              <w:right w:val="single" w:sz="4" w:space="0" w:color="auto"/>
            </w:tcBorders>
            <w:shd w:val="clear" w:color="auto" w:fill="auto"/>
            <w:noWrap/>
            <w:vAlign w:val="bottom"/>
            <w:hideMark/>
          </w:tcPr>
          <w:p w14:paraId="4889CAF2"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2</w:t>
            </w:r>
          </w:p>
        </w:tc>
        <w:tc>
          <w:tcPr>
            <w:tcW w:w="1097" w:type="dxa"/>
            <w:tcBorders>
              <w:top w:val="nil"/>
              <w:left w:val="nil"/>
              <w:bottom w:val="single" w:sz="4" w:space="0" w:color="auto"/>
              <w:right w:val="single" w:sz="4" w:space="0" w:color="auto"/>
            </w:tcBorders>
            <w:shd w:val="clear" w:color="auto" w:fill="auto"/>
            <w:vAlign w:val="bottom"/>
            <w:hideMark/>
          </w:tcPr>
          <w:p w14:paraId="693B8B11" w14:textId="75941DDA" w:rsidR="00B0131C" w:rsidRPr="009841A7" w:rsidRDefault="00770DAE"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w:t>
            </w:r>
          </w:p>
        </w:tc>
        <w:tc>
          <w:tcPr>
            <w:tcW w:w="1116" w:type="dxa"/>
            <w:tcBorders>
              <w:top w:val="nil"/>
              <w:left w:val="nil"/>
              <w:bottom w:val="single" w:sz="4" w:space="0" w:color="auto"/>
              <w:right w:val="single" w:sz="4" w:space="0" w:color="auto"/>
            </w:tcBorders>
            <w:shd w:val="clear" w:color="auto" w:fill="auto"/>
            <w:vAlign w:val="bottom"/>
            <w:hideMark/>
          </w:tcPr>
          <w:p w14:paraId="2C52ED42" w14:textId="4E4A238A" w:rsidR="00B0131C" w:rsidRPr="009841A7" w:rsidRDefault="00770DAE"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w:t>
            </w:r>
          </w:p>
        </w:tc>
        <w:tc>
          <w:tcPr>
            <w:tcW w:w="1083" w:type="dxa"/>
            <w:tcBorders>
              <w:top w:val="nil"/>
              <w:left w:val="nil"/>
              <w:bottom w:val="single" w:sz="4" w:space="0" w:color="auto"/>
              <w:right w:val="single" w:sz="4" w:space="0" w:color="auto"/>
            </w:tcBorders>
            <w:shd w:val="clear" w:color="auto" w:fill="auto"/>
            <w:vAlign w:val="bottom"/>
            <w:hideMark/>
          </w:tcPr>
          <w:p w14:paraId="0464CDE7"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2</w:t>
            </w:r>
          </w:p>
        </w:tc>
        <w:tc>
          <w:tcPr>
            <w:tcW w:w="1097" w:type="dxa"/>
            <w:tcBorders>
              <w:top w:val="nil"/>
              <w:left w:val="nil"/>
              <w:bottom w:val="single" w:sz="4" w:space="0" w:color="auto"/>
              <w:right w:val="single" w:sz="4" w:space="0" w:color="auto"/>
            </w:tcBorders>
            <w:shd w:val="clear" w:color="auto" w:fill="auto"/>
            <w:noWrap/>
            <w:vAlign w:val="bottom"/>
            <w:hideMark/>
          </w:tcPr>
          <w:p w14:paraId="2A3BD0FD" w14:textId="77777777" w:rsidR="00B0131C" w:rsidRPr="009841A7" w:rsidRDefault="00B0131C" w:rsidP="00C5295C">
            <w:pPr>
              <w:spacing w:after="0" w:line="240" w:lineRule="auto"/>
              <w:jc w:val="center"/>
              <w:rPr>
                <w:rFonts w:ascii="Book Antiqua" w:eastAsia="Times New Roman" w:hAnsi="Book Antiqua" w:cs="Calibri"/>
                <w:color w:val="000000"/>
                <w:sz w:val="22"/>
                <w:lang w:val="es-CR" w:eastAsia="es-CR"/>
              </w:rPr>
            </w:pPr>
            <w:r w:rsidRPr="009841A7">
              <w:rPr>
                <w:rFonts w:ascii="Book Antiqua" w:eastAsia="Times New Roman" w:hAnsi="Book Antiqua" w:cs="Calibri"/>
                <w:color w:val="000000"/>
                <w:sz w:val="22"/>
                <w:lang w:val="es-CR" w:eastAsia="es-CR"/>
              </w:rPr>
              <w:t>2</w:t>
            </w:r>
          </w:p>
        </w:tc>
      </w:tr>
      <w:tr w:rsidR="00B0131C" w:rsidRPr="009841A7" w14:paraId="4C321601" w14:textId="77777777" w:rsidTr="00C5295C">
        <w:trPr>
          <w:trHeight w:val="235"/>
          <w:jc w:val="center"/>
        </w:trPr>
        <w:tc>
          <w:tcPr>
            <w:tcW w:w="1096" w:type="dxa"/>
            <w:tcBorders>
              <w:top w:val="nil"/>
              <w:left w:val="single" w:sz="4" w:space="0" w:color="auto"/>
              <w:bottom w:val="single" w:sz="4" w:space="0" w:color="auto"/>
              <w:right w:val="single" w:sz="4" w:space="0" w:color="auto"/>
            </w:tcBorders>
            <w:shd w:val="clear" w:color="000000" w:fill="D9E1F2"/>
            <w:vAlign w:val="bottom"/>
            <w:hideMark/>
          </w:tcPr>
          <w:p w14:paraId="05C26D8F" w14:textId="77777777" w:rsidR="00B0131C" w:rsidRPr="009841A7" w:rsidRDefault="00B0131C" w:rsidP="00C5295C">
            <w:pPr>
              <w:spacing w:after="0" w:line="240" w:lineRule="auto"/>
              <w:jc w:val="right"/>
              <w:rPr>
                <w:rFonts w:ascii="Book Antiqua" w:eastAsia="Times New Roman" w:hAnsi="Book Antiqua" w:cs="Calibri"/>
                <w:b/>
                <w:bCs/>
                <w:color w:val="000000"/>
                <w:sz w:val="22"/>
                <w:lang w:val="es-CR" w:eastAsia="es-CR"/>
              </w:rPr>
            </w:pPr>
            <w:r w:rsidRPr="009841A7">
              <w:rPr>
                <w:rFonts w:ascii="Book Antiqua" w:eastAsia="Times New Roman" w:hAnsi="Book Antiqua" w:cs="Calibri"/>
                <w:b/>
                <w:bCs/>
                <w:color w:val="000000"/>
                <w:sz w:val="22"/>
                <w:lang w:val="es-CR" w:eastAsia="es-CR"/>
              </w:rPr>
              <w:t>Total</w:t>
            </w:r>
          </w:p>
        </w:tc>
        <w:tc>
          <w:tcPr>
            <w:tcW w:w="1655" w:type="dxa"/>
            <w:tcBorders>
              <w:top w:val="nil"/>
              <w:left w:val="nil"/>
              <w:bottom w:val="single" w:sz="4" w:space="0" w:color="auto"/>
              <w:right w:val="single" w:sz="4" w:space="0" w:color="auto"/>
            </w:tcBorders>
            <w:shd w:val="clear" w:color="000000" w:fill="D9E1F2"/>
            <w:vAlign w:val="bottom"/>
            <w:hideMark/>
          </w:tcPr>
          <w:p w14:paraId="0EF1A96B"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6201</w:t>
            </w:r>
          </w:p>
        </w:tc>
        <w:tc>
          <w:tcPr>
            <w:tcW w:w="1585" w:type="dxa"/>
            <w:tcBorders>
              <w:top w:val="nil"/>
              <w:left w:val="nil"/>
              <w:bottom w:val="single" w:sz="4" w:space="0" w:color="auto"/>
              <w:right w:val="single" w:sz="4" w:space="0" w:color="auto"/>
            </w:tcBorders>
            <w:shd w:val="clear" w:color="000000" w:fill="D9E1F2"/>
            <w:vAlign w:val="bottom"/>
            <w:hideMark/>
          </w:tcPr>
          <w:p w14:paraId="67FD36A0"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4860</w:t>
            </w:r>
          </w:p>
        </w:tc>
        <w:tc>
          <w:tcPr>
            <w:tcW w:w="1033" w:type="dxa"/>
            <w:tcBorders>
              <w:top w:val="nil"/>
              <w:left w:val="nil"/>
              <w:bottom w:val="single" w:sz="4" w:space="0" w:color="auto"/>
              <w:right w:val="single" w:sz="4" w:space="0" w:color="auto"/>
            </w:tcBorders>
            <w:shd w:val="clear" w:color="000000" w:fill="D9E1F2"/>
            <w:vAlign w:val="bottom"/>
            <w:hideMark/>
          </w:tcPr>
          <w:p w14:paraId="78258046"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1282</w:t>
            </w:r>
          </w:p>
        </w:tc>
        <w:tc>
          <w:tcPr>
            <w:tcW w:w="1097" w:type="dxa"/>
            <w:tcBorders>
              <w:top w:val="nil"/>
              <w:left w:val="nil"/>
              <w:bottom w:val="single" w:sz="4" w:space="0" w:color="auto"/>
              <w:right w:val="single" w:sz="4" w:space="0" w:color="auto"/>
            </w:tcBorders>
            <w:shd w:val="clear" w:color="000000" w:fill="D9E1F2"/>
            <w:vAlign w:val="bottom"/>
            <w:hideMark/>
          </w:tcPr>
          <w:p w14:paraId="51B6E9B3"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1153</w:t>
            </w:r>
          </w:p>
        </w:tc>
        <w:tc>
          <w:tcPr>
            <w:tcW w:w="1116" w:type="dxa"/>
            <w:tcBorders>
              <w:top w:val="nil"/>
              <w:left w:val="nil"/>
              <w:bottom w:val="single" w:sz="4" w:space="0" w:color="auto"/>
              <w:right w:val="single" w:sz="4" w:space="0" w:color="auto"/>
            </w:tcBorders>
            <w:shd w:val="clear" w:color="000000" w:fill="D9E1F2"/>
            <w:vAlign w:val="bottom"/>
            <w:hideMark/>
          </w:tcPr>
          <w:p w14:paraId="713063FF"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1230</w:t>
            </w:r>
          </w:p>
        </w:tc>
        <w:tc>
          <w:tcPr>
            <w:tcW w:w="1083" w:type="dxa"/>
            <w:tcBorders>
              <w:top w:val="nil"/>
              <w:left w:val="nil"/>
              <w:bottom w:val="single" w:sz="4" w:space="0" w:color="auto"/>
              <w:right w:val="single" w:sz="4" w:space="0" w:color="auto"/>
            </w:tcBorders>
            <w:shd w:val="clear" w:color="000000" w:fill="D9E1F2"/>
            <w:vAlign w:val="bottom"/>
            <w:hideMark/>
          </w:tcPr>
          <w:p w14:paraId="68792405"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3665</w:t>
            </w:r>
          </w:p>
        </w:tc>
        <w:tc>
          <w:tcPr>
            <w:tcW w:w="1097" w:type="dxa"/>
            <w:tcBorders>
              <w:top w:val="nil"/>
              <w:left w:val="nil"/>
              <w:bottom w:val="single" w:sz="4" w:space="0" w:color="auto"/>
              <w:right w:val="single" w:sz="4" w:space="0" w:color="auto"/>
            </w:tcBorders>
            <w:shd w:val="clear" w:color="000000" w:fill="D9E1F2"/>
            <w:vAlign w:val="bottom"/>
            <w:hideMark/>
          </w:tcPr>
          <w:p w14:paraId="0A67D3B9" w14:textId="77777777" w:rsidR="00B0131C" w:rsidRPr="009841A7" w:rsidRDefault="00B0131C" w:rsidP="00B0131C">
            <w:pPr>
              <w:spacing w:after="0" w:line="240" w:lineRule="auto"/>
              <w:jc w:val="center"/>
              <w:rPr>
                <w:rFonts w:ascii="Book Antiqua" w:eastAsia="Times New Roman" w:hAnsi="Book Antiqua" w:cs="Calibri"/>
                <w:b/>
                <w:bCs/>
                <w:i/>
                <w:iCs/>
                <w:color w:val="000000"/>
                <w:sz w:val="22"/>
                <w:lang w:val="es-CR" w:eastAsia="es-CR"/>
              </w:rPr>
            </w:pPr>
            <w:r w:rsidRPr="009841A7">
              <w:rPr>
                <w:rFonts w:ascii="Book Antiqua" w:eastAsia="Times New Roman" w:hAnsi="Book Antiqua" w:cs="Calibri"/>
                <w:b/>
                <w:bCs/>
                <w:i/>
                <w:iCs/>
                <w:color w:val="000000"/>
                <w:sz w:val="22"/>
                <w:lang w:val="es-CR" w:eastAsia="es-CR"/>
              </w:rPr>
              <w:t>1195</w:t>
            </w:r>
          </w:p>
        </w:tc>
      </w:tr>
    </w:tbl>
    <w:p w14:paraId="7BF4B50F" w14:textId="302132A2" w:rsidR="003952F0" w:rsidRPr="00B0131C" w:rsidRDefault="00B0131C" w:rsidP="009C7190">
      <w:pPr>
        <w:pStyle w:val="xxmsonormal"/>
        <w:shd w:val="clear" w:color="auto" w:fill="FFFFFF"/>
        <w:spacing w:before="240" w:beforeAutospacing="0" w:after="0" w:afterAutospacing="0"/>
        <w:rPr>
          <w:rFonts w:ascii="Book Antiqua" w:hAnsi="Book Antiqua" w:cstheme="minorBidi"/>
          <w:b/>
          <w:bCs/>
          <w:sz w:val="18"/>
          <w:szCs w:val="18"/>
          <w:lang w:val="es-ES" w:eastAsia="en-US"/>
        </w:rPr>
      </w:pPr>
      <w:r w:rsidRPr="00B0131C">
        <w:rPr>
          <w:rFonts w:ascii="Book Antiqua" w:hAnsi="Book Antiqua" w:cstheme="minorBidi"/>
          <w:b/>
          <w:bCs/>
          <w:sz w:val="18"/>
          <w:szCs w:val="18"/>
          <w:lang w:val="es-ES" w:eastAsia="en-US"/>
        </w:rPr>
        <w:t>Fuente:</w:t>
      </w:r>
      <w:r>
        <w:rPr>
          <w:rFonts w:ascii="Book Antiqua" w:hAnsi="Book Antiqua" w:cstheme="minorBidi"/>
          <w:b/>
          <w:bCs/>
          <w:sz w:val="18"/>
          <w:szCs w:val="18"/>
          <w:lang w:val="es-ES" w:eastAsia="en-US"/>
        </w:rPr>
        <w:t xml:space="preserve"> </w:t>
      </w:r>
      <w:r w:rsidRPr="00B0131C">
        <w:rPr>
          <w:rFonts w:ascii="Book Antiqua" w:hAnsi="Book Antiqua" w:cstheme="minorBidi"/>
          <w:sz w:val="18"/>
          <w:szCs w:val="18"/>
          <w:lang w:val="es-ES" w:eastAsia="en-US"/>
        </w:rPr>
        <w:t>Subproceso de Modernización Institucional</w:t>
      </w:r>
      <w:r>
        <w:rPr>
          <w:rFonts w:ascii="Book Antiqua" w:hAnsi="Book Antiqua" w:cstheme="minorBidi"/>
          <w:sz w:val="18"/>
          <w:szCs w:val="18"/>
          <w:lang w:val="es-ES" w:eastAsia="en-US"/>
        </w:rPr>
        <w:t>.</w:t>
      </w:r>
    </w:p>
    <w:p w14:paraId="0E73A041" w14:textId="0D164894" w:rsidR="00FE5537" w:rsidRDefault="00FE5537" w:rsidP="2BE54F1D">
      <w:pPr>
        <w:rPr>
          <w:rFonts w:ascii="Book Antiqua" w:hAnsi="Book Antiqua"/>
          <w:color w:val="000000" w:themeColor="text1"/>
          <w:szCs w:val="24"/>
        </w:rPr>
      </w:pPr>
    </w:p>
    <w:p w14:paraId="7E14A8EA" w14:textId="16B4722F" w:rsidR="009A42FE" w:rsidRPr="009A42FE" w:rsidRDefault="00C73A55" w:rsidP="2BE54F1D">
      <w:pPr>
        <w:rPr>
          <w:rFonts w:ascii="Book Antiqua" w:eastAsia="Arial" w:hAnsi="Book Antiqua"/>
        </w:rPr>
      </w:pPr>
      <w:r>
        <w:rPr>
          <w:rFonts w:ascii="Book Antiqua" w:hAnsi="Book Antiqua"/>
          <w:color w:val="000000" w:themeColor="text1"/>
          <w:szCs w:val="24"/>
        </w:rPr>
        <w:lastRenderedPageBreak/>
        <w:t xml:space="preserve">Al obtener esos resultados, </w:t>
      </w:r>
      <w:r w:rsidR="00514BF8">
        <w:rPr>
          <w:rFonts w:ascii="Book Antiqua" w:hAnsi="Book Antiqua"/>
          <w:color w:val="000000" w:themeColor="text1"/>
          <w:szCs w:val="24"/>
        </w:rPr>
        <w:t>se realiz</w:t>
      </w:r>
      <w:r w:rsidR="00D732CD">
        <w:rPr>
          <w:rFonts w:ascii="Book Antiqua" w:hAnsi="Book Antiqua"/>
          <w:color w:val="000000" w:themeColor="text1"/>
          <w:szCs w:val="24"/>
        </w:rPr>
        <w:t>ó</w:t>
      </w:r>
      <w:r w:rsidR="00514BF8">
        <w:rPr>
          <w:rFonts w:ascii="Book Antiqua" w:hAnsi="Book Antiqua"/>
          <w:color w:val="000000" w:themeColor="text1"/>
          <w:szCs w:val="24"/>
        </w:rPr>
        <w:t xml:space="preserve"> la consulta al Lic. Rodolfo Brenes</w:t>
      </w:r>
      <w:r w:rsidR="004A1E27">
        <w:rPr>
          <w:rFonts w:ascii="Book Antiqua" w:hAnsi="Book Antiqua"/>
          <w:color w:val="000000" w:themeColor="text1"/>
          <w:szCs w:val="24"/>
        </w:rPr>
        <w:t xml:space="preserve"> Blanco</w:t>
      </w:r>
      <w:r w:rsidR="00BE721D">
        <w:rPr>
          <w:rFonts w:ascii="Book Antiqua" w:hAnsi="Book Antiqua"/>
          <w:color w:val="000000" w:themeColor="text1"/>
          <w:szCs w:val="24"/>
        </w:rPr>
        <w:t>, Supervisor</w:t>
      </w:r>
      <w:r w:rsidR="00D732CD">
        <w:rPr>
          <w:rFonts w:ascii="Book Antiqua" w:hAnsi="Book Antiqua"/>
          <w:color w:val="000000" w:themeColor="text1"/>
          <w:szCs w:val="24"/>
        </w:rPr>
        <w:t xml:space="preserve"> destacado en </w:t>
      </w:r>
      <w:r w:rsidR="00E0677F">
        <w:rPr>
          <w:rFonts w:ascii="Book Antiqua" w:hAnsi="Book Antiqua"/>
          <w:color w:val="000000" w:themeColor="text1"/>
          <w:szCs w:val="24"/>
        </w:rPr>
        <w:t xml:space="preserve">el Proyecto de </w:t>
      </w:r>
      <w:r w:rsidR="00D732CD">
        <w:rPr>
          <w:rFonts w:ascii="Book Antiqua" w:hAnsi="Book Antiqua"/>
          <w:color w:val="000000" w:themeColor="text1"/>
          <w:szCs w:val="24"/>
        </w:rPr>
        <w:t xml:space="preserve">Arqueos </w:t>
      </w:r>
      <w:r w:rsidR="00F20648">
        <w:rPr>
          <w:rFonts w:ascii="Book Antiqua" w:hAnsi="Book Antiqua"/>
          <w:color w:val="000000" w:themeColor="text1"/>
          <w:szCs w:val="24"/>
        </w:rPr>
        <w:t>de la Defensa Pública</w:t>
      </w:r>
      <w:r w:rsidR="007F59C6">
        <w:rPr>
          <w:rFonts w:ascii="Book Antiqua" w:hAnsi="Book Antiqua"/>
          <w:color w:val="000000" w:themeColor="text1"/>
          <w:szCs w:val="24"/>
        </w:rPr>
        <w:t xml:space="preserve">, </w:t>
      </w:r>
      <w:r w:rsidR="007F59C6">
        <w:rPr>
          <w:rFonts w:ascii="Book Antiqua" w:eastAsia="Arial" w:hAnsi="Book Antiqua"/>
        </w:rPr>
        <w:t xml:space="preserve">ya que este </w:t>
      </w:r>
      <w:r w:rsidR="001C5382">
        <w:rPr>
          <w:rFonts w:ascii="Book Antiqua" w:eastAsia="Arial" w:hAnsi="Book Antiqua"/>
        </w:rPr>
        <w:t>equipo</w:t>
      </w:r>
      <w:r w:rsidR="007F59C6">
        <w:rPr>
          <w:rFonts w:ascii="Book Antiqua" w:eastAsia="Arial" w:hAnsi="Book Antiqua"/>
        </w:rPr>
        <w:t xml:space="preserve"> realizó el arqueo y certificó </w:t>
      </w:r>
      <w:r w:rsidR="009A42FE">
        <w:rPr>
          <w:rFonts w:ascii="Book Antiqua" w:eastAsia="Arial" w:hAnsi="Book Antiqua"/>
        </w:rPr>
        <w:t>la oficina en enero del 2020.</w:t>
      </w:r>
    </w:p>
    <w:p w14:paraId="0918CE30" w14:textId="19D3DCC9" w:rsidR="00A820E1" w:rsidRDefault="005C3EDA" w:rsidP="00A820E1">
      <w:pPr>
        <w:rPr>
          <w:rFonts w:ascii="Book Antiqua" w:eastAsia="Arial" w:hAnsi="Book Antiqua"/>
        </w:rPr>
      </w:pPr>
      <w:r w:rsidRPr="00DA28CE">
        <w:rPr>
          <w:rFonts w:ascii="Book Antiqua" w:hAnsi="Book Antiqua"/>
          <w:color w:val="000000" w:themeColor="text1"/>
          <w:szCs w:val="24"/>
        </w:rPr>
        <w:t>E</w:t>
      </w:r>
      <w:r w:rsidR="00F20648" w:rsidRPr="00DA28CE">
        <w:rPr>
          <w:rFonts w:ascii="Book Antiqua" w:hAnsi="Book Antiqua"/>
          <w:color w:val="000000" w:themeColor="text1"/>
          <w:szCs w:val="24"/>
        </w:rPr>
        <w:t xml:space="preserve">n fecha </w:t>
      </w:r>
      <w:r w:rsidR="00972421" w:rsidRPr="00DA28CE">
        <w:rPr>
          <w:rFonts w:ascii="Book Antiqua" w:hAnsi="Book Antiqua"/>
          <w:color w:val="000000" w:themeColor="text1"/>
          <w:szCs w:val="24"/>
        </w:rPr>
        <w:t xml:space="preserve">25 de mayo, el Lic. </w:t>
      </w:r>
      <w:r w:rsidR="00F7568E" w:rsidRPr="00DA28CE">
        <w:rPr>
          <w:rFonts w:ascii="Book Antiqua" w:hAnsi="Book Antiqua"/>
          <w:color w:val="000000" w:themeColor="text1"/>
          <w:szCs w:val="24"/>
        </w:rPr>
        <w:t xml:space="preserve">Brenes Blanco </w:t>
      </w:r>
      <w:r w:rsidR="0044529A" w:rsidRPr="00DA28CE">
        <w:rPr>
          <w:rFonts w:ascii="Book Antiqua" w:hAnsi="Book Antiqua"/>
          <w:color w:val="000000" w:themeColor="text1"/>
          <w:szCs w:val="24"/>
        </w:rPr>
        <w:t xml:space="preserve">indicó </w:t>
      </w:r>
      <w:r w:rsidR="001F6F8F" w:rsidRPr="00DA28CE">
        <w:rPr>
          <w:rFonts w:ascii="Book Antiqua" w:hAnsi="Book Antiqua"/>
          <w:color w:val="000000" w:themeColor="text1"/>
          <w:szCs w:val="24"/>
        </w:rPr>
        <w:t>que,</w:t>
      </w:r>
      <w:r w:rsidR="00C374D4" w:rsidRPr="00DA28CE">
        <w:rPr>
          <w:rFonts w:ascii="Book Antiqua" w:hAnsi="Book Antiqua"/>
          <w:color w:val="000000" w:themeColor="text1"/>
          <w:szCs w:val="24"/>
        </w:rPr>
        <w:t xml:space="preserve"> </w:t>
      </w:r>
      <w:r w:rsidR="00DD2802" w:rsidRPr="00DA28CE">
        <w:rPr>
          <w:rFonts w:ascii="Book Antiqua" w:hAnsi="Book Antiqua"/>
          <w:color w:val="000000" w:themeColor="text1"/>
          <w:szCs w:val="24"/>
        </w:rPr>
        <w:t xml:space="preserve">realizada la revisión de los expedientes, encontraron causas que </w:t>
      </w:r>
      <w:r w:rsidR="001F4D3E" w:rsidRPr="00DA28CE">
        <w:rPr>
          <w:rFonts w:ascii="Book Antiqua" w:hAnsi="Book Antiqua"/>
          <w:color w:val="000000" w:themeColor="text1"/>
          <w:szCs w:val="24"/>
        </w:rPr>
        <w:t>debieron terminarse durante el arqueo y que</w:t>
      </w:r>
      <w:r w:rsidR="001F4D3E">
        <w:rPr>
          <w:rFonts w:ascii="Book Antiqua" w:hAnsi="Book Antiqua"/>
          <w:color w:val="000000" w:themeColor="text1"/>
          <w:szCs w:val="24"/>
        </w:rPr>
        <w:t xml:space="preserve"> la Defensa Publica de Pococí no lo hizo oportunamente</w:t>
      </w:r>
      <w:r w:rsidR="00514D44">
        <w:rPr>
          <w:rFonts w:ascii="Book Antiqua" w:hAnsi="Book Antiqua"/>
          <w:color w:val="000000" w:themeColor="text1"/>
          <w:szCs w:val="24"/>
        </w:rPr>
        <w:t xml:space="preserve">, lo que </w:t>
      </w:r>
      <w:r w:rsidR="00B5401C">
        <w:rPr>
          <w:rFonts w:ascii="Book Antiqua" w:hAnsi="Book Antiqua"/>
          <w:color w:val="000000" w:themeColor="text1"/>
          <w:szCs w:val="24"/>
        </w:rPr>
        <w:t>altera las estadísticas reales de la oficina</w:t>
      </w:r>
      <w:r w:rsidR="007307D2">
        <w:rPr>
          <w:rFonts w:ascii="Book Antiqua" w:hAnsi="Book Antiqua"/>
          <w:color w:val="000000" w:themeColor="text1"/>
          <w:szCs w:val="24"/>
        </w:rPr>
        <w:t xml:space="preserve"> </w:t>
      </w:r>
      <w:r w:rsidR="003A3345">
        <w:rPr>
          <w:rFonts w:ascii="Book Antiqua" w:hAnsi="Book Antiqua"/>
          <w:color w:val="000000" w:themeColor="text1"/>
          <w:szCs w:val="24"/>
        </w:rPr>
        <w:t xml:space="preserve">y muestra </w:t>
      </w:r>
      <w:r w:rsidR="00514D44">
        <w:rPr>
          <w:rFonts w:ascii="Book Antiqua" w:hAnsi="Book Antiqua"/>
          <w:color w:val="000000" w:themeColor="text1"/>
          <w:szCs w:val="24"/>
        </w:rPr>
        <w:t>cargas de trabajo irreales por persona defensora</w:t>
      </w:r>
      <w:r w:rsidR="001B5C77">
        <w:rPr>
          <w:rFonts w:ascii="Book Antiqua" w:hAnsi="Book Antiqua"/>
          <w:color w:val="000000" w:themeColor="text1"/>
          <w:szCs w:val="24"/>
        </w:rPr>
        <w:t xml:space="preserve"> </w:t>
      </w:r>
      <w:r w:rsidR="009D2F6B">
        <w:rPr>
          <w:rFonts w:ascii="Book Antiqua" w:hAnsi="Book Antiqua"/>
          <w:color w:val="000000" w:themeColor="text1"/>
          <w:szCs w:val="24"/>
        </w:rPr>
        <w:t>(</w:t>
      </w:r>
      <w:r w:rsidR="009D2F6B" w:rsidRPr="00250CD4">
        <w:rPr>
          <w:rFonts w:ascii="Book Antiqua" w:hAnsi="Book Antiqua"/>
          <w:i/>
          <w:iCs/>
          <w:color w:val="000000" w:themeColor="text1"/>
          <w:szCs w:val="24"/>
        </w:rPr>
        <w:t>Correo de Lic. Brenes</w:t>
      </w:r>
      <w:r w:rsidR="00314449">
        <w:rPr>
          <w:rFonts w:ascii="Book Antiqua" w:hAnsi="Book Antiqua"/>
          <w:i/>
          <w:iCs/>
          <w:color w:val="000000" w:themeColor="text1"/>
          <w:szCs w:val="24"/>
        </w:rPr>
        <w:t xml:space="preserve"> Blanco</w:t>
      </w:r>
      <w:r w:rsidR="009D2F6B" w:rsidRPr="00250CD4">
        <w:rPr>
          <w:rFonts w:ascii="Book Antiqua" w:hAnsi="Book Antiqua"/>
          <w:i/>
          <w:iCs/>
          <w:color w:val="000000" w:themeColor="text1"/>
          <w:szCs w:val="24"/>
        </w:rPr>
        <w:t xml:space="preserve"> puede consultarse en el apéndice </w:t>
      </w:r>
      <w:r w:rsidR="00121DE3">
        <w:rPr>
          <w:rFonts w:ascii="Book Antiqua" w:hAnsi="Book Antiqua"/>
          <w:i/>
          <w:iCs/>
          <w:color w:val="000000" w:themeColor="text1"/>
          <w:szCs w:val="24"/>
        </w:rPr>
        <w:t>3</w:t>
      </w:r>
      <w:r w:rsidR="009D2F6B">
        <w:rPr>
          <w:rFonts w:ascii="Book Antiqua" w:hAnsi="Book Antiqua"/>
          <w:color w:val="000000" w:themeColor="text1"/>
          <w:szCs w:val="24"/>
        </w:rPr>
        <w:t>).</w:t>
      </w:r>
    </w:p>
    <w:p w14:paraId="38C6C79B" w14:textId="238D3DAF" w:rsidR="00975903" w:rsidRDefault="00FF4399" w:rsidP="00A820E1">
      <w:pPr>
        <w:rPr>
          <w:rFonts w:ascii="Book Antiqua" w:eastAsia="Arial" w:hAnsi="Book Antiqua"/>
        </w:rPr>
      </w:pPr>
      <w:r>
        <w:rPr>
          <w:rFonts w:ascii="Book Antiqua" w:eastAsia="Arial" w:hAnsi="Book Antiqua"/>
        </w:rPr>
        <w:t xml:space="preserve">Al realizar </w:t>
      </w:r>
      <w:r w:rsidR="009E37E0">
        <w:rPr>
          <w:rFonts w:ascii="Book Antiqua" w:eastAsia="Arial" w:hAnsi="Book Antiqua"/>
        </w:rPr>
        <w:t>nuevamente la revisión del circulante</w:t>
      </w:r>
      <w:r w:rsidR="00213D0C">
        <w:rPr>
          <w:rFonts w:ascii="Book Antiqua" w:eastAsia="Arial" w:hAnsi="Book Antiqua"/>
        </w:rPr>
        <w:t xml:space="preserve"> por el equipo de trabajo de la Dirección de Planificación</w:t>
      </w:r>
      <w:r w:rsidR="009E37E0">
        <w:rPr>
          <w:rFonts w:ascii="Book Antiqua" w:eastAsia="Arial" w:hAnsi="Book Antiqua"/>
        </w:rPr>
        <w:t xml:space="preserve"> una vez obtenida </w:t>
      </w:r>
      <w:r w:rsidR="009D7481">
        <w:rPr>
          <w:rFonts w:ascii="Book Antiqua" w:eastAsia="Arial" w:hAnsi="Book Antiqua"/>
        </w:rPr>
        <w:t xml:space="preserve">la realimentación del </w:t>
      </w:r>
      <w:r w:rsidR="06C1B932" w:rsidRPr="6CB3EB05">
        <w:rPr>
          <w:rFonts w:ascii="Book Antiqua" w:eastAsia="Arial" w:hAnsi="Book Antiqua"/>
        </w:rPr>
        <w:t>Lic.</w:t>
      </w:r>
      <w:r w:rsidR="009D7481">
        <w:rPr>
          <w:rFonts w:ascii="Book Antiqua" w:eastAsia="Arial" w:hAnsi="Book Antiqua"/>
        </w:rPr>
        <w:t xml:space="preserve"> </w:t>
      </w:r>
      <w:r w:rsidR="009D7481" w:rsidRPr="009D7481">
        <w:rPr>
          <w:rFonts w:ascii="Book Antiqua" w:eastAsia="Arial" w:hAnsi="Book Antiqua"/>
        </w:rPr>
        <w:t>Brenes Blanco</w:t>
      </w:r>
      <w:r w:rsidR="009D7481">
        <w:rPr>
          <w:rFonts w:ascii="Book Antiqua" w:eastAsia="Arial" w:hAnsi="Book Antiqua"/>
        </w:rPr>
        <w:t xml:space="preserve">, </w:t>
      </w:r>
      <w:r w:rsidR="00E807FE">
        <w:rPr>
          <w:rFonts w:ascii="Book Antiqua" w:eastAsia="Arial" w:hAnsi="Book Antiqua"/>
        </w:rPr>
        <w:t xml:space="preserve">y al reducir las causas que no deben estar activas, </w:t>
      </w:r>
      <w:r w:rsidR="009D7481">
        <w:rPr>
          <w:rFonts w:ascii="Book Antiqua" w:eastAsia="Arial" w:hAnsi="Book Antiqua"/>
        </w:rPr>
        <w:t xml:space="preserve">se obtuvo </w:t>
      </w:r>
      <w:r w:rsidR="00A032AA">
        <w:rPr>
          <w:rFonts w:ascii="Book Antiqua" w:eastAsia="Arial" w:hAnsi="Book Antiqua"/>
        </w:rPr>
        <w:t xml:space="preserve">un total de </w:t>
      </w:r>
      <w:r w:rsidR="006F75BA">
        <w:rPr>
          <w:rFonts w:ascii="Book Antiqua" w:eastAsia="Arial" w:hAnsi="Book Antiqua"/>
        </w:rPr>
        <w:t>4668 expedientes en la oficina</w:t>
      </w:r>
      <w:r w:rsidR="00C51219">
        <w:rPr>
          <w:rFonts w:ascii="Book Antiqua" w:eastAsia="Arial" w:hAnsi="Book Antiqua"/>
        </w:rPr>
        <w:t>,</w:t>
      </w:r>
      <w:r w:rsidR="006F75BA">
        <w:rPr>
          <w:rFonts w:ascii="Book Antiqua" w:eastAsia="Arial" w:hAnsi="Book Antiqua"/>
        </w:rPr>
        <w:t xml:space="preserve"> lo que equivale a 5720 representaciones.  </w:t>
      </w:r>
      <w:r w:rsidR="00F53D80">
        <w:rPr>
          <w:rFonts w:ascii="Book Antiqua" w:eastAsia="Arial" w:hAnsi="Book Antiqua"/>
        </w:rPr>
        <w:t xml:space="preserve">Específicamente, para el circulante en </w:t>
      </w:r>
      <w:r w:rsidR="00EF7CE0">
        <w:rPr>
          <w:rFonts w:ascii="Book Antiqua" w:eastAsia="Arial" w:hAnsi="Book Antiqua"/>
        </w:rPr>
        <w:t>trámite</w:t>
      </w:r>
      <w:r w:rsidR="009D2F6B">
        <w:rPr>
          <w:rFonts w:ascii="Book Antiqua" w:eastAsia="Arial" w:hAnsi="Book Antiqua"/>
        </w:rPr>
        <w:t xml:space="preserve"> se obtuvo un total de </w:t>
      </w:r>
      <w:r w:rsidR="005C1A47">
        <w:rPr>
          <w:rFonts w:ascii="Book Antiqua" w:eastAsia="Arial" w:hAnsi="Book Antiqua"/>
        </w:rPr>
        <w:t>4260 expedientes, 4450 representaciones</w:t>
      </w:r>
      <w:r w:rsidR="009B35D5">
        <w:rPr>
          <w:rFonts w:ascii="Book Antiqua" w:eastAsia="Arial" w:hAnsi="Book Antiqua"/>
        </w:rPr>
        <w:t xml:space="preserve"> entre penal ordinario y penalización. </w:t>
      </w:r>
    </w:p>
    <w:p w14:paraId="43CBA542" w14:textId="2C3C7B5E" w:rsidR="00774480" w:rsidRDefault="00997102" w:rsidP="00A820E1">
      <w:pPr>
        <w:rPr>
          <w:rFonts w:ascii="Book Antiqua" w:eastAsia="Arial" w:hAnsi="Book Antiqua"/>
        </w:rPr>
      </w:pPr>
      <w:r>
        <w:rPr>
          <w:rFonts w:ascii="Book Antiqua" w:eastAsia="Arial" w:hAnsi="Book Antiqua"/>
        </w:rPr>
        <w:t xml:space="preserve">Así, se obtiene el </w:t>
      </w:r>
      <w:r w:rsidR="00774480">
        <w:rPr>
          <w:rFonts w:ascii="Book Antiqua" w:eastAsia="Arial" w:hAnsi="Book Antiqua"/>
        </w:rPr>
        <w:t xml:space="preserve">circulante en </w:t>
      </w:r>
      <w:r w:rsidR="005D6CFB">
        <w:rPr>
          <w:rFonts w:ascii="Book Antiqua" w:eastAsia="Arial" w:hAnsi="Book Antiqua"/>
        </w:rPr>
        <w:t xml:space="preserve">estado </w:t>
      </w:r>
      <w:r w:rsidR="00774480">
        <w:rPr>
          <w:rFonts w:ascii="Book Antiqua" w:eastAsia="Arial" w:hAnsi="Book Antiqua"/>
        </w:rPr>
        <w:t xml:space="preserve">trámite </w:t>
      </w:r>
      <w:r w:rsidR="375604FD" w:rsidRPr="02253D87">
        <w:rPr>
          <w:rFonts w:ascii="Book Antiqua" w:eastAsia="Arial" w:hAnsi="Book Antiqua"/>
        </w:rPr>
        <w:t>que debería reportar cada</w:t>
      </w:r>
      <w:r w:rsidR="00774480">
        <w:rPr>
          <w:rFonts w:ascii="Book Antiqua" w:eastAsia="Arial" w:hAnsi="Book Antiqua"/>
        </w:rPr>
        <w:t xml:space="preserve"> persona </w:t>
      </w:r>
      <w:r w:rsidR="00323F95">
        <w:rPr>
          <w:rFonts w:ascii="Book Antiqua" w:eastAsia="Arial" w:hAnsi="Book Antiqua"/>
        </w:rPr>
        <w:t>defensora</w:t>
      </w:r>
      <w:r>
        <w:rPr>
          <w:rFonts w:ascii="Book Antiqua" w:eastAsia="Arial" w:hAnsi="Book Antiqua"/>
        </w:rPr>
        <w:t>, el cual</w:t>
      </w:r>
      <w:r w:rsidR="00323F95">
        <w:rPr>
          <w:rFonts w:ascii="Book Antiqua" w:eastAsia="Arial" w:hAnsi="Book Antiqua"/>
        </w:rPr>
        <w:t xml:space="preserve"> se detalla a continuación.</w:t>
      </w:r>
    </w:p>
    <w:p w14:paraId="298579D5" w14:textId="4241CF13" w:rsidR="00323F95" w:rsidRDefault="003F16BF" w:rsidP="00323F95">
      <w:pPr>
        <w:spacing w:after="0" w:line="240" w:lineRule="auto"/>
        <w:jc w:val="center"/>
        <w:rPr>
          <w:rFonts w:ascii="Book Antiqua" w:hAnsi="Book Antiqua"/>
          <w:b/>
          <w:bCs/>
          <w:szCs w:val="24"/>
        </w:rPr>
      </w:pPr>
      <w:r>
        <w:rPr>
          <w:rFonts w:ascii="Book Antiqua" w:hAnsi="Book Antiqua"/>
          <w:b/>
          <w:bCs/>
          <w:szCs w:val="24"/>
        </w:rPr>
        <w:t>Cuadro</w:t>
      </w:r>
      <w:r w:rsidR="00323F95" w:rsidRPr="005D09FA">
        <w:rPr>
          <w:rFonts w:ascii="Book Antiqua" w:hAnsi="Book Antiqua"/>
          <w:b/>
          <w:bCs/>
          <w:szCs w:val="24"/>
        </w:rPr>
        <w:t xml:space="preserve">  </w:t>
      </w:r>
      <w:r w:rsidR="00323F95" w:rsidRPr="005D09FA">
        <w:rPr>
          <w:rFonts w:ascii="Book Antiqua" w:hAnsi="Book Antiqua"/>
          <w:b/>
          <w:bCs/>
          <w:szCs w:val="24"/>
        </w:rPr>
        <w:fldChar w:fldCharType="begin"/>
      </w:r>
      <w:r w:rsidR="00323F95" w:rsidRPr="005D09FA">
        <w:rPr>
          <w:rFonts w:ascii="Book Antiqua" w:hAnsi="Book Antiqua"/>
          <w:b/>
          <w:bCs/>
          <w:szCs w:val="24"/>
        </w:rPr>
        <w:instrText xml:space="preserve"> SEQ Cuadro_ \* ARABIC </w:instrText>
      </w:r>
      <w:r w:rsidR="00323F95" w:rsidRPr="005D09FA">
        <w:rPr>
          <w:rFonts w:ascii="Book Antiqua" w:hAnsi="Book Antiqua"/>
          <w:b/>
          <w:bCs/>
          <w:szCs w:val="24"/>
        </w:rPr>
        <w:fldChar w:fldCharType="separate"/>
      </w:r>
      <w:r w:rsidR="00323F95">
        <w:rPr>
          <w:rFonts w:ascii="Book Antiqua" w:hAnsi="Book Antiqua"/>
          <w:b/>
          <w:bCs/>
          <w:noProof/>
          <w:szCs w:val="24"/>
        </w:rPr>
        <w:t>2</w:t>
      </w:r>
      <w:r w:rsidR="00323F95" w:rsidRPr="005D09FA">
        <w:rPr>
          <w:rFonts w:ascii="Book Antiqua" w:hAnsi="Book Antiqua"/>
          <w:b/>
          <w:bCs/>
          <w:szCs w:val="24"/>
        </w:rPr>
        <w:fldChar w:fldCharType="end"/>
      </w:r>
    </w:p>
    <w:p w14:paraId="009FB607" w14:textId="2DD6E233" w:rsidR="00323F95" w:rsidRDefault="008A1903" w:rsidP="00323F95">
      <w:pPr>
        <w:spacing w:after="0" w:line="240" w:lineRule="auto"/>
        <w:jc w:val="center"/>
        <w:rPr>
          <w:rFonts w:ascii="Book Antiqua" w:hAnsi="Book Antiqua"/>
          <w:b/>
          <w:bCs/>
          <w:szCs w:val="24"/>
        </w:rPr>
      </w:pPr>
      <w:r>
        <w:rPr>
          <w:rFonts w:ascii="Book Antiqua" w:hAnsi="Book Antiqua"/>
          <w:b/>
          <w:bCs/>
          <w:szCs w:val="24"/>
        </w:rPr>
        <w:t>C</w:t>
      </w:r>
      <w:r w:rsidR="00323F95">
        <w:rPr>
          <w:rFonts w:ascii="Book Antiqua" w:hAnsi="Book Antiqua"/>
          <w:b/>
          <w:bCs/>
          <w:szCs w:val="24"/>
        </w:rPr>
        <w:t xml:space="preserve">irculante </w:t>
      </w:r>
      <w:r>
        <w:rPr>
          <w:rFonts w:ascii="Book Antiqua" w:hAnsi="Book Antiqua"/>
          <w:b/>
          <w:bCs/>
          <w:szCs w:val="24"/>
        </w:rPr>
        <w:t>en trámite final</w:t>
      </w:r>
      <w:r w:rsidR="005D6CFB">
        <w:rPr>
          <w:rFonts w:ascii="Book Antiqua" w:hAnsi="Book Antiqua"/>
          <w:b/>
          <w:bCs/>
          <w:szCs w:val="24"/>
        </w:rPr>
        <w:t xml:space="preserve"> </w:t>
      </w:r>
      <w:r w:rsidR="00323F95">
        <w:rPr>
          <w:rFonts w:ascii="Book Antiqua" w:hAnsi="Book Antiqua"/>
          <w:b/>
          <w:bCs/>
          <w:szCs w:val="24"/>
        </w:rPr>
        <w:t>(</w:t>
      </w:r>
      <w:r w:rsidR="009B6CDD">
        <w:rPr>
          <w:rFonts w:ascii="Book Antiqua" w:hAnsi="Book Antiqua"/>
          <w:b/>
          <w:bCs/>
          <w:szCs w:val="24"/>
        </w:rPr>
        <w:t xml:space="preserve">Después de la </w:t>
      </w:r>
      <w:r w:rsidR="007E3A26">
        <w:rPr>
          <w:rFonts w:ascii="Book Antiqua" w:hAnsi="Book Antiqua"/>
          <w:b/>
          <w:bCs/>
          <w:szCs w:val="24"/>
        </w:rPr>
        <w:t>validación</w:t>
      </w:r>
      <w:r w:rsidR="00323F95">
        <w:rPr>
          <w:rFonts w:ascii="Book Antiqua" w:hAnsi="Book Antiqua"/>
          <w:b/>
          <w:bCs/>
          <w:szCs w:val="24"/>
        </w:rPr>
        <w:t>)</w:t>
      </w:r>
    </w:p>
    <w:p w14:paraId="0A16CF43" w14:textId="77777777" w:rsidR="00323F95" w:rsidRDefault="00323F95" w:rsidP="00323F95">
      <w:pPr>
        <w:spacing w:after="0" w:line="240" w:lineRule="auto"/>
        <w:jc w:val="center"/>
        <w:rPr>
          <w:rFonts w:ascii="Book Antiqua" w:hAnsi="Book Antiqua"/>
          <w:b/>
          <w:bCs/>
          <w:szCs w:val="24"/>
        </w:rPr>
      </w:pPr>
      <w:r>
        <w:rPr>
          <w:rFonts w:ascii="Book Antiqua" w:hAnsi="Book Antiqua"/>
          <w:b/>
          <w:bCs/>
          <w:szCs w:val="24"/>
        </w:rPr>
        <w:t xml:space="preserve">Defensa Pública de Pococí </w:t>
      </w:r>
    </w:p>
    <w:p w14:paraId="3D0743CE" w14:textId="72EE713E" w:rsidR="00323F95" w:rsidRPr="00122A9C" w:rsidRDefault="00323F95" w:rsidP="00122A9C">
      <w:pPr>
        <w:spacing w:after="0" w:line="240" w:lineRule="auto"/>
        <w:jc w:val="center"/>
        <w:rPr>
          <w:rFonts w:ascii="Book Antiqua" w:hAnsi="Book Antiqua"/>
          <w:b/>
          <w:bCs/>
          <w:szCs w:val="24"/>
        </w:rPr>
      </w:pPr>
      <w:r>
        <w:rPr>
          <w:rFonts w:ascii="Book Antiqua" w:hAnsi="Book Antiqua"/>
          <w:b/>
          <w:bCs/>
          <w:szCs w:val="24"/>
        </w:rPr>
        <w:t>Mayo 2020</w:t>
      </w:r>
    </w:p>
    <w:tbl>
      <w:tblPr>
        <w:tblW w:w="5840" w:type="dxa"/>
        <w:jc w:val="center"/>
        <w:tblCellMar>
          <w:left w:w="70" w:type="dxa"/>
          <w:right w:w="70" w:type="dxa"/>
        </w:tblCellMar>
        <w:tblLook w:val="04A0" w:firstRow="1" w:lastRow="0" w:firstColumn="1" w:lastColumn="0" w:noHBand="0" w:noVBand="1"/>
      </w:tblPr>
      <w:tblGrid>
        <w:gridCol w:w="1900"/>
        <w:gridCol w:w="1900"/>
        <w:gridCol w:w="2040"/>
      </w:tblGrid>
      <w:tr w:rsidR="00647753" w:rsidRPr="00647753" w14:paraId="1295D3CC" w14:textId="77777777" w:rsidTr="02253D87">
        <w:trPr>
          <w:trHeight w:val="576"/>
          <w:jc w:val="center"/>
        </w:trPr>
        <w:tc>
          <w:tcPr>
            <w:tcW w:w="1900" w:type="dxa"/>
            <w:tcBorders>
              <w:top w:val="single" w:sz="4" w:space="0" w:color="auto"/>
              <w:left w:val="single" w:sz="4" w:space="0" w:color="auto"/>
              <w:bottom w:val="single" w:sz="4" w:space="0" w:color="auto"/>
              <w:right w:val="single" w:sz="4" w:space="0" w:color="auto"/>
            </w:tcBorders>
            <w:shd w:val="clear" w:color="auto" w:fill="D9E1F2"/>
            <w:vAlign w:val="center"/>
            <w:hideMark/>
          </w:tcPr>
          <w:p w14:paraId="24EB24C1" w14:textId="77777777" w:rsidR="00647753" w:rsidRPr="00647753" w:rsidRDefault="00647753" w:rsidP="00647753">
            <w:pPr>
              <w:spacing w:after="0" w:line="240" w:lineRule="auto"/>
              <w:jc w:val="center"/>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Plaza Persona Defensora</w:t>
            </w:r>
          </w:p>
        </w:tc>
        <w:tc>
          <w:tcPr>
            <w:tcW w:w="1900" w:type="dxa"/>
            <w:tcBorders>
              <w:top w:val="single" w:sz="4" w:space="0" w:color="auto"/>
              <w:left w:val="nil"/>
              <w:bottom w:val="single" w:sz="4" w:space="0" w:color="auto"/>
              <w:right w:val="single" w:sz="4" w:space="0" w:color="auto"/>
            </w:tcBorders>
            <w:shd w:val="clear" w:color="auto" w:fill="D9E1F2"/>
            <w:vAlign w:val="center"/>
            <w:hideMark/>
          </w:tcPr>
          <w:p w14:paraId="6BEDD59B" w14:textId="77777777" w:rsidR="00647753" w:rsidRPr="00647753" w:rsidRDefault="00647753" w:rsidP="00647753">
            <w:pPr>
              <w:spacing w:after="0" w:line="240" w:lineRule="auto"/>
              <w:jc w:val="center"/>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Expedientes</w:t>
            </w:r>
          </w:p>
        </w:tc>
        <w:tc>
          <w:tcPr>
            <w:tcW w:w="2040" w:type="dxa"/>
            <w:tcBorders>
              <w:top w:val="single" w:sz="4" w:space="0" w:color="auto"/>
              <w:left w:val="nil"/>
              <w:bottom w:val="single" w:sz="4" w:space="0" w:color="auto"/>
              <w:right w:val="single" w:sz="4" w:space="0" w:color="auto"/>
            </w:tcBorders>
            <w:shd w:val="clear" w:color="auto" w:fill="D9E1F2"/>
            <w:vAlign w:val="center"/>
            <w:hideMark/>
          </w:tcPr>
          <w:p w14:paraId="1E287ED1" w14:textId="77777777" w:rsidR="00647753" w:rsidRPr="00647753" w:rsidRDefault="00647753" w:rsidP="00647753">
            <w:pPr>
              <w:spacing w:after="0" w:line="240" w:lineRule="auto"/>
              <w:jc w:val="center"/>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Representaciones</w:t>
            </w:r>
          </w:p>
        </w:tc>
      </w:tr>
      <w:tr w:rsidR="00647753" w:rsidRPr="00647753" w14:paraId="4034081E"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8EAF19C"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DP0481103</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08439F81"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712</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254AC353"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846</w:t>
            </w:r>
          </w:p>
        </w:tc>
      </w:tr>
      <w:tr w:rsidR="00647753" w:rsidRPr="00647753" w14:paraId="5A52218F"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282CE2"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DP0481107</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4B4EA69A"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674</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235A4D3F"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808</w:t>
            </w:r>
          </w:p>
        </w:tc>
      </w:tr>
      <w:tr w:rsidR="00647753" w:rsidRPr="00647753" w14:paraId="6C7DCF49"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DE4338"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DP0481102</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38C56DC5"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573</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091101C6"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703</w:t>
            </w:r>
          </w:p>
        </w:tc>
      </w:tr>
      <w:tr w:rsidR="00647753" w:rsidRPr="00647753" w14:paraId="2DA9CC86"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18612DD"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DP0481101</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7F8E7F20"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540</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18AFDC79"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642</w:t>
            </w:r>
          </w:p>
        </w:tc>
      </w:tr>
      <w:tr w:rsidR="00647753" w:rsidRPr="00647753" w14:paraId="571B65EE"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617FDDB"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DP0481104</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417297D8"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522</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643818C7"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613</w:t>
            </w:r>
          </w:p>
        </w:tc>
      </w:tr>
      <w:tr w:rsidR="00647753" w:rsidRPr="00647753" w14:paraId="274EED50"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223AEB"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DP0481105</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293B32F2"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505</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5F1E4521"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591</w:t>
            </w:r>
          </w:p>
        </w:tc>
      </w:tr>
      <w:tr w:rsidR="00647753" w:rsidRPr="00647753" w14:paraId="0948F8F5"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9F2E63D"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DP0481106</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16777347"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446</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7F8E1859"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529</w:t>
            </w:r>
          </w:p>
        </w:tc>
      </w:tr>
      <w:tr w:rsidR="00647753" w:rsidRPr="00647753" w14:paraId="15CC517B"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F8394C3"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DP0481108</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05EEDACE"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405</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374CBBC5"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421</w:t>
            </w:r>
          </w:p>
        </w:tc>
      </w:tr>
      <w:tr w:rsidR="00647753" w:rsidRPr="00647753" w14:paraId="706EA7CE"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A5E9826" w14:textId="580C1CB6"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lastRenderedPageBreak/>
              <w:t>DP0481110</w:t>
            </w:r>
            <w:r w:rsidR="009A5AC7">
              <w:rPr>
                <w:rFonts w:ascii="Book Antiqua" w:eastAsia="Times New Roman" w:hAnsi="Book Antiqua" w:cs="Calibri"/>
                <w:color w:val="000000"/>
                <w:sz w:val="22"/>
                <w:lang w:val="es-CR" w:eastAsia="es-CR"/>
              </w:rPr>
              <w:t>**</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79FFDA0B"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69</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675CDBF1"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93</w:t>
            </w:r>
          </w:p>
        </w:tc>
      </w:tr>
      <w:tr w:rsidR="00647753" w:rsidRPr="00647753" w14:paraId="4D5978E9"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288252" w14:textId="52160595"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DP0481112</w:t>
            </w:r>
            <w:r w:rsidR="009A5AC7">
              <w:rPr>
                <w:rFonts w:ascii="Book Antiqua" w:eastAsia="Times New Roman" w:hAnsi="Book Antiqua" w:cs="Calibri"/>
                <w:color w:val="000000"/>
                <w:sz w:val="22"/>
                <w:lang w:val="es-CR" w:eastAsia="es-CR"/>
              </w:rPr>
              <w:t xml:space="preserve"> **</w:t>
            </w:r>
          </w:p>
        </w:tc>
        <w:tc>
          <w:tcPr>
            <w:tcW w:w="1900" w:type="dxa"/>
            <w:tcBorders>
              <w:top w:val="nil"/>
              <w:left w:val="nil"/>
              <w:bottom w:val="single" w:sz="4" w:space="0" w:color="auto"/>
              <w:right w:val="single" w:sz="4" w:space="0" w:color="auto"/>
            </w:tcBorders>
            <w:shd w:val="clear" w:color="auto" w:fill="FFFFFF" w:themeFill="background1"/>
            <w:noWrap/>
            <w:vAlign w:val="bottom"/>
            <w:hideMark/>
          </w:tcPr>
          <w:p w14:paraId="0D1C60A1"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4</w:t>
            </w:r>
          </w:p>
        </w:tc>
        <w:tc>
          <w:tcPr>
            <w:tcW w:w="2040" w:type="dxa"/>
            <w:tcBorders>
              <w:top w:val="nil"/>
              <w:left w:val="nil"/>
              <w:bottom w:val="single" w:sz="4" w:space="0" w:color="auto"/>
              <w:right w:val="single" w:sz="4" w:space="0" w:color="auto"/>
            </w:tcBorders>
            <w:shd w:val="clear" w:color="auto" w:fill="FFFFFF" w:themeFill="background1"/>
            <w:noWrap/>
            <w:vAlign w:val="bottom"/>
            <w:hideMark/>
          </w:tcPr>
          <w:p w14:paraId="14B3B5FD" w14:textId="77777777" w:rsidR="00647753" w:rsidRPr="00647753" w:rsidRDefault="00647753" w:rsidP="00647753">
            <w:pPr>
              <w:spacing w:after="0" w:line="240" w:lineRule="auto"/>
              <w:jc w:val="center"/>
              <w:rPr>
                <w:rFonts w:ascii="Book Antiqua" w:eastAsia="Times New Roman" w:hAnsi="Book Antiqua" w:cs="Calibri"/>
                <w:color w:val="000000"/>
                <w:sz w:val="22"/>
                <w:lang w:val="es-CR" w:eastAsia="es-CR"/>
              </w:rPr>
            </w:pPr>
            <w:r w:rsidRPr="00647753">
              <w:rPr>
                <w:rFonts w:ascii="Book Antiqua" w:eastAsia="Times New Roman" w:hAnsi="Book Antiqua" w:cs="Calibri"/>
                <w:color w:val="000000"/>
                <w:sz w:val="22"/>
                <w:lang w:val="es-CR" w:eastAsia="es-CR"/>
              </w:rPr>
              <w:t>4</w:t>
            </w:r>
          </w:p>
        </w:tc>
      </w:tr>
      <w:tr w:rsidR="00647753" w:rsidRPr="00647753" w14:paraId="2B90E305" w14:textId="77777777" w:rsidTr="02253D87">
        <w:trPr>
          <w:trHeight w:val="288"/>
          <w:jc w:val="center"/>
        </w:trPr>
        <w:tc>
          <w:tcPr>
            <w:tcW w:w="190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805FDA" w14:textId="77777777" w:rsidR="00647753" w:rsidRPr="00647753" w:rsidRDefault="00647753" w:rsidP="00647753">
            <w:pPr>
              <w:spacing w:after="0" w:line="240" w:lineRule="auto"/>
              <w:jc w:val="right"/>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Total</w:t>
            </w:r>
          </w:p>
        </w:tc>
        <w:tc>
          <w:tcPr>
            <w:tcW w:w="1900" w:type="dxa"/>
            <w:tcBorders>
              <w:top w:val="nil"/>
              <w:left w:val="nil"/>
              <w:bottom w:val="single" w:sz="4" w:space="0" w:color="auto"/>
              <w:right w:val="single" w:sz="4" w:space="0" w:color="auto"/>
            </w:tcBorders>
            <w:shd w:val="clear" w:color="auto" w:fill="auto"/>
            <w:noWrap/>
            <w:vAlign w:val="bottom"/>
            <w:hideMark/>
          </w:tcPr>
          <w:p w14:paraId="63EA2CE6" w14:textId="77777777" w:rsidR="00647753" w:rsidRPr="00647753" w:rsidRDefault="00647753" w:rsidP="00647753">
            <w:pPr>
              <w:spacing w:after="0" w:line="240" w:lineRule="auto"/>
              <w:jc w:val="center"/>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4450</w:t>
            </w:r>
          </w:p>
        </w:tc>
        <w:tc>
          <w:tcPr>
            <w:tcW w:w="2040" w:type="dxa"/>
            <w:tcBorders>
              <w:top w:val="nil"/>
              <w:left w:val="nil"/>
              <w:bottom w:val="single" w:sz="4" w:space="0" w:color="auto"/>
              <w:right w:val="single" w:sz="4" w:space="0" w:color="auto"/>
            </w:tcBorders>
            <w:shd w:val="clear" w:color="auto" w:fill="auto"/>
            <w:noWrap/>
            <w:vAlign w:val="bottom"/>
            <w:hideMark/>
          </w:tcPr>
          <w:p w14:paraId="29C95364" w14:textId="77777777" w:rsidR="00647753" w:rsidRPr="00647753" w:rsidRDefault="00647753" w:rsidP="00647753">
            <w:pPr>
              <w:spacing w:after="0" w:line="240" w:lineRule="auto"/>
              <w:jc w:val="center"/>
              <w:rPr>
                <w:rFonts w:ascii="Book Antiqua" w:eastAsia="Times New Roman" w:hAnsi="Book Antiqua" w:cs="Calibri"/>
                <w:b/>
                <w:bCs/>
                <w:color w:val="000000"/>
                <w:sz w:val="22"/>
                <w:lang w:val="es-CR" w:eastAsia="es-CR"/>
              </w:rPr>
            </w:pPr>
            <w:r w:rsidRPr="00647753">
              <w:rPr>
                <w:rFonts w:ascii="Book Antiqua" w:eastAsia="Times New Roman" w:hAnsi="Book Antiqua" w:cs="Calibri"/>
                <w:b/>
                <w:bCs/>
                <w:color w:val="000000"/>
                <w:sz w:val="22"/>
                <w:lang w:val="es-CR" w:eastAsia="es-CR"/>
              </w:rPr>
              <w:t>5250</w:t>
            </w:r>
          </w:p>
        </w:tc>
      </w:tr>
    </w:tbl>
    <w:p w14:paraId="4129B019" w14:textId="48E2A4BD" w:rsidR="00647753" w:rsidRDefault="00647753" w:rsidP="00647753">
      <w:pPr>
        <w:pStyle w:val="xxmsonormal"/>
        <w:shd w:val="clear" w:color="auto" w:fill="FFFFFF"/>
        <w:spacing w:before="0" w:beforeAutospacing="0" w:after="0" w:afterAutospacing="0"/>
        <w:rPr>
          <w:rFonts w:ascii="Book Antiqua" w:hAnsi="Book Antiqua" w:cstheme="minorBidi"/>
          <w:sz w:val="18"/>
          <w:szCs w:val="18"/>
          <w:lang w:val="es-ES" w:eastAsia="en-US"/>
        </w:rPr>
      </w:pPr>
      <w:r>
        <w:rPr>
          <w:rFonts w:ascii="Book Antiqua" w:hAnsi="Book Antiqua" w:cstheme="minorBidi"/>
          <w:b/>
          <w:bCs/>
          <w:sz w:val="18"/>
          <w:szCs w:val="18"/>
          <w:lang w:val="es-ES" w:eastAsia="en-US"/>
        </w:rPr>
        <w:t xml:space="preserve">                                    </w:t>
      </w:r>
      <w:r w:rsidRPr="00B0131C">
        <w:rPr>
          <w:rFonts w:ascii="Book Antiqua" w:hAnsi="Book Antiqua" w:cstheme="minorBidi"/>
          <w:b/>
          <w:bCs/>
          <w:sz w:val="18"/>
          <w:szCs w:val="18"/>
          <w:lang w:val="es-ES" w:eastAsia="en-US"/>
        </w:rPr>
        <w:t>Fuente:</w:t>
      </w:r>
      <w:r>
        <w:rPr>
          <w:rFonts w:ascii="Book Antiqua" w:hAnsi="Book Antiqua" w:cstheme="minorBidi"/>
          <w:b/>
          <w:bCs/>
          <w:sz w:val="18"/>
          <w:szCs w:val="18"/>
          <w:lang w:val="es-ES" w:eastAsia="en-US"/>
        </w:rPr>
        <w:t xml:space="preserve"> </w:t>
      </w:r>
      <w:r w:rsidRPr="00B0131C">
        <w:rPr>
          <w:rFonts w:ascii="Book Antiqua" w:hAnsi="Book Antiqua" w:cstheme="minorBidi"/>
          <w:sz w:val="18"/>
          <w:szCs w:val="18"/>
          <w:lang w:val="es-ES" w:eastAsia="en-US"/>
        </w:rPr>
        <w:t>Subproceso de Modernización Institucional</w:t>
      </w:r>
      <w:r>
        <w:rPr>
          <w:rFonts w:ascii="Book Antiqua" w:hAnsi="Book Antiqua" w:cstheme="minorBidi"/>
          <w:sz w:val="18"/>
          <w:szCs w:val="18"/>
          <w:lang w:val="es-ES" w:eastAsia="en-US"/>
        </w:rPr>
        <w:t>.</w:t>
      </w:r>
    </w:p>
    <w:p w14:paraId="39D6C49F" w14:textId="4BB331E9" w:rsidR="009A5AC7" w:rsidRPr="00B0131C" w:rsidRDefault="009A5AC7" w:rsidP="00647753">
      <w:pPr>
        <w:pStyle w:val="xxmsonormal"/>
        <w:shd w:val="clear" w:color="auto" w:fill="FFFFFF"/>
        <w:spacing w:before="0" w:beforeAutospacing="0" w:after="0" w:afterAutospacing="0"/>
        <w:rPr>
          <w:rFonts w:ascii="Book Antiqua" w:hAnsi="Book Antiqua" w:cstheme="minorBidi"/>
          <w:b/>
          <w:bCs/>
          <w:sz w:val="18"/>
          <w:szCs w:val="18"/>
          <w:lang w:val="es-ES" w:eastAsia="en-US"/>
        </w:rPr>
      </w:pPr>
      <w:r>
        <w:rPr>
          <w:rFonts w:ascii="Book Antiqua" w:hAnsi="Book Antiqua" w:cstheme="minorBidi"/>
          <w:sz w:val="18"/>
          <w:szCs w:val="18"/>
          <w:lang w:val="es-ES" w:eastAsia="en-US"/>
        </w:rPr>
        <w:t xml:space="preserve">                                    </w:t>
      </w:r>
      <w:r w:rsidRPr="009A5AC7">
        <w:rPr>
          <w:rFonts w:ascii="Book Antiqua" w:hAnsi="Book Antiqua" w:cstheme="minorBidi"/>
          <w:b/>
          <w:bCs/>
          <w:sz w:val="18"/>
          <w:szCs w:val="18"/>
          <w:lang w:val="es-ES" w:eastAsia="en-US"/>
        </w:rPr>
        <w:t>Nota:</w:t>
      </w:r>
      <w:r>
        <w:rPr>
          <w:rFonts w:ascii="Book Antiqua" w:hAnsi="Book Antiqua" w:cstheme="minorBidi"/>
          <w:b/>
          <w:bCs/>
          <w:sz w:val="18"/>
          <w:szCs w:val="18"/>
          <w:lang w:val="es-ES" w:eastAsia="en-US"/>
        </w:rPr>
        <w:t xml:space="preserve"> </w:t>
      </w:r>
      <w:r w:rsidRPr="009A5AC7">
        <w:rPr>
          <w:rFonts w:ascii="Book Antiqua" w:hAnsi="Book Antiqua" w:cstheme="minorBidi"/>
          <w:sz w:val="18"/>
          <w:szCs w:val="18"/>
          <w:lang w:val="es-ES" w:eastAsia="en-US"/>
        </w:rPr>
        <w:t xml:space="preserve">Las </w:t>
      </w:r>
      <w:r>
        <w:rPr>
          <w:rFonts w:ascii="Book Antiqua" w:hAnsi="Book Antiqua" w:cstheme="minorBidi"/>
          <w:sz w:val="18"/>
          <w:szCs w:val="18"/>
          <w:lang w:val="es-ES" w:eastAsia="en-US"/>
        </w:rPr>
        <w:t xml:space="preserve">plazas </w:t>
      </w:r>
      <w:r w:rsidR="009C7190">
        <w:rPr>
          <w:rFonts w:ascii="Book Antiqua" w:hAnsi="Book Antiqua" w:cstheme="minorBidi"/>
          <w:sz w:val="18"/>
          <w:szCs w:val="18"/>
          <w:lang w:val="es-ES" w:eastAsia="en-US"/>
        </w:rPr>
        <w:t>DP</w:t>
      </w:r>
      <w:r w:rsidR="00C707C0" w:rsidRPr="00647753">
        <w:rPr>
          <w:rFonts w:ascii="Book Antiqua" w:hAnsi="Book Antiqua" w:cstheme="minorBidi"/>
          <w:sz w:val="18"/>
          <w:szCs w:val="18"/>
          <w:lang w:val="es-ES" w:eastAsia="en-US"/>
        </w:rPr>
        <w:t>0481110</w:t>
      </w:r>
      <w:r w:rsidR="00C707C0" w:rsidRPr="00C707C0">
        <w:rPr>
          <w:rFonts w:ascii="Book Antiqua" w:hAnsi="Book Antiqua" w:cstheme="minorBidi"/>
          <w:sz w:val="18"/>
          <w:szCs w:val="18"/>
          <w:lang w:val="es-ES" w:eastAsia="en-US"/>
        </w:rPr>
        <w:t xml:space="preserve"> y </w:t>
      </w:r>
      <w:r w:rsidR="009C7190">
        <w:rPr>
          <w:rFonts w:ascii="Book Antiqua" w:hAnsi="Book Antiqua" w:cstheme="minorBidi"/>
          <w:sz w:val="18"/>
          <w:szCs w:val="18"/>
          <w:lang w:val="es-ES" w:eastAsia="en-US"/>
        </w:rPr>
        <w:t>DP</w:t>
      </w:r>
      <w:r w:rsidR="00C707C0" w:rsidRPr="00647753">
        <w:rPr>
          <w:rFonts w:ascii="Book Antiqua" w:hAnsi="Book Antiqua" w:cstheme="minorBidi"/>
          <w:sz w:val="18"/>
          <w:szCs w:val="18"/>
          <w:lang w:val="es-ES" w:eastAsia="en-US"/>
        </w:rPr>
        <w:t>048111</w:t>
      </w:r>
      <w:r w:rsidR="00C707C0" w:rsidRPr="00C707C0">
        <w:rPr>
          <w:rFonts w:ascii="Book Antiqua" w:hAnsi="Book Antiqua" w:cstheme="minorBidi"/>
          <w:sz w:val="18"/>
          <w:szCs w:val="18"/>
          <w:lang w:val="es-ES" w:eastAsia="en-US"/>
        </w:rPr>
        <w:t>2</w:t>
      </w:r>
      <w:r w:rsidR="00C707C0">
        <w:rPr>
          <w:rFonts w:ascii="Book Antiqua" w:hAnsi="Book Antiqua" w:cstheme="minorBidi"/>
          <w:sz w:val="18"/>
          <w:szCs w:val="18"/>
          <w:lang w:val="es-ES" w:eastAsia="en-US"/>
        </w:rPr>
        <w:t xml:space="preserve"> se destacan en el “rol de bolsa”. </w:t>
      </w:r>
    </w:p>
    <w:p w14:paraId="74C83C93" w14:textId="77777777" w:rsidR="00D25035" w:rsidRPr="0044529A" w:rsidRDefault="00D25035" w:rsidP="00A820E1">
      <w:pPr>
        <w:rPr>
          <w:rFonts w:ascii="Book Antiqua" w:hAnsi="Book Antiqua"/>
          <w:color w:val="000000" w:themeColor="text1"/>
          <w:szCs w:val="24"/>
        </w:rPr>
      </w:pPr>
    </w:p>
    <w:p w14:paraId="7C181845" w14:textId="35BF2D42" w:rsidR="00CF4666" w:rsidRDefault="006E2F26" w:rsidP="00997102">
      <w:pPr>
        <w:rPr>
          <w:rFonts w:ascii="Book Antiqua" w:eastAsia="Arial" w:hAnsi="Book Antiqua"/>
        </w:rPr>
      </w:pPr>
      <w:r>
        <w:rPr>
          <w:rFonts w:ascii="Book Antiqua" w:eastAsia="Arial" w:hAnsi="Book Antiqua"/>
        </w:rPr>
        <w:t>De acuerdo con</w:t>
      </w:r>
      <w:r w:rsidR="009B35D5">
        <w:rPr>
          <w:rFonts w:ascii="Book Antiqua" w:eastAsia="Arial" w:hAnsi="Book Antiqua"/>
        </w:rPr>
        <w:t xml:space="preserve"> los datos anteriores</w:t>
      </w:r>
      <w:r>
        <w:rPr>
          <w:rFonts w:ascii="Book Antiqua" w:eastAsia="Arial" w:hAnsi="Book Antiqua"/>
        </w:rPr>
        <w:t xml:space="preserve">, se visualiza el desequilibrio entre las cargas de trabajo </w:t>
      </w:r>
      <w:r w:rsidR="00242DB7">
        <w:rPr>
          <w:rFonts w:ascii="Book Antiqua" w:eastAsia="Arial" w:hAnsi="Book Antiqua"/>
        </w:rPr>
        <w:t>de las personas defensoras, ya que, exceptuando las plazas destinadas al rol de bolsa</w:t>
      </w:r>
      <w:r w:rsidR="0066551D">
        <w:rPr>
          <w:rFonts w:ascii="Book Antiqua" w:eastAsia="Arial" w:hAnsi="Book Antiqua"/>
        </w:rPr>
        <w:t xml:space="preserve"> dadas las funciones </w:t>
      </w:r>
      <w:r w:rsidR="001E3565">
        <w:rPr>
          <w:rFonts w:ascii="Book Antiqua" w:eastAsia="Arial" w:hAnsi="Book Antiqua"/>
        </w:rPr>
        <w:t xml:space="preserve">específicas </w:t>
      </w:r>
      <w:r w:rsidR="0066551D">
        <w:rPr>
          <w:rFonts w:ascii="Book Antiqua" w:eastAsia="Arial" w:hAnsi="Book Antiqua"/>
        </w:rPr>
        <w:t xml:space="preserve">que realizan, </w:t>
      </w:r>
      <w:r w:rsidR="00756DE9">
        <w:rPr>
          <w:rFonts w:ascii="Book Antiqua" w:eastAsia="Arial" w:hAnsi="Book Antiqua"/>
        </w:rPr>
        <w:t>las demás plazas mantienen un circulante entre 405 a 712 expedientes</w:t>
      </w:r>
      <w:r w:rsidR="00B62ECB">
        <w:rPr>
          <w:rFonts w:ascii="Book Antiqua" w:eastAsia="Arial" w:hAnsi="Book Antiqua"/>
        </w:rPr>
        <w:t>. Al tomar el circulante en tr</w:t>
      </w:r>
      <w:r w:rsidR="000C2496">
        <w:rPr>
          <w:rFonts w:ascii="Book Antiqua" w:eastAsia="Arial" w:hAnsi="Book Antiqua"/>
        </w:rPr>
        <w:t>á</w:t>
      </w:r>
      <w:r w:rsidR="00B62ECB">
        <w:rPr>
          <w:rFonts w:ascii="Book Antiqua" w:eastAsia="Arial" w:hAnsi="Book Antiqua"/>
        </w:rPr>
        <w:t xml:space="preserve">mite </w:t>
      </w:r>
      <w:r w:rsidR="005A30E1">
        <w:rPr>
          <w:rFonts w:ascii="Book Antiqua" w:eastAsia="Arial" w:hAnsi="Book Antiqua"/>
        </w:rPr>
        <w:t>de penal ordinario y penalización (sin rol de bolsa)</w:t>
      </w:r>
      <w:r w:rsidR="005C377E">
        <w:rPr>
          <w:rFonts w:ascii="Book Antiqua" w:eastAsia="Arial" w:hAnsi="Book Antiqua"/>
        </w:rPr>
        <w:t xml:space="preserve">, se obtiene un promedio de 547 expedientes por plaza, lo cual representa un </w:t>
      </w:r>
      <w:r w:rsidR="00296262">
        <w:rPr>
          <w:rFonts w:ascii="Book Antiqua" w:eastAsia="Arial" w:hAnsi="Book Antiqua"/>
        </w:rPr>
        <w:t xml:space="preserve">82% sobre la cantidad de circulante en </w:t>
      </w:r>
      <w:r w:rsidR="00985E5C">
        <w:rPr>
          <w:rFonts w:ascii="Book Antiqua" w:eastAsia="Arial" w:hAnsi="Book Antiqua"/>
        </w:rPr>
        <w:t>trámite</w:t>
      </w:r>
      <w:r w:rsidR="00296262">
        <w:rPr>
          <w:rFonts w:ascii="Book Antiqua" w:eastAsia="Arial" w:hAnsi="Book Antiqua"/>
        </w:rPr>
        <w:t xml:space="preserve"> aprobado bajo el Modelo de Tramitación de la Defensa</w:t>
      </w:r>
      <w:r w:rsidR="00985E5C">
        <w:rPr>
          <w:rFonts w:ascii="Book Antiqua" w:eastAsia="Arial" w:hAnsi="Book Antiqua"/>
        </w:rPr>
        <w:t xml:space="preserve"> Pública</w:t>
      </w:r>
      <w:r w:rsidR="00296262">
        <w:rPr>
          <w:rFonts w:ascii="Book Antiqua" w:eastAsia="Arial" w:hAnsi="Book Antiqua"/>
        </w:rPr>
        <w:t>.</w:t>
      </w:r>
    </w:p>
    <w:p w14:paraId="3B5157AB" w14:textId="51B364FB" w:rsidR="000E5E19" w:rsidRDefault="00CB2DC7" w:rsidP="00997102">
      <w:pPr>
        <w:rPr>
          <w:rFonts w:ascii="Book Antiqua" w:eastAsia="Arial" w:hAnsi="Book Antiqua"/>
        </w:rPr>
      </w:pPr>
      <w:r>
        <w:rPr>
          <w:rFonts w:ascii="Book Antiqua" w:eastAsia="Arial" w:hAnsi="Book Antiqua"/>
        </w:rPr>
        <w:t xml:space="preserve">Otro hallazgo obtenido de la validación del circulante </w:t>
      </w:r>
      <w:r w:rsidR="006E1177">
        <w:rPr>
          <w:rFonts w:ascii="Book Antiqua" w:eastAsia="Arial" w:hAnsi="Book Antiqua"/>
        </w:rPr>
        <w:t xml:space="preserve">realizado posterior a la certificación de la oficina de la Defensa Pública de Pococí es </w:t>
      </w:r>
      <w:r w:rsidR="00EB4924">
        <w:rPr>
          <w:rFonts w:ascii="Book Antiqua" w:eastAsia="Arial" w:hAnsi="Book Antiqua"/>
        </w:rPr>
        <w:t>que</w:t>
      </w:r>
      <w:r w:rsidR="006F019F">
        <w:rPr>
          <w:rFonts w:ascii="Book Antiqua" w:eastAsia="Arial" w:hAnsi="Book Antiqua"/>
        </w:rPr>
        <w:t>,</w:t>
      </w:r>
      <w:r w:rsidR="00EB4924">
        <w:rPr>
          <w:rFonts w:ascii="Book Antiqua" w:eastAsia="Arial" w:hAnsi="Book Antiqua"/>
        </w:rPr>
        <w:t xml:space="preserve"> las plazas que mantienen en su totalidad o parcialmente el rol de bolsa no fueron arqueadas por el equipo de Arqueo de la Defensa Pública</w:t>
      </w:r>
      <w:r w:rsidR="003D2A8B">
        <w:rPr>
          <w:rFonts w:ascii="Book Antiqua" w:eastAsia="Arial" w:hAnsi="Book Antiqua"/>
        </w:rPr>
        <w:t xml:space="preserve">. Al evidenciar la situación, el Lic. Brenes </w:t>
      </w:r>
      <w:r w:rsidR="001F243E">
        <w:rPr>
          <w:rFonts w:ascii="Book Antiqua" w:eastAsia="Arial" w:hAnsi="Book Antiqua"/>
        </w:rPr>
        <w:t>Blanco solicit</w:t>
      </w:r>
      <w:r w:rsidR="00EC4140">
        <w:rPr>
          <w:rFonts w:ascii="Book Antiqua" w:eastAsia="Arial" w:hAnsi="Book Antiqua"/>
        </w:rPr>
        <w:t>ó</w:t>
      </w:r>
      <w:r w:rsidR="001F243E">
        <w:rPr>
          <w:rFonts w:ascii="Book Antiqua" w:eastAsia="Arial" w:hAnsi="Book Antiqua"/>
        </w:rPr>
        <w:t xml:space="preserve"> </w:t>
      </w:r>
      <w:r w:rsidR="00AC3595">
        <w:rPr>
          <w:rFonts w:ascii="Book Antiqua" w:eastAsia="Arial" w:hAnsi="Book Antiqua"/>
        </w:rPr>
        <w:t xml:space="preserve">en fecha </w:t>
      </w:r>
      <w:r w:rsidR="00B8106A">
        <w:rPr>
          <w:rFonts w:ascii="Book Antiqua" w:eastAsia="Arial" w:hAnsi="Book Antiqua"/>
        </w:rPr>
        <w:t>12 de junio</w:t>
      </w:r>
      <w:r w:rsidR="00AC3595">
        <w:rPr>
          <w:rFonts w:ascii="Book Antiqua" w:eastAsia="Arial" w:hAnsi="Book Antiqua"/>
        </w:rPr>
        <w:t xml:space="preserve"> </w:t>
      </w:r>
      <w:r w:rsidR="00B8106A">
        <w:rPr>
          <w:rFonts w:ascii="Book Antiqua" w:eastAsia="Arial" w:hAnsi="Book Antiqua"/>
        </w:rPr>
        <w:t xml:space="preserve">del 2020 </w:t>
      </w:r>
      <w:r w:rsidR="001F243E">
        <w:rPr>
          <w:rFonts w:ascii="Book Antiqua" w:eastAsia="Arial" w:hAnsi="Book Antiqua"/>
        </w:rPr>
        <w:t>a las plazas correspondientes</w:t>
      </w:r>
      <w:r w:rsidR="006F019F">
        <w:rPr>
          <w:rFonts w:ascii="Book Antiqua" w:eastAsia="Arial" w:hAnsi="Book Antiqua"/>
        </w:rPr>
        <w:t>,</w:t>
      </w:r>
      <w:r w:rsidR="001F243E">
        <w:rPr>
          <w:rFonts w:ascii="Book Antiqua" w:eastAsia="Arial" w:hAnsi="Book Antiqua"/>
        </w:rPr>
        <w:t xml:space="preserve"> </w:t>
      </w:r>
      <w:r w:rsidR="00D03F69">
        <w:rPr>
          <w:rFonts w:ascii="Book Antiqua" w:eastAsia="Arial" w:hAnsi="Book Antiqua"/>
        </w:rPr>
        <w:t>actualizar el circulante en</w:t>
      </w:r>
      <w:r w:rsidR="00C7360E">
        <w:rPr>
          <w:rFonts w:ascii="Book Antiqua" w:eastAsia="Arial" w:hAnsi="Book Antiqua"/>
        </w:rPr>
        <w:t xml:space="preserve"> el Sistema de Seguimiento de Casos</w:t>
      </w:r>
      <w:r w:rsidR="00AC3595">
        <w:rPr>
          <w:rFonts w:ascii="Book Antiqua" w:eastAsia="Arial" w:hAnsi="Book Antiqua"/>
        </w:rPr>
        <w:t xml:space="preserve">; sin </w:t>
      </w:r>
      <w:r w:rsidR="00D7454F">
        <w:rPr>
          <w:rFonts w:ascii="Book Antiqua" w:eastAsia="Arial" w:hAnsi="Book Antiqua"/>
        </w:rPr>
        <w:t>embargo,</w:t>
      </w:r>
      <w:r w:rsidR="00AC3595">
        <w:rPr>
          <w:rFonts w:ascii="Book Antiqua" w:eastAsia="Arial" w:hAnsi="Book Antiqua"/>
        </w:rPr>
        <w:t xml:space="preserve"> a</w:t>
      </w:r>
      <w:r w:rsidR="00720AE1">
        <w:rPr>
          <w:rFonts w:ascii="Book Antiqua" w:eastAsia="Arial" w:hAnsi="Book Antiqua"/>
        </w:rPr>
        <w:t xml:space="preserve">l realizar la consulta </w:t>
      </w:r>
      <w:r w:rsidR="00D7454F">
        <w:rPr>
          <w:rFonts w:ascii="Book Antiqua" w:eastAsia="Arial" w:hAnsi="Book Antiqua"/>
        </w:rPr>
        <w:t xml:space="preserve">en fecha </w:t>
      </w:r>
      <w:r w:rsidR="00B8106A">
        <w:rPr>
          <w:rFonts w:ascii="Book Antiqua" w:eastAsia="Arial" w:hAnsi="Book Antiqua"/>
        </w:rPr>
        <w:t>16 de julio</w:t>
      </w:r>
      <w:r w:rsidR="00D7454F">
        <w:rPr>
          <w:rFonts w:ascii="Book Antiqua" w:eastAsia="Arial" w:hAnsi="Book Antiqua"/>
        </w:rPr>
        <w:t xml:space="preserve"> </w:t>
      </w:r>
      <w:r w:rsidR="00B8106A">
        <w:rPr>
          <w:rFonts w:ascii="Book Antiqua" w:eastAsia="Arial" w:hAnsi="Book Antiqua"/>
        </w:rPr>
        <w:t xml:space="preserve">del 2020 </w:t>
      </w:r>
      <w:r w:rsidR="00D7454F">
        <w:rPr>
          <w:rFonts w:ascii="Book Antiqua" w:eastAsia="Arial" w:hAnsi="Book Antiqua"/>
        </w:rPr>
        <w:t>las plazas no actualizaron su circulante. (</w:t>
      </w:r>
      <w:r w:rsidR="00D7454F" w:rsidRPr="00B70942">
        <w:rPr>
          <w:rFonts w:ascii="Book Antiqua" w:eastAsia="Arial" w:hAnsi="Book Antiqua"/>
          <w:i/>
          <w:iCs/>
        </w:rPr>
        <w:t xml:space="preserve">El correo puede consultarse en apéndice </w:t>
      </w:r>
      <w:r w:rsidR="00366661">
        <w:rPr>
          <w:rFonts w:ascii="Book Antiqua" w:eastAsia="Arial" w:hAnsi="Book Antiqua"/>
          <w:i/>
          <w:iCs/>
        </w:rPr>
        <w:t>4</w:t>
      </w:r>
      <w:r w:rsidR="00D7454F">
        <w:rPr>
          <w:rFonts w:ascii="Book Antiqua" w:eastAsia="Arial" w:hAnsi="Book Antiqua"/>
        </w:rPr>
        <w:t xml:space="preserve">). </w:t>
      </w:r>
      <w:r w:rsidR="00C7360E">
        <w:rPr>
          <w:rFonts w:ascii="Book Antiqua" w:eastAsia="Arial" w:hAnsi="Book Antiqua"/>
        </w:rPr>
        <w:t xml:space="preserve"> </w:t>
      </w:r>
    </w:p>
    <w:p w14:paraId="4F1149AD" w14:textId="3B4B8079" w:rsidR="004C7A03" w:rsidRDefault="00347DAF" w:rsidP="2BE54F1D">
      <w:pPr>
        <w:rPr>
          <w:rFonts w:ascii="Book Antiqua" w:eastAsia="Arial" w:hAnsi="Book Antiqua"/>
        </w:rPr>
      </w:pPr>
      <w:r>
        <w:rPr>
          <w:rFonts w:ascii="Book Antiqua" w:eastAsia="Arial" w:hAnsi="Book Antiqua"/>
        </w:rPr>
        <w:t xml:space="preserve">De acuerdo con </w:t>
      </w:r>
      <w:r w:rsidR="00A214A7">
        <w:rPr>
          <w:rFonts w:ascii="Book Antiqua" w:eastAsia="Arial" w:hAnsi="Book Antiqua"/>
        </w:rPr>
        <w:t xml:space="preserve">las entrevistas </w:t>
      </w:r>
      <w:r>
        <w:rPr>
          <w:rFonts w:ascii="Book Antiqua" w:eastAsia="Arial" w:hAnsi="Book Antiqua"/>
        </w:rPr>
        <w:t xml:space="preserve">de trabajo </w:t>
      </w:r>
      <w:r w:rsidR="00943B4F">
        <w:rPr>
          <w:rFonts w:ascii="Book Antiqua" w:eastAsia="Arial" w:hAnsi="Book Antiqua"/>
        </w:rPr>
        <w:t xml:space="preserve">realizadas </w:t>
      </w:r>
      <w:r w:rsidR="00A214A7">
        <w:rPr>
          <w:rFonts w:ascii="Book Antiqua" w:eastAsia="Arial" w:hAnsi="Book Antiqua"/>
        </w:rPr>
        <w:t xml:space="preserve">al Defensor Coordinador de la oficina </w:t>
      </w:r>
      <w:r w:rsidR="00E70771">
        <w:rPr>
          <w:rFonts w:ascii="Book Antiqua" w:eastAsia="Arial" w:hAnsi="Book Antiqua"/>
        </w:rPr>
        <w:t xml:space="preserve">y </w:t>
      </w:r>
      <w:r w:rsidR="00DF68AA">
        <w:rPr>
          <w:rFonts w:ascii="Book Antiqua" w:eastAsia="Arial" w:hAnsi="Book Antiqua"/>
        </w:rPr>
        <w:t xml:space="preserve">con la persona titular del puesto que se destaca en el rol y en </w:t>
      </w:r>
      <w:r w:rsidR="000C1BEC">
        <w:rPr>
          <w:rFonts w:ascii="Book Antiqua" w:eastAsia="Arial" w:hAnsi="Book Antiqua"/>
        </w:rPr>
        <w:t>trámite</w:t>
      </w:r>
      <w:r w:rsidR="00DF68AA">
        <w:rPr>
          <w:rFonts w:ascii="Book Antiqua" w:eastAsia="Arial" w:hAnsi="Book Antiqua"/>
        </w:rPr>
        <w:t xml:space="preserve"> </w:t>
      </w:r>
      <w:r w:rsidR="00790C28">
        <w:rPr>
          <w:rFonts w:ascii="Book Antiqua" w:eastAsia="Arial" w:hAnsi="Book Antiqua"/>
        </w:rPr>
        <w:t xml:space="preserve">de penal ordinario (mixta) se </w:t>
      </w:r>
      <w:r w:rsidR="00F65CA4">
        <w:rPr>
          <w:rFonts w:ascii="Book Antiqua" w:eastAsia="Arial" w:hAnsi="Book Antiqua"/>
        </w:rPr>
        <w:t>indicó</w:t>
      </w:r>
      <w:r w:rsidR="00790C28">
        <w:rPr>
          <w:rFonts w:ascii="Book Antiqua" w:eastAsia="Arial" w:hAnsi="Book Antiqua"/>
        </w:rPr>
        <w:t xml:space="preserve"> que su</w:t>
      </w:r>
      <w:r w:rsidR="002D173F">
        <w:rPr>
          <w:rFonts w:ascii="Book Antiqua" w:eastAsia="Arial" w:hAnsi="Book Antiqua"/>
        </w:rPr>
        <w:t xml:space="preserve">s cargas de trabajo corresponden a un 50% </w:t>
      </w:r>
      <w:r w:rsidR="008627F5">
        <w:rPr>
          <w:rFonts w:ascii="Book Antiqua" w:eastAsia="Arial" w:hAnsi="Book Antiqua"/>
        </w:rPr>
        <w:t xml:space="preserve">en cada uno de sus roles, así 50% destacado en indagatorias y 50% </w:t>
      </w:r>
      <w:r w:rsidR="007D54DE">
        <w:rPr>
          <w:rFonts w:ascii="Book Antiqua" w:eastAsia="Arial" w:hAnsi="Book Antiqua"/>
        </w:rPr>
        <w:t xml:space="preserve">en </w:t>
      </w:r>
      <w:r w:rsidR="000C1BEC">
        <w:rPr>
          <w:rFonts w:ascii="Book Antiqua" w:eastAsia="Arial" w:hAnsi="Book Antiqua"/>
        </w:rPr>
        <w:t>trámite</w:t>
      </w:r>
      <w:r w:rsidR="007D54DE">
        <w:rPr>
          <w:rFonts w:ascii="Book Antiqua" w:eastAsia="Arial" w:hAnsi="Book Antiqua"/>
        </w:rPr>
        <w:t xml:space="preserve"> de asuntos ordinarios; sin embargo, según los datos obtenidos en el análisis de cargas de trabajo se evidencia que esta plaza mantiene un circulante inferior </w:t>
      </w:r>
      <w:r w:rsidR="00632533">
        <w:rPr>
          <w:rFonts w:ascii="Book Antiqua" w:eastAsia="Arial" w:hAnsi="Book Antiqua"/>
        </w:rPr>
        <w:t xml:space="preserve">a </w:t>
      </w:r>
      <w:r w:rsidR="00885E75">
        <w:rPr>
          <w:rFonts w:ascii="Book Antiqua" w:eastAsia="Arial" w:hAnsi="Book Antiqua"/>
        </w:rPr>
        <w:t>69 expedientes</w:t>
      </w:r>
      <w:r w:rsidR="00F95032">
        <w:rPr>
          <w:rFonts w:ascii="Book Antiqua" w:eastAsia="Arial" w:hAnsi="Book Antiqua"/>
        </w:rPr>
        <w:t xml:space="preserve">, sin dejar de lado que la persona titular del puesto </w:t>
      </w:r>
      <w:r w:rsidR="00F95032" w:rsidRPr="2F65BD74">
        <w:rPr>
          <w:rFonts w:ascii="Book Antiqua" w:eastAsia="Arial" w:hAnsi="Book Antiqua"/>
        </w:rPr>
        <w:t>mencion</w:t>
      </w:r>
      <w:r w:rsidR="0C3766C0" w:rsidRPr="2F65BD74">
        <w:rPr>
          <w:rFonts w:ascii="Book Antiqua" w:eastAsia="Arial" w:hAnsi="Book Antiqua"/>
        </w:rPr>
        <w:t>ó</w:t>
      </w:r>
      <w:r w:rsidR="00F95032">
        <w:rPr>
          <w:rFonts w:ascii="Book Antiqua" w:eastAsia="Arial" w:hAnsi="Book Antiqua"/>
        </w:rPr>
        <w:t xml:space="preserve"> que</w:t>
      </w:r>
      <w:r w:rsidR="00E37D45">
        <w:rPr>
          <w:rFonts w:ascii="Book Antiqua" w:eastAsia="Arial" w:hAnsi="Book Antiqua"/>
        </w:rPr>
        <w:t>,</w:t>
      </w:r>
      <w:r w:rsidR="00F95032">
        <w:rPr>
          <w:rFonts w:ascii="Book Antiqua" w:eastAsia="Arial" w:hAnsi="Book Antiqua"/>
        </w:rPr>
        <w:t xml:space="preserve"> por disposiciones de la Coordinación de la </w:t>
      </w:r>
      <w:r w:rsidR="00F95032">
        <w:rPr>
          <w:rFonts w:ascii="Book Antiqua" w:eastAsia="Arial" w:hAnsi="Book Antiqua"/>
        </w:rPr>
        <w:lastRenderedPageBreak/>
        <w:t>oficina</w:t>
      </w:r>
      <w:r w:rsidR="00E37D45">
        <w:rPr>
          <w:rFonts w:ascii="Book Antiqua" w:eastAsia="Arial" w:hAnsi="Book Antiqua"/>
        </w:rPr>
        <w:t>,</w:t>
      </w:r>
      <w:r w:rsidR="00F95032">
        <w:rPr>
          <w:rFonts w:ascii="Book Antiqua" w:eastAsia="Arial" w:hAnsi="Book Antiqua"/>
        </w:rPr>
        <w:t xml:space="preserve"> los asuntos de </w:t>
      </w:r>
      <w:r w:rsidR="729D0674" w:rsidRPr="7BC1C823">
        <w:rPr>
          <w:rFonts w:ascii="Book Antiqua" w:eastAsia="Arial" w:hAnsi="Book Antiqua"/>
        </w:rPr>
        <w:t>C</w:t>
      </w:r>
      <w:r w:rsidR="00F95032" w:rsidRPr="7BC1C823">
        <w:rPr>
          <w:rFonts w:ascii="Book Antiqua" w:eastAsia="Arial" w:hAnsi="Book Antiqua"/>
        </w:rPr>
        <w:t xml:space="preserve">rimen </w:t>
      </w:r>
      <w:r w:rsidR="4E8112FA" w:rsidRPr="7BC1C823">
        <w:rPr>
          <w:rFonts w:ascii="Book Antiqua" w:eastAsia="Arial" w:hAnsi="Book Antiqua"/>
        </w:rPr>
        <w:t>O</w:t>
      </w:r>
      <w:r w:rsidR="00F95032" w:rsidRPr="7BC1C823">
        <w:rPr>
          <w:rFonts w:ascii="Book Antiqua" w:eastAsia="Arial" w:hAnsi="Book Antiqua"/>
        </w:rPr>
        <w:t>rganizado</w:t>
      </w:r>
      <w:r w:rsidR="00F95032">
        <w:rPr>
          <w:rFonts w:ascii="Book Antiqua" w:eastAsia="Arial" w:hAnsi="Book Antiqua"/>
        </w:rPr>
        <w:t xml:space="preserve"> se concentran en su plaza</w:t>
      </w:r>
      <w:r w:rsidR="00D67B2E">
        <w:rPr>
          <w:rFonts w:ascii="Book Antiqua" w:eastAsia="Arial" w:hAnsi="Book Antiqua"/>
        </w:rPr>
        <w:t>, asuntos que son considerados por el personal técnico de alta complejidad</w:t>
      </w:r>
      <w:r w:rsidR="00420234">
        <w:rPr>
          <w:rFonts w:ascii="Book Antiqua" w:eastAsia="Arial" w:hAnsi="Book Antiqua"/>
        </w:rPr>
        <w:t xml:space="preserve">, situación que </w:t>
      </w:r>
      <w:r w:rsidR="00485825">
        <w:rPr>
          <w:rFonts w:ascii="Book Antiqua" w:eastAsia="Arial" w:hAnsi="Book Antiqua"/>
        </w:rPr>
        <w:t xml:space="preserve">comprueba el desequilibrio en las cargas de trabajo </w:t>
      </w:r>
      <w:r w:rsidR="00B40D57">
        <w:rPr>
          <w:rFonts w:ascii="Book Antiqua" w:eastAsia="Arial" w:hAnsi="Book Antiqua"/>
        </w:rPr>
        <w:t xml:space="preserve">mostrado en </w:t>
      </w:r>
      <w:r w:rsidR="00B40D57" w:rsidRPr="00B15682">
        <w:rPr>
          <w:rFonts w:ascii="Book Antiqua" w:eastAsia="Arial" w:hAnsi="Book Antiqua"/>
        </w:rPr>
        <w:t>términos numéricos.</w:t>
      </w:r>
      <w:r w:rsidR="00956F49" w:rsidRPr="00B15682">
        <w:rPr>
          <w:rFonts w:ascii="Book Antiqua" w:eastAsia="Arial" w:hAnsi="Book Antiqua"/>
        </w:rPr>
        <w:t xml:space="preserve"> </w:t>
      </w:r>
      <w:r w:rsidR="00D82214" w:rsidRPr="00B15682">
        <w:rPr>
          <w:rFonts w:ascii="Book Antiqua" w:eastAsia="Arial" w:hAnsi="Book Antiqua"/>
        </w:rPr>
        <w:t>(</w:t>
      </w:r>
      <w:r w:rsidR="00D82214" w:rsidRPr="00B15682">
        <w:rPr>
          <w:rFonts w:ascii="Book Antiqua" w:eastAsia="Arial" w:hAnsi="Book Antiqua"/>
          <w:i/>
          <w:iCs/>
        </w:rPr>
        <w:t xml:space="preserve">La revisión y validación del circulante puede consultarse en el anexo </w:t>
      </w:r>
      <w:r w:rsidR="00B15682" w:rsidRPr="00B15682">
        <w:rPr>
          <w:rFonts w:ascii="Book Antiqua" w:eastAsia="Arial" w:hAnsi="Book Antiqua"/>
          <w:i/>
          <w:iCs/>
        </w:rPr>
        <w:t>8</w:t>
      </w:r>
      <w:r w:rsidR="00D82214" w:rsidRPr="00B15682">
        <w:rPr>
          <w:rFonts w:ascii="Book Antiqua" w:eastAsia="Arial" w:hAnsi="Book Antiqua"/>
        </w:rPr>
        <w:t>)</w:t>
      </w:r>
      <w:r w:rsidR="009C7190">
        <w:rPr>
          <w:rFonts w:ascii="Book Antiqua" w:eastAsia="Arial" w:hAnsi="Book Antiqua"/>
        </w:rPr>
        <w:t>.</w:t>
      </w:r>
    </w:p>
    <w:p w14:paraId="12327D16" w14:textId="2ED4DB09" w:rsidR="004C7A03" w:rsidRPr="004C7A03" w:rsidRDefault="004C7A03" w:rsidP="004C7A03">
      <w:pPr>
        <w:pStyle w:val="Prrafodelista"/>
        <w:numPr>
          <w:ilvl w:val="0"/>
          <w:numId w:val="2"/>
        </w:numPr>
        <w:rPr>
          <w:rFonts w:ascii="Book Antiqua" w:eastAsiaTheme="minorEastAsia" w:hAnsi="Book Antiqua"/>
          <w:szCs w:val="24"/>
        </w:rPr>
      </w:pPr>
      <w:r w:rsidRPr="004C7A03">
        <w:rPr>
          <w:rFonts w:ascii="Book Antiqua" w:eastAsia="Arial" w:hAnsi="Book Antiqua"/>
        </w:rPr>
        <w:t xml:space="preserve">Por medio de la herramienta diagnóstica aplicada </w:t>
      </w:r>
      <w:r w:rsidR="008A1E05">
        <w:rPr>
          <w:rFonts w:ascii="Book Antiqua" w:eastAsia="Arial" w:hAnsi="Book Antiqua"/>
        </w:rPr>
        <w:t>en</w:t>
      </w:r>
      <w:r w:rsidRPr="004C7A03">
        <w:rPr>
          <w:rFonts w:ascii="Book Antiqua" w:eastAsia="Arial" w:hAnsi="Book Antiqua"/>
        </w:rPr>
        <w:t xml:space="preserve"> las Técnicas y Técnicos Jurídicos se obtuvo que, el tiempo efectivo de este personal judicial en promedio es de 52% y, la tarea de mayor tiempo invertido es “Revisión y estudio de expedientes, resoluciones, sentencias, reglamentos” con una representación del 20% del tiempo de la jornada laboral. El 12% del tiempo de la jornada laboral (del tiempo efectivo), el personal Técnico Jurídico reportó que lo invierte en “Otras labores” y, haciendo la segregación individual de cada registro, se puede inferir que ese tiempo en su mayoría responde a apersonarse al despacho dueño del expediente y sacar fotocopias de los folios solicitados por la Defensora o Defensor Público interviniente en el asunto, tarea que es contemplada en la función mencionada anteriormente, debido a que para poder obtener las fotocopias se debe hacer un estudio del expediente principal. </w:t>
      </w:r>
    </w:p>
    <w:p w14:paraId="35F568FE" w14:textId="77777777" w:rsidR="004C7A03" w:rsidRPr="004C7A03" w:rsidRDefault="004C7A03" w:rsidP="004C7A03">
      <w:pPr>
        <w:pStyle w:val="Prrafodelista"/>
        <w:rPr>
          <w:rFonts w:ascii="Book Antiqua" w:eastAsia="Arial" w:hAnsi="Book Antiqua"/>
        </w:rPr>
      </w:pPr>
    </w:p>
    <w:p w14:paraId="39C8B0C2" w14:textId="7BFE05CC" w:rsidR="00C167DA" w:rsidRPr="00F8230E" w:rsidRDefault="004C7A03" w:rsidP="00F8230E">
      <w:pPr>
        <w:pStyle w:val="Prrafodelista"/>
      </w:pPr>
      <w:r w:rsidRPr="004C7A03">
        <w:rPr>
          <w:rFonts w:ascii="Book Antiqua" w:eastAsia="Arial" w:hAnsi="Book Antiqua"/>
        </w:rPr>
        <w:t>Es importante aclarar que, debido a que el Juzgado Penal y el Tribunal Penal de Pococí son físicos, la persona defensora que interviene en el expediente no puede visualizar en el Sistema de Gestión toda la información que requiere y por tal, se refleja en las funciones de las Técnicas y Técnicos Jurídicos el actualizar las carpetas físicas de las Defensoras y Defensores Públicos y no así, tareas técnicas como la redacción de escritos, jurisprudencia, entre otros.</w:t>
      </w:r>
    </w:p>
    <w:p w14:paraId="5DC4B6B9" w14:textId="567C214C" w:rsidR="60624FDB" w:rsidRPr="001A2641" w:rsidRDefault="60624FDB" w:rsidP="007F0549">
      <w:pPr>
        <w:pStyle w:val="Ttulo2"/>
        <w:numPr>
          <w:ilvl w:val="0"/>
          <w:numId w:val="39"/>
        </w:numPr>
        <w:ind w:left="1134" w:hanging="414"/>
      </w:pPr>
      <w:r w:rsidRPr="001A2641">
        <w:lastRenderedPageBreak/>
        <w:t>Notificaciones masivas</w:t>
      </w:r>
    </w:p>
    <w:p w14:paraId="66789DD7" w14:textId="7C84166C" w:rsidR="016BDD5B" w:rsidRPr="00C60D32" w:rsidRDefault="60624FDB" w:rsidP="04EE9EAF">
      <w:pPr>
        <w:pStyle w:val="Prrafodelista"/>
        <w:numPr>
          <w:ilvl w:val="0"/>
          <w:numId w:val="1"/>
        </w:numPr>
        <w:rPr>
          <w:rFonts w:ascii="Book Antiqua" w:eastAsiaTheme="minorEastAsia" w:hAnsi="Book Antiqua"/>
        </w:rPr>
      </w:pPr>
      <w:r w:rsidRPr="001A2641">
        <w:rPr>
          <w:rFonts w:ascii="Book Antiqua" w:eastAsia="Arial" w:hAnsi="Book Antiqua"/>
        </w:rPr>
        <w:t xml:space="preserve">Por medio de las entrevistas de trabajo con el personal defensor se detecta que, </w:t>
      </w:r>
      <w:r w:rsidR="00062264">
        <w:rPr>
          <w:rFonts w:ascii="Book Antiqua" w:eastAsia="Arial" w:hAnsi="Book Antiqua"/>
        </w:rPr>
        <w:t xml:space="preserve">existe </w:t>
      </w:r>
      <w:r w:rsidR="23E39D30" w:rsidRPr="001A2641">
        <w:rPr>
          <w:rFonts w:ascii="Book Antiqua" w:eastAsia="Arial" w:hAnsi="Book Antiqua"/>
        </w:rPr>
        <w:t xml:space="preserve">la percepción de que el Juzgado Penal tarda mucho </w:t>
      </w:r>
      <w:r w:rsidR="00E37D45">
        <w:rPr>
          <w:rFonts w:ascii="Book Antiqua" w:eastAsia="Arial" w:hAnsi="Book Antiqua"/>
        </w:rPr>
        <w:t xml:space="preserve">tiempo </w:t>
      </w:r>
      <w:r w:rsidR="23E39D30" w:rsidRPr="001A2641">
        <w:rPr>
          <w:rFonts w:ascii="Book Antiqua" w:eastAsia="Arial" w:hAnsi="Book Antiqua"/>
        </w:rPr>
        <w:t xml:space="preserve">en la notificación de sobreseimientos y esta situación podría afectar </w:t>
      </w:r>
      <w:r w:rsidR="4BC06CE5" w:rsidRPr="001A2641">
        <w:rPr>
          <w:rFonts w:ascii="Book Antiqua" w:eastAsia="Arial" w:hAnsi="Book Antiqua"/>
        </w:rPr>
        <w:t xml:space="preserve">la </w:t>
      </w:r>
      <w:r w:rsidR="3B73D337" w:rsidRPr="001A2641">
        <w:rPr>
          <w:rFonts w:ascii="Book Antiqua" w:eastAsia="Arial" w:hAnsi="Book Antiqua"/>
        </w:rPr>
        <w:t>situación jurídica</w:t>
      </w:r>
      <w:r w:rsidR="4BC06CE5" w:rsidRPr="001A2641">
        <w:rPr>
          <w:rFonts w:ascii="Book Antiqua" w:eastAsia="Arial" w:hAnsi="Book Antiqua"/>
        </w:rPr>
        <w:t xml:space="preserve"> de las</w:t>
      </w:r>
      <w:r w:rsidR="23E39D30" w:rsidRPr="001A2641">
        <w:rPr>
          <w:rFonts w:ascii="Book Antiqua" w:eastAsia="Arial" w:hAnsi="Book Antiqua"/>
        </w:rPr>
        <w:t xml:space="preserve"> personas usuarias</w:t>
      </w:r>
      <w:r w:rsidR="02DF4EC9" w:rsidRPr="001A2641">
        <w:rPr>
          <w:rFonts w:ascii="Book Antiqua" w:eastAsia="Arial" w:hAnsi="Book Antiqua"/>
        </w:rPr>
        <w:t xml:space="preserve"> en futuros asuntos</w:t>
      </w:r>
      <w:r w:rsidR="23E39D30" w:rsidRPr="001A2641">
        <w:rPr>
          <w:rFonts w:ascii="Book Antiqua" w:eastAsia="Arial" w:hAnsi="Book Antiqua"/>
        </w:rPr>
        <w:t xml:space="preserve">. Por tal, </w:t>
      </w:r>
      <w:r w:rsidR="2A6434C0" w:rsidRPr="001A2641">
        <w:rPr>
          <w:rFonts w:ascii="Book Antiqua" w:eastAsia="Arial" w:hAnsi="Book Antiqua"/>
        </w:rPr>
        <w:t xml:space="preserve">se consulta directamente al despacho </w:t>
      </w:r>
      <w:r w:rsidR="4C6B2F5B" w:rsidRPr="001A2641">
        <w:rPr>
          <w:rFonts w:ascii="Book Antiqua" w:eastAsia="Arial" w:hAnsi="Book Antiqua"/>
        </w:rPr>
        <w:t xml:space="preserve">y éste expresa que tiene </w:t>
      </w:r>
      <w:r w:rsidR="7FC80D0D" w:rsidRPr="001A2641">
        <w:rPr>
          <w:rFonts w:ascii="Book Antiqua" w:eastAsia="Arial" w:hAnsi="Book Antiqua"/>
        </w:rPr>
        <w:t>u</w:t>
      </w:r>
      <w:r w:rsidR="51F33A56" w:rsidRPr="001A2641">
        <w:rPr>
          <w:rFonts w:ascii="Book Antiqua" w:eastAsia="Arial" w:hAnsi="Book Antiqua"/>
        </w:rPr>
        <w:t xml:space="preserve">n </w:t>
      </w:r>
      <w:r w:rsidR="51F33A56" w:rsidRPr="00C71BF4">
        <w:rPr>
          <w:rFonts w:ascii="Book Antiqua" w:eastAsia="Arial" w:hAnsi="Book Antiqua"/>
        </w:rPr>
        <w:t xml:space="preserve">rezago de expedientes </w:t>
      </w:r>
      <w:r w:rsidR="4C6B2F5B" w:rsidRPr="00C71BF4">
        <w:rPr>
          <w:rFonts w:ascii="Book Antiqua" w:eastAsia="Arial" w:hAnsi="Book Antiqua"/>
        </w:rPr>
        <w:t>donde se le ha dictado un sobreseimiento definitivo en</w:t>
      </w:r>
      <w:r w:rsidR="39D6A1D6" w:rsidRPr="00C71BF4">
        <w:rPr>
          <w:rFonts w:ascii="Book Antiqua" w:eastAsia="Arial" w:hAnsi="Book Antiqua"/>
        </w:rPr>
        <w:t xml:space="preserve"> </w:t>
      </w:r>
      <w:r w:rsidR="4C6B2F5B" w:rsidRPr="00C71BF4">
        <w:rPr>
          <w:rFonts w:ascii="Book Antiqua" w:eastAsia="Arial" w:hAnsi="Book Antiqua"/>
        </w:rPr>
        <w:t>audiencia</w:t>
      </w:r>
      <w:r w:rsidR="521660DC" w:rsidRPr="00C71BF4">
        <w:rPr>
          <w:rFonts w:ascii="Book Antiqua" w:eastAsia="Arial" w:hAnsi="Book Antiqua"/>
        </w:rPr>
        <w:t>s</w:t>
      </w:r>
      <w:r w:rsidR="4C6B2F5B" w:rsidRPr="00C71BF4">
        <w:rPr>
          <w:rFonts w:ascii="Book Antiqua" w:eastAsia="Arial" w:hAnsi="Book Antiqua"/>
        </w:rPr>
        <w:t xml:space="preserve"> </w:t>
      </w:r>
      <w:r w:rsidR="4678F56D" w:rsidRPr="00C71BF4">
        <w:rPr>
          <w:rFonts w:ascii="Book Antiqua" w:eastAsia="Arial" w:hAnsi="Book Antiqua"/>
        </w:rPr>
        <w:t xml:space="preserve">orales </w:t>
      </w:r>
      <w:r w:rsidR="4C6B2F5B" w:rsidRPr="00C71BF4">
        <w:rPr>
          <w:rFonts w:ascii="Book Antiqua" w:eastAsia="Arial" w:hAnsi="Book Antiqua"/>
        </w:rPr>
        <w:t>masiva</w:t>
      </w:r>
      <w:r w:rsidR="2DEEDFF4" w:rsidRPr="00C71BF4">
        <w:rPr>
          <w:rFonts w:ascii="Book Antiqua" w:eastAsia="Arial" w:hAnsi="Book Antiqua"/>
        </w:rPr>
        <w:t>s</w:t>
      </w:r>
      <w:r w:rsidR="4C6B2F5B" w:rsidRPr="00C71BF4">
        <w:rPr>
          <w:rFonts w:ascii="Book Antiqua" w:eastAsia="Arial" w:hAnsi="Book Antiqua"/>
        </w:rPr>
        <w:t>, pero que</w:t>
      </w:r>
      <w:r w:rsidR="4C6B2F5B" w:rsidRPr="001A2641">
        <w:rPr>
          <w:rFonts w:ascii="Book Antiqua" w:eastAsia="Arial" w:hAnsi="Book Antiqua"/>
        </w:rPr>
        <w:t xml:space="preserve"> aún no han podido ser notificados a la Defensa Pública</w:t>
      </w:r>
      <w:r w:rsidR="729AAA86" w:rsidRPr="001A2641">
        <w:rPr>
          <w:rFonts w:ascii="Book Antiqua" w:eastAsia="Arial" w:hAnsi="Book Antiqua"/>
        </w:rPr>
        <w:t>. Este atraso del Juzgado Penal afecta directamente el circulante reportado por la Defensa Pública, debido a que el personal defensor no puede extraer los expedientes sin previa notificación del sobreseimiento defi</w:t>
      </w:r>
      <w:r w:rsidR="326828F0" w:rsidRPr="001A2641">
        <w:rPr>
          <w:rFonts w:ascii="Book Antiqua" w:eastAsia="Arial" w:hAnsi="Book Antiqua"/>
        </w:rPr>
        <w:t>nitivo.</w:t>
      </w:r>
      <w:r w:rsidR="23E39D30" w:rsidRPr="001A2641">
        <w:rPr>
          <w:rFonts w:ascii="Book Antiqua" w:eastAsia="Arial" w:hAnsi="Book Antiqua"/>
        </w:rPr>
        <w:t xml:space="preserve"> </w:t>
      </w:r>
    </w:p>
    <w:p w14:paraId="4CA088EA" w14:textId="3D1E7A00" w:rsidR="016BDD5B" w:rsidRPr="00C60D32" w:rsidRDefault="6BE31EEA" w:rsidP="00C71BF4">
      <w:pPr>
        <w:ind w:left="708"/>
        <w:rPr>
          <w:rFonts w:ascii="Book Antiqua" w:eastAsia="Arial" w:hAnsi="Book Antiqua"/>
        </w:rPr>
      </w:pPr>
      <w:r w:rsidRPr="00C71BF4">
        <w:rPr>
          <w:rFonts w:ascii="Book Antiqua" w:eastAsia="Arial" w:hAnsi="Book Antiqua"/>
        </w:rPr>
        <w:t xml:space="preserve">Durante el abordaje de la Dirección de Planificación, se </w:t>
      </w:r>
      <w:r w:rsidR="00BF7B27">
        <w:rPr>
          <w:rFonts w:ascii="Book Antiqua" w:eastAsia="Arial" w:hAnsi="Book Antiqua"/>
        </w:rPr>
        <w:t>ac</w:t>
      </w:r>
      <w:r w:rsidR="00E86C36">
        <w:rPr>
          <w:rFonts w:ascii="Book Antiqua" w:eastAsia="Arial" w:hAnsi="Book Antiqua"/>
        </w:rPr>
        <w:t>ord</w:t>
      </w:r>
      <w:r w:rsidR="004133B3">
        <w:rPr>
          <w:rFonts w:ascii="Book Antiqua" w:eastAsia="Arial" w:hAnsi="Book Antiqua"/>
        </w:rPr>
        <w:t xml:space="preserve">ó </w:t>
      </w:r>
      <w:r w:rsidRPr="00C71BF4">
        <w:rPr>
          <w:rFonts w:ascii="Book Antiqua" w:eastAsia="Arial" w:hAnsi="Book Antiqua"/>
        </w:rPr>
        <w:t>entre las partes, en procura de poner al día el rezago del Juzgado Penal, que se realice una notificación masiva de los sobreseimientos</w:t>
      </w:r>
      <w:r w:rsidR="4DC1662C" w:rsidRPr="00C71BF4">
        <w:rPr>
          <w:rFonts w:ascii="Book Antiqua" w:eastAsia="Arial" w:hAnsi="Book Antiqua"/>
        </w:rPr>
        <w:t xml:space="preserve"> definitivos pendientes; esto con el compromiso de que el personal defensor actualice su circulante y se puedan calcular las cargas de trabajo conforme a la realidad. Seguidamente, considerando la posibilidad de que esta </w:t>
      </w:r>
      <w:r w:rsidR="0CAAAA88" w:rsidRPr="00C71BF4">
        <w:rPr>
          <w:rFonts w:ascii="Book Antiqua" w:eastAsia="Arial" w:hAnsi="Book Antiqua"/>
        </w:rPr>
        <w:t>práctica</w:t>
      </w:r>
      <w:r w:rsidR="4DC1662C" w:rsidRPr="00C71BF4">
        <w:rPr>
          <w:rFonts w:ascii="Book Antiqua" w:eastAsia="Arial" w:hAnsi="Book Antiqua"/>
        </w:rPr>
        <w:t xml:space="preserve"> se ma</w:t>
      </w:r>
      <w:r w:rsidR="0F86A06B" w:rsidRPr="00C71BF4">
        <w:rPr>
          <w:rFonts w:ascii="Book Antiqua" w:eastAsia="Arial" w:hAnsi="Book Antiqua"/>
        </w:rPr>
        <w:t xml:space="preserve">ntenga a </w:t>
      </w:r>
      <w:r w:rsidR="1A6DC060" w:rsidRPr="00C71BF4">
        <w:rPr>
          <w:rFonts w:ascii="Book Antiqua" w:eastAsia="Arial" w:hAnsi="Book Antiqua"/>
        </w:rPr>
        <w:t>través</w:t>
      </w:r>
      <w:r w:rsidR="0F86A06B" w:rsidRPr="00C71BF4">
        <w:rPr>
          <w:rFonts w:ascii="Book Antiqua" w:eastAsia="Arial" w:hAnsi="Book Antiqua"/>
        </w:rPr>
        <w:t xml:space="preserve"> del tiempo, </w:t>
      </w:r>
      <w:r w:rsidR="52F6D34A" w:rsidRPr="00C71BF4">
        <w:rPr>
          <w:rFonts w:ascii="Book Antiqua" w:eastAsia="Arial" w:hAnsi="Book Antiqua"/>
        </w:rPr>
        <w:t>se le propone a la Defensa Pública acceder a la aceptación de dichas notificaciones masivas, sin embargo, la Jefatura y la Sub Jefatura mencionan que no consideran</w:t>
      </w:r>
      <w:r w:rsidR="1F1E5962" w:rsidRPr="00C71BF4">
        <w:rPr>
          <w:rFonts w:ascii="Book Antiqua" w:eastAsia="Arial" w:hAnsi="Book Antiqua"/>
        </w:rPr>
        <w:t xml:space="preserve"> que la práctica beneficie a la persona usuaria, en cuant</w:t>
      </w:r>
      <w:r w:rsidR="150E12CA" w:rsidRPr="00C71BF4">
        <w:rPr>
          <w:rFonts w:ascii="Book Antiqua" w:eastAsia="Arial" w:hAnsi="Book Antiqua"/>
        </w:rPr>
        <w:t xml:space="preserve">o a que no </w:t>
      </w:r>
      <w:r w:rsidR="7BEB6546" w:rsidRPr="00C71BF4">
        <w:rPr>
          <w:rFonts w:ascii="Book Antiqua" w:eastAsia="Arial" w:hAnsi="Book Antiqua"/>
        </w:rPr>
        <w:t>se</w:t>
      </w:r>
      <w:r w:rsidR="150E12CA" w:rsidRPr="00C71BF4">
        <w:rPr>
          <w:rFonts w:ascii="Book Antiqua" w:eastAsia="Arial" w:hAnsi="Book Antiqua"/>
        </w:rPr>
        <w:t xml:space="preserve"> recibiría una </w:t>
      </w:r>
      <w:r w:rsidR="63F1096C" w:rsidRPr="00C71BF4">
        <w:rPr>
          <w:rFonts w:ascii="Book Antiqua" w:eastAsia="Arial" w:hAnsi="Book Antiqua"/>
        </w:rPr>
        <w:t>resolución</w:t>
      </w:r>
      <w:r w:rsidR="150E12CA" w:rsidRPr="00C71BF4">
        <w:rPr>
          <w:rFonts w:ascii="Book Antiqua" w:eastAsia="Arial" w:hAnsi="Book Antiqua"/>
        </w:rPr>
        <w:t xml:space="preserve"> individualizada </w:t>
      </w:r>
      <w:r w:rsidR="16BF999C" w:rsidRPr="00C71BF4">
        <w:rPr>
          <w:rFonts w:ascii="Book Antiqua" w:eastAsia="Arial" w:hAnsi="Book Antiqua"/>
        </w:rPr>
        <w:t>sobre</w:t>
      </w:r>
      <w:r w:rsidR="150E12CA" w:rsidRPr="00C71BF4">
        <w:rPr>
          <w:rFonts w:ascii="Book Antiqua" w:eastAsia="Arial" w:hAnsi="Book Antiqua"/>
        </w:rPr>
        <w:t xml:space="preserve"> </w:t>
      </w:r>
      <w:r w:rsidR="16BF999C" w:rsidRPr="00C71BF4">
        <w:rPr>
          <w:rFonts w:ascii="Book Antiqua" w:eastAsia="Arial" w:hAnsi="Book Antiqua"/>
        </w:rPr>
        <w:t>el</w:t>
      </w:r>
      <w:r w:rsidR="150E12CA" w:rsidRPr="00C71BF4">
        <w:rPr>
          <w:rFonts w:ascii="Book Antiqua" w:eastAsia="Arial" w:hAnsi="Book Antiqua"/>
        </w:rPr>
        <w:t xml:space="preserve"> sobreseimiento definitivo</w:t>
      </w:r>
      <w:r w:rsidR="649751F6" w:rsidRPr="00C71BF4">
        <w:rPr>
          <w:rFonts w:ascii="Book Antiqua" w:eastAsia="Arial" w:hAnsi="Book Antiqua"/>
        </w:rPr>
        <w:t xml:space="preserve"> en su causa</w:t>
      </w:r>
      <w:r w:rsidR="150E12CA" w:rsidRPr="00C71BF4">
        <w:rPr>
          <w:rFonts w:ascii="Book Antiqua" w:eastAsia="Arial" w:hAnsi="Book Antiqua"/>
        </w:rPr>
        <w:t xml:space="preserve">. </w:t>
      </w:r>
      <w:r w:rsidR="7E783DFB" w:rsidRPr="00C71BF4">
        <w:rPr>
          <w:rFonts w:ascii="Book Antiqua" w:eastAsia="Arial" w:hAnsi="Book Antiqua"/>
        </w:rPr>
        <w:t>Lo anterior respaldado por la minuta 381-PLA-MI-MNTA-2020.</w:t>
      </w:r>
      <w:r w:rsidRPr="00C71BF4">
        <w:rPr>
          <w:rFonts w:ascii="Book Antiqua" w:eastAsia="Arial" w:hAnsi="Book Antiqua"/>
        </w:rPr>
        <w:t xml:space="preserve">  </w:t>
      </w:r>
    </w:p>
    <w:p w14:paraId="2AA6238A" w14:textId="565FCFBC" w:rsidR="00CE5CDA" w:rsidRPr="001A2641" w:rsidRDefault="0051230D" w:rsidP="016BDD5B">
      <w:pPr>
        <w:rPr>
          <w:rFonts w:ascii="Book Antiqua" w:eastAsia="Arial" w:hAnsi="Book Antiqua"/>
        </w:rPr>
        <w:sectPr w:rsidR="00CE5CDA" w:rsidRPr="001A2641" w:rsidSect="00FD6144">
          <w:pgSz w:w="11906" w:h="16838"/>
          <w:pgMar w:top="1440" w:right="1440" w:bottom="1440" w:left="1134" w:header="720" w:footer="720" w:gutter="0"/>
          <w:cols w:space="720"/>
          <w:docGrid w:linePitch="360"/>
        </w:sectPr>
      </w:pPr>
      <w:r>
        <w:rPr>
          <w:rFonts w:ascii="Book Antiqua" w:eastAsia="Arial" w:hAnsi="Book Antiqua"/>
        </w:rPr>
        <w:t xml:space="preserve"> </w:t>
      </w:r>
      <w:r w:rsidR="0047214F">
        <w:rPr>
          <w:rFonts w:ascii="Book Antiqua" w:eastAsia="Arial" w:hAnsi="Book Antiqua"/>
        </w:rPr>
        <w:t xml:space="preserve"> </w:t>
      </w:r>
    </w:p>
    <w:p w14:paraId="66C07F97" w14:textId="12E95BF4" w:rsidR="0CD45028" w:rsidRPr="00031227" w:rsidRDefault="044C88E4" w:rsidP="006A7765">
      <w:pPr>
        <w:pStyle w:val="Ttulo1"/>
      </w:pPr>
      <w:r w:rsidRPr="001A2641">
        <w:lastRenderedPageBreak/>
        <w:t>P</w:t>
      </w:r>
      <w:r w:rsidR="70415B3C" w:rsidRPr="001A2641">
        <w:t xml:space="preserve">lan de trabajo </w:t>
      </w:r>
    </w:p>
    <w:tbl>
      <w:tblPr>
        <w:tblStyle w:val="Tablaconcuadrcula"/>
        <w:tblW w:w="14067" w:type="dxa"/>
        <w:jc w:val="center"/>
        <w:tblLayout w:type="fixed"/>
        <w:tblLook w:val="06A0" w:firstRow="1" w:lastRow="0" w:firstColumn="1" w:lastColumn="0" w:noHBand="1" w:noVBand="1"/>
      </w:tblPr>
      <w:tblGrid>
        <w:gridCol w:w="1696"/>
        <w:gridCol w:w="2410"/>
        <w:gridCol w:w="4341"/>
        <w:gridCol w:w="3739"/>
        <w:gridCol w:w="1881"/>
      </w:tblGrid>
      <w:tr w:rsidR="7CF6D9CD" w:rsidRPr="009C7190" w14:paraId="0990D05A" w14:textId="77777777" w:rsidTr="00515493">
        <w:trPr>
          <w:jc w:val="center"/>
        </w:trPr>
        <w:tc>
          <w:tcPr>
            <w:tcW w:w="1696" w:type="dxa"/>
            <w:shd w:val="clear" w:color="auto" w:fill="00B0F0"/>
          </w:tcPr>
          <w:p w14:paraId="4A285D12" w14:textId="6DB49D3D" w:rsidR="0937078D" w:rsidRPr="009C7190" w:rsidRDefault="1ADECF86" w:rsidP="001A2641">
            <w:pPr>
              <w:spacing w:line="240" w:lineRule="auto"/>
              <w:jc w:val="center"/>
              <w:rPr>
                <w:rFonts w:ascii="Book Antiqua" w:eastAsia="Arial" w:hAnsi="Book Antiqua" w:cs="Arial"/>
                <w:b/>
                <w:bCs/>
                <w:sz w:val="18"/>
                <w:szCs w:val="18"/>
              </w:rPr>
            </w:pPr>
            <w:r w:rsidRPr="009C7190">
              <w:rPr>
                <w:rFonts w:ascii="Book Antiqua" w:eastAsia="Arial" w:hAnsi="Book Antiqua" w:cs="Arial"/>
                <w:b/>
                <w:bCs/>
                <w:sz w:val="18"/>
                <w:szCs w:val="18"/>
              </w:rPr>
              <w:t xml:space="preserve">Propuesta </w:t>
            </w:r>
          </w:p>
        </w:tc>
        <w:tc>
          <w:tcPr>
            <w:tcW w:w="2410" w:type="dxa"/>
            <w:shd w:val="clear" w:color="auto" w:fill="00B0F0"/>
          </w:tcPr>
          <w:p w14:paraId="7046AD2C" w14:textId="62051C7C" w:rsidR="0937078D" w:rsidRPr="009C7190" w:rsidRDefault="1ADECF86" w:rsidP="001A2641">
            <w:pPr>
              <w:spacing w:line="240" w:lineRule="auto"/>
              <w:jc w:val="center"/>
              <w:rPr>
                <w:rFonts w:ascii="Book Antiqua" w:eastAsia="Arial" w:hAnsi="Book Antiqua" w:cs="Arial"/>
                <w:b/>
                <w:bCs/>
                <w:sz w:val="18"/>
                <w:szCs w:val="18"/>
              </w:rPr>
            </w:pPr>
            <w:r w:rsidRPr="009C7190">
              <w:rPr>
                <w:rFonts w:ascii="Book Antiqua" w:eastAsia="Arial" w:hAnsi="Book Antiqua" w:cs="Arial"/>
                <w:b/>
                <w:bCs/>
                <w:sz w:val="18"/>
                <w:szCs w:val="18"/>
              </w:rPr>
              <w:t>Oportunidad de mejora</w:t>
            </w:r>
          </w:p>
        </w:tc>
        <w:tc>
          <w:tcPr>
            <w:tcW w:w="4341" w:type="dxa"/>
            <w:shd w:val="clear" w:color="auto" w:fill="00B0F0"/>
          </w:tcPr>
          <w:p w14:paraId="13D26929" w14:textId="2E1B7E33" w:rsidR="0937078D" w:rsidRPr="009C7190" w:rsidRDefault="1ADECF86" w:rsidP="001A2641">
            <w:pPr>
              <w:spacing w:line="240" w:lineRule="auto"/>
              <w:jc w:val="center"/>
              <w:rPr>
                <w:rFonts w:ascii="Book Antiqua" w:eastAsia="Arial" w:hAnsi="Book Antiqua" w:cs="Arial"/>
                <w:b/>
                <w:bCs/>
                <w:sz w:val="18"/>
                <w:szCs w:val="18"/>
              </w:rPr>
            </w:pPr>
            <w:r w:rsidRPr="009C7190">
              <w:rPr>
                <w:rFonts w:ascii="Book Antiqua" w:eastAsia="Arial" w:hAnsi="Book Antiqua" w:cs="Arial"/>
                <w:b/>
                <w:bCs/>
                <w:sz w:val="18"/>
                <w:szCs w:val="18"/>
              </w:rPr>
              <w:t>Descripción de la propuesta</w:t>
            </w:r>
          </w:p>
        </w:tc>
        <w:tc>
          <w:tcPr>
            <w:tcW w:w="3739" w:type="dxa"/>
            <w:shd w:val="clear" w:color="auto" w:fill="00B0F0"/>
          </w:tcPr>
          <w:p w14:paraId="57B0276D" w14:textId="6FC54929" w:rsidR="0937078D" w:rsidRPr="009C7190" w:rsidRDefault="1ADECF86" w:rsidP="001A2641">
            <w:pPr>
              <w:spacing w:line="240" w:lineRule="auto"/>
              <w:jc w:val="center"/>
              <w:rPr>
                <w:rFonts w:ascii="Book Antiqua" w:eastAsia="Arial" w:hAnsi="Book Antiqua" w:cs="Arial"/>
                <w:b/>
                <w:bCs/>
                <w:sz w:val="18"/>
                <w:szCs w:val="18"/>
              </w:rPr>
            </w:pPr>
            <w:r w:rsidRPr="009C7190">
              <w:rPr>
                <w:rFonts w:ascii="Book Antiqua" w:eastAsia="Arial" w:hAnsi="Book Antiqua" w:cs="Arial"/>
                <w:b/>
                <w:bCs/>
                <w:sz w:val="18"/>
                <w:szCs w:val="18"/>
              </w:rPr>
              <w:t>Resultados esperados</w:t>
            </w:r>
          </w:p>
        </w:tc>
        <w:tc>
          <w:tcPr>
            <w:tcW w:w="1881" w:type="dxa"/>
            <w:shd w:val="clear" w:color="auto" w:fill="00B0F0"/>
          </w:tcPr>
          <w:p w14:paraId="3051392B" w14:textId="7E94938A" w:rsidR="0937078D" w:rsidRPr="009C7190" w:rsidRDefault="1ADECF86" w:rsidP="001A2641">
            <w:pPr>
              <w:spacing w:line="240" w:lineRule="auto"/>
              <w:jc w:val="center"/>
              <w:rPr>
                <w:rFonts w:ascii="Book Antiqua" w:eastAsia="Arial" w:hAnsi="Book Antiqua" w:cs="Arial"/>
                <w:b/>
                <w:bCs/>
                <w:sz w:val="18"/>
                <w:szCs w:val="18"/>
              </w:rPr>
            </w:pPr>
            <w:r w:rsidRPr="009C7190">
              <w:rPr>
                <w:rFonts w:ascii="Book Antiqua" w:eastAsia="Arial" w:hAnsi="Book Antiqua" w:cs="Arial"/>
                <w:b/>
                <w:bCs/>
                <w:sz w:val="18"/>
                <w:szCs w:val="18"/>
              </w:rPr>
              <w:t>Responsable</w:t>
            </w:r>
          </w:p>
        </w:tc>
      </w:tr>
      <w:tr w:rsidR="7CF6D9CD" w:rsidRPr="009C7190" w14:paraId="4C8FE6B7" w14:textId="77777777" w:rsidTr="00515493">
        <w:trPr>
          <w:jc w:val="center"/>
        </w:trPr>
        <w:tc>
          <w:tcPr>
            <w:tcW w:w="1696" w:type="dxa"/>
            <w:vAlign w:val="center"/>
          </w:tcPr>
          <w:p w14:paraId="72A649AC" w14:textId="3A5B93E3" w:rsidR="7CF6D9CD" w:rsidRPr="009C7190" w:rsidRDefault="7898C799">
            <w:pPr>
              <w:spacing w:line="240" w:lineRule="auto"/>
              <w:jc w:val="center"/>
              <w:rPr>
                <w:rFonts w:ascii="Book Antiqua" w:eastAsia="Arial" w:hAnsi="Book Antiqua" w:cs="Arial"/>
                <w:b/>
                <w:bCs/>
                <w:sz w:val="18"/>
                <w:szCs w:val="18"/>
              </w:rPr>
            </w:pPr>
            <w:r w:rsidRPr="009C7190">
              <w:rPr>
                <w:rFonts w:ascii="Book Antiqua" w:hAnsi="Book Antiqua" w:cs="Arial"/>
                <w:b/>
                <w:bCs/>
                <w:sz w:val="18"/>
                <w:szCs w:val="18"/>
              </w:rPr>
              <w:t>Realizar los apersonamientos a través del Sistema de Seguimiento de Casos</w:t>
            </w:r>
            <w:r w:rsidR="58B39E92" w:rsidRPr="009C7190">
              <w:rPr>
                <w:rFonts w:ascii="Book Antiqua" w:hAnsi="Book Antiqua" w:cs="Arial"/>
                <w:b/>
                <w:bCs/>
                <w:sz w:val="18"/>
                <w:szCs w:val="18"/>
              </w:rPr>
              <w:t>.</w:t>
            </w:r>
          </w:p>
        </w:tc>
        <w:tc>
          <w:tcPr>
            <w:tcW w:w="2410" w:type="dxa"/>
          </w:tcPr>
          <w:p w14:paraId="71702B24" w14:textId="725D21BF" w:rsidR="7CF6D9CD" w:rsidRPr="009C7190" w:rsidRDefault="46AAEF47">
            <w:pPr>
              <w:spacing w:line="240" w:lineRule="auto"/>
              <w:rPr>
                <w:rFonts w:ascii="Book Antiqua" w:eastAsia="Arial" w:hAnsi="Book Antiqua" w:cs="Arial"/>
                <w:sz w:val="18"/>
                <w:szCs w:val="18"/>
              </w:rPr>
            </w:pPr>
            <w:r w:rsidRPr="009C7190">
              <w:rPr>
                <w:rFonts w:ascii="Book Antiqua" w:hAnsi="Book Antiqua" w:cs="Arial"/>
                <w:sz w:val="18"/>
                <w:szCs w:val="18"/>
              </w:rPr>
              <w:t>Los apersonamientos</w:t>
            </w:r>
            <w:r w:rsidR="5274E1EF" w:rsidRPr="009C7190">
              <w:rPr>
                <w:rFonts w:ascii="Book Antiqua" w:hAnsi="Book Antiqua" w:cs="Arial"/>
                <w:sz w:val="18"/>
                <w:szCs w:val="18"/>
              </w:rPr>
              <w:t xml:space="preserve"> se realizan </w:t>
            </w:r>
            <w:r w:rsidRPr="009C7190">
              <w:rPr>
                <w:rFonts w:ascii="Book Antiqua" w:hAnsi="Book Antiqua" w:cs="Arial"/>
                <w:sz w:val="18"/>
                <w:szCs w:val="18"/>
              </w:rPr>
              <w:t>en formato “</w:t>
            </w:r>
            <w:r w:rsidR="001719DB" w:rsidRPr="009C7190">
              <w:rPr>
                <w:rFonts w:ascii="Book Antiqua" w:hAnsi="Book Antiqua" w:cs="Arial"/>
                <w:sz w:val="18"/>
                <w:szCs w:val="18"/>
              </w:rPr>
              <w:t>Word</w:t>
            </w:r>
            <w:r w:rsidRPr="009C7190">
              <w:rPr>
                <w:rFonts w:ascii="Book Antiqua" w:hAnsi="Book Antiqua" w:cs="Arial"/>
                <w:sz w:val="18"/>
                <w:szCs w:val="18"/>
              </w:rPr>
              <w:t xml:space="preserve">”, el </w:t>
            </w:r>
            <w:r w:rsidR="21B51144" w:rsidRPr="009C7190">
              <w:rPr>
                <w:rFonts w:ascii="Book Antiqua" w:hAnsi="Book Antiqua" w:cs="Arial"/>
                <w:sz w:val="18"/>
                <w:szCs w:val="18"/>
              </w:rPr>
              <w:t>cual obliga</w:t>
            </w:r>
            <w:r w:rsidRPr="009C7190">
              <w:rPr>
                <w:rFonts w:ascii="Book Antiqua" w:hAnsi="Book Antiqua" w:cs="Arial"/>
                <w:sz w:val="18"/>
                <w:szCs w:val="18"/>
              </w:rPr>
              <w:t xml:space="preserve"> al Auxiliar Administrativo a la impresión </w:t>
            </w:r>
            <w:r w:rsidR="65A49740" w:rsidRPr="009C7190">
              <w:rPr>
                <w:rFonts w:ascii="Book Antiqua" w:hAnsi="Book Antiqua" w:cs="Arial"/>
                <w:sz w:val="18"/>
                <w:szCs w:val="18"/>
              </w:rPr>
              <w:t xml:space="preserve">de cada uno, </w:t>
            </w:r>
            <w:r w:rsidR="3AB02848" w:rsidRPr="009C7190">
              <w:rPr>
                <w:rFonts w:ascii="Book Antiqua" w:hAnsi="Book Antiqua" w:cs="Arial"/>
                <w:sz w:val="18"/>
                <w:szCs w:val="18"/>
              </w:rPr>
              <w:t>escaneo y “carga” en el Sistema SSC para su posterior envío</w:t>
            </w:r>
            <w:r w:rsidR="009E4507" w:rsidRPr="009C7190">
              <w:rPr>
                <w:rFonts w:ascii="Book Antiqua" w:hAnsi="Book Antiqua" w:cs="Arial"/>
                <w:sz w:val="18"/>
                <w:szCs w:val="18"/>
              </w:rPr>
              <w:t xml:space="preserve"> físico</w:t>
            </w:r>
            <w:r w:rsidR="00E50789" w:rsidRPr="009C7190">
              <w:rPr>
                <w:rFonts w:ascii="Book Antiqua" w:hAnsi="Book Antiqua" w:cs="Arial"/>
                <w:sz w:val="18"/>
                <w:szCs w:val="18"/>
              </w:rPr>
              <w:t xml:space="preserve"> al despacho solicitante</w:t>
            </w:r>
            <w:r w:rsidR="009E4B62" w:rsidRPr="009C7190">
              <w:rPr>
                <w:rFonts w:ascii="Book Antiqua" w:hAnsi="Book Antiqua" w:cs="Arial"/>
                <w:sz w:val="18"/>
                <w:szCs w:val="18"/>
              </w:rPr>
              <w:t>, subutilizando la función existente en el Sistema SSC.</w:t>
            </w:r>
          </w:p>
        </w:tc>
        <w:tc>
          <w:tcPr>
            <w:tcW w:w="4341" w:type="dxa"/>
          </w:tcPr>
          <w:p w14:paraId="2F537859" w14:textId="79E4879B" w:rsidR="7CF6D9CD" w:rsidRPr="009C7190" w:rsidRDefault="743E912A">
            <w:pPr>
              <w:spacing w:line="240" w:lineRule="auto"/>
              <w:rPr>
                <w:rFonts w:ascii="Book Antiqua" w:eastAsia="Arial" w:hAnsi="Book Antiqua" w:cs="Arial"/>
                <w:sz w:val="18"/>
                <w:szCs w:val="18"/>
              </w:rPr>
            </w:pPr>
            <w:r w:rsidRPr="009C7190">
              <w:rPr>
                <w:rFonts w:ascii="Book Antiqua" w:hAnsi="Book Antiqua" w:cs="Arial"/>
                <w:sz w:val="18"/>
                <w:szCs w:val="18"/>
              </w:rPr>
              <w:t>En el momento que se designe la persona defensora</w:t>
            </w:r>
            <w:r w:rsidR="093C0AF3" w:rsidRPr="009C7190">
              <w:rPr>
                <w:rFonts w:ascii="Book Antiqua" w:hAnsi="Book Antiqua" w:cs="Arial"/>
                <w:sz w:val="18"/>
                <w:szCs w:val="18"/>
              </w:rPr>
              <w:t xml:space="preserve">, </w:t>
            </w:r>
            <w:r w:rsidR="005725DE">
              <w:rPr>
                <w:rFonts w:ascii="Book Antiqua" w:hAnsi="Book Antiqua" w:cs="Arial"/>
                <w:sz w:val="18"/>
                <w:szCs w:val="18"/>
              </w:rPr>
              <w:t xml:space="preserve">se deberá </w:t>
            </w:r>
            <w:r w:rsidR="093C0AF3" w:rsidRPr="009C7190">
              <w:rPr>
                <w:rFonts w:ascii="Book Antiqua" w:hAnsi="Book Antiqua" w:cs="Arial"/>
                <w:sz w:val="18"/>
                <w:szCs w:val="18"/>
              </w:rPr>
              <w:t xml:space="preserve">tramitar el apersonamiento directamente en el Sistema de </w:t>
            </w:r>
            <w:r w:rsidR="2F67CD3B" w:rsidRPr="009C7190">
              <w:rPr>
                <w:rFonts w:ascii="Book Antiqua" w:hAnsi="Book Antiqua" w:cs="Arial"/>
                <w:sz w:val="18"/>
                <w:szCs w:val="18"/>
              </w:rPr>
              <w:t>Seguimiento de C</w:t>
            </w:r>
            <w:r w:rsidR="093C0AF3" w:rsidRPr="009C7190">
              <w:rPr>
                <w:rFonts w:ascii="Book Antiqua" w:hAnsi="Book Antiqua" w:cs="Arial"/>
                <w:sz w:val="18"/>
                <w:szCs w:val="18"/>
              </w:rPr>
              <w:t>asos, haciendo uso de las plantillas para</w:t>
            </w:r>
            <w:r w:rsidR="093C0AF3" w:rsidRPr="009C7190">
              <w:rPr>
                <w:rFonts w:ascii="Book Antiqua" w:eastAsiaTheme="minorEastAsia" w:hAnsi="Book Antiqua" w:cs="Arial"/>
                <w:sz w:val="18"/>
                <w:szCs w:val="18"/>
              </w:rPr>
              <w:t xml:space="preserve"> su creaci</w:t>
            </w:r>
            <w:r w:rsidR="065628C2" w:rsidRPr="009C7190">
              <w:rPr>
                <w:rFonts w:ascii="Book Antiqua" w:eastAsiaTheme="minorEastAsia" w:hAnsi="Book Antiqua" w:cs="Arial"/>
                <w:sz w:val="18"/>
                <w:szCs w:val="18"/>
              </w:rPr>
              <w:t>ón y enviando el documento directamente a través de</w:t>
            </w:r>
            <w:r w:rsidR="34FD2DC0" w:rsidRPr="009C7190">
              <w:rPr>
                <w:rFonts w:ascii="Book Antiqua" w:eastAsiaTheme="minorEastAsia" w:hAnsi="Book Antiqua" w:cs="Arial"/>
                <w:sz w:val="18"/>
                <w:szCs w:val="18"/>
              </w:rPr>
              <w:t>l mismo.</w:t>
            </w:r>
            <w:r w:rsidR="0067776C" w:rsidRPr="009C7190">
              <w:rPr>
                <w:rFonts w:ascii="Book Antiqua" w:eastAsiaTheme="minorEastAsia" w:hAnsi="Book Antiqua" w:cs="Arial"/>
                <w:sz w:val="18"/>
                <w:szCs w:val="18"/>
              </w:rPr>
              <w:t xml:space="preserve"> Para esto, se requiere la solicitud de la firma holográfica </w:t>
            </w:r>
            <w:r w:rsidR="0067776C" w:rsidRPr="009C7190">
              <w:rPr>
                <w:rFonts w:ascii="Book Antiqua" w:hAnsi="Book Antiqua" w:cs="Arial"/>
                <w:sz w:val="18"/>
                <w:szCs w:val="18"/>
              </w:rPr>
              <w:t>a Informática Regional</w:t>
            </w:r>
            <w:r w:rsidR="005725DE">
              <w:rPr>
                <w:rFonts w:ascii="Book Antiqua" w:hAnsi="Book Antiqua" w:cs="Arial"/>
                <w:sz w:val="18"/>
                <w:szCs w:val="18"/>
              </w:rPr>
              <w:t xml:space="preserve"> por parte</w:t>
            </w:r>
            <w:r w:rsidR="0067776C" w:rsidRPr="009C7190">
              <w:rPr>
                <w:rFonts w:ascii="Book Antiqua" w:hAnsi="Book Antiqua" w:cs="Arial"/>
                <w:sz w:val="18"/>
                <w:szCs w:val="18"/>
              </w:rPr>
              <w:t xml:space="preserve"> de la coordinación de la oficina.</w:t>
            </w:r>
          </w:p>
        </w:tc>
        <w:tc>
          <w:tcPr>
            <w:tcW w:w="3739" w:type="dxa"/>
          </w:tcPr>
          <w:p w14:paraId="40D40421" w14:textId="2112D700" w:rsidR="7CF6D9CD" w:rsidRPr="009C7190" w:rsidRDefault="00E50789">
            <w:pPr>
              <w:spacing w:line="240" w:lineRule="auto"/>
              <w:rPr>
                <w:rFonts w:ascii="Book Antiqua" w:eastAsia="Arial" w:hAnsi="Book Antiqua" w:cs="Arial"/>
                <w:sz w:val="18"/>
                <w:szCs w:val="18"/>
              </w:rPr>
            </w:pPr>
            <w:r w:rsidRPr="009C7190">
              <w:rPr>
                <w:rFonts w:ascii="Book Antiqua" w:hAnsi="Book Antiqua" w:cs="Arial"/>
                <w:sz w:val="18"/>
                <w:szCs w:val="18"/>
              </w:rPr>
              <w:t xml:space="preserve">1. </w:t>
            </w:r>
            <w:r w:rsidR="00497AD9" w:rsidRPr="009C7190">
              <w:rPr>
                <w:rFonts w:ascii="Book Antiqua" w:hAnsi="Book Antiqua" w:cs="Arial"/>
                <w:sz w:val="18"/>
                <w:szCs w:val="18"/>
              </w:rPr>
              <w:t xml:space="preserve">Utilizar adecuadamente </w:t>
            </w:r>
            <w:r w:rsidR="4EC0776F" w:rsidRPr="009C7190">
              <w:rPr>
                <w:rFonts w:ascii="Book Antiqua" w:hAnsi="Book Antiqua" w:cs="Arial"/>
                <w:sz w:val="18"/>
                <w:szCs w:val="18"/>
              </w:rPr>
              <w:t>el SSC utilizando las herramientas</w:t>
            </w:r>
            <w:r w:rsidR="065628C2" w:rsidRPr="009C7190">
              <w:rPr>
                <w:rFonts w:ascii="Book Antiqua" w:hAnsi="Book Antiqua" w:cs="Arial"/>
                <w:sz w:val="18"/>
                <w:szCs w:val="18"/>
              </w:rPr>
              <w:t xml:space="preserve"> que aporta </w:t>
            </w:r>
            <w:r w:rsidR="5F25FD41" w:rsidRPr="009C7190">
              <w:rPr>
                <w:rFonts w:ascii="Book Antiqua" w:hAnsi="Book Antiqua" w:cs="Arial"/>
                <w:sz w:val="18"/>
                <w:szCs w:val="18"/>
              </w:rPr>
              <w:t>para</w:t>
            </w:r>
            <w:r w:rsidR="53321ACC" w:rsidRPr="009C7190">
              <w:rPr>
                <w:rFonts w:ascii="Book Antiqua" w:hAnsi="Book Antiqua" w:cs="Arial"/>
                <w:sz w:val="18"/>
                <w:szCs w:val="18"/>
              </w:rPr>
              <w:t xml:space="preserve"> la creación del apersonamiento</w:t>
            </w:r>
            <w:r w:rsidR="4161A149" w:rsidRPr="009C7190">
              <w:rPr>
                <w:rFonts w:ascii="Book Antiqua" w:hAnsi="Book Antiqua" w:cs="Arial"/>
                <w:sz w:val="18"/>
                <w:szCs w:val="18"/>
              </w:rPr>
              <w:t>.</w:t>
            </w:r>
          </w:p>
          <w:p w14:paraId="5AE0C311" w14:textId="5046B703" w:rsidR="7CF6D9CD" w:rsidRPr="009C7190" w:rsidRDefault="00E50789">
            <w:pPr>
              <w:spacing w:line="240" w:lineRule="auto"/>
              <w:rPr>
                <w:rFonts w:ascii="Book Antiqua" w:eastAsia="Arial" w:hAnsi="Book Antiqua" w:cs="Arial"/>
                <w:sz w:val="18"/>
                <w:szCs w:val="18"/>
              </w:rPr>
            </w:pPr>
            <w:r w:rsidRPr="009C7190">
              <w:rPr>
                <w:rFonts w:ascii="Book Antiqua" w:hAnsi="Book Antiqua" w:cs="Arial"/>
                <w:sz w:val="18"/>
                <w:szCs w:val="18"/>
              </w:rPr>
              <w:t xml:space="preserve">2. </w:t>
            </w:r>
            <w:r w:rsidR="4161A149" w:rsidRPr="009C7190">
              <w:rPr>
                <w:rFonts w:ascii="Book Antiqua" w:hAnsi="Book Antiqua" w:cs="Arial"/>
                <w:sz w:val="18"/>
                <w:szCs w:val="18"/>
              </w:rPr>
              <w:t xml:space="preserve">Agilidad en la creación del </w:t>
            </w:r>
            <w:r w:rsidR="3008B997" w:rsidRPr="009C7190">
              <w:rPr>
                <w:rFonts w:ascii="Book Antiqua" w:hAnsi="Book Antiqua" w:cs="Arial"/>
                <w:sz w:val="18"/>
                <w:szCs w:val="18"/>
              </w:rPr>
              <w:t>apersonamiento con</w:t>
            </w:r>
            <w:r w:rsidR="4161A149" w:rsidRPr="009C7190">
              <w:rPr>
                <w:rFonts w:ascii="Book Antiqua" w:hAnsi="Book Antiqua" w:cs="Arial"/>
                <w:sz w:val="18"/>
                <w:szCs w:val="18"/>
              </w:rPr>
              <w:t xml:space="preserve"> </w:t>
            </w:r>
            <w:r w:rsidR="53321ACC" w:rsidRPr="009C7190">
              <w:rPr>
                <w:rFonts w:ascii="Book Antiqua" w:hAnsi="Book Antiqua" w:cs="Arial"/>
                <w:sz w:val="18"/>
                <w:szCs w:val="18"/>
              </w:rPr>
              <w:t>el uso de las plantillas</w:t>
            </w:r>
            <w:r w:rsidR="2A1F8AD4" w:rsidRPr="009C7190">
              <w:rPr>
                <w:rFonts w:ascii="Book Antiqua" w:hAnsi="Book Antiqua" w:cs="Arial"/>
                <w:sz w:val="18"/>
                <w:szCs w:val="18"/>
              </w:rPr>
              <w:t>.</w:t>
            </w:r>
          </w:p>
          <w:p w14:paraId="3E1E2367" w14:textId="77777777" w:rsidR="7CF6D9CD" w:rsidRPr="009C7190" w:rsidRDefault="00E50789">
            <w:pPr>
              <w:spacing w:line="240" w:lineRule="auto"/>
              <w:rPr>
                <w:rFonts w:ascii="Book Antiqua" w:hAnsi="Book Antiqua" w:cs="Arial"/>
                <w:sz w:val="18"/>
                <w:szCs w:val="18"/>
              </w:rPr>
            </w:pPr>
            <w:r w:rsidRPr="009C7190">
              <w:rPr>
                <w:rFonts w:ascii="Book Antiqua" w:hAnsi="Book Antiqua" w:cs="Arial"/>
                <w:sz w:val="18"/>
                <w:szCs w:val="18"/>
              </w:rPr>
              <w:t xml:space="preserve">3. </w:t>
            </w:r>
            <w:r w:rsidR="2A1F8AD4" w:rsidRPr="009C7190">
              <w:rPr>
                <w:rFonts w:ascii="Book Antiqua" w:hAnsi="Book Antiqua" w:cs="Arial"/>
                <w:sz w:val="18"/>
                <w:szCs w:val="18"/>
              </w:rPr>
              <w:t>A</w:t>
            </w:r>
            <w:r w:rsidR="5EF4BED7" w:rsidRPr="009C7190">
              <w:rPr>
                <w:rFonts w:ascii="Book Antiqua" w:hAnsi="Book Antiqua" w:cs="Arial"/>
                <w:sz w:val="18"/>
                <w:szCs w:val="18"/>
              </w:rPr>
              <w:t>giliz</w:t>
            </w:r>
            <w:r w:rsidR="2FC1E5D7" w:rsidRPr="009C7190">
              <w:rPr>
                <w:rFonts w:ascii="Book Antiqua" w:hAnsi="Book Antiqua" w:cs="Arial"/>
                <w:sz w:val="18"/>
                <w:szCs w:val="18"/>
              </w:rPr>
              <w:t>ar</w:t>
            </w:r>
            <w:r w:rsidR="5EF4BED7" w:rsidRPr="009C7190">
              <w:rPr>
                <w:rFonts w:ascii="Book Antiqua" w:hAnsi="Book Antiqua" w:cs="Arial"/>
                <w:sz w:val="18"/>
                <w:szCs w:val="18"/>
              </w:rPr>
              <w:t xml:space="preserve"> la carga de trabajo del Personal Auxiliar dispuesto para tal función</w:t>
            </w:r>
            <w:r w:rsidR="34EE2688" w:rsidRPr="009C7190">
              <w:rPr>
                <w:rFonts w:ascii="Book Antiqua" w:hAnsi="Book Antiqua" w:cs="Arial"/>
                <w:sz w:val="18"/>
                <w:szCs w:val="18"/>
              </w:rPr>
              <w:t>.</w:t>
            </w:r>
          </w:p>
          <w:p w14:paraId="1A16F423" w14:textId="23C3F85C" w:rsidR="0067776C" w:rsidRPr="009C7190" w:rsidRDefault="0067776C">
            <w:pPr>
              <w:spacing w:line="240" w:lineRule="auto"/>
              <w:rPr>
                <w:rFonts w:ascii="Book Antiqua" w:eastAsia="Arial" w:hAnsi="Book Antiqua" w:cs="Arial"/>
                <w:sz w:val="18"/>
                <w:szCs w:val="18"/>
              </w:rPr>
            </w:pPr>
            <w:r w:rsidRPr="009C7190">
              <w:rPr>
                <w:rFonts w:ascii="Book Antiqua" w:hAnsi="Book Antiqua" w:cs="Arial"/>
                <w:sz w:val="18"/>
                <w:szCs w:val="18"/>
              </w:rPr>
              <w:t xml:space="preserve">4. Diseño del trabajo acorde a las políticas institucionales de PJ verde. </w:t>
            </w:r>
          </w:p>
        </w:tc>
        <w:tc>
          <w:tcPr>
            <w:tcW w:w="1881" w:type="dxa"/>
          </w:tcPr>
          <w:p w14:paraId="26D6F958" w14:textId="3A5B93E3" w:rsidR="7CF6D9CD" w:rsidRPr="009C7190" w:rsidRDefault="00E50789">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xml:space="preserve">- </w:t>
            </w:r>
            <w:r w:rsidR="09771E5B" w:rsidRPr="009C7190">
              <w:rPr>
                <w:rFonts w:ascii="Book Antiqua" w:hAnsi="Book Antiqua" w:cs="Arial"/>
                <w:sz w:val="18"/>
                <w:szCs w:val="18"/>
              </w:rPr>
              <w:t>Equipo de mejora de procesos de la Defensa Pública de Pococí.</w:t>
            </w:r>
          </w:p>
          <w:p w14:paraId="2A344C96" w14:textId="4F3342D0" w:rsidR="7CF6D9CD" w:rsidRPr="009C7190" w:rsidRDefault="00E50789">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11076260" w14:textId="1C9B72E4" w:rsidR="7CF6D9CD" w:rsidRPr="009C7190" w:rsidRDefault="00E50789" w:rsidP="009C7190">
            <w:pPr>
              <w:spacing w:line="240" w:lineRule="auto"/>
              <w:rPr>
                <w:rFonts w:ascii="Book Antiqua" w:hAnsi="Book Antiqua" w:cs="Arial"/>
                <w:sz w:val="18"/>
                <w:szCs w:val="18"/>
              </w:rPr>
            </w:pPr>
            <w:r w:rsidRPr="009C7190">
              <w:rPr>
                <w:rFonts w:ascii="Book Antiqua" w:hAnsi="Book Antiqua" w:cs="Arial"/>
                <w:sz w:val="18"/>
                <w:szCs w:val="18"/>
              </w:rPr>
              <w:t xml:space="preserve">- Jefatura de la Defensa Pública. </w:t>
            </w:r>
          </w:p>
        </w:tc>
      </w:tr>
      <w:tr w:rsidR="6CC64A3B" w:rsidRPr="009C7190" w14:paraId="7201ABB3" w14:textId="77777777" w:rsidTr="00515493">
        <w:trPr>
          <w:jc w:val="center"/>
        </w:trPr>
        <w:tc>
          <w:tcPr>
            <w:tcW w:w="1696" w:type="dxa"/>
            <w:vAlign w:val="center"/>
          </w:tcPr>
          <w:p w14:paraId="11E9D044" w14:textId="3A5B93E3" w:rsidR="6CC64A3B" w:rsidRPr="009C7190" w:rsidRDefault="376EABCE">
            <w:pPr>
              <w:spacing w:line="240" w:lineRule="auto"/>
              <w:jc w:val="center"/>
              <w:rPr>
                <w:rFonts w:ascii="Book Antiqua" w:eastAsia="Arial" w:hAnsi="Book Antiqua" w:cs="Arial"/>
                <w:b/>
                <w:bCs/>
                <w:sz w:val="18"/>
                <w:szCs w:val="18"/>
              </w:rPr>
            </w:pPr>
            <w:r w:rsidRPr="009C7190">
              <w:rPr>
                <w:rFonts w:ascii="Book Antiqua" w:hAnsi="Book Antiqua" w:cs="Arial"/>
                <w:b/>
                <w:bCs/>
                <w:sz w:val="18"/>
                <w:szCs w:val="18"/>
              </w:rPr>
              <w:t xml:space="preserve">Eliminar </w:t>
            </w:r>
            <w:r w:rsidR="3997E131" w:rsidRPr="009C7190">
              <w:rPr>
                <w:rFonts w:ascii="Book Antiqua" w:hAnsi="Book Antiqua" w:cs="Arial"/>
                <w:b/>
                <w:bCs/>
                <w:sz w:val="18"/>
                <w:szCs w:val="18"/>
              </w:rPr>
              <w:t xml:space="preserve">las solicitudes de Defensor </w:t>
            </w:r>
            <w:r w:rsidR="5F8F2BA7" w:rsidRPr="009C7190">
              <w:rPr>
                <w:rFonts w:ascii="Book Antiqua" w:hAnsi="Book Antiqua" w:cs="Arial"/>
                <w:b/>
                <w:bCs/>
                <w:sz w:val="18"/>
                <w:szCs w:val="18"/>
              </w:rPr>
              <w:t xml:space="preserve">incorrectas </w:t>
            </w:r>
            <w:r w:rsidR="3997E131" w:rsidRPr="009C7190">
              <w:rPr>
                <w:rFonts w:ascii="Book Antiqua" w:hAnsi="Book Antiqua" w:cs="Arial"/>
                <w:b/>
                <w:bCs/>
                <w:sz w:val="18"/>
                <w:szCs w:val="18"/>
              </w:rPr>
              <w:t>que fueron enviadas por parte de la Fiscalía</w:t>
            </w:r>
            <w:r w:rsidR="7A5F26EE" w:rsidRPr="009C7190">
              <w:rPr>
                <w:rFonts w:ascii="Book Antiqua" w:hAnsi="Book Antiqua" w:cs="Arial"/>
                <w:b/>
                <w:bCs/>
                <w:sz w:val="18"/>
                <w:szCs w:val="18"/>
              </w:rPr>
              <w:t>.</w:t>
            </w:r>
          </w:p>
        </w:tc>
        <w:tc>
          <w:tcPr>
            <w:tcW w:w="2410" w:type="dxa"/>
          </w:tcPr>
          <w:p w14:paraId="032605F6" w14:textId="57C89767" w:rsidR="6CC64A3B" w:rsidRPr="009C7190" w:rsidRDefault="7A5F26EE">
            <w:pPr>
              <w:spacing w:line="240" w:lineRule="auto"/>
              <w:rPr>
                <w:rFonts w:ascii="Book Antiqua" w:eastAsia="Arial" w:hAnsi="Book Antiqua" w:cs="Arial"/>
                <w:sz w:val="18"/>
                <w:szCs w:val="18"/>
              </w:rPr>
            </w:pPr>
            <w:r w:rsidRPr="009C7190">
              <w:rPr>
                <w:rFonts w:ascii="Book Antiqua" w:hAnsi="Book Antiqua" w:cs="Arial"/>
                <w:sz w:val="18"/>
                <w:szCs w:val="18"/>
              </w:rPr>
              <w:t xml:space="preserve">En el buzón del sistema </w:t>
            </w:r>
            <w:r w:rsidR="7D25FFEB" w:rsidRPr="009C7190">
              <w:rPr>
                <w:rFonts w:ascii="Book Antiqua" w:hAnsi="Book Antiqua" w:cs="Arial"/>
                <w:sz w:val="18"/>
                <w:szCs w:val="18"/>
              </w:rPr>
              <w:t>SSC, en</w:t>
            </w:r>
            <w:r w:rsidRPr="009C7190">
              <w:rPr>
                <w:rFonts w:ascii="Book Antiqua" w:hAnsi="Book Antiqua" w:cs="Arial"/>
                <w:sz w:val="18"/>
                <w:szCs w:val="18"/>
              </w:rPr>
              <w:t xml:space="preserve"> el puesto del Auxiliar Administrativo se </w:t>
            </w:r>
            <w:r w:rsidR="3860EC5B" w:rsidRPr="009C7190">
              <w:rPr>
                <w:rFonts w:ascii="Book Antiqua" w:hAnsi="Book Antiqua" w:cs="Arial"/>
                <w:sz w:val="18"/>
                <w:szCs w:val="18"/>
              </w:rPr>
              <w:t>encontraron 24</w:t>
            </w:r>
            <w:r w:rsidR="4FB1711F" w:rsidRPr="009C7190">
              <w:rPr>
                <w:rFonts w:ascii="Book Antiqua" w:hAnsi="Book Antiqua" w:cs="Arial"/>
                <w:sz w:val="18"/>
                <w:szCs w:val="18"/>
              </w:rPr>
              <w:t xml:space="preserve"> solicitudes de </w:t>
            </w:r>
            <w:r w:rsidR="00432CA1" w:rsidRPr="009C7190">
              <w:rPr>
                <w:rFonts w:ascii="Book Antiqua" w:hAnsi="Book Antiqua" w:cs="Arial"/>
                <w:sz w:val="18"/>
                <w:szCs w:val="18"/>
              </w:rPr>
              <w:t xml:space="preserve">persona </w:t>
            </w:r>
            <w:r w:rsidR="4FB1711F" w:rsidRPr="009C7190">
              <w:rPr>
                <w:rFonts w:ascii="Book Antiqua" w:hAnsi="Book Antiqua" w:cs="Arial"/>
                <w:sz w:val="18"/>
                <w:szCs w:val="18"/>
              </w:rPr>
              <w:t>defensor</w:t>
            </w:r>
            <w:r w:rsidR="00432CA1" w:rsidRPr="009C7190">
              <w:rPr>
                <w:rFonts w:ascii="Book Antiqua" w:hAnsi="Book Antiqua" w:cs="Arial"/>
                <w:sz w:val="18"/>
                <w:szCs w:val="18"/>
              </w:rPr>
              <w:t>a</w:t>
            </w:r>
            <w:r w:rsidR="4FB1711F" w:rsidRPr="009C7190">
              <w:rPr>
                <w:rFonts w:ascii="Book Antiqua" w:hAnsi="Book Antiqua" w:cs="Arial"/>
                <w:sz w:val="18"/>
                <w:szCs w:val="18"/>
              </w:rPr>
              <w:t xml:space="preserve"> que fueron enviadas con errores </w:t>
            </w:r>
            <w:r w:rsidR="058568B1" w:rsidRPr="009C7190">
              <w:rPr>
                <w:rFonts w:ascii="Book Antiqua" w:hAnsi="Book Antiqua" w:cs="Arial"/>
                <w:sz w:val="18"/>
                <w:szCs w:val="18"/>
              </w:rPr>
              <w:t>a la Defensa</w:t>
            </w:r>
            <w:r w:rsidR="00432CA1" w:rsidRPr="009C7190">
              <w:rPr>
                <w:rFonts w:ascii="Book Antiqua" w:hAnsi="Book Antiqua" w:cs="Arial"/>
                <w:sz w:val="18"/>
                <w:szCs w:val="18"/>
              </w:rPr>
              <w:t xml:space="preserve"> Pública</w:t>
            </w:r>
            <w:r w:rsidR="058568B1" w:rsidRPr="009C7190">
              <w:rPr>
                <w:rFonts w:ascii="Book Antiqua" w:hAnsi="Book Antiqua" w:cs="Arial"/>
                <w:sz w:val="18"/>
                <w:szCs w:val="18"/>
              </w:rPr>
              <w:t>, lo cual alte</w:t>
            </w:r>
            <w:r w:rsidR="6852A04E" w:rsidRPr="009C7190">
              <w:rPr>
                <w:rFonts w:ascii="Book Antiqua" w:hAnsi="Book Antiqua" w:cs="Arial"/>
                <w:sz w:val="18"/>
                <w:szCs w:val="18"/>
              </w:rPr>
              <w:t>r</w:t>
            </w:r>
            <w:r w:rsidR="058568B1" w:rsidRPr="009C7190">
              <w:rPr>
                <w:rFonts w:ascii="Book Antiqua" w:hAnsi="Book Antiqua" w:cs="Arial"/>
                <w:sz w:val="18"/>
                <w:szCs w:val="18"/>
              </w:rPr>
              <w:t xml:space="preserve">a las </w:t>
            </w:r>
            <w:r w:rsidR="1DD01802" w:rsidRPr="009C7190">
              <w:rPr>
                <w:rFonts w:ascii="Book Antiqua" w:hAnsi="Book Antiqua" w:cs="Arial"/>
                <w:sz w:val="18"/>
                <w:szCs w:val="18"/>
              </w:rPr>
              <w:t>estadísticas</w:t>
            </w:r>
            <w:r w:rsidR="058568B1" w:rsidRPr="009C7190">
              <w:rPr>
                <w:rFonts w:ascii="Book Antiqua" w:hAnsi="Book Antiqua" w:cs="Arial"/>
                <w:sz w:val="18"/>
                <w:szCs w:val="18"/>
              </w:rPr>
              <w:t xml:space="preserve"> de asuntos entrados e induce a errores al</w:t>
            </w:r>
            <w:r w:rsidR="06E8228A" w:rsidRPr="009C7190">
              <w:rPr>
                <w:rFonts w:ascii="Book Antiqua" w:hAnsi="Book Antiqua" w:cs="Arial"/>
                <w:sz w:val="18"/>
                <w:szCs w:val="18"/>
              </w:rPr>
              <w:t xml:space="preserve"> personal que las </w:t>
            </w:r>
            <w:r w:rsidR="4BCAD4E8" w:rsidRPr="009C7190">
              <w:rPr>
                <w:rFonts w:ascii="Book Antiqua" w:hAnsi="Book Antiqua" w:cs="Arial"/>
                <w:sz w:val="18"/>
                <w:szCs w:val="18"/>
              </w:rPr>
              <w:t>tramita, al</w:t>
            </w:r>
            <w:r w:rsidR="786EE88F" w:rsidRPr="009C7190">
              <w:rPr>
                <w:rFonts w:ascii="Book Antiqua" w:hAnsi="Book Antiqua" w:cs="Arial"/>
                <w:sz w:val="18"/>
                <w:szCs w:val="18"/>
              </w:rPr>
              <w:t xml:space="preserve"> mezclarse solicitudes correctas e incorrectas en </w:t>
            </w:r>
            <w:r w:rsidR="773B6596" w:rsidRPr="009C7190">
              <w:rPr>
                <w:rFonts w:ascii="Book Antiqua" w:hAnsi="Book Antiqua" w:cs="Arial"/>
                <w:sz w:val="18"/>
                <w:szCs w:val="18"/>
              </w:rPr>
              <w:t>la carga de trabajo.</w:t>
            </w:r>
          </w:p>
        </w:tc>
        <w:tc>
          <w:tcPr>
            <w:tcW w:w="4341" w:type="dxa"/>
          </w:tcPr>
          <w:p w14:paraId="064759CA" w14:textId="3A5B93E3" w:rsidR="6CC64A3B" w:rsidRPr="009C7190" w:rsidRDefault="4843E676">
            <w:pPr>
              <w:spacing w:line="240" w:lineRule="auto"/>
              <w:rPr>
                <w:rFonts w:ascii="Book Antiqua" w:eastAsia="Arial" w:hAnsi="Book Antiqua" w:cs="Arial"/>
                <w:sz w:val="18"/>
                <w:szCs w:val="18"/>
              </w:rPr>
            </w:pPr>
            <w:r w:rsidRPr="009C7190">
              <w:rPr>
                <w:rFonts w:ascii="Book Antiqua" w:hAnsi="Book Antiqua" w:cs="Arial"/>
                <w:sz w:val="18"/>
                <w:szCs w:val="18"/>
              </w:rPr>
              <w:t>Se s</w:t>
            </w:r>
            <w:r w:rsidR="60A86A99" w:rsidRPr="009C7190">
              <w:rPr>
                <w:rFonts w:ascii="Book Antiqua" w:hAnsi="Book Antiqua" w:cs="Arial"/>
                <w:sz w:val="18"/>
                <w:szCs w:val="18"/>
              </w:rPr>
              <w:t>olicit</w:t>
            </w:r>
            <w:r w:rsidR="25652E50" w:rsidRPr="009C7190">
              <w:rPr>
                <w:rFonts w:ascii="Book Antiqua" w:hAnsi="Book Antiqua" w:cs="Arial"/>
                <w:sz w:val="18"/>
                <w:szCs w:val="18"/>
              </w:rPr>
              <w:t>ó</w:t>
            </w:r>
            <w:r w:rsidR="60A86A99" w:rsidRPr="009C7190">
              <w:rPr>
                <w:rFonts w:ascii="Book Antiqua" w:hAnsi="Book Antiqua" w:cs="Arial"/>
                <w:sz w:val="18"/>
                <w:szCs w:val="18"/>
              </w:rPr>
              <w:t xml:space="preserve"> al Auxiliar Admi</w:t>
            </w:r>
            <w:r w:rsidR="157DAF4F" w:rsidRPr="009C7190">
              <w:rPr>
                <w:rFonts w:ascii="Book Antiqua" w:hAnsi="Book Antiqua" w:cs="Arial"/>
                <w:sz w:val="18"/>
                <w:szCs w:val="18"/>
              </w:rPr>
              <w:t>nis</w:t>
            </w:r>
            <w:r w:rsidR="60A86A99" w:rsidRPr="009C7190">
              <w:rPr>
                <w:rFonts w:ascii="Book Antiqua" w:hAnsi="Book Antiqua" w:cs="Arial"/>
                <w:sz w:val="18"/>
                <w:szCs w:val="18"/>
              </w:rPr>
              <w:t xml:space="preserve">trativo </w:t>
            </w:r>
            <w:r w:rsidR="6C0DD7EA" w:rsidRPr="009C7190">
              <w:rPr>
                <w:rFonts w:ascii="Book Antiqua" w:hAnsi="Book Antiqua" w:cs="Arial"/>
                <w:sz w:val="18"/>
                <w:szCs w:val="18"/>
              </w:rPr>
              <w:t>realizar una lista con el número de expediente, fecha de envío de solicitud, persona imp</w:t>
            </w:r>
            <w:r w:rsidR="1375EA8D" w:rsidRPr="009C7190">
              <w:rPr>
                <w:rFonts w:ascii="Book Antiqua" w:hAnsi="Book Antiqua" w:cs="Arial"/>
                <w:sz w:val="18"/>
                <w:szCs w:val="18"/>
              </w:rPr>
              <w:t>utada y la razón del porqu</w:t>
            </w:r>
            <w:r w:rsidR="2DF80F2A" w:rsidRPr="009C7190">
              <w:rPr>
                <w:rFonts w:ascii="Book Antiqua" w:hAnsi="Book Antiqua" w:cs="Arial"/>
                <w:sz w:val="18"/>
                <w:szCs w:val="18"/>
              </w:rPr>
              <w:t>é</w:t>
            </w:r>
            <w:r w:rsidR="1375EA8D" w:rsidRPr="009C7190">
              <w:rPr>
                <w:rFonts w:ascii="Book Antiqua" w:hAnsi="Book Antiqua" w:cs="Arial"/>
                <w:sz w:val="18"/>
                <w:szCs w:val="18"/>
              </w:rPr>
              <w:t xml:space="preserve"> la solicitud era incorrecta.</w:t>
            </w:r>
          </w:p>
          <w:p w14:paraId="38E56557" w14:textId="7C9708FD" w:rsidR="6CC64A3B" w:rsidRPr="009C7190" w:rsidRDefault="1375EA8D">
            <w:pPr>
              <w:spacing w:line="240" w:lineRule="auto"/>
              <w:rPr>
                <w:rFonts w:ascii="Book Antiqua" w:eastAsia="Arial" w:hAnsi="Book Antiqua" w:cs="Arial"/>
                <w:sz w:val="18"/>
                <w:szCs w:val="18"/>
              </w:rPr>
            </w:pPr>
            <w:r w:rsidRPr="009C7190">
              <w:rPr>
                <w:rFonts w:ascii="Book Antiqua" w:hAnsi="Book Antiqua" w:cs="Arial"/>
                <w:sz w:val="18"/>
                <w:szCs w:val="18"/>
              </w:rPr>
              <w:t xml:space="preserve">Al recibir la lista, se remitió </w:t>
            </w:r>
            <w:r w:rsidR="58956195" w:rsidRPr="009C7190">
              <w:rPr>
                <w:rFonts w:ascii="Book Antiqua" w:hAnsi="Book Antiqua" w:cs="Arial"/>
                <w:sz w:val="18"/>
                <w:szCs w:val="18"/>
              </w:rPr>
              <w:t xml:space="preserve">por correo electrónico el 17 de </w:t>
            </w:r>
            <w:r w:rsidR="5D652533" w:rsidRPr="009C7190">
              <w:rPr>
                <w:rFonts w:ascii="Book Antiqua" w:hAnsi="Book Antiqua" w:cs="Arial"/>
                <w:sz w:val="18"/>
                <w:szCs w:val="18"/>
              </w:rPr>
              <w:t>marzo al Ing.</w:t>
            </w:r>
            <w:r w:rsidR="3BB47C16" w:rsidRPr="009C7190">
              <w:rPr>
                <w:rFonts w:ascii="Book Antiqua" w:hAnsi="Book Antiqua" w:cs="Arial"/>
                <w:sz w:val="18"/>
                <w:szCs w:val="18"/>
              </w:rPr>
              <w:t xml:space="preserve"> Cristian Vizcaino representante de la Dirección de </w:t>
            </w:r>
            <w:r w:rsidR="0B3FCDE4" w:rsidRPr="009C7190">
              <w:rPr>
                <w:rFonts w:ascii="Book Antiqua" w:hAnsi="Book Antiqua" w:cs="Arial"/>
                <w:sz w:val="18"/>
                <w:szCs w:val="18"/>
              </w:rPr>
              <w:t>Planificación y</w:t>
            </w:r>
            <w:r w:rsidR="3BB47C16" w:rsidRPr="009C7190">
              <w:rPr>
                <w:rFonts w:ascii="Book Antiqua" w:hAnsi="Book Antiqua" w:cs="Arial"/>
                <w:sz w:val="18"/>
                <w:szCs w:val="18"/>
              </w:rPr>
              <w:t xml:space="preserve"> responsable del abo</w:t>
            </w:r>
            <w:r w:rsidR="11B52932" w:rsidRPr="009C7190">
              <w:rPr>
                <w:rFonts w:ascii="Book Antiqua" w:hAnsi="Book Antiqua" w:cs="Arial"/>
                <w:sz w:val="18"/>
                <w:szCs w:val="18"/>
              </w:rPr>
              <w:t>r</w:t>
            </w:r>
            <w:r w:rsidR="3BB47C16" w:rsidRPr="009C7190">
              <w:rPr>
                <w:rFonts w:ascii="Book Antiqua" w:hAnsi="Book Antiqua" w:cs="Arial"/>
                <w:sz w:val="18"/>
                <w:szCs w:val="18"/>
              </w:rPr>
              <w:t>daje en la Fiscalía de Pococí</w:t>
            </w:r>
            <w:r w:rsidR="3C8CD650" w:rsidRPr="009C7190">
              <w:rPr>
                <w:rFonts w:ascii="Book Antiqua" w:hAnsi="Book Antiqua" w:cs="Arial"/>
                <w:sz w:val="18"/>
                <w:szCs w:val="18"/>
              </w:rPr>
              <w:t>,</w:t>
            </w:r>
            <w:r w:rsidR="3BB47C16" w:rsidRPr="009C7190">
              <w:rPr>
                <w:rFonts w:ascii="Book Antiqua" w:hAnsi="Book Antiqua" w:cs="Arial"/>
                <w:sz w:val="18"/>
                <w:szCs w:val="18"/>
              </w:rPr>
              <w:t xml:space="preserve"> para </w:t>
            </w:r>
            <w:r w:rsidR="0F59D547" w:rsidRPr="009C7190">
              <w:rPr>
                <w:rFonts w:ascii="Book Antiqua" w:hAnsi="Book Antiqua" w:cs="Arial"/>
                <w:sz w:val="18"/>
                <w:szCs w:val="18"/>
              </w:rPr>
              <w:t>que realizara</w:t>
            </w:r>
            <w:r w:rsidR="5043FE2F" w:rsidRPr="009C7190">
              <w:rPr>
                <w:rFonts w:ascii="Book Antiqua" w:hAnsi="Book Antiqua" w:cs="Arial"/>
                <w:sz w:val="18"/>
                <w:szCs w:val="18"/>
              </w:rPr>
              <w:t xml:space="preserve"> la retroalimentación a la Fiscalía </w:t>
            </w:r>
            <w:r w:rsidR="1AE6AA81" w:rsidRPr="009C7190">
              <w:rPr>
                <w:rFonts w:ascii="Book Antiqua" w:hAnsi="Book Antiqua" w:cs="Arial"/>
                <w:sz w:val="18"/>
                <w:szCs w:val="18"/>
              </w:rPr>
              <w:t>de los errores cometidos.</w:t>
            </w:r>
            <w:r w:rsidR="5043FE2F" w:rsidRPr="009C7190">
              <w:rPr>
                <w:rFonts w:ascii="Book Antiqua" w:hAnsi="Book Antiqua" w:cs="Arial"/>
                <w:sz w:val="18"/>
                <w:szCs w:val="18"/>
              </w:rPr>
              <w:t xml:space="preserve"> </w:t>
            </w:r>
          </w:p>
          <w:p w14:paraId="14E9B6CD" w14:textId="77777777" w:rsidR="6CC64A3B" w:rsidRPr="009C7190" w:rsidRDefault="5043FE2F" w:rsidP="001A2641">
            <w:pPr>
              <w:autoSpaceDE w:val="0"/>
              <w:autoSpaceDN w:val="0"/>
              <w:spacing w:line="240" w:lineRule="auto"/>
              <w:rPr>
                <w:rFonts w:ascii="Book Antiqua" w:hAnsi="Book Antiqua" w:cs="Arial"/>
                <w:sz w:val="18"/>
                <w:szCs w:val="18"/>
              </w:rPr>
            </w:pPr>
            <w:r w:rsidRPr="009C7190">
              <w:rPr>
                <w:rFonts w:ascii="Book Antiqua" w:hAnsi="Book Antiqua" w:cs="Arial"/>
                <w:sz w:val="18"/>
                <w:szCs w:val="18"/>
              </w:rPr>
              <w:t>Adicionalmente se le comunic</w:t>
            </w:r>
            <w:r w:rsidR="5121DFEB" w:rsidRPr="009C7190">
              <w:rPr>
                <w:rFonts w:ascii="Book Antiqua" w:hAnsi="Book Antiqua" w:cs="Arial"/>
                <w:sz w:val="18"/>
                <w:szCs w:val="18"/>
              </w:rPr>
              <w:t>ó</w:t>
            </w:r>
            <w:r w:rsidRPr="009C7190">
              <w:rPr>
                <w:rFonts w:ascii="Book Antiqua" w:hAnsi="Book Antiqua" w:cs="Arial"/>
                <w:sz w:val="18"/>
                <w:szCs w:val="18"/>
              </w:rPr>
              <w:t xml:space="preserve"> al Coordinador Defensor realizar un reporte a la Dirección de Tecnología para que a </w:t>
            </w:r>
            <w:r w:rsidR="2D7945FE" w:rsidRPr="009C7190">
              <w:rPr>
                <w:rFonts w:ascii="Book Antiqua" w:hAnsi="Book Antiqua" w:cs="Arial"/>
                <w:sz w:val="18"/>
                <w:szCs w:val="18"/>
              </w:rPr>
              <w:t>través</w:t>
            </w:r>
            <w:r w:rsidRPr="009C7190">
              <w:rPr>
                <w:rFonts w:ascii="Book Antiqua" w:hAnsi="Book Antiqua" w:cs="Arial"/>
                <w:sz w:val="18"/>
                <w:szCs w:val="18"/>
              </w:rPr>
              <w:t xml:space="preserve"> de ellos eliminen las solicitudes que no aplican, ya que no pueden ser</w:t>
            </w:r>
            <w:r w:rsidR="71B47216" w:rsidRPr="009C7190">
              <w:rPr>
                <w:rFonts w:ascii="Book Antiqua" w:hAnsi="Book Antiqua" w:cs="Arial"/>
                <w:sz w:val="18"/>
                <w:szCs w:val="18"/>
              </w:rPr>
              <w:t xml:space="preserve"> eliminadas sin su intervención</w:t>
            </w:r>
            <w:r w:rsidR="18C8CD26" w:rsidRPr="009C7190">
              <w:rPr>
                <w:rFonts w:ascii="Book Antiqua" w:hAnsi="Book Antiqua" w:cs="Arial"/>
                <w:sz w:val="18"/>
                <w:szCs w:val="18"/>
              </w:rPr>
              <w:t xml:space="preserve"> directa en el Sistema.</w:t>
            </w:r>
            <w:r w:rsidR="0070000E" w:rsidRPr="009C7190">
              <w:rPr>
                <w:rFonts w:ascii="Book Antiqua" w:hAnsi="Book Antiqua" w:cs="Arial"/>
                <w:sz w:val="18"/>
                <w:szCs w:val="18"/>
              </w:rPr>
              <w:t xml:space="preserve"> El reporte </w:t>
            </w:r>
            <w:r w:rsidR="006422ED" w:rsidRPr="009C7190">
              <w:rPr>
                <w:rFonts w:ascii="Book Antiqua" w:hAnsi="Book Antiqua" w:cs="Arial"/>
                <w:sz w:val="18"/>
                <w:szCs w:val="18"/>
              </w:rPr>
              <w:t xml:space="preserve">se realizó en el </w:t>
            </w:r>
            <w:r w:rsidR="006B6236" w:rsidRPr="009C7190">
              <w:rPr>
                <w:rFonts w:ascii="Book Antiqua" w:hAnsi="Book Antiqua" w:cs="Arial"/>
                <w:sz w:val="18"/>
                <w:szCs w:val="18"/>
              </w:rPr>
              <w:t xml:space="preserve">Sistema de Gestión Integrada de Servicios de la Dirección de Tecnología, caso </w:t>
            </w:r>
            <w:r w:rsidR="006422ED" w:rsidRPr="009C7190">
              <w:rPr>
                <w:rFonts w:ascii="Book Antiqua" w:hAnsi="Book Antiqua" w:cs="Arial"/>
                <w:sz w:val="18"/>
                <w:szCs w:val="18"/>
              </w:rPr>
              <w:t>número 771875-3-7012.</w:t>
            </w:r>
          </w:p>
          <w:p w14:paraId="6FD1FB60" w14:textId="24CBD83D" w:rsidR="00A34701" w:rsidRPr="009C7190" w:rsidRDefault="00F40781" w:rsidP="001A2641">
            <w:pPr>
              <w:autoSpaceDE w:val="0"/>
              <w:autoSpaceDN w:val="0"/>
              <w:spacing w:line="240" w:lineRule="auto"/>
              <w:rPr>
                <w:rFonts w:ascii="Book Antiqua" w:hAnsi="Book Antiqua"/>
                <w:sz w:val="18"/>
                <w:szCs w:val="18"/>
              </w:rPr>
            </w:pPr>
            <w:r w:rsidRPr="009C7190">
              <w:rPr>
                <w:rFonts w:ascii="Book Antiqua" w:hAnsi="Book Antiqua" w:cs="Arial"/>
                <w:i/>
                <w:iCs/>
                <w:sz w:val="18"/>
                <w:szCs w:val="18"/>
              </w:rPr>
              <w:lastRenderedPageBreak/>
              <w:t>Nota:</w:t>
            </w:r>
            <w:r w:rsidRPr="009C7190">
              <w:rPr>
                <w:rFonts w:ascii="Book Antiqua" w:hAnsi="Book Antiqua" w:cs="Arial"/>
                <w:sz w:val="18"/>
                <w:szCs w:val="18"/>
              </w:rPr>
              <w:t xml:space="preserve"> A octubre del 2020, e</w:t>
            </w:r>
            <w:r w:rsidR="00CF35D2" w:rsidRPr="009C7190">
              <w:rPr>
                <w:rFonts w:ascii="Book Antiqua" w:hAnsi="Book Antiqua" w:cs="Arial"/>
                <w:sz w:val="18"/>
                <w:szCs w:val="18"/>
              </w:rPr>
              <w:t xml:space="preserve">l sistema SSC </w:t>
            </w:r>
            <w:r w:rsidR="00297A14" w:rsidRPr="009C7190">
              <w:rPr>
                <w:rFonts w:ascii="Book Antiqua" w:hAnsi="Book Antiqua" w:cs="Arial"/>
                <w:sz w:val="18"/>
                <w:szCs w:val="18"/>
              </w:rPr>
              <w:t>implementó una</w:t>
            </w:r>
            <w:r w:rsidR="00CF35D2" w:rsidRPr="009C7190">
              <w:rPr>
                <w:rFonts w:ascii="Book Antiqua" w:hAnsi="Book Antiqua" w:cs="Arial"/>
                <w:sz w:val="18"/>
                <w:szCs w:val="18"/>
              </w:rPr>
              <w:t xml:space="preserve"> mejora </w:t>
            </w:r>
            <w:r w:rsidR="00D558A9" w:rsidRPr="009C7190">
              <w:rPr>
                <w:rFonts w:ascii="Book Antiqua" w:hAnsi="Book Antiqua" w:cs="Arial"/>
                <w:sz w:val="18"/>
                <w:szCs w:val="18"/>
              </w:rPr>
              <w:t>para el rechazo de solicitudes</w:t>
            </w:r>
            <w:r w:rsidR="008623F7" w:rsidRPr="009C7190">
              <w:rPr>
                <w:rFonts w:ascii="Book Antiqua" w:hAnsi="Book Antiqua" w:cs="Arial"/>
                <w:sz w:val="18"/>
                <w:szCs w:val="18"/>
              </w:rPr>
              <w:t xml:space="preserve"> de persona defensora </w:t>
            </w:r>
            <w:r w:rsidR="00D237AB" w:rsidRPr="009C7190">
              <w:rPr>
                <w:rFonts w:ascii="Book Antiqua" w:hAnsi="Book Antiqua" w:cs="Arial"/>
                <w:sz w:val="18"/>
                <w:szCs w:val="18"/>
              </w:rPr>
              <w:t xml:space="preserve">por parte de la oficina de la Defensa Pública </w:t>
            </w:r>
            <w:r w:rsidR="00CE1CA4" w:rsidRPr="009C7190">
              <w:rPr>
                <w:rFonts w:ascii="Book Antiqua" w:hAnsi="Book Antiqua" w:cs="Arial"/>
                <w:sz w:val="18"/>
                <w:szCs w:val="18"/>
              </w:rPr>
              <w:t xml:space="preserve">correspondiente, por tal la </w:t>
            </w:r>
            <w:r w:rsidR="00B74E4B" w:rsidRPr="009C7190">
              <w:rPr>
                <w:rFonts w:ascii="Book Antiqua" w:hAnsi="Book Antiqua" w:cs="Arial"/>
                <w:sz w:val="18"/>
                <w:szCs w:val="18"/>
              </w:rPr>
              <w:t xml:space="preserve">recomendación se mantiene en cuanto </w:t>
            </w:r>
            <w:r w:rsidR="006A3955" w:rsidRPr="009C7190">
              <w:rPr>
                <w:rFonts w:ascii="Book Antiqua" w:hAnsi="Book Antiqua" w:cs="Arial"/>
                <w:sz w:val="18"/>
                <w:szCs w:val="18"/>
              </w:rPr>
              <w:t xml:space="preserve">a </w:t>
            </w:r>
            <w:r w:rsidR="008E522B" w:rsidRPr="009C7190">
              <w:rPr>
                <w:rFonts w:ascii="Book Antiqua" w:hAnsi="Book Antiqua" w:cs="Arial"/>
                <w:sz w:val="18"/>
                <w:szCs w:val="18"/>
              </w:rPr>
              <w:t>la eliminación de solicitudes pendientes</w:t>
            </w:r>
            <w:r w:rsidR="00C82444" w:rsidRPr="009C7190">
              <w:rPr>
                <w:rFonts w:ascii="Book Antiqua" w:hAnsi="Book Antiqua" w:cs="Arial"/>
                <w:sz w:val="18"/>
                <w:szCs w:val="18"/>
              </w:rPr>
              <w:t xml:space="preserve"> </w:t>
            </w:r>
            <w:r w:rsidR="00C832E4" w:rsidRPr="009C7190">
              <w:rPr>
                <w:rFonts w:ascii="Book Antiqua" w:hAnsi="Book Antiqua" w:cs="Arial"/>
                <w:sz w:val="18"/>
                <w:szCs w:val="18"/>
              </w:rPr>
              <w:t>a través de esta mejora en el sistema.</w:t>
            </w:r>
            <w:r w:rsidR="006A3955" w:rsidRPr="009C7190">
              <w:rPr>
                <w:rFonts w:ascii="Book Antiqua" w:hAnsi="Book Antiqua" w:cs="Arial"/>
                <w:sz w:val="18"/>
                <w:szCs w:val="18"/>
              </w:rPr>
              <w:t xml:space="preserve"> </w:t>
            </w:r>
          </w:p>
        </w:tc>
        <w:tc>
          <w:tcPr>
            <w:tcW w:w="3739" w:type="dxa"/>
          </w:tcPr>
          <w:p w14:paraId="566BAFC8" w14:textId="77777777" w:rsidR="00432CA1" w:rsidRPr="009C7190" w:rsidRDefault="00432CA1">
            <w:pPr>
              <w:spacing w:line="240" w:lineRule="auto"/>
              <w:rPr>
                <w:rFonts w:ascii="Book Antiqua" w:hAnsi="Book Antiqua" w:cs="Arial"/>
                <w:sz w:val="18"/>
                <w:szCs w:val="18"/>
              </w:rPr>
            </w:pPr>
          </w:p>
          <w:p w14:paraId="7DD6C697" w14:textId="4565333E" w:rsidR="6CC64A3B" w:rsidRPr="009C7190" w:rsidRDefault="00090346">
            <w:pPr>
              <w:spacing w:line="240" w:lineRule="auto"/>
              <w:rPr>
                <w:rFonts w:ascii="Book Antiqua" w:eastAsia="Arial" w:hAnsi="Book Antiqua" w:cs="Arial"/>
                <w:sz w:val="18"/>
                <w:szCs w:val="18"/>
              </w:rPr>
            </w:pPr>
            <w:r w:rsidRPr="009C7190">
              <w:rPr>
                <w:rFonts w:ascii="Book Antiqua" w:hAnsi="Book Antiqua" w:cs="Arial"/>
                <w:sz w:val="18"/>
                <w:szCs w:val="18"/>
              </w:rPr>
              <w:t xml:space="preserve">1. </w:t>
            </w:r>
            <w:r w:rsidR="2016660A" w:rsidRPr="009C7190">
              <w:rPr>
                <w:rFonts w:ascii="Book Antiqua" w:hAnsi="Book Antiqua" w:cs="Arial"/>
                <w:sz w:val="18"/>
                <w:szCs w:val="18"/>
              </w:rPr>
              <w:t>Tramitar las solicitudes de Defensor que realmente corresponden a la carga de trabajo en el buzón del SSC en el puesto de Auxiliar Administrativo.</w:t>
            </w:r>
          </w:p>
          <w:p w14:paraId="7D5A7F6F" w14:textId="5FCB93B0" w:rsidR="6CC64A3B" w:rsidRPr="009C7190" w:rsidRDefault="00090346">
            <w:pPr>
              <w:spacing w:line="240" w:lineRule="auto"/>
              <w:rPr>
                <w:rFonts w:ascii="Book Antiqua" w:eastAsia="Arial" w:hAnsi="Book Antiqua" w:cs="Arial"/>
                <w:sz w:val="18"/>
                <w:szCs w:val="18"/>
              </w:rPr>
            </w:pPr>
            <w:r w:rsidRPr="009C7190">
              <w:rPr>
                <w:rFonts w:ascii="Book Antiqua" w:hAnsi="Book Antiqua" w:cs="Arial"/>
                <w:sz w:val="18"/>
                <w:szCs w:val="18"/>
              </w:rPr>
              <w:t xml:space="preserve">2. </w:t>
            </w:r>
            <w:r w:rsidR="2016660A" w:rsidRPr="009C7190">
              <w:rPr>
                <w:rFonts w:ascii="Book Antiqua" w:hAnsi="Book Antiqua" w:cs="Arial"/>
                <w:sz w:val="18"/>
                <w:szCs w:val="18"/>
              </w:rPr>
              <w:t>Eliminar tiempos muertos en la revisión de solicitudes de Defensor que no aplican</w:t>
            </w:r>
            <w:r w:rsidR="5D4A3599" w:rsidRPr="009C7190">
              <w:rPr>
                <w:rFonts w:ascii="Book Antiqua" w:hAnsi="Book Antiqua" w:cs="Arial"/>
                <w:sz w:val="18"/>
                <w:szCs w:val="18"/>
              </w:rPr>
              <w:t xml:space="preserve"> tanto al Auxiliar Administrativo como al Defensor Coordinador.</w:t>
            </w:r>
          </w:p>
        </w:tc>
        <w:tc>
          <w:tcPr>
            <w:tcW w:w="1881" w:type="dxa"/>
          </w:tcPr>
          <w:p w14:paraId="44DD66D9" w14:textId="3A5B93E3" w:rsidR="00090346" w:rsidRPr="009C7190" w:rsidRDefault="00090346">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7CBF5A63" w14:textId="4940D389" w:rsidR="00090346" w:rsidRPr="009C7190" w:rsidRDefault="00090346">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53FB73B6" w14:textId="3A5B93E3" w:rsidR="00090346" w:rsidRPr="009C7190" w:rsidRDefault="00090346">
            <w:pPr>
              <w:spacing w:line="240" w:lineRule="auto"/>
              <w:rPr>
                <w:rFonts w:ascii="Book Antiqua" w:hAnsi="Book Antiqua" w:cs="Arial"/>
                <w:sz w:val="18"/>
                <w:szCs w:val="18"/>
              </w:rPr>
            </w:pPr>
            <w:r w:rsidRPr="009C7190">
              <w:rPr>
                <w:rFonts w:ascii="Book Antiqua" w:hAnsi="Book Antiqua" w:cs="Arial"/>
                <w:sz w:val="18"/>
                <w:szCs w:val="18"/>
              </w:rPr>
              <w:t xml:space="preserve">- Jefatura de la Defensa Pública. </w:t>
            </w:r>
          </w:p>
          <w:p w14:paraId="63907DB2" w14:textId="3A5B93E3" w:rsidR="6CC64A3B" w:rsidRPr="009C7190" w:rsidRDefault="6CC64A3B">
            <w:pPr>
              <w:spacing w:line="240" w:lineRule="auto"/>
              <w:rPr>
                <w:rFonts w:ascii="Book Antiqua" w:eastAsia="Arial" w:hAnsi="Book Antiqua" w:cs="Arial"/>
                <w:sz w:val="18"/>
                <w:szCs w:val="18"/>
              </w:rPr>
            </w:pPr>
          </w:p>
        </w:tc>
      </w:tr>
      <w:tr w:rsidR="6CC64A3B" w:rsidRPr="009C7190" w14:paraId="7B338D56" w14:textId="77777777" w:rsidTr="00515493">
        <w:trPr>
          <w:jc w:val="center"/>
        </w:trPr>
        <w:tc>
          <w:tcPr>
            <w:tcW w:w="1696" w:type="dxa"/>
            <w:vAlign w:val="center"/>
          </w:tcPr>
          <w:p w14:paraId="113AF569" w14:textId="3A5B93E3" w:rsidR="6CC64A3B" w:rsidRPr="009C7190" w:rsidRDefault="3A85FA91">
            <w:pPr>
              <w:spacing w:line="240" w:lineRule="auto"/>
              <w:jc w:val="center"/>
              <w:rPr>
                <w:rFonts w:ascii="Book Antiqua" w:eastAsia="Arial" w:hAnsi="Book Antiqua" w:cs="Arial"/>
                <w:b/>
                <w:bCs/>
                <w:sz w:val="18"/>
                <w:szCs w:val="18"/>
              </w:rPr>
            </w:pPr>
            <w:r w:rsidRPr="009C7190">
              <w:rPr>
                <w:rFonts w:ascii="Book Antiqua" w:hAnsi="Book Antiqua" w:cs="Arial"/>
                <w:b/>
                <w:bCs/>
                <w:sz w:val="18"/>
                <w:szCs w:val="18"/>
              </w:rPr>
              <w:t>Velar por la elaboración de la solicitud de Defensor en tiempo y forma en el rol de Disponibilidad</w:t>
            </w:r>
          </w:p>
        </w:tc>
        <w:tc>
          <w:tcPr>
            <w:tcW w:w="2410" w:type="dxa"/>
          </w:tcPr>
          <w:p w14:paraId="78A683DD" w14:textId="129345E9" w:rsidR="6CC64A3B" w:rsidRPr="009C7190" w:rsidRDefault="4C9A8A2A" w:rsidP="009C7190">
            <w:pPr>
              <w:spacing w:line="240" w:lineRule="auto"/>
              <w:rPr>
                <w:rFonts w:ascii="Book Antiqua" w:hAnsi="Book Antiqua" w:cs="Arial"/>
                <w:sz w:val="18"/>
                <w:szCs w:val="18"/>
                <w:lang w:val="es"/>
              </w:rPr>
            </w:pPr>
            <w:r w:rsidRPr="009C7190">
              <w:rPr>
                <w:rFonts w:ascii="Book Antiqua" w:hAnsi="Book Antiqua" w:cs="Arial"/>
                <w:sz w:val="18"/>
                <w:szCs w:val="18"/>
              </w:rPr>
              <w:t>E</w:t>
            </w:r>
            <w:r w:rsidR="0170AEAD" w:rsidRPr="009C7190">
              <w:rPr>
                <w:rFonts w:ascii="Book Antiqua" w:hAnsi="Book Antiqua" w:cs="Arial"/>
                <w:sz w:val="18"/>
                <w:szCs w:val="18"/>
              </w:rPr>
              <w:t xml:space="preserve">n horario de disponibilidad los asuntos atendidos carecen de la solicitud de Defensora o Defensor Público en el sistema informático oficial, lo </w:t>
            </w:r>
            <w:r w:rsidR="488F1C76" w:rsidRPr="009C7190">
              <w:rPr>
                <w:rFonts w:ascii="Book Antiqua" w:hAnsi="Book Antiqua" w:cs="Arial"/>
                <w:sz w:val="18"/>
                <w:szCs w:val="18"/>
              </w:rPr>
              <w:t xml:space="preserve">que implica que, </w:t>
            </w:r>
            <w:r w:rsidR="0170AEAD" w:rsidRPr="009C7190">
              <w:rPr>
                <w:rFonts w:ascii="Book Antiqua" w:hAnsi="Book Antiqua" w:cs="Arial"/>
                <w:sz w:val="18"/>
                <w:szCs w:val="18"/>
              </w:rPr>
              <w:t>la persona defensora que atendió los asuntos se apersone a la Fiscalía para solicitar su debida gestión</w:t>
            </w:r>
            <w:r w:rsidR="11DDD0E0" w:rsidRPr="009C7190">
              <w:rPr>
                <w:rFonts w:ascii="Book Antiqua" w:hAnsi="Book Antiqua" w:cs="Arial"/>
                <w:sz w:val="18"/>
                <w:szCs w:val="18"/>
              </w:rPr>
              <w:t>.</w:t>
            </w:r>
            <w:r w:rsidR="0170AEAD" w:rsidRPr="009C7190">
              <w:rPr>
                <w:rFonts w:ascii="Book Antiqua" w:hAnsi="Book Antiqua" w:cs="Arial"/>
                <w:sz w:val="18"/>
                <w:szCs w:val="18"/>
              </w:rPr>
              <w:t xml:space="preserve">  </w:t>
            </w:r>
          </w:p>
        </w:tc>
        <w:tc>
          <w:tcPr>
            <w:tcW w:w="4341" w:type="dxa"/>
          </w:tcPr>
          <w:p w14:paraId="727025A0" w14:textId="570011E6" w:rsidR="6CC64A3B" w:rsidRPr="009C7190" w:rsidRDefault="304917A7">
            <w:pPr>
              <w:spacing w:line="240" w:lineRule="auto"/>
              <w:rPr>
                <w:rFonts w:ascii="Book Antiqua" w:eastAsia="Arial" w:hAnsi="Book Antiqua" w:cs="Arial"/>
                <w:sz w:val="18"/>
                <w:szCs w:val="18"/>
              </w:rPr>
            </w:pPr>
            <w:r w:rsidRPr="009C7190">
              <w:rPr>
                <w:rFonts w:ascii="Book Antiqua" w:hAnsi="Book Antiqua" w:cs="Arial"/>
                <w:sz w:val="18"/>
                <w:szCs w:val="18"/>
              </w:rPr>
              <w:t xml:space="preserve">El </w:t>
            </w:r>
            <w:r w:rsidR="006B6236" w:rsidRPr="009C7190">
              <w:rPr>
                <w:rFonts w:ascii="Book Antiqua" w:hAnsi="Book Antiqua" w:cs="Arial"/>
                <w:sz w:val="18"/>
                <w:szCs w:val="18"/>
              </w:rPr>
              <w:t>jueves</w:t>
            </w:r>
            <w:r w:rsidRPr="009C7190">
              <w:rPr>
                <w:rFonts w:ascii="Book Antiqua" w:hAnsi="Book Antiqua" w:cs="Arial"/>
                <w:sz w:val="18"/>
                <w:szCs w:val="18"/>
              </w:rPr>
              <w:t xml:space="preserve"> 5 de marzo </w:t>
            </w:r>
            <w:r w:rsidR="00F926CA" w:rsidRPr="009C7190">
              <w:rPr>
                <w:rFonts w:ascii="Book Antiqua" w:hAnsi="Book Antiqua" w:cs="Arial"/>
                <w:sz w:val="18"/>
                <w:szCs w:val="18"/>
              </w:rPr>
              <w:t xml:space="preserve">de 2020, </w:t>
            </w:r>
            <w:r w:rsidRPr="009C7190">
              <w:rPr>
                <w:rFonts w:ascii="Book Antiqua" w:hAnsi="Book Antiqua" w:cs="Arial"/>
                <w:sz w:val="18"/>
                <w:szCs w:val="18"/>
              </w:rPr>
              <w:t xml:space="preserve">por medio de correo </w:t>
            </w:r>
            <w:r w:rsidR="2DFB3E00" w:rsidRPr="009C7190">
              <w:rPr>
                <w:rFonts w:ascii="Book Antiqua" w:hAnsi="Book Antiqua" w:cs="Arial"/>
                <w:sz w:val="18"/>
                <w:szCs w:val="18"/>
              </w:rPr>
              <w:t>electrónico</w:t>
            </w:r>
            <w:r w:rsidRPr="009C7190">
              <w:rPr>
                <w:rFonts w:ascii="Book Antiqua" w:hAnsi="Book Antiqua" w:cs="Arial"/>
                <w:sz w:val="18"/>
                <w:szCs w:val="18"/>
              </w:rPr>
              <w:t>, se le comunic</w:t>
            </w:r>
            <w:r w:rsidR="6001410D" w:rsidRPr="009C7190">
              <w:rPr>
                <w:rFonts w:ascii="Book Antiqua" w:hAnsi="Book Antiqua" w:cs="Arial"/>
                <w:sz w:val="18"/>
                <w:szCs w:val="18"/>
              </w:rPr>
              <w:t>ó</w:t>
            </w:r>
            <w:r w:rsidRPr="009C7190">
              <w:rPr>
                <w:rFonts w:ascii="Book Antiqua" w:hAnsi="Book Antiqua" w:cs="Arial"/>
                <w:sz w:val="18"/>
                <w:szCs w:val="18"/>
              </w:rPr>
              <w:t xml:space="preserve"> al Ing. Cristian Vizcaino representante de la Dirección de Planificación y responsable del abordaje en la Fiscalía de Pococí, la</w:t>
            </w:r>
            <w:r w:rsidR="358BE901" w:rsidRPr="009C7190">
              <w:rPr>
                <w:rFonts w:ascii="Book Antiqua" w:hAnsi="Book Antiqua" w:cs="Arial"/>
                <w:sz w:val="18"/>
                <w:szCs w:val="18"/>
              </w:rPr>
              <w:t>s causas</w:t>
            </w:r>
            <w:r w:rsidR="3E556A63" w:rsidRPr="009C7190">
              <w:rPr>
                <w:rFonts w:ascii="Book Antiqua" w:hAnsi="Book Antiqua" w:cs="Arial"/>
                <w:sz w:val="18"/>
                <w:szCs w:val="18"/>
              </w:rPr>
              <w:t xml:space="preserve"> </w:t>
            </w:r>
            <w:r w:rsidR="043E56CE" w:rsidRPr="009C7190">
              <w:rPr>
                <w:rFonts w:ascii="Book Antiqua" w:hAnsi="Book Antiqua" w:cs="Arial"/>
                <w:sz w:val="18"/>
                <w:szCs w:val="18"/>
              </w:rPr>
              <w:t xml:space="preserve">atendidas </w:t>
            </w:r>
            <w:r w:rsidR="3E556A63" w:rsidRPr="009C7190">
              <w:rPr>
                <w:rFonts w:ascii="Book Antiqua" w:hAnsi="Book Antiqua" w:cs="Arial"/>
                <w:sz w:val="18"/>
                <w:szCs w:val="18"/>
              </w:rPr>
              <w:t xml:space="preserve">en horario de disponibilidad </w:t>
            </w:r>
            <w:r w:rsidR="4BA0180A" w:rsidRPr="009C7190">
              <w:rPr>
                <w:rFonts w:ascii="Book Antiqua" w:hAnsi="Book Antiqua" w:cs="Arial"/>
                <w:sz w:val="18"/>
                <w:szCs w:val="18"/>
              </w:rPr>
              <w:t xml:space="preserve">y </w:t>
            </w:r>
            <w:r w:rsidR="04CC63B6" w:rsidRPr="009C7190">
              <w:rPr>
                <w:rFonts w:ascii="Book Antiqua" w:hAnsi="Book Antiqua" w:cs="Arial"/>
                <w:sz w:val="18"/>
                <w:szCs w:val="18"/>
              </w:rPr>
              <w:t>sin</w:t>
            </w:r>
            <w:r w:rsidR="4BA0180A" w:rsidRPr="009C7190">
              <w:rPr>
                <w:rFonts w:ascii="Book Antiqua" w:hAnsi="Book Antiqua" w:cs="Arial"/>
                <w:sz w:val="18"/>
                <w:szCs w:val="18"/>
              </w:rPr>
              <w:t xml:space="preserve"> solicitud de </w:t>
            </w:r>
            <w:r w:rsidR="007602C9">
              <w:rPr>
                <w:rFonts w:ascii="Book Antiqua" w:hAnsi="Book Antiqua" w:cs="Arial"/>
                <w:sz w:val="18"/>
                <w:szCs w:val="18"/>
              </w:rPr>
              <w:t xml:space="preserve">persona </w:t>
            </w:r>
            <w:r w:rsidR="4BA0180A" w:rsidRPr="009C7190">
              <w:rPr>
                <w:rFonts w:ascii="Book Antiqua" w:hAnsi="Book Antiqua" w:cs="Arial"/>
                <w:sz w:val="18"/>
                <w:szCs w:val="18"/>
              </w:rPr>
              <w:t>Defensor</w:t>
            </w:r>
            <w:r w:rsidR="007602C9">
              <w:rPr>
                <w:rFonts w:ascii="Book Antiqua" w:hAnsi="Book Antiqua" w:cs="Arial"/>
                <w:sz w:val="18"/>
                <w:szCs w:val="18"/>
              </w:rPr>
              <w:t>a realizada</w:t>
            </w:r>
            <w:r w:rsidR="0EF88CC8" w:rsidRPr="009C7190">
              <w:rPr>
                <w:rFonts w:ascii="Book Antiqua" w:hAnsi="Book Antiqua" w:cs="Arial"/>
                <w:sz w:val="18"/>
                <w:szCs w:val="18"/>
              </w:rPr>
              <w:t>.</w:t>
            </w:r>
          </w:p>
          <w:p w14:paraId="7031CD29" w14:textId="6D251712" w:rsidR="6CC64A3B" w:rsidRPr="009C7190" w:rsidRDefault="3560F735">
            <w:pPr>
              <w:spacing w:line="240" w:lineRule="auto"/>
              <w:rPr>
                <w:rFonts w:ascii="Book Antiqua" w:eastAsia="Arial" w:hAnsi="Book Antiqua" w:cs="Arial"/>
                <w:sz w:val="18"/>
                <w:szCs w:val="18"/>
              </w:rPr>
            </w:pPr>
            <w:r w:rsidRPr="009C7190">
              <w:rPr>
                <w:rFonts w:ascii="Book Antiqua" w:hAnsi="Book Antiqua" w:cs="Arial"/>
                <w:sz w:val="18"/>
                <w:szCs w:val="18"/>
              </w:rPr>
              <w:t>De inmediato</w:t>
            </w:r>
            <w:r w:rsidR="007602C9">
              <w:rPr>
                <w:rFonts w:ascii="Book Antiqua" w:hAnsi="Book Antiqua" w:cs="Arial"/>
                <w:sz w:val="18"/>
                <w:szCs w:val="18"/>
              </w:rPr>
              <w:t>,</w:t>
            </w:r>
            <w:r w:rsidRPr="009C7190">
              <w:rPr>
                <w:rFonts w:ascii="Book Antiqua" w:hAnsi="Book Antiqua" w:cs="Arial"/>
                <w:sz w:val="18"/>
                <w:szCs w:val="18"/>
              </w:rPr>
              <w:t xml:space="preserve"> el Ing. Vizcaíno </w:t>
            </w:r>
            <w:r w:rsidR="75CD68DF" w:rsidRPr="009C7190">
              <w:rPr>
                <w:rFonts w:ascii="Book Antiqua" w:hAnsi="Book Antiqua" w:cs="Arial"/>
                <w:sz w:val="18"/>
                <w:szCs w:val="18"/>
              </w:rPr>
              <w:t>gener</w:t>
            </w:r>
            <w:r w:rsidR="5ED94A38" w:rsidRPr="009C7190">
              <w:rPr>
                <w:rFonts w:ascii="Book Antiqua" w:hAnsi="Book Antiqua" w:cs="Arial"/>
                <w:sz w:val="18"/>
                <w:szCs w:val="18"/>
              </w:rPr>
              <w:t>ó</w:t>
            </w:r>
            <w:r w:rsidR="75CD68DF" w:rsidRPr="009C7190">
              <w:rPr>
                <w:rFonts w:ascii="Book Antiqua" w:hAnsi="Book Antiqua" w:cs="Arial"/>
                <w:sz w:val="18"/>
                <w:szCs w:val="18"/>
              </w:rPr>
              <w:t xml:space="preserve"> un correo electrónico a todo el personal profesional de la Fiscalía haciendo ver la </w:t>
            </w:r>
            <w:r w:rsidR="5C32BBFD" w:rsidRPr="009C7190">
              <w:rPr>
                <w:rFonts w:ascii="Book Antiqua" w:hAnsi="Book Antiqua" w:cs="Arial"/>
                <w:sz w:val="18"/>
                <w:szCs w:val="18"/>
              </w:rPr>
              <w:t>importancia</w:t>
            </w:r>
            <w:r w:rsidR="75CD68DF" w:rsidRPr="009C7190">
              <w:rPr>
                <w:rFonts w:ascii="Book Antiqua" w:hAnsi="Book Antiqua" w:cs="Arial"/>
                <w:sz w:val="18"/>
                <w:szCs w:val="18"/>
              </w:rPr>
              <w:t xml:space="preserve"> del trámite, acompañado además del procedimiento a seguir en el Sistema </w:t>
            </w:r>
            <w:r w:rsidR="23DAAF91" w:rsidRPr="009C7190">
              <w:rPr>
                <w:rFonts w:ascii="Book Antiqua" w:hAnsi="Book Antiqua" w:cs="Arial"/>
                <w:sz w:val="18"/>
                <w:szCs w:val="18"/>
              </w:rPr>
              <w:t>de Gestión</w:t>
            </w:r>
            <w:r w:rsidR="6F1F590A" w:rsidRPr="009C7190">
              <w:rPr>
                <w:rFonts w:ascii="Book Antiqua" w:hAnsi="Book Antiqua" w:cs="Arial"/>
                <w:sz w:val="18"/>
                <w:szCs w:val="18"/>
              </w:rPr>
              <w:t xml:space="preserve"> para generar la misma en tiempo y forma.</w:t>
            </w:r>
            <w:r w:rsidR="00090346" w:rsidRPr="009C7190">
              <w:rPr>
                <w:rFonts w:ascii="Book Antiqua" w:hAnsi="Book Antiqua" w:cs="Arial"/>
                <w:sz w:val="18"/>
                <w:szCs w:val="18"/>
              </w:rPr>
              <w:t xml:space="preserve"> Por lo anterior, es importante que la persona defensora se asegure que la solicitud de Defensor </w:t>
            </w:r>
            <w:r w:rsidR="007602C9">
              <w:rPr>
                <w:rFonts w:ascii="Book Antiqua" w:hAnsi="Book Antiqua" w:cs="Arial"/>
                <w:sz w:val="18"/>
                <w:szCs w:val="18"/>
              </w:rPr>
              <w:t>se realice en</w:t>
            </w:r>
            <w:r w:rsidR="00090346" w:rsidRPr="009C7190">
              <w:rPr>
                <w:rFonts w:ascii="Book Antiqua" w:hAnsi="Book Antiqua" w:cs="Arial"/>
                <w:sz w:val="18"/>
                <w:szCs w:val="18"/>
              </w:rPr>
              <w:t xml:space="preserve"> la atención de asuntos en</w:t>
            </w:r>
            <w:r w:rsidR="007602C9">
              <w:rPr>
                <w:rFonts w:ascii="Book Antiqua" w:hAnsi="Book Antiqua" w:cs="Arial"/>
                <w:sz w:val="18"/>
                <w:szCs w:val="18"/>
              </w:rPr>
              <w:t xml:space="preserve"> rol de</w:t>
            </w:r>
            <w:r w:rsidR="00090346" w:rsidRPr="009C7190">
              <w:rPr>
                <w:rFonts w:ascii="Book Antiqua" w:hAnsi="Book Antiqua" w:cs="Arial"/>
                <w:sz w:val="18"/>
                <w:szCs w:val="18"/>
              </w:rPr>
              <w:t xml:space="preserve"> disponibilidad.</w:t>
            </w:r>
          </w:p>
        </w:tc>
        <w:tc>
          <w:tcPr>
            <w:tcW w:w="3739" w:type="dxa"/>
          </w:tcPr>
          <w:p w14:paraId="031BBB5E" w14:textId="3A5B93E3" w:rsidR="6CC64A3B" w:rsidRPr="009C7190" w:rsidRDefault="00090346">
            <w:pPr>
              <w:spacing w:line="240" w:lineRule="auto"/>
              <w:rPr>
                <w:rFonts w:ascii="Book Antiqua" w:eastAsia="Arial" w:hAnsi="Book Antiqua" w:cs="Arial"/>
                <w:sz w:val="18"/>
                <w:szCs w:val="18"/>
              </w:rPr>
            </w:pPr>
            <w:r w:rsidRPr="009C7190">
              <w:rPr>
                <w:rFonts w:ascii="Book Antiqua" w:hAnsi="Book Antiqua" w:cs="Arial"/>
                <w:sz w:val="18"/>
                <w:szCs w:val="18"/>
              </w:rPr>
              <w:t xml:space="preserve">1. </w:t>
            </w:r>
            <w:r w:rsidR="6B70D6B9" w:rsidRPr="009C7190">
              <w:rPr>
                <w:rFonts w:ascii="Book Antiqua" w:hAnsi="Book Antiqua" w:cs="Arial"/>
                <w:sz w:val="18"/>
                <w:szCs w:val="18"/>
              </w:rPr>
              <w:t xml:space="preserve">Evitar </w:t>
            </w:r>
            <w:r w:rsidR="7BD4160A" w:rsidRPr="009C7190">
              <w:rPr>
                <w:rFonts w:ascii="Book Antiqua" w:hAnsi="Book Antiqua" w:cs="Arial"/>
                <w:sz w:val="18"/>
                <w:szCs w:val="18"/>
              </w:rPr>
              <w:t>gestiones administrativas que no competen a la persona Defensora.</w:t>
            </w:r>
          </w:p>
          <w:p w14:paraId="3421D89E" w14:textId="46F3DC11" w:rsidR="6CC64A3B" w:rsidRPr="009C7190" w:rsidRDefault="00090346">
            <w:pPr>
              <w:spacing w:line="240" w:lineRule="auto"/>
              <w:rPr>
                <w:rFonts w:ascii="Book Antiqua" w:eastAsia="Arial" w:hAnsi="Book Antiqua" w:cs="Arial"/>
                <w:sz w:val="18"/>
                <w:szCs w:val="18"/>
              </w:rPr>
            </w:pPr>
            <w:r w:rsidRPr="009C7190">
              <w:rPr>
                <w:rFonts w:ascii="Book Antiqua" w:hAnsi="Book Antiqua" w:cs="Arial"/>
                <w:sz w:val="18"/>
                <w:szCs w:val="18"/>
              </w:rPr>
              <w:t xml:space="preserve">2. </w:t>
            </w:r>
            <w:r w:rsidR="40579BD8" w:rsidRPr="009C7190">
              <w:rPr>
                <w:rFonts w:ascii="Book Antiqua" w:hAnsi="Book Antiqua" w:cs="Arial"/>
                <w:sz w:val="18"/>
                <w:szCs w:val="18"/>
              </w:rPr>
              <w:t>Contar con el insumo necesario en el momento oportuno para la confección del apersonamiento</w:t>
            </w:r>
            <w:r w:rsidR="35416A81" w:rsidRPr="009C7190">
              <w:rPr>
                <w:rFonts w:ascii="Book Antiqua" w:hAnsi="Book Antiqua" w:cs="Arial"/>
                <w:sz w:val="18"/>
                <w:szCs w:val="18"/>
              </w:rPr>
              <w:t xml:space="preserve">, el cual da pie al inicio de la causa en la Defensa. </w:t>
            </w:r>
          </w:p>
          <w:p w14:paraId="1300B97D" w14:textId="046C5A5A" w:rsidR="6CC64A3B" w:rsidRPr="009C7190" w:rsidRDefault="6CC64A3B">
            <w:pPr>
              <w:spacing w:line="240" w:lineRule="auto"/>
              <w:rPr>
                <w:rFonts w:ascii="Book Antiqua" w:hAnsi="Book Antiqua" w:cs="Arial"/>
                <w:sz w:val="18"/>
                <w:szCs w:val="18"/>
              </w:rPr>
            </w:pPr>
          </w:p>
        </w:tc>
        <w:tc>
          <w:tcPr>
            <w:tcW w:w="1881" w:type="dxa"/>
          </w:tcPr>
          <w:p w14:paraId="7C707B36" w14:textId="3A5B93E3" w:rsidR="00090346" w:rsidRPr="009C7190" w:rsidRDefault="00090346">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0233C1E1" w14:textId="0DB5C5CE" w:rsidR="00090346" w:rsidRPr="009C7190" w:rsidRDefault="00090346">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16A18093" w14:textId="3A5B93E3" w:rsidR="00090346" w:rsidRPr="009C7190" w:rsidRDefault="00090346">
            <w:pPr>
              <w:spacing w:line="240" w:lineRule="auto"/>
              <w:rPr>
                <w:rFonts w:ascii="Book Antiqua" w:hAnsi="Book Antiqua" w:cs="Arial"/>
                <w:sz w:val="18"/>
                <w:szCs w:val="18"/>
              </w:rPr>
            </w:pPr>
            <w:r w:rsidRPr="009C7190">
              <w:rPr>
                <w:rFonts w:ascii="Book Antiqua" w:hAnsi="Book Antiqua" w:cs="Arial"/>
                <w:sz w:val="18"/>
                <w:szCs w:val="18"/>
              </w:rPr>
              <w:t xml:space="preserve">- Jefatura de la Defensa Pública. </w:t>
            </w:r>
          </w:p>
          <w:p w14:paraId="406E7144" w14:textId="3A5B93E3" w:rsidR="46045869" w:rsidRPr="009C7190" w:rsidRDefault="46045869">
            <w:pPr>
              <w:spacing w:line="240" w:lineRule="auto"/>
              <w:rPr>
                <w:rFonts w:ascii="Book Antiqua" w:eastAsia="Arial" w:hAnsi="Book Antiqua" w:cs="Arial"/>
                <w:sz w:val="18"/>
                <w:szCs w:val="18"/>
              </w:rPr>
            </w:pPr>
          </w:p>
        </w:tc>
      </w:tr>
      <w:tr w:rsidR="6CC64A3B" w:rsidRPr="009C7190" w14:paraId="5C9FEF3F" w14:textId="77777777" w:rsidTr="00515493">
        <w:trPr>
          <w:jc w:val="center"/>
        </w:trPr>
        <w:tc>
          <w:tcPr>
            <w:tcW w:w="1696" w:type="dxa"/>
            <w:vAlign w:val="center"/>
          </w:tcPr>
          <w:p w14:paraId="7D6991F9" w14:textId="21D7A3EF" w:rsidR="6CC64A3B" w:rsidRPr="009C7190" w:rsidRDefault="00E9417B" w:rsidP="009C7190">
            <w:pPr>
              <w:spacing w:line="240" w:lineRule="auto"/>
              <w:jc w:val="center"/>
              <w:rPr>
                <w:rFonts w:ascii="Book Antiqua" w:hAnsi="Book Antiqua" w:cs="Arial"/>
                <w:b/>
                <w:bCs/>
                <w:sz w:val="18"/>
                <w:szCs w:val="18"/>
              </w:rPr>
            </w:pPr>
            <w:r>
              <w:rPr>
                <w:rFonts w:ascii="Book Antiqua" w:hAnsi="Book Antiqua" w:cs="Arial"/>
                <w:b/>
                <w:bCs/>
                <w:sz w:val="18"/>
                <w:szCs w:val="18"/>
              </w:rPr>
              <w:t>Elimina</w:t>
            </w:r>
            <w:r w:rsidR="006F4C20">
              <w:rPr>
                <w:rFonts w:ascii="Book Antiqua" w:hAnsi="Book Antiqua" w:cs="Arial"/>
                <w:b/>
                <w:bCs/>
                <w:sz w:val="18"/>
                <w:szCs w:val="18"/>
              </w:rPr>
              <w:t>r</w:t>
            </w:r>
            <w:r>
              <w:rPr>
                <w:rFonts w:ascii="Book Antiqua" w:hAnsi="Book Antiqua" w:cs="Arial"/>
                <w:b/>
                <w:bCs/>
                <w:sz w:val="18"/>
                <w:szCs w:val="18"/>
              </w:rPr>
              <w:t xml:space="preserve"> </w:t>
            </w:r>
            <w:r w:rsidR="00D61966">
              <w:rPr>
                <w:rFonts w:ascii="Book Antiqua" w:hAnsi="Book Antiqua" w:cs="Arial"/>
                <w:b/>
                <w:bCs/>
                <w:sz w:val="18"/>
                <w:szCs w:val="18"/>
              </w:rPr>
              <w:t>la a</w:t>
            </w:r>
            <w:r w:rsidR="4D6BF5CD" w:rsidRPr="009C7190">
              <w:rPr>
                <w:rFonts w:ascii="Book Antiqua" w:hAnsi="Book Antiqua" w:cs="Arial"/>
                <w:b/>
                <w:bCs/>
                <w:sz w:val="18"/>
                <w:szCs w:val="18"/>
              </w:rPr>
              <w:t>genda electrónica formato “</w:t>
            </w:r>
            <w:r w:rsidR="000A362C" w:rsidRPr="009C7190">
              <w:rPr>
                <w:rFonts w:ascii="Book Antiqua" w:hAnsi="Book Antiqua" w:cs="Arial"/>
                <w:b/>
                <w:bCs/>
                <w:sz w:val="18"/>
                <w:szCs w:val="18"/>
              </w:rPr>
              <w:t>Excel</w:t>
            </w:r>
            <w:r w:rsidR="4D6BF5CD" w:rsidRPr="009C7190">
              <w:rPr>
                <w:rFonts w:ascii="Book Antiqua" w:hAnsi="Book Antiqua" w:cs="Arial"/>
                <w:b/>
                <w:bCs/>
                <w:sz w:val="18"/>
                <w:szCs w:val="18"/>
              </w:rPr>
              <w:t xml:space="preserve">” que se mantiene en la oficina. Utilizar como herramienta oficial </w:t>
            </w:r>
            <w:r w:rsidR="4CAE3816" w:rsidRPr="009C7190">
              <w:rPr>
                <w:rFonts w:ascii="Book Antiqua" w:hAnsi="Book Antiqua" w:cs="Arial"/>
                <w:b/>
                <w:bCs/>
                <w:sz w:val="18"/>
                <w:szCs w:val="18"/>
              </w:rPr>
              <w:t xml:space="preserve">y única </w:t>
            </w:r>
            <w:r w:rsidR="4D6BF5CD" w:rsidRPr="009C7190">
              <w:rPr>
                <w:rFonts w:ascii="Book Antiqua" w:hAnsi="Book Antiqua" w:cs="Arial"/>
                <w:b/>
                <w:bCs/>
                <w:sz w:val="18"/>
                <w:szCs w:val="18"/>
              </w:rPr>
              <w:t>la Agenda Cronos.</w:t>
            </w:r>
          </w:p>
        </w:tc>
        <w:tc>
          <w:tcPr>
            <w:tcW w:w="2410" w:type="dxa"/>
          </w:tcPr>
          <w:p w14:paraId="400F876C" w14:textId="1CDCACEA" w:rsidR="6CC64A3B" w:rsidRPr="009C7190" w:rsidRDefault="596EDC8B">
            <w:pPr>
              <w:spacing w:line="240" w:lineRule="auto"/>
              <w:rPr>
                <w:rFonts w:ascii="Book Antiqua" w:eastAsia="Arial" w:hAnsi="Book Antiqua" w:cs="Arial"/>
                <w:sz w:val="18"/>
                <w:szCs w:val="18"/>
              </w:rPr>
            </w:pPr>
            <w:r w:rsidRPr="009C7190">
              <w:rPr>
                <w:rFonts w:ascii="Book Antiqua" w:hAnsi="Book Antiqua" w:cs="Arial"/>
                <w:sz w:val="18"/>
                <w:szCs w:val="18"/>
              </w:rPr>
              <w:t xml:space="preserve">Elaboración de una agenda electrónica en versión </w:t>
            </w:r>
            <w:r w:rsidR="00090346" w:rsidRPr="009C7190">
              <w:rPr>
                <w:rFonts w:ascii="Book Antiqua" w:hAnsi="Book Antiqua" w:cs="Arial"/>
                <w:sz w:val="18"/>
                <w:szCs w:val="18"/>
              </w:rPr>
              <w:t>Excel</w:t>
            </w:r>
            <w:r w:rsidRPr="009C7190">
              <w:rPr>
                <w:rFonts w:ascii="Book Antiqua" w:hAnsi="Book Antiqua" w:cs="Arial"/>
                <w:sz w:val="18"/>
                <w:szCs w:val="18"/>
              </w:rPr>
              <w:t xml:space="preserve"> en paralelo a la agenda oficial Cronos, la cual es utilizada para el registro, control y seguimiento de todos los señalamientos de las personas defensoras de la oficina.</w:t>
            </w:r>
            <w:r w:rsidR="00090346" w:rsidRPr="009C7190">
              <w:rPr>
                <w:rFonts w:ascii="Book Antiqua" w:hAnsi="Book Antiqua" w:cs="Arial"/>
                <w:sz w:val="18"/>
                <w:szCs w:val="18"/>
              </w:rPr>
              <w:t xml:space="preserve"> </w:t>
            </w:r>
            <w:r w:rsidR="00090346" w:rsidRPr="009C7190">
              <w:rPr>
                <w:rFonts w:ascii="Book Antiqua" w:eastAsia="Arial" w:hAnsi="Book Antiqua" w:cs="Arial"/>
                <w:sz w:val="18"/>
                <w:szCs w:val="18"/>
              </w:rPr>
              <w:t xml:space="preserve">Inclusive, las personas defensoras le comunican por correo electrónico a la Secretaria </w:t>
            </w:r>
            <w:r w:rsidR="00090346" w:rsidRPr="009C7190">
              <w:rPr>
                <w:rFonts w:ascii="Book Antiqua" w:eastAsia="Arial" w:hAnsi="Book Antiqua" w:cs="Arial"/>
                <w:sz w:val="18"/>
                <w:szCs w:val="18"/>
              </w:rPr>
              <w:lastRenderedPageBreak/>
              <w:t>de los señalamientos notificados por el SSC, para que los incorpore dentro de la agenda paralela. Esta tarea duplicada</w:t>
            </w:r>
            <w:r w:rsidR="450292AC" w:rsidRPr="009C7190">
              <w:rPr>
                <w:rFonts w:ascii="Book Antiqua" w:eastAsia="Arial" w:hAnsi="Book Antiqua" w:cs="Arial"/>
                <w:sz w:val="18"/>
                <w:szCs w:val="18"/>
              </w:rPr>
              <w:t xml:space="preserve"> repercute directamente en la carga de trabajo de la Secretaria 1</w:t>
            </w:r>
            <w:r w:rsidR="00E156C1" w:rsidRPr="009C7190">
              <w:rPr>
                <w:rFonts w:ascii="Book Antiqua" w:eastAsia="Arial" w:hAnsi="Book Antiqua" w:cs="Arial"/>
                <w:sz w:val="18"/>
                <w:szCs w:val="18"/>
              </w:rPr>
              <w:t xml:space="preserve"> y no genera valor al proceso ya que la oficia ya cuenta con una herramienta institucional para tal fin. </w:t>
            </w:r>
            <w:r w:rsidR="00432CA1" w:rsidRPr="009C7190">
              <w:rPr>
                <w:rFonts w:ascii="Book Antiqua" w:eastAsia="Arial" w:hAnsi="Book Antiqua" w:cs="Arial"/>
                <w:sz w:val="18"/>
                <w:szCs w:val="18"/>
              </w:rPr>
              <w:t>Además, existe un rol semanal entre el personal técnico para la revisión de la agenda Cronos, herramienta electrónica y las agendas físicas de las personas defensoras, lo anterior en detrimento de la utilización única de herramientas informáticas.</w:t>
            </w:r>
          </w:p>
        </w:tc>
        <w:tc>
          <w:tcPr>
            <w:tcW w:w="4341" w:type="dxa"/>
          </w:tcPr>
          <w:p w14:paraId="7D74D989" w14:textId="68B8B9B9" w:rsidR="6CC64A3B" w:rsidRPr="00287FBA" w:rsidRDefault="5C3C6FA3">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1. </w:t>
            </w:r>
            <w:r w:rsidR="5A1662D1" w:rsidRPr="009C7190">
              <w:rPr>
                <w:rFonts w:ascii="Book Antiqua" w:hAnsi="Book Antiqua" w:cs="Arial"/>
                <w:sz w:val="18"/>
                <w:szCs w:val="18"/>
              </w:rPr>
              <w:t xml:space="preserve">Utilizar como </w:t>
            </w:r>
            <w:r w:rsidR="00287FBA">
              <w:rPr>
                <w:rFonts w:ascii="Book Antiqua" w:hAnsi="Book Antiqua" w:cs="Arial"/>
                <w:sz w:val="18"/>
                <w:szCs w:val="18"/>
              </w:rPr>
              <w:t xml:space="preserve">única </w:t>
            </w:r>
            <w:r w:rsidR="5A1662D1" w:rsidRPr="009C7190">
              <w:rPr>
                <w:rFonts w:ascii="Book Antiqua" w:hAnsi="Book Antiqua" w:cs="Arial"/>
                <w:sz w:val="18"/>
                <w:szCs w:val="18"/>
              </w:rPr>
              <w:t xml:space="preserve">herramienta para el registro de </w:t>
            </w:r>
            <w:r w:rsidR="5FA61B69" w:rsidRPr="00F8776B">
              <w:rPr>
                <w:rFonts w:ascii="Book Antiqua" w:hAnsi="Book Antiqua" w:cs="Arial"/>
                <w:sz w:val="18"/>
                <w:szCs w:val="18"/>
              </w:rPr>
              <w:t xml:space="preserve">todos </w:t>
            </w:r>
            <w:r w:rsidR="5A1662D1" w:rsidRPr="009E6825">
              <w:rPr>
                <w:rFonts w:ascii="Book Antiqua" w:hAnsi="Book Antiqua" w:cs="Arial"/>
                <w:sz w:val="18"/>
                <w:szCs w:val="18"/>
              </w:rPr>
              <w:t>los señalamientos</w:t>
            </w:r>
            <w:r w:rsidR="5724FF8C" w:rsidRPr="009E6825">
              <w:rPr>
                <w:rFonts w:ascii="Book Antiqua" w:hAnsi="Book Antiqua" w:cs="Arial"/>
                <w:sz w:val="18"/>
                <w:szCs w:val="18"/>
              </w:rPr>
              <w:t xml:space="preserve"> requeridos</w:t>
            </w:r>
            <w:r w:rsidR="6AF9B0DC" w:rsidRPr="009E6825">
              <w:rPr>
                <w:rFonts w:ascii="Book Antiqua" w:hAnsi="Book Antiqua" w:cs="Arial"/>
                <w:sz w:val="18"/>
                <w:szCs w:val="18"/>
              </w:rPr>
              <w:t xml:space="preserve"> </w:t>
            </w:r>
            <w:r w:rsidR="4DADE60E" w:rsidRPr="009E6825">
              <w:rPr>
                <w:rFonts w:ascii="Book Antiqua" w:hAnsi="Book Antiqua" w:cs="Arial"/>
                <w:sz w:val="18"/>
                <w:szCs w:val="18"/>
              </w:rPr>
              <w:t xml:space="preserve">de la oficina </w:t>
            </w:r>
            <w:r w:rsidR="6AF9B0DC" w:rsidRPr="00287FBA">
              <w:rPr>
                <w:rFonts w:ascii="Book Antiqua" w:hAnsi="Book Antiqua" w:cs="Arial"/>
                <w:sz w:val="18"/>
                <w:szCs w:val="18"/>
              </w:rPr>
              <w:t>la Agenda Cronos</w:t>
            </w:r>
            <w:r w:rsidR="03C7E246" w:rsidRPr="00287FBA">
              <w:rPr>
                <w:rFonts w:ascii="Book Antiqua" w:hAnsi="Book Antiqua" w:cs="Arial"/>
                <w:sz w:val="18"/>
                <w:szCs w:val="18"/>
              </w:rPr>
              <w:t>.</w:t>
            </w:r>
          </w:p>
          <w:p w14:paraId="01237274" w14:textId="77777777" w:rsidR="6CC64A3B" w:rsidRPr="00287FBA" w:rsidRDefault="180D6C00">
            <w:pPr>
              <w:spacing w:line="240" w:lineRule="auto"/>
              <w:rPr>
                <w:rFonts w:ascii="Book Antiqua" w:hAnsi="Book Antiqua" w:cs="Arial"/>
                <w:sz w:val="18"/>
                <w:szCs w:val="18"/>
              </w:rPr>
            </w:pPr>
            <w:r w:rsidRPr="00287FBA">
              <w:rPr>
                <w:rFonts w:ascii="Book Antiqua" w:hAnsi="Book Antiqua" w:cs="Arial"/>
                <w:sz w:val="18"/>
                <w:szCs w:val="18"/>
              </w:rPr>
              <w:t>2. Disminuir la carga de trabajo de la Secretaria 1, de manera que se le asignen</w:t>
            </w:r>
            <w:r w:rsidR="00EA099C" w:rsidRPr="00287FBA">
              <w:rPr>
                <w:rFonts w:ascii="Book Antiqua" w:hAnsi="Book Antiqua" w:cs="Arial"/>
                <w:sz w:val="18"/>
                <w:szCs w:val="18"/>
              </w:rPr>
              <w:t xml:space="preserve"> y pueda seguir realizando</w:t>
            </w:r>
            <w:r w:rsidRPr="00287FBA">
              <w:rPr>
                <w:rFonts w:ascii="Book Antiqua" w:hAnsi="Book Antiqua" w:cs="Arial"/>
                <w:sz w:val="18"/>
                <w:szCs w:val="18"/>
              </w:rPr>
              <w:t xml:space="preserve"> funciones administrativas que generen valor a</w:t>
            </w:r>
            <w:r w:rsidR="5D29286B" w:rsidRPr="00287FBA">
              <w:rPr>
                <w:rFonts w:ascii="Book Antiqua" w:hAnsi="Book Antiqua" w:cs="Arial"/>
                <w:sz w:val="18"/>
                <w:szCs w:val="18"/>
              </w:rPr>
              <w:t xml:space="preserve"> la oficina. </w:t>
            </w:r>
          </w:p>
          <w:p w14:paraId="332E0268" w14:textId="21599AB8" w:rsidR="003571E9" w:rsidRDefault="00A63078" w:rsidP="003571E9">
            <w:pPr>
              <w:spacing w:line="240" w:lineRule="auto"/>
              <w:rPr>
                <w:rFonts w:ascii="Book Antiqua" w:hAnsi="Book Antiqua" w:cs="Arial"/>
                <w:sz w:val="18"/>
                <w:szCs w:val="18"/>
              </w:rPr>
            </w:pPr>
            <w:r w:rsidRPr="00287FBA">
              <w:rPr>
                <w:rFonts w:ascii="Book Antiqua" w:hAnsi="Book Antiqua" w:cs="Arial"/>
                <w:sz w:val="18"/>
                <w:szCs w:val="18"/>
              </w:rPr>
              <w:t xml:space="preserve">3. La Dirección de Planificación </w:t>
            </w:r>
            <w:r w:rsidR="00F70C89" w:rsidRPr="00287FBA">
              <w:rPr>
                <w:rFonts w:ascii="Book Antiqua" w:hAnsi="Book Antiqua" w:cs="Arial"/>
                <w:sz w:val="18"/>
                <w:szCs w:val="18"/>
              </w:rPr>
              <w:t xml:space="preserve">deja a discreción de la </w:t>
            </w:r>
            <w:r w:rsidR="00FB4DBB">
              <w:rPr>
                <w:rFonts w:ascii="Book Antiqua" w:hAnsi="Book Antiqua" w:cs="Arial"/>
                <w:sz w:val="18"/>
                <w:szCs w:val="18"/>
              </w:rPr>
              <w:t>o</w:t>
            </w:r>
            <w:r w:rsidR="001C339C" w:rsidRPr="00287FBA">
              <w:rPr>
                <w:rFonts w:ascii="Book Antiqua" w:hAnsi="Book Antiqua" w:cs="Arial"/>
                <w:sz w:val="18"/>
                <w:szCs w:val="18"/>
              </w:rPr>
              <w:t xml:space="preserve">ficina el </w:t>
            </w:r>
            <w:r w:rsidR="009E6825">
              <w:rPr>
                <w:rFonts w:ascii="Book Antiqua" w:hAnsi="Book Antiqua" w:cs="Arial"/>
                <w:sz w:val="18"/>
                <w:szCs w:val="18"/>
              </w:rPr>
              <w:t xml:space="preserve">continuar con el </w:t>
            </w:r>
            <w:r w:rsidR="001C339C" w:rsidRPr="009E6825">
              <w:rPr>
                <w:rFonts w:ascii="Book Antiqua" w:hAnsi="Book Antiqua" w:cs="Arial"/>
                <w:sz w:val="18"/>
                <w:szCs w:val="18"/>
              </w:rPr>
              <w:t xml:space="preserve">uso </w:t>
            </w:r>
            <w:r w:rsidR="001C339C">
              <w:rPr>
                <w:rFonts w:ascii="Book Antiqua" w:hAnsi="Book Antiqua" w:cs="Arial"/>
                <w:sz w:val="18"/>
                <w:szCs w:val="18"/>
              </w:rPr>
              <w:t>de la agenda electrónica</w:t>
            </w:r>
            <w:r w:rsidR="007603F1">
              <w:rPr>
                <w:rFonts w:ascii="Book Antiqua" w:hAnsi="Book Antiqua" w:cs="Arial"/>
                <w:sz w:val="18"/>
                <w:szCs w:val="18"/>
              </w:rPr>
              <w:t xml:space="preserve"> interna</w:t>
            </w:r>
            <w:r w:rsidR="00F81A4E">
              <w:rPr>
                <w:rFonts w:ascii="Book Antiqua" w:hAnsi="Book Antiqua" w:cs="Arial"/>
                <w:sz w:val="18"/>
                <w:szCs w:val="18"/>
              </w:rPr>
              <w:t xml:space="preserve"> en formato excel</w:t>
            </w:r>
            <w:r w:rsidR="001C339C">
              <w:rPr>
                <w:rFonts w:ascii="Book Antiqua" w:hAnsi="Book Antiqua" w:cs="Arial"/>
                <w:sz w:val="18"/>
                <w:szCs w:val="18"/>
              </w:rPr>
              <w:t>, a la luz de las observaciones recibidas en el apartado IX, por parte de la Jefatura de la Defensa Pública</w:t>
            </w:r>
            <w:r w:rsidR="00A15C91">
              <w:rPr>
                <w:rFonts w:ascii="Book Antiqua" w:hAnsi="Book Antiqua" w:cs="Arial"/>
                <w:sz w:val="18"/>
                <w:szCs w:val="18"/>
              </w:rPr>
              <w:t xml:space="preserve"> en cuanto a las </w:t>
            </w:r>
            <w:r w:rsidR="006E33B3">
              <w:rPr>
                <w:rFonts w:ascii="Book Antiqua" w:hAnsi="Book Antiqua" w:cs="Arial"/>
                <w:sz w:val="18"/>
                <w:szCs w:val="18"/>
              </w:rPr>
              <w:lastRenderedPageBreak/>
              <w:t>características actuales</w:t>
            </w:r>
            <w:r w:rsidR="00A15C91">
              <w:rPr>
                <w:rFonts w:ascii="Book Antiqua" w:hAnsi="Book Antiqua" w:cs="Arial"/>
                <w:sz w:val="18"/>
                <w:szCs w:val="18"/>
              </w:rPr>
              <w:t xml:space="preserve"> </w:t>
            </w:r>
            <w:r w:rsidR="00680FCB">
              <w:rPr>
                <w:rFonts w:ascii="Book Antiqua" w:hAnsi="Book Antiqua" w:cs="Arial"/>
                <w:sz w:val="18"/>
                <w:szCs w:val="18"/>
              </w:rPr>
              <w:t>de la herramienta Cronos,</w:t>
            </w:r>
            <w:r w:rsidR="001C339C">
              <w:rPr>
                <w:rFonts w:ascii="Book Antiqua" w:hAnsi="Book Antiqua" w:cs="Arial"/>
                <w:sz w:val="18"/>
                <w:szCs w:val="18"/>
              </w:rPr>
              <w:t xml:space="preserve"> </w:t>
            </w:r>
            <w:r w:rsidR="007603F1">
              <w:rPr>
                <w:rFonts w:ascii="Book Antiqua" w:hAnsi="Book Antiqua" w:cs="Arial"/>
                <w:sz w:val="18"/>
                <w:szCs w:val="18"/>
              </w:rPr>
              <w:t xml:space="preserve">sin </w:t>
            </w:r>
            <w:r w:rsidR="006E33B3">
              <w:rPr>
                <w:rFonts w:ascii="Book Antiqua" w:hAnsi="Book Antiqua" w:cs="Arial"/>
                <w:sz w:val="18"/>
                <w:szCs w:val="18"/>
              </w:rPr>
              <w:t>embargo,</w:t>
            </w:r>
            <w:r w:rsidR="007603F1">
              <w:rPr>
                <w:rFonts w:ascii="Book Antiqua" w:hAnsi="Book Antiqua" w:cs="Arial"/>
                <w:sz w:val="18"/>
                <w:szCs w:val="18"/>
              </w:rPr>
              <w:t xml:space="preserve"> </w:t>
            </w:r>
            <w:r w:rsidR="00680FCB">
              <w:rPr>
                <w:rFonts w:ascii="Book Antiqua" w:hAnsi="Book Antiqua" w:cs="Arial"/>
                <w:sz w:val="18"/>
                <w:szCs w:val="18"/>
              </w:rPr>
              <w:t xml:space="preserve">se </w:t>
            </w:r>
            <w:r w:rsidR="0044050E">
              <w:rPr>
                <w:rFonts w:ascii="Book Antiqua" w:hAnsi="Book Antiqua" w:cs="Arial"/>
                <w:sz w:val="18"/>
                <w:szCs w:val="18"/>
              </w:rPr>
              <w:t xml:space="preserve">mantiene el criterio </w:t>
            </w:r>
            <w:r w:rsidR="006E33B3">
              <w:rPr>
                <w:rFonts w:ascii="Book Antiqua" w:hAnsi="Book Antiqua" w:cs="Arial"/>
                <w:sz w:val="18"/>
                <w:szCs w:val="18"/>
              </w:rPr>
              <w:t xml:space="preserve">técnico </w:t>
            </w:r>
            <w:r w:rsidR="0044050E">
              <w:rPr>
                <w:rFonts w:ascii="Book Antiqua" w:hAnsi="Book Antiqua" w:cs="Arial"/>
                <w:sz w:val="18"/>
                <w:szCs w:val="18"/>
              </w:rPr>
              <w:t>que la misma conlleva duplicación de funciones y controles</w:t>
            </w:r>
            <w:r w:rsidR="00626D0B">
              <w:rPr>
                <w:rFonts w:ascii="Book Antiqua" w:hAnsi="Book Antiqua" w:cs="Arial"/>
                <w:sz w:val="18"/>
                <w:szCs w:val="18"/>
              </w:rPr>
              <w:t xml:space="preserve"> adicionales</w:t>
            </w:r>
            <w:r w:rsidR="003571E9">
              <w:rPr>
                <w:rFonts w:ascii="Book Antiqua" w:hAnsi="Book Antiqua" w:cs="Arial"/>
                <w:sz w:val="18"/>
                <w:szCs w:val="18"/>
              </w:rPr>
              <w:t xml:space="preserve">. Se hace hincapié en </w:t>
            </w:r>
            <w:r w:rsidR="003571E9" w:rsidRPr="00AE2694">
              <w:rPr>
                <w:rFonts w:ascii="Book Antiqua" w:hAnsi="Book Antiqua" w:cs="Arial"/>
                <w:sz w:val="18"/>
                <w:szCs w:val="18"/>
              </w:rPr>
              <w:t>que la generación de cualquier información que se requiera para análisis se tomar</w:t>
            </w:r>
            <w:r w:rsidR="00B61319">
              <w:rPr>
                <w:rFonts w:ascii="Book Antiqua" w:hAnsi="Book Antiqua" w:cs="Arial"/>
                <w:sz w:val="18"/>
                <w:szCs w:val="18"/>
              </w:rPr>
              <w:t>á</w:t>
            </w:r>
            <w:r w:rsidR="003571E9" w:rsidRPr="00AE2694">
              <w:rPr>
                <w:rFonts w:ascii="Book Antiqua" w:hAnsi="Book Antiqua" w:cs="Arial"/>
                <w:sz w:val="18"/>
                <w:szCs w:val="18"/>
              </w:rPr>
              <w:t xml:space="preserve"> de la fuente oficial, en otras palabras, de la Agenda Cronos y no de ningún otro medio. </w:t>
            </w:r>
          </w:p>
          <w:p w14:paraId="25D5EEF3" w14:textId="77777777" w:rsidR="00296AE3" w:rsidRPr="00AE2694" w:rsidRDefault="00296AE3" w:rsidP="003571E9">
            <w:pPr>
              <w:spacing w:line="240" w:lineRule="auto"/>
              <w:rPr>
                <w:rFonts w:ascii="Book Antiqua" w:hAnsi="Book Antiqua" w:cs="Arial"/>
                <w:sz w:val="18"/>
                <w:szCs w:val="18"/>
              </w:rPr>
            </w:pPr>
          </w:p>
          <w:p w14:paraId="50A11B36" w14:textId="1BD52461" w:rsidR="00A63078" w:rsidRPr="009C7190" w:rsidRDefault="00A63078" w:rsidP="003571E9">
            <w:pPr>
              <w:spacing w:line="240" w:lineRule="auto"/>
              <w:rPr>
                <w:rFonts w:ascii="Book Antiqua" w:hAnsi="Book Antiqua" w:cs="Arial"/>
                <w:sz w:val="18"/>
                <w:szCs w:val="18"/>
              </w:rPr>
            </w:pPr>
          </w:p>
        </w:tc>
        <w:tc>
          <w:tcPr>
            <w:tcW w:w="3739" w:type="dxa"/>
          </w:tcPr>
          <w:p w14:paraId="10BF754E" w14:textId="77777777" w:rsidR="00432CA1" w:rsidRPr="009C7190" w:rsidRDefault="00432CA1">
            <w:pPr>
              <w:spacing w:line="240" w:lineRule="auto"/>
              <w:rPr>
                <w:rFonts w:ascii="Book Antiqua" w:hAnsi="Book Antiqua" w:cs="Arial"/>
                <w:sz w:val="18"/>
                <w:szCs w:val="18"/>
              </w:rPr>
            </w:pPr>
          </w:p>
          <w:p w14:paraId="6A81147D" w14:textId="1A4A8EA3" w:rsidR="6CC64A3B" w:rsidRPr="009C7190" w:rsidRDefault="7E01D3B5" w:rsidP="009C7190">
            <w:pPr>
              <w:spacing w:line="240" w:lineRule="auto"/>
              <w:rPr>
                <w:rFonts w:ascii="Book Antiqua" w:eastAsia="Arial" w:hAnsi="Book Antiqua" w:cs="Arial"/>
                <w:sz w:val="18"/>
                <w:szCs w:val="18"/>
              </w:rPr>
            </w:pPr>
            <w:r w:rsidRPr="009C7190">
              <w:rPr>
                <w:rFonts w:ascii="Book Antiqua" w:hAnsi="Book Antiqua" w:cs="Arial"/>
                <w:sz w:val="18"/>
                <w:szCs w:val="18"/>
              </w:rPr>
              <w:t>Eliminación de registros paralelos innecesarios</w:t>
            </w:r>
            <w:r w:rsidR="3187DD59" w:rsidRPr="009C7190">
              <w:rPr>
                <w:rFonts w:ascii="Book Antiqua" w:hAnsi="Book Antiqua" w:cs="Arial"/>
                <w:sz w:val="18"/>
                <w:szCs w:val="18"/>
              </w:rPr>
              <w:t>, así como labores de</w:t>
            </w:r>
            <w:r w:rsidR="46DB6062" w:rsidRPr="009C7190">
              <w:rPr>
                <w:rFonts w:ascii="Book Antiqua" w:hAnsi="Book Antiqua" w:cs="Arial"/>
                <w:sz w:val="18"/>
                <w:szCs w:val="18"/>
              </w:rPr>
              <w:t xml:space="preserve"> información, </w:t>
            </w:r>
            <w:r w:rsidR="3187DD59" w:rsidRPr="009C7190">
              <w:rPr>
                <w:rFonts w:ascii="Book Antiqua" w:hAnsi="Book Antiqua" w:cs="Arial"/>
                <w:sz w:val="18"/>
                <w:szCs w:val="18"/>
              </w:rPr>
              <w:t>revisión, control y seguimiento por el personal</w:t>
            </w:r>
            <w:r w:rsidR="2C87607D" w:rsidRPr="009C7190">
              <w:rPr>
                <w:rFonts w:ascii="Book Antiqua" w:hAnsi="Book Antiqua" w:cs="Arial"/>
                <w:sz w:val="18"/>
                <w:szCs w:val="18"/>
              </w:rPr>
              <w:t xml:space="preserve"> defensor,</w:t>
            </w:r>
            <w:r w:rsidR="3187DD59" w:rsidRPr="009C7190">
              <w:rPr>
                <w:rFonts w:ascii="Book Antiqua" w:hAnsi="Book Antiqua" w:cs="Arial"/>
                <w:sz w:val="18"/>
                <w:szCs w:val="18"/>
              </w:rPr>
              <w:t xml:space="preserve"> técnico jurídico </w:t>
            </w:r>
            <w:r w:rsidR="1006451F" w:rsidRPr="009C7190">
              <w:rPr>
                <w:rFonts w:ascii="Book Antiqua" w:hAnsi="Book Antiqua" w:cs="Arial"/>
                <w:sz w:val="18"/>
                <w:szCs w:val="18"/>
              </w:rPr>
              <w:t xml:space="preserve">y administrativo que no agrega valor al proceso. </w:t>
            </w:r>
          </w:p>
        </w:tc>
        <w:tc>
          <w:tcPr>
            <w:tcW w:w="1881" w:type="dxa"/>
          </w:tcPr>
          <w:p w14:paraId="00F2928F" w14:textId="3A5B93E3" w:rsidR="18F9F9B9" w:rsidRPr="009C7190" w:rsidRDefault="18F9F9B9">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63E87421" w14:textId="11721FCB" w:rsidR="18F9F9B9" w:rsidRPr="009C7190" w:rsidRDefault="18F9F9B9">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494FF696" w14:textId="7C58E9EB" w:rsidR="18F9F9B9" w:rsidRPr="009C7190" w:rsidRDefault="18F9F9B9">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p w14:paraId="3A83A4F3" w14:textId="62C0BE08" w:rsidR="016BDD5B" w:rsidRPr="009C7190" w:rsidRDefault="016BDD5B">
            <w:pPr>
              <w:spacing w:line="240" w:lineRule="auto"/>
              <w:rPr>
                <w:rFonts w:ascii="Book Antiqua" w:hAnsi="Book Antiqua" w:cs="Arial"/>
                <w:sz w:val="18"/>
                <w:szCs w:val="18"/>
              </w:rPr>
            </w:pPr>
          </w:p>
          <w:p w14:paraId="693D752D" w14:textId="26B9C48D" w:rsidR="46045869" w:rsidRPr="009C7190" w:rsidRDefault="46045869">
            <w:pPr>
              <w:spacing w:line="240" w:lineRule="auto"/>
              <w:rPr>
                <w:rFonts w:ascii="Book Antiqua" w:hAnsi="Book Antiqua" w:cs="Arial"/>
                <w:sz w:val="18"/>
                <w:szCs w:val="18"/>
              </w:rPr>
            </w:pPr>
          </w:p>
        </w:tc>
      </w:tr>
      <w:tr w:rsidR="6CC64A3B" w:rsidRPr="009C7190" w14:paraId="2A565E7E" w14:textId="77777777" w:rsidTr="00515493">
        <w:trPr>
          <w:jc w:val="center"/>
        </w:trPr>
        <w:tc>
          <w:tcPr>
            <w:tcW w:w="1696" w:type="dxa"/>
            <w:vAlign w:val="center"/>
          </w:tcPr>
          <w:p w14:paraId="5A5107EA" w14:textId="2628D36E" w:rsidR="6CC64A3B" w:rsidRPr="009C7190" w:rsidRDefault="4B875453">
            <w:pPr>
              <w:spacing w:line="240" w:lineRule="auto"/>
              <w:jc w:val="center"/>
              <w:rPr>
                <w:rFonts w:ascii="Book Antiqua" w:eastAsia="Arial" w:hAnsi="Book Antiqua" w:cs="Arial"/>
                <w:b/>
                <w:bCs/>
                <w:sz w:val="18"/>
                <w:szCs w:val="18"/>
              </w:rPr>
            </w:pPr>
            <w:r w:rsidRPr="009C7190">
              <w:rPr>
                <w:rFonts w:ascii="Book Antiqua" w:hAnsi="Book Antiqua" w:cs="Arial"/>
                <w:b/>
                <w:bCs/>
                <w:sz w:val="18"/>
                <w:szCs w:val="18"/>
              </w:rPr>
              <w:t xml:space="preserve">Eliminar </w:t>
            </w:r>
            <w:r w:rsidR="0B6B646F" w:rsidRPr="009C7190">
              <w:rPr>
                <w:rFonts w:ascii="Book Antiqua" w:hAnsi="Book Antiqua" w:cs="Arial"/>
                <w:b/>
                <w:bCs/>
                <w:sz w:val="18"/>
                <w:szCs w:val="18"/>
              </w:rPr>
              <w:t>registros paralelos de las Visitas Carcelarias</w:t>
            </w:r>
          </w:p>
        </w:tc>
        <w:tc>
          <w:tcPr>
            <w:tcW w:w="2410" w:type="dxa"/>
          </w:tcPr>
          <w:p w14:paraId="7BD89071" w14:textId="728026DB" w:rsidR="6CC64A3B" w:rsidRPr="009C7190" w:rsidRDefault="5D448FE3">
            <w:pPr>
              <w:spacing w:line="240" w:lineRule="auto"/>
              <w:rPr>
                <w:rFonts w:ascii="Book Antiqua" w:eastAsia="Arial" w:hAnsi="Book Antiqua" w:cs="Arial"/>
                <w:sz w:val="18"/>
                <w:szCs w:val="18"/>
              </w:rPr>
            </w:pPr>
            <w:r w:rsidRPr="009C7190">
              <w:rPr>
                <w:rFonts w:ascii="Book Antiqua" w:hAnsi="Book Antiqua" w:cs="Arial"/>
                <w:sz w:val="18"/>
                <w:szCs w:val="18"/>
              </w:rPr>
              <w:t>D</w:t>
            </w:r>
            <w:r w:rsidR="31B3E824" w:rsidRPr="009C7190">
              <w:rPr>
                <w:rFonts w:ascii="Book Antiqua" w:hAnsi="Book Antiqua" w:cs="Arial"/>
                <w:sz w:val="18"/>
                <w:szCs w:val="18"/>
              </w:rPr>
              <w:t xml:space="preserve">uplicidad de información y tareas en los registros que se generan a partir de la visita </w:t>
            </w:r>
            <w:r w:rsidR="0700ED4F" w:rsidRPr="009C7190">
              <w:rPr>
                <w:rFonts w:ascii="Book Antiqua" w:hAnsi="Book Antiqua" w:cs="Arial"/>
                <w:sz w:val="18"/>
                <w:szCs w:val="18"/>
              </w:rPr>
              <w:t>carcelaria, por</w:t>
            </w:r>
            <w:r w:rsidR="31B3E824" w:rsidRPr="009C7190">
              <w:rPr>
                <w:rFonts w:ascii="Book Antiqua" w:hAnsi="Book Antiqua" w:cs="Arial"/>
                <w:sz w:val="18"/>
                <w:szCs w:val="18"/>
              </w:rPr>
              <w:t xml:space="preserve"> parte de la servidora judicial en el puesto de Secretaria y de las personas defensoras,</w:t>
            </w:r>
            <w:r w:rsidR="51046AE3" w:rsidRPr="009C7190">
              <w:rPr>
                <w:rFonts w:ascii="Book Antiqua" w:hAnsi="Book Antiqua" w:cs="Arial"/>
                <w:sz w:val="18"/>
                <w:szCs w:val="18"/>
              </w:rPr>
              <w:t xml:space="preserve"> al escanear ambos puestos el mismo documento. La persona defensora lo escanea para su respectiva “carga” al sistema SSC</w:t>
            </w:r>
            <w:r w:rsidR="4C05A761" w:rsidRPr="009C7190">
              <w:rPr>
                <w:rFonts w:ascii="Book Antiqua" w:hAnsi="Book Antiqua" w:cs="Arial"/>
                <w:sz w:val="18"/>
                <w:szCs w:val="18"/>
              </w:rPr>
              <w:t xml:space="preserve">, </w:t>
            </w:r>
            <w:r w:rsidR="4C05A761" w:rsidRPr="009C7190">
              <w:rPr>
                <w:rFonts w:ascii="Book Antiqua" w:hAnsi="Book Antiqua" w:cs="Arial"/>
                <w:sz w:val="18"/>
                <w:szCs w:val="18"/>
              </w:rPr>
              <w:lastRenderedPageBreak/>
              <w:t xml:space="preserve">como parte del expediente de la </w:t>
            </w:r>
            <w:r w:rsidR="4F469276" w:rsidRPr="009C7190">
              <w:rPr>
                <w:rFonts w:ascii="Book Antiqua" w:hAnsi="Book Antiqua" w:cs="Arial"/>
                <w:sz w:val="18"/>
                <w:szCs w:val="18"/>
              </w:rPr>
              <w:t>causa, pero</w:t>
            </w:r>
            <w:r w:rsidR="51046AE3" w:rsidRPr="009C7190">
              <w:rPr>
                <w:rFonts w:ascii="Book Antiqua" w:hAnsi="Book Antiqua" w:cs="Arial"/>
                <w:sz w:val="18"/>
                <w:szCs w:val="18"/>
              </w:rPr>
              <w:t xml:space="preserve"> la Secretaria es para control electrónico</w:t>
            </w:r>
            <w:r w:rsidR="4C557C35" w:rsidRPr="009C7190">
              <w:rPr>
                <w:rFonts w:ascii="Book Antiqua" w:hAnsi="Book Antiqua" w:cs="Arial"/>
                <w:sz w:val="18"/>
                <w:szCs w:val="18"/>
              </w:rPr>
              <w:t>,</w:t>
            </w:r>
            <w:r w:rsidR="51046AE3" w:rsidRPr="009C7190">
              <w:rPr>
                <w:rFonts w:ascii="Book Antiqua" w:hAnsi="Book Antiqua" w:cs="Arial"/>
                <w:sz w:val="18"/>
                <w:szCs w:val="18"/>
              </w:rPr>
              <w:t xml:space="preserve"> </w:t>
            </w:r>
            <w:r w:rsidR="1E80B936" w:rsidRPr="009C7190">
              <w:rPr>
                <w:rFonts w:ascii="Book Antiqua" w:hAnsi="Book Antiqua" w:cs="Arial"/>
                <w:sz w:val="18"/>
                <w:szCs w:val="18"/>
              </w:rPr>
              <w:t>además</w:t>
            </w:r>
            <w:r w:rsidR="51046AE3" w:rsidRPr="009C7190">
              <w:rPr>
                <w:rFonts w:ascii="Book Antiqua" w:hAnsi="Book Antiqua" w:cs="Arial"/>
                <w:sz w:val="18"/>
                <w:szCs w:val="18"/>
              </w:rPr>
              <w:t xml:space="preserve"> del físico que </w:t>
            </w:r>
            <w:r w:rsidR="3C537AE1" w:rsidRPr="009C7190">
              <w:rPr>
                <w:rFonts w:ascii="Book Antiqua" w:hAnsi="Book Antiqua" w:cs="Arial"/>
                <w:sz w:val="18"/>
                <w:szCs w:val="18"/>
              </w:rPr>
              <w:t>ya existe</w:t>
            </w:r>
            <w:r w:rsidR="00D932AE" w:rsidRPr="009C7190">
              <w:rPr>
                <w:rFonts w:ascii="Book Antiqua" w:hAnsi="Book Antiqua" w:cs="Arial"/>
                <w:sz w:val="18"/>
                <w:szCs w:val="18"/>
              </w:rPr>
              <w:t>,</w:t>
            </w:r>
            <w:r w:rsidR="003B4FA3" w:rsidRPr="009C7190">
              <w:rPr>
                <w:rFonts w:ascii="Book Antiqua" w:hAnsi="Book Antiqua" w:cs="Arial"/>
                <w:sz w:val="18"/>
                <w:szCs w:val="18"/>
              </w:rPr>
              <w:t xml:space="preserve"> lo que promueve duplicación de tareas.</w:t>
            </w:r>
          </w:p>
        </w:tc>
        <w:tc>
          <w:tcPr>
            <w:tcW w:w="4341" w:type="dxa"/>
          </w:tcPr>
          <w:p w14:paraId="1F82349B" w14:textId="623A6BD0" w:rsidR="00C34116" w:rsidRPr="009C7190" w:rsidRDefault="00257558">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Valorar por parte de </w:t>
            </w:r>
            <w:r w:rsidR="0016370C" w:rsidRPr="009C7190">
              <w:rPr>
                <w:rFonts w:ascii="Book Antiqua" w:hAnsi="Book Antiqua" w:cs="Arial"/>
                <w:sz w:val="18"/>
                <w:szCs w:val="18"/>
              </w:rPr>
              <w:t xml:space="preserve">Tecnología de </w:t>
            </w:r>
            <w:r w:rsidR="004F2F3D" w:rsidRPr="009C7190">
              <w:rPr>
                <w:rFonts w:ascii="Book Antiqua" w:hAnsi="Book Antiqua" w:cs="Arial"/>
                <w:sz w:val="18"/>
                <w:szCs w:val="18"/>
              </w:rPr>
              <w:t>I</w:t>
            </w:r>
            <w:r w:rsidR="0016370C" w:rsidRPr="009C7190">
              <w:rPr>
                <w:rFonts w:ascii="Book Antiqua" w:hAnsi="Book Antiqua" w:cs="Arial"/>
                <w:sz w:val="18"/>
                <w:szCs w:val="18"/>
              </w:rPr>
              <w:t xml:space="preserve">nformación </w:t>
            </w:r>
            <w:r w:rsidR="00BF0E04" w:rsidRPr="009C7190">
              <w:rPr>
                <w:rFonts w:ascii="Book Antiqua" w:hAnsi="Book Antiqua" w:cs="Arial"/>
                <w:sz w:val="18"/>
                <w:szCs w:val="18"/>
              </w:rPr>
              <w:t>la creación</w:t>
            </w:r>
            <w:r w:rsidR="0016370C" w:rsidRPr="009C7190">
              <w:rPr>
                <w:rFonts w:ascii="Book Antiqua" w:hAnsi="Book Antiqua" w:cs="Arial"/>
                <w:sz w:val="18"/>
                <w:szCs w:val="18"/>
              </w:rPr>
              <w:t xml:space="preserve"> de permisos </w:t>
            </w:r>
            <w:r w:rsidR="00AD6419" w:rsidRPr="009C7190">
              <w:rPr>
                <w:rFonts w:ascii="Book Antiqua" w:hAnsi="Book Antiqua" w:cs="Arial"/>
                <w:sz w:val="18"/>
                <w:szCs w:val="18"/>
              </w:rPr>
              <w:t xml:space="preserve">para que </w:t>
            </w:r>
            <w:r w:rsidR="00254A4B" w:rsidRPr="009C7190">
              <w:rPr>
                <w:rFonts w:ascii="Book Antiqua" w:hAnsi="Book Antiqua" w:cs="Arial"/>
                <w:sz w:val="18"/>
                <w:szCs w:val="18"/>
              </w:rPr>
              <w:t>el</w:t>
            </w:r>
            <w:r w:rsidR="00AD6419" w:rsidRPr="009C7190">
              <w:rPr>
                <w:rFonts w:ascii="Book Antiqua" w:hAnsi="Book Antiqua" w:cs="Arial"/>
                <w:sz w:val="18"/>
                <w:szCs w:val="18"/>
              </w:rPr>
              <w:t xml:space="preserve"> pues</w:t>
            </w:r>
            <w:r w:rsidR="000E695A" w:rsidRPr="009C7190">
              <w:rPr>
                <w:rFonts w:ascii="Book Antiqua" w:hAnsi="Book Antiqua" w:cs="Arial"/>
                <w:sz w:val="18"/>
                <w:szCs w:val="18"/>
              </w:rPr>
              <w:t>t</w:t>
            </w:r>
            <w:r w:rsidR="00AD6419" w:rsidRPr="009C7190">
              <w:rPr>
                <w:rFonts w:ascii="Book Antiqua" w:hAnsi="Book Antiqua" w:cs="Arial"/>
                <w:sz w:val="18"/>
                <w:szCs w:val="18"/>
              </w:rPr>
              <w:t>o de secretaria</w:t>
            </w:r>
            <w:r w:rsidR="00D44DB0" w:rsidRPr="009C7190">
              <w:rPr>
                <w:rFonts w:ascii="Book Antiqua" w:hAnsi="Book Antiqua" w:cs="Arial"/>
                <w:sz w:val="18"/>
                <w:szCs w:val="18"/>
              </w:rPr>
              <w:t xml:space="preserve"> o auxiliar </w:t>
            </w:r>
            <w:r w:rsidR="00A85920" w:rsidRPr="009C7190">
              <w:rPr>
                <w:rFonts w:ascii="Book Antiqua" w:hAnsi="Book Antiqua" w:cs="Arial"/>
                <w:sz w:val="18"/>
                <w:szCs w:val="18"/>
              </w:rPr>
              <w:t>administrativo pueda</w:t>
            </w:r>
            <w:r w:rsidR="00AD6419" w:rsidRPr="009C7190">
              <w:rPr>
                <w:rFonts w:ascii="Book Antiqua" w:hAnsi="Book Antiqua" w:cs="Arial"/>
                <w:sz w:val="18"/>
                <w:szCs w:val="18"/>
              </w:rPr>
              <w:t xml:space="preserve"> a</w:t>
            </w:r>
            <w:r w:rsidR="00E50795" w:rsidRPr="009C7190">
              <w:rPr>
                <w:rFonts w:ascii="Book Antiqua" w:hAnsi="Book Antiqua" w:cs="Arial"/>
                <w:sz w:val="18"/>
                <w:szCs w:val="18"/>
              </w:rPr>
              <w:t xml:space="preserve">djuntar el comprobante de visita carcelaria al Sistema de Seguimiento de Casos </w:t>
            </w:r>
            <w:r w:rsidR="00B43601" w:rsidRPr="009C7190">
              <w:rPr>
                <w:rFonts w:ascii="Book Antiqua" w:hAnsi="Book Antiqua" w:cs="Arial"/>
                <w:sz w:val="18"/>
                <w:szCs w:val="18"/>
              </w:rPr>
              <w:t xml:space="preserve">directamente, aunque la causa no </w:t>
            </w:r>
            <w:r w:rsidR="003616BF" w:rsidRPr="009C7190">
              <w:rPr>
                <w:rFonts w:ascii="Book Antiqua" w:hAnsi="Book Antiqua" w:cs="Arial"/>
                <w:sz w:val="18"/>
                <w:szCs w:val="18"/>
              </w:rPr>
              <w:t>est</w:t>
            </w:r>
            <w:r w:rsidR="00EA099C">
              <w:rPr>
                <w:rFonts w:ascii="Book Antiqua" w:hAnsi="Book Antiqua" w:cs="Arial"/>
                <w:sz w:val="18"/>
                <w:szCs w:val="18"/>
              </w:rPr>
              <w:t>é</w:t>
            </w:r>
            <w:r w:rsidR="003616BF" w:rsidRPr="009C7190">
              <w:rPr>
                <w:rFonts w:ascii="Book Antiqua" w:hAnsi="Book Antiqua" w:cs="Arial"/>
                <w:sz w:val="18"/>
                <w:szCs w:val="18"/>
              </w:rPr>
              <w:t xml:space="preserve"> asignada a su persona</w:t>
            </w:r>
            <w:r w:rsidR="00CB370D" w:rsidRPr="009C7190">
              <w:rPr>
                <w:rFonts w:ascii="Book Antiqua" w:hAnsi="Book Antiqua" w:cs="Arial"/>
                <w:sz w:val="18"/>
                <w:szCs w:val="18"/>
              </w:rPr>
              <w:t>; con el propósito</w:t>
            </w:r>
            <w:r w:rsidR="0068712D" w:rsidRPr="009C7190">
              <w:rPr>
                <w:rFonts w:ascii="Book Antiqua" w:hAnsi="Book Antiqua" w:cs="Arial"/>
                <w:sz w:val="18"/>
                <w:szCs w:val="18"/>
              </w:rPr>
              <w:t xml:space="preserve"> de</w:t>
            </w:r>
            <w:r w:rsidR="00CB370D" w:rsidRPr="009C7190">
              <w:rPr>
                <w:rFonts w:ascii="Book Antiqua" w:hAnsi="Book Antiqua" w:cs="Arial"/>
                <w:sz w:val="18"/>
                <w:szCs w:val="18"/>
              </w:rPr>
              <w:t xml:space="preserve"> delegar tal función al área administrativa,</w:t>
            </w:r>
            <w:r w:rsidR="00F52ECC" w:rsidRPr="009C7190">
              <w:rPr>
                <w:rFonts w:ascii="Book Antiqua" w:hAnsi="Book Antiqua" w:cs="Arial"/>
                <w:sz w:val="18"/>
                <w:szCs w:val="18"/>
              </w:rPr>
              <w:t xml:space="preserve"> evitar tareas </w:t>
            </w:r>
            <w:r w:rsidR="00432CA1" w:rsidRPr="009C7190">
              <w:rPr>
                <w:rFonts w:ascii="Book Antiqua" w:hAnsi="Book Antiqua" w:cs="Arial"/>
                <w:sz w:val="18"/>
                <w:szCs w:val="18"/>
              </w:rPr>
              <w:t>innecesarias</w:t>
            </w:r>
            <w:r w:rsidR="00F52ECC" w:rsidRPr="009C7190">
              <w:rPr>
                <w:rFonts w:ascii="Book Antiqua" w:hAnsi="Book Antiqua" w:cs="Arial"/>
                <w:sz w:val="18"/>
                <w:szCs w:val="18"/>
              </w:rPr>
              <w:t xml:space="preserve"> y mantener el control cruzado recomendado por la Sub jefatura de la Defensa.</w:t>
            </w:r>
            <w:r w:rsidR="00B43601" w:rsidRPr="009C7190">
              <w:rPr>
                <w:rFonts w:ascii="Book Antiqua" w:hAnsi="Book Antiqua" w:cs="Arial"/>
                <w:sz w:val="18"/>
                <w:szCs w:val="18"/>
              </w:rPr>
              <w:t xml:space="preserve"> </w:t>
            </w:r>
            <w:r w:rsidR="00AD6419" w:rsidRPr="009C7190">
              <w:rPr>
                <w:rFonts w:ascii="Book Antiqua" w:hAnsi="Book Antiqua" w:cs="Arial"/>
                <w:sz w:val="18"/>
                <w:szCs w:val="18"/>
              </w:rPr>
              <w:t xml:space="preserve"> </w:t>
            </w:r>
            <w:r w:rsidR="00BF0E04" w:rsidRPr="009C7190">
              <w:rPr>
                <w:rFonts w:ascii="Book Antiqua" w:hAnsi="Book Antiqua" w:cs="Arial"/>
                <w:sz w:val="18"/>
                <w:szCs w:val="18"/>
              </w:rPr>
              <w:t xml:space="preserve"> </w:t>
            </w:r>
          </w:p>
          <w:p w14:paraId="2A5B415F" w14:textId="77777777" w:rsidR="00C964CB" w:rsidRPr="009C7190" w:rsidRDefault="00C964CB">
            <w:pPr>
              <w:spacing w:line="240" w:lineRule="auto"/>
              <w:rPr>
                <w:rFonts w:ascii="Book Antiqua" w:hAnsi="Book Antiqua" w:cs="Arial"/>
                <w:sz w:val="18"/>
                <w:szCs w:val="18"/>
              </w:rPr>
            </w:pPr>
          </w:p>
          <w:p w14:paraId="72F74F27" w14:textId="4E37E34A" w:rsidR="6CC64A3B" w:rsidRPr="009C7190" w:rsidRDefault="004E155A">
            <w:pPr>
              <w:spacing w:line="240" w:lineRule="auto"/>
              <w:rPr>
                <w:rFonts w:ascii="Book Antiqua" w:eastAsia="Arial" w:hAnsi="Book Antiqua" w:cs="Arial"/>
                <w:sz w:val="18"/>
                <w:szCs w:val="18"/>
              </w:rPr>
            </w:pPr>
            <w:r w:rsidRPr="009C7190">
              <w:rPr>
                <w:rFonts w:ascii="Book Antiqua" w:hAnsi="Book Antiqua" w:cs="Arial"/>
                <w:sz w:val="18"/>
                <w:szCs w:val="18"/>
              </w:rPr>
              <w:t xml:space="preserve">En tanto se </w:t>
            </w:r>
            <w:r w:rsidR="00E307BB" w:rsidRPr="009C7190">
              <w:rPr>
                <w:rFonts w:ascii="Book Antiqua" w:hAnsi="Book Antiqua" w:cs="Arial"/>
                <w:sz w:val="18"/>
                <w:szCs w:val="18"/>
              </w:rPr>
              <w:t xml:space="preserve">valora la propuesta anterior, se recomienda que la labor de escaneo del </w:t>
            </w:r>
            <w:r w:rsidR="00E307BB" w:rsidRPr="009C7190">
              <w:rPr>
                <w:rFonts w:ascii="Book Antiqua" w:hAnsi="Book Antiqua" w:cs="Arial"/>
                <w:sz w:val="18"/>
                <w:szCs w:val="18"/>
              </w:rPr>
              <w:lastRenderedPageBreak/>
              <w:t>comprobante de</w:t>
            </w:r>
            <w:r w:rsidR="00D00115" w:rsidRPr="009C7190">
              <w:rPr>
                <w:rFonts w:ascii="Book Antiqua" w:hAnsi="Book Antiqua" w:cs="Arial"/>
                <w:sz w:val="18"/>
                <w:szCs w:val="18"/>
              </w:rPr>
              <w:t xml:space="preserve">l formulario llamado “Registro de Visita Carcelaria” sea escaneado </w:t>
            </w:r>
            <w:r w:rsidR="00473E96" w:rsidRPr="009C7190">
              <w:rPr>
                <w:rFonts w:ascii="Book Antiqua" w:hAnsi="Book Antiqua" w:cs="Arial"/>
                <w:sz w:val="18"/>
                <w:szCs w:val="18"/>
              </w:rPr>
              <w:t>y custodiado por el personal administrativo</w:t>
            </w:r>
            <w:r w:rsidR="00E662D6">
              <w:rPr>
                <w:rFonts w:ascii="Book Antiqua" w:hAnsi="Book Antiqua" w:cs="Arial"/>
                <w:sz w:val="18"/>
                <w:szCs w:val="18"/>
              </w:rPr>
              <w:t xml:space="preserve">, </w:t>
            </w:r>
            <w:r w:rsidR="00085AC7">
              <w:rPr>
                <w:rFonts w:ascii="Book Antiqua" w:hAnsi="Book Antiqua" w:cs="Arial"/>
                <w:sz w:val="18"/>
                <w:szCs w:val="18"/>
              </w:rPr>
              <w:t>el</w:t>
            </w:r>
            <w:r w:rsidR="00E662D6">
              <w:rPr>
                <w:rFonts w:ascii="Book Antiqua" w:hAnsi="Book Antiqua" w:cs="Arial"/>
                <w:sz w:val="18"/>
                <w:szCs w:val="18"/>
              </w:rPr>
              <w:t xml:space="preserve"> cual </w:t>
            </w:r>
            <w:r w:rsidR="00667B38">
              <w:rPr>
                <w:rFonts w:ascii="Book Antiqua" w:hAnsi="Book Antiqua" w:cs="Arial"/>
                <w:sz w:val="18"/>
                <w:szCs w:val="18"/>
              </w:rPr>
              <w:t xml:space="preserve">colocara el </w:t>
            </w:r>
            <w:r w:rsidR="000606FF">
              <w:rPr>
                <w:rFonts w:ascii="Book Antiqua" w:hAnsi="Book Antiqua" w:cs="Arial"/>
                <w:sz w:val="18"/>
                <w:szCs w:val="18"/>
              </w:rPr>
              <w:t>documento escaneado en un archivo común para el acceso de la persona defensora correspondiente</w:t>
            </w:r>
            <w:r w:rsidR="0078724E">
              <w:rPr>
                <w:rFonts w:ascii="Book Antiqua" w:hAnsi="Book Antiqua" w:cs="Arial"/>
                <w:sz w:val="18"/>
                <w:szCs w:val="18"/>
              </w:rPr>
              <w:t xml:space="preserve"> también</w:t>
            </w:r>
            <w:r w:rsidR="00616325">
              <w:rPr>
                <w:rFonts w:ascii="Book Antiqua" w:hAnsi="Book Antiqua" w:cs="Arial"/>
                <w:sz w:val="18"/>
                <w:szCs w:val="18"/>
              </w:rPr>
              <w:t>;</w:t>
            </w:r>
            <w:r w:rsidR="00CB270F" w:rsidRPr="009C7190">
              <w:rPr>
                <w:rFonts w:ascii="Book Antiqua" w:hAnsi="Book Antiqua" w:cs="Arial"/>
                <w:sz w:val="18"/>
                <w:szCs w:val="18"/>
              </w:rPr>
              <w:t xml:space="preserve"> de tal manera </w:t>
            </w:r>
            <w:r w:rsidR="00B15A99" w:rsidRPr="009C7190">
              <w:rPr>
                <w:rFonts w:ascii="Book Antiqua" w:hAnsi="Book Antiqua" w:cs="Arial"/>
                <w:sz w:val="18"/>
                <w:szCs w:val="18"/>
              </w:rPr>
              <w:t>que se evite la duplicación de funciones en el escaneo de documentos</w:t>
            </w:r>
            <w:r w:rsidR="0078724E">
              <w:rPr>
                <w:rFonts w:ascii="Book Antiqua" w:hAnsi="Book Antiqua" w:cs="Arial"/>
                <w:sz w:val="18"/>
                <w:szCs w:val="18"/>
              </w:rPr>
              <w:t xml:space="preserve"> y amb</w:t>
            </w:r>
            <w:r w:rsidR="00E33822">
              <w:rPr>
                <w:rFonts w:ascii="Book Antiqua" w:hAnsi="Book Antiqua" w:cs="Arial"/>
                <w:sz w:val="18"/>
                <w:szCs w:val="18"/>
              </w:rPr>
              <w:t>a</w:t>
            </w:r>
            <w:r w:rsidR="0078724E">
              <w:rPr>
                <w:rFonts w:ascii="Book Antiqua" w:hAnsi="Book Antiqua" w:cs="Arial"/>
                <w:sz w:val="18"/>
                <w:szCs w:val="18"/>
              </w:rPr>
              <w:t>s</w:t>
            </w:r>
            <w:r w:rsidR="00A96D71">
              <w:rPr>
                <w:rFonts w:ascii="Book Antiqua" w:hAnsi="Book Antiqua" w:cs="Arial"/>
                <w:sz w:val="18"/>
                <w:szCs w:val="18"/>
              </w:rPr>
              <w:t xml:space="preserve"> partes</w:t>
            </w:r>
            <w:r w:rsidR="0078724E">
              <w:rPr>
                <w:rFonts w:ascii="Book Antiqua" w:hAnsi="Book Antiqua" w:cs="Arial"/>
                <w:sz w:val="18"/>
                <w:szCs w:val="18"/>
              </w:rPr>
              <w:t xml:space="preserve"> tengan acceso a él</w:t>
            </w:r>
            <w:r w:rsidR="00E33822">
              <w:rPr>
                <w:rFonts w:ascii="Book Antiqua" w:hAnsi="Book Antiqua" w:cs="Arial"/>
                <w:sz w:val="18"/>
                <w:szCs w:val="18"/>
              </w:rPr>
              <w:t xml:space="preserve">; </w:t>
            </w:r>
            <w:r w:rsidR="005D0535">
              <w:rPr>
                <w:rFonts w:ascii="Book Antiqua" w:hAnsi="Book Antiqua" w:cs="Arial"/>
                <w:sz w:val="18"/>
                <w:szCs w:val="18"/>
              </w:rPr>
              <w:t>las personas defensoras</w:t>
            </w:r>
            <w:r w:rsidR="00E33822">
              <w:rPr>
                <w:rFonts w:ascii="Book Antiqua" w:hAnsi="Book Antiqua" w:cs="Arial"/>
                <w:sz w:val="18"/>
                <w:szCs w:val="18"/>
              </w:rPr>
              <w:t xml:space="preserve"> para utilizarlo en el registro de la</w:t>
            </w:r>
            <w:r w:rsidR="005D0535">
              <w:rPr>
                <w:rFonts w:ascii="Book Antiqua" w:hAnsi="Book Antiqua" w:cs="Arial"/>
                <w:sz w:val="18"/>
                <w:szCs w:val="18"/>
              </w:rPr>
              <w:t>s</w:t>
            </w:r>
            <w:r w:rsidR="00E33822">
              <w:rPr>
                <w:rFonts w:ascii="Book Antiqua" w:hAnsi="Book Antiqua" w:cs="Arial"/>
                <w:sz w:val="18"/>
                <w:szCs w:val="18"/>
              </w:rPr>
              <w:t xml:space="preserve"> visita</w:t>
            </w:r>
            <w:r w:rsidR="005D0535">
              <w:rPr>
                <w:rFonts w:ascii="Book Antiqua" w:hAnsi="Book Antiqua" w:cs="Arial"/>
                <w:sz w:val="18"/>
                <w:szCs w:val="18"/>
              </w:rPr>
              <w:t>s</w:t>
            </w:r>
            <w:r w:rsidR="00E33822">
              <w:rPr>
                <w:rFonts w:ascii="Book Antiqua" w:hAnsi="Book Antiqua" w:cs="Arial"/>
                <w:sz w:val="18"/>
                <w:szCs w:val="18"/>
              </w:rPr>
              <w:t xml:space="preserve"> en el SSC y el persona</w:t>
            </w:r>
            <w:r w:rsidR="00044E7F">
              <w:rPr>
                <w:rFonts w:ascii="Book Antiqua" w:hAnsi="Book Antiqua" w:cs="Arial"/>
                <w:sz w:val="18"/>
                <w:szCs w:val="18"/>
              </w:rPr>
              <w:t>l</w:t>
            </w:r>
            <w:r w:rsidR="00E33822">
              <w:rPr>
                <w:rFonts w:ascii="Book Antiqua" w:hAnsi="Book Antiqua" w:cs="Arial"/>
                <w:sz w:val="18"/>
                <w:szCs w:val="18"/>
              </w:rPr>
              <w:t xml:space="preserve"> administrativo en caso de que </w:t>
            </w:r>
            <w:r w:rsidR="00044E7F">
              <w:rPr>
                <w:rFonts w:ascii="Book Antiqua" w:hAnsi="Book Antiqua" w:cs="Arial"/>
                <w:sz w:val="18"/>
                <w:szCs w:val="18"/>
              </w:rPr>
              <w:t xml:space="preserve">la Comisión </w:t>
            </w:r>
            <w:r w:rsidR="00044E7F" w:rsidRPr="00AE2694">
              <w:rPr>
                <w:rFonts w:ascii="Book Antiqua" w:hAnsi="Book Antiqua" w:cs="Arial"/>
                <w:sz w:val="18"/>
                <w:szCs w:val="18"/>
              </w:rPr>
              <w:t>de Población Privada de Libertad de la Defensa Pública</w:t>
            </w:r>
            <w:r w:rsidR="005D0535">
              <w:rPr>
                <w:rFonts w:ascii="Book Antiqua" w:hAnsi="Book Antiqua" w:cs="Arial"/>
                <w:sz w:val="18"/>
                <w:szCs w:val="18"/>
              </w:rPr>
              <w:t xml:space="preserve"> solicite información a la oficina</w:t>
            </w:r>
            <w:r w:rsidR="002D5B33">
              <w:rPr>
                <w:rFonts w:ascii="Book Antiqua" w:hAnsi="Book Antiqua" w:cs="Arial"/>
                <w:sz w:val="18"/>
                <w:szCs w:val="18"/>
              </w:rPr>
              <w:t>, tal como lo indica la circular 06-2015.</w:t>
            </w:r>
          </w:p>
        </w:tc>
        <w:tc>
          <w:tcPr>
            <w:tcW w:w="3739" w:type="dxa"/>
          </w:tcPr>
          <w:p w14:paraId="0F525181" w14:textId="77777777" w:rsidR="002F7FD6" w:rsidRDefault="002F7FD6">
            <w:pPr>
              <w:spacing w:line="240" w:lineRule="auto"/>
              <w:rPr>
                <w:rFonts w:ascii="Book Antiqua" w:hAnsi="Book Antiqua" w:cs="Arial"/>
                <w:sz w:val="18"/>
                <w:szCs w:val="18"/>
              </w:rPr>
            </w:pPr>
          </w:p>
          <w:p w14:paraId="58CB3A30" w14:textId="0C17FD05" w:rsidR="6CC64A3B" w:rsidRPr="009C7190" w:rsidRDefault="413D1BD1">
            <w:pPr>
              <w:spacing w:line="240" w:lineRule="auto"/>
              <w:rPr>
                <w:rFonts w:ascii="Book Antiqua" w:eastAsia="Arial" w:hAnsi="Book Antiqua" w:cs="Arial"/>
                <w:sz w:val="18"/>
                <w:szCs w:val="18"/>
              </w:rPr>
            </w:pPr>
            <w:r w:rsidRPr="009C7190">
              <w:rPr>
                <w:rFonts w:ascii="Book Antiqua" w:hAnsi="Book Antiqua" w:cs="Arial"/>
                <w:sz w:val="18"/>
                <w:szCs w:val="18"/>
              </w:rPr>
              <w:t>Eliminación de registros paralelos innecesarios por parte del puesto de Secretaria</w:t>
            </w:r>
            <w:r w:rsidR="00164926" w:rsidRPr="009C7190">
              <w:rPr>
                <w:rFonts w:ascii="Book Antiqua" w:hAnsi="Book Antiqua" w:cs="Arial"/>
                <w:sz w:val="18"/>
                <w:szCs w:val="18"/>
              </w:rPr>
              <w:t>.</w:t>
            </w:r>
          </w:p>
          <w:p w14:paraId="1EDC53D1" w14:textId="27735E24" w:rsidR="6CC64A3B" w:rsidRPr="009C7190" w:rsidRDefault="6CC64A3B">
            <w:pPr>
              <w:spacing w:line="240" w:lineRule="auto"/>
              <w:rPr>
                <w:rFonts w:ascii="Book Antiqua" w:hAnsi="Book Antiqua" w:cs="Arial"/>
                <w:sz w:val="18"/>
                <w:szCs w:val="18"/>
              </w:rPr>
            </w:pPr>
          </w:p>
          <w:p w14:paraId="6F0E812D" w14:textId="710BC108" w:rsidR="6CC64A3B" w:rsidRPr="009C7190" w:rsidRDefault="6CC64A3B">
            <w:pPr>
              <w:spacing w:line="240" w:lineRule="auto"/>
              <w:rPr>
                <w:rFonts w:ascii="Book Antiqua" w:hAnsi="Book Antiqua" w:cs="Arial"/>
                <w:sz w:val="18"/>
                <w:szCs w:val="18"/>
              </w:rPr>
            </w:pPr>
          </w:p>
        </w:tc>
        <w:tc>
          <w:tcPr>
            <w:tcW w:w="1881" w:type="dxa"/>
          </w:tcPr>
          <w:p w14:paraId="283954BE" w14:textId="3A5B93E3" w:rsidR="6CC64A3B" w:rsidRPr="009C7190" w:rsidRDefault="5C174CE8">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5A08C8D9" w14:textId="7646E5D2" w:rsidR="6CC64A3B" w:rsidRPr="009C7190" w:rsidRDefault="5C174CE8">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42B01D54" w14:textId="7C58E9EB" w:rsidR="6CC64A3B" w:rsidRPr="009C7190" w:rsidRDefault="5C174CE8">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p w14:paraId="13AB8578" w14:textId="3E46BEE1" w:rsidR="00A02328" w:rsidRPr="009C7190" w:rsidRDefault="00A02328">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-Dirección de Tecnología de Información. </w:t>
            </w:r>
          </w:p>
          <w:p w14:paraId="2A70B974" w14:textId="673A45CF" w:rsidR="6CC64A3B" w:rsidRPr="009C7190" w:rsidRDefault="6CC64A3B">
            <w:pPr>
              <w:spacing w:line="240" w:lineRule="auto"/>
              <w:rPr>
                <w:rFonts w:ascii="Book Antiqua" w:hAnsi="Book Antiqua" w:cs="Arial"/>
                <w:sz w:val="18"/>
                <w:szCs w:val="18"/>
              </w:rPr>
            </w:pPr>
          </w:p>
        </w:tc>
      </w:tr>
      <w:tr w:rsidR="0027729F" w:rsidRPr="009C7190" w14:paraId="25AA6CE2" w14:textId="77777777" w:rsidTr="00515493">
        <w:trPr>
          <w:jc w:val="center"/>
        </w:trPr>
        <w:tc>
          <w:tcPr>
            <w:tcW w:w="1696" w:type="dxa"/>
            <w:vAlign w:val="center"/>
          </w:tcPr>
          <w:p w14:paraId="2652E8DA" w14:textId="1CE6A449" w:rsidR="0027729F" w:rsidRPr="009C7190" w:rsidRDefault="0027729F">
            <w:pPr>
              <w:spacing w:line="240" w:lineRule="auto"/>
              <w:jc w:val="center"/>
              <w:rPr>
                <w:rFonts w:ascii="Book Antiqua" w:hAnsi="Book Antiqua" w:cs="Arial"/>
                <w:b/>
                <w:bCs/>
                <w:sz w:val="18"/>
                <w:szCs w:val="18"/>
                <w:highlight w:val="cyan"/>
              </w:rPr>
            </w:pPr>
            <w:r w:rsidRPr="009C7190">
              <w:rPr>
                <w:rFonts w:ascii="Book Antiqua" w:hAnsi="Book Antiqua" w:cs="Arial"/>
                <w:b/>
                <w:bCs/>
                <w:sz w:val="18"/>
                <w:szCs w:val="18"/>
              </w:rPr>
              <w:t>Actualización y manejo de sistemas informáticos de la oficina</w:t>
            </w:r>
          </w:p>
        </w:tc>
        <w:tc>
          <w:tcPr>
            <w:tcW w:w="2410" w:type="dxa"/>
          </w:tcPr>
          <w:p w14:paraId="3A118888" w14:textId="77777777" w:rsidR="0027729F" w:rsidRPr="009C7190" w:rsidRDefault="0027729F" w:rsidP="0027729F">
            <w:pPr>
              <w:spacing w:line="240" w:lineRule="auto"/>
              <w:rPr>
                <w:rFonts w:ascii="Book Antiqua" w:hAnsi="Book Antiqua"/>
                <w:color w:val="000000" w:themeColor="text1"/>
                <w:sz w:val="18"/>
                <w:szCs w:val="18"/>
              </w:rPr>
            </w:pPr>
            <w:r w:rsidRPr="009C7190">
              <w:rPr>
                <w:rFonts w:ascii="Book Antiqua" w:hAnsi="Book Antiqua"/>
                <w:color w:val="000000" w:themeColor="text1"/>
                <w:sz w:val="18"/>
                <w:szCs w:val="18"/>
              </w:rPr>
              <w:t xml:space="preserve">A pesar de la utilización de sistemas informáticos se evidenció que existen variables que no están siendo incluidas en los sistemas, además de controles que se llevan de manera física, los cuales no se están registrando de forma electrónica, lo anterior afecta la generación de estadísticas e información veraz y actualizada para la toma de decisiones, tal como el formulario de “Registro de Visita Carcelaria” donde se adjunta en el Sistema de Seguimiento de Casos, sin </w:t>
            </w:r>
            <w:r w:rsidRPr="009C7190">
              <w:rPr>
                <w:rFonts w:ascii="Book Antiqua" w:hAnsi="Book Antiqua"/>
                <w:color w:val="000000" w:themeColor="text1"/>
                <w:sz w:val="18"/>
                <w:szCs w:val="18"/>
              </w:rPr>
              <w:lastRenderedPageBreak/>
              <w:t>embargo, la visita carcelaria no es registrada.</w:t>
            </w:r>
          </w:p>
          <w:p w14:paraId="16E6B0B4" w14:textId="77777777" w:rsidR="009214BC" w:rsidRPr="009C7190" w:rsidRDefault="009214BC" w:rsidP="0027729F">
            <w:pPr>
              <w:spacing w:line="240" w:lineRule="auto"/>
              <w:rPr>
                <w:rFonts w:ascii="Book Antiqua" w:hAnsi="Book Antiqua"/>
                <w:color w:val="000000" w:themeColor="text1"/>
                <w:sz w:val="18"/>
                <w:szCs w:val="18"/>
              </w:rPr>
            </w:pPr>
          </w:p>
          <w:p w14:paraId="4DAF8E31" w14:textId="5DD6DE6B" w:rsidR="0027729F" w:rsidRPr="009C7190" w:rsidRDefault="0027729F" w:rsidP="0027729F">
            <w:pPr>
              <w:spacing w:line="240" w:lineRule="auto"/>
              <w:rPr>
                <w:rFonts w:ascii="Book Antiqua" w:hAnsi="Book Antiqua"/>
                <w:color w:val="000000" w:themeColor="text1"/>
                <w:sz w:val="18"/>
                <w:szCs w:val="18"/>
              </w:rPr>
            </w:pPr>
            <w:r w:rsidRPr="009C7190">
              <w:rPr>
                <w:rFonts w:ascii="Book Antiqua" w:hAnsi="Book Antiqua"/>
                <w:color w:val="000000" w:themeColor="text1"/>
                <w:sz w:val="18"/>
                <w:szCs w:val="18"/>
              </w:rPr>
              <w:t>Además, se da el registro en formato Excel de los expedientes que ingresan a la oficina, así como los asuntos que se terminan; esto con previa notificación de la o las personas defensoras que intervienen en el expediente</w:t>
            </w:r>
            <w:r w:rsidR="009214BC" w:rsidRPr="009C7190">
              <w:rPr>
                <w:rFonts w:ascii="Book Antiqua" w:hAnsi="Book Antiqua"/>
                <w:color w:val="000000" w:themeColor="text1"/>
                <w:sz w:val="18"/>
                <w:szCs w:val="18"/>
              </w:rPr>
              <w:t>, lo cual genera registros</w:t>
            </w:r>
            <w:r w:rsidR="001414A5" w:rsidRPr="009C7190">
              <w:rPr>
                <w:rFonts w:ascii="Book Antiqua" w:hAnsi="Book Antiqua"/>
                <w:color w:val="000000" w:themeColor="text1"/>
                <w:sz w:val="18"/>
                <w:szCs w:val="18"/>
              </w:rPr>
              <w:t xml:space="preserve"> y </w:t>
            </w:r>
            <w:r w:rsidR="002208A5" w:rsidRPr="009C7190">
              <w:rPr>
                <w:rFonts w:ascii="Book Antiqua" w:hAnsi="Book Antiqua"/>
                <w:color w:val="000000" w:themeColor="text1"/>
                <w:sz w:val="18"/>
                <w:szCs w:val="18"/>
              </w:rPr>
              <w:t>tareas innecesarias</w:t>
            </w:r>
            <w:r w:rsidR="009214BC" w:rsidRPr="009C7190">
              <w:rPr>
                <w:rFonts w:ascii="Book Antiqua" w:hAnsi="Book Antiqua"/>
                <w:color w:val="000000" w:themeColor="text1"/>
                <w:sz w:val="18"/>
                <w:szCs w:val="18"/>
              </w:rPr>
              <w:t xml:space="preserve"> ya que la oficina cuenta con el sistema SS</w:t>
            </w:r>
            <w:r w:rsidR="001414A5" w:rsidRPr="009C7190">
              <w:rPr>
                <w:rFonts w:ascii="Book Antiqua" w:hAnsi="Book Antiqua"/>
                <w:color w:val="000000" w:themeColor="text1"/>
                <w:sz w:val="18"/>
                <w:szCs w:val="18"/>
              </w:rPr>
              <w:t>C.</w:t>
            </w:r>
          </w:p>
          <w:p w14:paraId="62EEBDE6" w14:textId="77777777" w:rsidR="0027729F" w:rsidRPr="009C7190" w:rsidRDefault="0027729F" w:rsidP="0027729F">
            <w:pPr>
              <w:spacing w:line="240" w:lineRule="auto"/>
              <w:rPr>
                <w:rFonts w:ascii="Book Antiqua" w:hAnsi="Book Antiqua"/>
                <w:color w:val="000000" w:themeColor="text1"/>
                <w:sz w:val="18"/>
                <w:szCs w:val="18"/>
              </w:rPr>
            </w:pPr>
          </w:p>
          <w:p w14:paraId="7BF8010F" w14:textId="77777777" w:rsidR="0027729F" w:rsidRPr="009C7190" w:rsidRDefault="0027729F" w:rsidP="0027729F">
            <w:pPr>
              <w:spacing w:line="240" w:lineRule="auto"/>
              <w:rPr>
                <w:rFonts w:ascii="Book Antiqua" w:hAnsi="Book Antiqua"/>
                <w:color w:val="000000" w:themeColor="text1"/>
                <w:sz w:val="18"/>
                <w:szCs w:val="18"/>
              </w:rPr>
            </w:pPr>
          </w:p>
          <w:p w14:paraId="744D9ADA" w14:textId="77777777" w:rsidR="0027729F" w:rsidRPr="009C7190" w:rsidRDefault="0027729F" w:rsidP="0027729F">
            <w:pPr>
              <w:spacing w:line="240" w:lineRule="auto"/>
              <w:rPr>
                <w:rFonts w:ascii="Book Antiqua" w:hAnsi="Book Antiqua"/>
                <w:color w:val="000000" w:themeColor="text1"/>
                <w:sz w:val="18"/>
                <w:szCs w:val="18"/>
              </w:rPr>
            </w:pPr>
          </w:p>
          <w:p w14:paraId="6BDDFE37" w14:textId="4DE02CDD" w:rsidR="0027729F" w:rsidRPr="009C7190" w:rsidRDefault="0027729F">
            <w:pPr>
              <w:spacing w:line="240" w:lineRule="auto"/>
              <w:rPr>
                <w:rFonts w:ascii="Book Antiqua" w:hAnsi="Book Antiqua" w:cs="Arial"/>
                <w:sz w:val="18"/>
                <w:szCs w:val="18"/>
                <w:highlight w:val="cyan"/>
              </w:rPr>
            </w:pPr>
          </w:p>
        </w:tc>
        <w:tc>
          <w:tcPr>
            <w:tcW w:w="4341" w:type="dxa"/>
          </w:tcPr>
          <w:p w14:paraId="24285D03" w14:textId="77777777" w:rsidR="0027729F" w:rsidRPr="009C7190" w:rsidRDefault="0027729F" w:rsidP="0027729F">
            <w:pPr>
              <w:spacing w:line="240" w:lineRule="auto"/>
              <w:ind w:left="63"/>
              <w:rPr>
                <w:rFonts w:ascii="Book Antiqua" w:hAnsi="Book Antiqua"/>
                <w:color w:val="000000" w:themeColor="text1"/>
                <w:sz w:val="18"/>
                <w:szCs w:val="18"/>
              </w:rPr>
            </w:pPr>
            <w:r w:rsidRPr="009C7190">
              <w:rPr>
                <w:rFonts w:ascii="Book Antiqua" w:hAnsi="Book Antiqua"/>
                <w:color w:val="000000" w:themeColor="text1"/>
                <w:sz w:val="18"/>
                <w:szCs w:val="18"/>
              </w:rPr>
              <w:lastRenderedPageBreak/>
              <w:t>Necesidad de interiorizar en el personal de la oficina la importancia del adecuado registro de las variables estadísticas en todos los sistemas informáticos; con el fin de eliminar la utilización de registros manuales y canalizar como fuente única de datos los sistemas informáticos institucionales.</w:t>
            </w:r>
          </w:p>
          <w:p w14:paraId="3B851362" w14:textId="18EBB2A3" w:rsidR="0027729F" w:rsidRPr="009C7190" w:rsidRDefault="0027729F" w:rsidP="0027729F">
            <w:pPr>
              <w:spacing w:line="240" w:lineRule="auto"/>
              <w:rPr>
                <w:rFonts w:ascii="Book Antiqua" w:hAnsi="Book Antiqua" w:cs="Arial"/>
                <w:sz w:val="18"/>
                <w:szCs w:val="18"/>
              </w:rPr>
            </w:pPr>
            <w:r w:rsidRPr="009C7190">
              <w:rPr>
                <w:rFonts w:ascii="Book Antiqua" w:hAnsi="Book Antiqua"/>
                <w:color w:val="000000" w:themeColor="text1"/>
                <w:sz w:val="18"/>
                <w:szCs w:val="18"/>
              </w:rPr>
              <w:t xml:space="preserve">Se debe eliminar </w:t>
            </w:r>
            <w:r w:rsidRPr="009C7190">
              <w:rPr>
                <w:rFonts w:ascii="Book Antiqua" w:hAnsi="Book Antiqua" w:cs="Arial"/>
                <w:sz w:val="18"/>
                <w:szCs w:val="18"/>
              </w:rPr>
              <w:t xml:space="preserve">el Libro de Registro General llevado por la Secretaria, así como los paralelos de asuntos entrados y terminados, de las materias donde se cuente con el Sistema de Seguimiento de Casos. </w:t>
            </w:r>
          </w:p>
          <w:p w14:paraId="7B456187" w14:textId="35F9833E" w:rsidR="0027729F" w:rsidRPr="009C7190" w:rsidRDefault="0027729F" w:rsidP="0027729F">
            <w:pPr>
              <w:spacing w:line="240" w:lineRule="auto"/>
              <w:rPr>
                <w:rFonts w:ascii="Book Antiqua" w:hAnsi="Book Antiqua"/>
                <w:color w:val="000000" w:themeColor="text1"/>
                <w:sz w:val="18"/>
                <w:szCs w:val="18"/>
                <w:lang w:val="es-ES_tradnl"/>
              </w:rPr>
            </w:pPr>
            <w:r w:rsidRPr="009C7190">
              <w:rPr>
                <w:rFonts w:ascii="Book Antiqua" w:hAnsi="Book Antiqua"/>
                <w:color w:val="000000" w:themeColor="text1"/>
                <w:sz w:val="18"/>
                <w:szCs w:val="18"/>
                <w:lang w:val="es-ES_tradnl"/>
              </w:rPr>
              <w:t>(Acorde a las recomendaciones de la Jefatura de la Defensa Pública de San José, ya que la oficina ha sido arqueada y certificada por el equipo de arqueos</w:t>
            </w:r>
            <w:r w:rsidR="00EA099C">
              <w:rPr>
                <w:rFonts w:ascii="Book Antiqua" w:hAnsi="Book Antiqua"/>
                <w:color w:val="000000" w:themeColor="text1"/>
                <w:sz w:val="18"/>
                <w:szCs w:val="18"/>
                <w:lang w:val="es-ES_tradnl"/>
              </w:rPr>
              <w:t>)</w:t>
            </w:r>
            <w:r w:rsidRPr="009C7190">
              <w:rPr>
                <w:rFonts w:ascii="Book Antiqua" w:hAnsi="Book Antiqua"/>
                <w:color w:val="000000" w:themeColor="text1"/>
                <w:sz w:val="18"/>
                <w:szCs w:val="18"/>
                <w:lang w:val="es-ES_tradnl"/>
              </w:rPr>
              <w:t>.</w:t>
            </w:r>
          </w:p>
          <w:p w14:paraId="2FBB6A76" w14:textId="77777777" w:rsidR="0027729F" w:rsidRPr="009C7190" w:rsidRDefault="0027729F" w:rsidP="0027729F">
            <w:pPr>
              <w:spacing w:line="240" w:lineRule="auto"/>
              <w:ind w:left="63"/>
              <w:rPr>
                <w:rFonts w:ascii="Book Antiqua" w:hAnsi="Book Antiqua" w:cs="Arial"/>
                <w:sz w:val="18"/>
                <w:szCs w:val="18"/>
              </w:rPr>
            </w:pPr>
          </w:p>
          <w:p w14:paraId="43EFF26E" w14:textId="402CA6AF" w:rsidR="0027729F" w:rsidRPr="009C7190" w:rsidRDefault="0027729F" w:rsidP="0027729F">
            <w:pPr>
              <w:spacing w:line="240" w:lineRule="auto"/>
              <w:ind w:left="63"/>
              <w:rPr>
                <w:rFonts w:ascii="Book Antiqua" w:hAnsi="Book Antiqua"/>
                <w:color w:val="000000" w:themeColor="text1"/>
                <w:sz w:val="18"/>
                <w:szCs w:val="18"/>
              </w:rPr>
            </w:pPr>
            <w:r w:rsidRPr="009C7190">
              <w:rPr>
                <w:rFonts w:ascii="Book Antiqua" w:hAnsi="Book Antiqua" w:cs="Arial"/>
                <w:sz w:val="18"/>
                <w:szCs w:val="18"/>
              </w:rPr>
              <w:t>Se debe</w:t>
            </w:r>
            <w:r w:rsidR="00EA099C">
              <w:rPr>
                <w:rFonts w:ascii="Book Antiqua" w:hAnsi="Book Antiqua" w:cs="Arial"/>
                <w:sz w:val="18"/>
                <w:szCs w:val="18"/>
              </w:rPr>
              <w:t>n</w:t>
            </w:r>
            <w:r w:rsidRPr="009C7190">
              <w:rPr>
                <w:rFonts w:ascii="Book Antiqua" w:hAnsi="Book Antiqua" w:cs="Arial"/>
                <w:sz w:val="18"/>
                <w:szCs w:val="18"/>
              </w:rPr>
              <w:t xml:space="preserve"> registrar las visitas carcelarias en el Sistema de Seguimiento de Casos.</w:t>
            </w:r>
          </w:p>
          <w:p w14:paraId="67343D53" w14:textId="77777777" w:rsidR="0027729F" w:rsidRPr="009C7190" w:rsidRDefault="0027729F" w:rsidP="0027729F">
            <w:pPr>
              <w:spacing w:line="240" w:lineRule="auto"/>
              <w:rPr>
                <w:rFonts w:ascii="Book Antiqua" w:hAnsi="Book Antiqua"/>
                <w:color w:val="000000" w:themeColor="text1"/>
                <w:sz w:val="18"/>
                <w:szCs w:val="18"/>
                <w:lang w:val="es-ES_tradnl"/>
              </w:rPr>
            </w:pPr>
          </w:p>
          <w:p w14:paraId="5A219169" w14:textId="2530C8BF" w:rsidR="0027729F" w:rsidRPr="009C7190" w:rsidRDefault="0027729F" w:rsidP="0027729F">
            <w:pPr>
              <w:spacing w:line="240" w:lineRule="auto"/>
              <w:rPr>
                <w:rFonts w:ascii="Book Antiqua" w:hAnsi="Book Antiqua"/>
                <w:color w:val="000000" w:themeColor="text1"/>
                <w:sz w:val="18"/>
                <w:szCs w:val="18"/>
                <w:lang w:val="es-ES_tradnl"/>
              </w:rPr>
            </w:pPr>
            <w:r w:rsidRPr="009C7190">
              <w:rPr>
                <w:rFonts w:ascii="Book Antiqua" w:hAnsi="Book Antiqua"/>
                <w:color w:val="000000" w:themeColor="text1"/>
                <w:sz w:val="18"/>
                <w:szCs w:val="18"/>
                <w:lang w:val="es-ES_tradnl"/>
              </w:rPr>
              <w:t>Lo anterior en línea a</w:t>
            </w:r>
            <w:r w:rsidR="00EA099C">
              <w:rPr>
                <w:rFonts w:ascii="Book Antiqua" w:hAnsi="Book Antiqua"/>
                <w:color w:val="000000" w:themeColor="text1"/>
                <w:sz w:val="18"/>
                <w:szCs w:val="18"/>
                <w:lang w:val="es-ES_tradnl"/>
              </w:rPr>
              <w:t xml:space="preserve"> lo dispuesto en </w:t>
            </w:r>
            <w:r w:rsidRPr="009C7190">
              <w:rPr>
                <w:rFonts w:ascii="Book Antiqua" w:hAnsi="Book Antiqua"/>
                <w:color w:val="000000" w:themeColor="text1"/>
                <w:sz w:val="18"/>
                <w:szCs w:val="18"/>
                <w:lang w:val="es-ES_tradnl"/>
              </w:rPr>
              <w:t xml:space="preserve">la circular 94-2019 de la Secretaría General de la Corte del 30 de </w:t>
            </w:r>
            <w:r w:rsidRPr="009C7190">
              <w:rPr>
                <w:rFonts w:ascii="Book Antiqua" w:hAnsi="Book Antiqua"/>
                <w:color w:val="000000" w:themeColor="text1"/>
                <w:sz w:val="18"/>
                <w:szCs w:val="18"/>
                <w:lang w:val="es-ES_tradnl"/>
              </w:rPr>
              <w:lastRenderedPageBreak/>
              <w:t xml:space="preserve">mayo de 2019 denominada </w:t>
            </w:r>
            <w:r w:rsidRPr="009C7190">
              <w:rPr>
                <w:rFonts w:ascii="Book Antiqua" w:hAnsi="Book Antiqua"/>
                <w:i/>
                <w:iCs/>
                <w:color w:val="000000" w:themeColor="text1"/>
                <w:sz w:val="18"/>
                <w:szCs w:val="18"/>
                <w:lang w:val="es-ES_tradnl"/>
              </w:rPr>
              <w:t>“Obligación de mantener los sistemas actualizados y cumplir los plazos establecidos para la actualización</w:t>
            </w:r>
            <w:r w:rsidRPr="009C7190">
              <w:rPr>
                <w:rFonts w:ascii="Book Antiqua" w:hAnsi="Book Antiqua"/>
                <w:color w:val="000000" w:themeColor="text1"/>
                <w:sz w:val="18"/>
                <w:szCs w:val="18"/>
                <w:lang w:val="es-ES_tradnl"/>
              </w:rPr>
              <w:t>”.</w:t>
            </w:r>
          </w:p>
          <w:p w14:paraId="54D45770" w14:textId="77777777" w:rsidR="0027729F" w:rsidRPr="009C7190" w:rsidRDefault="0027729F" w:rsidP="0027729F">
            <w:pPr>
              <w:spacing w:line="240" w:lineRule="auto"/>
              <w:rPr>
                <w:rFonts w:ascii="Book Antiqua" w:hAnsi="Book Antiqua"/>
                <w:color w:val="000000" w:themeColor="text1"/>
                <w:sz w:val="18"/>
                <w:szCs w:val="18"/>
                <w:lang w:val="es-ES_tradnl"/>
              </w:rPr>
            </w:pPr>
          </w:p>
          <w:p w14:paraId="712B4BE9" w14:textId="77777777" w:rsidR="0027729F" w:rsidRPr="009C7190" w:rsidRDefault="0027729F" w:rsidP="0027729F">
            <w:pPr>
              <w:spacing w:line="240" w:lineRule="auto"/>
              <w:rPr>
                <w:rFonts w:ascii="Book Antiqua" w:hAnsi="Book Antiqua"/>
                <w:color w:val="000000" w:themeColor="text1"/>
                <w:sz w:val="18"/>
                <w:szCs w:val="18"/>
                <w:lang w:val="es-ES_tradnl"/>
              </w:rPr>
            </w:pPr>
            <w:r w:rsidRPr="009C7190">
              <w:rPr>
                <w:rFonts w:ascii="Book Antiqua" w:hAnsi="Book Antiqua"/>
                <w:color w:val="000000" w:themeColor="text1"/>
                <w:sz w:val="18"/>
                <w:szCs w:val="18"/>
                <w:lang w:val="es-ES_tradnl"/>
              </w:rPr>
              <w:t>Así como, a las circulares 2-17, 28-18 y 10-19 de la Jefatura de la Defensa Pública, referentes a la obligatoriedad del uso del Sistema de Seguimiento de Casos y el arqueo de expedientes.</w:t>
            </w:r>
          </w:p>
          <w:p w14:paraId="250C1CE3" w14:textId="77777777" w:rsidR="0027729F" w:rsidRPr="009C7190" w:rsidRDefault="0027729F" w:rsidP="0027729F">
            <w:pPr>
              <w:spacing w:line="240" w:lineRule="auto"/>
              <w:rPr>
                <w:rFonts w:ascii="Book Antiqua" w:hAnsi="Book Antiqua"/>
                <w:color w:val="000000" w:themeColor="text1"/>
                <w:sz w:val="18"/>
                <w:szCs w:val="18"/>
                <w:lang w:val="es-ES_tradnl"/>
              </w:rPr>
            </w:pPr>
          </w:p>
          <w:p w14:paraId="5CBCF207" w14:textId="77777777" w:rsidR="0027729F" w:rsidRPr="009C7190" w:rsidRDefault="0027729F" w:rsidP="0027729F">
            <w:pPr>
              <w:spacing w:line="240" w:lineRule="auto"/>
              <w:rPr>
                <w:rFonts w:ascii="Book Antiqua" w:hAnsi="Book Antiqua"/>
                <w:color w:val="000000" w:themeColor="text1"/>
                <w:sz w:val="18"/>
                <w:szCs w:val="18"/>
                <w:lang w:val="es-ES_tradnl"/>
              </w:rPr>
            </w:pPr>
            <w:r w:rsidRPr="009C7190">
              <w:rPr>
                <w:rFonts w:ascii="Book Antiqua" w:hAnsi="Book Antiqua"/>
                <w:color w:val="000000" w:themeColor="text1"/>
                <w:sz w:val="18"/>
                <w:szCs w:val="18"/>
                <w:lang w:val="es-ES_tradnl"/>
              </w:rPr>
              <w:t>El personal administrativo deberá abocar sus esfuerzos al correcto registro de información en los sistemas informáticos utilizados en la oficina (SSC, Agenda Cronos, entre otros). Asimismo, deberá generar mensualmente desde la plataforma SIGMA, los reportes mensuales de la oficina y revisar que las variables estadísticas se encuentren completas, y que los estados de los expedientes se encuentren actualizados.</w:t>
            </w:r>
          </w:p>
          <w:p w14:paraId="579DCDE9" w14:textId="77777777" w:rsidR="0027729F" w:rsidRPr="009C7190" w:rsidRDefault="0027729F" w:rsidP="0027729F">
            <w:pPr>
              <w:spacing w:line="240" w:lineRule="auto"/>
              <w:rPr>
                <w:rFonts w:ascii="Book Antiqua" w:hAnsi="Book Antiqua"/>
                <w:color w:val="000000" w:themeColor="text1"/>
                <w:sz w:val="18"/>
                <w:szCs w:val="18"/>
                <w:lang w:val="es-ES_tradnl"/>
              </w:rPr>
            </w:pPr>
          </w:p>
          <w:p w14:paraId="5BF1358A" w14:textId="77777777" w:rsidR="0027729F" w:rsidRPr="009C7190" w:rsidRDefault="0027729F" w:rsidP="0027729F">
            <w:pPr>
              <w:spacing w:line="240" w:lineRule="auto"/>
              <w:rPr>
                <w:rFonts w:ascii="Book Antiqua" w:hAnsi="Book Antiqua"/>
                <w:color w:val="000000" w:themeColor="text1"/>
                <w:sz w:val="18"/>
                <w:szCs w:val="18"/>
              </w:rPr>
            </w:pPr>
            <w:r w:rsidRPr="009C7190">
              <w:rPr>
                <w:rFonts w:ascii="Book Antiqua" w:hAnsi="Book Antiqua"/>
                <w:color w:val="000000" w:themeColor="text1"/>
                <w:sz w:val="18"/>
                <w:szCs w:val="18"/>
              </w:rPr>
              <w:t xml:space="preserve">La Jefatura de la Defensa Pública deberá valorar la creación y diseño de un “Informe de inconsistencias estadísticas” por medio del SIGMA, con el fin de mejorar el proceso de revisión y seguimiento para el personal administrativo. </w:t>
            </w:r>
          </w:p>
          <w:p w14:paraId="4F9FDD6D" w14:textId="77777777" w:rsidR="0027729F" w:rsidRPr="009C7190" w:rsidRDefault="0027729F" w:rsidP="0027729F">
            <w:pPr>
              <w:spacing w:line="240" w:lineRule="auto"/>
              <w:rPr>
                <w:rFonts w:ascii="Book Antiqua" w:hAnsi="Book Antiqua"/>
                <w:color w:val="000000" w:themeColor="text1"/>
                <w:sz w:val="18"/>
                <w:szCs w:val="18"/>
              </w:rPr>
            </w:pPr>
          </w:p>
          <w:p w14:paraId="42FE86D3" w14:textId="77777777" w:rsidR="0027729F" w:rsidRPr="009C7190" w:rsidRDefault="0027729F" w:rsidP="0027729F">
            <w:pPr>
              <w:spacing w:line="240" w:lineRule="auto"/>
              <w:rPr>
                <w:rFonts w:ascii="Book Antiqua" w:hAnsi="Book Antiqua"/>
                <w:color w:val="000000" w:themeColor="text1"/>
                <w:sz w:val="18"/>
                <w:szCs w:val="18"/>
              </w:rPr>
            </w:pPr>
            <w:r w:rsidRPr="009C7190">
              <w:rPr>
                <w:rFonts w:ascii="Book Antiqua" w:hAnsi="Book Antiqua"/>
                <w:color w:val="000000" w:themeColor="text1"/>
                <w:sz w:val="18"/>
                <w:szCs w:val="18"/>
              </w:rPr>
              <w:t>La revisión efectuada por el personal administrativo deberá constar en el informe mensual de labores que realiza la oficina. Se deberán contemplar variables de población vulnerable, sexo y edad.</w:t>
            </w:r>
          </w:p>
          <w:p w14:paraId="5EC453A3" w14:textId="2974CD3B" w:rsidR="0027729F" w:rsidRPr="009C7190" w:rsidRDefault="0027729F">
            <w:pPr>
              <w:spacing w:line="240" w:lineRule="auto"/>
              <w:rPr>
                <w:rFonts w:ascii="Book Antiqua" w:hAnsi="Book Antiqua" w:cs="Arial"/>
                <w:sz w:val="18"/>
                <w:szCs w:val="18"/>
                <w:highlight w:val="cyan"/>
              </w:rPr>
            </w:pPr>
          </w:p>
        </w:tc>
        <w:tc>
          <w:tcPr>
            <w:tcW w:w="3739" w:type="dxa"/>
          </w:tcPr>
          <w:p w14:paraId="607E8E62" w14:textId="77777777" w:rsidR="001C1255" w:rsidRDefault="001C1255">
            <w:pPr>
              <w:spacing w:line="240" w:lineRule="auto"/>
              <w:rPr>
                <w:rFonts w:ascii="Book Antiqua" w:hAnsi="Book Antiqua"/>
                <w:color w:val="000000" w:themeColor="text1"/>
                <w:sz w:val="18"/>
                <w:szCs w:val="18"/>
              </w:rPr>
            </w:pPr>
          </w:p>
          <w:p w14:paraId="13D7D1EC" w14:textId="7E1E03A3" w:rsidR="0027729F" w:rsidRPr="009C7190" w:rsidRDefault="0027729F">
            <w:pPr>
              <w:spacing w:line="240" w:lineRule="auto"/>
              <w:rPr>
                <w:rFonts w:ascii="Book Antiqua" w:hAnsi="Book Antiqua" w:cs="Arial"/>
                <w:sz w:val="18"/>
                <w:szCs w:val="18"/>
                <w:highlight w:val="cyan"/>
              </w:rPr>
            </w:pPr>
            <w:r w:rsidRPr="009C7190">
              <w:rPr>
                <w:rFonts w:ascii="Book Antiqua" w:hAnsi="Book Antiqua"/>
                <w:color w:val="000000" w:themeColor="text1"/>
                <w:sz w:val="18"/>
                <w:szCs w:val="18"/>
              </w:rPr>
              <w:t>Disminuir la cantidad de variables incompletas o con datos incorrectos en los sistemas informáticos, para facilitar la obtención de datos reales del comportamiento de la oficina, y que a su vez permitan ser insumos certeros para la toma de decisiones institucionales, al contar con estadísticas reales en los sistemas judiciales dispuestos para tal fin.</w:t>
            </w:r>
          </w:p>
        </w:tc>
        <w:tc>
          <w:tcPr>
            <w:tcW w:w="1881" w:type="dxa"/>
          </w:tcPr>
          <w:p w14:paraId="349D9A05" w14:textId="77777777" w:rsidR="0027729F" w:rsidRPr="009C7190" w:rsidRDefault="0027729F" w:rsidP="0027729F">
            <w:pPr>
              <w:spacing w:line="240" w:lineRule="auto"/>
              <w:ind w:left="63"/>
              <w:rPr>
                <w:rFonts w:ascii="Book Antiqua" w:hAnsi="Book Antiqua"/>
                <w:color w:val="000000" w:themeColor="text1"/>
                <w:sz w:val="18"/>
                <w:szCs w:val="18"/>
              </w:rPr>
            </w:pPr>
            <w:r w:rsidRPr="009C7190">
              <w:rPr>
                <w:rFonts w:ascii="Book Antiqua" w:hAnsi="Book Antiqua"/>
                <w:color w:val="000000" w:themeColor="text1"/>
                <w:sz w:val="18"/>
                <w:szCs w:val="18"/>
              </w:rPr>
              <w:t>Equipo de mejora de procesos</w:t>
            </w:r>
          </w:p>
          <w:p w14:paraId="1D2A934D" w14:textId="77777777" w:rsidR="0027729F" w:rsidRPr="009C7190" w:rsidRDefault="0027729F" w:rsidP="0027729F">
            <w:pPr>
              <w:spacing w:line="240" w:lineRule="auto"/>
              <w:ind w:left="63"/>
              <w:rPr>
                <w:rFonts w:ascii="Book Antiqua" w:hAnsi="Book Antiqua"/>
                <w:color w:val="000000" w:themeColor="text1"/>
                <w:sz w:val="18"/>
                <w:szCs w:val="18"/>
              </w:rPr>
            </w:pPr>
          </w:p>
          <w:p w14:paraId="0561B084" w14:textId="77777777" w:rsidR="0027729F" w:rsidRPr="009C7190" w:rsidRDefault="0027729F" w:rsidP="0027729F">
            <w:pPr>
              <w:spacing w:line="240" w:lineRule="auto"/>
              <w:ind w:left="63"/>
              <w:rPr>
                <w:rFonts w:ascii="Book Antiqua" w:hAnsi="Book Antiqua"/>
                <w:color w:val="000000" w:themeColor="text1"/>
                <w:sz w:val="18"/>
                <w:szCs w:val="18"/>
              </w:rPr>
            </w:pPr>
            <w:r w:rsidRPr="009C7190">
              <w:rPr>
                <w:rFonts w:ascii="Book Antiqua" w:hAnsi="Book Antiqua"/>
                <w:color w:val="000000" w:themeColor="text1"/>
                <w:sz w:val="18"/>
                <w:szCs w:val="18"/>
              </w:rPr>
              <w:t>Unidad de Modernización Institucional de la Defensa Pública</w:t>
            </w:r>
          </w:p>
          <w:p w14:paraId="0FBD6CA2" w14:textId="77777777" w:rsidR="0027729F" w:rsidRPr="009C7190" w:rsidRDefault="0027729F" w:rsidP="0027729F">
            <w:pPr>
              <w:spacing w:line="240" w:lineRule="auto"/>
              <w:ind w:left="63"/>
              <w:rPr>
                <w:rFonts w:ascii="Book Antiqua" w:hAnsi="Book Antiqua"/>
                <w:color w:val="000000" w:themeColor="text1"/>
                <w:sz w:val="18"/>
                <w:szCs w:val="18"/>
              </w:rPr>
            </w:pPr>
          </w:p>
          <w:p w14:paraId="50FF4E0E" w14:textId="78B58DDA" w:rsidR="0027729F" w:rsidRPr="009C7190" w:rsidRDefault="0027729F">
            <w:pPr>
              <w:spacing w:line="240" w:lineRule="auto"/>
              <w:rPr>
                <w:rFonts w:ascii="Book Antiqua" w:hAnsi="Book Antiqua" w:cs="Arial"/>
                <w:sz w:val="18"/>
                <w:szCs w:val="18"/>
                <w:highlight w:val="cyan"/>
              </w:rPr>
            </w:pPr>
            <w:r w:rsidRPr="009C7190">
              <w:rPr>
                <w:rFonts w:ascii="Book Antiqua" w:hAnsi="Book Antiqua"/>
                <w:color w:val="000000" w:themeColor="text1"/>
                <w:sz w:val="18"/>
                <w:szCs w:val="18"/>
              </w:rPr>
              <w:t>Jefatura de la Defensa Pública</w:t>
            </w:r>
          </w:p>
        </w:tc>
      </w:tr>
      <w:tr w:rsidR="0027729F" w:rsidRPr="009C7190" w14:paraId="6CB08268" w14:textId="77777777" w:rsidTr="00515493">
        <w:trPr>
          <w:jc w:val="center"/>
        </w:trPr>
        <w:tc>
          <w:tcPr>
            <w:tcW w:w="1696" w:type="dxa"/>
            <w:vAlign w:val="center"/>
          </w:tcPr>
          <w:p w14:paraId="59183962" w14:textId="5B91FD55" w:rsidR="0027729F" w:rsidRPr="009C7190" w:rsidRDefault="00EA099C">
            <w:pPr>
              <w:spacing w:line="240" w:lineRule="auto"/>
              <w:jc w:val="center"/>
              <w:rPr>
                <w:rFonts w:ascii="Book Antiqua" w:hAnsi="Book Antiqua" w:cs="Arial"/>
                <w:b/>
                <w:bCs/>
                <w:sz w:val="18"/>
                <w:szCs w:val="18"/>
              </w:rPr>
            </w:pPr>
            <w:r>
              <w:rPr>
                <w:rFonts w:ascii="Book Antiqua" w:hAnsi="Book Antiqua" w:cs="Arial"/>
                <w:b/>
                <w:bCs/>
                <w:sz w:val="18"/>
                <w:szCs w:val="18"/>
              </w:rPr>
              <w:t>Utilizar</w:t>
            </w:r>
            <w:r w:rsidRPr="009C7190">
              <w:rPr>
                <w:rFonts w:ascii="Book Antiqua" w:hAnsi="Book Antiqua" w:cs="Arial"/>
                <w:b/>
                <w:bCs/>
                <w:sz w:val="18"/>
                <w:szCs w:val="18"/>
              </w:rPr>
              <w:t xml:space="preserve"> </w:t>
            </w:r>
            <w:r w:rsidR="0027729F" w:rsidRPr="009C7190">
              <w:rPr>
                <w:rFonts w:ascii="Book Antiqua" w:hAnsi="Book Antiqua" w:cs="Arial"/>
                <w:b/>
                <w:bCs/>
                <w:sz w:val="18"/>
                <w:szCs w:val="18"/>
              </w:rPr>
              <w:t xml:space="preserve">la Agenda Cronos para las </w:t>
            </w:r>
            <w:r w:rsidR="0027729F" w:rsidRPr="009C7190">
              <w:rPr>
                <w:rFonts w:ascii="Book Antiqua" w:hAnsi="Book Antiqua" w:cs="Arial"/>
                <w:b/>
                <w:bCs/>
                <w:sz w:val="18"/>
                <w:szCs w:val="18"/>
              </w:rPr>
              <w:lastRenderedPageBreak/>
              <w:t xml:space="preserve">actividades </w:t>
            </w:r>
            <w:r w:rsidR="00AF49DC" w:rsidRPr="009C7190">
              <w:rPr>
                <w:rFonts w:ascii="Book Antiqua" w:hAnsi="Book Antiqua" w:cs="Arial"/>
                <w:b/>
                <w:bCs/>
                <w:sz w:val="18"/>
                <w:szCs w:val="18"/>
              </w:rPr>
              <w:t xml:space="preserve">estrictamente asociadas con labores propias </w:t>
            </w:r>
            <w:r w:rsidR="00F47D92" w:rsidRPr="009C7190">
              <w:rPr>
                <w:rFonts w:ascii="Book Antiqua" w:hAnsi="Book Antiqua" w:cs="Arial"/>
                <w:b/>
                <w:bCs/>
                <w:sz w:val="18"/>
                <w:szCs w:val="18"/>
              </w:rPr>
              <w:t xml:space="preserve">de la persona defensora. </w:t>
            </w:r>
          </w:p>
        </w:tc>
        <w:tc>
          <w:tcPr>
            <w:tcW w:w="2410" w:type="dxa"/>
          </w:tcPr>
          <w:p w14:paraId="10946F0A" w14:textId="2EE9688A" w:rsidR="0027729F" w:rsidRPr="009C7190" w:rsidRDefault="0027729F">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Por medio del reporte del 2019 de Agenda Cronos se detecta que, hay </w:t>
            </w:r>
            <w:r w:rsidRPr="009C7190">
              <w:rPr>
                <w:rFonts w:ascii="Book Antiqua" w:hAnsi="Book Antiqua" w:cs="Arial"/>
                <w:sz w:val="18"/>
                <w:szCs w:val="18"/>
              </w:rPr>
              <w:lastRenderedPageBreak/>
              <w:t>señalamientos de la Defensa Pública con motivo de Audiencias, las cuales deben ser señaladas por el Juzgado Penal. Además, se detecta el señalamiento de días completos para “Atención de usuarios” o “Actividad procesal defectuosa”. Lo anterior complica el señalamiento de nuevas audiencias o diligencias, por parte otros despachos.</w:t>
            </w:r>
          </w:p>
        </w:tc>
        <w:tc>
          <w:tcPr>
            <w:tcW w:w="4341" w:type="dxa"/>
          </w:tcPr>
          <w:p w14:paraId="6A80049F" w14:textId="1BAACCC9" w:rsidR="00C1701A" w:rsidRPr="009C7190" w:rsidRDefault="007E4DFD">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El </w:t>
            </w:r>
            <w:r w:rsidR="0027729F" w:rsidRPr="009C7190">
              <w:rPr>
                <w:rFonts w:ascii="Book Antiqua" w:hAnsi="Book Antiqua" w:cs="Arial"/>
                <w:sz w:val="18"/>
                <w:szCs w:val="18"/>
              </w:rPr>
              <w:t xml:space="preserve">personal defensor </w:t>
            </w:r>
            <w:r w:rsidRPr="009C7190">
              <w:rPr>
                <w:rFonts w:ascii="Book Antiqua" w:hAnsi="Book Antiqua" w:cs="Arial"/>
                <w:sz w:val="18"/>
                <w:szCs w:val="18"/>
              </w:rPr>
              <w:t xml:space="preserve">deberá </w:t>
            </w:r>
            <w:r w:rsidR="0027729F" w:rsidRPr="009C7190">
              <w:rPr>
                <w:rFonts w:ascii="Book Antiqua" w:hAnsi="Book Antiqua" w:cs="Arial"/>
                <w:sz w:val="18"/>
                <w:szCs w:val="18"/>
              </w:rPr>
              <w:t>bloque</w:t>
            </w:r>
            <w:r w:rsidRPr="009C7190">
              <w:rPr>
                <w:rFonts w:ascii="Book Antiqua" w:hAnsi="Book Antiqua" w:cs="Arial"/>
                <w:sz w:val="18"/>
                <w:szCs w:val="18"/>
              </w:rPr>
              <w:t>ar</w:t>
            </w:r>
            <w:r w:rsidR="0027729F" w:rsidRPr="009C7190">
              <w:rPr>
                <w:rFonts w:ascii="Book Antiqua" w:hAnsi="Book Antiqua" w:cs="Arial"/>
                <w:sz w:val="18"/>
                <w:szCs w:val="18"/>
              </w:rPr>
              <w:t xml:space="preserve"> la Agenda Cronos para la atención de personas usuarias acorde al tiempo estándar determinado por medio de las </w:t>
            </w:r>
            <w:r w:rsidR="0027729F" w:rsidRPr="009C7190">
              <w:rPr>
                <w:rFonts w:ascii="Book Antiqua" w:hAnsi="Book Antiqua" w:cs="Arial"/>
                <w:sz w:val="18"/>
                <w:szCs w:val="18"/>
              </w:rPr>
              <w:lastRenderedPageBreak/>
              <w:t>plantillas implementadas en el diagnóstico de la oficina, donde se compr</w:t>
            </w:r>
            <w:r w:rsidR="00546DCD" w:rsidRPr="009C7190">
              <w:rPr>
                <w:rFonts w:ascii="Book Antiqua" w:hAnsi="Book Antiqua" w:cs="Arial"/>
                <w:sz w:val="18"/>
                <w:szCs w:val="18"/>
              </w:rPr>
              <w:t>obó</w:t>
            </w:r>
            <w:r w:rsidR="0027729F" w:rsidRPr="009C7190">
              <w:rPr>
                <w:rFonts w:ascii="Book Antiqua" w:hAnsi="Book Antiqua" w:cs="Arial"/>
                <w:sz w:val="18"/>
                <w:szCs w:val="18"/>
              </w:rPr>
              <w:t xml:space="preserve"> que el tiempo de atención presencial de una persona usuaria es </w:t>
            </w:r>
            <w:r w:rsidR="005A6AA8" w:rsidRPr="009C7190">
              <w:rPr>
                <w:rFonts w:ascii="Book Antiqua" w:hAnsi="Book Antiqua" w:cs="Arial"/>
                <w:sz w:val="18"/>
                <w:szCs w:val="18"/>
              </w:rPr>
              <w:t xml:space="preserve">en promedio de </w:t>
            </w:r>
            <w:r w:rsidR="0027729F" w:rsidRPr="009C7190">
              <w:rPr>
                <w:rFonts w:ascii="Book Antiqua" w:hAnsi="Book Antiqua" w:cs="Arial"/>
                <w:sz w:val="18"/>
                <w:szCs w:val="18"/>
              </w:rPr>
              <w:t>32 minutos</w:t>
            </w:r>
            <w:r w:rsidR="005A6AA8" w:rsidRPr="009C7190">
              <w:rPr>
                <w:rFonts w:ascii="Book Antiqua" w:hAnsi="Book Antiqua" w:cs="Arial"/>
                <w:sz w:val="18"/>
                <w:szCs w:val="18"/>
              </w:rPr>
              <w:t xml:space="preserve">. </w:t>
            </w:r>
            <w:r w:rsidR="0027729F" w:rsidRPr="009C7190">
              <w:rPr>
                <w:rFonts w:ascii="Book Antiqua" w:hAnsi="Book Antiqua" w:cs="Arial"/>
                <w:sz w:val="18"/>
                <w:szCs w:val="18"/>
              </w:rPr>
              <w:t xml:space="preserve">Además, </w:t>
            </w:r>
            <w:r w:rsidR="0033399C" w:rsidRPr="009C7190">
              <w:rPr>
                <w:rFonts w:ascii="Book Antiqua" w:hAnsi="Book Antiqua" w:cs="Arial"/>
                <w:sz w:val="18"/>
                <w:szCs w:val="18"/>
              </w:rPr>
              <w:t>de acuerdo con lo indicado por la Jefatura de la Defensa, plasmad</w:t>
            </w:r>
            <w:r w:rsidR="009052B4" w:rsidRPr="009C7190">
              <w:rPr>
                <w:rFonts w:ascii="Book Antiqua" w:hAnsi="Book Antiqua" w:cs="Arial"/>
                <w:sz w:val="18"/>
                <w:szCs w:val="18"/>
              </w:rPr>
              <w:t xml:space="preserve">o en la minuta </w:t>
            </w:r>
            <w:r w:rsidR="00292EF5" w:rsidRPr="009C7190">
              <w:rPr>
                <w:rFonts w:ascii="Book Antiqua" w:hAnsi="Book Antiqua" w:cs="Arial"/>
                <w:sz w:val="18"/>
                <w:szCs w:val="18"/>
              </w:rPr>
              <w:t xml:space="preserve">381-PLA-MI-MNTA-2020 </w:t>
            </w:r>
            <w:r w:rsidR="00722053" w:rsidRPr="009C7190">
              <w:rPr>
                <w:rFonts w:ascii="Book Antiqua" w:hAnsi="Book Antiqua" w:cs="Arial"/>
                <w:sz w:val="18"/>
                <w:szCs w:val="18"/>
              </w:rPr>
              <w:t>las personas defensoras solo podrán</w:t>
            </w:r>
            <w:r w:rsidR="00292EF5" w:rsidRPr="009C7190">
              <w:rPr>
                <w:rFonts w:ascii="Book Antiqua" w:hAnsi="Book Antiqua" w:cs="Arial"/>
                <w:sz w:val="18"/>
                <w:szCs w:val="18"/>
              </w:rPr>
              <w:t xml:space="preserve"> </w:t>
            </w:r>
            <w:r w:rsidR="00C1701A" w:rsidRPr="009C7190">
              <w:rPr>
                <w:rFonts w:ascii="Book Antiqua" w:hAnsi="Book Antiqua" w:cs="Arial"/>
                <w:sz w:val="18"/>
                <w:szCs w:val="18"/>
              </w:rPr>
              <w:t xml:space="preserve">bloquear en su agenda tiempos para Atención de usuarios o Visitas </w:t>
            </w:r>
            <w:r w:rsidR="00722053" w:rsidRPr="009C7190">
              <w:rPr>
                <w:rFonts w:ascii="Book Antiqua" w:hAnsi="Book Antiqua" w:cs="Arial"/>
                <w:sz w:val="18"/>
                <w:szCs w:val="18"/>
              </w:rPr>
              <w:t>C</w:t>
            </w:r>
            <w:r w:rsidR="00C1701A" w:rsidRPr="009C7190">
              <w:rPr>
                <w:rFonts w:ascii="Book Antiqua" w:hAnsi="Book Antiqua" w:cs="Arial"/>
                <w:sz w:val="18"/>
                <w:szCs w:val="18"/>
              </w:rPr>
              <w:t>arcelarias</w:t>
            </w:r>
            <w:r w:rsidR="006E3B06" w:rsidRPr="009C7190">
              <w:rPr>
                <w:rFonts w:ascii="Book Antiqua" w:hAnsi="Book Antiqua" w:cs="Arial"/>
                <w:sz w:val="18"/>
                <w:szCs w:val="18"/>
              </w:rPr>
              <w:t xml:space="preserve">, los demás apuntes son responsabilidad del despacho que solicita la diligencia. </w:t>
            </w:r>
          </w:p>
          <w:p w14:paraId="3EA4640F" w14:textId="4C3E27BF" w:rsidR="0027729F" w:rsidRPr="009C7190" w:rsidRDefault="0027729F">
            <w:pPr>
              <w:spacing w:line="240" w:lineRule="auto"/>
              <w:rPr>
                <w:rFonts w:ascii="Book Antiqua" w:hAnsi="Book Antiqua" w:cs="Arial"/>
                <w:sz w:val="18"/>
                <w:szCs w:val="18"/>
              </w:rPr>
            </w:pPr>
          </w:p>
        </w:tc>
        <w:tc>
          <w:tcPr>
            <w:tcW w:w="3739" w:type="dxa"/>
          </w:tcPr>
          <w:p w14:paraId="54B4E964" w14:textId="7C9C9D85" w:rsidR="0027729F" w:rsidRPr="009C7190" w:rsidRDefault="0027729F">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Descongestionar la agenda del personal defensor, de manera que el Juzgado y el Tribunal Penal puedan efectuar los </w:t>
            </w:r>
            <w:r w:rsidRPr="009C7190">
              <w:rPr>
                <w:rFonts w:ascii="Book Antiqua" w:hAnsi="Book Antiqua" w:cs="Arial"/>
                <w:sz w:val="18"/>
                <w:szCs w:val="18"/>
              </w:rPr>
              <w:lastRenderedPageBreak/>
              <w:t xml:space="preserve">señalamientos pertinentes para cumplir con sus indicadores de gestión y así, lograr disminuir la mora judicial; cumpliendo con la misión del Poder Judicial: </w:t>
            </w:r>
            <w:r w:rsidRPr="009C7190">
              <w:rPr>
                <w:rFonts w:ascii="Book Antiqua" w:eastAsiaTheme="minorEastAsia" w:hAnsi="Book Antiqua" w:cs="Arial"/>
                <w:b/>
                <w:bCs/>
                <w:i/>
                <w:iCs/>
                <w:sz w:val="18"/>
                <w:szCs w:val="18"/>
              </w:rPr>
              <w:t>“Administrar justicia pronta, cumplida y accesible, de conformidad con el ordenamiento jurídico para contribuir con la democracia, la paz social y el desarrollo sostenible del país.”</w:t>
            </w:r>
          </w:p>
        </w:tc>
        <w:tc>
          <w:tcPr>
            <w:tcW w:w="1881" w:type="dxa"/>
          </w:tcPr>
          <w:p w14:paraId="11283CCD" w14:textId="3A5B93E3" w:rsidR="0027729F" w:rsidRPr="009C7190" w:rsidRDefault="0027729F">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lastRenderedPageBreak/>
              <w:t xml:space="preserve">- Equipo de mejora de procesos de la </w:t>
            </w:r>
            <w:r w:rsidRPr="009C7190">
              <w:rPr>
                <w:rFonts w:ascii="Book Antiqua" w:hAnsi="Book Antiqua" w:cs="Arial"/>
                <w:sz w:val="18"/>
                <w:szCs w:val="18"/>
              </w:rPr>
              <w:lastRenderedPageBreak/>
              <w:t>Defensa Pública de Pococí.</w:t>
            </w:r>
          </w:p>
          <w:p w14:paraId="7CC561E4" w14:textId="0AB09DB1" w:rsidR="0027729F" w:rsidRPr="009C7190" w:rsidRDefault="0027729F">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440F0BEB" w14:textId="4D3A9E71" w:rsidR="0027729F" w:rsidRPr="009C7190" w:rsidRDefault="0027729F">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p w14:paraId="04017833" w14:textId="3D5595E8" w:rsidR="0027729F" w:rsidRPr="009C7190" w:rsidRDefault="0027729F">
            <w:pPr>
              <w:spacing w:line="240" w:lineRule="auto"/>
              <w:rPr>
                <w:rFonts w:ascii="Book Antiqua" w:hAnsi="Book Antiqua" w:cs="Arial"/>
                <w:sz w:val="18"/>
                <w:szCs w:val="18"/>
              </w:rPr>
            </w:pPr>
          </w:p>
        </w:tc>
      </w:tr>
      <w:tr w:rsidR="00C52B69" w:rsidRPr="009C7190" w14:paraId="6B96B371" w14:textId="77777777" w:rsidTr="00515493">
        <w:trPr>
          <w:jc w:val="center"/>
        </w:trPr>
        <w:tc>
          <w:tcPr>
            <w:tcW w:w="1696" w:type="dxa"/>
            <w:vAlign w:val="center"/>
          </w:tcPr>
          <w:p w14:paraId="4A10983A" w14:textId="77777777" w:rsidR="006A2367" w:rsidRPr="009C7190" w:rsidRDefault="006A2367" w:rsidP="00050A7A">
            <w:pPr>
              <w:spacing w:line="240" w:lineRule="auto"/>
              <w:jc w:val="center"/>
              <w:rPr>
                <w:rFonts w:ascii="Book Antiqua" w:hAnsi="Book Antiqua" w:cs="Arial"/>
                <w:b/>
                <w:bCs/>
                <w:sz w:val="18"/>
                <w:szCs w:val="18"/>
                <w:u w:val="single"/>
              </w:rPr>
            </w:pPr>
          </w:p>
          <w:p w14:paraId="48537F60" w14:textId="4FB44028" w:rsidR="00E30AF9" w:rsidRPr="00AE2694" w:rsidRDefault="000A5B72" w:rsidP="00050A7A">
            <w:pPr>
              <w:spacing w:line="240" w:lineRule="auto"/>
              <w:jc w:val="center"/>
              <w:rPr>
                <w:rFonts w:ascii="Book Antiqua" w:hAnsi="Book Antiqua" w:cs="Arial"/>
                <w:b/>
                <w:bCs/>
                <w:sz w:val="18"/>
                <w:szCs w:val="18"/>
              </w:rPr>
            </w:pPr>
            <w:r w:rsidRPr="00AE2694">
              <w:rPr>
                <w:rFonts w:ascii="Book Antiqua" w:hAnsi="Book Antiqua" w:cs="Arial"/>
                <w:b/>
                <w:bCs/>
                <w:sz w:val="18"/>
                <w:szCs w:val="18"/>
              </w:rPr>
              <w:t>Reforzar la estructura organizativa y funcional del personal Defensor de la oficina</w:t>
            </w:r>
          </w:p>
          <w:p w14:paraId="2FD08F70" w14:textId="77777777" w:rsidR="00E30AF9" w:rsidRPr="009C7190" w:rsidRDefault="00E30AF9" w:rsidP="00050A7A">
            <w:pPr>
              <w:spacing w:line="240" w:lineRule="auto"/>
              <w:jc w:val="center"/>
              <w:rPr>
                <w:rFonts w:ascii="Book Antiqua" w:hAnsi="Book Antiqua" w:cs="Arial"/>
                <w:sz w:val="18"/>
                <w:szCs w:val="18"/>
              </w:rPr>
            </w:pPr>
          </w:p>
          <w:p w14:paraId="0C13FDF5" w14:textId="77777777" w:rsidR="00E30AF9" w:rsidRPr="009C7190" w:rsidRDefault="00E30AF9" w:rsidP="00050A7A">
            <w:pPr>
              <w:spacing w:line="240" w:lineRule="auto"/>
              <w:jc w:val="center"/>
              <w:rPr>
                <w:rFonts w:ascii="Book Antiqua" w:hAnsi="Book Antiqua" w:cs="Arial"/>
                <w:sz w:val="18"/>
                <w:szCs w:val="18"/>
              </w:rPr>
            </w:pPr>
          </w:p>
          <w:p w14:paraId="529FA37A" w14:textId="724B0783" w:rsidR="00E30AF9" w:rsidRPr="009C7190" w:rsidRDefault="00E30AF9" w:rsidP="00050A7A">
            <w:pPr>
              <w:spacing w:line="240" w:lineRule="auto"/>
              <w:jc w:val="center"/>
              <w:rPr>
                <w:rFonts w:ascii="Book Antiqua" w:hAnsi="Book Antiqua" w:cs="Arial"/>
                <w:sz w:val="18"/>
                <w:szCs w:val="18"/>
              </w:rPr>
            </w:pPr>
          </w:p>
          <w:p w14:paraId="436C2C0B" w14:textId="27E28654" w:rsidR="0031051D" w:rsidRPr="009C7190" w:rsidRDefault="0031051D" w:rsidP="00050A7A">
            <w:pPr>
              <w:spacing w:line="240" w:lineRule="auto"/>
              <w:jc w:val="center"/>
              <w:rPr>
                <w:rFonts w:ascii="Book Antiqua" w:hAnsi="Book Antiqua" w:cs="Arial"/>
                <w:sz w:val="18"/>
                <w:szCs w:val="18"/>
              </w:rPr>
            </w:pPr>
          </w:p>
          <w:p w14:paraId="3848004F" w14:textId="3D40AE97" w:rsidR="0031051D" w:rsidRPr="009C7190" w:rsidRDefault="0031051D" w:rsidP="00050A7A">
            <w:pPr>
              <w:spacing w:line="240" w:lineRule="auto"/>
              <w:jc w:val="center"/>
              <w:rPr>
                <w:rFonts w:ascii="Book Antiqua" w:hAnsi="Book Antiqua" w:cs="Arial"/>
                <w:sz w:val="18"/>
                <w:szCs w:val="18"/>
              </w:rPr>
            </w:pPr>
          </w:p>
          <w:p w14:paraId="7576B32A" w14:textId="65C44A11" w:rsidR="0031051D" w:rsidRPr="009C7190" w:rsidRDefault="0031051D" w:rsidP="00050A7A">
            <w:pPr>
              <w:spacing w:line="240" w:lineRule="auto"/>
              <w:jc w:val="center"/>
              <w:rPr>
                <w:rFonts w:ascii="Book Antiqua" w:hAnsi="Book Antiqua" w:cs="Arial"/>
                <w:sz w:val="18"/>
                <w:szCs w:val="18"/>
              </w:rPr>
            </w:pPr>
          </w:p>
          <w:p w14:paraId="365A5919" w14:textId="4318F5A4" w:rsidR="0031051D" w:rsidRPr="009C7190" w:rsidRDefault="0031051D" w:rsidP="00050A7A">
            <w:pPr>
              <w:spacing w:line="240" w:lineRule="auto"/>
              <w:jc w:val="center"/>
              <w:rPr>
                <w:rFonts w:ascii="Book Antiqua" w:hAnsi="Book Antiqua" w:cs="Arial"/>
                <w:sz w:val="18"/>
                <w:szCs w:val="18"/>
              </w:rPr>
            </w:pPr>
          </w:p>
          <w:p w14:paraId="2F945B16" w14:textId="697731E8" w:rsidR="0031051D" w:rsidRPr="009C7190" w:rsidRDefault="0031051D" w:rsidP="00050A7A">
            <w:pPr>
              <w:spacing w:line="240" w:lineRule="auto"/>
              <w:jc w:val="center"/>
              <w:rPr>
                <w:rFonts w:ascii="Book Antiqua" w:hAnsi="Book Antiqua" w:cs="Arial"/>
                <w:sz w:val="18"/>
                <w:szCs w:val="18"/>
              </w:rPr>
            </w:pPr>
          </w:p>
          <w:p w14:paraId="1CC28619" w14:textId="6D9F2760" w:rsidR="0031051D" w:rsidRPr="009C7190" w:rsidRDefault="0031051D" w:rsidP="00050A7A">
            <w:pPr>
              <w:spacing w:line="240" w:lineRule="auto"/>
              <w:jc w:val="center"/>
              <w:rPr>
                <w:rFonts w:ascii="Book Antiqua" w:hAnsi="Book Antiqua" w:cs="Arial"/>
                <w:sz w:val="18"/>
                <w:szCs w:val="18"/>
              </w:rPr>
            </w:pPr>
          </w:p>
          <w:p w14:paraId="0DB673DB" w14:textId="2B875447" w:rsidR="0031051D" w:rsidRPr="009C7190" w:rsidRDefault="0031051D" w:rsidP="00050A7A">
            <w:pPr>
              <w:spacing w:line="240" w:lineRule="auto"/>
              <w:jc w:val="center"/>
              <w:rPr>
                <w:rFonts w:ascii="Book Antiqua" w:hAnsi="Book Antiqua" w:cs="Arial"/>
                <w:sz w:val="18"/>
                <w:szCs w:val="18"/>
              </w:rPr>
            </w:pPr>
          </w:p>
          <w:p w14:paraId="01B8F8B8" w14:textId="302A64EA" w:rsidR="0031051D" w:rsidRPr="009C7190" w:rsidRDefault="0031051D" w:rsidP="00050A7A">
            <w:pPr>
              <w:spacing w:line="240" w:lineRule="auto"/>
              <w:jc w:val="center"/>
              <w:rPr>
                <w:rFonts w:ascii="Book Antiqua" w:hAnsi="Book Antiqua" w:cs="Arial"/>
                <w:sz w:val="18"/>
                <w:szCs w:val="18"/>
              </w:rPr>
            </w:pPr>
          </w:p>
          <w:p w14:paraId="656E3615" w14:textId="501DA2A3" w:rsidR="0031051D" w:rsidRPr="009C7190" w:rsidRDefault="0031051D" w:rsidP="00050A7A">
            <w:pPr>
              <w:spacing w:line="240" w:lineRule="auto"/>
              <w:jc w:val="center"/>
              <w:rPr>
                <w:rFonts w:ascii="Book Antiqua" w:hAnsi="Book Antiqua" w:cs="Arial"/>
                <w:sz w:val="18"/>
                <w:szCs w:val="18"/>
              </w:rPr>
            </w:pPr>
          </w:p>
          <w:p w14:paraId="1BF52D58" w14:textId="77777777" w:rsidR="0031051D" w:rsidRPr="009C7190" w:rsidRDefault="0031051D" w:rsidP="00050A7A">
            <w:pPr>
              <w:spacing w:line="240" w:lineRule="auto"/>
              <w:jc w:val="center"/>
              <w:rPr>
                <w:rFonts w:ascii="Book Antiqua" w:hAnsi="Book Antiqua" w:cs="Arial"/>
                <w:sz w:val="18"/>
                <w:szCs w:val="18"/>
              </w:rPr>
            </w:pPr>
          </w:p>
          <w:p w14:paraId="6AC35B15" w14:textId="77777777" w:rsidR="00E30AF9" w:rsidRPr="009C7190" w:rsidRDefault="00E30AF9" w:rsidP="00050A7A">
            <w:pPr>
              <w:spacing w:line="240" w:lineRule="auto"/>
              <w:jc w:val="center"/>
              <w:rPr>
                <w:rFonts w:ascii="Book Antiqua" w:hAnsi="Book Antiqua" w:cs="Arial"/>
                <w:sz w:val="18"/>
                <w:szCs w:val="18"/>
              </w:rPr>
            </w:pPr>
          </w:p>
          <w:p w14:paraId="47676912" w14:textId="27D9528D" w:rsidR="00E30AF9" w:rsidRPr="009C7190" w:rsidRDefault="00E30AF9" w:rsidP="00050A7A">
            <w:pPr>
              <w:spacing w:line="240" w:lineRule="auto"/>
              <w:jc w:val="center"/>
              <w:rPr>
                <w:rFonts w:ascii="Book Antiqua" w:hAnsi="Book Antiqua" w:cs="Arial"/>
                <w:sz w:val="18"/>
                <w:szCs w:val="18"/>
              </w:rPr>
            </w:pPr>
          </w:p>
          <w:p w14:paraId="5740ACEF" w14:textId="67373220" w:rsidR="0031051D" w:rsidRPr="009C7190" w:rsidRDefault="0031051D" w:rsidP="00050A7A">
            <w:pPr>
              <w:spacing w:line="240" w:lineRule="auto"/>
              <w:jc w:val="center"/>
              <w:rPr>
                <w:rFonts w:ascii="Book Antiqua" w:hAnsi="Book Antiqua" w:cs="Arial"/>
                <w:sz w:val="18"/>
                <w:szCs w:val="18"/>
              </w:rPr>
            </w:pPr>
          </w:p>
          <w:p w14:paraId="4B8AE5A4" w14:textId="2A98B3A0" w:rsidR="0031051D" w:rsidRPr="009C7190" w:rsidRDefault="0031051D" w:rsidP="00050A7A">
            <w:pPr>
              <w:spacing w:line="240" w:lineRule="auto"/>
              <w:jc w:val="center"/>
              <w:rPr>
                <w:rFonts w:ascii="Book Antiqua" w:hAnsi="Book Antiqua" w:cs="Arial"/>
                <w:sz w:val="18"/>
                <w:szCs w:val="18"/>
              </w:rPr>
            </w:pPr>
          </w:p>
          <w:p w14:paraId="3F2FBBF2" w14:textId="2549FCF2" w:rsidR="0031051D" w:rsidRPr="009C7190" w:rsidRDefault="0031051D" w:rsidP="00050A7A">
            <w:pPr>
              <w:spacing w:line="240" w:lineRule="auto"/>
              <w:jc w:val="center"/>
              <w:rPr>
                <w:rFonts w:ascii="Book Antiqua" w:hAnsi="Book Antiqua" w:cs="Arial"/>
                <w:sz w:val="18"/>
                <w:szCs w:val="18"/>
              </w:rPr>
            </w:pPr>
          </w:p>
          <w:p w14:paraId="22799513" w14:textId="2D58C67B" w:rsidR="0031051D" w:rsidRPr="009C7190" w:rsidRDefault="0031051D" w:rsidP="00050A7A">
            <w:pPr>
              <w:spacing w:line="240" w:lineRule="auto"/>
              <w:jc w:val="center"/>
              <w:rPr>
                <w:rFonts w:ascii="Book Antiqua" w:hAnsi="Book Antiqua" w:cs="Arial"/>
                <w:sz w:val="18"/>
                <w:szCs w:val="18"/>
              </w:rPr>
            </w:pPr>
          </w:p>
          <w:p w14:paraId="41C32896" w14:textId="76F8DC67" w:rsidR="0031051D" w:rsidRPr="009C7190" w:rsidRDefault="0031051D" w:rsidP="00050A7A">
            <w:pPr>
              <w:spacing w:line="240" w:lineRule="auto"/>
              <w:jc w:val="center"/>
              <w:rPr>
                <w:rFonts w:ascii="Book Antiqua" w:hAnsi="Book Antiqua" w:cs="Arial"/>
                <w:sz w:val="18"/>
                <w:szCs w:val="18"/>
              </w:rPr>
            </w:pPr>
          </w:p>
          <w:p w14:paraId="442C5A6C" w14:textId="7495B693" w:rsidR="0031051D" w:rsidRPr="009C7190" w:rsidRDefault="0031051D" w:rsidP="00050A7A">
            <w:pPr>
              <w:spacing w:line="240" w:lineRule="auto"/>
              <w:jc w:val="center"/>
              <w:rPr>
                <w:rFonts w:ascii="Book Antiqua" w:hAnsi="Book Antiqua" w:cs="Arial"/>
                <w:sz w:val="18"/>
                <w:szCs w:val="18"/>
              </w:rPr>
            </w:pPr>
          </w:p>
          <w:p w14:paraId="2E8A2156" w14:textId="042DA481" w:rsidR="0031051D" w:rsidRPr="009C7190" w:rsidRDefault="0031051D" w:rsidP="00050A7A">
            <w:pPr>
              <w:spacing w:line="240" w:lineRule="auto"/>
              <w:jc w:val="center"/>
              <w:rPr>
                <w:rFonts w:ascii="Book Antiqua" w:hAnsi="Book Antiqua" w:cs="Arial"/>
                <w:sz w:val="18"/>
                <w:szCs w:val="18"/>
              </w:rPr>
            </w:pPr>
          </w:p>
          <w:p w14:paraId="660CAE8B" w14:textId="0F9107DB" w:rsidR="0031051D" w:rsidRPr="009C7190" w:rsidRDefault="0031051D" w:rsidP="00050A7A">
            <w:pPr>
              <w:spacing w:line="240" w:lineRule="auto"/>
              <w:jc w:val="center"/>
              <w:rPr>
                <w:rFonts w:ascii="Book Antiqua" w:hAnsi="Book Antiqua" w:cs="Arial"/>
                <w:sz w:val="18"/>
                <w:szCs w:val="18"/>
              </w:rPr>
            </w:pPr>
          </w:p>
          <w:p w14:paraId="49E70B9D" w14:textId="3FB56292" w:rsidR="0031051D" w:rsidRPr="009C7190" w:rsidRDefault="0031051D" w:rsidP="00050A7A">
            <w:pPr>
              <w:spacing w:line="240" w:lineRule="auto"/>
              <w:jc w:val="center"/>
              <w:rPr>
                <w:rFonts w:ascii="Book Antiqua" w:hAnsi="Book Antiqua" w:cs="Arial"/>
                <w:sz w:val="18"/>
                <w:szCs w:val="18"/>
              </w:rPr>
            </w:pPr>
          </w:p>
          <w:p w14:paraId="2C936165" w14:textId="2D0C17D0" w:rsidR="0031051D" w:rsidRPr="009C7190" w:rsidRDefault="0031051D" w:rsidP="00050A7A">
            <w:pPr>
              <w:spacing w:line="240" w:lineRule="auto"/>
              <w:jc w:val="center"/>
              <w:rPr>
                <w:rFonts w:ascii="Book Antiqua" w:hAnsi="Book Antiqua" w:cs="Arial"/>
                <w:sz w:val="18"/>
                <w:szCs w:val="18"/>
              </w:rPr>
            </w:pPr>
          </w:p>
          <w:p w14:paraId="43FA6246" w14:textId="7798FDDB" w:rsidR="0031051D" w:rsidRPr="009C7190" w:rsidRDefault="0031051D" w:rsidP="00050A7A">
            <w:pPr>
              <w:spacing w:line="240" w:lineRule="auto"/>
              <w:jc w:val="center"/>
              <w:rPr>
                <w:rFonts w:ascii="Book Antiqua" w:hAnsi="Book Antiqua" w:cs="Arial"/>
                <w:sz w:val="18"/>
                <w:szCs w:val="18"/>
              </w:rPr>
            </w:pPr>
          </w:p>
          <w:p w14:paraId="434FA003" w14:textId="60BA6AD4" w:rsidR="0031051D" w:rsidRPr="009C7190" w:rsidRDefault="0031051D" w:rsidP="00050A7A">
            <w:pPr>
              <w:spacing w:line="240" w:lineRule="auto"/>
              <w:jc w:val="center"/>
              <w:rPr>
                <w:rFonts w:ascii="Book Antiqua" w:hAnsi="Book Antiqua" w:cs="Arial"/>
                <w:sz w:val="18"/>
                <w:szCs w:val="18"/>
              </w:rPr>
            </w:pPr>
          </w:p>
          <w:p w14:paraId="6AA13BC0" w14:textId="467E34CD" w:rsidR="0031051D" w:rsidRPr="009C7190" w:rsidRDefault="0031051D" w:rsidP="00050A7A">
            <w:pPr>
              <w:spacing w:line="240" w:lineRule="auto"/>
              <w:jc w:val="center"/>
              <w:rPr>
                <w:rFonts w:ascii="Book Antiqua" w:hAnsi="Book Antiqua" w:cs="Arial"/>
                <w:sz w:val="18"/>
                <w:szCs w:val="18"/>
              </w:rPr>
            </w:pPr>
          </w:p>
          <w:p w14:paraId="72BC8691" w14:textId="458370AC" w:rsidR="0031051D" w:rsidRPr="009C7190" w:rsidRDefault="0031051D" w:rsidP="00050A7A">
            <w:pPr>
              <w:spacing w:line="240" w:lineRule="auto"/>
              <w:jc w:val="center"/>
              <w:rPr>
                <w:rFonts w:ascii="Book Antiqua" w:hAnsi="Book Antiqua" w:cs="Arial"/>
                <w:sz w:val="18"/>
                <w:szCs w:val="18"/>
              </w:rPr>
            </w:pPr>
          </w:p>
          <w:p w14:paraId="5E864409" w14:textId="5FECE708" w:rsidR="0031051D" w:rsidRPr="009C7190" w:rsidRDefault="0031051D" w:rsidP="00050A7A">
            <w:pPr>
              <w:spacing w:line="240" w:lineRule="auto"/>
              <w:jc w:val="center"/>
              <w:rPr>
                <w:rFonts w:ascii="Book Antiqua" w:hAnsi="Book Antiqua" w:cs="Arial"/>
                <w:sz w:val="18"/>
                <w:szCs w:val="18"/>
              </w:rPr>
            </w:pPr>
          </w:p>
          <w:p w14:paraId="1E680EFA" w14:textId="191343F8" w:rsidR="0031051D" w:rsidRPr="009C7190" w:rsidRDefault="0031051D" w:rsidP="00050A7A">
            <w:pPr>
              <w:spacing w:line="240" w:lineRule="auto"/>
              <w:jc w:val="center"/>
              <w:rPr>
                <w:rFonts w:ascii="Book Antiqua" w:hAnsi="Book Antiqua" w:cs="Arial"/>
                <w:sz w:val="18"/>
                <w:szCs w:val="18"/>
              </w:rPr>
            </w:pPr>
          </w:p>
          <w:p w14:paraId="13234EF3" w14:textId="4C986930" w:rsidR="0031051D" w:rsidRPr="009C7190" w:rsidRDefault="0031051D" w:rsidP="00050A7A">
            <w:pPr>
              <w:spacing w:line="240" w:lineRule="auto"/>
              <w:jc w:val="center"/>
              <w:rPr>
                <w:rFonts w:ascii="Book Antiqua" w:hAnsi="Book Antiqua" w:cs="Arial"/>
                <w:sz w:val="18"/>
                <w:szCs w:val="18"/>
              </w:rPr>
            </w:pPr>
          </w:p>
          <w:p w14:paraId="0E083706" w14:textId="6C3399D3" w:rsidR="0031051D" w:rsidRPr="009C7190" w:rsidRDefault="0031051D" w:rsidP="00050A7A">
            <w:pPr>
              <w:spacing w:line="240" w:lineRule="auto"/>
              <w:jc w:val="center"/>
              <w:rPr>
                <w:rFonts w:ascii="Book Antiqua" w:hAnsi="Book Antiqua" w:cs="Arial"/>
                <w:sz w:val="18"/>
                <w:szCs w:val="18"/>
              </w:rPr>
            </w:pPr>
          </w:p>
          <w:p w14:paraId="12A119C8" w14:textId="4966D74F" w:rsidR="0031051D" w:rsidRPr="009C7190" w:rsidRDefault="0031051D" w:rsidP="00050A7A">
            <w:pPr>
              <w:spacing w:line="240" w:lineRule="auto"/>
              <w:jc w:val="center"/>
              <w:rPr>
                <w:rFonts w:ascii="Book Antiqua" w:hAnsi="Book Antiqua" w:cs="Arial"/>
                <w:sz w:val="18"/>
                <w:szCs w:val="18"/>
              </w:rPr>
            </w:pPr>
          </w:p>
          <w:p w14:paraId="095EE0BF" w14:textId="17E0BA35" w:rsidR="0031051D" w:rsidRPr="009C7190" w:rsidRDefault="0031051D" w:rsidP="00050A7A">
            <w:pPr>
              <w:spacing w:line="240" w:lineRule="auto"/>
              <w:jc w:val="center"/>
              <w:rPr>
                <w:rFonts w:ascii="Book Antiqua" w:hAnsi="Book Antiqua" w:cs="Arial"/>
                <w:sz w:val="18"/>
                <w:szCs w:val="18"/>
              </w:rPr>
            </w:pPr>
          </w:p>
          <w:p w14:paraId="23544D49" w14:textId="7425AEAD" w:rsidR="0031051D" w:rsidRPr="009C7190" w:rsidRDefault="0031051D" w:rsidP="00050A7A">
            <w:pPr>
              <w:spacing w:line="240" w:lineRule="auto"/>
              <w:jc w:val="center"/>
              <w:rPr>
                <w:rFonts w:ascii="Book Antiqua" w:hAnsi="Book Antiqua" w:cs="Arial"/>
                <w:sz w:val="18"/>
                <w:szCs w:val="18"/>
              </w:rPr>
            </w:pPr>
          </w:p>
          <w:p w14:paraId="64AB15C9" w14:textId="126FB270" w:rsidR="0031051D" w:rsidRPr="009C7190" w:rsidRDefault="0031051D" w:rsidP="00050A7A">
            <w:pPr>
              <w:spacing w:line="240" w:lineRule="auto"/>
              <w:jc w:val="center"/>
              <w:rPr>
                <w:rFonts w:ascii="Book Antiqua" w:hAnsi="Book Antiqua" w:cs="Arial"/>
                <w:sz w:val="18"/>
                <w:szCs w:val="18"/>
              </w:rPr>
            </w:pPr>
          </w:p>
          <w:p w14:paraId="621D342C" w14:textId="156772C0" w:rsidR="0031051D" w:rsidRPr="009C7190" w:rsidRDefault="0031051D" w:rsidP="00050A7A">
            <w:pPr>
              <w:spacing w:line="240" w:lineRule="auto"/>
              <w:jc w:val="center"/>
              <w:rPr>
                <w:rFonts w:ascii="Book Antiqua" w:hAnsi="Book Antiqua" w:cs="Arial"/>
                <w:sz w:val="18"/>
                <w:szCs w:val="18"/>
              </w:rPr>
            </w:pPr>
          </w:p>
          <w:p w14:paraId="3CA9DF68" w14:textId="23652F45" w:rsidR="0031051D" w:rsidRPr="009C7190" w:rsidRDefault="0031051D" w:rsidP="00050A7A">
            <w:pPr>
              <w:spacing w:line="240" w:lineRule="auto"/>
              <w:jc w:val="center"/>
              <w:rPr>
                <w:rFonts w:ascii="Book Antiqua" w:hAnsi="Book Antiqua" w:cs="Arial"/>
                <w:sz w:val="18"/>
                <w:szCs w:val="18"/>
              </w:rPr>
            </w:pPr>
          </w:p>
          <w:p w14:paraId="7BD34062" w14:textId="7259EA08" w:rsidR="00520220" w:rsidRPr="009C7190" w:rsidRDefault="00520220" w:rsidP="00050A7A">
            <w:pPr>
              <w:spacing w:line="240" w:lineRule="auto"/>
              <w:jc w:val="center"/>
              <w:rPr>
                <w:rFonts w:ascii="Book Antiqua" w:hAnsi="Book Antiqua" w:cs="Arial"/>
                <w:sz w:val="18"/>
                <w:szCs w:val="18"/>
              </w:rPr>
            </w:pPr>
          </w:p>
          <w:p w14:paraId="7E742D9D" w14:textId="4A06D1DA" w:rsidR="00520220" w:rsidRPr="009C7190" w:rsidRDefault="00520220" w:rsidP="00050A7A">
            <w:pPr>
              <w:spacing w:line="240" w:lineRule="auto"/>
              <w:jc w:val="center"/>
              <w:rPr>
                <w:rFonts w:ascii="Book Antiqua" w:hAnsi="Book Antiqua" w:cs="Arial"/>
                <w:sz w:val="18"/>
                <w:szCs w:val="18"/>
              </w:rPr>
            </w:pPr>
          </w:p>
          <w:p w14:paraId="02AD6EBE" w14:textId="527E1AA2" w:rsidR="00520220" w:rsidRPr="009C7190" w:rsidRDefault="00520220" w:rsidP="00050A7A">
            <w:pPr>
              <w:spacing w:line="240" w:lineRule="auto"/>
              <w:jc w:val="center"/>
              <w:rPr>
                <w:rFonts w:ascii="Book Antiqua" w:hAnsi="Book Antiqua" w:cs="Arial"/>
                <w:sz w:val="18"/>
                <w:szCs w:val="18"/>
              </w:rPr>
            </w:pPr>
          </w:p>
          <w:p w14:paraId="4AD087C1" w14:textId="3CF4CBDC" w:rsidR="00520220" w:rsidRPr="009C7190" w:rsidRDefault="00520220" w:rsidP="00050A7A">
            <w:pPr>
              <w:spacing w:line="240" w:lineRule="auto"/>
              <w:jc w:val="center"/>
              <w:rPr>
                <w:rFonts w:ascii="Book Antiqua" w:hAnsi="Book Antiqua" w:cs="Arial"/>
                <w:sz w:val="18"/>
                <w:szCs w:val="18"/>
              </w:rPr>
            </w:pPr>
          </w:p>
          <w:p w14:paraId="163D7B1C" w14:textId="4FA89FE3" w:rsidR="00520220" w:rsidRPr="009C7190" w:rsidRDefault="00520220" w:rsidP="00050A7A">
            <w:pPr>
              <w:spacing w:line="240" w:lineRule="auto"/>
              <w:jc w:val="center"/>
              <w:rPr>
                <w:rFonts w:ascii="Book Antiqua" w:hAnsi="Book Antiqua" w:cs="Arial"/>
                <w:sz w:val="18"/>
                <w:szCs w:val="18"/>
              </w:rPr>
            </w:pPr>
          </w:p>
          <w:p w14:paraId="130AA295" w14:textId="1A0BDCD0" w:rsidR="00520220" w:rsidRPr="009C7190" w:rsidRDefault="00520220" w:rsidP="00050A7A">
            <w:pPr>
              <w:spacing w:line="240" w:lineRule="auto"/>
              <w:jc w:val="center"/>
              <w:rPr>
                <w:rFonts w:ascii="Book Antiqua" w:hAnsi="Book Antiqua" w:cs="Arial"/>
                <w:sz w:val="18"/>
                <w:szCs w:val="18"/>
              </w:rPr>
            </w:pPr>
          </w:p>
          <w:p w14:paraId="5422D142" w14:textId="56C2A592" w:rsidR="00520220" w:rsidRPr="009C7190" w:rsidRDefault="00520220" w:rsidP="00050A7A">
            <w:pPr>
              <w:spacing w:line="240" w:lineRule="auto"/>
              <w:jc w:val="center"/>
              <w:rPr>
                <w:rFonts w:ascii="Book Antiqua" w:hAnsi="Book Antiqua" w:cs="Arial"/>
                <w:sz w:val="18"/>
                <w:szCs w:val="18"/>
              </w:rPr>
            </w:pPr>
          </w:p>
          <w:p w14:paraId="041D490C" w14:textId="7287FBD7" w:rsidR="00520220" w:rsidRPr="009C7190" w:rsidRDefault="00520220" w:rsidP="00050A7A">
            <w:pPr>
              <w:spacing w:line="240" w:lineRule="auto"/>
              <w:jc w:val="center"/>
              <w:rPr>
                <w:rFonts w:ascii="Book Antiqua" w:hAnsi="Book Antiqua" w:cs="Arial"/>
                <w:sz w:val="18"/>
                <w:szCs w:val="18"/>
              </w:rPr>
            </w:pPr>
          </w:p>
          <w:p w14:paraId="3F4CF943" w14:textId="4EA7D647" w:rsidR="00E30AF9" w:rsidRPr="009C7190" w:rsidRDefault="00E30AF9" w:rsidP="00FC33BE">
            <w:pPr>
              <w:spacing w:line="240" w:lineRule="auto"/>
              <w:jc w:val="center"/>
              <w:rPr>
                <w:rFonts w:ascii="Book Antiqua" w:hAnsi="Book Antiqua" w:cs="Arial"/>
                <w:sz w:val="18"/>
                <w:szCs w:val="18"/>
              </w:rPr>
            </w:pPr>
          </w:p>
        </w:tc>
        <w:tc>
          <w:tcPr>
            <w:tcW w:w="2410" w:type="dxa"/>
          </w:tcPr>
          <w:p w14:paraId="1F0AD967" w14:textId="77777777" w:rsidR="005453CF" w:rsidRPr="009C7190" w:rsidRDefault="005453CF">
            <w:pPr>
              <w:spacing w:line="240" w:lineRule="auto"/>
              <w:rPr>
                <w:rFonts w:ascii="Book Antiqua" w:hAnsi="Book Antiqua" w:cs="Arial"/>
                <w:sz w:val="18"/>
                <w:szCs w:val="18"/>
              </w:rPr>
            </w:pPr>
          </w:p>
          <w:p w14:paraId="3A5C3EE7" w14:textId="17D44ED1" w:rsidR="0004318A" w:rsidRDefault="0026741E" w:rsidP="0004318A">
            <w:pPr>
              <w:spacing w:line="240" w:lineRule="auto"/>
              <w:rPr>
                <w:rFonts w:ascii="Book Antiqua" w:hAnsi="Book Antiqua" w:cs="Arial"/>
                <w:sz w:val="18"/>
                <w:szCs w:val="18"/>
              </w:rPr>
            </w:pPr>
            <w:r w:rsidRPr="009C7190">
              <w:rPr>
                <w:rFonts w:ascii="Book Antiqua" w:hAnsi="Book Antiqua" w:cs="Arial"/>
                <w:sz w:val="18"/>
                <w:szCs w:val="18"/>
              </w:rPr>
              <w:t xml:space="preserve">Del análisis </w:t>
            </w:r>
            <w:r w:rsidR="00D248D3" w:rsidRPr="009C7190">
              <w:rPr>
                <w:rFonts w:ascii="Book Antiqua" w:hAnsi="Book Antiqua" w:cs="Arial"/>
                <w:sz w:val="18"/>
                <w:szCs w:val="18"/>
              </w:rPr>
              <w:t xml:space="preserve">de las </w:t>
            </w:r>
            <w:r w:rsidR="00D2195C" w:rsidRPr="009C7190">
              <w:rPr>
                <w:rFonts w:ascii="Book Antiqua" w:hAnsi="Book Antiqua" w:cs="Arial"/>
                <w:sz w:val="18"/>
                <w:szCs w:val="18"/>
              </w:rPr>
              <w:t>estadísticas y</w:t>
            </w:r>
            <w:r w:rsidR="005453CF" w:rsidRPr="009C7190">
              <w:rPr>
                <w:rFonts w:ascii="Book Antiqua" w:hAnsi="Book Antiqua" w:cs="Arial"/>
                <w:sz w:val="18"/>
                <w:szCs w:val="18"/>
              </w:rPr>
              <w:t xml:space="preserve"> del circulante de la </w:t>
            </w:r>
            <w:r w:rsidR="00E57040" w:rsidRPr="009C7190">
              <w:rPr>
                <w:rFonts w:ascii="Book Antiqua" w:hAnsi="Book Antiqua" w:cs="Arial"/>
                <w:sz w:val="18"/>
                <w:szCs w:val="18"/>
              </w:rPr>
              <w:t>oficina se</w:t>
            </w:r>
            <w:r w:rsidR="00226AC7" w:rsidRPr="009C7190">
              <w:rPr>
                <w:rFonts w:ascii="Book Antiqua" w:hAnsi="Book Antiqua" w:cs="Arial"/>
                <w:sz w:val="18"/>
                <w:szCs w:val="18"/>
              </w:rPr>
              <w:t xml:space="preserve"> determin</w:t>
            </w:r>
            <w:r w:rsidR="00B30495" w:rsidRPr="009C7190">
              <w:rPr>
                <w:rFonts w:ascii="Book Antiqua" w:hAnsi="Book Antiqua" w:cs="Arial"/>
                <w:sz w:val="18"/>
                <w:szCs w:val="18"/>
              </w:rPr>
              <w:t>ó</w:t>
            </w:r>
            <w:r w:rsidR="00226AC7" w:rsidRPr="009C7190">
              <w:rPr>
                <w:rFonts w:ascii="Book Antiqua" w:hAnsi="Book Antiqua" w:cs="Arial"/>
                <w:sz w:val="18"/>
                <w:szCs w:val="18"/>
              </w:rPr>
              <w:t xml:space="preserve"> que</w:t>
            </w:r>
            <w:r w:rsidR="00384B3D" w:rsidRPr="009C7190">
              <w:rPr>
                <w:rFonts w:ascii="Book Antiqua" w:hAnsi="Book Antiqua" w:cs="Arial"/>
                <w:sz w:val="18"/>
                <w:szCs w:val="18"/>
              </w:rPr>
              <w:t>,</w:t>
            </w:r>
            <w:r w:rsidR="00226AC7" w:rsidRPr="009C7190">
              <w:rPr>
                <w:rFonts w:ascii="Book Antiqua" w:hAnsi="Book Antiqua" w:cs="Arial"/>
                <w:sz w:val="18"/>
                <w:szCs w:val="18"/>
              </w:rPr>
              <w:t xml:space="preserve"> </w:t>
            </w:r>
            <w:r w:rsidR="00D2195C" w:rsidRPr="009C7190">
              <w:rPr>
                <w:rFonts w:ascii="Book Antiqua" w:hAnsi="Book Antiqua" w:cs="Arial"/>
                <w:sz w:val="18"/>
                <w:szCs w:val="18"/>
              </w:rPr>
              <w:t>la</w:t>
            </w:r>
            <w:r w:rsidR="00991902" w:rsidRPr="009C7190">
              <w:rPr>
                <w:rFonts w:ascii="Book Antiqua" w:hAnsi="Book Antiqua" w:cs="Arial"/>
                <w:sz w:val="18"/>
                <w:szCs w:val="18"/>
              </w:rPr>
              <w:t xml:space="preserve"> </w:t>
            </w:r>
            <w:r w:rsidR="00E8154D" w:rsidRPr="009C7190">
              <w:rPr>
                <w:rFonts w:ascii="Book Antiqua" w:hAnsi="Book Antiqua" w:cs="Arial"/>
                <w:sz w:val="18"/>
                <w:szCs w:val="18"/>
              </w:rPr>
              <w:t xml:space="preserve">entrada de asuntos </w:t>
            </w:r>
            <w:r w:rsidR="007C65F6" w:rsidRPr="009C7190">
              <w:rPr>
                <w:rFonts w:ascii="Book Antiqua" w:hAnsi="Book Antiqua" w:cs="Arial"/>
                <w:sz w:val="18"/>
                <w:szCs w:val="18"/>
              </w:rPr>
              <w:t>de las</w:t>
            </w:r>
            <w:r w:rsidR="00991902" w:rsidRPr="009C7190">
              <w:rPr>
                <w:rFonts w:ascii="Book Antiqua" w:hAnsi="Book Antiqua" w:cs="Arial"/>
                <w:sz w:val="18"/>
                <w:szCs w:val="18"/>
              </w:rPr>
              <w:t xml:space="preserve"> persona</w:t>
            </w:r>
            <w:r w:rsidR="00205243" w:rsidRPr="009C7190">
              <w:rPr>
                <w:rFonts w:ascii="Book Antiqua" w:hAnsi="Book Antiqua" w:cs="Arial"/>
                <w:sz w:val="18"/>
                <w:szCs w:val="18"/>
              </w:rPr>
              <w:t>s</w:t>
            </w:r>
            <w:r w:rsidR="00991902" w:rsidRPr="009C7190">
              <w:rPr>
                <w:rFonts w:ascii="Book Antiqua" w:hAnsi="Book Antiqua" w:cs="Arial"/>
                <w:sz w:val="18"/>
                <w:szCs w:val="18"/>
              </w:rPr>
              <w:t xml:space="preserve"> defensora</w:t>
            </w:r>
            <w:r w:rsidR="00205243" w:rsidRPr="009C7190">
              <w:rPr>
                <w:rFonts w:ascii="Book Antiqua" w:hAnsi="Book Antiqua" w:cs="Arial"/>
                <w:sz w:val="18"/>
                <w:szCs w:val="18"/>
              </w:rPr>
              <w:t>s</w:t>
            </w:r>
            <w:r w:rsidR="00991902" w:rsidRPr="009C7190">
              <w:rPr>
                <w:rFonts w:ascii="Book Antiqua" w:hAnsi="Book Antiqua" w:cs="Arial"/>
                <w:sz w:val="18"/>
                <w:szCs w:val="18"/>
              </w:rPr>
              <w:t xml:space="preserve"> </w:t>
            </w:r>
            <w:r w:rsidR="00B97A36" w:rsidRPr="009C7190">
              <w:rPr>
                <w:rFonts w:ascii="Book Antiqua" w:hAnsi="Book Antiqua" w:cs="Arial"/>
                <w:sz w:val="18"/>
                <w:szCs w:val="18"/>
              </w:rPr>
              <w:t xml:space="preserve">que no se destacan en el rol de bolsa </w:t>
            </w:r>
            <w:r w:rsidR="00B273DC" w:rsidRPr="009C7190">
              <w:rPr>
                <w:rFonts w:ascii="Book Antiqua" w:hAnsi="Book Antiqua" w:cs="Arial"/>
                <w:sz w:val="18"/>
                <w:szCs w:val="18"/>
              </w:rPr>
              <w:t xml:space="preserve">se ubica que </w:t>
            </w:r>
            <w:r w:rsidR="00205243" w:rsidRPr="009C7190">
              <w:rPr>
                <w:rFonts w:ascii="Book Antiqua" w:hAnsi="Book Antiqua" w:cs="Arial"/>
                <w:sz w:val="18"/>
                <w:szCs w:val="18"/>
              </w:rPr>
              <w:t>1</w:t>
            </w:r>
            <w:r w:rsidR="00DC121D" w:rsidRPr="009C7190">
              <w:rPr>
                <w:rFonts w:ascii="Book Antiqua" w:hAnsi="Book Antiqua" w:cs="Arial"/>
                <w:sz w:val="18"/>
                <w:szCs w:val="18"/>
              </w:rPr>
              <w:t>7</w:t>
            </w:r>
            <w:r w:rsidR="00205243" w:rsidRPr="009C7190">
              <w:rPr>
                <w:rFonts w:ascii="Book Antiqua" w:hAnsi="Book Antiqua" w:cs="Arial"/>
                <w:sz w:val="18"/>
                <w:szCs w:val="18"/>
              </w:rPr>
              <w:t xml:space="preserve"> y 1</w:t>
            </w:r>
            <w:r w:rsidR="00DC121D" w:rsidRPr="009C7190">
              <w:rPr>
                <w:rFonts w:ascii="Book Antiqua" w:hAnsi="Book Antiqua" w:cs="Arial"/>
                <w:sz w:val="18"/>
                <w:szCs w:val="18"/>
              </w:rPr>
              <w:t>8</w:t>
            </w:r>
            <w:r w:rsidR="00205243" w:rsidRPr="009C7190">
              <w:rPr>
                <w:rFonts w:ascii="Book Antiqua" w:hAnsi="Book Antiqua" w:cs="Arial"/>
                <w:sz w:val="18"/>
                <w:szCs w:val="18"/>
              </w:rPr>
              <w:t xml:space="preserve"> asuntos mensuales, </w:t>
            </w:r>
            <w:r w:rsidR="00051C39" w:rsidRPr="009C7190">
              <w:rPr>
                <w:rFonts w:ascii="Book Antiqua" w:hAnsi="Book Antiqua" w:cs="Arial"/>
                <w:sz w:val="18"/>
                <w:szCs w:val="18"/>
              </w:rPr>
              <w:t xml:space="preserve">con </w:t>
            </w:r>
            <w:r w:rsidR="00205243" w:rsidRPr="009C7190">
              <w:rPr>
                <w:rFonts w:ascii="Book Antiqua" w:hAnsi="Book Antiqua" w:cs="Arial"/>
                <w:sz w:val="18"/>
                <w:szCs w:val="18"/>
              </w:rPr>
              <w:t xml:space="preserve"> un </w:t>
            </w:r>
            <w:r w:rsidR="004F1FFF" w:rsidRPr="009C7190">
              <w:rPr>
                <w:rFonts w:ascii="Book Antiqua" w:hAnsi="Book Antiqua" w:cs="Arial"/>
                <w:sz w:val="18"/>
                <w:szCs w:val="18"/>
              </w:rPr>
              <w:t>circu</w:t>
            </w:r>
            <w:r w:rsidR="007414AB" w:rsidRPr="009C7190">
              <w:rPr>
                <w:rFonts w:ascii="Book Antiqua" w:hAnsi="Book Antiqua" w:cs="Arial"/>
                <w:sz w:val="18"/>
                <w:szCs w:val="18"/>
              </w:rPr>
              <w:t xml:space="preserve">lante entre </w:t>
            </w:r>
            <w:r w:rsidR="005C526D" w:rsidRPr="009C7190">
              <w:rPr>
                <w:rFonts w:ascii="Book Antiqua" w:hAnsi="Book Antiqua" w:cs="Arial"/>
                <w:sz w:val="18"/>
                <w:szCs w:val="18"/>
              </w:rPr>
              <w:t>405 a 712 asuntos por plaza, cantidades m</w:t>
            </w:r>
            <w:r w:rsidR="002B41C9" w:rsidRPr="009C7190">
              <w:rPr>
                <w:rFonts w:ascii="Book Antiqua" w:hAnsi="Book Antiqua" w:cs="Arial"/>
                <w:sz w:val="18"/>
                <w:szCs w:val="18"/>
              </w:rPr>
              <w:t>ayores a las establecidas en el</w:t>
            </w:r>
            <w:r w:rsidR="00983D77" w:rsidRPr="009C7190">
              <w:rPr>
                <w:rFonts w:ascii="Book Antiqua" w:hAnsi="Book Antiqua" w:cs="Arial"/>
                <w:sz w:val="18"/>
                <w:szCs w:val="18"/>
              </w:rPr>
              <w:t xml:space="preserve"> Modelo de Tramitación aprobado </w:t>
            </w:r>
            <w:r w:rsidR="008C2925" w:rsidRPr="009C7190">
              <w:rPr>
                <w:rFonts w:ascii="Book Antiqua" w:hAnsi="Book Antiqua" w:cs="Arial"/>
                <w:sz w:val="18"/>
                <w:szCs w:val="18"/>
              </w:rPr>
              <w:t>p</w:t>
            </w:r>
            <w:r w:rsidR="008C2925">
              <w:rPr>
                <w:rFonts w:ascii="Book Antiqua" w:hAnsi="Book Antiqua" w:cs="Arial"/>
                <w:sz w:val="18"/>
                <w:szCs w:val="18"/>
              </w:rPr>
              <w:t>ara</w:t>
            </w:r>
            <w:r w:rsidR="008C2925" w:rsidRPr="009C7190">
              <w:rPr>
                <w:rFonts w:ascii="Book Antiqua" w:hAnsi="Book Antiqua" w:cs="Arial"/>
                <w:sz w:val="18"/>
                <w:szCs w:val="18"/>
              </w:rPr>
              <w:t xml:space="preserve"> </w:t>
            </w:r>
            <w:r w:rsidR="00983D77" w:rsidRPr="009C7190">
              <w:rPr>
                <w:rFonts w:ascii="Book Antiqua" w:hAnsi="Book Antiqua" w:cs="Arial"/>
                <w:sz w:val="18"/>
                <w:szCs w:val="18"/>
              </w:rPr>
              <w:t xml:space="preserve">la Defensa Pública, lo que provoca </w:t>
            </w:r>
            <w:r w:rsidR="003C6132" w:rsidRPr="009C7190">
              <w:rPr>
                <w:rFonts w:ascii="Book Antiqua" w:hAnsi="Book Antiqua" w:cs="Arial"/>
                <w:sz w:val="18"/>
                <w:szCs w:val="18"/>
              </w:rPr>
              <w:t xml:space="preserve">aparte de </w:t>
            </w:r>
            <w:r w:rsidR="0038240F" w:rsidRPr="009C7190">
              <w:rPr>
                <w:rFonts w:ascii="Book Antiqua" w:hAnsi="Book Antiqua" w:cs="Arial"/>
                <w:sz w:val="18"/>
                <w:szCs w:val="18"/>
              </w:rPr>
              <w:t xml:space="preserve">inequidad </w:t>
            </w:r>
            <w:r w:rsidR="00FA1CDF" w:rsidRPr="009C7190">
              <w:rPr>
                <w:rFonts w:ascii="Book Antiqua" w:hAnsi="Book Antiqua" w:cs="Arial"/>
                <w:sz w:val="18"/>
                <w:szCs w:val="18"/>
              </w:rPr>
              <w:t>por puesto de trabajo al compararlo con el estándar nacional</w:t>
            </w:r>
            <w:r w:rsidR="003C6132" w:rsidRPr="009C7190">
              <w:rPr>
                <w:rFonts w:ascii="Book Antiqua" w:hAnsi="Book Antiqua" w:cs="Arial"/>
                <w:sz w:val="18"/>
                <w:szCs w:val="18"/>
              </w:rPr>
              <w:t xml:space="preserve">, </w:t>
            </w:r>
            <w:r w:rsidR="00602D44" w:rsidRPr="009C7190">
              <w:rPr>
                <w:rFonts w:ascii="Book Antiqua" w:hAnsi="Book Antiqua" w:cs="Arial"/>
                <w:sz w:val="18"/>
                <w:szCs w:val="18"/>
              </w:rPr>
              <w:t xml:space="preserve">una </w:t>
            </w:r>
            <w:r w:rsidR="00602D44" w:rsidRPr="009C7190">
              <w:rPr>
                <w:rFonts w:ascii="Book Antiqua" w:hAnsi="Book Antiqua" w:cs="Arial"/>
                <w:sz w:val="18"/>
                <w:szCs w:val="18"/>
              </w:rPr>
              <w:lastRenderedPageBreak/>
              <w:t>saturació</w:t>
            </w:r>
            <w:r w:rsidR="003C6132" w:rsidRPr="009C7190">
              <w:rPr>
                <w:rFonts w:ascii="Book Antiqua" w:hAnsi="Book Antiqua" w:cs="Arial"/>
                <w:sz w:val="18"/>
                <w:szCs w:val="18"/>
              </w:rPr>
              <w:t>n de las agendas de</w:t>
            </w:r>
            <w:r w:rsidR="0004318A" w:rsidRPr="009C7190">
              <w:rPr>
                <w:rFonts w:ascii="Book Antiqua" w:hAnsi="Book Antiqua" w:cs="Arial"/>
                <w:sz w:val="18"/>
                <w:szCs w:val="18"/>
              </w:rPr>
              <w:t xml:space="preserve"> las personas defensoras. </w:t>
            </w:r>
          </w:p>
          <w:p w14:paraId="3BDC91FB" w14:textId="17D92E24" w:rsidR="009E4103" w:rsidRDefault="009E4103" w:rsidP="0004318A">
            <w:pPr>
              <w:spacing w:line="240" w:lineRule="auto"/>
              <w:rPr>
                <w:rFonts w:ascii="Book Antiqua" w:hAnsi="Book Antiqua" w:cs="Arial"/>
                <w:sz w:val="18"/>
                <w:szCs w:val="18"/>
              </w:rPr>
            </w:pPr>
          </w:p>
          <w:p w14:paraId="3589CA0C" w14:textId="77777777" w:rsidR="0004318A" w:rsidRPr="009C7190" w:rsidRDefault="0004318A" w:rsidP="0004318A">
            <w:pPr>
              <w:spacing w:line="240" w:lineRule="auto"/>
              <w:rPr>
                <w:rFonts w:ascii="Book Antiqua" w:hAnsi="Book Antiqua" w:cs="Arial"/>
                <w:sz w:val="18"/>
                <w:szCs w:val="18"/>
              </w:rPr>
            </w:pPr>
          </w:p>
          <w:p w14:paraId="3075EECB" w14:textId="0EC48979" w:rsidR="00FA1CDF" w:rsidRDefault="00FA1CDF" w:rsidP="0004318A">
            <w:pPr>
              <w:spacing w:line="240" w:lineRule="auto"/>
              <w:rPr>
                <w:rFonts w:ascii="Book Antiqua" w:hAnsi="Book Antiqua" w:cs="Arial"/>
                <w:sz w:val="18"/>
                <w:szCs w:val="18"/>
              </w:rPr>
            </w:pPr>
            <w:r w:rsidRPr="009C7190">
              <w:rPr>
                <w:rFonts w:ascii="Book Antiqua" w:hAnsi="Book Antiqua" w:cs="Arial"/>
                <w:sz w:val="18"/>
                <w:szCs w:val="18"/>
              </w:rPr>
              <w:t>Ad</w:t>
            </w:r>
            <w:r w:rsidR="009F1A15" w:rsidRPr="009C7190">
              <w:rPr>
                <w:rFonts w:ascii="Book Antiqua" w:hAnsi="Book Antiqua" w:cs="Arial"/>
                <w:sz w:val="18"/>
                <w:szCs w:val="18"/>
              </w:rPr>
              <w:t>emás</w:t>
            </w:r>
            <w:r w:rsidRPr="009C7190">
              <w:rPr>
                <w:rFonts w:ascii="Book Antiqua" w:hAnsi="Book Antiqua" w:cs="Arial"/>
                <w:sz w:val="18"/>
                <w:szCs w:val="18"/>
              </w:rPr>
              <w:t xml:space="preserve">, se </w:t>
            </w:r>
            <w:r w:rsidR="00A35655" w:rsidRPr="009C7190">
              <w:rPr>
                <w:rFonts w:ascii="Book Antiqua" w:hAnsi="Book Antiqua" w:cs="Arial"/>
                <w:sz w:val="18"/>
                <w:szCs w:val="18"/>
              </w:rPr>
              <w:t>evidenci</w:t>
            </w:r>
            <w:r w:rsidR="00E57D7C" w:rsidRPr="009C7190">
              <w:rPr>
                <w:rFonts w:ascii="Book Antiqua" w:hAnsi="Book Antiqua" w:cs="Arial"/>
                <w:sz w:val="18"/>
                <w:szCs w:val="18"/>
              </w:rPr>
              <w:t>ó</w:t>
            </w:r>
            <w:r w:rsidR="00A35655" w:rsidRPr="009C7190">
              <w:rPr>
                <w:rFonts w:ascii="Book Antiqua" w:hAnsi="Book Antiqua" w:cs="Arial"/>
                <w:sz w:val="18"/>
                <w:szCs w:val="18"/>
              </w:rPr>
              <w:t xml:space="preserve"> un</w:t>
            </w:r>
            <w:r w:rsidRPr="009C7190">
              <w:rPr>
                <w:rFonts w:ascii="Book Antiqua" w:hAnsi="Book Antiqua" w:cs="Arial"/>
                <w:sz w:val="18"/>
                <w:szCs w:val="18"/>
              </w:rPr>
              <w:t xml:space="preserve"> desequilibrio </w:t>
            </w:r>
            <w:r w:rsidR="00767BA1" w:rsidRPr="009C7190">
              <w:rPr>
                <w:rFonts w:ascii="Book Antiqua" w:hAnsi="Book Antiqua" w:cs="Arial"/>
                <w:sz w:val="18"/>
                <w:szCs w:val="18"/>
              </w:rPr>
              <w:t>entre las cargas de trabajo a lo interno de la oficina</w:t>
            </w:r>
            <w:r w:rsidR="00B1302E" w:rsidRPr="009C7190">
              <w:rPr>
                <w:rFonts w:ascii="Book Antiqua" w:hAnsi="Book Antiqua" w:cs="Arial"/>
                <w:sz w:val="18"/>
                <w:szCs w:val="18"/>
              </w:rPr>
              <w:t xml:space="preserve">, lo </w:t>
            </w:r>
            <w:r w:rsidR="00D35BB5" w:rsidRPr="009C7190">
              <w:rPr>
                <w:rFonts w:ascii="Book Antiqua" w:hAnsi="Book Antiqua" w:cs="Arial"/>
                <w:sz w:val="18"/>
                <w:szCs w:val="18"/>
              </w:rPr>
              <w:t>cual,</w:t>
            </w:r>
            <w:r w:rsidR="00B1302E" w:rsidRPr="009C7190">
              <w:rPr>
                <w:rFonts w:ascii="Book Antiqua" w:hAnsi="Book Antiqua" w:cs="Arial"/>
                <w:sz w:val="18"/>
                <w:szCs w:val="18"/>
              </w:rPr>
              <w:t xml:space="preserve"> </w:t>
            </w:r>
            <w:r w:rsidR="00D35BB5" w:rsidRPr="009C7190">
              <w:rPr>
                <w:rFonts w:ascii="Book Antiqua" w:hAnsi="Book Antiqua" w:cs="Arial"/>
                <w:sz w:val="18"/>
                <w:szCs w:val="18"/>
              </w:rPr>
              <w:t>añadido</w:t>
            </w:r>
            <w:r w:rsidR="004C5D1A" w:rsidRPr="009C7190">
              <w:rPr>
                <w:rFonts w:ascii="Book Antiqua" w:hAnsi="Book Antiqua" w:cs="Arial"/>
                <w:sz w:val="18"/>
                <w:szCs w:val="18"/>
              </w:rPr>
              <w:t xml:space="preserve"> a los efectos mencionados en líneas anteriores, </w:t>
            </w:r>
            <w:r w:rsidR="00781054" w:rsidRPr="009C7190">
              <w:rPr>
                <w:rFonts w:ascii="Book Antiqua" w:hAnsi="Book Antiqua" w:cs="Arial"/>
                <w:sz w:val="18"/>
                <w:szCs w:val="18"/>
              </w:rPr>
              <w:t xml:space="preserve">genera desmotivación </w:t>
            </w:r>
            <w:r w:rsidR="007E771F" w:rsidRPr="009C7190">
              <w:rPr>
                <w:rFonts w:ascii="Book Antiqua" w:hAnsi="Book Antiqua" w:cs="Arial"/>
                <w:sz w:val="18"/>
                <w:szCs w:val="18"/>
              </w:rPr>
              <w:t>entre el recurso profesional</w:t>
            </w:r>
            <w:r w:rsidR="00F80239" w:rsidRPr="009C7190">
              <w:rPr>
                <w:rFonts w:ascii="Book Antiqua" w:hAnsi="Book Antiqua" w:cs="Arial"/>
                <w:sz w:val="18"/>
                <w:szCs w:val="18"/>
              </w:rPr>
              <w:t>.</w:t>
            </w:r>
          </w:p>
          <w:p w14:paraId="24DAAC45" w14:textId="740F8737" w:rsidR="00203074" w:rsidRDefault="00203074" w:rsidP="0004318A">
            <w:pPr>
              <w:spacing w:line="240" w:lineRule="auto"/>
              <w:rPr>
                <w:rFonts w:ascii="Book Antiqua" w:hAnsi="Book Antiqua" w:cs="Arial"/>
                <w:sz w:val="18"/>
                <w:szCs w:val="18"/>
              </w:rPr>
            </w:pPr>
          </w:p>
          <w:p w14:paraId="12C33302" w14:textId="65888819" w:rsidR="00203074" w:rsidRDefault="00203074" w:rsidP="0004318A">
            <w:pPr>
              <w:spacing w:line="240" w:lineRule="auto"/>
              <w:rPr>
                <w:rFonts w:ascii="Book Antiqua" w:hAnsi="Book Antiqua" w:cs="Arial"/>
                <w:sz w:val="18"/>
                <w:szCs w:val="18"/>
              </w:rPr>
            </w:pPr>
          </w:p>
          <w:p w14:paraId="68F10F63" w14:textId="3CCCBD59" w:rsidR="00203074" w:rsidRPr="009C7190" w:rsidRDefault="00203074" w:rsidP="00203074">
            <w:pPr>
              <w:spacing w:line="240" w:lineRule="auto"/>
              <w:rPr>
                <w:rFonts w:ascii="Book Antiqua" w:hAnsi="Book Antiqua" w:cs="Arial"/>
                <w:sz w:val="18"/>
                <w:szCs w:val="18"/>
              </w:rPr>
            </w:pPr>
            <w:r>
              <w:rPr>
                <w:rFonts w:ascii="Book Antiqua" w:hAnsi="Book Antiqua" w:cs="Arial"/>
                <w:sz w:val="18"/>
                <w:szCs w:val="18"/>
              </w:rPr>
              <w:t>Importante aclarar que la Defensa Pública de Pococí cuenta con la estructura mínima recomendada por el Modelo de Tramitación para la atención del área jurisdiccional y auxiliar de Justicia; sin embargo, se recomienda reforzar la estructura ordinaria debido a la entrada y circulante en estado en trámite de la oficina</w:t>
            </w:r>
            <w:r w:rsidR="002E76FE">
              <w:rPr>
                <w:rFonts w:ascii="Book Antiqua" w:hAnsi="Book Antiqua" w:cs="Arial"/>
                <w:sz w:val="18"/>
                <w:szCs w:val="18"/>
              </w:rPr>
              <w:t xml:space="preserve"> descrito en líneas anteriores. </w:t>
            </w:r>
            <w:r>
              <w:rPr>
                <w:rFonts w:ascii="Book Antiqua" w:hAnsi="Book Antiqua" w:cs="Arial"/>
                <w:sz w:val="18"/>
                <w:szCs w:val="18"/>
              </w:rPr>
              <w:t xml:space="preserve"> </w:t>
            </w:r>
          </w:p>
          <w:p w14:paraId="41DA2603" w14:textId="77777777" w:rsidR="00203074" w:rsidRDefault="00203074" w:rsidP="0004318A">
            <w:pPr>
              <w:spacing w:line="240" w:lineRule="auto"/>
              <w:rPr>
                <w:rFonts w:ascii="Book Antiqua" w:hAnsi="Book Antiqua" w:cs="Arial"/>
                <w:sz w:val="18"/>
                <w:szCs w:val="18"/>
              </w:rPr>
            </w:pPr>
          </w:p>
          <w:p w14:paraId="070356C9" w14:textId="2867F2D4" w:rsidR="00D361B4" w:rsidRPr="009C7190" w:rsidRDefault="00D361B4" w:rsidP="0004318A">
            <w:pPr>
              <w:spacing w:line="240" w:lineRule="auto"/>
              <w:rPr>
                <w:rFonts w:ascii="Book Antiqua" w:hAnsi="Book Antiqua" w:cs="Arial"/>
                <w:sz w:val="18"/>
                <w:szCs w:val="18"/>
              </w:rPr>
            </w:pPr>
          </w:p>
        </w:tc>
        <w:tc>
          <w:tcPr>
            <w:tcW w:w="4341" w:type="dxa"/>
          </w:tcPr>
          <w:p w14:paraId="57F1CA35" w14:textId="4193FA9E" w:rsidR="003D27B5" w:rsidRPr="009C7190" w:rsidRDefault="003D27B5">
            <w:pPr>
              <w:spacing w:line="240" w:lineRule="auto"/>
              <w:rPr>
                <w:rFonts w:ascii="Book Antiqua" w:hAnsi="Book Antiqua" w:cs="Arial"/>
                <w:sz w:val="18"/>
                <w:szCs w:val="18"/>
              </w:rPr>
            </w:pPr>
          </w:p>
          <w:p w14:paraId="60D670B1" w14:textId="2A58F20E" w:rsidR="000A5B72" w:rsidRPr="00515493" w:rsidRDefault="000A5B72" w:rsidP="000A5B72">
            <w:pPr>
              <w:spacing w:line="240" w:lineRule="auto"/>
              <w:rPr>
                <w:rFonts w:ascii="Book Antiqua" w:hAnsi="Book Antiqua" w:cs="Arial"/>
                <w:sz w:val="18"/>
                <w:szCs w:val="18"/>
              </w:rPr>
            </w:pPr>
            <w:r w:rsidRPr="00515493">
              <w:rPr>
                <w:rFonts w:ascii="Book Antiqua" w:hAnsi="Book Antiqua" w:cs="Arial"/>
                <w:sz w:val="18"/>
                <w:szCs w:val="18"/>
              </w:rPr>
              <w:t>De acuerdo con la necesidad de mejorar la estructura organizacional y funcional del personal Defensor de la Defensa Pública de Pococí, se plantean dos escenarios, los cuales a su vez se analizan según la cantidad de recurso que se disponga:</w:t>
            </w:r>
          </w:p>
          <w:p w14:paraId="314ACFF7" w14:textId="77777777" w:rsidR="000A5B72" w:rsidRDefault="000A5B72" w:rsidP="000A5B72">
            <w:pPr>
              <w:spacing w:line="240" w:lineRule="auto"/>
              <w:rPr>
                <w:rFonts w:ascii="Book Antiqua" w:hAnsi="Book Antiqua" w:cs="Arial"/>
                <w:b/>
                <w:bCs/>
                <w:sz w:val="18"/>
                <w:szCs w:val="18"/>
              </w:rPr>
            </w:pPr>
          </w:p>
          <w:p w14:paraId="5D7C26BF" w14:textId="42018127" w:rsidR="000A5B72" w:rsidRPr="00515493" w:rsidRDefault="000A5B72" w:rsidP="000A5B72">
            <w:pPr>
              <w:spacing w:line="240" w:lineRule="auto"/>
              <w:rPr>
                <w:rFonts w:ascii="Book Antiqua" w:hAnsi="Book Antiqua" w:cs="Arial"/>
                <w:b/>
                <w:bCs/>
                <w:sz w:val="18"/>
                <w:szCs w:val="18"/>
              </w:rPr>
            </w:pPr>
            <w:r w:rsidRPr="00515493">
              <w:rPr>
                <w:rFonts w:ascii="Book Antiqua" w:hAnsi="Book Antiqua" w:cs="Arial"/>
                <w:b/>
                <w:bCs/>
                <w:sz w:val="18"/>
                <w:szCs w:val="18"/>
              </w:rPr>
              <w:t>Escenario A:</w:t>
            </w:r>
          </w:p>
          <w:p w14:paraId="08B38BCE" w14:textId="6F482F1E" w:rsidR="000A5B72" w:rsidRDefault="000A5B72" w:rsidP="000A5B72">
            <w:pPr>
              <w:spacing w:line="240" w:lineRule="auto"/>
              <w:rPr>
                <w:rFonts w:ascii="Book Antiqua" w:hAnsi="Book Antiqua" w:cs="Arial"/>
                <w:sz w:val="18"/>
                <w:szCs w:val="18"/>
              </w:rPr>
            </w:pPr>
            <w:r w:rsidRPr="000A5B72">
              <w:rPr>
                <w:rFonts w:ascii="Book Antiqua" w:hAnsi="Book Antiqua" w:cs="Arial"/>
                <w:sz w:val="18"/>
                <w:szCs w:val="18"/>
              </w:rPr>
              <w:t>Mantener la dinámica actual (con recurso y medio de bolsa) y equilibrar las cargas de trabajo entre el personal defensor ordinario existente.</w:t>
            </w:r>
          </w:p>
          <w:p w14:paraId="3F4489C9" w14:textId="4366AF79" w:rsidR="000A5B72" w:rsidRDefault="000A5B72" w:rsidP="000A5B72">
            <w:pPr>
              <w:spacing w:line="240" w:lineRule="auto"/>
              <w:rPr>
                <w:rFonts w:ascii="Book Antiqua" w:hAnsi="Book Antiqua" w:cs="Arial"/>
                <w:sz w:val="18"/>
                <w:szCs w:val="18"/>
              </w:rPr>
            </w:pPr>
          </w:p>
          <w:p w14:paraId="73AC1485" w14:textId="15B04729" w:rsidR="000A5B72" w:rsidRPr="000A5B72" w:rsidRDefault="000A5B72" w:rsidP="000A5B72">
            <w:pPr>
              <w:spacing w:line="240" w:lineRule="auto"/>
              <w:rPr>
                <w:rFonts w:ascii="Book Antiqua" w:hAnsi="Book Antiqua" w:cs="Arial"/>
                <w:sz w:val="18"/>
                <w:szCs w:val="18"/>
              </w:rPr>
            </w:pPr>
            <w:r w:rsidRPr="000A5B72">
              <w:rPr>
                <w:rFonts w:ascii="Book Antiqua" w:hAnsi="Book Antiqua" w:cs="Arial"/>
                <w:sz w:val="18"/>
                <w:szCs w:val="18"/>
              </w:rPr>
              <w:t>Escenario B:</w:t>
            </w:r>
          </w:p>
          <w:p w14:paraId="55668B6C" w14:textId="79CFDA2E" w:rsidR="000A5B72" w:rsidRDefault="000A5B72" w:rsidP="000A5B72">
            <w:pPr>
              <w:spacing w:line="240" w:lineRule="auto"/>
              <w:rPr>
                <w:rFonts w:ascii="Book Antiqua" w:hAnsi="Book Antiqua" w:cs="Arial"/>
                <w:sz w:val="18"/>
                <w:szCs w:val="18"/>
              </w:rPr>
            </w:pPr>
            <w:r w:rsidRPr="000A5B72">
              <w:rPr>
                <w:rFonts w:ascii="Book Antiqua" w:hAnsi="Book Antiqua" w:cs="Arial"/>
                <w:sz w:val="18"/>
                <w:szCs w:val="18"/>
              </w:rPr>
              <w:t>Implementar el Modelo de Tramitación aprobado para la Defensa Pública, por lo que se plantea eliminar el rol de bolsa y distribuir la carga de trabajo entre todos los recursos con que dispone la oficina.</w:t>
            </w:r>
          </w:p>
          <w:p w14:paraId="08C2C0A7" w14:textId="77777777" w:rsidR="000A5B72" w:rsidRDefault="000A5B72">
            <w:pPr>
              <w:spacing w:line="240" w:lineRule="auto"/>
              <w:rPr>
                <w:rFonts w:ascii="Book Antiqua" w:hAnsi="Book Antiqua" w:cs="Arial"/>
                <w:sz w:val="18"/>
                <w:szCs w:val="18"/>
              </w:rPr>
            </w:pPr>
          </w:p>
          <w:p w14:paraId="43154CA6" w14:textId="0ED472F2" w:rsidR="008E50E4" w:rsidRPr="009C7190" w:rsidRDefault="008E50E4">
            <w:pPr>
              <w:spacing w:line="240" w:lineRule="auto"/>
              <w:rPr>
                <w:rFonts w:ascii="Book Antiqua" w:hAnsi="Book Antiqua" w:cs="Arial"/>
                <w:sz w:val="18"/>
                <w:szCs w:val="18"/>
              </w:rPr>
            </w:pPr>
            <w:r w:rsidRPr="009C7190">
              <w:rPr>
                <w:rFonts w:ascii="Book Antiqua" w:hAnsi="Book Antiqua" w:cs="Arial"/>
                <w:sz w:val="18"/>
                <w:szCs w:val="18"/>
              </w:rPr>
              <w:t xml:space="preserve">El detalle de los escenarios se </w:t>
            </w:r>
            <w:r w:rsidR="00907395">
              <w:rPr>
                <w:rFonts w:ascii="Book Antiqua" w:hAnsi="Book Antiqua" w:cs="Arial"/>
                <w:sz w:val="18"/>
                <w:szCs w:val="18"/>
              </w:rPr>
              <w:t>puede consultar</w:t>
            </w:r>
            <w:r w:rsidR="00907395" w:rsidRPr="009C7190">
              <w:rPr>
                <w:rFonts w:ascii="Book Antiqua" w:hAnsi="Book Antiqua" w:cs="Arial"/>
                <w:sz w:val="18"/>
                <w:szCs w:val="18"/>
              </w:rPr>
              <w:t xml:space="preserve"> </w:t>
            </w:r>
            <w:r w:rsidRPr="009C7190">
              <w:rPr>
                <w:rFonts w:ascii="Book Antiqua" w:hAnsi="Book Antiqua" w:cs="Arial"/>
                <w:sz w:val="18"/>
                <w:szCs w:val="18"/>
              </w:rPr>
              <w:t xml:space="preserve">en la siguiente presentación. </w:t>
            </w:r>
          </w:p>
          <w:p w14:paraId="5AB8400E" w14:textId="1BB88683" w:rsidR="00C0050D" w:rsidRPr="009C7190" w:rsidRDefault="00C0050D" w:rsidP="00D12B09">
            <w:pPr>
              <w:spacing w:line="240" w:lineRule="auto"/>
              <w:jc w:val="center"/>
              <w:rPr>
                <w:rFonts w:ascii="Book Antiqua" w:hAnsi="Book Antiqua" w:cs="Arial"/>
                <w:sz w:val="18"/>
                <w:szCs w:val="18"/>
              </w:rPr>
            </w:pPr>
            <w:r w:rsidRPr="009C7190">
              <w:rPr>
                <w:rFonts w:ascii="Book Antiqua" w:hAnsi="Book Antiqua" w:cs="Arial"/>
                <w:sz w:val="18"/>
                <w:szCs w:val="18"/>
              </w:rPr>
              <w:object w:dxaOrig="1520" w:dyaOrig="987" w14:anchorId="110D222A">
                <v:shape id="_x0000_i2188" type="#_x0000_t75" style="width:78.75pt;height:48pt" o:ole="">
                  <v:imagedata r:id="rId19" o:title=""/>
                </v:shape>
                <o:OLEObject Type="Embed" ProgID="PowerPoint.Show.12" ShapeID="_x0000_i2188" DrawAspect="Icon" ObjectID="_1684663783" r:id="rId20"/>
              </w:object>
            </w:r>
          </w:p>
          <w:p w14:paraId="62FAA10E" w14:textId="77777777" w:rsidR="000A5B72" w:rsidRDefault="000A5B72" w:rsidP="00AE2694">
            <w:pPr>
              <w:spacing w:line="240" w:lineRule="auto"/>
              <w:rPr>
                <w:rFonts w:ascii="Book Antiqua" w:hAnsi="Book Antiqua" w:cs="Arial"/>
                <w:b/>
                <w:bCs/>
                <w:sz w:val="18"/>
                <w:szCs w:val="18"/>
                <w:u w:val="single"/>
              </w:rPr>
            </w:pPr>
          </w:p>
          <w:p w14:paraId="39273B78" w14:textId="456F897F" w:rsidR="008E50E4" w:rsidRPr="009C7190" w:rsidRDefault="00412432" w:rsidP="00412432">
            <w:pPr>
              <w:spacing w:line="240" w:lineRule="auto"/>
              <w:jc w:val="center"/>
              <w:rPr>
                <w:rFonts w:ascii="Book Antiqua" w:hAnsi="Book Antiqua" w:cs="Arial"/>
                <w:b/>
                <w:bCs/>
                <w:sz w:val="18"/>
                <w:szCs w:val="18"/>
                <w:u w:val="single"/>
              </w:rPr>
            </w:pPr>
            <w:r w:rsidRPr="009C7190">
              <w:rPr>
                <w:rFonts w:ascii="Book Antiqua" w:hAnsi="Book Antiqua" w:cs="Arial"/>
                <w:b/>
                <w:bCs/>
                <w:sz w:val="18"/>
                <w:szCs w:val="18"/>
                <w:u w:val="single"/>
              </w:rPr>
              <w:t>Explicación Escenario A.</w:t>
            </w:r>
          </w:p>
          <w:p w14:paraId="738A342D" w14:textId="0D3DD4CF" w:rsidR="00C52B69" w:rsidRPr="009C7190" w:rsidRDefault="00782729">
            <w:pPr>
              <w:spacing w:line="240" w:lineRule="auto"/>
              <w:rPr>
                <w:rFonts w:ascii="Book Antiqua" w:hAnsi="Book Antiqua" w:cs="Arial"/>
                <w:sz w:val="18"/>
                <w:szCs w:val="18"/>
              </w:rPr>
            </w:pPr>
            <w:r w:rsidRPr="009C7190">
              <w:rPr>
                <w:rFonts w:ascii="Book Antiqua" w:hAnsi="Book Antiqua" w:cs="Arial"/>
                <w:sz w:val="18"/>
                <w:szCs w:val="18"/>
              </w:rPr>
              <w:t xml:space="preserve">El </w:t>
            </w:r>
            <w:r w:rsidRPr="009C7190">
              <w:rPr>
                <w:rFonts w:ascii="Book Antiqua" w:hAnsi="Book Antiqua" w:cs="Arial"/>
                <w:b/>
                <w:bCs/>
                <w:sz w:val="18"/>
                <w:szCs w:val="18"/>
                <w:u w:val="single"/>
              </w:rPr>
              <w:t xml:space="preserve">escenario </w:t>
            </w:r>
            <w:r w:rsidR="005A4934" w:rsidRPr="009C7190">
              <w:rPr>
                <w:rFonts w:ascii="Book Antiqua" w:hAnsi="Book Antiqua" w:cs="Arial"/>
                <w:b/>
                <w:bCs/>
                <w:sz w:val="18"/>
                <w:szCs w:val="18"/>
                <w:u w:val="single"/>
              </w:rPr>
              <w:t>A</w:t>
            </w:r>
            <w:r w:rsidR="00095C1A" w:rsidRPr="009C7190">
              <w:rPr>
                <w:rFonts w:ascii="Book Antiqua" w:hAnsi="Book Antiqua" w:cs="Arial"/>
                <w:sz w:val="18"/>
                <w:szCs w:val="18"/>
              </w:rPr>
              <w:t xml:space="preserve"> plantea </w:t>
            </w:r>
            <w:r w:rsidR="004A1E48" w:rsidRPr="009C7190">
              <w:rPr>
                <w:rFonts w:ascii="Book Antiqua" w:hAnsi="Book Antiqua" w:cs="Arial"/>
                <w:sz w:val="18"/>
                <w:szCs w:val="18"/>
              </w:rPr>
              <w:t xml:space="preserve">el </w:t>
            </w:r>
            <w:r w:rsidR="00095C1A" w:rsidRPr="009C7190">
              <w:rPr>
                <w:rFonts w:ascii="Book Antiqua" w:hAnsi="Book Antiqua" w:cs="Arial"/>
                <w:sz w:val="18"/>
                <w:szCs w:val="18"/>
              </w:rPr>
              <w:t xml:space="preserve">mantener </w:t>
            </w:r>
            <w:r w:rsidR="00E854EC" w:rsidRPr="009C7190">
              <w:rPr>
                <w:rFonts w:ascii="Book Antiqua" w:hAnsi="Book Antiqua" w:cs="Arial"/>
                <w:sz w:val="18"/>
                <w:szCs w:val="18"/>
              </w:rPr>
              <w:t xml:space="preserve">una </w:t>
            </w:r>
            <w:r w:rsidR="009514B8" w:rsidRPr="009C7190">
              <w:rPr>
                <w:rFonts w:ascii="Book Antiqua" w:hAnsi="Book Antiqua" w:cs="Arial"/>
                <w:sz w:val="18"/>
                <w:szCs w:val="18"/>
              </w:rPr>
              <w:t>plaza y media</w:t>
            </w:r>
            <w:r w:rsidR="003E2877" w:rsidRPr="009C7190">
              <w:rPr>
                <w:rFonts w:ascii="Book Antiqua" w:hAnsi="Book Antiqua" w:cs="Arial"/>
                <w:sz w:val="18"/>
                <w:szCs w:val="18"/>
              </w:rPr>
              <w:t xml:space="preserve"> </w:t>
            </w:r>
            <w:r w:rsidR="00E854EC" w:rsidRPr="009C7190">
              <w:rPr>
                <w:rFonts w:ascii="Book Antiqua" w:hAnsi="Book Antiqua" w:cs="Arial"/>
                <w:sz w:val="18"/>
                <w:szCs w:val="18"/>
              </w:rPr>
              <w:t>de per</w:t>
            </w:r>
            <w:r w:rsidR="004B0B9E" w:rsidRPr="009C7190">
              <w:rPr>
                <w:rFonts w:ascii="Book Antiqua" w:hAnsi="Book Antiqua" w:cs="Arial"/>
                <w:sz w:val="18"/>
                <w:szCs w:val="18"/>
              </w:rPr>
              <w:t>sona d</w:t>
            </w:r>
            <w:r w:rsidR="003E2877" w:rsidRPr="009C7190">
              <w:rPr>
                <w:rFonts w:ascii="Book Antiqua" w:hAnsi="Book Antiqua" w:cs="Arial"/>
                <w:sz w:val="18"/>
                <w:szCs w:val="18"/>
              </w:rPr>
              <w:t>efensor</w:t>
            </w:r>
            <w:r w:rsidR="004B0B9E" w:rsidRPr="009C7190">
              <w:rPr>
                <w:rFonts w:ascii="Book Antiqua" w:hAnsi="Book Antiqua" w:cs="Arial"/>
                <w:sz w:val="18"/>
                <w:szCs w:val="18"/>
              </w:rPr>
              <w:t>a</w:t>
            </w:r>
            <w:r w:rsidR="003E2877" w:rsidRPr="009C7190">
              <w:rPr>
                <w:rFonts w:ascii="Book Antiqua" w:hAnsi="Book Antiqua" w:cs="Arial"/>
                <w:sz w:val="18"/>
                <w:szCs w:val="18"/>
              </w:rPr>
              <w:t xml:space="preserve"> enfocado en la atención de indagatorias</w:t>
            </w:r>
            <w:r w:rsidR="004B0B9E" w:rsidRPr="009C7190">
              <w:rPr>
                <w:rFonts w:ascii="Book Antiqua" w:hAnsi="Book Antiqua" w:cs="Arial"/>
                <w:sz w:val="18"/>
                <w:szCs w:val="18"/>
              </w:rPr>
              <w:t xml:space="preserve">, </w:t>
            </w:r>
            <w:r w:rsidR="00432CA1" w:rsidRPr="009C7190">
              <w:rPr>
                <w:rFonts w:ascii="Book Antiqua" w:hAnsi="Book Antiqua" w:cs="Arial"/>
                <w:sz w:val="18"/>
                <w:szCs w:val="18"/>
              </w:rPr>
              <w:t xml:space="preserve">en otras </w:t>
            </w:r>
            <w:r w:rsidR="009C7190" w:rsidRPr="009C7190">
              <w:rPr>
                <w:rFonts w:ascii="Book Antiqua" w:hAnsi="Book Antiqua" w:cs="Arial"/>
                <w:sz w:val="18"/>
                <w:szCs w:val="18"/>
              </w:rPr>
              <w:t>palabras, mantener</w:t>
            </w:r>
            <w:r w:rsidR="004B0B9E" w:rsidRPr="009C7190">
              <w:rPr>
                <w:rFonts w:ascii="Book Antiqua" w:hAnsi="Book Antiqua" w:cs="Arial"/>
                <w:sz w:val="18"/>
                <w:szCs w:val="18"/>
              </w:rPr>
              <w:t xml:space="preserve"> </w:t>
            </w:r>
            <w:r w:rsidR="00CC31F4" w:rsidRPr="009C7190">
              <w:rPr>
                <w:rFonts w:ascii="Book Antiqua" w:hAnsi="Book Antiqua" w:cs="Arial"/>
                <w:sz w:val="18"/>
                <w:szCs w:val="18"/>
              </w:rPr>
              <w:t>el</w:t>
            </w:r>
            <w:r w:rsidR="004B0B9E" w:rsidRPr="009C7190">
              <w:rPr>
                <w:rFonts w:ascii="Book Antiqua" w:hAnsi="Book Antiqua" w:cs="Arial"/>
                <w:sz w:val="18"/>
                <w:szCs w:val="18"/>
              </w:rPr>
              <w:t xml:space="preserve"> rol de bolsa en la oficina</w:t>
            </w:r>
            <w:r w:rsidR="00907395">
              <w:rPr>
                <w:rFonts w:ascii="Book Antiqua" w:hAnsi="Book Antiqua" w:cs="Arial"/>
                <w:sz w:val="18"/>
                <w:szCs w:val="18"/>
              </w:rPr>
              <w:t xml:space="preserve"> a como ha venido trabajando desde hace muchos años</w:t>
            </w:r>
            <w:r w:rsidR="004B0B9E" w:rsidRPr="009C7190">
              <w:rPr>
                <w:rFonts w:ascii="Book Antiqua" w:hAnsi="Book Antiqua" w:cs="Arial"/>
                <w:sz w:val="18"/>
                <w:szCs w:val="18"/>
              </w:rPr>
              <w:t>,</w:t>
            </w:r>
            <w:r w:rsidR="003E2877" w:rsidRPr="009C7190">
              <w:rPr>
                <w:rFonts w:ascii="Book Antiqua" w:hAnsi="Book Antiqua" w:cs="Arial"/>
                <w:sz w:val="18"/>
                <w:szCs w:val="18"/>
              </w:rPr>
              <w:t xml:space="preserve"> </w:t>
            </w:r>
            <w:r w:rsidR="00287972" w:rsidRPr="009C7190">
              <w:rPr>
                <w:rFonts w:ascii="Book Antiqua" w:hAnsi="Book Antiqua" w:cs="Arial"/>
                <w:sz w:val="18"/>
                <w:szCs w:val="18"/>
              </w:rPr>
              <w:t xml:space="preserve">bajo </w:t>
            </w:r>
            <w:r w:rsidR="008F5ED0" w:rsidRPr="009C7190">
              <w:rPr>
                <w:rFonts w:ascii="Book Antiqua" w:hAnsi="Book Antiqua" w:cs="Arial"/>
                <w:sz w:val="18"/>
                <w:szCs w:val="18"/>
              </w:rPr>
              <w:t>tres</w:t>
            </w:r>
            <w:r w:rsidR="00287972" w:rsidRPr="009C7190">
              <w:rPr>
                <w:rFonts w:ascii="Book Antiqua" w:hAnsi="Book Antiqua" w:cs="Arial"/>
                <w:sz w:val="18"/>
                <w:szCs w:val="18"/>
              </w:rPr>
              <w:t xml:space="preserve"> </w:t>
            </w:r>
            <w:r w:rsidR="00807D24" w:rsidRPr="009C7190">
              <w:rPr>
                <w:rFonts w:ascii="Book Antiqua" w:hAnsi="Book Antiqua" w:cs="Arial"/>
                <w:sz w:val="18"/>
                <w:szCs w:val="18"/>
              </w:rPr>
              <w:t>consideraciones</w:t>
            </w:r>
            <w:r w:rsidR="00287972" w:rsidRPr="009C7190">
              <w:rPr>
                <w:rFonts w:ascii="Book Antiqua" w:hAnsi="Book Antiqua" w:cs="Arial"/>
                <w:sz w:val="18"/>
                <w:szCs w:val="18"/>
              </w:rPr>
              <w:t xml:space="preserve">: </w:t>
            </w:r>
          </w:p>
          <w:p w14:paraId="63FD237A" w14:textId="761EF543" w:rsidR="005D71FE" w:rsidRPr="009C7190" w:rsidRDefault="005D71FE" w:rsidP="00346ACF">
            <w:pPr>
              <w:pStyle w:val="Prrafodelista"/>
              <w:numPr>
                <w:ilvl w:val="0"/>
                <w:numId w:val="18"/>
              </w:numPr>
              <w:spacing w:line="240" w:lineRule="auto"/>
              <w:rPr>
                <w:rFonts w:ascii="Book Antiqua" w:hAnsi="Book Antiqua" w:cs="Arial"/>
                <w:sz w:val="18"/>
                <w:szCs w:val="18"/>
              </w:rPr>
            </w:pPr>
            <w:r w:rsidRPr="009C7190">
              <w:rPr>
                <w:rFonts w:ascii="Book Antiqua" w:hAnsi="Book Antiqua" w:cs="Arial"/>
                <w:sz w:val="18"/>
                <w:szCs w:val="18"/>
              </w:rPr>
              <w:t xml:space="preserve">La incorporación de </w:t>
            </w:r>
            <w:r w:rsidR="00800349" w:rsidRPr="009C7190">
              <w:rPr>
                <w:rFonts w:ascii="Book Antiqua" w:hAnsi="Book Antiqua" w:cs="Arial"/>
                <w:sz w:val="18"/>
                <w:szCs w:val="18"/>
              </w:rPr>
              <w:t>una</w:t>
            </w:r>
            <w:r w:rsidR="005A4934" w:rsidRPr="009C7190">
              <w:rPr>
                <w:rFonts w:ascii="Book Antiqua" w:hAnsi="Book Antiqua" w:cs="Arial"/>
                <w:sz w:val="18"/>
                <w:szCs w:val="18"/>
              </w:rPr>
              <w:t xml:space="preserve">, dos o </w:t>
            </w:r>
            <w:r w:rsidR="00093F14" w:rsidRPr="009C7190">
              <w:rPr>
                <w:rFonts w:ascii="Book Antiqua" w:hAnsi="Book Antiqua" w:cs="Arial"/>
                <w:sz w:val="18"/>
                <w:szCs w:val="18"/>
              </w:rPr>
              <w:t>tres plazas</w:t>
            </w:r>
            <w:r w:rsidRPr="009C7190">
              <w:rPr>
                <w:rFonts w:ascii="Book Antiqua" w:hAnsi="Book Antiqua" w:cs="Arial"/>
                <w:sz w:val="18"/>
                <w:szCs w:val="18"/>
              </w:rPr>
              <w:t xml:space="preserve"> de persona defensora a la Defensa Pública de Pococí, en el trámite de Penal Ordinario, que permita atender la entrada y el circulante en trámite de la oficina, alineado a equilibrar el circulante en el trámite de penal ordinario y penalización entre todas las plazas dispuestas para tal fin.</w:t>
            </w:r>
          </w:p>
          <w:p w14:paraId="3460E8F9" w14:textId="77777777" w:rsidR="00AB56C5" w:rsidRPr="009C7190" w:rsidRDefault="00AB56C5" w:rsidP="00AB56C5">
            <w:pPr>
              <w:spacing w:line="240" w:lineRule="auto"/>
              <w:rPr>
                <w:rFonts w:ascii="Book Antiqua" w:hAnsi="Book Antiqua" w:cs="Arial"/>
                <w:sz w:val="18"/>
                <w:szCs w:val="18"/>
              </w:rPr>
            </w:pPr>
          </w:p>
          <w:p w14:paraId="15FF3FE5" w14:textId="1AEF738E" w:rsidR="00AB56C5" w:rsidRPr="009C7190" w:rsidRDefault="00AB56C5" w:rsidP="00515493">
            <w:pPr>
              <w:pStyle w:val="Prrafodelista"/>
              <w:numPr>
                <w:ilvl w:val="0"/>
                <w:numId w:val="18"/>
              </w:numPr>
              <w:spacing w:line="240" w:lineRule="auto"/>
              <w:rPr>
                <w:rFonts w:ascii="Book Antiqua" w:hAnsi="Book Antiqua" w:cs="Arial"/>
                <w:sz w:val="18"/>
                <w:szCs w:val="18"/>
              </w:rPr>
            </w:pPr>
            <w:r w:rsidRPr="009C7190">
              <w:rPr>
                <w:rFonts w:ascii="Book Antiqua" w:hAnsi="Book Antiqua" w:cs="Arial"/>
                <w:sz w:val="18"/>
                <w:szCs w:val="18"/>
              </w:rPr>
              <w:t xml:space="preserve">Cabe resaltar que, aunque este escenario proponga el mantener el rol de bolsa con una plaza y media de persona defensora, </w:t>
            </w:r>
            <w:r w:rsidR="00A35655" w:rsidRPr="009C7190">
              <w:rPr>
                <w:rFonts w:ascii="Book Antiqua" w:hAnsi="Book Antiqua" w:cs="Arial"/>
                <w:sz w:val="18"/>
                <w:szCs w:val="18"/>
              </w:rPr>
              <w:t xml:space="preserve">se requiere un ajuste de la plaza que se destaca </w:t>
            </w:r>
            <w:r w:rsidR="00A12DC4" w:rsidRPr="009C7190">
              <w:rPr>
                <w:rFonts w:ascii="Book Antiqua" w:hAnsi="Book Antiqua" w:cs="Arial"/>
                <w:sz w:val="18"/>
                <w:szCs w:val="18"/>
              </w:rPr>
              <w:t>en bolsa y</w:t>
            </w:r>
            <w:r w:rsidR="00FD1012" w:rsidRPr="009C7190">
              <w:rPr>
                <w:rFonts w:ascii="Book Antiqua" w:hAnsi="Book Antiqua" w:cs="Arial"/>
                <w:sz w:val="18"/>
                <w:szCs w:val="18"/>
              </w:rPr>
              <w:t xml:space="preserve"> tr</w:t>
            </w:r>
            <w:r w:rsidR="00907395">
              <w:rPr>
                <w:rFonts w:ascii="Book Antiqua" w:hAnsi="Book Antiqua" w:cs="Arial"/>
                <w:sz w:val="18"/>
                <w:szCs w:val="18"/>
              </w:rPr>
              <w:t>á</w:t>
            </w:r>
            <w:r w:rsidR="00FD1012" w:rsidRPr="009C7190">
              <w:rPr>
                <w:rFonts w:ascii="Book Antiqua" w:hAnsi="Book Antiqua" w:cs="Arial"/>
                <w:sz w:val="18"/>
                <w:szCs w:val="18"/>
              </w:rPr>
              <w:t>mite</w:t>
            </w:r>
            <w:r w:rsidR="0035317F" w:rsidRPr="009C7190">
              <w:rPr>
                <w:rFonts w:ascii="Book Antiqua" w:hAnsi="Book Antiqua" w:cs="Arial"/>
                <w:sz w:val="18"/>
                <w:szCs w:val="18"/>
              </w:rPr>
              <w:t xml:space="preserve">, con el propósito de </w:t>
            </w:r>
            <w:r w:rsidR="00B77134" w:rsidRPr="009C7190">
              <w:rPr>
                <w:rFonts w:ascii="Book Antiqua" w:hAnsi="Book Antiqua" w:cs="Arial"/>
                <w:sz w:val="18"/>
                <w:szCs w:val="18"/>
              </w:rPr>
              <w:t>asign</w:t>
            </w:r>
            <w:r w:rsidR="00867CDB" w:rsidRPr="009C7190">
              <w:rPr>
                <w:rFonts w:ascii="Book Antiqua" w:hAnsi="Book Antiqua" w:cs="Arial"/>
                <w:sz w:val="18"/>
                <w:szCs w:val="18"/>
              </w:rPr>
              <w:t>arle</w:t>
            </w:r>
            <w:r w:rsidR="00B77134" w:rsidRPr="009C7190">
              <w:rPr>
                <w:rFonts w:ascii="Book Antiqua" w:hAnsi="Book Antiqua" w:cs="Arial"/>
                <w:sz w:val="18"/>
                <w:szCs w:val="18"/>
              </w:rPr>
              <w:t xml:space="preserve"> el 50% del circulante que </w:t>
            </w:r>
            <w:r w:rsidR="00907395">
              <w:rPr>
                <w:rFonts w:ascii="Book Antiqua" w:hAnsi="Book Antiqua" w:cs="Arial"/>
                <w:sz w:val="18"/>
                <w:szCs w:val="18"/>
              </w:rPr>
              <w:t>debería tener asignado según su perfil</w:t>
            </w:r>
            <w:r w:rsidR="00B77134" w:rsidRPr="009C7190">
              <w:rPr>
                <w:rFonts w:ascii="Book Antiqua" w:hAnsi="Book Antiqua" w:cs="Arial"/>
                <w:sz w:val="18"/>
                <w:szCs w:val="18"/>
              </w:rPr>
              <w:t>.</w:t>
            </w:r>
          </w:p>
          <w:p w14:paraId="413329F6" w14:textId="77777777" w:rsidR="00F86EDF" w:rsidRPr="009C7190" w:rsidRDefault="00F86EDF" w:rsidP="00515493">
            <w:pPr>
              <w:pStyle w:val="Prrafodelista"/>
              <w:spacing w:line="240" w:lineRule="auto"/>
              <w:ind w:left="360"/>
              <w:rPr>
                <w:rFonts w:ascii="Book Antiqua" w:hAnsi="Book Antiqua" w:cs="Arial"/>
                <w:sz w:val="18"/>
                <w:szCs w:val="18"/>
              </w:rPr>
            </w:pPr>
          </w:p>
          <w:p w14:paraId="237B750F" w14:textId="4908B3F5" w:rsidR="00E664DF" w:rsidRPr="009C7190" w:rsidRDefault="00E664DF" w:rsidP="00515493">
            <w:pPr>
              <w:pStyle w:val="Prrafodelista"/>
              <w:numPr>
                <w:ilvl w:val="0"/>
                <w:numId w:val="18"/>
              </w:numPr>
              <w:spacing w:line="240" w:lineRule="auto"/>
              <w:rPr>
                <w:rFonts w:ascii="Book Antiqua" w:hAnsi="Book Antiqua" w:cs="Arial"/>
                <w:sz w:val="18"/>
                <w:szCs w:val="18"/>
              </w:rPr>
            </w:pPr>
            <w:r w:rsidRPr="009C7190">
              <w:rPr>
                <w:rFonts w:ascii="Book Antiqua" w:hAnsi="Book Antiqua" w:cs="Arial"/>
                <w:sz w:val="18"/>
                <w:szCs w:val="18"/>
              </w:rPr>
              <w:t xml:space="preserve">Se mantiene el </w:t>
            </w:r>
            <w:r w:rsidR="00617EBC" w:rsidRPr="009C7190">
              <w:rPr>
                <w:rFonts w:ascii="Book Antiqua" w:hAnsi="Book Antiqua" w:cs="Arial"/>
                <w:sz w:val="18"/>
                <w:szCs w:val="18"/>
              </w:rPr>
              <w:t>trámite</w:t>
            </w:r>
            <w:r w:rsidRPr="009C7190">
              <w:rPr>
                <w:rFonts w:ascii="Book Antiqua" w:hAnsi="Book Antiqua" w:cs="Arial"/>
                <w:sz w:val="18"/>
                <w:szCs w:val="18"/>
              </w:rPr>
              <w:t xml:space="preserve"> de </w:t>
            </w:r>
            <w:r w:rsidR="00271379" w:rsidRPr="009C7190">
              <w:rPr>
                <w:rFonts w:ascii="Book Antiqua" w:hAnsi="Book Antiqua" w:cs="Arial"/>
                <w:sz w:val="18"/>
                <w:szCs w:val="18"/>
              </w:rPr>
              <w:t>todos los</w:t>
            </w:r>
            <w:r w:rsidRPr="009C7190">
              <w:rPr>
                <w:rFonts w:ascii="Book Antiqua" w:hAnsi="Book Antiqua" w:cs="Arial"/>
                <w:sz w:val="18"/>
                <w:szCs w:val="18"/>
              </w:rPr>
              <w:t xml:space="preserve"> asuntos de penalización concentrados</w:t>
            </w:r>
            <w:r w:rsidR="002108BA" w:rsidRPr="009C7190">
              <w:rPr>
                <w:rFonts w:ascii="Book Antiqua" w:hAnsi="Book Antiqua" w:cs="Arial"/>
                <w:sz w:val="18"/>
                <w:szCs w:val="18"/>
              </w:rPr>
              <w:t xml:space="preserve"> en una única plaza </w:t>
            </w:r>
            <w:r w:rsidR="002108BA" w:rsidRPr="009C7190">
              <w:rPr>
                <w:rFonts w:ascii="Book Antiqua" w:hAnsi="Book Antiqua" w:cs="Arial"/>
                <w:sz w:val="18"/>
                <w:szCs w:val="18"/>
              </w:rPr>
              <w:lastRenderedPageBreak/>
              <w:t xml:space="preserve">de persona defensora, la cual también debe </w:t>
            </w:r>
            <w:r w:rsidR="00F86EDF" w:rsidRPr="009C7190">
              <w:rPr>
                <w:rFonts w:ascii="Book Antiqua" w:hAnsi="Book Antiqua" w:cs="Arial"/>
                <w:sz w:val="18"/>
                <w:szCs w:val="18"/>
              </w:rPr>
              <w:t>coadyuvar con el trámite de</w:t>
            </w:r>
            <w:r w:rsidR="002108BA" w:rsidRPr="009C7190">
              <w:rPr>
                <w:rFonts w:ascii="Book Antiqua" w:hAnsi="Book Antiqua" w:cs="Arial"/>
                <w:sz w:val="18"/>
                <w:szCs w:val="18"/>
              </w:rPr>
              <w:t xml:space="preserve"> penal ordinario. </w:t>
            </w:r>
          </w:p>
          <w:p w14:paraId="45D4DEAA" w14:textId="77777777" w:rsidR="005A3AC9" w:rsidRPr="009C7190" w:rsidRDefault="005A3AC9" w:rsidP="00AB56C5">
            <w:pPr>
              <w:spacing w:line="240" w:lineRule="auto"/>
              <w:rPr>
                <w:rFonts w:ascii="Book Antiqua" w:hAnsi="Book Antiqua" w:cs="Arial"/>
                <w:sz w:val="18"/>
                <w:szCs w:val="18"/>
              </w:rPr>
            </w:pPr>
          </w:p>
          <w:p w14:paraId="6E2D66F4" w14:textId="1E53B498" w:rsidR="002F0C77" w:rsidRPr="009C7190" w:rsidRDefault="002F0C77" w:rsidP="00AB56C5">
            <w:pPr>
              <w:spacing w:line="240" w:lineRule="auto"/>
              <w:rPr>
                <w:rFonts w:ascii="Book Antiqua" w:hAnsi="Book Antiqua" w:cs="Arial"/>
                <w:sz w:val="18"/>
                <w:szCs w:val="18"/>
              </w:rPr>
            </w:pPr>
            <w:r w:rsidRPr="009C7190">
              <w:rPr>
                <w:rFonts w:ascii="Book Antiqua" w:hAnsi="Book Antiqua" w:cs="Arial"/>
                <w:sz w:val="18"/>
                <w:szCs w:val="18"/>
              </w:rPr>
              <w:t xml:space="preserve">Al incorporar </w:t>
            </w:r>
            <w:r w:rsidR="00E663B7" w:rsidRPr="009C7190">
              <w:rPr>
                <w:rFonts w:ascii="Book Antiqua" w:hAnsi="Book Antiqua" w:cs="Arial"/>
                <w:sz w:val="18"/>
                <w:szCs w:val="18"/>
              </w:rPr>
              <w:t xml:space="preserve">una, </w:t>
            </w:r>
            <w:r w:rsidRPr="009C7190">
              <w:rPr>
                <w:rFonts w:ascii="Book Antiqua" w:hAnsi="Book Antiqua" w:cs="Arial"/>
                <w:sz w:val="18"/>
                <w:szCs w:val="18"/>
              </w:rPr>
              <w:t xml:space="preserve">dos </w:t>
            </w:r>
            <w:r w:rsidR="00751C53" w:rsidRPr="009C7190">
              <w:rPr>
                <w:rFonts w:ascii="Book Antiqua" w:hAnsi="Book Antiqua" w:cs="Arial"/>
                <w:sz w:val="18"/>
                <w:szCs w:val="18"/>
              </w:rPr>
              <w:t xml:space="preserve">o tres </w:t>
            </w:r>
            <w:r w:rsidRPr="009C7190">
              <w:rPr>
                <w:rFonts w:ascii="Book Antiqua" w:hAnsi="Book Antiqua" w:cs="Arial"/>
                <w:sz w:val="18"/>
                <w:szCs w:val="18"/>
              </w:rPr>
              <w:t xml:space="preserve">plazas </w:t>
            </w:r>
            <w:r w:rsidR="00CB08EE" w:rsidRPr="009C7190">
              <w:rPr>
                <w:rFonts w:ascii="Book Antiqua" w:hAnsi="Book Antiqua" w:cs="Arial"/>
                <w:sz w:val="18"/>
                <w:szCs w:val="18"/>
              </w:rPr>
              <w:t xml:space="preserve">de persona defensora </w:t>
            </w:r>
            <w:r w:rsidRPr="009C7190">
              <w:rPr>
                <w:rFonts w:ascii="Book Antiqua" w:hAnsi="Book Antiqua" w:cs="Arial"/>
                <w:sz w:val="18"/>
                <w:szCs w:val="18"/>
              </w:rPr>
              <w:t xml:space="preserve">la </w:t>
            </w:r>
            <w:r w:rsidR="00BA6D43" w:rsidRPr="009C7190">
              <w:rPr>
                <w:rFonts w:ascii="Book Antiqua" w:hAnsi="Book Antiqua" w:cs="Arial"/>
                <w:sz w:val="18"/>
                <w:szCs w:val="18"/>
              </w:rPr>
              <w:t xml:space="preserve">distribución de plazas, cantidad de </w:t>
            </w:r>
            <w:r w:rsidRPr="009C7190">
              <w:rPr>
                <w:rFonts w:ascii="Book Antiqua" w:hAnsi="Book Antiqua" w:cs="Arial"/>
                <w:sz w:val="18"/>
                <w:szCs w:val="18"/>
              </w:rPr>
              <w:t xml:space="preserve">entrada </w:t>
            </w:r>
            <w:r w:rsidR="00FB7E61" w:rsidRPr="009C7190">
              <w:rPr>
                <w:rFonts w:ascii="Book Antiqua" w:hAnsi="Book Antiqua" w:cs="Arial"/>
                <w:sz w:val="18"/>
                <w:szCs w:val="18"/>
              </w:rPr>
              <w:t xml:space="preserve">y el circulante </w:t>
            </w:r>
            <w:r w:rsidR="00BF4CFE" w:rsidRPr="009C7190">
              <w:rPr>
                <w:rFonts w:ascii="Book Antiqua" w:hAnsi="Book Antiqua" w:cs="Arial"/>
                <w:sz w:val="18"/>
                <w:szCs w:val="18"/>
              </w:rPr>
              <w:t>se detallan a continuación:</w:t>
            </w:r>
          </w:p>
          <w:p w14:paraId="3EF775D5" w14:textId="77777777" w:rsidR="00221706" w:rsidRPr="009C7190" w:rsidRDefault="00221706" w:rsidP="00AB56C5">
            <w:pPr>
              <w:spacing w:line="240" w:lineRule="auto"/>
              <w:rPr>
                <w:rFonts w:ascii="Book Antiqua" w:hAnsi="Book Antiqua" w:cs="Arial"/>
                <w:sz w:val="18"/>
                <w:szCs w:val="18"/>
              </w:rPr>
            </w:pPr>
          </w:p>
          <w:p w14:paraId="2E6671E4" w14:textId="270F459E" w:rsidR="00907395" w:rsidRDefault="00907395" w:rsidP="008A7E35">
            <w:pPr>
              <w:spacing w:line="240" w:lineRule="auto"/>
              <w:rPr>
                <w:rFonts w:ascii="Book Antiqua" w:hAnsi="Book Antiqua" w:cs="Arial"/>
                <w:b/>
                <w:bCs/>
                <w:sz w:val="18"/>
                <w:szCs w:val="18"/>
                <w:u w:val="single"/>
              </w:rPr>
            </w:pPr>
            <w:r w:rsidRPr="00907395">
              <w:rPr>
                <w:rFonts w:ascii="Book Antiqua" w:hAnsi="Book Antiqua" w:cs="Arial"/>
                <w:b/>
                <w:bCs/>
                <w:noProof/>
                <w:sz w:val="18"/>
                <w:szCs w:val="18"/>
                <w:u w:val="single"/>
              </w:rPr>
              <w:drawing>
                <wp:inline distT="0" distB="0" distL="0" distR="0" wp14:anchorId="0FEE88A8" wp14:editId="12C5486E">
                  <wp:extent cx="2584271" cy="2071008"/>
                  <wp:effectExtent l="19050" t="19050" r="26035" b="24765"/>
                  <wp:docPr id="1" name="Imagen 3">
                    <a:extLst xmlns:a="http://schemas.openxmlformats.org/drawingml/2006/main">
                      <a:ext uri="{FF2B5EF4-FFF2-40B4-BE49-F238E27FC236}">
                        <a16:creationId xmlns:a16="http://schemas.microsoft.com/office/drawing/2014/main" id="{7964CC95-7A52-4801-AE7A-CBDCB0465F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964CC95-7A52-4801-AE7A-CBDCB0465F0C}"/>
                              </a:ext>
                            </a:extLst>
                          </pic:cNvPr>
                          <pic:cNvPicPr>
                            <a:picLocks noChangeAspect="1"/>
                          </pic:cNvPicPr>
                        </pic:nvPicPr>
                        <pic:blipFill rotWithShape="1">
                          <a:blip r:embed="rId21"/>
                          <a:srcRect l="17455"/>
                          <a:stretch/>
                        </pic:blipFill>
                        <pic:spPr bwMode="auto">
                          <a:xfrm>
                            <a:off x="0" y="0"/>
                            <a:ext cx="2589807" cy="20754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CE537EA" w14:textId="77777777" w:rsidR="00AB56C5" w:rsidRPr="009C7190" w:rsidRDefault="00AB56C5" w:rsidP="00AB56C5">
            <w:pPr>
              <w:pStyle w:val="Prrafodelista"/>
              <w:rPr>
                <w:rFonts w:ascii="Book Antiqua" w:hAnsi="Book Antiqua" w:cs="Arial"/>
                <w:sz w:val="18"/>
                <w:szCs w:val="18"/>
              </w:rPr>
            </w:pPr>
          </w:p>
          <w:p w14:paraId="27855C4F" w14:textId="77777777" w:rsidR="00C01B2A" w:rsidRPr="009C7190" w:rsidRDefault="00C01B2A" w:rsidP="00AB56C5">
            <w:pPr>
              <w:pStyle w:val="Prrafodelista"/>
              <w:rPr>
                <w:rFonts w:ascii="Book Antiqua" w:hAnsi="Book Antiqua" w:cs="Arial"/>
                <w:sz w:val="18"/>
                <w:szCs w:val="18"/>
              </w:rPr>
            </w:pPr>
          </w:p>
          <w:p w14:paraId="4A2F8379" w14:textId="11E9A6B4" w:rsidR="00C01B2A" w:rsidRPr="009C7190" w:rsidRDefault="00C01B2A" w:rsidP="00C01B2A">
            <w:pPr>
              <w:spacing w:line="240" w:lineRule="auto"/>
              <w:jc w:val="center"/>
              <w:rPr>
                <w:rFonts w:ascii="Book Antiqua" w:hAnsi="Book Antiqua" w:cs="Arial"/>
                <w:b/>
                <w:bCs/>
                <w:sz w:val="18"/>
                <w:szCs w:val="18"/>
                <w:u w:val="single"/>
              </w:rPr>
            </w:pPr>
            <w:r w:rsidRPr="009C7190">
              <w:rPr>
                <w:rFonts w:ascii="Book Antiqua" w:hAnsi="Book Antiqua" w:cs="Arial"/>
                <w:b/>
                <w:bCs/>
                <w:sz w:val="18"/>
                <w:szCs w:val="18"/>
                <w:u w:val="single"/>
              </w:rPr>
              <w:t xml:space="preserve">Explicación Escenario </w:t>
            </w:r>
            <w:r w:rsidR="00E9485F" w:rsidRPr="009C7190">
              <w:rPr>
                <w:rFonts w:ascii="Book Antiqua" w:hAnsi="Book Antiqua" w:cs="Arial"/>
                <w:b/>
                <w:bCs/>
                <w:sz w:val="18"/>
                <w:szCs w:val="18"/>
                <w:u w:val="single"/>
              </w:rPr>
              <w:t>B</w:t>
            </w:r>
            <w:r w:rsidRPr="009C7190">
              <w:rPr>
                <w:rFonts w:ascii="Book Antiqua" w:hAnsi="Book Antiqua" w:cs="Arial"/>
                <w:b/>
                <w:bCs/>
                <w:sz w:val="18"/>
                <w:szCs w:val="18"/>
                <w:u w:val="single"/>
              </w:rPr>
              <w:t>.</w:t>
            </w:r>
          </w:p>
          <w:p w14:paraId="3C98BA4A" w14:textId="77777777" w:rsidR="00C01B2A" w:rsidRPr="009C7190" w:rsidRDefault="00C01B2A" w:rsidP="00AB56C5">
            <w:pPr>
              <w:pStyle w:val="Prrafodelista"/>
              <w:rPr>
                <w:rFonts w:ascii="Book Antiqua" w:hAnsi="Book Antiqua" w:cs="Arial"/>
                <w:sz w:val="18"/>
                <w:szCs w:val="18"/>
              </w:rPr>
            </w:pPr>
          </w:p>
          <w:p w14:paraId="7A254C24" w14:textId="1614736B" w:rsidR="00C6141B" w:rsidRPr="009C7190" w:rsidRDefault="00C6141B" w:rsidP="00C6141B">
            <w:pPr>
              <w:spacing w:line="240" w:lineRule="auto"/>
              <w:rPr>
                <w:rFonts w:ascii="Book Antiqua" w:hAnsi="Book Antiqua" w:cs="Arial"/>
                <w:sz w:val="18"/>
                <w:szCs w:val="18"/>
              </w:rPr>
            </w:pPr>
            <w:r w:rsidRPr="009C7190">
              <w:rPr>
                <w:rFonts w:ascii="Book Antiqua" w:hAnsi="Book Antiqua" w:cs="Arial"/>
                <w:sz w:val="18"/>
                <w:szCs w:val="18"/>
              </w:rPr>
              <w:t xml:space="preserve">El </w:t>
            </w:r>
            <w:r w:rsidRPr="009C7190">
              <w:rPr>
                <w:rFonts w:ascii="Book Antiqua" w:hAnsi="Book Antiqua" w:cs="Arial"/>
                <w:b/>
                <w:bCs/>
                <w:sz w:val="18"/>
                <w:szCs w:val="18"/>
                <w:u w:val="single"/>
              </w:rPr>
              <w:t xml:space="preserve">escenario </w:t>
            </w:r>
            <w:r w:rsidR="00C01B2A" w:rsidRPr="009C7190">
              <w:rPr>
                <w:rFonts w:ascii="Book Antiqua" w:hAnsi="Book Antiqua" w:cs="Arial"/>
                <w:b/>
                <w:bCs/>
                <w:sz w:val="18"/>
                <w:szCs w:val="18"/>
                <w:u w:val="single"/>
              </w:rPr>
              <w:t>B</w:t>
            </w:r>
            <w:r w:rsidRPr="009C7190">
              <w:rPr>
                <w:rFonts w:ascii="Book Antiqua" w:hAnsi="Book Antiqua" w:cs="Arial"/>
                <w:sz w:val="18"/>
                <w:szCs w:val="18"/>
              </w:rPr>
              <w:t xml:space="preserve"> plantea </w:t>
            </w:r>
            <w:r w:rsidR="00A716A4" w:rsidRPr="009C7190">
              <w:rPr>
                <w:rFonts w:ascii="Book Antiqua" w:hAnsi="Book Antiqua" w:cs="Arial"/>
                <w:sz w:val="18"/>
                <w:szCs w:val="18"/>
              </w:rPr>
              <w:t xml:space="preserve">el implementar el Modelo de Tramitación aprobado, así, distribuir la carga de trabajo </w:t>
            </w:r>
            <w:r w:rsidR="00724497" w:rsidRPr="009C7190">
              <w:rPr>
                <w:rFonts w:ascii="Book Antiqua" w:hAnsi="Book Antiqua" w:cs="Arial"/>
                <w:sz w:val="18"/>
                <w:szCs w:val="18"/>
              </w:rPr>
              <w:t xml:space="preserve">entre </w:t>
            </w:r>
            <w:r w:rsidR="00724497" w:rsidRPr="009C7190">
              <w:rPr>
                <w:rFonts w:ascii="Book Antiqua" w:hAnsi="Book Antiqua" w:cs="Arial"/>
                <w:sz w:val="18"/>
                <w:szCs w:val="18"/>
                <w:u w:val="single"/>
              </w:rPr>
              <w:t>todos los recursos de personas defensoras</w:t>
            </w:r>
            <w:r w:rsidR="00724497" w:rsidRPr="009C7190">
              <w:rPr>
                <w:rFonts w:ascii="Book Antiqua" w:hAnsi="Book Antiqua" w:cs="Arial"/>
                <w:sz w:val="18"/>
                <w:szCs w:val="18"/>
              </w:rPr>
              <w:t xml:space="preserve"> </w:t>
            </w:r>
            <w:r w:rsidR="00B91BB8" w:rsidRPr="009C7190">
              <w:rPr>
                <w:rFonts w:ascii="Book Antiqua" w:hAnsi="Book Antiqua" w:cs="Arial"/>
                <w:sz w:val="18"/>
                <w:szCs w:val="18"/>
              </w:rPr>
              <w:t>dispuestos para tal fin en forma equitativa, lo que significa eliminar el rol de bolsa existente en la oficina.</w:t>
            </w:r>
            <w:r w:rsidR="00596D77" w:rsidRPr="009C7190">
              <w:rPr>
                <w:rFonts w:ascii="Book Antiqua" w:hAnsi="Book Antiqua" w:cs="Arial"/>
                <w:sz w:val="18"/>
                <w:szCs w:val="18"/>
              </w:rPr>
              <w:t xml:space="preserve"> </w:t>
            </w:r>
          </w:p>
          <w:p w14:paraId="34EA259D" w14:textId="77777777" w:rsidR="00F63018" w:rsidRPr="009C7190" w:rsidRDefault="00F63018" w:rsidP="00C6141B">
            <w:pPr>
              <w:spacing w:line="240" w:lineRule="auto"/>
              <w:rPr>
                <w:rFonts w:ascii="Book Antiqua" w:hAnsi="Book Antiqua" w:cs="Arial"/>
                <w:sz w:val="18"/>
                <w:szCs w:val="18"/>
              </w:rPr>
            </w:pPr>
          </w:p>
          <w:p w14:paraId="5115ED32" w14:textId="57FF742B" w:rsidR="00596D77" w:rsidRPr="009C7190" w:rsidRDefault="00596D77" w:rsidP="00C6141B">
            <w:pPr>
              <w:spacing w:line="240" w:lineRule="auto"/>
              <w:rPr>
                <w:rFonts w:ascii="Book Antiqua" w:hAnsi="Book Antiqua" w:cs="Arial"/>
                <w:sz w:val="18"/>
                <w:szCs w:val="18"/>
              </w:rPr>
            </w:pPr>
            <w:r w:rsidRPr="009C7190">
              <w:rPr>
                <w:rFonts w:ascii="Book Antiqua" w:hAnsi="Book Antiqua" w:cs="Arial"/>
                <w:sz w:val="18"/>
                <w:szCs w:val="18"/>
              </w:rPr>
              <w:t xml:space="preserve">Al igual que el escenario anterior, se plantea incorporar </w:t>
            </w:r>
            <w:r w:rsidR="00ED4BC4" w:rsidRPr="009C7190">
              <w:rPr>
                <w:rFonts w:ascii="Book Antiqua" w:hAnsi="Book Antiqua" w:cs="Arial"/>
                <w:sz w:val="18"/>
                <w:szCs w:val="18"/>
              </w:rPr>
              <w:t xml:space="preserve">una, </w:t>
            </w:r>
            <w:r w:rsidRPr="009C7190">
              <w:rPr>
                <w:rFonts w:ascii="Book Antiqua" w:hAnsi="Book Antiqua" w:cs="Arial"/>
                <w:sz w:val="18"/>
                <w:szCs w:val="18"/>
              </w:rPr>
              <w:t xml:space="preserve">dos o tres plazas adicionales en el </w:t>
            </w:r>
            <w:r w:rsidR="00E42DC5" w:rsidRPr="009C7190">
              <w:rPr>
                <w:rFonts w:ascii="Book Antiqua" w:hAnsi="Book Antiqua" w:cs="Arial"/>
                <w:sz w:val="18"/>
                <w:szCs w:val="18"/>
              </w:rPr>
              <w:t>trámite</w:t>
            </w:r>
            <w:r w:rsidRPr="009C7190">
              <w:rPr>
                <w:rFonts w:ascii="Book Antiqua" w:hAnsi="Book Antiqua" w:cs="Arial"/>
                <w:sz w:val="18"/>
                <w:szCs w:val="18"/>
              </w:rPr>
              <w:t xml:space="preserve"> de penal ordinario</w:t>
            </w:r>
            <w:r w:rsidR="00E42DC5" w:rsidRPr="009C7190">
              <w:rPr>
                <w:rFonts w:ascii="Book Antiqua" w:hAnsi="Book Antiqua" w:cs="Arial"/>
                <w:sz w:val="18"/>
                <w:szCs w:val="18"/>
              </w:rPr>
              <w:t>.</w:t>
            </w:r>
          </w:p>
          <w:p w14:paraId="7B28E6EA" w14:textId="77777777" w:rsidR="00E42DC5" w:rsidRPr="009C7190" w:rsidRDefault="00E42DC5" w:rsidP="00E42DC5">
            <w:pPr>
              <w:spacing w:line="240" w:lineRule="auto"/>
              <w:rPr>
                <w:rFonts w:ascii="Book Antiqua" w:hAnsi="Book Antiqua" w:cs="Arial"/>
                <w:sz w:val="18"/>
                <w:szCs w:val="18"/>
              </w:rPr>
            </w:pPr>
            <w:r w:rsidRPr="009C7190">
              <w:rPr>
                <w:rFonts w:ascii="Book Antiqua" w:hAnsi="Book Antiqua" w:cs="Arial"/>
                <w:sz w:val="18"/>
                <w:szCs w:val="18"/>
              </w:rPr>
              <w:t xml:space="preserve">Se mantiene el trámite de todos los asuntos de penalización concentrados en una única plaza de persona defensora, la cual también debe tramitar penal ordinario. </w:t>
            </w:r>
          </w:p>
          <w:p w14:paraId="6B2FA6DA" w14:textId="77777777" w:rsidR="00E42DC5" w:rsidRPr="009C7190" w:rsidRDefault="00E42DC5" w:rsidP="00E42DC5">
            <w:pPr>
              <w:spacing w:line="240" w:lineRule="auto"/>
              <w:rPr>
                <w:rFonts w:ascii="Book Antiqua" w:hAnsi="Book Antiqua" w:cs="Arial"/>
                <w:sz w:val="18"/>
                <w:szCs w:val="18"/>
              </w:rPr>
            </w:pPr>
          </w:p>
          <w:p w14:paraId="1E20DF2D" w14:textId="243340BC" w:rsidR="00E42DC5" w:rsidRDefault="00E42DC5" w:rsidP="00E42DC5">
            <w:pPr>
              <w:spacing w:line="240" w:lineRule="auto"/>
              <w:rPr>
                <w:rFonts w:ascii="Book Antiqua" w:hAnsi="Book Antiqua" w:cs="Arial"/>
                <w:sz w:val="18"/>
                <w:szCs w:val="18"/>
              </w:rPr>
            </w:pPr>
            <w:r w:rsidRPr="009C7190">
              <w:rPr>
                <w:rFonts w:ascii="Book Antiqua" w:hAnsi="Book Antiqua" w:cs="Arial"/>
                <w:sz w:val="18"/>
                <w:szCs w:val="18"/>
              </w:rPr>
              <w:t xml:space="preserve">Al incorporar </w:t>
            </w:r>
            <w:r w:rsidR="00ED4BC4" w:rsidRPr="009C7190">
              <w:rPr>
                <w:rFonts w:ascii="Book Antiqua" w:hAnsi="Book Antiqua" w:cs="Arial"/>
                <w:sz w:val="18"/>
                <w:szCs w:val="18"/>
              </w:rPr>
              <w:t xml:space="preserve">una, </w:t>
            </w:r>
            <w:r w:rsidRPr="009C7190">
              <w:rPr>
                <w:rFonts w:ascii="Book Antiqua" w:hAnsi="Book Antiqua" w:cs="Arial"/>
                <w:sz w:val="18"/>
                <w:szCs w:val="18"/>
              </w:rPr>
              <w:t>dos o tres plazas de persona defensora la distribución de plazas, cantidad de entrada y el circulante quedarían conformados:</w:t>
            </w:r>
          </w:p>
          <w:p w14:paraId="5D4743A9" w14:textId="11FBA2A8" w:rsidR="00907395" w:rsidRDefault="00907395" w:rsidP="00E42DC5">
            <w:pPr>
              <w:spacing w:line="240" w:lineRule="auto"/>
              <w:rPr>
                <w:rFonts w:ascii="Book Antiqua" w:hAnsi="Book Antiqua" w:cs="Arial"/>
                <w:sz w:val="18"/>
                <w:szCs w:val="18"/>
              </w:rPr>
            </w:pPr>
          </w:p>
          <w:p w14:paraId="7D9BCEF5" w14:textId="5DB0A625" w:rsidR="00907395" w:rsidRPr="009C7190" w:rsidRDefault="00907395" w:rsidP="00E42DC5">
            <w:pPr>
              <w:spacing w:line="240" w:lineRule="auto"/>
              <w:rPr>
                <w:rFonts w:ascii="Book Antiqua" w:hAnsi="Book Antiqua" w:cs="Arial"/>
                <w:sz w:val="18"/>
                <w:szCs w:val="18"/>
              </w:rPr>
            </w:pPr>
            <w:r w:rsidRPr="00907395">
              <w:rPr>
                <w:rFonts w:ascii="Book Antiqua" w:hAnsi="Book Antiqua" w:cs="Arial"/>
                <w:noProof/>
                <w:sz w:val="18"/>
                <w:szCs w:val="18"/>
              </w:rPr>
              <w:drawing>
                <wp:inline distT="0" distB="0" distL="0" distR="0" wp14:anchorId="5CE2C928" wp14:editId="205190FA">
                  <wp:extent cx="2648997" cy="1409700"/>
                  <wp:effectExtent l="19050" t="19050" r="18415" b="19050"/>
                  <wp:docPr id="5" name="Imagen 3">
                    <a:extLst xmlns:a="http://schemas.openxmlformats.org/drawingml/2006/main">
                      <a:ext uri="{FF2B5EF4-FFF2-40B4-BE49-F238E27FC236}">
                        <a16:creationId xmlns:a16="http://schemas.microsoft.com/office/drawing/2014/main" id="{77200EEC-FCD7-4DC7-8F14-65FE278864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77200EEC-FCD7-4DC7-8F14-65FE2788642B}"/>
                              </a:ext>
                            </a:extLst>
                          </pic:cNvPr>
                          <pic:cNvPicPr>
                            <a:picLocks noChangeAspect="1"/>
                          </pic:cNvPicPr>
                        </pic:nvPicPr>
                        <pic:blipFill rotWithShape="1">
                          <a:blip r:embed="rId22"/>
                          <a:srcRect l="17091"/>
                          <a:stretch/>
                        </pic:blipFill>
                        <pic:spPr bwMode="auto">
                          <a:xfrm>
                            <a:off x="0" y="0"/>
                            <a:ext cx="2651665" cy="141112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737437" w14:textId="77777777" w:rsidR="007E1CC2" w:rsidRPr="009C7190" w:rsidRDefault="007E1CC2" w:rsidP="00E42DC5">
            <w:pPr>
              <w:spacing w:line="240" w:lineRule="auto"/>
              <w:rPr>
                <w:rFonts w:ascii="Book Antiqua" w:hAnsi="Book Antiqua" w:cs="Arial"/>
                <w:sz w:val="18"/>
                <w:szCs w:val="18"/>
              </w:rPr>
            </w:pPr>
          </w:p>
          <w:p w14:paraId="543336DA" w14:textId="4BCC285B" w:rsidR="00624B2D" w:rsidRPr="009C7190" w:rsidRDefault="00624B2D" w:rsidP="00E42DC5">
            <w:pPr>
              <w:spacing w:line="240" w:lineRule="auto"/>
              <w:rPr>
                <w:rFonts w:ascii="Book Antiqua" w:hAnsi="Book Antiqua" w:cs="Arial"/>
                <w:sz w:val="18"/>
                <w:szCs w:val="18"/>
              </w:rPr>
            </w:pPr>
          </w:p>
          <w:p w14:paraId="7234F8C2" w14:textId="35186892" w:rsidR="00624B2D" w:rsidRPr="009C7190" w:rsidRDefault="00624B2D" w:rsidP="00E42DC5">
            <w:pPr>
              <w:spacing w:line="240" w:lineRule="auto"/>
              <w:rPr>
                <w:rFonts w:ascii="Book Antiqua" w:hAnsi="Book Antiqua" w:cs="Arial"/>
                <w:sz w:val="18"/>
                <w:szCs w:val="18"/>
              </w:rPr>
            </w:pPr>
            <w:r w:rsidRPr="009C7190">
              <w:rPr>
                <w:rFonts w:ascii="Book Antiqua" w:hAnsi="Book Antiqua" w:cs="Arial"/>
                <w:sz w:val="18"/>
                <w:szCs w:val="18"/>
              </w:rPr>
              <w:t>E</w:t>
            </w:r>
            <w:r w:rsidR="00907395">
              <w:rPr>
                <w:rFonts w:ascii="Book Antiqua" w:hAnsi="Book Antiqua" w:cs="Arial"/>
                <w:sz w:val="18"/>
                <w:szCs w:val="18"/>
              </w:rPr>
              <w:t xml:space="preserve">l </w:t>
            </w:r>
            <w:r w:rsidRPr="009C7190">
              <w:rPr>
                <w:rFonts w:ascii="Book Antiqua" w:hAnsi="Book Antiqua" w:cs="Arial"/>
                <w:sz w:val="18"/>
                <w:szCs w:val="18"/>
              </w:rPr>
              <w:t xml:space="preserve">escenario </w:t>
            </w:r>
            <w:r w:rsidR="00FF3761" w:rsidRPr="009C7190">
              <w:rPr>
                <w:rFonts w:ascii="Book Antiqua" w:hAnsi="Book Antiqua" w:cs="Arial"/>
                <w:sz w:val="18"/>
                <w:szCs w:val="18"/>
              </w:rPr>
              <w:t>B</w:t>
            </w:r>
            <w:r w:rsidRPr="009C7190">
              <w:rPr>
                <w:rFonts w:ascii="Book Antiqua" w:hAnsi="Book Antiqua" w:cs="Arial"/>
                <w:sz w:val="18"/>
                <w:szCs w:val="18"/>
              </w:rPr>
              <w:t xml:space="preserve"> es el </w:t>
            </w:r>
            <w:r w:rsidR="00876AFA" w:rsidRPr="009C7190">
              <w:rPr>
                <w:rFonts w:ascii="Book Antiqua" w:hAnsi="Book Antiqua" w:cs="Arial"/>
                <w:sz w:val="18"/>
                <w:szCs w:val="18"/>
              </w:rPr>
              <w:t xml:space="preserve">escenario </w:t>
            </w:r>
            <w:r w:rsidR="000E531A" w:rsidRPr="009C7190">
              <w:rPr>
                <w:rFonts w:ascii="Book Antiqua" w:hAnsi="Book Antiqua" w:cs="Arial"/>
                <w:sz w:val="18"/>
                <w:szCs w:val="18"/>
              </w:rPr>
              <w:t>técnico</w:t>
            </w:r>
            <w:r w:rsidR="003F0AC2" w:rsidRPr="009C7190">
              <w:rPr>
                <w:rFonts w:ascii="Book Antiqua" w:hAnsi="Book Antiqua" w:cs="Arial"/>
                <w:sz w:val="18"/>
                <w:szCs w:val="18"/>
              </w:rPr>
              <w:t xml:space="preserve"> más factible </w:t>
            </w:r>
            <w:r w:rsidRPr="009C7190">
              <w:rPr>
                <w:rFonts w:ascii="Book Antiqua" w:hAnsi="Book Antiqua" w:cs="Arial"/>
                <w:sz w:val="18"/>
                <w:szCs w:val="18"/>
              </w:rPr>
              <w:t>recomendado por la Dirección de Planificació</w:t>
            </w:r>
            <w:r w:rsidR="00020351" w:rsidRPr="009C7190">
              <w:rPr>
                <w:rFonts w:ascii="Book Antiqua" w:hAnsi="Book Antiqua" w:cs="Arial"/>
                <w:sz w:val="18"/>
                <w:szCs w:val="18"/>
              </w:rPr>
              <w:t>n</w:t>
            </w:r>
            <w:r w:rsidR="0029081D" w:rsidRPr="009C7190">
              <w:rPr>
                <w:rFonts w:ascii="Book Antiqua" w:hAnsi="Book Antiqua" w:cs="Arial"/>
                <w:sz w:val="18"/>
                <w:szCs w:val="18"/>
              </w:rPr>
              <w:t xml:space="preserve"> ya que promueve la equidad de las cargas de trabajo de la oficina y potencia la maximización de recursos profesionales</w:t>
            </w:r>
            <w:r w:rsidR="00020351" w:rsidRPr="009C7190">
              <w:rPr>
                <w:rFonts w:ascii="Book Antiqua" w:hAnsi="Book Antiqua" w:cs="Arial"/>
                <w:sz w:val="18"/>
                <w:szCs w:val="18"/>
              </w:rPr>
              <w:t>. Adicionalmente</w:t>
            </w:r>
            <w:r w:rsidR="00C0001D" w:rsidRPr="009C7190">
              <w:rPr>
                <w:rFonts w:ascii="Book Antiqua" w:hAnsi="Book Antiqua" w:cs="Arial"/>
                <w:sz w:val="18"/>
                <w:szCs w:val="18"/>
              </w:rPr>
              <w:t>, en la reunión de presentación de resultados realizada el viernes 02 de octubre</w:t>
            </w:r>
            <w:r w:rsidR="008D2E80" w:rsidRPr="009C7190">
              <w:rPr>
                <w:rFonts w:ascii="Book Antiqua" w:hAnsi="Book Antiqua" w:cs="Arial"/>
                <w:sz w:val="18"/>
                <w:szCs w:val="18"/>
              </w:rPr>
              <w:t xml:space="preserve"> del 2020</w:t>
            </w:r>
            <w:r w:rsidR="00907395">
              <w:rPr>
                <w:rFonts w:ascii="Book Antiqua" w:hAnsi="Book Antiqua" w:cs="Arial"/>
                <w:sz w:val="18"/>
                <w:szCs w:val="18"/>
              </w:rPr>
              <w:t>,</w:t>
            </w:r>
            <w:r w:rsidR="008D2E80" w:rsidRPr="009C7190">
              <w:rPr>
                <w:rFonts w:ascii="Book Antiqua" w:hAnsi="Book Antiqua" w:cs="Arial"/>
                <w:sz w:val="18"/>
                <w:szCs w:val="18"/>
              </w:rPr>
              <w:t xml:space="preserve"> la Jefatura de la Defensa Pública</w:t>
            </w:r>
            <w:r w:rsidR="00620C49" w:rsidRPr="009C7190">
              <w:rPr>
                <w:rFonts w:ascii="Book Antiqua" w:hAnsi="Book Antiqua" w:cs="Arial"/>
                <w:sz w:val="18"/>
                <w:szCs w:val="18"/>
              </w:rPr>
              <w:t xml:space="preserve"> mostro su anuencia en la implementación del </w:t>
            </w:r>
            <w:r w:rsidR="00620C49" w:rsidRPr="009C7190">
              <w:rPr>
                <w:rFonts w:ascii="Book Antiqua" w:hAnsi="Book Antiqua" w:cs="Arial"/>
                <w:sz w:val="18"/>
                <w:szCs w:val="18"/>
              </w:rPr>
              <w:lastRenderedPageBreak/>
              <w:t>escenario B.1;</w:t>
            </w:r>
            <w:r w:rsidR="005648C2" w:rsidRPr="009C7190">
              <w:rPr>
                <w:rFonts w:ascii="Book Antiqua" w:hAnsi="Book Antiqua" w:cs="Arial"/>
                <w:sz w:val="18"/>
                <w:szCs w:val="18"/>
              </w:rPr>
              <w:t xml:space="preserve"> (</w:t>
            </w:r>
            <w:r w:rsidR="005648C2" w:rsidRPr="009C7190">
              <w:rPr>
                <w:rFonts w:ascii="Book Antiqua" w:hAnsi="Book Antiqua" w:cs="Arial"/>
                <w:i/>
                <w:iCs/>
                <w:sz w:val="18"/>
                <w:szCs w:val="18"/>
              </w:rPr>
              <w:t>traslado de una plaza de persona defensora a Pococí y eliminar el rol de bolsa</w:t>
            </w:r>
            <w:r w:rsidR="005648C2" w:rsidRPr="009C7190">
              <w:rPr>
                <w:rFonts w:ascii="Book Antiqua" w:hAnsi="Book Antiqua" w:cs="Arial"/>
                <w:sz w:val="18"/>
                <w:szCs w:val="18"/>
              </w:rPr>
              <w:t>) tomando</w:t>
            </w:r>
            <w:r w:rsidR="009A0B1A" w:rsidRPr="009C7190">
              <w:rPr>
                <w:rFonts w:ascii="Book Antiqua" w:hAnsi="Book Antiqua" w:cs="Arial"/>
                <w:sz w:val="18"/>
                <w:szCs w:val="18"/>
              </w:rPr>
              <w:t xml:space="preserve"> en consideración que, de poder trasladar un recurso adicional de persona defensora </w:t>
            </w:r>
            <w:r w:rsidR="00DD0066" w:rsidRPr="009C7190">
              <w:rPr>
                <w:rFonts w:ascii="Book Antiqua" w:hAnsi="Book Antiqua" w:cs="Arial"/>
                <w:sz w:val="18"/>
                <w:szCs w:val="18"/>
              </w:rPr>
              <w:t>a la Defensa de Pococí se implementar</w:t>
            </w:r>
            <w:r w:rsidR="00907395">
              <w:rPr>
                <w:rFonts w:ascii="Book Antiqua" w:hAnsi="Book Antiqua" w:cs="Arial"/>
                <w:sz w:val="18"/>
                <w:szCs w:val="18"/>
              </w:rPr>
              <w:t>á</w:t>
            </w:r>
            <w:r w:rsidR="00DD0066" w:rsidRPr="009C7190">
              <w:rPr>
                <w:rFonts w:ascii="Book Antiqua" w:hAnsi="Book Antiqua" w:cs="Arial"/>
                <w:sz w:val="18"/>
                <w:szCs w:val="18"/>
              </w:rPr>
              <w:t xml:space="preserve"> el escenario B.2.</w:t>
            </w:r>
            <w:r w:rsidR="009A0B1A" w:rsidRPr="009C7190">
              <w:rPr>
                <w:rFonts w:ascii="Book Antiqua" w:hAnsi="Book Antiqua" w:cs="Arial"/>
                <w:sz w:val="18"/>
                <w:szCs w:val="18"/>
              </w:rPr>
              <w:t xml:space="preserve"> </w:t>
            </w:r>
            <w:r w:rsidR="00CF2611" w:rsidRPr="009C7190">
              <w:rPr>
                <w:rFonts w:ascii="Book Antiqua" w:hAnsi="Book Antiqua" w:cs="Arial"/>
                <w:sz w:val="18"/>
                <w:szCs w:val="18"/>
              </w:rPr>
              <w:t xml:space="preserve"> </w:t>
            </w:r>
          </w:p>
          <w:p w14:paraId="39E9C571" w14:textId="392409AF" w:rsidR="00211AA1" w:rsidRPr="009C7190" w:rsidRDefault="00211AA1" w:rsidP="00E42DC5">
            <w:pPr>
              <w:spacing w:line="240" w:lineRule="auto"/>
              <w:rPr>
                <w:rFonts w:ascii="Book Antiqua" w:hAnsi="Book Antiqua" w:cs="Arial"/>
                <w:sz w:val="18"/>
                <w:szCs w:val="18"/>
              </w:rPr>
            </w:pPr>
          </w:p>
          <w:p w14:paraId="26250F86" w14:textId="04707DF0" w:rsidR="0014332C" w:rsidRPr="009C7190" w:rsidRDefault="00211AA1" w:rsidP="009C7190">
            <w:pPr>
              <w:spacing w:line="240" w:lineRule="auto"/>
              <w:rPr>
                <w:rFonts w:ascii="Book Antiqua" w:hAnsi="Book Antiqua" w:cs="Arial"/>
                <w:sz w:val="18"/>
                <w:szCs w:val="18"/>
              </w:rPr>
            </w:pPr>
            <w:r w:rsidRPr="009C7190">
              <w:rPr>
                <w:rFonts w:ascii="Book Antiqua" w:hAnsi="Book Antiqua" w:cs="Arial"/>
                <w:sz w:val="18"/>
                <w:szCs w:val="18"/>
              </w:rPr>
              <w:t xml:space="preserve">Es importante </w:t>
            </w:r>
            <w:r w:rsidR="007957CA" w:rsidRPr="009C7190">
              <w:rPr>
                <w:rFonts w:ascii="Book Antiqua" w:hAnsi="Book Antiqua" w:cs="Arial"/>
                <w:sz w:val="18"/>
                <w:szCs w:val="18"/>
              </w:rPr>
              <w:t>mencionar que</w:t>
            </w:r>
            <w:r w:rsidRPr="009C7190">
              <w:rPr>
                <w:rFonts w:ascii="Book Antiqua" w:hAnsi="Book Antiqua" w:cs="Arial"/>
                <w:sz w:val="18"/>
                <w:szCs w:val="18"/>
              </w:rPr>
              <w:t>, con base en el análisis realizado, en caso de que se descontinúe el plan de descongestionamiento en la zona de Siquirres</w:t>
            </w:r>
            <w:r w:rsidR="00082A86" w:rsidRPr="009C7190">
              <w:rPr>
                <w:rStyle w:val="Refdenotaalpie"/>
                <w:rFonts w:ascii="Book Antiqua" w:hAnsi="Book Antiqua" w:cs="Arial"/>
                <w:sz w:val="18"/>
                <w:szCs w:val="18"/>
              </w:rPr>
              <w:footnoteReference w:id="2"/>
            </w:r>
            <w:r w:rsidR="007957CA" w:rsidRPr="009C7190">
              <w:rPr>
                <w:rFonts w:ascii="Book Antiqua" w:hAnsi="Book Antiqua" w:cs="Arial"/>
                <w:sz w:val="18"/>
                <w:szCs w:val="18"/>
              </w:rPr>
              <w:t xml:space="preserve"> </w:t>
            </w:r>
            <w:r w:rsidRPr="009C7190">
              <w:rPr>
                <w:rFonts w:ascii="Book Antiqua" w:hAnsi="Book Antiqua" w:cs="Arial"/>
                <w:sz w:val="18"/>
                <w:szCs w:val="18"/>
              </w:rPr>
              <w:t>, no habría afectación en</w:t>
            </w:r>
            <w:r w:rsidR="0056355E" w:rsidRPr="009C7190">
              <w:rPr>
                <w:rFonts w:ascii="Book Antiqua" w:hAnsi="Book Antiqua" w:cs="Arial"/>
                <w:sz w:val="18"/>
                <w:szCs w:val="18"/>
              </w:rPr>
              <w:t xml:space="preserve"> la Defensa Pública de</w:t>
            </w:r>
            <w:r w:rsidRPr="009C7190">
              <w:rPr>
                <w:rFonts w:ascii="Book Antiqua" w:hAnsi="Book Antiqua" w:cs="Arial"/>
                <w:sz w:val="18"/>
                <w:szCs w:val="18"/>
              </w:rPr>
              <w:t xml:space="preserve"> Pococí; esto debido a que, si bien los asuntos Colegiados </w:t>
            </w:r>
            <w:r w:rsidR="005937AC" w:rsidRPr="009C7190">
              <w:rPr>
                <w:rFonts w:ascii="Book Antiqua" w:hAnsi="Book Antiqua" w:cs="Arial"/>
                <w:sz w:val="18"/>
                <w:szCs w:val="18"/>
              </w:rPr>
              <w:t>retornar</w:t>
            </w:r>
            <w:r w:rsidR="00907395">
              <w:rPr>
                <w:rFonts w:ascii="Book Antiqua" w:hAnsi="Book Antiqua" w:cs="Arial"/>
                <w:sz w:val="18"/>
                <w:szCs w:val="18"/>
              </w:rPr>
              <w:t>á</w:t>
            </w:r>
            <w:r w:rsidR="005937AC" w:rsidRPr="009C7190">
              <w:rPr>
                <w:rFonts w:ascii="Book Antiqua" w:hAnsi="Book Antiqua" w:cs="Arial"/>
                <w:sz w:val="18"/>
                <w:szCs w:val="18"/>
              </w:rPr>
              <w:t xml:space="preserve">n </w:t>
            </w:r>
            <w:r w:rsidRPr="009C7190">
              <w:rPr>
                <w:rFonts w:ascii="Book Antiqua" w:hAnsi="Book Antiqua" w:cs="Arial"/>
                <w:sz w:val="18"/>
                <w:szCs w:val="18"/>
              </w:rPr>
              <w:t xml:space="preserve"> a Pococí, éstos se devolverían pero solamente a nivel de Tribunal, ya que los asuntos que por competencia territorial corresponden a Siquirres, son atendidos y tramitados por la oficina de la zona, esto quiere decir que, los circulantes reportados actualmente tanto en la Defensa de Pococí como en la Defensa de Siquirres no sufrirían variación en</w:t>
            </w:r>
            <w:r w:rsidR="00EB274E" w:rsidRPr="009C7190">
              <w:rPr>
                <w:rFonts w:ascii="Book Antiqua" w:hAnsi="Book Antiqua" w:cs="Arial"/>
                <w:sz w:val="18"/>
                <w:szCs w:val="18"/>
              </w:rPr>
              <w:t xml:space="preserve"> la </w:t>
            </w:r>
            <w:r w:rsidRPr="009C7190">
              <w:rPr>
                <w:rFonts w:ascii="Book Antiqua" w:hAnsi="Book Antiqua" w:cs="Arial"/>
                <w:sz w:val="18"/>
                <w:szCs w:val="18"/>
              </w:rPr>
              <w:t xml:space="preserve"> cantidad</w:t>
            </w:r>
            <w:r w:rsidR="00EB274E" w:rsidRPr="009C7190">
              <w:rPr>
                <w:rFonts w:ascii="Book Antiqua" w:hAnsi="Book Antiqua" w:cs="Arial"/>
                <w:sz w:val="18"/>
                <w:szCs w:val="18"/>
              </w:rPr>
              <w:t>,</w:t>
            </w:r>
            <w:r w:rsidRPr="009C7190">
              <w:rPr>
                <w:rFonts w:ascii="Book Antiqua" w:hAnsi="Book Antiqua" w:cs="Arial"/>
                <w:sz w:val="18"/>
                <w:szCs w:val="18"/>
              </w:rPr>
              <w:t xml:space="preserve"> </w:t>
            </w:r>
            <w:r w:rsidR="00EB274E" w:rsidRPr="009C7190">
              <w:rPr>
                <w:rFonts w:ascii="Book Antiqua" w:hAnsi="Book Antiqua" w:cs="Arial"/>
                <w:sz w:val="18"/>
                <w:szCs w:val="18"/>
              </w:rPr>
              <w:t xml:space="preserve">aun </w:t>
            </w:r>
            <w:r w:rsidRPr="009C7190">
              <w:rPr>
                <w:rFonts w:ascii="Book Antiqua" w:hAnsi="Book Antiqua" w:cs="Arial"/>
                <w:sz w:val="18"/>
                <w:szCs w:val="18"/>
              </w:rPr>
              <w:t>en caso de que se suspenda el plan de descongestionamiento, ya que actualmente cada oficina</w:t>
            </w:r>
            <w:r w:rsidR="00EB274E" w:rsidRPr="009C7190">
              <w:rPr>
                <w:rFonts w:ascii="Book Antiqua" w:hAnsi="Book Antiqua" w:cs="Arial"/>
                <w:sz w:val="18"/>
                <w:szCs w:val="18"/>
              </w:rPr>
              <w:t xml:space="preserve"> de la defensa </w:t>
            </w:r>
            <w:r w:rsidRPr="009C7190">
              <w:rPr>
                <w:rFonts w:ascii="Book Antiqua" w:hAnsi="Book Antiqua" w:cs="Arial"/>
                <w:sz w:val="18"/>
                <w:szCs w:val="18"/>
              </w:rPr>
              <w:t xml:space="preserve"> tiene asignado lo que por competencia territorial le corresponde, lo que se trasladó del Tribunal de Pococí al Tribunal de Siquirres fue a nivel de Judicatura, no así de las oficinas auxiliares de justicia. </w:t>
            </w:r>
          </w:p>
        </w:tc>
        <w:tc>
          <w:tcPr>
            <w:tcW w:w="3739" w:type="dxa"/>
          </w:tcPr>
          <w:p w14:paraId="06290AA0" w14:textId="77777777" w:rsidR="00AD4E99" w:rsidRPr="009C7190" w:rsidRDefault="00AD4E99" w:rsidP="00900409">
            <w:pPr>
              <w:spacing w:line="240" w:lineRule="auto"/>
              <w:rPr>
                <w:rFonts w:ascii="Book Antiqua" w:hAnsi="Book Antiqua" w:cs="Arial"/>
                <w:sz w:val="18"/>
                <w:szCs w:val="18"/>
              </w:rPr>
            </w:pPr>
          </w:p>
          <w:p w14:paraId="3D7E49EC" w14:textId="13C1A023" w:rsidR="00900409" w:rsidRPr="009C7190" w:rsidRDefault="00900409" w:rsidP="00900409">
            <w:pPr>
              <w:spacing w:line="240" w:lineRule="auto"/>
              <w:rPr>
                <w:rFonts w:ascii="Book Antiqua" w:hAnsi="Book Antiqua" w:cs="Arial"/>
                <w:sz w:val="18"/>
                <w:szCs w:val="18"/>
              </w:rPr>
            </w:pPr>
            <w:r w:rsidRPr="009C7190">
              <w:rPr>
                <w:rFonts w:ascii="Book Antiqua" w:hAnsi="Book Antiqua" w:cs="Arial"/>
                <w:sz w:val="18"/>
                <w:szCs w:val="18"/>
              </w:rPr>
              <w:t>Distribución equitativa de las cargas de trabajo entre el personal defensor, con el que cuenta la oficina.</w:t>
            </w:r>
          </w:p>
          <w:p w14:paraId="636206F3" w14:textId="77777777" w:rsidR="00900409" w:rsidRPr="009C7190" w:rsidRDefault="00900409" w:rsidP="00900409">
            <w:pPr>
              <w:spacing w:line="240" w:lineRule="auto"/>
              <w:rPr>
                <w:rFonts w:ascii="Book Antiqua" w:hAnsi="Book Antiqua" w:cs="Arial"/>
                <w:sz w:val="18"/>
                <w:szCs w:val="18"/>
              </w:rPr>
            </w:pPr>
          </w:p>
          <w:p w14:paraId="04493B65" w14:textId="77777777" w:rsidR="00C52B69" w:rsidRPr="009C7190" w:rsidRDefault="00900409" w:rsidP="00900409">
            <w:pPr>
              <w:spacing w:line="240" w:lineRule="auto"/>
              <w:rPr>
                <w:rFonts w:ascii="Book Antiqua" w:hAnsi="Book Antiqua" w:cs="Arial"/>
                <w:sz w:val="18"/>
                <w:szCs w:val="18"/>
              </w:rPr>
            </w:pPr>
            <w:r w:rsidRPr="009C7190">
              <w:rPr>
                <w:rFonts w:ascii="Book Antiqua" w:hAnsi="Book Antiqua" w:cs="Arial"/>
                <w:sz w:val="18"/>
                <w:szCs w:val="18"/>
              </w:rPr>
              <w:t>Maximización del uso de los recursos disponibles en la oficina.</w:t>
            </w:r>
          </w:p>
          <w:p w14:paraId="0758E770" w14:textId="77777777" w:rsidR="00AD4E99" w:rsidRPr="009C7190" w:rsidRDefault="00AD4E99" w:rsidP="00900409">
            <w:pPr>
              <w:spacing w:line="240" w:lineRule="auto"/>
              <w:rPr>
                <w:rFonts w:ascii="Book Antiqua" w:hAnsi="Book Antiqua" w:cs="Arial"/>
                <w:sz w:val="18"/>
                <w:szCs w:val="18"/>
              </w:rPr>
            </w:pPr>
          </w:p>
          <w:p w14:paraId="76D14B7D" w14:textId="7DDD613A" w:rsidR="00AD4E99" w:rsidRPr="009C7190" w:rsidRDefault="00AD4E99" w:rsidP="00900409">
            <w:pPr>
              <w:spacing w:line="240" w:lineRule="auto"/>
              <w:rPr>
                <w:rFonts w:ascii="Book Antiqua" w:hAnsi="Book Antiqua" w:cs="Arial"/>
                <w:sz w:val="18"/>
                <w:szCs w:val="18"/>
              </w:rPr>
            </w:pPr>
            <w:r w:rsidRPr="009C7190">
              <w:rPr>
                <w:rFonts w:ascii="Book Antiqua" w:hAnsi="Book Antiqua" w:cs="Arial"/>
                <w:sz w:val="18"/>
                <w:szCs w:val="18"/>
              </w:rPr>
              <w:t>Específicamente en el caso del escenario 2 recomendado técnicamente por la Direcci</w:t>
            </w:r>
            <w:r w:rsidR="00B7481A" w:rsidRPr="009C7190">
              <w:rPr>
                <w:rFonts w:ascii="Book Antiqua" w:hAnsi="Book Antiqua" w:cs="Arial"/>
                <w:sz w:val="18"/>
                <w:szCs w:val="18"/>
              </w:rPr>
              <w:t xml:space="preserve">ón de Planificación se obtendrían beneficios como </w:t>
            </w:r>
            <w:r w:rsidR="00CD17E4" w:rsidRPr="009C7190">
              <w:rPr>
                <w:rFonts w:ascii="Book Antiqua" w:hAnsi="Book Antiqua" w:cs="Arial"/>
                <w:sz w:val="18"/>
                <w:szCs w:val="18"/>
              </w:rPr>
              <w:t>la estandarización de la</w:t>
            </w:r>
            <w:r w:rsidR="006D6166" w:rsidRPr="009C7190">
              <w:rPr>
                <w:rFonts w:ascii="Book Antiqua" w:hAnsi="Book Antiqua" w:cs="Arial"/>
                <w:sz w:val="18"/>
                <w:szCs w:val="18"/>
              </w:rPr>
              <w:t xml:space="preserve"> estructura de trabajo</w:t>
            </w:r>
            <w:r w:rsidR="00CD17E4" w:rsidRPr="009C7190">
              <w:rPr>
                <w:rFonts w:ascii="Book Antiqua" w:hAnsi="Book Antiqua" w:cs="Arial"/>
                <w:sz w:val="18"/>
                <w:szCs w:val="18"/>
              </w:rPr>
              <w:t xml:space="preserve"> </w:t>
            </w:r>
            <w:r w:rsidR="006D6166" w:rsidRPr="009C7190">
              <w:rPr>
                <w:rFonts w:ascii="Book Antiqua" w:hAnsi="Book Antiqua" w:cs="Arial"/>
                <w:sz w:val="18"/>
                <w:szCs w:val="18"/>
              </w:rPr>
              <w:t xml:space="preserve">de la </w:t>
            </w:r>
            <w:r w:rsidR="00CD17E4" w:rsidRPr="009C7190">
              <w:rPr>
                <w:rFonts w:ascii="Book Antiqua" w:hAnsi="Book Antiqua" w:cs="Arial"/>
                <w:sz w:val="18"/>
                <w:szCs w:val="18"/>
              </w:rPr>
              <w:t xml:space="preserve">oficina </w:t>
            </w:r>
            <w:r w:rsidR="007A1863" w:rsidRPr="009C7190">
              <w:rPr>
                <w:rFonts w:ascii="Book Antiqua" w:hAnsi="Book Antiqua" w:cs="Arial"/>
                <w:sz w:val="18"/>
                <w:szCs w:val="18"/>
              </w:rPr>
              <w:t>de acuerdo con el</w:t>
            </w:r>
            <w:r w:rsidR="00CD17E4" w:rsidRPr="009C7190">
              <w:rPr>
                <w:rFonts w:ascii="Book Antiqua" w:hAnsi="Book Antiqua" w:cs="Arial"/>
                <w:sz w:val="18"/>
                <w:szCs w:val="18"/>
              </w:rPr>
              <w:t xml:space="preserve"> Modelo de Tramite aprobado por la Defensa Pública a nivel nacional</w:t>
            </w:r>
            <w:r w:rsidR="00935070" w:rsidRPr="009C7190">
              <w:rPr>
                <w:rFonts w:ascii="Book Antiqua" w:hAnsi="Book Antiqua" w:cs="Arial"/>
                <w:sz w:val="18"/>
                <w:szCs w:val="18"/>
              </w:rPr>
              <w:t xml:space="preserve">, además promueve la equidad en todas las plazas de persona defensora dispuestas en penal ordinario </w:t>
            </w:r>
            <w:r w:rsidR="007A1863" w:rsidRPr="009C7190">
              <w:rPr>
                <w:rFonts w:ascii="Book Antiqua" w:hAnsi="Book Antiqua" w:cs="Arial"/>
                <w:sz w:val="18"/>
                <w:szCs w:val="18"/>
              </w:rPr>
              <w:t>y disminuye la</w:t>
            </w:r>
            <w:r w:rsidR="000846CC" w:rsidRPr="009C7190">
              <w:rPr>
                <w:rFonts w:ascii="Book Antiqua" w:hAnsi="Book Antiqua" w:cs="Arial"/>
                <w:sz w:val="18"/>
                <w:szCs w:val="18"/>
              </w:rPr>
              <w:t xml:space="preserve">s cargas de trabajo existentes, </w:t>
            </w:r>
            <w:r w:rsidR="000846CC" w:rsidRPr="009C7190">
              <w:rPr>
                <w:rFonts w:ascii="Book Antiqua" w:hAnsi="Book Antiqua" w:cs="Arial"/>
                <w:sz w:val="18"/>
                <w:szCs w:val="18"/>
              </w:rPr>
              <w:lastRenderedPageBreak/>
              <w:t>las cuales, como se comprobó, son mayores a las</w:t>
            </w:r>
            <w:r w:rsidR="0083207D" w:rsidRPr="009C7190">
              <w:rPr>
                <w:rFonts w:ascii="Book Antiqua" w:hAnsi="Book Antiqua" w:cs="Arial"/>
                <w:sz w:val="18"/>
                <w:szCs w:val="18"/>
              </w:rPr>
              <w:t xml:space="preserve"> aprobadas.</w:t>
            </w:r>
          </w:p>
        </w:tc>
        <w:tc>
          <w:tcPr>
            <w:tcW w:w="1881" w:type="dxa"/>
          </w:tcPr>
          <w:p w14:paraId="1DEA8891" w14:textId="636DB3C0" w:rsidR="00A243BA" w:rsidRPr="009C7190" w:rsidRDefault="00A243BA" w:rsidP="00A568CB">
            <w:pPr>
              <w:spacing w:line="240" w:lineRule="auto"/>
              <w:rPr>
                <w:rFonts w:ascii="Book Antiqua" w:hAnsi="Book Antiqua" w:cs="Arial"/>
                <w:sz w:val="18"/>
                <w:szCs w:val="18"/>
              </w:rPr>
            </w:pPr>
          </w:p>
          <w:p w14:paraId="0295AB04" w14:textId="77777777" w:rsidR="0031051D" w:rsidRPr="009C7190" w:rsidRDefault="0031051D" w:rsidP="00A568CB">
            <w:pPr>
              <w:spacing w:line="240" w:lineRule="auto"/>
              <w:rPr>
                <w:rFonts w:ascii="Book Antiqua" w:hAnsi="Book Antiqua" w:cs="Arial"/>
                <w:sz w:val="18"/>
                <w:szCs w:val="18"/>
              </w:rPr>
            </w:pPr>
          </w:p>
          <w:p w14:paraId="5438E758" w14:textId="42CE58E6" w:rsidR="00A568CB" w:rsidRPr="009C7190" w:rsidRDefault="00A568CB" w:rsidP="00A568CB">
            <w:pPr>
              <w:spacing w:line="240" w:lineRule="auto"/>
              <w:rPr>
                <w:rFonts w:ascii="Book Antiqua" w:hAnsi="Book Antiqua" w:cs="Arial"/>
                <w:sz w:val="18"/>
                <w:szCs w:val="18"/>
              </w:rPr>
            </w:pPr>
            <w:r w:rsidRPr="009C7190">
              <w:rPr>
                <w:rFonts w:ascii="Book Antiqua" w:hAnsi="Book Antiqua" w:cs="Arial"/>
                <w:sz w:val="18"/>
                <w:szCs w:val="18"/>
              </w:rPr>
              <w:t>- Consejo Superior del Poder Judicial.</w:t>
            </w:r>
          </w:p>
          <w:p w14:paraId="01353BFD" w14:textId="77777777" w:rsidR="0031051D" w:rsidRPr="009C7190" w:rsidRDefault="0031051D" w:rsidP="00A568CB">
            <w:pPr>
              <w:spacing w:line="240" w:lineRule="auto"/>
              <w:rPr>
                <w:rFonts w:ascii="Book Antiqua" w:hAnsi="Book Antiqua" w:cs="Arial"/>
                <w:sz w:val="18"/>
                <w:szCs w:val="18"/>
              </w:rPr>
            </w:pPr>
          </w:p>
          <w:p w14:paraId="5649E302" w14:textId="2610104F" w:rsidR="00C52B69" w:rsidRPr="009C7190" w:rsidRDefault="00A568CB" w:rsidP="00A568CB">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tc>
      </w:tr>
      <w:tr w:rsidR="006A2367" w:rsidRPr="009C7190" w14:paraId="62434E3E" w14:textId="77777777" w:rsidTr="00515493">
        <w:trPr>
          <w:jc w:val="center"/>
        </w:trPr>
        <w:tc>
          <w:tcPr>
            <w:tcW w:w="1696" w:type="dxa"/>
            <w:vAlign w:val="center"/>
          </w:tcPr>
          <w:p w14:paraId="2CA84234" w14:textId="6A9C0BF1" w:rsidR="006A2367" w:rsidRPr="009C7190" w:rsidRDefault="000D1560" w:rsidP="00050A7A">
            <w:pPr>
              <w:spacing w:line="240" w:lineRule="auto"/>
              <w:jc w:val="center"/>
              <w:rPr>
                <w:rFonts w:ascii="Book Antiqua" w:hAnsi="Book Antiqua" w:cs="Arial"/>
                <w:b/>
                <w:bCs/>
                <w:sz w:val="18"/>
                <w:szCs w:val="18"/>
                <w:u w:val="single"/>
              </w:rPr>
            </w:pPr>
            <w:r w:rsidRPr="009C7190">
              <w:rPr>
                <w:rFonts w:ascii="Book Antiqua" w:hAnsi="Book Antiqua" w:cs="Arial"/>
                <w:b/>
                <w:bCs/>
                <w:sz w:val="18"/>
                <w:szCs w:val="18"/>
              </w:rPr>
              <w:lastRenderedPageBreak/>
              <w:t xml:space="preserve">Asignar una plaza </w:t>
            </w:r>
            <w:r w:rsidR="00CE5D2C" w:rsidRPr="009C7190">
              <w:rPr>
                <w:rFonts w:ascii="Book Antiqua" w:hAnsi="Book Antiqua" w:cs="Arial"/>
                <w:b/>
                <w:bCs/>
                <w:sz w:val="18"/>
                <w:szCs w:val="18"/>
              </w:rPr>
              <w:t xml:space="preserve">adicional </w:t>
            </w:r>
            <w:r w:rsidRPr="009C7190">
              <w:rPr>
                <w:rFonts w:ascii="Book Antiqua" w:hAnsi="Book Antiqua" w:cs="Arial"/>
                <w:b/>
                <w:bCs/>
                <w:sz w:val="18"/>
                <w:szCs w:val="18"/>
              </w:rPr>
              <w:t xml:space="preserve">de </w:t>
            </w:r>
            <w:r w:rsidR="00CE5D2C" w:rsidRPr="009C7190">
              <w:rPr>
                <w:rFonts w:ascii="Book Antiqua" w:hAnsi="Book Antiqua" w:cs="Arial"/>
                <w:b/>
                <w:bCs/>
                <w:sz w:val="18"/>
                <w:szCs w:val="18"/>
              </w:rPr>
              <w:t xml:space="preserve">persona </w:t>
            </w:r>
            <w:r w:rsidR="00CE5D2C" w:rsidRPr="009C7190">
              <w:rPr>
                <w:rFonts w:ascii="Book Antiqua" w:hAnsi="Book Antiqua" w:cs="Arial"/>
                <w:b/>
                <w:bCs/>
                <w:sz w:val="18"/>
                <w:szCs w:val="18"/>
              </w:rPr>
              <w:lastRenderedPageBreak/>
              <w:t xml:space="preserve">auxiliar administrativo en la Defensa </w:t>
            </w:r>
            <w:r w:rsidR="00907395">
              <w:rPr>
                <w:rFonts w:ascii="Book Antiqua" w:hAnsi="Book Antiqua" w:cs="Arial"/>
                <w:b/>
                <w:bCs/>
                <w:sz w:val="18"/>
                <w:szCs w:val="18"/>
              </w:rPr>
              <w:t>P</w:t>
            </w:r>
            <w:r w:rsidR="00CE5D2C" w:rsidRPr="009C7190">
              <w:rPr>
                <w:rFonts w:ascii="Book Antiqua" w:hAnsi="Book Antiqua" w:cs="Arial"/>
                <w:b/>
                <w:bCs/>
                <w:sz w:val="18"/>
                <w:szCs w:val="18"/>
              </w:rPr>
              <w:t>ública de Pococí</w:t>
            </w:r>
            <w:r w:rsidR="00A26CB7">
              <w:rPr>
                <w:rFonts w:ascii="Book Antiqua" w:hAnsi="Book Antiqua" w:cs="Arial"/>
                <w:b/>
                <w:bCs/>
                <w:sz w:val="18"/>
                <w:szCs w:val="18"/>
              </w:rPr>
              <w:t xml:space="preserve"> en caso de aprobarse el escenario </w:t>
            </w:r>
            <w:r w:rsidR="000A767D">
              <w:rPr>
                <w:rFonts w:ascii="Book Antiqua" w:hAnsi="Book Antiqua" w:cs="Arial"/>
                <w:b/>
                <w:bCs/>
                <w:sz w:val="18"/>
                <w:szCs w:val="18"/>
              </w:rPr>
              <w:t>A</w:t>
            </w:r>
            <w:r w:rsidR="00A26CB7">
              <w:rPr>
                <w:rFonts w:ascii="Book Antiqua" w:hAnsi="Book Antiqua" w:cs="Arial"/>
                <w:b/>
                <w:bCs/>
                <w:sz w:val="18"/>
                <w:szCs w:val="18"/>
              </w:rPr>
              <w:t xml:space="preserve">.2 o </w:t>
            </w:r>
            <w:r w:rsidR="000A767D">
              <w:rPr>
                <w:rFonts w:ascii="Book Antiqua" w:hAnsi="Book Antiqua" w:cs="Arial"/>
                <w:b/>
                <w:bCs/>
                <w:sz w:val="18"/>
                <w:szCs w:val="18"/>
              </w:rPr>
              <w:t>A</w:t>
            </w:r>
            <w:r w:rsidR="00A26CB7">
              <w:rPr>
                <w:rFonts w:ascii="Book Antiqua" w:hAnsi="Book Antiqua" w:cs="Arial"/>
                <w:b/>
                <w:bCs/>
                <w:sz w:val="18"/>
                <w:szCs w:val="18"/>
              </w:rPr>
              <w:t>.3</w:t>
            </w:r>
            <w:r w:rsidR="00802CAE">
              <w:rPr>
                <w:rFonts w:ascii="Book Antiqua" w:hAnsi="Book Antiqua" w:cs="Arial"/>
                <w:b/>
                <w:bCs/>
                <w:sz w:val="18"/>
                <w:szCs w:val="18"/>
              </w:rPr>
              <w:t>; B.2 o B.3.</w:t>
            </w:r>
            <w:r w:rsidR="00CE5D2C" w:rsidRPr="009C7190">
              <w:rPr>
                <w:rFonts w:ascii="Book Antiqua" w:hAnsi="Book Antiqua" w:cs="Arial"/>
                <w:b/>
                <w:bCs/>
                <w:sz w:val="18"/>
                <w:szCs w:val="18"/>
              </w:rPr>
              <w:t xml:space="preserve"> </w:t>
            </w:r>
          </w:p>
        </w:tc>
        <w:tc>
          <w:tcPr>
            <w:tcW w:w="2410" w:type="dxa"/>
          </w:tcPr>
          <w:p w14:paraId="346E3D23" w14:textId="2E40D443" w:rsidR="005D0087" w:rsidRPr="009C7190" w:rsidRDefault="009907AE" w:rsidP="005D0087">
            <w:pPr>
              <w:spacing w:line="240" w:lineRule="auto"/>
              <w:rPr>
                <w:rFonts w:ascii="Book Antiqua" w:hAnsi="Book Antiqua" w:cs="Arial"/>
                <w:sz w:val="18"/>
                <w:szCs w:val="18"/>
              </w:rPr>
            </w:pPr>
            <w:r w:rsidRPr="009C7190">
              <w:rPr>
                <w:rFonts w:ascii="Book Antiqua" w:hAnsi="Book Antiqua" w:cs="Arial"/>
                <w:sz w:val="18"/>
                <w:szCs w:val="18"/>
              </w:rPr>
              <w:lastRenderedPageBreak/>
              <w:t xml:space="preserve">De acuerdo con </w:t>
            </w:r>
            <w:r w:rsidR="00472AB6" w:rsidRPr="009C7190">
              <w:rPr>
                <w:rFonts w:ascii="Book Antiqua" w:hAnsi="Book Antiqua" w:cs="Arial"/>
                <w:sz w:val="18"/>
                <w:szCs w:val="18"/>
              </w:rPr>
              <w:t>los análisis realizados</w:t>
            </w:r>
            <w:r w:rsidR="000C7362" w:rsidRPr="009C7190">
              <w:rPr>
                <w:rFonts w:ascii="Book Antiqua" w:hAnsi="Book Antiqua" w:cs="Arial"/>
                <w:sz w:val="18"/>
                <w:szCs w:val="18"/>
              </w:rPr>
              <w:t>,</w:t>
            </w:r>
            <w:r w:rsidR="00472AB6" w:rsidRPr="009C7190">
              <w:rPr>
                <w:rFonts w:ascii="Book Antiqua" w:hAnsi="Book Antiqua" w:cs="Arial"/>
                <w:sz w:val="18"/>
                <w:szCs w:val="18"/>
              </w:rPr>
              <w:t xml:space="preserve"> </w:t>
            </w:r>
            <w:r w:rsidR="00661BC1" w:rsidRPr="009C7190">
              <w:rPr>
                <w:rFonts w:ascii="Book Antiqua" w:hAnsi="Book Antiqua" w:cs="Arial"/>
                <w:sz w:val="18"/>
                <w:szCs w:val="18"/>
              </w:rPr>
              <w:t xml:space="preserve">la relación </w:t>
            </w:r>
            <w:r w:rsidR="000C7362" w:rsidRPr="009C7190">
              <w:rPr>
                <w:rFonts w:ascii="Book Antiqua" w:hAnsi="Book Antiqua" w:cs="Arial"/>
                <w:sz w:val="18"/>
                <w:szCs w:val="18"/>
              </w:rPr>
              <w:t xml:space="preserve">del personal </w:t>
            </w:r>
            <w:r w:rsidR="005D0087" w:rsidRPr="009C7190">
              <w:rPr>
                <w:rFonts w:ascii="Book Antiqua" w:hAnsi="Book Antiqua" w:cs="Arial"/>
                <w:sz w:val="18"/>
                <w:szCs w:val="18"/>
              </w:rPr>
              <w:t>administrativo es</w:t>
            </w:r>
            <w:r w:rsidR="00F76E8A" w:rsidRPr="009C7190">
              <w:rPr>
                <w:rFonts w:ascii="Book Antiqua" w:hAnsi="Book Antiqua" w:cs="Arial"/>
                <w:sz w:val="18"/>
                <w:szCs w:val="18"/>
              </w:rPr>
              <w:t xml:space="preserve"> </w:t>
            </w:r>
            <w:r w:rsidR="00F76E8A" w:rsidRPr="009C7190">
              <w:rPr>
                <w:rFonts w:ascii="Book Antiqua" w:hAnsi="Book Antiqua" w:cs="Arial"/>
                <w:sz w:val="18"/>
                <w:szCs w:val="18"/>
              </w:rPr>
              <w:lastRenderedPageBreak/>
              <w:t xml:space="preserve">de 1 </w:t>
            </w:r>
            <w:r w:rsidR="002346BF" w:rsidRPr="009C7190">
              <w:rPr>
                <w:rFonts w:ascii="Book Antiqua" w:hAnsi="Book Antiqua" w:cs="Arial"/>
                <w:sz w:val="18"/>
                <w:szCs w:val="18"/>
              </w:rPr>
              <w:t xml:space="preserve">plaza por 5.6 personas defensoras </w:t>
            </w:r>
            <w:r w:rsidR="005D0087" w:rsidRPr="009C7190">
              <w:rPr>
                <w:rFonts w:ascii="Book Antiqua" w:hAnsi="Book Antiqua" w:cs="Arial"/>
                <w:sz w:val="18"/>
                <w:szCs w:val="18"/>
              </w:rPr>
              <w:t>(3</w:t>
            </w:r>
            <w:r w:rsidR="002346BF" w:rsidRPr="009C7190">
              <w:rPr>
                <w:rFonts w:ascii="Book Antiqua" w:hAnsi="Book Antiqua" w:cs="Arial"/>
                <w:sz w:val="18"/>
                <w:szCs w:val="18"/>
              </w:rPr>
              <w:t xml:space="preserve"> recursos administrativos para 17 </w:t>
            </w:r>
          </w:p>
          <w:p w14:paraId="4E008F12" w14:textId="13190762" w:rsidR="006A2367" w:rsidRPr="009C7190" w:rsidRDefault="005D0087" w:rsidP="005D0087">
            <w:pPr>
              <w:spacing w:line="240" w:lineRule="auto"/>
              <w:rPr>
                <w:rFonts w:ascii="Book Antiqua" w:hAnsi="Book Antiqua" w:cs="Arial"/>
                <w:sz w:val="18"/>
                <w:szCs w:val="18"/>
              </w:rPr>
            </w:pPr>
            <w:r w:rsidRPr="009C7190">
              <w:rPr>
                <w:rFonts w:ascii="Book Antiqua" w:hAnsi="Book Antiqua" w:cs="Arial"/>
                <w:sz w:val="18"/>
                <w:szCs w:val="18"/>
              </w:rPr>
              <w:t xml:space="preserve">plazas), lo cual </w:t>
            </w:r>
            <w:r w:rsidR="00A43E8E" w:rsidRPr="009C7190">
              <w:rPr>
                <w:rFonts w:ascii="Book Antiqua" w:hAnsi="Book Antiqua" w:cs="Arial"/>
                <w:sz w:val="18"/>
                <w:szCs w:val="18"/>
              </w:rPr>
              <w:t>es levemente mayor a lo establecido en el Modelo (</w:t>
            </w:r>
            <w:r w:rsidR="00A43E8E" w:rsidRPr="009C7190">
              <w:rPr>
                <w:rFonts w:ascii="Book Antiqua" w:hAnsi="Book Antiqua" w:cs="Arial"/>
                <w:i/>
                <w:iCs/>
                <w:sz w:val="18"/>
                <w:szCs w:val="18"/>
              </w:rPr>
              <w:t>1 plaza administrat</w:t>
            </w:r>
            <w:r w:rsidR="00DE6112" w:rsidRPr="009C7190">
              <w:rPr>
                <w:rFonts w:ascii="Book Antiqua" w:hAnsi="Book Antiqua" w:cs="Arial"/>
                <w:i/>
                <w:iCs/>
                <w:sz w:val="18"/>
                <w:szCs w:val="18"/>
              </w:rPr>
              <w:t>iva por 5 personas defensoras</w:t>
            </w:r>
            <w:r w:rsidR="00DE6112" w:rsidRPr="009C7190">
              <w:rPr>
                <w:rFonts w:ascii="Book Antiqua" w:hAnsi="Book Antiqua" w:cs="Arial"/>
                <w:sz w:val="18"/>
                <w:szCs w:val="18"/>
              </w:rPr>
              <w:t xml:space="preserve">), sin </w:t>
            </w:r>
            <w:r w:rsidR="004861D3" w:rsidRPr="009C7190">
              <w:rPr>
                <w:rFonts w:ascii="Book Antiqua" w:hAnsi="Book Antiqua" w:cs="Arial"/>
                <w:sz w:val="18"/>
                <w:szCs w:val="18"/>
              </w:rPr>
              <w:t>embargo, ya</w:t>
            </w:r>
            <w:r w:rsidR="00FD62C4" w:rsidRPr="009C7190">
              <w:rPr>
                <w:rFonts w:ascii="Book Antiqua" w:hAnsi="Book Antiqua" w:cs="Arial"/>
                <w:sz w:val="18"/>
                <w:szCs w:val="18"/>
              </w:rPr>
              <w:t xml:space="preserve"> que se demostró que la oficina requiere plazas </w:t>
            </w:r>
            <w:r w:rsidR="00615A97" w:rsidRPr="009C7190">
              <w:rPr>
                <w:rFonts w:ascii="Book Antiqua" w:hAnsi="Book Antiqua" w:cs="Arial"/>
                <w:sz w:val="18"/>
                <w:szCs w:val="18"/>
              </w:rPr>
              <w:t>adicionales de personas defensoras para asumir la carga de trabajo</w:t>
            </w:r>
            <w:r w:rsidR="00682A3A" w:rsidRPr="009C7190">
              <w:rPr>
                <w:rFonts w:ascii="Book Antiqua" w:hAnsi="Book Antiqua" w:cs="Arial"/>
                <w:sz w:val="18"/>
                <w:szCs w:val="18"/>
              </w:rPr>
              <w:t xml:space="preserve">, el personal administrativo </w:t>
            </w:r>
            <w:r w:rsidR="003B4099" w:rsidRPr="009C7190">
              <w:rPr>
                <w:rFonts w:ascii="Book Antiqua" w:hAnsi="Book Antiqua" w:cs="Arial"/>
                <w:sz w:val="18"/>
                <w:szCs w:val="18"/>
              </w:rPr>
              <w:t xml:space="preserve">actual no </w:t>
            </w:r>
            <w:r w:rsidR="00D57240" w:rsidRPr="009C7190">
              <w:rPr>
                <w:rFonts w:ascii="Book Antiqua" w:hAnsi="Book Antiqua" w:cs="Arial"/>
                <w:sz w:val="18"/>
                <w:szCs w:val="18"/>
              </w:rPr>
              <w:t>sería suficiente</w:t>
            </w:r>
            <w:r w:rsidR="003B4099" w:rsidRPr="009C7190">
              <w:rPr>
                <w:rFonts w:ascii="Book Antiqua" w:hAnsi="Book Antiqua" w:cs="Arial"/>
                <w:sz w:val="18"/>
                <w:szCs w:val="18"/>
              </w:rPr>
              <w:t xml:space="preserve"> para </w:t>
            </w:r>
            <w:r w:rsidR="00BD13D1" w:rsidRPr="009C7190">
              <w:rPr>
                <w:rFonts w:ascii="Book Antiqua" w:hAnsi="Book Antiqua" w:cs="Arial"/>
                <w:sz w:val="18"/>
                <w:szCs w:val="18"/>
              </w:rPr>
              <w:t>las distintas labores</w:t>
            </w:r>
            <w:r w:rsidR="0050153B" w:rsidRPr="009C7190">
              <w:rPr>
                <w:rFonts w:ascii="Book Antiqua" w:hAnsi="Book Antiqua" w:cs="Arial"/>
                <w:sz w:val="18"/>
                <w:szCs w:val="18"/>
              </w:rPr>
              <w:t xml:space="preserve"> asignadas en la oficina</w:t>
            </w:r>
            <w:r w:rsidR="001E783E" w:rsidRPr="009C7190">
              <w:rPr>
                <w:rFonts w:ascii="Book Antiqua" w:hAnsi="Book Antiqua" w:cs="Arial"/>
                <w:sz w:val="18"/>
                <w:szCs w:val="18"/>
              </w:rPr>
              <w:t>, lo cual perjudica</w:t>
            </w:r>
            <w:r w:rsidR="009346B5" w:rsidRPr="009C7190">
              <w:rPr>
                <w:rFonts w:ascii="Book Antiqua" w:hAnsi="Book Antiqua" w:cs="Arial"/>
                <w:sz w:val="18"/>
                <w:szCs w:val="18"/>
              </w:rPr>
              <w:t xml:space="preserve"> </w:t>
            </w:r>
            <w:r w:rsidR="00D515C5" w:rsidRPr="009C7190">
              <w:rPr>
                <w:rFonts w:ascii="Book Antiqua" w:hAnsi="Book Antiqua" w:cs="Arial"/>
                <w:sz w:val="18"/>
                <w:szCs w:val="18"/>
              </w:rPr>
              <w:t xml:space="preserve">el apoyo administrativo </w:t>
            </w:r>
            <w:r w:rsidR="000175C2" w:rsidRPr="009C7190">
              <w:rPr>
                <w:rFonts w:ascii="Book Antiqua" w:hAnsi="Book Antiqua" w:cs="Arial"/>
                <w:sz w:val="18"/>
                <w:szCs w:val="18"/>
              </w:rPr>
              <w:t>requerido en la oficina.</w:t>
            </w:r>
            <w:r w:rsidR="00D50D56" w:rsidRPr="009C7190">
              <w:rPr>
                <w:rFonts w:ascii="Book Antiqua" w:hAnsi="Book Antiqua" w:cs="Arial"/>
                <w:sz w:val="18"/>
                <w:szCs w:val="18"/>
              </w:rPr>
              <w:t xml:space="preserve"> </w:t>
            </w:r>
          </w:p>
        </w:tc>
        <w:tc>
          <w:tcPr>
            <w:tcW w:w="4341" w:type="dxa"/>
          </w:tcPr>
          <w:p w14:paraId="796BF84C" w14:textId="77777777" w:rsidR="006A2367" w:rsidRPr="009C7190" w:rsidRDefault="006A2367">
            <w:pPr>
              <w:spacing w:line="240" w:lineRule="auto"/>
              <w:rPr>
                <w:rFonts w:ascii="Book Antiqua" w:hAnsi="Book Antiqua" w:cs="Arial"/>
                <w:sz w:val="18"/>
                <w:szCs w:val="18"/>
              </w:rPr>
            </w:pPr>
          </w:p>
          <w:p w14:paraId="1AD0E899" w14:textId="3A69B3C5" w:rsidR="006C5F74" w:rsidRDefault="00DE3E79">
            <w:pPr>
              <w:spacing w:line="240" w:lineRule="auto"/>
              <w:rPr>
                <w:rFonts w:ascii="Book Antiqua" w:hAnsi="Book Antiqua" w:cs="Arial"/>
                <w:sz w:val="18"/>
                <w:szCs w:val="18"/>
              </w:rPr>
            </w:pPr>
            <w:r>
              <w:rPr>
                <w:rFonts w:ascii="Book Antiqua" w:hAnsi="Book Antiqua" w:cs="Arial"/>
                <w:sz w:val="18"/>
                <w:szCs w:val="18"/>
              </w:rPr>
              <w:t>Asignar</w:t>
            </w:r>
            <w:r w:rsidRPr="009C7190">
              <w:rPr>
                <w:rFonts w:ascii="Book Antiqua" w:hAnsi="Book Antiqua" w:cs="Arial"/>
                <w:sz w:val="18"/>
                <w:szCs w:val="18"/>
              </w:rPr>
              <w:t xml:space="preserve"> </w:t>
            </w:r>
            <w:r w:rsidR="0050153B" w:rsidRPr="009C7190">
              <w:rPr>
                <w:rFonts w:ascii="Book Antiqua" w:hAnsi="Book Antiqua" w:cs="Arial"/>
                <w:sz w:val="18"/>
                <w:szCs w:val="18"/>
              </w:rPr>
              <w:t>una plaza de persona auxiliar administrativo en la Defensa de Pococí</w:t>
            </w:r>
            <w:r w:rsidR="00CB55F6" w:rsidRPr="009C7190">
              <w:rPr>
                <w:rFonts w:ascii="Book Antiqua" w:hAnsi="Book Antiqua" w:cs="Arial"/>
                <w:sz w:val="18"/>
                <w:szCs w:val="18"/>
              </w:rPr>
              <w:t xml:space="preserve">, </w:t>
            </w:r>
            <w:r w:rsidR="003D1B34" w:rsidRPr="009C7190">
              <w:rPr>
                <w:rFonts w:ascii="Book Antiqua" w:hAnsi="Book Antiqua" w:cs="Arial"/>
                <w:sz w:val="18"/>
                <w:szCs w:val="18"/>
              </w:rPr>
              <w:t xml:space="preserve">para que </w:t>
            </w:r>
            <w:r w:rsidR="003D1B34" w:rsidRPr="009C7190">
              <w:rPr>
                <w:rFonts w:ascii="Book Antiqua" w:hAnsi="Book Antiqua" w:cs="Arial"/>
                <w:sz w:val="18"/>
                <w:szCs w:val="18"/>
              </w:rPr>
              <w:lastRenderedPageBreak/>
              <w:t xml:space="preserve">coadyuve en todas las tareas asignadas </w:t>
            </w:r>
            <w:r w:rsidR="00FA09A7" w:rsidRPr="009C7190">
              <w:rPr>
                <w:rFonts w:ascii="Book Antiqua" w:hAnsi="Book Antiqua" w:cs="Arial"/>
                <w:sz w:val="18"/>
                <w:szCs w:val="18"/>
              </w:rPr>
              <w:t>de acuerdo con</w:t>
            </w:r>
            <w:r w:rsidR="003D1B34" w:rsidRPr="009C7190">
              <w:rPr>
                <w:rFonts w:ascii="Book Antiqua" w:hAnsi="Book Antiqua" w:cs="Arial"/>
                <w:sz w:val="18"/>
                <w:szCs w:val="18"/>
              </w:rPr>
              <w:t xml:space="preserve"> su perfil competencial</w:t>
            </w:r>
            <w:r w:rsidR="00FA09A7" w:rsidRPr="009C7190">
              <w:rPr>
                <w:rFonts w:ascii="Book Antiqua" w:hAnsi="Book Antiqua" w:cs="Arial"/>
                <w:sz w:val="18"/>
                <w:szCs w:val="18"/>
              </w:rPr>
              <w:t>.</w:t>
            </w:r>
          </w:p>
          <w:p w14:paraId="53C6DB01" w14:textId="77777777" w:rsidR="006C5F74" w:rsidRDefault="006C5F74" w:rsidP="006C5F74">
            <w:pPr>
              <w:spacing w:line="240" w:lineRule="auto"/>
              <w:rPr>
                <w:rFonts w:ascii="Book Antiqua" w:hAnsi="Book Antiqua" w:cs="Arial"/>
                <w:sz w:val="18"/>
                <w:szCs w:val="18"/>
              </w:rPr>
            </w:pPr>
          </w:p>
          <w:p w14:paraId="5B72EEF9" w14:textId="77777777" w:rsidR="006C5F74" w:rsidRDefault="006C5F74" w:rsidP="006C5F74">
            <w:pPr>
              <w:spacing w:line="240" w:lineRule="auto"/>
              <w:rPr>
                <w:rFonts w:ascii="Book Antiqua" w:hAnsi="Book Antiqua" w:cs="Arial"/>
                <w:sz w:val="18"/>
                <w:szCs w:val="18"/>
              </w:rPr>
            </w:pPr>
          </w:p>
          <w:p w14:paraId="03DF0A26" w14:textId="2A61510C" w:rsidR="006C5F74" w:rsidRDefault="006C5F74">
            <w:pPr>
              <w:spacing w:line="240" w:lineRule="auto"/>
              <w:rPr>
                <w:rFonts w:ascii="Book Antiqua" w:hAnsi="Book Antiqua" w:cs="Arial"/>
                <w:sz w:val="18"/>
                <w:szCs w:val="18"/>
              </w:rPr>
            </w:pPr>
            <w:r w:rsidRPr="009C7190">
              <w:rPr>
                <w:rFonts w:ascii="Book Antiqua" w:hAnsi="Book Antiqua" w:cs="Arial"/>
                <w:sz w:val="18"/>
                <w:szCs w:val="18"/>
              </w:rPr>
              <w:t xml:space="preserve">Cabe mencionar que, el aumentar en una las plazas de auxiliar administrativo existentes en la oficina de Pococí, se requiere solamente </w:t>
            </w:r>
            <w:r w:rsidRPr="009C7190">
              <w:rPr>
                <w:rFonts w:ascii="Book Antiqua" w:hAnsi="Book Antiqua" w:cs="Arial"/>
                <w:sz w:val="18"/>
                <w:szCs w:val="18"/>
                <w:u w:val="single"/>
              </w:rPr>
              <w:t>si se aprueba la incorporación de dos o más personas defensoras en el trámite de penal ordinario</w:t>
            </w:r>
            <w:r w:rsidRPr="009C7190">
              <w:rPr>
                <w:rFonts w:ascii="Book Antiqua" w:hAnsi="Book Antiqua" w:cs="Arial"/>
                <w:sz w:val="18"/>
                <w:szCs w:val="18"/>
              </w:rPr>
              <w:t xml:space="preserve">. </w:t>
            </w:r>
            <w:r w:rsidR="003176F5">
              <w:rPr>
                <w:rFonts w:ascii="Book Antiqua" w:hAnsi="Book Antiqua" w:cs="Arial"/>
                <w:sz w:val="18"/>
                <w:szCs w:val="18"/>
              </w:rPr>
              <w:t>(</w:t>
            </w:r>
            <w:r w:rsidR="007A1748">
              <w:rPr>
                <w:rFonts w:ascii="Book Antiqua" w:hAnsi="Book Antiqua" w:cs="Arial"/>
                <w:sz w:val="18"/>
                <w:szCs w:val="18"/>
              </w:rPr>
              <w:t xml:space="preserve">Escenario </w:t>
            </w:r>
            <w:r w:rsidR="003176F5">
              <w:rPr>
                <w:rFonts w:ascii="Book Antiqua" w:hAnsi="Book Antiqua" w:cs="Arial"/>
                <w:sz w:val="18"/>
                <w:szCs w:val="18"/>
              </w:rPr>
              <w:t>A</w:t>
            </w:r>
            <w:r w:rsidR="007A1748">
              <w:rPr>
                <w:rFonts w:ascii="Book Antiqua" w:hAnsi="Book Antiqua" w:cs="Arial"/>
                <w:sz w:val="18"/>
                <w:szCs w:val="18"/>
              </w:rPr>
              <w:t xml:space="preserve">.2 o </w:t>
            </w:r>
            <w:r w:rsidR="003176F5">
              <w:rPr>
                <w:rFonts w:ascii="Book Antiqua" w:hAnsi="Book Antiqua" w:cs="Arial"/>
                <w:sz w:val="18"/>
                <w:szCs w:val="18"/>
              </w:rPr>
              <w:t>A</w:t>
            </w:r>
            <w:r w:rsidR="007A1748">
              <w:rPr>
                <w:rFonts w:ascii="Book Antiqua" w:hAnsi="Book Antiqua" w:cs="Arial"/>
                <w:sz w:val="18"/>
                <w:szCs w:val="18"/>
              </w:rPr>
              <w:t>.3</w:t>
            </w:r>
            <w:r w:rsidR="003176F5">
              <w:rPr>
                <w:rFonts w:ascii="Book Antiqua" w:hAnsi="Book Antiqua" w:cs="Arial"/>
                <w:sz w:val="18"/>
                <w:szCs w:val="18"/>
              </w:rPr>
              <w:t>; B.2 o B.3</w:t>
            </w:r>
            <w:r w:rsidR="007A1748">
              <w:rPr>
                <w:rFonts w:ascii="Book Antiqua" w:hAnsi="Book Antiqua" w:cs="Arial"/>
                <w:sz w:val="18"/>
                <w:szCs w:val="18"/>
              </w:rPr>
              <w:t>)</w:t>
            </w:r>
          </w:p>
          <w:p w14:paraId="726F0196" w14:textId="77777777" w:rsidR="003176F5" w:rsidRDefault="003176F5">
            <w:pPr>
              <w:spacing w:line="240" w:lineRule="auto"/>
              <w:rPr>
                <w:rFonts w:ascii="Book Antiqua" w:hAnsi="Book Antiqua" w:cs="Arial"/>
                <w:sz w:val="18"/>
                <w:szCs w:val="18"/>
              </w:rPr>
            </w:pPr>
          </w:p>
          <w:p w14:paraId="7D8F867A" w14:textId="08BE340A" w:rsidR="0050153B" w:rsidRPr="009C7190" w:rsidRDefault="00FA09A7">
            <w:pPr>
              <w:spacing w:line="240" w:lineRule="auto"/>
              <w:rPr>
                <w:rFonts w:ascii="Book Antiqua" w:hAnsi="Book Antiqua" w:cs="Arial"/>
                <w:sz w:val="18"/>
                <w:szCs w:val="18"/>
              </w:rPr>
            </w:pPr>
            <w:r w:rsidRPr="009C7190">
              <w:rPr>
                <w:rFonts w:ascii="Book Antiqua" w:hAnsi="Book Antiqua" w:cs="Arial"/>
                <w:sz w:val="18"/>
                <w:szCs w:val="18"/>
              </w:rPr>
              <w:t>Con el incremento de una plaza</w:t>
            </w:r>
            <w:r w:rsidR="008D6350" w:rsidRPr="009C7190">
              <w:rPr>
                <w:rFonts w:ascii="Book Antiqua" w:hAnsi="Book Antiqua" w:cs="Arial"/>
                <w:sz w:val="18"/>
                <w:szCs w:val="18"/>
              </w:rPr>
              <w:t xml:space="preserve"> administrativa con</w:t>
            </w:r>
            <w:r w:rsidRPr="009C7190">
              <w:rPr>
                <w:rFonts w:ascii="Book Antiqua" w:hAnsi="Book Antiqua" w:cs="Arial"/>
                <w:sz w:val="18"/>
                <w:szCs w:val="18"/>
              </w:rPr>
              <w:t xml:space="preserve"> relación </w:t>
            </w:r>
            <w:r w:rsidR="005416A3" w:rsidRPr="009C7190">
              <w:rPr>
                <w:rFonts w:ascii="Book Antiqua" w:hAnsi="Book Antiqua" w:cs="Arial"/>
                <w:sz w:val="18"/>
                <w:szCs w:val="18"/>
              </w:rPr>
              <w:t xml:space="preserve">al </w:t>
            </w:r>
            <w:r w:rsidRPr="009C7190">
              <w:rPr>
                <w:rFonts w:ascii="Book Antiqua" w:hAnsi="Book Antiqua" w:cs="Arial"/>
                <w:sz w:val="18"/>
                <w:szCs w:val="18"/>
              </w:rPr>
              <w:t xml:space="preserve">personal defensor </w:t>
            </w:r>
            <w:r w:rsidR="005416A3" w:rsidRPr="009C7190">
              <w:rPr>
                <w:rFonts w:ascii="Book Antiqua" w:hAnsi="Book Antiqua" w:cs="Arial"/>
                <w:sz w:val="18"/>
                <w:szCs w:val="18"/>
              </w:rPr>
              <w:t>se obtendría:</w:t>
            </w:r>
          </w:p>
          <w:p w14:paraId="1C56EC43" w14:textId="77777777" w:rsidR="005416A3" w:rsidRPr="009C7190" w:rsidRDefault="005416A3">
            <w:pPr>
              <w:spacing w:line="240" w:lineRule="auto"/>
              <w:rPr>
                <w:rFonts w:ascii="Book Antiqua" w:hAnsi="Book Antiqua" w:cs="Arial"/>
                <w:sz w:val="18"/>
                <w:szCs w:val="18"/>
              </w:rPr>
            </w:pPr>
          </w:p>
          <w:p w14:paraId="16513BD3" w14:textId="77777777" w:rsidR="005416A3" w:rsidRPr="009C7190" w:rsidRDefault="005416A3">
            <w:pPr>
              <w:spacing w:line="240" w:lineRule="auto"/>
              <w:rPr>
                <w:rFonts w:ascii="Book Antiqua" w:hAnsi="Book Antiqua" w:cs="Arial"/>
                <w:sz w:val="18"/>
                <w:szCs w:val="18"/>
              </w:rPr>
            </w:pPr>
            <w:r w:rsidRPr="009C7190">
              <w:rPr>
                <w:rFonts w:ascii="Book Antiqua" w:hAnsi="Book Antiqua" w:cs="Arial"/>
                <w:sz w:val="18"/>
                <w:szCs w:val="18"/>
              </w:rPr>
              <w:t xml:space="preserve">En el caso de aumentar </w:t>
            </w:r>
            <w:r w:rsidRPr="009C7190">
              <w:rPr>
                <w:rFonts w:ascii="Book Antiqua" w:hAnsi="Book Antiqua" w:cs="Arial"/>
                <w:sz w:val="18"/>
                <w:szCs w:val="18"/>
                <w:u w:val="single"/>
              </w:rPr>
              <w:t>en dos plazas de persona defensora</w:t>
            </w:r>
            <w:r w:rsidRPr="009C7190">
              <w:rPr>
                <w:rFonts w:ascii="Book Antiqua" w:hAnsi="Book Antiqua" w:cs="Arial"/>
                <w:sz w:val="18"/>
                <w:szCs w:val="18"/>
              </w:rPr>
              <w:t>:</w:t>
            </w:r>
          </w:p>
          <w:p w14:paraId="14A1DEA6" w14:textId="77777777" w:rsidR="005416A3" w:rsidRPr="009C7190" w:rsidRDefault="005416A3">
            <w:pPr>
              <w:spacing w:line="240" w:lineRule="auto"/>
              <w:rPr>
                <w:rFonts w:ascii="Book Antiqua" w:hAnsi="Book Antiqua" w:cs="Arial"/>
                <w:sz w:val="18"/>
                <w:szCs w:val="18"/>
              </w:rPr>
            </w:pPr>
          </w:p>
          <w:p w14:paraId="672BF0E7" w14:textId="6BFEEC86" w:rsidR="005416A3" w:rsidRPr="009C7190" w:rsidRDefault="005416A3">
            <w:pPr>
              <w:spacing w:line="240" w:lineRule="auto"/>
              <w:rPr>
                <w:rFonts w:ascii="Book Antiqua" w:hAnsi="Book Antiqua" w:cs="Arial"/>
                <w:sz w:val="18"/>
                <w:szCs w:val="18"/>
              </w:rPr>
            </w:pPr>
            <w:r w:rsidRPr="009C7190">
              <w:rPr>
                <w:rFonts w:ascii="Book Antiqua" w:hAnsi="Book Antiqua" w:cs="Arial"/>
                <w:sz w:val="18"/>
                <w:szCs w:val="18"/>
              </w:rPr>
              <w:t>1</w:t>
            </w:r>
            <w:r w:rsidR="00BF778C" w:rsidRPr="009C7190">
              <w:rPr>
                <w:rFonts w:ascii="Book Antiqua" w:hAnsi="Book Antiqua" w:cs="Arial"/>
                <w:sz w:val="18"/>
                <w:szCs w:val="18"/>
              </w:rPr>
              <w:t xml:space="preserve"> plaza</w:t>
            </w:r>
            <w:r w:rsidR="0098185D" w:rsidRPr="009C7190">
              <w:rPr>
                <w:rFonts w:ascii="Book Antiqua" w:hAnsi="Book Antiqua" w:cs="Arial"/>
                <w:sz w:val="18"/>
                <w:szCs w:val="18"/>
              </w:rPr>
              <w:t xml:space="preserve"> auxiliar </w:t>
            </w:r>
            <w:r w:rsidR="00BF778C" w:rsidRPr="009C7190">
              <w:rPr>
                <w:rFonts w:ascii="Book Antiqua" w:hAnsi="Book Antiqua" w:cs="Arial"/>
                <w:sz w:val="18"/>
                <w:szCs w:val="18"/>
              </w:rPr>
              <w:t>administrativa: 4,75 plazas de defensor.</w:t>
            </w:r>
          </w:p>
          <w:p w14:paraId="0959E84C" w14:textId="77777777" w:rsidR="00BF778C" w:rsidRPr="009C7190" w:rsidRDefault="00BF778C">
            <w:pPr>
              <w:spacing w:line="240" w:lineRule="auto"/>
              <w:rPr>
                <w:rFonts w:ascii="Book Antiqua" w:hAnsi="Book Antiqua" w:cs="Arial"/>
                <w:sz w:val="18"/>
                <w:szCs w:val="18"/>
              </w:rPr>
            </w:pPr>
          </w:p>
          <w:p w14:paraId="59316A66" w14:textId="333776A5" w:rsidR="00BF778C" w:rsidRPr="009C7190" w:rsidRDefault="00BF778C" w:rsidP="00BF778C">
            <w:pPr>
              <w:spacing w:line="240" w:lineRule="auto"/>
              <w:rPr>
                <w:rFonts w:ascii="Book Antiqua" w:hAnsi="Book Antiqua" w:cs="Arial"/>
                <w:sz w:val="18"/>
                <w:szCs w:val="18"/>
              </w:rPr>
            </w:pPr>
            <w:r w:rsidRPr="009C7190">
              <w:rPr>
                <w:rFonts w:ascii="Book Antiqua" w:hAnsi="Book Antiqua" w:cs="Arial"/>
                <w:sz w:val="18"/>
                <w:szCs w:val="18"/>
              </w:rPr>
              <w:t>En el caso de aumentar en tres plazas de persona defensora:</w:t>
            </w:r>
          </w:p>
          <w:p w14:paraId="71CF63EA" w14:textId="77777777" w:rsidR="00BF778C" w:rsidRPr="009C7190" w:rsidRDefault="00BF778C" w:rsidP="00BF778C">
            <w:pPr>
              <w:spacing w:line="240" w:lineRule="auto"/>
              <w:rPr>
                <w:rFonts w:ascii="Book Antiqua" w:hAnsi="Book Antiqua" w:cs="Arial"/>
                <w:sz w:val="18"/>
                <w:szCs w:val="18"/>
              </w:rPr>
            </w:pPr>
          </w:p>
          <w:p w14:paraId="14C06034" w14:textId="445E2D5C" w:rsidR="00BF778C" w:rsidRPr="009C7190" w:rsidRDefault="00BF778C" w:rsidP="00BF778C">
            <w:pPr>
              <w:spacing w:line="240" w:lineRule="auto"/>
              <w:rPr>
                <w:rFonts w:ascii="Book Antiqua" w:hAnsi="Book Antiqua" w:cs="Arial"/>
                <w:sz w:val="18"/>
                <w:szCs w:val="18"/>
              </w:rPr>
            </w:pPr>
            <w:r w:rsidRPr="009C7190">
              <w:rPr>
                <w:rFonts w:ascii="Book Antiqua" w:hAnsi="Book Antiqua" w:cs="Arial"/>
                <w:sz w:val="18"/>
                <w:szCs w:val="18"/>
              </w:rPr>
              <w:t xml:space="preserve">1 plaza </w:t>
            </w:r>
            <w:r w:rsidR="0098185D" w:rsidRPr="009C7190">
              <w:rPr>
                <w:rFonts w:ascii="Book Antiqua" w:hAnsi="Book Antiqua" w:cs="Arial"/>
                <w:sz w:val="18"/>
                <w:szCs w:val="18"/>
              </w:rPr>
              <w:t>auxiliar administrativo</w:t>
            </w:r>
            <w:r w:rsidRPr="009C7190">
              <w:rPr>
                <w:rFonts w:ascii="Book Antiqua" w:hAnsi="Book Antiqua" w:cs="Arial"/>
                <w:sz w:val="18"/>
                <w:szCs w:val="18"/>
              </w:rPr>
              <w:t xml:space="preserve">: </w:t>
            </w:r>
            <w:r w:rsidR="00BD4209" w:rsidRPr="009C7190">
              <w:rPr>
                <w:rFonts w:ascii="Book Antiqua" w:hAnsi="Book Antiqua" w:cs="Arial"/>
                <w:sz w:val="18"/>
                <w:szCs w:val="18"/>
              </w:rPr>
              <w:t>5</w:t>
            </w:r>
            <w:r w:rsidRPr="009C7190">
              <w:rPr>
                <w:rFonts w:ascii="Book Antiqua" w:hAnsi="Book Antiqua" w:cs="Arial"/>
                <w:sz w:val="18"/>
                <w:szCs w:val="18"/>
              </w:rPr>
              <w:t xml:space="preserve"> plazas de defensor.</w:t>
            </w:r>
            <w:r w:rsidR="00BD4209" w:rsidRPr="009C7190">
              <w:rPr>
                <w:rFonts w:ascii="Book Antiqua" w:hAnsi="Book Antiqua" w:cs="Arial"/>
                <w:sz w:val="18"/>
                <w:szCs w:val="18"/>
              </w:rPr>
              <w:t xml:space="preserve"> (</w:t>
            </w:r>
            <w:r w:rsidR="00BD4209" w:rsidRPr="009C7190">
              <w:rPr>
                <w:rFonts w:ascii="Book Antiqua" w:hAnsi="Book Antiqua" w:cs="Arial"/>
                <w:i/>
                <w:iCs/>
                <w:sz w:val="18"/>
                <w:szCs w:val="18"/>
              </w:rPr>
              <w:t>relación optima según el Modelo de Tramitación aprobado</w:t>
            </w:r>
            <w:r w:rsidR="00BD4209" w:rsidRPr="009C7190">
              <w:rPr>
                <w:rFonts w:ascii="Book Antiqua" w:hAnsi="Book Antiqua" w:cs="Arial"/>
                <w:sz w:val="18"/>
                <w:szCs w:val="18"/>
              </w:rPr>
              <w:t>).</w:t>
            </w:r>
          </w:p>
          <w:p w14:paraId="0B8F4F03" w14:textId="7C31D3A8" w:rsidR="00BD4209" w:rsidRPr="009C7190" w:rsidRDefault="00BD4209" w:rsidP="00BF778C">
            <w:pPr>
              <w:spacing w:line="240" w:lineRule="auto"/>
              <w:rPr>
                <w:rFonts w:ascii="Book Antiqua" w:hAnsi="Book Antiqua" w:cs="Arial"/>
                <w:sz w:val="18"/>
                <w:szCs w:val="18"/>
              </w:rPr>
            </w:pPr>
          </w:p>
          <w:p w14:paraId="2097D778" w14:textId="47366C1A" w:rsidR="00D33110" w:rsidRPr="009C7190" w:rsidRDefault="0065025B" w:rsidP="00BF778C">
            <w:pPr>
              <w:spacing w:line="240" w:lineRule="auto"/>
              <w:rPr>
                <w:rFonts w:ascii="Book Antiqua" w:hAnsi="Book Antiqua" w:cs="Arial"/>
                <w:sz w:val="18"/>
                <w:szCs w:val="18"/>
              </w:rPr>
            </w:pPr>
            <w:r>
              <w:rPr>
                <w:rFonts w:ascii="Book Antiqua" w:hAnsi="Book Antiqua" w:cs="Arial"/>
                <w:sz w:val="18"/>
                <w:szCs w:val="18"/>
              </w:rPr>
              <w:t>Cabe destacar que este recurso no implica la creación de plazas nuevas, sino que sería producto del análisis que realice la Dirección de Planificación en otras oficinas de la Defensa Pública</w:t>
            </w:r>
            <w:r w:rsidR="001A119B">
              <w:rPr>
                <w:rFonts w:ascii="Book Antiqua" w:hAnsi="Book Antiqua" w:cs="Arial"/>
                <w:sz w:val="18"/>
                <w:szCs w:val="18"/>
              </w:rPr>
              <w:t xml:space="preserve"> que se recomiende el traslado de este tipo de recurso a esta oficina.</w:t>
            </w:r>
          </w:p>
          <w:p w14:paraId="58998641" w14:textId="77777777" w:rsidR="00BF778C" w:rsidRPr="009C7190" w:rsidRDefault="00BF778C" w:rsidP="00BF778C">
            <w:pPr>
              <w:spacing w:line="240" w:lineRule="auto"/>
              <w:rPr>
                <w:rFonts w:ascii="Book Antiqua" w:hAnsi="Book Antiqua" w:cs="Arial"/>
                <w:sz w:val="18"/>
                <w:szCs w:val="18"/>
              </w:rPr>
            </w:pPr>
          </w:p>
          <w:p w14:paraId="067D78A3" w14:textId="1BC5ABBB" w:rsidR="00BF778C" w:rsidRPr="009C7190" w:rsidRDefault="00BF778C">
            <w:pPr>
              <w:spacing w:line="240" w:lineRule="auto"/>
              <w:rPr>
                <w:rFonts w:ascii="Book Antiqua" w:hAnsi="Book Antiqua" w:cs="Arial"/>
                <w:sz w:val="18"/>
                <w:szCs w:val="18"/>
              </w:rPr>
            </w:pPr>
          </w:p>
        </w:tc>
        <w:tc>
          <w:tcPr>
            <w:tcW w:w="3739" w:type="dxa"/>
          </w:tcPr>
          <w:p w14:paraId="561E0749" w14:textId="77777777" w:rsidR="0095759F" w:rsidRPr="009C7190" w:rsidRDefault="0095759F" w:rsidP="0095759F">
            <w:pPr>
              <w:spacing w:line="240" w:lineRule="auto"/>
              <w:rPr>
                <w:rFonts w:ascii="Book Antiqua" w:hAnsi="Book Antiqua" w:cs="Arial"/>
                <w:sz w:val="18"/>
                <w:szCs w:val="18"/>
              </w:rPr>
            </w:pPr>
          </w:p>
          <w:p w14:paraId="4262CCDF" w14:textId="2ACF497C" w:rsidR="0095759F" w:rsidRPr="009C7190" w:rsidRDefault="00227D37" w:rsidP="0095759F">
            <w:pPr>
              <w:spacing w:line="240" w:lineRule="auto"/>
              <w:rPr>
                <w:rFonts w:ascii="Book Antiqua" w:hAnsi="Book Antiqua" w:cs="Arial"/>
                <w:sz w:val="18"/>
                <w:szCs w:val="18"/>
              </w:rPr>
            </w:pPr>
            <w:r w:rsidRPr="009C7190">
              <w:rPr>
                <w:rFonts w:ascii="Book Antiqua" w:hAnsi="Book Antiqua" w:cs="Arial"/>
                <w:sz w:val="18"/>
                <w:szCs w:val="18"/>
              </w:rPr>
              <w:t xml:space="preserve">Asegurar mantener </w:t>
            </w:r>
            <w:r w:rsidR="00D7678D" w:rsidRPr="009C7190">
              <w:rPr>
                <w:rFonts w:ascii="Book Antiqua" w:hAnsi="Book Antiqua" w:cs="Arial"/>
                <w:sz w:val="18"/>
                <w:szCs w:val="18"/>
              </w:rPr>
              <w:t xml:space="preserve">la relación adecuada de cargas de trabajo entre </w:t>
            </w:r>
            <w:r w:rsidR="0095759F" w:rsidRPr="009C7190">
              <w:rPr>
                <w:rFonts w:ascii="Book Antiqua" w:hAnsi="Book Antiqua" w:cs="Arial"/>
                <w:sz w:val="18"/>
                <w:szCs w:val="18"/>
              </w:rPr>
              <w:t xml:space="preserve">el personal auxiliar </w:t>
            </w:r>
            <w:r w:rsidR="0095759F" w:rsidRPr="009C7190">
              <w:rPr>
                <w:rFonts w:ascii="Book Antiqua" w:hAnsi="Book Antiqua" w:cs="Arial"/>
                <w:sz w:val="18"/>
                <w:szCs w:val="18"/>
              </w:rPr>
              <w:lastRenderedPageBreak/>
              <w:t>administrativo con el que cuenta la oficina</w:t>
            </w:r>
            <w:r w:rsidR="00D7678D" w:rsidRPr="009C7190">
              <w:rPr>
                <w:rFonts w:ascii="Book Antiqua" w:hAnsi="Book Antiqua" w:cs="Arial"/>
                <w:sz w:val="18"/>
                <w:szCs w:val="18"/>
              </w:rPr>
              <w:t xml:space="preserve"> versus el personal defensor. </w:t>
            </w:r>
          </w:p>
          <w:p w14:paraId="635A4BF2" w14:textId="77777777" w:rsidR="0095759F" w:rsidRPr="009C7190" w:rsidRDefault="0095759F" w:rsidP="0095759F">
            <w:pPr>
              <w:spacing w:line="240" w:lineRule="auto"/>
              <w:rPr>
                <w:rFonts w:ascii="Book Antiqua" w:hAnsi="Book Antiqua" w:cs="Arial"/>
                <w:sz w:val="18"/>
                <w:szCs w:val="18"/>
              </w:rPr>
            </w:pPr>
          </w:p>
          <w:p w14:paraId="1A2060F4" w14:textId="77777777" w:rsidR="0095759F" w:rsidRPr="009C7190" w:rsidRDefault="0095759F" w:rsidP="0095759F">
            <w:pPr>
              <w:spacing w:line="240" w:lineRule="auto"/>
              <w:rPr>
                <w:rFonts w:ascii="Book Antiqua" w:hAnsi="Book Antiqua" w:cs="Arial"/>
                <w:sz w:val="18"/>
                <w:szCs w:val="18"/>
              </w:rPr>
            </w:pPr>
            <w:r w:rsidRPr="009C7190">
              <w:rPr>
                <w:rFonts w:ascii="Book Antiqua" w:hAnsi="Book Antiqua" w:cs="Arial"/>
                <w:sz w:val="18"/>
                <w:szCs w:val="18"/>
              </w:rPr>
              <w:t>Maximización del uso de los recursos disponibles en la oficina.</w:t>
            </w:r>
          </w:p>
          <w:p w14:paraId="1689C98D" w14:textId="77777777" w:rsidR="006A2367" w:rsidRPr="009C7190" w:rsidRDefault="006A2367" w:rsidP="00900409">
            <w:pPr>
              <w:spacing w:line="240" w:lineRule="auto"/>
              <w:rPr>
                <w:rFonts w:ascii="Book Antiqua" w:hAnsi="Book Antiqua" w:cs="Arial"/>
                <w:sz w:val="18"/>
                <w:szCs w:val="18"/>
              </w:rPr>
            </w:pPr>
          </w:p>
        </w:tc>
        <w:tc>
          <w:tcPr>
            <w:tcW w:w="1881" w:type="dxa"/>
          </w:tcPr>
          <w:p w14:paraId="4BA4E02B" w14:textId="77777777" w:rsidR="006A2367" w:rsidRPr="009C7190" w:rsidRDefault="006A2367" w:rsidP="00A568CB">
            <w:pPr>
              <w:spacing w:line="240" w:lineRule="auto"/>
              <w:rPr>
                <w:rFonts w:ascii="Book Antiqua" w:hAnsi="Book Antiqua" w:cs="Arial"/>
                <w:sz w:val="18"/>
                <w:szCs w:val="18"/>
              </w:rPr>
            </w:pPr>
          </w:p>
          <w:p w14:paraId="0F389C07" w14:textId="77777777" w:rsidR="00D7678D" w:rsidRPr="009C7190" w:rsidRDefault="00D7678D" w:rsidP="00D7678D">
            <w:pPr>
              <w:spacing w:line="240" w:lineRule="auto"/>
              <w:rPr>
                <w:rFonts w:ascii="Book Antiqua" w:hAnsi="Book Antiqua" w:cs="Arial"/>
                <w:sz w:val="18"/>
                <w:szCs w:val="18"/>
              </w:rPr>
            </w:pPr>
            <w:r w:rsidRPr="009C7190">
              <w:rPr>
                <w:rFonts w:ascii="Book Antiqua" w:hAnsi="Book Antiqua" w:cs="Arial"/>
                <w:sz w:val="18"/>
                <w:szCs w:val="18"/>
              </w:rPr>
              <w:t>- Consejo Superior del Poder Judicial.</w:t>
            </w:r>
          </w:p>
          <w:p w14:paraId="09C67A2F" w14:textId="77777777" w:rsidR="00D7678D" w:rsidRPr="009C7190" w:rsidRDefault="00D7678D" w:rsidP="00D7678D">
            <w:pPr>
              <w:spacing w:line="240" w:lineRule="auto"/>
              <w:rPr>
                <w:rFonts w:ascii="Book Antiqua" w:hAnsi="Book Antiqua" w:cs="Arial"/>
                <w:sz w:val="18"/>
                <w:szCs w:val="18"/>
              </w:rPr>
            </w:pPr>
          </w:p>
          <w:p w14:paraId="3F05F2E0" w14:textId="1E4A150C" w:rsidR="00D7678D" w:rsidRPr="009C7190" w:rsidRDefault="00D7678D" w:rsidP="00D7678D">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tc>
      </w:tr>
      <w:tr w:rsidR="003B5092" w:rsidRPr="009C7190" w14:paraId="2C0DA9A1" w14:textId="77777777" w:rsidTr="00515493">
        <w:trPr>
          <w:jc w:val="center"/>
        </w:trPr>
        <w:tc>
          <w:tcPr>
            <w:tcW w:w="1696" w:type="dxa"/>
            <w:vAlign w:val="center"/>
          </w:tcPr>
          <w:p w14:paraId="52B84FEE" w14:textId="1B0ED70D" w:rsidR="003B5092" w:rsidRPr="009C7190" w:rsidRDefault="003B5092" w:rsidP="003B5092">
            <w:pPr>
              <w:spacing w:line="240" w:lineRule="auto"/>
              <w:jc w:val="center"/>
              <w:rPr>
                <w:rFonts w:ascii="Book Antiqua" w:hAnsi="Book Antiqua" w:cs="Arial"/>
                <w:b/>
                <w:bCs/>
                <w:sz w:val="18"/>
                <w:szCs w:val="18"/>
              </w:rPr>
            </w:pPr>
            <w:r w:rsidRPr="009C7190">
              <w:rPr>
                <w:rFonts w:ascii="Book Antiqua" w:hAnsi="Book Antiqua" w:cs="Arial"/>
                <w:b/>
                <w:bCs/>
                <w:sz w:val="18"/>
                <w:szCs w:val="18"/>
              </w:rPr>
              <w:lastRenderedPageBreak/>
              <w:t xml:space="preserve">Asignar tareas técnicas al personal Técnico Jurídico </w:t>
            </w:r>
          </w:p>
        </w:tc>
        <w:tc>
          <w:tcPr>
            <w:tcW w:w="2410" w:type="dxa"/>
          </w:tcPr>
          <w:p w14:paraId="235CCE3D" w14:textId="77777777" w:rsidR="003B5092" w:rsidRPr="009C7190" w:rsidRDefault="003B5092" w:rsidP="003B5092">
            <w:pPr>
              <w:spacing w:line="240" w:lineRule="auto"/>
              <w:rPr>
                <w:rFonts w:ascii="Book Antiqua" w:hAnsi="Book Antiqua" w:cs="Arial"/>
                <w:sz w:val="18"/>
                <w:szCs w:val="18"/>
              </w:rPr>
            </w:pPr>
          </w:p>
          <w:p w14:paraId="03DF4DDB" w14:textId="3A60BCB2"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Por medio de la Bitácora de Actividades de las Técnicas y Técnicos Jurídicos se determina que, su tiempo efectivo es del 52% y, la mayoría de las funciones asignadas son administrativas, por lo que se desvirtúa la naturaleza de su perfil. </w:t>
            </w:r>
          </w:p>
        </w:tc>
        <w:tc>
          <w:tcPr>
            <w:tcW w:w="4341" w:type="dxa"/>
          </w:tcPr>
          <w:p w14:paraId="41C4732B" w14:textId="4425AA06" w:rsidR="002C6895"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Asignar tareas técnicas a las Técnicas y Técnicos Jurídicos, debido a que cuentan con formación jurídica que les permite asistir al personal defensor en tareas que el </w:t>
            </w:r>
            <w:r w:rsidR="006052C9" w:rsidRPr="009C7190">
              <w:rPr>
                <w:rFonts w:ascii="Book Antiqua" w:hAnsi="Book Antiqua" w:cs="Arial"/>
                <w:sz w:val="18"/>
                <w:szCs w:val="18"/>
              </w:rPr>
              <w:t xml:space="preserve">recurso </w:t>
            </w:r>
            <w:r w:rsidRPr="009C7190">
              <w:rPr>
                <w:rFonts w:ascii="Book Antiqua" w:hAnsi="Book Antiqua" w:cs="Arial"/>
                <w:sz w:val="18"/>
                <w:szCs w:val="18"/>
              </w:rPr>
              <w:t>administrativo no tiene alcance</w:t>
            </w:r>
            <w:r w:rsidR="00746CDE" w:rsidRPr="009C7190">
              <w:rPr>
                <w:rFonts w:ascii="Book Antiqua" w:hAnsi="Book Antiqua" w:cs="Arial"/>
                <w:sz w:val="18"/>
                <w:szCs w:val="18"/>
              </w:rPr>
              <w:t xml:space="preserve">, </w:t>
            </w:r>
            <w:r w:rsidR="00183FE6" w:rsidRPr="009C7190">
              <w:rPr>
                <w:rFonts w:ascii="Book Antiqua" w:hAnsi="Book Antiqua" w:cs="Arial"/>
                <w:sz w:val="18"/>
                <w:szCs w:val="18"/>
              </w:rPr>
              <w:t>esto para</w:t>
            </w:r>
            <w:r w:rsidR="00F40CD3" w:rsidRPr="009C7190">
              <w:rPr>
                <w:rFonts w:ascii="Book Antiqua" w:hAnsi="Book Antiqua" w:cs="Arial"/>
                <w:sz w:val="18"/>
                <w:szCs w:val="18"/>
              </w:rPr>
              <w:t xml:space="preserve"> maximizar </w:t>
            </w:r>
            <w:r w:rsidRPr="009C7190">
              <w:rPr>
                <w:rFonts w:ascii="Book Antiqua" w:hAnsi="Book Antiqua" w:cs="Arial"/>
                <w:sz w:val="18"/>
                <w:szCs w:val="18"/>
              </w:rPr>
              <w:t>la formación requerida en tal perfil</w:t>
            </w:r>
            <w:r w:rsidR="00183FE6" w:rsidRPr="009C7190">
              <w:rPr>
                <w:rFonts w:ascii="Book Antiqua" w:hAnsi="Book Antiqua" w:cs="Arial"/>
                <w:sz w:val="18"/>
                <w:szCs w:val="18"/>
              </w:rPr>
              <w:t>. Lo anterior, alineado también al control y seg</w:t>
            </w:r>
            <w:r w:rsidR="00EE0A04" w:rsidRPr="009C7190">
              <w:rPr>
                <w:rFonts w:ascii="Book Antiqua" w:hAnsi="Book Antiqua" w:cs="Arial"/>
                <w:sz w:val="18"/>
                <w:szCs w:val="18"/>
              </w:rPr>
              <w:t xml:space="preserve">uimiento que el </w:t>
            </w:r>
            <w:r w:rsidR="000D621B" w:rsidRPr="009C7190">
              <w:rPr>
                <w:rFonts w:ascii="Book Antiqua" w:hAnsi="Book Antiqua" w:cs="Arial"/>
                <w:sz w:val="18"/>
                <w:szCs w:val="18"/>
              </w:rPr>
              <w:t>De</w:t>
            </w:r>
            <w:r w:rsidR="003D4316" w:rsidRPr="009C7190">
              <w:rPr>
                <w:rFonts w:ascii="Book Antiqua" w:hAnsi="Book Antiqua" w:cs="Arial"/>
                <w:sz w:val="18"/>
                <w:szCs w:val="18"/>
              </w:rPr>
              <w:t>fensor Coo</w:t>
            </w:r>
            <w:r w:rsidR="000D621B" w:rsidRPr="009C7190">
              <w:rPr>
                <w:rFonts w:ascii="Book Antiqua" w:hAnsi="Book Antiqua" w:cs="Arial"/>
                <w:sz w:val="18"/>
                <w:szCs w:val="18"/>
              </w:rPr>
              <w:t xml:space="preserve">rdinador de la oficina de </w:t>
            </w:r>
            <w:r w:rsidR="00844C42" w:rsidRPr="009C7190">
              <w:rPr>
                <w:rFonts w:ascii="Book Antiqua" w:hAnsi="Book Antiqua" w:cs="Arial"/>
                <w:sz w:val="18"/>
                <w:szCs w:val="18"/>
              </w:rPr>
              <w:t>Pococí debe</w:t>
            </w:r>
            <w:r w:rsidR="000D621B" w:rsidRPr="009C7190">
              <w:rPr>
                <w:rFonts w:ascii="Book Antiqua" w:hAnsi="Book Antiqua" w:cs="Arial"/>
                <w:sz w:val="18"/>
                <w:szCs w:val="18"/>
              </w:rPr>
              <w:t xml:space="preserve"> dar a las plazas de persona técnica</w:t>
            </w:r>
            <w:r w:rsidR="00DD29A2" w:rsidRPr="009C7190">
              <w:rPr>
                <w:rFonts w:ascii="Book Antiqua" w:hAnsi="Book Antiqua" w:cs="Arial"/>
                <w:sz w:val="18"/>
                <w:szCs w:val="18"/>
              </w:rPr>
              <w:t xml:space="preserve">, asegurando </w:t>
            </w:r>
            <w:r w:rsidR="0022054E" w:rsidRPr="009C7190">
              <w:rPr>
                <w:rFonts w:ascii="Book Antiqua" w:hAnsi="Book Antiqua" w:cs="Arial"/>
                <w:sz w:val="18"/>
                <w:szCs w:val="18"/>
              </w:rPr>
              <w:t xml:space="preserve">el cumplimiento efectivo de sus responsabilidades. </w:t>
            </w:r>
            <w:r w:rsidR="00A040AF" w:rsidRPr="009C7190">
              <w:rPr>
                <w:rFonts w:ascii="Book Antiqua" w:hAnsi="Book Antiqua" w:cs="Arial"/>
                <w:sz w:val="18"/>
                <w:szCs w:val="18"/>
              </w:rPr>
              <w:t xml:space="preserve"> </w:t>
            </w:r>
          </w:p>
          <w:p w14:paraId="73F88144" w14:textId="77777777" w:rsidR="00116CD4" w:rsidRDefault="00116CD4" w:rsidP="003B5092">
            <w:pPr>
              <w:spacing w:line="240" w:lineRule="auto"/>
              <w:rPr>
                <w:rFonts w:ascii="Book Antiqua" w:hAnsi="Book Antiqua" w:cs="Arial"/>
                <w:sz w:val="18"/>
                <w:szCs w:val="18"/>
              </w:rPr>
            </w:pPr>
          </w:p>
          <w:p w14:paraId="15A48D09" w14:textId="6AD660E7" w:rsidR="00565E3C" w:rsidRDefault="009B6A51" w:rsidP="003B5092">
            <w:pPr>
              <w:spacing w:line="240" w:lineRule="auto"/>
              <w:rPr>
                <w:rFonts w:ascii="Book Antiqua" w:hAnsi="Book Antiqua" w:cs="Arial"/>
                <w:sz w:val="18"/>
                <w:szCs w:val="18"/>
              </w:rPr>
            </w:pPr>
            <w:r>
              <w:rPr>
                <w:rFonts w:ascii="Book Antiqua" w:hAnsi="Book Antiqua" w:cs="Arial"/>
                <w:sz w:val="18"/>
                <w:szCs w:val="18"/>
              </w:rPr>
              <w:t xml:space="preserve">Según la proporción del personal técnico jurídico </w:t>
            </w:r>
            <w:r w:rsidR="008C6244">
              <w:rPr>
                <w:rFonts w:ascii="Book Antiqua" w:hAnsi="Book Antiqua" w:cs="Arial"/>
                <w:sz w:val="18"/>
                <w:szCs w:val="18"/>
              </w:rPr>
              <w:t>con respecto al personal defensor, recomendado por el Modelo de Tramitación; la oficina requiere de l</w:t>
            </w:r>
            <w:r w:rsidR="00CD1C14">
              <w:rPr>
                <w:rFonts w:ascii="Book Antiqua" w:hAnsi="Book Antiqua" w:cs="Arial"/>
                <w:sz w:val="18"/>
                <w:szCs w:val="18"/>
              </w:rPr>
              <w:t xml:space="preserve">as </w:t>
            </w:r>
            <w:r w:rsidR="00DB13BF">
              <w:rPr>
                <w:rFonts w:ascii="Book Antiqua" w:hAnsi="Book Antiqua" w:cs="Arial"/>
                <w:sz w:val="18"/>
                <w:szCs w:val="18"/>
              </w:rPr>
              <w:t>cuatro</w:t>
            </w:r>
            <w:r w:rsidR="00CD1C14">
              <w:rPr>
                <w:rFonts w:ascii="Book Antiqua" w:hAnsi="Book Antiqua" w:cs="Arial"/>
                <w:sz w:val="18"/>
                <w:szCs w:val="18"/>
              </w:rPr>
              <w:t xml:space="preserve"> plazas de medio tiempo de persona técnica jurídica</w:t>
            </w:r>
            <w:r w:rsidR="00DE52AE">
              <w:rPr>
                <w:rFonts w:ascii="Book Antiqua" w:hAnsi="Book Antiqua" w:cs="Arial"/>
                <w:sz w:val="18"/>
                <w:szCs w:val="18"/>
              </w:rPr>
              <w:t xml:space="preserve">; sin embargo se recomienda dar seguimiento al porcentaje de ocupación de las mismas </w:t>
            </w:r>
            <w:r w:rsidR="00BF457B">
              <w:rPr>
                <w:rFonts w:ascii="Book Antiqua" w:hAnsi="Book Antiqua" w:cs="Arial"/>
                <w:sz w:val="18"/>
                <w:szCs w:val="18"/>
              </w:rPr>
              <w:t xml:space="preserve">ya que durante el abordaje se obtuvo que fue de un 52% y en la reunión de devolución de resultados </w:t>
            </w:r>
            <w:r w:rsidR="005F12BD">
              <w:rPr>
                <w:rFonts w:ascii="Book Antiqua" w:hAnsi="Book Antiqua" w:cs="Arial"/>
                <w:sz w:val="18"/>
                <w:szCs w:val="18"/>
              </w:rPr>
              <w:t xml:space="preserve">hacia la Jefatura de la Defensa Pública (respaldada por la minuta </w:t>
            </w:r>
            <w:r w:rsidR="00CD1C14">
              <w:rPr>
                <w:rFonts w:ascii="Book Antiqua" w:hAnsi="Book Antiqua" w:cs="Arial"/>
                <w:sz w:val="18"/>
                <w:szCs w:val="18"/>
              </w:rPr>
              <w:t xml:space="preserve"> </w:t>
            </w:r>
            <w:r w:rsidR="005F12BD">
              <w:rPr>
                <w:rFonts w:ascii="Book Antiqua" w:hAnsi="Book Antiqua" w:cs="Arial"/>
                <w:sz w:val="18"/>
                <w:szCs w:val="18"/>
              </w:rPr>
              <w:t>381-PLA-MI-M</w:t>
            </w:r>
            <w:r w:rsidR="005C102F">
              <w:rPr>
                <w:rFonts w:ascii="Book Antiqua" w:hAnsi="Book Antiqua" w:cs="Arial"/>
                <w:sz w:val="18"/>
                <w:szCs w:val="18"/>
              </w:rPr>
              <w:t>NTA-2020</w:t>
            </w:r>
            <w:r w:rsidR="003C24D5">
              <w:rPr>
                <w:rFonts w:ascii="Book Antiqua" w:hAnsi="Book Antiqua" w:cs="Arial"/>
                <w:sz w:val="18"/>
                <w:szCs w:val="18"/>
              </w:rPr>
              <w:t xml:space="preserve"> del 02 de Octubre del 2020 </w:t>
            </w:r>
            <w:r w:rsidR="005C102F">
              <w:rPr>
                <w:rFonts w:ascii="Book Antiqua" w:hAnsi="Book Antiqua" w:cs="Arial"/>
                <w:sz w:val="18"/>
                <w:szCs w:val="18"/>
              </w:rPr>
              <w:t xml:space="preserve">)se acordó lo siguiente: </w:t>
            </w:r>
          </w:p>
          <w:p w14:paraId="48344B70" w14:textId="193EEB45" w:rsidR="00EA4461" w:rsidRDefault="00EA4461" w:rsidP="003B5092">
            <w:pPr>
              <w:spacing w:line="240" w:lineRule="auto"/>
              <w:rPr>
                <w:rFonts w:ascii="Book Antiqua" w:hAnsi="Book Antiqua" w:cs="Arial"/>
                <w:sz w:val="18"/>
                <w:szCs w:val="18"/>
              </w:rPr>
            </w:pPr>
          </w:p>
          <w:p w14:paraId="5348DE2A" w14:textId="77777777" w:rsidR="00EA4461" w:rsidRDefault="00EA4461" w:rsidP="00EA4461">
            <w:pPr>
              <w:spacing w:line="240" w:lineRule="auto"/>
              <w:rPr>
                <w:rFonts w:ascii="Book Antiqua" w:hAnsi="Book Antiqua" w:cs="Arial"/>
                <w:sz w:val="18"/>
                <w:szCs w:val="18"/>
              </w:rPr>
            </w:pPr>
          </w:p>
          <w:p w14:paraId="5ABFC6E3" w14:textId="441659DB" w:rsidR="00EA4461" w:rsidRDefault="00EA4461" w:rsidP="00EA4461">
            <w:pPr>
              <w:spacing w:line="240" w:lineRule="auto"/>
              <w:rPr>
                <w:rFonts w:ascii="Book Antiqua" w:eastAsia="Times New Roman" w:hAnsi="Book Antiqua" w:cs="Times New Roman"/>
                <w:i/>
                <w:iCs/>
                <w:sz w:val="18"/>
                <w:szCs w:val="18"/>
                <w:lang w:val="es-CR" w:eastAsia="es-CR"/>
              </w:rPr>
            </w:pPr>
            <w:r w:rsidRPr="001D3350">
              <w:rPr>
                <w:rFonts w:ascii="Book Antiqua" w:hAnsi="Book Antiqua" w:cs="Arial"/>
                <w:i/>
                <w:iCs/>
                <w:sz w:val="18"/>
                <w:szCs w:val="18"/>
              </w:rPr>
              <w:t xml:space="preserve">…” </w:t>
            </w:r>
            <w:r w:rsidRPr="001D3350">
              <w:rPr>
                <w:rFonts w:ascii="Book Antiqua" w:eastAsia="Times New Roman" w:hAnsi="Book Antiqua" w:cs="Times New Roman"/>
                <w:i/>
                <w:iCs/>
                <w:sz w:val="18"/>
                <w:szCs w:val="18"/>
                <w:lang w:val="es-CR" w:eastAsia="es-CR"/>
              </w:rPr>
              <w:t xml:space="preserve">La Jefatura y Sub Jefatura de la Defensa Pública le solicita al Coordinador de la Defensa de Pococí, así como a la Supervisora de la Zona Atlántica, mantener un control de las actividades que realizan las personas técnicas, con el propósito de dar seguimiento a las mismas dado el porcentaje de efectividad obtenido en las </w:t>
            </w:r>
            <w:r w:rsidRPr="001D3350">
              <w:rPr>
                <w:rFonts w:ascii="Book Antiqua" w:eastAsia="Times New Roman" w:hAnsi="Book Antiqua" w:cs="Times New Roman"/>
                <w:i/>
                <w:iCs/>
                <w:sz w:val="18"/>
                <w:szCs w:val="18"/>
                <w:lang w:val="es-CR" w:eastAsia="es-CR"/>
              </w:rPr>
              <w:lastRenderedPageBreak/>
              <w:t>herramientas diagnosticas. Adicionalmente, la Lic. Joselyn Bright Campos le solicitó respetuosamente al</w:t>
            </w:r>
            <w:r w:rsidRPr="00EA4461">
              <w:rPr>
                <w:rFonts w:ascii="Book Antiqua" w:eastAsia="Times New Roman" w:hAnsi="Book Antiqua" w:cs="Times New Roman"/>
                <w:szCs w:val="24"/>
                <w:lang w:val="es-CR" w:eastAsia="es-CR"/>
              </w:rPr>
              <w:t xml:space="preserve"> </w:t>
            </w:r>
            <w:r w:rsidRPr="001D3350">
              <w:rPr>
                <w:rFonts w:ascii="Book Antiqua" w:eastAsia="Times New Roman" w:hAnsi="Book Antiqua" w:cs="Times New Roman"/>
                <w:i/>
                <w:iCs/>
                <w:sz w:val="18"/>
                <w:szCs w:val="18"/>
                <w:lang w:val="es-CR" w:eastAsia="es-CR"/>
              </w:rPr>
              <w:t xml:space="preserve">Lic. Alonso Quesada que verifique si realmente requiere la plaza de Técnica o Técnico Jurídico que se les dotó, así como ella cedió la plaza de Penal Juvenil de Limón, con el propósito de equilibrar las cargas de trabajo entre el personal y entre las </w:t>
            </w:r>
            <w:r w:rsidR="00835556" w:rsidRPr="00835556">
              <w:rPr>
                <w:rFonts w:ascii="Book Antiqua" w:eastAsia="Times New Roman" w:hAnsi="Book Antiqua" w:cs="Times New Roman"/>
                <w:i/>
                <w:iCs/>
                <w:sz w:val="18"/>
                <w:szCs w:val="18"/>
                <w:lang w:val="es-CR" w:eastAsia="es-CR"/>
              </w:rPr>
              <w:t>oficinas</w:t>
            </w:r>
            <w:r w:rsidR="00835556">
              <w:rPr>
                <w:rFonts w:ascii="Book Antiqua" w:eastAsia="Times New Roman" w:hAnsi="Book Antiqua" w:cs="Times New Roman"/>
                <w:i/>
                <w:iCs/>
                <w:sz w:val="18"/>
                <w:szCs w:val="18"/>
                <w:lang w:val="es-CR" w:eastAsia="es-CR"/>
              </w:rPr>
              <w:t>…</w:t>
            </w:r>
            <w:r>
              <w:rPr>
                <w:rFonts w:ascii="Book Antiqua" w:eastAsia="Times New Roman" w:hAnsi="Book Antiqua" w:cs="Times New Roman"/>
                <w:i/>
                <w:iCs/>
                <w:sz w:val="18"/>
                <w:szCs w:val="18"/>
                <w:lang w:val="es-CR" w:eastAsia="es-CR"/>
              </w:rPr>
              <w:t xml:space="preserve">” </w:t>
            </w:r>
          </w:p>
          <w:p w14:paraId="2881EC65" w14:textId="1B569D42" w:rsidR="0001153C" w:rsidRDefault="0001153C" w:rsidP="00EA4461">
            <w:pPr>
              <w:spacing w:line="240" w:lineRule="auto"/>
              <w:rPr>
                <w:rFonts w:ascii="Book Antiqua" w:eastAsia="Times New Roman" w:hAnsi="Book Antiqua" w:cs="Times New Roman"/>
                <w:i/>
                <w:iCs/>
                <w:sz w:val="18"/>
                <w:szCs w:val="18"/>
                <w:lang w:val="es-CR" w:eastAsia="es-CR"/>
              </w:rPr>
            </w:pPr>
          </w:p>
          <w:p w14:paraId="64DBBA27" w14:textId="00B66D2F" w:rsidR="0001153C" w:rsidRPr="001D3350" w:rsidRDefault="0001153C" w:rsidP="00EA4461">
            <w:pPr>
              <w:spacing w:line="240" w:lineRule="auto"/>
              <w:rPr>
                <w:rFonts w:ascii="Book Antiqua" w:eastAsia="Times New Roman" w:hAnsi="Book Antiqua" w:cs="Times New Roman"/>
                <w:sz w:val="18"/>
                <w:szCs w:val="18"/>
                <w:lang w:val="es-CR" w:eastAsia="es-CR"/>
              </w:rPr>
            </w:pPr>
            <w:r>
              <w:rPr>
                <w:rFonts w:ascii="Book Antiqua" w:eastAsia="Times New Roman" w:hAnsi="Book Antiqua" w:cs="Times New Roman"/>
                <w:sz w:val="18"/>
                <w:szCs w:val="18"/>
                <w:lang w:val="es-CR" w:eastAsia="es-CR"/>
              </w:rPr>
              <w:t>El Equipo de Mejora de Procesos de la oficina deberá dar seguimiento a las tareas asignadas al personal técnico ju</w:t>
            </w:r>
            <w:r w:rsidR="005E669A">
              <w:rPr>
                <w:rFonts w:ascii="Book Antiqua" w:eastAsia="Times New Roman" w:hAnsi="Book Antiqua" w:cs="Times New Roman"/>
                <w:sz w:val="18"/>
                <w:szCs w:val="18"/>
                <w:lang w:val="es-CR" w:eastAsia="es-CR"/>
              </w:rPr>
              <w:t xml:space="preserve">rídico </w:t>
            </w:r>
            <w:r>
              <w:rPr>
                <w:rFonts w:ascii="Book Antiqua" w:eastAsia="Times New Roman" w:hAnsi="Book Antiqua" w:cs="Times New Roman"/>
                <w:sz w:val="18"/>
                <w:szCs w:val="18"/>
                <w:lang w:val="es-CR" w:eastAsia="es-CR"/>
              </w:rPr>
              <w:t xml:space="preserve">con </w:t>
            </w:r>
            <w:r w:rsidR="005E669A">
              <w:rPr>
                <w:rFonts w:ascii="Book Antiqua" w:eastAsia="Times New Roman" w:hAnsi="Book Antiqua" w:cs="Times New Roman"/>
                <w:sz w:val="18"/>
                <w:szCs w:val="18"/>
                <w:lang w:val="es-CR" w:eastAsia="es-CR"/>
              </w:rPr>
              <w:t xml:space="preserve">el propósito de </w:t>
            </w:r>
            <w:r w:rsidR="006D00BF">
              <w:rPr>
                <w:rFonts w:ascii="Book Antiqua" w:eastAsia="Times New Roman" w:hAnsi="Book Antiqua" w:cs="Times New Roman"/>
                <w:sz w:val="18"/>
                <w:szCs w:val="18"/>
                <w:lang w:val="es-CR" w:eastAsia="es-CR"/>
              </w:rPr>
              <w:t>mejorar el</w:t>
            </w:r>
            <w:r w:rsidR="000342EA">
              <w:rPr>
                <w:rFonts w:ascii="Book Antiqua" w:eastAsia="Times New Roman" w:hAnsi="Book Antiqua" w:cs="Times New Roman"/>
                <w:sz w:val="18"/>
                <w:szCs w:val="18"/>
                <w:lang w:val="es-CR" w:eastAsia="es-CR"/>
              </w:rPr>
              <w:t xml:space="preserve"> porcentaje de rendimiento de los mismos </w:t>
            </w:r>
            <w:r w:rsidR="008A06AE">
              <w:rPr>
                <w:rFonts w:ascii="Book Antiqua" w:eastAsia="Times New Roman" w:hAnsi="Book Antiqua" w:cs="Times New Roman"/>
                <w:sz w:val="18"/>
                <w:szCs w:val="18"/>
                <w:lang w:val="es-CR" w:eastAsia="es-CR"/>
              </w:rPr>
              <w:t xml:space="preserve">y se asegure el uso </w:t>
            </w:r>
            <w:r w:rsidR="00D93949">
              <w:rPr>
                <w:rFonts w:ascii="Book Antiqua" w:eastAsia="Times New Roman" w:hAnsi="Book Antiqua" w:cs="Times New Roman"/>
                <w:sz w:val="18"/>
                <w:szCs w:val="18"/>
                <w:lang w:val="es-CR" w:eastAsia="es-CR"/>
              </w:rPr>
              <w:t>adecuado del</w:t>
            </w:r>
            <w:r w:rsidR="001D3350">
              <w:rPr>
                <w:rFonts w:ascii="Book Antiqua" w:eastAsia="Times New Roman" w:hAnsi="Book Antiqua" w:cs="Times New Roman"/>
                <w:sz w:val="18"/>
                <w:szCs w:val="18"/>
                <w:lang w:val="es-CR" w:eastAsia="es-CR"/>
              </w:rPr>
              <w:t xml:space="preserve"> talento</w:t>
            </w:r>
            <w:r w:rsidR="00D93949">
              <w:rPr>
                <w:rFonts w:ascii="Book Antiqua" w:eastAsia="Times New Roman" w:hAnsi="Book Antiqua" w:cs="Times New Roman"/>
                <w:sz w:val="18"/>
                <w:szCs w:val="18"/>
                <w:lang w:val="es-CR" w:eastAsia="es-CR"/>
              </w:rPr>
              <w:t xml:space="preserve"> humano. </w:t>
            </w:r>
          </w:p>
          <w:p w14:paraId="1DD478E8" w14:textId="77777777" w:rsidR="00EA4461" w:rsidRDefault="00EA4461" w:rsidP="003B5092">
            <w:pPr>
              <w:spacing w:line="240" w:lineRule="auto"/>
              <w:rPr>
                <w:rFonts w:ascii="Book Antiqua" w:hAnsi="Book Antiqua" w:cs="Arial"/>
                <w:sz w:val="18"/>
                <w:szCs w:val="18"/>
              </w:rPr>
            </w:pPr>
          </w:p>
          <w:p w14:paraId="28BA8FB8" w14:textId="38E7E53E" w:rsidR="003B5092" w:rsidRPr="009C7190" w:rsidRDefault="003B5092" w:rsidP="00EA4461">
            <w:pPr>
              <w:spacing w:line="240" w:lineRule="auto"/>
              <w:rPr>
                <w:rFonts w:ascii="Book Antiqua" w:hAnsi="Book Antiqua" w:cs="Arial"/>
                <w:sz w:val="18"/>
                <w:szCs w:val="18"/>
              </w:rPr>
            </w:pPr>
          </w:p>
        </w:tc>
        <w:tc>
          <w:tcPr>
            <w:tcW w:w="3739" w:type="dxa"/>
          </w:tcPr>
          <w:p w14:paraId="5F42AE7B" w14:textId="77777777" w:rsidR="00F15E61" w:rsidRPr="009C7190" w:rsidRDefault="00F15E61" w:rsidP="003B5092">
            <w:pPr>
              <w:spacing w:line="240" w:lineRule="auto"/>
              <w:rPr>
                <w:rFonts w:ascii="Book Antiqua" w:hAnsi="Book Antiqua" w:cs="Arial"/>
                <w:sz w:val="18"/>
                <w:szCs w:val="18"/>
              </w:rPr>
            </w:pPr>
          </w:p>
          <w:p w14:paraId="1828526C" w14:textId="06EA22B8"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Maximización del uso de los recursos de Técnicas y Técnicos Jurídicos, de manera que liberen la carga de trabajo del personal defensor en gestiones de tramitación de baja complejidad; brindando formación jurídica a estas plazas, en concordancia con la visión de la Jefatura de la Defensa Pública. </w:t>
            </w:r>
          </w:p>
        </w:tc>
        <w:tc>
          <w:tcPr>
            <w:tcW w:w="1881" w:type="dxa"/>
          </w:tcPr>
          <w:p w14:paraId="59FBF08A" w14:textId="77777777" w:rsidR="003B5092" w:rsidRPr="009C7190" w:rsidRDefault="003B5092" w:rsidP="003B5092">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3147BEF1" w14:textId="718753F3"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5DEEC523" w14:textId="2874F11A"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tc>
      </w:tr>
      <w:tr w:rsidR="003B5092" w:rsidRPr="009C7190" w14:paraId="5206EBE7" w14:textId="77777777" w:rsidTr="00515493">
        <w:trPr>
          <w:jc w:val="center"/>
        </w:trPr>
        <w:tc>
          <w:tcPr>
            <w:tcW w:w="1696" w:type="dxa"/>
            <w:vAlign w:val="center"/>
          </w:tcPr>
          <w:p w14:paraId="08D9CDF0" w14:textId="2634AF84" w:rsidR="003B5092" w:rsidRPr="009C7190" w:rsidRDefault="003B5092" w:rsidP="003B5092">
            <w:pPr>
              <w:spacing w:line="240" w:lineRule="auto"/>
              <w:jc w:val="center"/>
              <w:rPr>
                <w:rFonts w:ascii="Book Antiqua" w:hAnsi="Book Antiqua" w:cs="Arial"/>
                <w:b/>
                <w:bCs/>
                <w:sz w:val="18"/>
                <w:szCs w:val="18"/>
              </w:rPr>
            </w:pPr>
            <w:r w:rsidRPr="009C7190">
              <w:rPr>
                <w:rFonts w:ascii="Book Antiqua" w:hAnsi="Book Antiqua" w:cs="Arial"/>
                <w:b/>
                <w:bCs/>
                <w:sz w:val="18"/>
                <w:szCs w:val="18"/>
              </w:rPr>
              <w:t xml:space="preserve">Terminar las causas </w:t>
            </w:r>
            <w:r w:rsidR="006D4C30">
              <w:rPr>
                <w:rFonts w:ascii="Book Antiqua" w:hAnsi="Book Antiqua" w:cs="Arial"/>
                <w:b/>
                <w:bCs/>
                <w:sz w:val="18"/>
                <w:szCs w:val="18"/>
              </w:rPr>
              <w:t xml:space="preserve">que aparecen </w:t>
            </w:r>
            <w:r w:rsidRPr="009C7190">
              <w:rPr>
                <w:rFonts w:ascii="Book Antiqua" w:hAnsi="Book Antiqua" w:cs="Arial"/>
                <w:b/>
                <w:bCs/>
                <w:sz w:val="18"/>
                <w:szCs w:val="18"/>
              </w:rPr>
              <w:t xml:space="preserve">activas en el circulante en trámite de Penal ordinario y </w:t>
            </w:r>
            <w:r w:rsidR="00721FC7" w:rsidRPr="009C7190">
              <w:rPr>
                <w:rFonts w:ascii="Book Antiqua" w:hAnsi="Book Antiqua" w:cs="Arial"/>
                <w:b/>
                <w:bCs/>
                <w:sz w:val="18"/>
                <w:szCs w:val="18"/>
              </w:rPr>
              <w:t>penalización,</w:t>
            </w:r>
            <w:r w:rsidRPr="009C7190">
              <w:rPr>
                <w:rFonts w:ascii="Book Antiqua" w:hAnsi="Book Antiqua" w:cs="Arial"/>
                <w:b/>
                <w:bCs/>
                <w:sz w:val="18"/>
                <w:szCs w:val="18"/>
              </w:rPr>
              <w:t xml:space="preserve"> </w:t>
            </w:r>
            <w:r w:rsidR="006D4C30">
              <w:rPr>
                <w:rFonts w:ascii="Book Antiqua" w:hAnsi="Book Antiqua" w:cs="Arial"/>
                <w:b/>
                <w:bCs/>
                <w:sz w:val="18"/>
                <w:szCs w:val="18"/>
              </w:rPr>
              <w:t>pero su condición debería ser finalizada</w:t>
            </w:r>
          </w:p>
        </w:tc>
        <w:tc>
          <w:tcPr>
            <w:tcW w:w="2410" w:type="dxa"/>
          </w:tcPr>
          <w:p w14:paraId="0C4892FC" w14:textId="77777777" w:rsidR="003B5092" w:rsidRPr="009C7190" w:rsidRDefault="003B5092" w:rsidP="003B5092">
            <w:pPr>
              <w:spacing w:line="240" w:lineRule="auto"/>
              <w:rPr>
                <w:rFonts w:ascii="Book Antiqua" w:eastAsia="Arial" w:hAnsi="Book Antiqua"/>
                <w:sz w:val="18"/>
                <w:szCs w:val="18"/>
              </w:rPr>
            </w:pPr>
            <w:r w:rsidRPr="009C7190">
              <w:rPr>
                <w:rFonts w:ascii="Book Antiqua" w:eastAsia="Arial" w:hAnsi="Book Antiqua"/>
                <w:sz w:val="18"/>
                <w:szCs w:val="18"/>
              </w:rPr>
              <w:t xml:space="preserve">Por medio de una comprobación de circulante y consulta previa al Equipo de Arqueos de la Defensa de San José, se encontró que existen 311 causas que deben terminarse dentro del circulante de la Defensa de Pococí. De estas, 309 corresponden a causas que se encontraron en el arqueo de expedientes y la Defensa de Pococí no las termino en el momento pertinente.  </w:t>
            </w:r>
          </w:p>
          <w:p w14:paraId="26BE3772" w14:textId="573B9002" w:rsidR="003B5092" w:rsidRPr="009C7190" w:rsidRDefault="003B5092" w:rsidP="003B5092">
            <w:pPr>
              <w:spacing w:line="240" w:lineRule="auto"/>
              <w:rPr>
                <w:rFonts w:ascii="Book Antiqua" w:hAnsi="Book Antiqua" w:cs="Arial"/>
                <w:sz w:val="18"/>
                <w:szCs w:val="18"/>
              </w:rPr>
            </w:pPr>
            <w:r w:rsidRPr="009C7190">
              <w:rPr>
                <w:rFonts w:ascii="Book Antiqua" w:eastAsia="Arial" w:hAnsi="Book Antiqua"/>
                <w:sz w:val="18"/>
                <w:szCs w:val="18"/>
              </w:rPr>
              <w:t xml:space="preserve">Lo anterior no permite obtener el dato certero de las cargas de trabajo por plaza de defensor, además </w:t>
            </w:r>
            <w:r w:rsidRPr="009C7190">
              <w:rPr>
                <w:rFonts w:ascii="Book Antiqua" w:eastAsia="Arial" w:hAnsi="Book Antiqua"/>
                <w:sz w:val="18"/>
                <w:szCs w:val="18"/>
              </w:rPr>
              <w:lastRenderedPageBreak/>
              <w:t>altera la estadística de la oficina con datos que no son reales.</w:t>
            </w:r>
          </w:p>
        </w:tc>
        <w:tc>
          <w:tcPr>
            <w:tcW w:w="4341" w:type="dxa"/>
          </w:tcPr>
          <w:p w14:paraId="23107AFD" w14:textId="77777777" w:rsidR="003B5092" w:rsidRPr="009C7190" w:rsidRDefault="003B5092" w:rsidP="003B5092">
            <w:pPr>
              <w:spacing w:line="240" w:lineRule="auto"/>
              <w:rPr>
                <w:rFonts w:ascii="Book Antiqua" w:hAnsi="Book Antiqua" w:cs="Arial"/>
                <w:sz w:val="18"/>
                <w:szCs w:val="18"/>
              </w:rPr>
            </w:pPr>
          </w:p>
          <w:p w14:paraId="4A4B02B8" w14:textId="27505D69" w:rsidR="003B5092" w:rsidRPr="009C7190" w:rsidRDefault="009C542B" w:rsidP="003B5092">
            <w:pPr>
              <w:spacing w:line="240" w:lineRule="auto"/>
              <w:rPr>
                <w:rFonts w:ascii="Book Antiqua" w:hAnsi="Book Antiqua" w:cs="Arial"/>
                <w:sz w:val="18"/>
                <w:szCs w:val="18"/>
              </w:rPr>
            </w:pPr>
            <w:r w:rsidRPr="009C7190">
              <w:rPr>
                <w:rFonts w:ascii="Book Antiqua" w:hAnsi="Book Antiqua" w:cs="Arial"/>
                <w:sz w:val="18"/>
                <w:szCs w:val="18"/>
              </w:rPr>
              <w:t>La coordinación de la oficina deberá solicitarle a la Administraci</w:t>
            </w:r>
            <w:r w:rsidR="00A716B1" w:rsidRPr="009C7190">
              <w:rPr>
                <w:rFonts w:ascii="Book Antiqua" w:hAnsi="Book Antiqua" w:cs="Arial"/>
                <w:sz w:val="18"/>
                <w:szCs w:val="18"/>
              </w:rPr>
              <w:t>ó</w:t>
            </w:r>
            <w:r w:rsidRPr="009C7190">
              <w:rPr>
                <w:rFonts w:ascii="Book Antiqua" w:hAnsi="Book Antiqua" w:cs="Arial"/>
                <w:sz w:val="18"/>
                <w:szCs w:val="18"/>
              </w:rPr>
              <w:t xml:space="preserve">n de la Defensa Pública </w:t>
            </w:r>
            <w:r w:rsidR="000F521F" w:rsidRPr="009C7190">
              <w:rPr>
                <w:rFonts w:ascii="Book Antiqua" w:hAnsi="Book Antiqua" w:cs="Arial"/>
                <w:sz w:val="18"/>
                <w:szCs w:val="18"/>
              </w:rPr>
              <w:t>el listado actualizado de las</w:t>
            </w:r>
            <w:r w:rsidR="00C50894" w:rsidRPr="009C7190">
              <w:rPr>
                <w:rFonts w:ascii="Book Antiqua" w:hAnsi="Book Antiqua" w:cs="Arial"/>
                <w:sz w:val="18"/>
                <w:szCs w:val="18"/>
              </w:rPr>
              <w:t xml:space="preserve"> </w:t>
            </w:r>
            <w:r w:rsidR="000F521F" w:rsidRPr="009C7190">
              <w:rPr>
                <w:rFonts w:ascii="Book Antiqua" w:hAnsi="Book Antiqua" w:cs="Arial"/>
                <w:sz w:val="18"/>
                <w:szCs w:val="18"/>
              </w:rPr>
              <w:t xml:space="preserve">causas que deben ser terminadas por cada persona defensora </w:t>
            </w:r>
            <w:r w:rsidR="00F17D24" w:rsidRPr="009C7190">
              <w:rPr>
                <w:rFonts w:ascii="Book Antiqua" w:hAnsi="Book Antiqua" w:cs="Arial"/>
                <w:sz w:val="18"/>
                <w:szCs w:val="18"/>
              </w:rPr>
              <w:t xml:space="preserve">en razón de actualizar </w:t>
            </w:r>
            <w:r w:rsidR="005B1C43" w:rsidRPr="009C7190">
              <w:rPr>
                <w:rFonts w:ascii="Book Antiqua" w:hAnsi="Book Antiqua" w:cs="Arial"/>
                <w:sz w:val="18"/>
                <w:szCs w:val="18"/>
              </w:rPr>
              <w:t xml:space="preserve">el circulante de la oficina y posteriormente </w:t>
            </w:r>
            <w:r w:rsidR="00242A5D" w:rsidRPr="009C7190">
              <w:rPr>
                <w:rFonts w:ascii="Book Antiqua" w:hAnsi="Book Antiqua" w:cs="Arial"/>
                <w:sz w:val="18"/>
                <w:szCs w:val="18"/>
              </w:rPr>
              <w:t xml:space="preserve">distribuir equitativamente las cargas de trabajo entre el personal defensor. </w:t>
            </w:r>
            <w:r w:rsidR="00BC358D" w:rsidRPr="009C7190">
              <w:rPr>
                <w:rFonts w:ascii="Book Antiqua" w:hAnsi="Book Antiqua" w:cs="Arial"/>
                <w:sz w:val="18"/>
                <w:szCs w:val="18"/>
              </w:rPr>
              <w:t xml:space="preserve">Ver ejemplo </w:t>
            </w:r>
            <w:r w:rsidR="003B5092" w:rsidRPr="009C7190">
              <w:rPr>
                <w:rFonts w:ascii="Book Antiqua" w:hAnsi="Book Antiqua" w:cs="Arial"/>
                <w:sz w:val="18"/>
                <w:szCs w:val="18"/>
              </w:rPr>
              <w:t>en el Anexo 9</w:t>
            </w:r>
            <w:r w:rsidR="004A5566" w:rsidRPr="009C7190">
              <w:rPr>
                <w:rFonts w:ascii="Book Antiqua" w:hAnsi="Book Antiqua" w:cs="Arial"/>
                <w:sz w:val="18"/>
                <w:szCs w:val="18"/>
              </w:rPr>
              <w:t xml:space="preserve">, el cual contiene las causas a terminar detectadas durante las visitas </w:t>
            </w:r>
            <w:r w:rsidR="006A0FA1" w:rsidRPr="009C7190">
              <w:rPr>
                <w:rFonts w:ascii="Book Antiqua" w:hAnsi="Book Antiqua" w:cs="Arial"/>
                <w:sz w:val="18"/>
                <w:szCs w:val="18"/>
              </w:rPr>
              <w:t xml:space="preserve">presenciales </w:t>
            </w:r>
            <w:r w:rsidR="004A5566" w:rsidRPr="009C7190">
              <w:rPr>
                <w:rFonts w:ascii="Book Antiqua" w:hAnsi="Book Antiqua" w:cs="Arial"/>
                <w:sz w:val="18"/>
                <w:szCs w:val="18"/>
              </w:rPr>
              <w:t>del equipo de trabajo</w:t>
            </w:r>
            <w:r w:rsidR="006A0FA1" w:rsidRPr="009C7190">
              <w:rPr>
                <w:rFonts w:ascii="Book Antiqua" w:hAnsi="Book Antiqua" w:cs="Arial"/>
                <w:sz w:val="18"/>
                <w:szCs w:val="18"/>
              </w:rPr>
              <w:t xml:space="preserve"> de la Dirección de </w:t>
            </w:r>
            <w:r w:rsidR="00843F1C" w:rsidRPr="009C7190">
              <w:rPr>
                <w:rFonts w:ascii="Book Antiqua" w:hAnsi="Book Antiqua" w:cs="Arial"/>
                <w:sz w:val="18"/>
                <w:szCs w:val="18"/>
              </w:rPr>
              <w:t>Planificación en</w:t>
            </w:r>
            <w:r w:rsidR="004A5566" w:rsidRPr="009C7190">
              <w:rPr>
                <w:rFonts w:ascii="Book Antiqua" w:hAnsi="Book Antiqua" w:cs="Arial"/>
                <w:sz w:val="18"/>
                <w:szCs w:val="18"/>
              </w:rPr>
              <w:t xml:space="preserve"> la oficina. </w:t>
            </w:r>
          </w:p>
          <w:p w14:paraId="2C5B7590" w14:textId="4BB9D54D" w:rsidR="00E07070" w:rsidRPr="009C7190" w:rsidRDefault="00E07070" w:rsidP="003B5092">
            <w:pPr>
              <w:spacing w:line="240" w:lineRule="auto"/>
              <w:rPr>
                <w:rFonts w:ascii="Book Antiqua" w:hAnsi="Book Antiqua" w:cs="Arial"/>
                <w:sz w:val="18"/>
                <w:szCs w:val="18"/>
              </w:rPr>
            </w:pPr>
          </w:p>
          <w:p w14:paraId="644D2293" w14:textId="6E6BE9CB" w:rsidR="00695C96" w:rsidRPr="009C7190" w:rsidRDefault="00E07070" w:rsidP="00695C96">
            <w:pPr>
              <w:spacing w:line="240" w:lineRule="auto"/>
              <w:rPr>
                <w:rFonts w:ascii="Book Antiqua" w:hAnsi="Book Antiqua" w:cs="Arial"/>
                <w:sz w:val="18"/>
                <w:szCs w:val="18"/>
              </w:rPr>
            </w:pPr>
            <w:r w:rsidRPr="009C7190">
              <w:rPr>
                <w:rFonts w:ascii="Book Antiqua" w:hAnsi="Book Antiqua" w:cs="Arial"/>
                <w:sz w:val="18"/>
                <w:szCs w:val="18"/>
              </w:rPr>
              <w:t xml:space="preserve">Adicionalmente, </w:t>
            </w:r>
            <w:r w:rsidR="000F53B8" w:rsidRPr="009C7190">
              <w:rPr>
                <w:rFonts w:ascii="Book Antiqua" w:hAnsi="Book Antiqua" w:cs="Arial"/>
                <w:sz w:val="18"/>
                <w:szCs w:val="18"/>
              </w:rPr>
              <w:t xml:space="preserve">se recuerda la importancia de </w:t>
            </w:r>
            <w:r w:rsidR="00E714F2" w:rsidRPr="009C7190">
              <w:rPr>
                <w:rFonts w:ascii="Book Antiqua" w:hAnsi="Book Antiqua" w:cs="Arial"/>
                <w:sz w:val="18"/>
                <w:szCs w:val="18"/>
              </w:rPr>
              <w:t xml:space="preserve">actualizar </w:t>
            </w:r>
            <w:r w:rsidR="00F10B86" w:rsidRPr="009C7190">
              <w:rPr>
                <w:rFonts w:ascii="Book Antiqua" w:hAnsi="Book Antiqua" w:cs="Arial"/>
                <w:sz w:val="18"/>
                <w:szCs w:val="18"/>
              </w:rPr>
              <w:t xml:space="preserve">todas </w:t>
            </w:r>
            <w:r w:rsidR="00E714F2" w:rsidRPr="009C7190">
              <w:rPr>
                <w:rFonts w:ascii="Book Antiqua" w:hAnsi="Book Antiqua" w:cs="Arial"/>
                <w:sz w:val="18"/>
                <w:szCs w:val="18"/>
              </w:rPr>
              <w:t xml:space="preserve">las plazas </w:t>
            </w:r>
            <w:r w:rsidR="00F10B86" w:rsidRPr="009C7190">
              <w:rPr>
                <w:rFonts w:ascii="Book Antiqua" w:hAnsi="Book Antiqua" w:cs="Arial"/>
                <w:sz w:val="18"/>
                <w:szCs w:val="18"/>
              </w:rPr>
              <w:t>penales</w:t>
            </w:r>
            <w:r w:rsidR="00E41E47" w:rsidRPr="009C7190">
              <w:rPr>
                <w:rFonts w:ascii="Book Antiqua" w:hAnsi="Book Antiqua" w:cs="Arial"/>
                <w:sz w:val="18"/>
                <w:szCs w:val="18"/>
              </w:rPr>
              <w:t xml:space="preserve"> incluyendo las que actualmente contienen </w:t>
            </w:r>
            <w:r w:rsidR="005F35B8" w:rsidRPr="009C7190">
              <w:rPr>
                <w:rFonts w:ascii="Book Antiqua" w:hAnsi="Book Antiqua" w:cs="Arial"/>
                <w:sz w:val="18"/>
                <w:szCs w:val="18"/>
              </w:rPr>
              <w:t>el</w:t>
            </w:r>
            <w:r w:rsidR="00E41E47" w:rsidRPr="009C7190">
              <w:rPr>
                <w:rFonts w:ascii="Book Antiqua" w:hAnsi="Book Antiqua" w:cs="Arial"/>
                <w:sz w:val="18"/>
                <w:szCs w:val="18"/>
              </w:rPr>
              <w:t xml:space="preserve"> “rol de bolsa” </w:t>
            </w:r>
            <w:r w:rsidR="00B54D0D" w:rsidRPr="009C7190">
              <w:rPr>
                <w:rFonts w:ascii="Book Antiqua" w:hAnsi="Book Antiqua" w:cs="Arial"/>
                <w:sz w:val="18"/>
                <w:szCs w:val="18"/>
              </w:rPr>
              <w:t>según cons</w:t>
            </w:r>
            <w:r w:rsidR="00A9546C" w:rsidRPr="009C7190">
              <w:rPr>
                <w:rFonts w:ascii="Book Antiqua" w:hAnsi="Book Antiqua" w:cs="Arial"/>
                <w:sz w:val="18"/>
                <w:szCs w:val="18"/>
              </w:rPr>
              <w:t>u</w:t>
            </w:r>
            <w:r w:rsidR="00B54D0D" w:rsidRPr="009C7190">
              <w:rPr>
                <w:rFonts w:ascii="Book Antiqua" w:hAnsi="Book Antiqua" w:cs="Arial"/>
                <w:sz w:val="18"/>
                <w:szCs w:val="18"/>
              </w:rPr>
              <w:t xml:space="preserve">lta realizada </w:t>
            </w:r>
            <w:r w:rsidR="00C80D4C" w:rsidRPr="009C7190">
              <w:rPr>
                <w:rFonts w:ascii="Book Antiqua" w:hAnsi="Book Antiqua" w:cs="Arial"/>
                <w:sz w:val="18"/>
                <w:szCs w:val="18"/>
              </w:rPr>
              <w:t xml:space="preserve">al </w:t>
            </w:r>
            <w:r w:rsidR="002203FA" w:rsidRPr="009C7190">
              <w:rPr>
                <w:rFonts w:ascii="Book Antiqua" w:hAnsi="Book Antiqua" w:cs="Arial"/>
                <w:sz w:val="18"/>
                <w:szCs w:val="18"/>
              </w:rPr>
              <w:t xml:space="preserve">Lic. </w:t>
            </w:r>
            <w:r w:rsidR="00C80D4C" w:rsidRPr="009C7190">
              <w:rPr>
                <w:rFonts w:ascii="Book Antiqua" w:hAnsi="Book Antiqua" w:cs="Arial"/>
                <w:sz w:val="18"/>
                <w:szCs w:val="18"/>
              </w:rPr>
              <w:t xml:space="preserve">Rodolfo </w:t>
            </w:r>
            <w:r w:rsidR="002203FA" w:rsidRPr="009C7190">
              <w:rPr>
                <w:rFonts w:ascii="Book Antiqua" w:hAnsi="Book Antiqua" w:cs="Arial"/>
                <w:sz w:val="18"/>
                <w:szCs w:val="18"/>
              </w:rPr>
              <w:t xml:space="preserve">Brenes Blanco enviado </w:t>
            </w:r>
            <w:r w:rsidR="00754981" w:rsidRPr="009C7190">
              <w:rPr>
                <w:rFonts w:ascii="Book Antiqua" w:hAnsi="Book Antiqua" w:cs="Arial"/>
                <w:sz w:val="18"/>
                <w:szCs w:val="18"/>
              </w:rPr>
              <w:t xml:space="preserve">en fecha </w:t>
            </w:r>
            <w:r w:rsidR="00695C96" w:rsidRPr="009C7190">
              <w:rPr>
                <w:rFonts w:ascii="Book Antiqua" w:hAnsi="Book Antiqua" w:cs="Arial"/>
                <w:sz w:val="18"/>
                <w:szCs w:val="18"/>
              </w:rPr>
              <w:t>12 de junio</w:t>
            </w:r>
            <w:r w:rsidR="00843F1C" w:rsidRPr="009C7190">
              <w:rPr>
                <w:rFonts w:ascii="Book Antiqua" w:hAnsi="Book Antiqua" w:cs="Arial"/>
                <w:sz w:val="18"/>
                <w:szCs w:val="18"/>
              </w:rPr>
              <w:t xml:space="preserve"> del 2020</w:t>
            </w:r>
            <w:r w:rsidR="00695C96" w:rsidRPr="009C7190">
              <w:rPr>
                <w:rFonts w:ascii="Book Antiqua" w:hAnsi="Book Antiqua" w:cs="Arial"/>
                <w:sz w:val="18"/>
                <w:szCs w:val="18"/>
              </w:rPr>
              <w:t>.</w:t>
            </w:r>
            <w:r w:rsidR="00843F1C" w:rsidRPr="009C7190">
              <w:rPr>
                <w:rFonts w:ascii="Book Antiqua" w:hAnsi="Book Antiqua" w:cs="Arial"/>
                <w:sz w:val="18"/>
                <w:szCs w:val="18"/>
              </w:rPr>
              <w:t xml:space="preserve"> </w:t>
            </w:r>
            <w:r w:rsidR="00695C96" w:rsidRPr="009C7190">
              <w:rPr>
                <w:rFonts w:ascii="Book Antiqua" w:hAnsi="Book Antiqua" w:cs="Arial"/>
                <w:sz w:val="18"/>
                <w:szCs w:val="18"/>
              </w:rPr>
              <w:t xml:space="preserve"> (</w:t>
            </w:r>
            <w:r w:rsidR="00695C96" w:rsidRPr="009C7190">
              <w:rPr>
                <w:rFonts w:ascii="Book Antiqua" w:hAnsi="Book Antiqua" w:cs="Arial"/>
                <w:i/>
                <w:iCs/>
                <w:sz w:val="18"/>
                <w:szCs w:val="18"/>
              </w:rPr>
              <w:t xml:space="preserve">El correo puede consultarse en apéndice </w:t>
            </w:r>
            <w:r w:rsidR="00357DB1" w:rsidRPr="009C7190">
              <w:rPr>
                <w:rFonts w:ascii="Book Antiqua" w:hAnsi="Book Antiqua" w:cs="Arial"/>
                <w:i/>
                <w:iCs/>
                <w:sz w:val="18"/>
                <w:szCs w:val="18"/>
              </w:rPr>
              <w:t>4</w:t>
            </w:r>
            <w:r w:rsidR="00695C96" w:rsidRPr="009C7190">
              <w:rPr>
                <w:rFonts w:ascii="Book Antiqua" w:hAnsi="Book Antiqua" w:cs="Arial"/>
                <w:sz w:val="18"/>
                <w:szCs w:val="18"/>
              </w:rPr>
              <w:t>).</w:t>
            </w:r>
            <w:r w:rsidR="00695C96" w:rsidRPr="009C7190">
              <w:rPr>
                <w:rFonts w:ascii="Book Antiqua" w:eastAsia="Arial" w:hAnsi="Book Antiqua"/>
                <w:sz w:val="18"/>
                <w:szCs w:val="18"/>
              </w:rPr>
              <w:t xml:space="preserve">  </w:t>
            </w:r>
          </w:p>
          <w:p w14:paraId="79194C7F" w14:textId="77777777" w:rsidR="00E07070" w:rsidRPr="009C7190" w:rsidRDefault="00E07070" w:rsidP="003B5092">
            <w:pPr>
              <w:spacing w:line="240" w:lineRule="auto"/>
              <w:rPr>
                <w:rFonts w:ascii="Book Antiqua" w:hAnsi="Book Antiqua" w:cs="Arial"/>
                <w:sz w:val="18"/>
                <w:szCs w:val="18"/>
              </w:rPr>
            </w:pPr>
          </w:p>
          <w:p w14:paraId="645FE5B5" w14:textId="77777777" w:rsidR="003B5092"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El Defensor Coordinador mediante correo electrónico </w:t>
            </w:r>
            <w:r w:rsidR="00353AD3" w:rsidRPr="009C7190">
              <w:rPr>
                <w:rFonts w:ascii="Book Antiqua" w:hAnsi="Book Antiqua" w:cs="Arial"/>
                <w:sz w:val="18"/>
                <w:szCs w:val="18"/>
              </w:rPr>
              <w:t xml:space="preserve">deberá </w:t>
            </w:r>
            <w:r w:rsidRPr="009C7190">
              <w:rPr>
                <w:rFonts w:ascii="Book Antiqua" w:hAnsi="Book Antiqua" w:cs="Arial"/>
                <w:sz w:val="18"/>
                <w:szCs w:val="18"/>
              </w:rPr>
              <w:t xml:space="preserve">informar al </w:t>
            </w:r>
            <w:r w:rsidR="00353AD3" w:rsidRPr="009C7190">
              <w:rPr>
                <w:rFonts w:ascii="Book Antiqua" w:hAnsi="Book Antiqua" w:cs="Arial"/>
                <w:sz w:val="18"/>
                <w:szCs w:val="18"/>
              </w:rPr>
              <w:t>E</w:t>
            </w:r>
            <w:r w:rsidRPr="009C7190">
              <w:rPr>
                <w:rFonts w:ascii="Book Antiqua" w:hAnsi="Book Antiqua" w:cs="Arial"/>
                <w:sz w:val="18"/>
                <w:szCs w:val="18"/>
              </w:rPr>
              <w:t xml:space="preserve">quipo de </w:t>
            </w:r>
            <w:r w:rsidR="00353AD3" w:rsidRPr="009C7190">
              <w:rPr>
                <w:rFonts w:ascii="Book Antiqua" w:hAnsi="Book Antiqua" w:cs="Arial"/>
                <w:sz w:val="18"/>
                <w:szCs w:val="18"/>
              </w:rPr>
              <w:t>A</w:t>
            </w:r>
            <w:r w:rsidRPr="009C7190">
              <w:rPr>
                <w:rFonts w:ascii="Book Antiqua" w:hAnsi="Book Antiqua" w:cs="Arial"/>
                <w:sz w:val="18"/>
                <w:szCs w:val="18"/>
              </w:rPr>
              <w:t xml:space="preserve">rqueos y a la Unidad de Modernización de la Defensa Pública una vez que las causas son </w:t>
            </w:r>
            <w:r w:rsidR="00353AD3" w:rsidRPr="009C7190">
              <w:rPr>
                <w:rFonts w:ascii="Book Antiqua" w:hAnsi="Book Antiqua" w:cs="Arial"/>
                <w:sz w:val="18"/>
                <w:szCs w:val="18"/>
              </w:rPr>
              <w:t xml:space="preserve">actualizadas y </w:t>
            </w:r>
            <w:r w:rsidRPr="009C7190">
              <w:rPr>
                <w:rFonts w:ascii="Book Antiqua" w:hAnsi="Book Antiqua" w:cs="Arial"/>
                <w:sz w:val="18"/>
                <w:szCs w:val="18"/>
              </w:rPr>
              <w:t>terminadas en el SSC para la validación respectiva.</w:t>
            </w:r>
          </w:p>
          <w:p w14:paraId="6A61E049" w14:textId="3D403C8E" w:rsidR="006C1B32" w:rsidRPr="009C7190" w:rsidRDefault="006C1B32" w:rsidP="003B5092">
            <w:pPr>
              <w:spacing w:line="240" w:lineRule="auto"/>
              <w:rPr>
                <w:rFonts w:ascii="Book Antiqua" w:hAnsi="Book Antiqua" w:cs="Arial"/>
                <w:sz w:val="18"/>
                <w:szCs w:val="18"/>
              </w:rPr>
            </w:pPr>
          </w:p>
        </w:tc>
        <w:tc>
          <w:tcPr>
            <w:tcW w:w="3739" w:type="dxa"/>
          </w:tcPr>
          <w:p w14:paraId="1A2B14DA" w14:textId="77777777" w:rsidR="003B5092" w:rsidRPr="009C7190" w:rsidRDefault="003B5092" w:rsidP="003B5092">
            <w:pPr>
              <w:spacing w:line="240" w:lineRule="auto"/>
              <w:rPr>
                <w:rFonts w:ascii="Book Antiqua" w:hAnsi="Book Antiqua" w:cs="Arial"/>
                <w:sz w:val="18"/>
                <w:szCs w:val="18"/>
              </w:rPr>
            </w:pPr>
          </w:p>
          <w:p w14:paraId="01CBA0BA" w14:textId="77777777"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Depurar el circulante en trámite de la oficina, de forma tal que la cantidad existente sea un reflejo real de la carga de trabajo en forma global y por plaza de las personas defensoras, tanto en físico versus los datos en el SSC.</w:t>
            </w:r>
          </w:p>
          <w:p w14:paraId="7BE1B584" w14:textId="77777777" w:rsidR="003B5092" w:rsidRPr="009C7190" w:rsidRDefault="003B5092" w:rsidP="003B5092">
            <w:pPr>
              <w:spacing w:line="240" w:lineRule="auto"/>
              <w:rPr>
                <w:rFonts w:ascii="Book Antiqua" w:hAnsi="Book Antiqua" w:cs="Arial"/>
                <w:sz w:val="18"/>
                <w:szCs w:val="18"/>
              </w:rPr>
            </w:pPr>
          </w:p>
          <w:p w14:paraId="47E6427C" w14:textId="1CFD80C5"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Contar con datos reales que permitan diseñar propuestas de solución que aseguren, además de una equidad entre las plazas defensoras, una forma efectiva de tramitar todo el circulante existente, ya que el mismo es superior al dictado en el Modelo de Tramitación de la Defensa. </w:t>
            </w:r>
          </w:p>
        </w:tc>
        <w:tc>
          <w:tcPr>
            <w:tcW w:w="1881" w:type="dxa"/>
          </w:tcPr>
          <w:p w14:paraId="28A3E9D3" w14:textId="77777777" w:rsidR="003B5092" w:rsidRPr="009C7190" w:rsidRDefault="003B5092" w:rsidP="003B5092">
            <w:pPr>
              <w:spacing w:line="240" w:lineRule="auto"/>
              <w:rPr>
                <w:rFonts w:ascii="Book Antiqua" w:hAnsi="Book Antiqua" w:cs="Arial"/>
                <w:sz w:val="18"/>
                <w:szCs w:val="18"/>
              </w:rPr>
            </w:pPr>
          </w:p>
          <w:p w14:paraId="334E0F1B" w14:textId="77777777" w:rsidR="003B5092" w:rsidRPr="009C7190" w:rsidRDefault="003B5092" w:rsidP="003B5092">
            <w:pPr>
              <w:spacing w:line="240" w:lineRule="auto"/>
              <w:rPr>
                <w:rFonts w:ascii="Book Antiqua" w:eastAsia="Arial" w:hAnsi="Book Antiqua" w:cs="Arial"/>
                <w:sz w:val="18"/>
                <w:szCs w:val="18"/>
              </w:rPr>
            </w:pPr>
            <w:r w:rsidRPr="009C7190">
              <w:rPr>
                <w:rFonts w:ascii="Book Antiqua" w:hAnsi="Book Antiqua" w:cs="Arial"/>
                <w:sz w:val="18"/>
                <w:szCs w:val="18"/>
              </w:rPr>
              <w:t>- Equipo de mejora de procesos de la Defensa Pública de Pococí.</w:t>
            </w:r>
          </w:p>
          <w:p w14:paraId="54A65546" w14:textId="511C47E8" w:rsidR="003B5092" w:rsidRPr="009C7190" w:rsidRDefault="003B5092" w:rsidP="003B5092">
            <w:pPr>
              <w:spacing w:line="240" w:lineRule="auto"/>
              <w:rPr>
                <w:rFonts w:ascii="Book Antiqua" w:eastAsia="Arial"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67917373" w14:textId="0C224FCD"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Jefatura de la Defensa Pública.</w:t>
            </w:r>
          </w:p>
        </w:tc>
      </w:tr>
      <w:tr w:rsidR="003B5092" w:rsidRPr="009C7190" w14:paraId="434B3D6C" w14:textId="77777777" w:rsidTr="00515493">
        <w:trPr>
          <w:jc w:val="center"/>
        </w:trPr>
        <w:tc>
          <w:tcPr>
            <w:tcW w:w="1696" w:type="dxa"/>
            <w:vAlign w:val="center"/>
          </w:tcPr>
          <w:p w14:paraId="0E8DDF8F" w14:textId="4CB7A0A7" w:rsidR="003B5092" w:rsidRPr="009C7190" w:rsidRDefault="006C63CC" w:rsidP="003B5092">
            <w:pPr>
              <w:spacing w:line="240" w:lineRule="auto"/>
              <w:jc w:val="center"/>
              <w:rPr>
                <w:rFonts w:ascii="Book Antiqua" w:hAnsi="Book Antiqua" w:cs="Arial"/>
                <w:b/>
                <w:bCs/>
                <w:sz w:val="18"/>
                <w:szCs w:val="18"/>
              </w:rPr>
            </w:pPr>
            <w:r w:rsidRPr="009C7190">
              <w:rPr>
                <w:rFonts w:ascii="Book Antiqua" w:hAnsi="Book Antiqua" w:cs="Arial"/>
                <w:b/>
                <w:bCs/>
                <w:sz w:val="18"/>
                <w:szCs w:val="18"/>
              </w:rPr>
              <w:t>Recib</w:t>
            </w:r>
            <w:r>
              <w:rPr>
                <w:rFonts w:ascii="Book Antiqua" w:hAnsi="Book Antiqua" w:cs="Arial"/>
                <w:b/>
                <w:bCs/>
                <w:sz w:val="18"/>
                <w:szCs w:val="18"/>
              </w:rPr>
              <w:t xml:space="preserve">o </w:t>
            </w:r>
            <w:r w:rsidR="0040441B">
              <w:rPr>
                <w:rFonts w:ascii="Book Antiqua" w:hAnsi="Book Antiqua" w:cs="Arial"/>
                <w:b/>
                <w:bCs/>
                <w:sz w:val="18"/>
                <w:szCs w:val="18"/>
              </w:rPr>
              <w:t xml:space="preserve">de </w:t>
            </w:r>
            <w:r w:rsidR="003B5092" w:rsidRPr="009C7190">
              <w:rPr>
                <w:rFonts w:ascii="Book Antiqua" w:hAnsi="Book Antiqua" w:cs="Arial"/>
                <w:b/>
                <w:bCs/>
                <w:sz w:val="18"/>
                <w:szCs w:val="18"/>
              </w:rPr>
              <w:t xml:space="preserve">notificaciones masivas de sobreseimientos definitivos, por parte del Juzgado Penal </w:t>
            </w:r>
          </w:p>
        </w:tc>
        <w:tc>
          <w:tcPr>
            <w:tcW w:w="2410" w:type="dxa"/>
          </w:tcPr>
          <w:p w14:paraId="5DF3EE8A" w14:textId="77777777" w:rsidR="00043EBD" w:rsidRDefault="00043EBD" w:rsidP="003B5092">
            <w:pPr>
              <w:spacing w:line="240" w:lineRule="auto"/>
              <w:rPr>
                <w:rFonts w:ascii="Book Antiqua" w:hAnsi="Book Antiqua" w:cs="Arial"/>
                <w:sz w:val="18"/>
                <w:szCs w:val="18"/>
              </w:rPr>
            </w:pPr>
          </w:p>
          <w:p w14:paraId="5D4FCF02" w14:textId="77777777" w:rsidR="00043EBD" w:rsidRDefault="00043EBD" w:rsidP="003B5092">
            <w:pPr>
              <w:spacing w:line="240" w:lineRule="auto"/>
              <w:rPr>
                <w:rFonts w:ascii="Book Antiqua" w:hAnsi="Book Antiqua" w:cs="Arial"/>
                <w:sz w:val="18"/>
                <w:szCs w:val="18"/>
              </w:rPr>
            </w:pPr>
          </w:p>
          <w:p w14:paraId="67B3C22F" w14:textId="7212FBB9"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Se detectan expedientes que, debido a la capacidad operativa del Juzgado Penal, hay notificaciones de sobreseimientos definitivos que no han sido efectuadas a la Defensa Pública y por ello, el circulante del personal se ve afectado, ya que no pueden extraer un expediente sin previa notificación del sobreseimiento definitivo. </w:t>
            </w:r>
          </w:p>
        </w:tc>
        <w:tc>
          <w:tcPr>
            <w:tcW w:w="4341" w:type="dxa"/>
          </w:tcPr>
          <w:p w14:paraId="4F53A416" w14:textId="43BD14EB" w:rsidR="003B5092" w:rsidRDefault="00C12E66" w:rsidP="00DC2E1D">
            <w:pPr>
              <w:spacing w:line="240" w:lineRule="auto"/>
              <w:rPr>
                <w:rFonts w:ascii="Book Antiqua" w:hAnsi="Book Antiqua" w:cs="Arial"/>
                <w:sz w:val="18"/>
                <w:szCs w:val="18"/>
              </w:rPr>
            </w:pPr>
            <w:r>
              <w:rPr>
                <w:rFonts w:ascii="Book Antiqua" w:hAnsi="Book Antiqua" w:cs="Arial"/>
                <w:sz w:val="18"/>
                <w:szCs w:val="18"/>
              </w:rPr>
              <w:t xml:space="preserve">Al momento del abordaje de la Dirección de Planificación y debido a lo indicado en las entrevistas por parte del personal defensor, </w:t>
            </w:r>
            <w:r w:rsidR="00BC09EC">
              <w:rPr>
                <w:rFonts w:ascii="Book Antiqua" w:hAnsi="Book Antiqua" w:cs="Arial"/>
                <w:sz w:val="18"/>
                <w:szCs w:val="18"/>
              </w:rPr>
              <w:t>se detectaron notificaciones pendientes de Sobreseimientos Definitivos por parte del Juzgado Penal hacia la Defensa de Pococí</w:t>
            </w:r>
            <w:r w:rsidR="00655F38">
              <w:rPr>
                <w:rFonts w:ascii="Book Antiqua" w:hAnsi="Book Antiqua" w:cs="Arial"/>
                <w:sz w:val="18"/>
                <w:szCs w:val="18"/>
              </w:rPr>
              <w:t xml:space="preserve">, por lo que, </w:t>
            </w:r>
            <w:r w:rsidR="00655F38" w:rsidRPr="009C7190">
              <w:rPr>
                <w:rFonts w:ascii="Book Antiqua" w:hAnsi="Book Antiqua" w:cs="Arial"/>
                <w:sz w:val="18"/>
                <w:szCs w:val="18"/>
              </w:rPr>
              <w:t>se le solicitó al Juzgado Penal notificar a la Defensa con todos los asuntos terminados por sobreseimientos definitivos</w:t>
            </w:r>
            <w:r w:rsidR="006F3AA8">
              <w:rPr>
                <w:rFonts w:ascii="Book Antiqua" w:hAnsi="Book Antiqua" w:cs="Arial"/>
                <w:sz w:val="18"/>
                <w:szCs w:val="18"/>
              </w:rPr>
              <w:t xml:space="preserve"> en forma masiva</w:t>
            </w:r>
            <w:r w:rsidR="00655F38" w:rsidRPr="009C7190">
              <w:rPr>
                <w:rFonts w:ascii="Book Antiqua" w:hAnsi="Book Antiqua" w:cs="Arial"/>
                <w:sz w:val="18"/>
                <w:szCs w:val="18"/>
              </w:rPr>
              <w:t>, así se generó una lista de 156 expedientes que deb</w:t>
            </w:r>
            <w:r w:rsidR="00E028C0">
              <w:rPr>
                <w:rFonts w:ascii="Book Antiqua" w:hAnsi="Book Antiqua" w:cs="Arial"/>
                <w:sz w:val="18"/>
                <w:szCs w:val="18"/>
              </w:rPr>
              <w:t>ían</w:t>
            </w:r>
            <w:r w:rsidR="00655F38" w:rsidRPr="009C7190">
              <w:rPr>
                <w:rFonts w:ascii="Book Antiqua" w:hAnsi="Book Antiqua" w:cs="Arial"/>
                <w:sz w:val="18"/>
                <w:szCs w:val="18"/>
              </w:rPr>
              <w:t xml:space="preserve"> terminarse por parte de la Defensa</w:t>
            </w:r>
            <w:r w:rsidR="00674C4B">
              <w:rPr>
                <w:rFonts w:ascii="Book Antiqua" w:hAnsi="Book Antiqua" w:cs="Arial"/>
                <w:sz w:val="18"/>
                <w:szCs w:val="18"/>
              </w:rPr>
              <w:t>; l</w:t>
            </w:r>
            <w:r w:rsidR="006F3AA8">
              <w:rPr>
                <w:rFonts w:ascii="Book Antiqua" w:hAnsi="Book Antiqua" w:cs="Arial"/>
                <w:sz w:val="18"/>
                <w:szCs w:val="18"/>
              </w:rPr>
              <w:t xml:space="preserve">o anterior en procura de </w:t>
            </w:r>
            <w:r w:rsidR="00281F14">
              <w:rPr>
                <w:rFonts w:ascii="Book Antiqua" w:hAnsi="Book Antiqua" w:cs="Arial"/>
                <w:sz w:val="18"/>
                <w:szCs w:val="18"/>
              </w:rPr>
              <w:t>agilizar el proceso de notificación</w:t>
            </w:r>
            <w:r w:rsidR="00BB1CCD">
              <w:rPr>
                <w:rFonts w:ascii="Book Antiqua" w:hAnsi="Book Antiqua" w:cs="Arial"/>
                <w:sz w:val="18"/>
                <w:szCs w:val="18"/>
              </w:rPr>
              <w:t xml:space="preserve"> en ese momento</w:t>
            </w:r>
            <w:r w:rsidR="00E6410D">
              <w:rPr>
                <w:rFonts w:ascii="Book Antiqua" w:hAnsi="Book Antiqua" w:cs="Arial"/>
                <w:sz w:val="18"/>
                <w:szCs w:val="18"/>
              </w:rPr>
              <w:t xml:space="preserve"> en particular </w:t>
            </w:r>
            <w:r w:rsidR="001C3A79">
              <w:rPr>
                <w:rFonts w:ascii="Book Antiqua" w:hAnsi="Book Antiqua" w:cs="Arial"/>
                <w:sz w:val="18"/>
                <w:szCs w:val="18"/>
              </w:rPr>
              <w:t xml:space="preserve"> y </w:t>
            </w:r>
            <w:r w:rsidR="00382F41">
              <w:rPr>
                <w:rFonts w:ascii="Book Antiqua" w:hAnsi="Book Antiqua" w:cs="Arial"/>
                <w:sz w:val="18"/>
                <w:szCs w:val="18"/>
              </w:rPr>
              <w:t>mediante</w:t>
            </w:r>
            <w:r w:rsidR="00D90430">
              <w:rPr>
                <w:rFonts w:ascii="Book Antiqua" w:hAnsi="Book Antiqua" w:cs="Arial"/>
                <w:sz w:val="18"/>
                <w:szCs w:val="18"/>
              </w:rPr>
              <w:t xml:space="preserve"> un </w:t>
            </w:r>
            <w:r w:rsidR="00E058A1">
              <w:rPr>
                <w:rFonts w:ascii="Book Antiqua" w:hAnsi="Book Antiqua" w:cs="Arial"/>
                <w:sz w:val="18"/>
                <w:szCs w:val="18"/>
              </w:rPr>
              <w:t>acuerdo entre las partes</w:t>
            </w:r>
            <w:r w:rsidR="00CB1F93">
              <w:rPr>
                <w:rFonts w:ascii="Book Antiqua" w:hAnsi="Book Antiqua" w:cs="Arial"/>
                <w:sz w:val="18"/>
                <w:szCs w:val="18"/>
              </w:rPr>
              <w:t>;</w:t>
            </w:r>
            <w:r w:rsidR="00DC2E1D">
              <w:rPr>
                <w:rFonts w:ascii="Book Antiqua" w:hAnsi="Book Antiqua" w:cs="Arial"/>
                <w:sz w:val="18"/>
                <w:szCs w:val="18"/>
              </w:rPr>
              <w:t xml:space="preserve"> </w:t>
            </w:r>
            <w:r w:rsidR="00E6410D">
              <w:rPr>
                <w:rFonts w:ascii="Book Antiqua" w:hAnsi="Book Antiqua" w:cs="Arial"/>
                <w:sz w:val="18"/>
                <w:szCs w:val="18"/>
              </w:rPr>
              <w:t xml:space="preserve">lo cual </w:t>
            </w:r>
            <w:r w:rsidR="003B5092" w:rsidRPr="009C7190">
              <w:rPr>
                <w:rFonts w:ascii="Book Antiqua" w:hAnsi="Book Antiqua" w:cs="Arial"/>
                <w:sz w:val="18"/>
                <w:szCs w:val="18"/>
              </w:rPr>
              <w:t>permitiría</w:t>
            </w:r>
            <w:r w:rsidR="00CB1F93">
              <w:rPr>
                <w:rFonts w:ascii="Book Antiqua" w:hAnsi="Book Antiqua" w:cs="Arial"/>
                <w:sz w:val="18"/>
                <w:szCs w:val="18"/>
              </w:rPr>
              <w:t xml:space="preserve"> </w:t>
            </w:r>
            <w:r w:rsidR="003B5092" w:rsidRPr="009C7190">
              <w:rPr>
                <w:rFonts w:ascii="Book Antiqua" w:hAnsi="Book Antiqua" w:cs="Arial"/>
                <w:sz w:val="18"/>
                <w:szCs w:val="18"/>
              </w:rPr>
              <w:t xml:space="preserve">tener un circulante más cercano a la realidad </w:t>
            </w:r>
            <w:r w:rsidR="004F7770" w:rsidRPr="009C7190">
              <w:rPr>
                <w:rFonts w:ascii="Book Antiqua" w:hAnsi="Book Antiqua" w:cs="Arial"/>
                <w:sz w:val="18"/>
                <w:szCs w:val="18"/>
              </w:rPr>
              <w:t xml:space="preserve">en la Defensa de Pococí </w:t>
            </w:r>
            <w:r w:rsidR="003B5092" w:rsidRPr="009C7190">
              <w:rPr>
                <w:rFonts w:ascii="Book Antiqua" w:hAnsi="Book Antiqua" w:cs="Arial"/>
                <w:sz w:val="18"/>
                <w:szCs w:val="18"/>
              </w:rPr>
              <w:t>y descongestiona</w:t>
            </w:r>
            <w:r w:rsidR="00484476">
              <w:rPr>
                <w:rFonts w:ascii="Book Antiqua" w:hAnsi="Book Antiqua" w:cs="Arial"/>
                <w:sz w:val="18"/>
                <w:szCs w:val="18"/>
              </w:rPr>
              <w:t>r</w:t>
            </w:r>
            <w:r w:rsidR="003B5092" w:rsidRPr="009C7190">
              <w:rPr>
                <w:rFonts w:ascii="Book Antiqua" w:hAnsi="Book Antiqua" w:cs="Arial"/>
                <w:sz w:val="18"/>
                <w:szCs w:val="18"/>
              </w:rPr>
              <w:t xml:space="preserve"> la carga de trabajo del Juzgado Penal.</w:t>
            </w:r>
          </w:p>
          <w:p w14:paraId="7D6CDCE7" w14:textId="77777777" w:rsidR="00D90430" w:rsidRPr="009C7190" w:rsidRDefault="00D90430">
            <w:pPr>
              <w:spacing w:line="240" w:lineRule="auto"/>
              <w:rPr>
                <w:rFonts w:ascii="Book Antiqua" w:hAnsi="Book Antiqua" w:cs="Arial"/>
                <w:sz w:val="18"/>
                <w:szCs w:val="18"/>
              </w:rPr>
            </w:pPr>
          </w:p>
          <w:p w14:paraId="218FECC7" w14:textId="0D5FDDF5"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Alineado a l</w:t>
            </w:r>
            <w:r w:rsidR="00503594">
              <w:rPr>
                <w:rFonts w:ascii="Book Antiqua" w:hAnsi="Book Antiqua" w:cs="Arial"/>
                <w:sz w:val="18"/>
                <w:szCs w:val="18"/>
              </w:rPr>
              <w:t xml:space="preserve">o anterior, se le informo al profesional de la Dirección de Planificación </w:t>
            </w:r>
            <w:r w:rsidR="004918A4">
              <w:rPr>
                <w:rFonts w:ascii="Book Antiqua" w:hAnsi="Book Antiqua" w:cs="Arial"/>
                <w:sz w:val="18"/>
                <w:szCs w:val="18"/>
              </w:rPr>
              <w:t xml:space="preserve">a cargo del Juzgado Penal </w:t>
            </w:r>
            <w:r w:rsidR="00E058A1">
              <w:rPr>
                <w:rFonts w:ascii="Book Antiqua" w:hAnsi="Book Antiqua" w:cs="Arial"/>
                <w:sz w:val="18"/>
                <w:szCs w:val="18"/>
              </w:rPr>
              <w:t xml:space="preserve">de la situación, para </w:t>
            </w:r>
            <w:r w:rsidR="006C756E">
              <w:rPr>
                <w:rFonts w:ascii="Book Antiqua" w:hAnsi="Book Antiqua" w:cs="Arial"/>
                <w:sz w:val="18"/>
                <w:szCs w:val="18"/>
              </w:rPr>
              <w:t>que,</w:t>
            </w:r>
            <w:r w:rsidR="00E058A1">
              <w:rPr>
                <w:rFonts w:ascii="Book Antiqua" w:hAnsi="Book Antiqua" w:cs="Arial"/>
                <w:sz w:val="18"/>
                <w:szCs w:val="18"/>
              </w:rPr>
              <w:t xml:space="preserve"> con base en el seguimiento mensual a la oficina</w:t>
            </w:r>
            <w:r w:rsidR="006C756E" w:rsidRPr="00AE2694">
              <w:rPr>
                <w:rFonts w:ascii="Book Antiqua" w:hAnsi="Book Antiqua" w:cs="Arial"/>
                <w:sz w:val="18"/>
                <w:szCs w:val="18"/>
              </w:rPr>
              <w:t>, el Equipo de Mejora plantee un plan remedial para mitigar el atraso, de detectarse nuevamente.</w:t>
            </w:r>
            <w:r w:rsidR="00E058A1">
              <w:rPr>
                <w:rFonts w:ascii="Book Antiqua" w:hAnsi="Book Antiqua" w:cs="Arial"/>
                <w:sz w:val="18"/>
                <w:szCs w:val="18"/>
              </w:rPr>
              <w:t xml:space="preserve"> </w:t>
            </w:r>
          </w:p>
        </w:tc>
        <w:tc>
          <w:tcPr>
            <w:tcW w:w="3739" w:type="dxa"/>
          </w:tcPr>
          <w:p w14:paraId="10BEAB45" w14:textId="77777777" w:rsidR="001D03F3" w:rsidRDefault="001D03F3" w:rsidP="003B5092">
            <w:pPr>
              <w:spacing w:line="240" w:lineRule="auto"/>
              <w:rPr>
                <w:rFonts w:ascii="Book Antiqua" w:hAnsi="Book Antiqua" w:cs="Arial"/>
                <w:sz w:val="18"/>
                <w:szCs w:val="18"/>
              </w:rPr>
            </w:pPr>
          </w:p>
          <w:p w14:paraId="44C42315" w14:textId="780374D6" w:rsidR="00B831FF" w:rsidRDefault="003D357A" w:rsidP="003B5092">
            <w:pPr>
              <w:spacing w:line="240" w:lineRule="auto"/>
              <w:rPr>
                <w:rFonts w:ascii="Book Antiqua" w:hAnsi="Book Antiqua" w:cs="Arial"/>
                <w:sz w:val="18"/>
                <w:szCs w:val="18"/>
              </w:rPr>
            </w:pPr>
            <w:r>
              <w:rPr>
                <w:rFonts w:ascii="Book Antiqua" w:hAnsi="Book Antiqua" w:cs="Arial"/>
                <w:sz w:val="18"/>
                <w:szCs w:val="18"/>
              </w:rPr>
              <w:t xml:space="preserve">Recibo </w:t>
            </w:r>
            <w:r w:rsidR="00B831FF">
              <w:rPr>
                <w:rFonts w:ascii="Book Antiqua" w:hAnsi="Book Antiqua" w:cs="Arial"/>
                <w:sz w:val="18"/>
                <w:szCs w:val="18"/>
              </w:rPr>
              <w:t xml:space="preserve">más inmediato </w:t>
            </w:r>
            <w:r>
              <w:rPr>
                <w:rFonts w:ascii="Book Antiqua" w:hAnsi="Book Antiqua" w:cs="Arial"/>
                <w:sz w:val="18"/>
                <w:szCs w:val="18"/>
              </w:rPr>
              <w:t>de las n</w:t>
            </w:r>
            <w:r w:rsidR="003B5092" w:rsidRPr="009C7190">
              <w:rPr>
                <w:rFonts w:ascii="Book Antiqua" w:hAnsi="Book Antiqua" w:cs="Arial"/>
                <w:sz w:val="18"/>
                <w:szCs w:val="18"/>
              </w:rPr>
              <w:t xml:space="preserve">otificaciones de sobreseimientos definitivos de audiencias masivas </w:t>
            </w:r>
            <w:r w:rsidR="00BE733E">
              <w:rPr>
                <w:rFonts w:ascii="Book Antiqua" w:hAnsi="Book Antiqua" w:cs="Arial"/>
                <w:sz w:val="18"/>
                <w:szCs w:val="18"/>
              </w:rPr>
              <w:t>pendientes</w:t>
            </w:r>
            <w:r w:rsidR="00886C9B">
              <w:rPr>
                <w:rFonts w:ascii="Book Antiqua" w:hAnsi="Book Antiqua" w:cs="Arial"/>
                <w:sz w:val="18"/>
                <w:szCs w:val="18"/>
              </w:rPr>
              <w:t xml:space="preserve"> al momento</w:t>
            </w:r>
            <w:r w:rsidR="00002CFA">
              <w:rPr>
                <w:rFonts w:ascii="Book Antiqua" w:hAnsi="Book Antiqua" w:cs="Arial"/>
                <w:sz w:val="18"/>
                <w:szCs w:val="18"/>
              </w:rPr>
              <w:t>, de forma que</w:t>
            </w:r>
            <w:r>
              <w:rPr>
                <w:rFonts w:ascii="Book Antiqua" w:hAnsi="Book Antiqua" w:cs="Arial"/>
                <w:sz w:val="18"/>
                <w:szCs w:val="18"/>
              </w:rPr>
              <w:t xml:space="preserve">, </w:t>
            </w:r>
            <w:r w:rsidR="00CB1F93">
              <w:rPr>
                <w:rFonts w:ascii="Book Antiqua" w:hAnsi="Book Antiqua" w:cs="Arial"/>
                <w:sz w:val="18"/>
                <w:szCs w:val="18"/>
              </w:rPr>
              <w:t>permitió</w:t>
            </w:r>
            <w:r>
              <w:rPr>
                <w:rFonts w:ascii="Book Antiqua" w:hAnsi="Book Antiqua" w:cs="Arial"/>
                <w:sz w:val="18"/>
                <w:szCs w:val="18"/>
              </w:rPr>
              <w:t xml:space="preserve"> que el personal defensor termin</w:t>
            </w:r>
            <w:r w:rsidR="00CA4373">
              <w:rPr>
                <w:rFonts w:ascii="Book Antiqua" w:hAnsi="Book Antiqua" w:cs="Arial"/>
                <w:sz w:val="18"/>
                <w:szCs w:val="18"/>
              </w:rPr>
              <w:t>ar</w:t>
            </w:r>
            <w:r>
              <w:rPr>
                <w:rFonts w:ascii="Book Antiqua" w:hAnsi="Book Antiqua" w:cs="Arial"/>
                <w:sz w:val="18"/>
                <w:szCs w:val="18"/>
              </w:rPr>
              <w:t xml:space="preserve"> los asuntos correspondientes y re</w:t>
            </w:r>
            <w:r w:rsidR="00B831FF">
              <w:rPr>
                <w:rFonts w:ascii="Book Antiqua" w:hAnsi="Book Antiqua" w:cs="Arial"/>
                <w:sz w:val="18"/>
                <w:szCs w:val="18"/>
              </w:rPr>
              <w:t>flej</w:t>
            </w:r>
            <w:r w:rsidR="00CA4373">
              <w:rPr>
                <w:rFonts w:ascii="Book Antiqua" w:hAnsi="Book Antiqua" w:cs="Arial"/>
                <w:sz w:val="18"/>
                <w:szCs w:val="18"/>
              </w:rPr>
              <w:t>ara</w:t>
            </w:r>
            <w:r w:rsidR="00B831FF">
              <w:rPr>
                <w:rFonts w:ascii="Book Antiqua" w:hAnsi="Book Antiqua" w:cs="Arial"/>
                <w:sz w:val="18"/>
                <w:szCs w:val="18"/>
              </w:rPr>
              <w:t xml:space="preserve"> la realidad de su carga laboral en el SSC.</w:t>
            </w:r>
          </w:p>
          <w:p w14:paraId="4E1B8A87" w14:textId="37A61EDE" w:rsidR="003B5092" w:rsidRPr="009C7190" w:rsidRDefault="00002CFA" w:rsidP="003B5092">
            <w:pPr>
              <w:spacing w:line="240" w:lineRule="auto"/>
              <w:rPr>
                <w:rFonts w:ascii="Book Antiqua" w:hAnsi="Book Antiqua" w:cs="Arial"/>
                <w:sz w:val="18"/>
                <w:szCs w:val="18"/>
              </w:rPr>
            </w:pPr>
            <w:r>
              <w:rPr>
                <w:rFonts w:ascii="Book Antiqua" w:hAnsi="Book Antiqua" w:cs="Arial"/>
                <w:sz w:val="18"/>
                <w:szCs w:val="18"/>
              </w:rPr>
              <w:t xml:space="preserve"> </w:t>
            </w:r>
          </w:p>
          <w:p w14:paraId="7C43A343" w14:textId="0A020B6F" w:rsidR="003B5092" w:rsidRPr="009C7190" w:rsidRDefault="003B5092" w:rsidP="003B5092">
            <w:pPr>
              <w:spacing w:line="240" w:lineRule="auto"/>
              <w:rPr>
                <w:rFonts w:ascii="Book Antiqua" w:hAnsi="Book Antiqua" w:cs="Arial"/>
                <w:sz w:val="18"/>
                <w:szCs w:val="18"/>
              </w:rPr>
            </w:pPr>
          </w:p>
        </w:tc>
        <w:tc>
          <w:tcPr>
            <w:tcW w:w="1881" w:type="dxa"/>
          </w:tcPr>
          <w:p w14:paraId="7A4B9E53" w14:textId="3A5B93E3" w:rsidR="003B5092" w:rsidRPr="009C7190" w:rsidRDefault="003B5092" w:rsidP="003B5092">
            <w:pPr>
              <w:spacing w:line="240" w:lineRule="auto"/>
              <w:rPr>
                <w:rFonts w:ascii="Book Antiqua" w:eastAsia="Arial" w:hAnsi="Book Antiqua" w:cs="Arial"/>
                <w:color w:val="000000" w:themeColor="text1"/>
                <w:sz w:val="18"/>
                <w:szCs w:val="18"/>
              </w:rPr>
            </w:pPr>
            <w:r w:rsidRPr="009C7190">
              <w:rPr>
                <w:rFonts w:ascii="Book Antiqua" w:hAnsi="Book Antiqua" w:cs="Arial"/>
                <w:sz w:val="18"/>
                <w:szCs w:val="18"/>
              </w:rPr>
              <w:t>- Equipo de mejora de procesos de la Defensa Pública de Pococí.</w:t>
            </w:r>
          </w:p>
          <w:p w14:paraId="4F09C305" w14:textId="44FF630D" w:rsidR="003B5092" w:rsidRPr="009C7190" w:rsidRDefault="003B5092" w:rsidP="003B5092">
            <w:pPr>
              <w:spacing w:line="240" w:lineRule="auto"/>
              <w:rPr>
                <w:rFonts w:ascii="Book Antiqua" w:hAnsi="Book Antiqua" w:cs="Arial"/>
                <w:sz w:val="18"/>
                <w:szCs w:val="18"/>
              </w:rPr>
            </w:pPr>
            <w:r w:rsidRPr="009C7190">
              <w:rPr>
                <w:rFonts w:ascii="Book Antiqua" w:hAnsi="Book Antiqua" w:cs="Arial"/>
                <w:sz w:val="18"/>
                <w:szCs w:val="18"/>
              </w:rPr>
              <w:t xml:space="preserve">- Unidad de Modernización </w:t>
            </w:r>
            <w:r w:rsidR="005725DE">
              <w:rPr>
                <w:rFonts w:ascii="Book Antiqua" w:hAnsi="Book Antiqua" w:cs="Arial"/>
                <w:sz w:val="18"/>
                <w:szCs w:val="18"/>
              </w:rPr>
              <w:t>Institu</w:t>
            </w:r>
            <w:r w:rsidRPr="009C7190">
              <w:rPr>
                <w:rFonts w:ascii="Book Antiqua" w:hAnsi="Book Antiqua" w:cs="Arial"/>
                <w:sz w:val="18"/>
                <w:szCs w:val="18"/>
              </w:rPr>
              <w:t>cional, Defensa Pública.</w:t>
            </w:r>
          </w:p>
          <w:p w14:paraId="7D1E1C88" w14:textId="0B7D44EB" w:rsidR="003B5092" w:rsidRPr="009C7190" w:rsidRDefault="003B5092" w:rsidP="003B5092">
            <w:pPr>
              <w:spacing w:line="240" w:lineRule="auto"/>
              <w:rPr>
                <w:rFonts w:ascii="Book Antiqua" w:hAnsi="Book Antiqua" w:cs="Arial"/>
                <w:sz w:val="18"/>
                <w:szCs w:val="18"/>
              </w:rPr>
            </w:pPr>
          </w:p>
        </w:tc>
      </w:tr>
    </w:tbl>
    <w:p w14:paraId="6691012C" w14:textId="77777777" w:rsidR="002A6A1A" w:rsidRPr="001A2641" w:rsidRDefault="002A6A1A" w:rsidP="1C87AF30">
      <w:pPr>
        <w:rPr>
          <w:rFonts w:ascii="Book Antiqua" w:hAnsi="Book Antiqua"/>
        </w:rPr>
        <w:sectPr w:rsidR="002A6A1A" w:rsidRPr="001A2641" w:rsidSect="00FD6144">
          <w:pgSz w:w="16838" w:h="11906" w:orient="landscape"/>
          <w:pgMar w:top="1440" w:right="1440" w:bottom="1440" w:left="1134" w:header="720" w:footer="720" w:gutter="0"/>
          <w:cols w:space="720"/>
          <w:docGrid w:linePitch="360"/>
        </w:sectPr>
      </w:pPr>
    </w:p>
    <w:p w14:paraId="691CB26A" w14:textId="0064C2B1" w:rsidR="002A6A1A" w:rsidRDefault="002A6A1A" w:rsidP="006A7765">
      <w:pPr>
        <w:pStyle w:val="Ttulo1"/>
      </w:pPr>
      <w:bookmarkStart w:id="1" w:name="_Hlk36632482"/>
      <w:r w:rsidRPr="001A2641">
        <w:lastRenderedPageBreak/>
        <w:t>Indicadores de gestión</w:t>
      </w:r>
    </w:p>
    <w:p w14:paraId="348DC3BD" w14:textId="77777777" w:rsidR="00087AA6" w:rsidRPr="00F52C62" w:rsidRDefault="00087AA6" w:rsidP="00AE2694"/>
    <w:p w14:paraId="0CF57EDA" w14:textId="77777777" w:rsidR="002A6A1A" w:rsidRPr="001A2641" w:rsidRDefault="002A6A1A" w:rsidP="006319DA">
      <w:pPr>
        <w:rPr>
          <w:rFonts w:ascii="Book Antiqua" w:hAnsi="Book Antiqua"/>
          <w:color w:val="201F1E"/>
          <w:szCs w:val="24"/>
          <w:lang w:eastAsia="es-CR"/>
        </w:rPr>
      </w:pPr>
      <w:r w:rsidRPr="001A2641">
        <w:rPr>
          <w:rFonts w:ascii="Book Antiqua" w:hAnsi="Book Antiqua"/>
          <w:bdr w:val="none" w:sz="0" w:space="0" w:color="auto" w:frame="1"/>
        </w:rPr>
        <w:t>La Dirección de Planificación como parte del abordaje de las oficinas de la Defensa Pública en torno al proyecto de Mejora Integral del Proceso Penal, se encuentra desarrollando en coordinación con la Jefatura de la Defensa Pública y la Unidad de Estadística de la Administración de la Defensa Pública, un conjunto de indicadores de gestión, con la finalidad de darle seguimiento y control a las mejoras implementadas, así como al desempeño de la oficina. Con lo anterior, se espera obtener la información necesaria para tomar acciones preventivas y correctivas en aras del mejoramiento de la calidad.</w:t>
      </w:r>
    </w:p>
    <w:p w14:paraId="41102BB7" w14:textId="590B5EDD" w:rsidR="002A6A1A" w:rsidRDefault="002A6A1A" w:rsidP="006319DA">
      <w:pPr>
        <w:rPr>
          <w:rFonts w:ascii="Book Antiqua" w:hAnsi="Book Antiqua"/>
          <w:bdr w:val="none" w:sz="0" w:space="0" w:color="auto" w:frame="1"/>
        </w:rPr>
      </w:pPr>
      <w:bookmarkStart w:id="2" w:name="x__Hlk33169784"/>
      <w:r w:rsidRPr="001A2641">
        <w:rPr>
          <w:rFonts w:ascii="Book Antiqua" w:hAnsi="Book Antiqua"/>
          <w:bdr w:val="none" w:sz="0" w:space="0" w:color="auto" w:frame="1"/>
        </w:rPr>
        <w:t>Una vez que se encuentre definida la matriz de indicadores, se hará de conocimiento de las oficinas para su puesta en funcionamiento</w:t>
      </w:r>
      <w:bookmarkEnd w:id="2"/>
      <w:r w:rsidRPr="001A2641">
        <w:rPr>
          <w:rFonts w:ascii="Book Antiqua" w:hAnsi="Book Antiqua"/>
          <w:bdr w:val="none" w:sz="0" w:space="0" w:color="auto" w:frame="1"/>
        </w:rPr>
        <w:t>, previa capacitación por parte de la Dirección de Planificación en la forma de llenado e interpretación de los indicadores que se generen.</w:t>
      </w:r>
    </w:p>
    <w:p w14:paraId="244329F7" w14:textId="32020DA3" w:rsidR="00484476" w:rsidRDefault="007659A6" w:rsidP="006319DA">
      <w:pPr>
        <w:rPr>
          <w:rFonts w:ascii="Book Antiqua" w:hAnsi="Book Antiqua" w:cs="Calibri"/>
          <w:color w:val="201F1E"/>
        </w:rPr>
      </w:pPr>
      <w:r w:rsidRPr="007659A6">
        <w:rPr>
          <w:rFonts w:ascii="Book Antiqua" w:hAnsi="Book Antiqua" w:cs="Calibri"/>
          <w:color w:val="201F1E"/>
        </w:rPr>
        <w:t xml:space="preserve">Mientras lo indicado anteriormente se llega a poner en práctica, la Dirección de Planificación realizará un seguimiento mensual durante el segundo semestre de 2020 de la </w:t>
      </w:r>
      <w:r>
        <w:rPr>
          <w:rFonts w:ascii="Book Antiqua" w:hAnsi="Book Antiqua" w:cs="Calibri"/>
          <w:color w:val="201F1E"/>
        </w:rPr>
        <w:t>Defensa Pública</w:t>
      </w:r>
      <w:r w:rsidRPr="007659A6">
        <w:rPr>
          <w:rFonts w:ascii="Book Antiqua" w:hAnsi="Book Antiqua" w:cs="Calibri"/>
          <w:color w:val="201F1E"/>
        </w:rPr>
        <w:t xml:space="preserve"> del </w:t>
      </w:r>
      <w:r>
        <w:rPr>
          <w:rFonts w:ascii="Book Antiqua" w:hAnsi="Book Antiqua" w:cs="Calibri"/>
          <w:color w:val="201F1E"/>
        </w:rPr>
        <w:t>Segundo</w:t>
      </w:r>
      <w:r w:rsidRPr="007659A6">
        <w:rPr>
          <w:rFonts w:ascii="Book Antiqua" w:hAnsi="Book Antiqua" w:cs="Calibri"/>
          <w:color w:val="201F1E"/>
        </w:rPr>
        <w:t xml:space="preserve"> Circuito Judicial de la Zona Atlántica (</w:t>
      </w:r>
      <w:r>
        <w:rPr>
          <w:rFonts w:ascii="Book Antiqua" w:hAnsi="Book Antiqua" w:cs="Calibri"/>
          <w:color w:val="201F1E"/>
        </w:rPr>
        <w:t>Pococí</w:t>
      </w:r>
      <w:r w:rsidRPr="007659A6">
        <w:rPr>
          <w:rFonts w:ascii="Book Antiqua" w:hAnsi="Book Antiqua" w:cs="Calibri"/>
          <w:color w:val="201F1E"/>
        </w:rPr>
        <w:t>), con el objetivo de analizar la gestión de la oficina posterior a los abordajes realizados</w:t>
      </w:r>
      <w:r>
        <w:rPr>
          <w:rFonts w:ascii="Book Antiqua" w:hAnsi="Book Antiqua" w:cs="Calibri"/>
          <w:color w:val="201F1E"/>
        </w:rPr>
        <w:t xml:space="preserve"> e identificar oportunidades de mejora.</w:t>
      </w:r>
    </w:p>
    <w:p w14:paraId="13D1EE13" w14:textId="77777777" w:rsidR="00D20339" w:rsidRPr="001A2641" w:rsidRDefault="00D20339" w:rsidP="006319DA">
      <w:pPr>
        <w:rPr>
          <w:rFonts w:ascii="Book Antiqua" w:hAnsi="Book Antiqua" w:cs="Calibri"/>
          <w:color w:val="201F1E"/>
        </w:rPr>
      </w:pPr>
    </w:p>
    <w:p w14:paraId="2469E000" w14:textId="3D9AEF6C" w:rsidR="002A6A1A" w:rsidRDefault="002A6A1A" w:rsidP="006A7765">
      <w:pPr>
        <w:pStyle w:val="Ttulo1"/>
      </w:pPr>
      <w:r w:rsidRPr="001A2641">
        <w:t>Seguimiento y Sostenibilidad del Estudio</w:t>
      </w:r>
    </w:p>
    <w:p w14:paraId="7BDFC837" w14:textId="77777777" w:rsidR="00087AA6" w:rsidRPr="00F52C62" w:rsidRDefault="00087AA6" w:rsidP="00AE2694"/>
    <w:p w14:paraId="192FF504" w14:textId="567ACA02" w:rsidR="00E75FC4" w:rsidRDefault="002A6A1A" w:rsidP="006C1B32">
      <w:pPr>
        <w:rPr>
          <w:rFonts w:ascii="Book Antiqua" w:hAnsi="Book Antiqua"/>
        </w:rPr>
      </w:pPr>
      <w:r w:rsidRPr="001A2641">
        <w:rPr>
          <w:rFonts w:ascii="Book Antiqua" w:hAnsi="Book Antiqua"/>
        </w:rPr>
        <w:t xml:space="preserve">Con el fin de garantizar la sostenibilidad y los resultados del Proyecto a lo largo del tiempo, se define un procedimiento como parte del Modelo de Seguimiento y Sostenibilidad de los Proyectos de Rediseño, donde interactúan los equipos de mejora de las oficinas, la Unidad de Estadística de la Defensa Pública, la Unidad de Modernización Institucional de la Defensa </w:t>
      </w:r>
      <w:r w:rsidRPr="001A2641">
        <w:rPr>
          <w:rFonts w:ascii="Book Antiqua" w:hAnsi="Book Antiqua"/>
        </w:rPr>
        <w:lastRenderedPageBreak/>
        <w:t>Pública y la Dirección de Planificación. Dicho procedimiento se encuentra ligado a la implementación de los indicadores de gestión que se definan para ambas oficinas, por ende, de igual manera cuando se encuentre definida la matriz de indicadores, se hará de conocimiento de las oficinas el procedimiento a seguir para su aplicación y seguimiento</w:t>
      </w:r>
      <w:r w:rsidR="00E75FC4">
        <w:rPr>
          <w:rFonts w:ascii="Book Antiqua" w:hAnsi="Book Antiqua"/>
        </w:rPr>
        <w:t>.</w:t>
      </w:r>
    </w:p>
    <w:p w14:paraId="1F1368C5" w14:textId="12C0C416" w:rsidR="0043130C" w:rsidRPr="00AE2694" w:rsidRDefault="0043130C" w:rsidP="00AE2694">
      <w:pPr>
        <w:pStyle w:val="Prrafodelista"/>
        <w:ind w:left="1080"/>
        <w:rPr>
          <w:rFonts w:ascii="Book Antiqua" w:hAnsi="Book Antiqua"/>
          <w:b/>
          <w:bCs/>
          <w:i/>
          <w:iCs/>
          <w:color w:val="44546A" w:themeColor="text2"/>
        </w:rPr>
      </w:pPr>
      <w:r w:rsidRPr="00AE2694">
        <w:rPr>
          <w:rFonts w:ascii="Book Antiqua" w:hAnsi="Book Antiqua"/>
          <w:b/>
          <w:bCs/>
          <w:i/>
          <w:iCs/>
          <w:color w:val="44546A" w:themeColor="text2"/>
        </w:rPr>
        <w:t xml:space="preserve">8.1 </w:t>
      </w:r>
      <w:r w:rsidR="00E75F83" w:rsidRPr="00AE2694">
        <w:rPr>
          <w:rFonts w:ascii="Book Antiqua" w:hAnsi="Book Antiqua"/>
          <w:b/>
          <w:bCs/>
          <w:i/>
          <w:iCs/>
          <w:color w:val="44546A" w:themeColor="text2"/>
        </w:rPr>
        <w:t>Seguimiento realizado a la oficina</w:t>
      </w:r>
    </w:p>
    <w:p w14:paraId="7CA4B25E" w14:textId="26F4851A" w:rsidR="00BF7031" w:rsidRDefault="00BF7031" w:rsidP="00AE2694">
      <w:pPr>
        <w:pStyle w:val="Textodecampo"/>
        <w:spacing w:before="0" w:after="0" w:line="360" w:lineRule="auto"/>
        <w:ind w:left="0"/>
        <w:rPr>
          <w:rFonts w:ascii="Book Antiqua" w:eastAsiaTheme="minorHAnsi" w:hAnsi="Book Antiqua" w:cstheme="minorBidi"/>
          <w:sz w:val="24"/>
          <w:szCs w:val="22"/>
          <w:lang w:val="es-ES"/>
        </w:rPr>
      </w:pPr>
      <w:r w:rsidRPr="00AE2694">
        <w:rPr>
          <w:rFonts w:ascii="Book Antiqua" w:eastAsiaTheme="minorHAnsi" w:hAnsi="Book Antiqua" w:cstheme="minorBidi"/>
          <w:sz w:val="24"/>
          <w:szCs w:val="22"/>
          <w:lang w:val="es-ES" w:bidi="ar-SA"/>
        </w:rPr>
        <w:t xml:space="preserve">Mientras lo indicado anteriormente se llega a poner en práctica, la Dirección de Planificación ha venido realizando un seguimiento mensual de la Defensa Pública </w:t>
      </w:r>
      <w:r w:rsidR="00371058" w:rsidRPr="00AE2694">
        <w:rPr>
          <w:rFonts w:ascii="Book Antiqua" w:eastAsiaTheme="minorHAnsi" w:hAnsi="Book Antiqua" w:cstheme="minorBidi"/>
          <w:sz w:val="24"/>
          <w:szCs w:val="22"/>
          <w:lang w:val="es-ES" w:bidi="ar-SA"/>
        </w:rPr>
        <w:t>Segundo Circuito Judicial de la Zona Atlántica (Pococí)</w:t>
      </w:r>
      <w:r w:rsidRPr="00AE2694">
        <w:rPr>
          <w:rFonts w:ascii="Book Antiqua" w:eastAsiaTheme="minorHAnsi" w:hAnsi="Book Antiqua" w:cstheme="minorBidi"/>
          <w:sz w:val="24"/>
          <w:szCs w:val="22"/>
          <w:lang w:val="es-ES"/>
        </w:rPr>
        <w:t>, con el objetivo de analizar el desarrollo de los planes de trabajo y la gestión efectuada posterior al abordaje realizado. Lo anterior con el apoyo de la generación de información estadística, donde se analizan variables como casos entrados, casos terminados, circulante, entre otros.</w:t>
      </w:r>
    </w:p>
    <w:p w14:paraId="555BB39D" w14:textId="1D9B1D28" w:rsidR="00BF7031" w:rsidRPr="00AE2694" w:rsidRDefault="00BF7031" w:rsidP="00AE2694">
      <w:pPr>
        <w:pStyle w:val="xmsonormal"/>
        <w:shd w:val="clear" w:color="auto" w:fill="FFFFFF"/>
        <w:spacing w:before="0" w:beforeAutospacing="0" w:after="0" w:afterAutospacing="0" w:line="360" w:lineRule="auto"/>
        <w:jc w:val="both"/>
        <w:rPr>
          <w:rFonts w:ascii="Arial" w:hAnsi="Arial" w:cs="Arial"/>
          <w:color w:val="201F1E"/>
          <w:sz w:val="22"/>
          <w:szCs w:val="22"/>
          <w:bdr w:val="none" w:sz="0" w:space="0" w:color="auto" w:frame="1"/>
        </w:rPr>
      </w:pPr>
      <w:r w:rsidRPr="00AE2694">
        <w:rPr>
          <w:rFonts w:ascii="Book Antiqua" w:eastAsiaTheme="minorHAnsi" w:hAnsi="Book Antiqua" w:cstheme="minorBidi"/>
          <w:szCs w:val="22"/>
          <w:lang w:val="es-ES" w:eastAsia="en-US"/>
        </w:rPr>
        <w:t xml:space="preserve">A continuación, se adjunta el informe </w:t>
      </w:r>
      <w:r w:rsidR="00013D8E">
        <w:rPr>
          <w:rFonts w:ascii="Book Antiqua" w:eastAsiaTheme="minorHAnsi" w:hAnsi="Book Antiqua" w:cstheme="minorBidi"/>
          <w:szCs w:val="22"/>
          <w:lang w:val="es-ES" w:eastAsia="en-US"/>
        </w:rPr>
        <w:t>900</w:t>
      </w:r>
      <w:r w:rsidRPr="00AE2694">
        <w:rPr>
          <w:rFonts w:ascii="Book Antiqua" w:eastAsiaTheme="minorHAnsi" w:hAnsi="Book Antiqua" w:cstheme="minorBidi"/>
          <w:szCs w:val="22"/>
          <w:lang w:val="es-ES" w:eastAsia="en-US"/>
        </w:rPr>
        <w:t>-</w:t>
      </w:r>
      <w:r w:rsidR="00013D8E">
        <w:rPr>
          <w:rFonts w:ascii="Book Antiqua" w:eastAsiaTheme="minorHAnsi" w:hAnsi="Book Antiqua" w:cstheme="minorBidi"/>
          <w:szCs w:val="22"/>
          <w:lang w:val="es-ES" w:eastAsia="en-US"/>
        </w:rPr>
        <w:t>PLA</w:t>
      </w:r>
      <w:r w:rsidRPr="00AE2694">
        <w:rPr>
          <w:rFonts w:ascii="Book Antiqua" w:eastAsiaTheme="minorHAnsi" w:hAnsi="Book Antiqua" w:cstheme="minorBidi"/>
          <w:szCs w:val="22"/>
          <w:lang w:val="es-ES" w:eastAsia="en-US"/>
        </w:rPr>
        <w:t>-MI-</w:t>
      </w:r>
      <w:r w:rsidR="00013D8E">
        <w:rPr>
          <w:rFonts w:ascii="Book Antiqua" w:eastAsiaTheme="minorHAnsi" w:hAnsi="Book Antiqua" w:cstheme="minorBidi"/>
          <w:szCs w:val="22"/>
          <w:lang w:val="es-ES" w:eastAsia="en-US"/>
        </w:rPr>
        <w:t>TR-</w:t>
      </w:r>
      <w:r w:rsidRPr="00AE2694">
        <w:rPr>
          <w:rFonts w:ascii="Book Antiqua" w:eastAsiaTheme="minorHAnsi" w:hAnsi="Book Antiqua" w:cstheme="minorBidi"/>
          <w:szCs w:val="22"/>
          <w:lang w:val="es-ES" w:eastAsia="en-US"/>
        </w:rPr>
        <w:t xml:space="preserve">2021 remitido a la </w:t>
      </w:r>
      <w:r w:rsidR="00013D8E">
        <w:rPr>
          <w:rFonts w:ascii="Book Antiqua" w:eastAsiaTheme="minorHAnsi" w:hAnsi="Book Antiqua" w:cstheme="minorBidi"/>
          <w:szCs w:val="22"/>
          <w:lang w:val="es-ES" w:eastAsia="en-US"/>
        </w:rPr>
        <w:t>Defensa Pública</w:t>
      </w:r>
      <w:r w:rsidR="00A909B1">
        <w:rPr>
          <w:rFonts w:ascii="Book Antiqua" w:eastAsiaTheme="minorHAnsi" w:hAnsi="Book Antiqua" w:cstheme="minorBidi"/>
          <w:szCs w:val="22"/>
          <w:lang w:val="es-ES" w:eastAsia="en-US"/>
        </w:rPr>
        <w:t xml:space="preserve"> de Pococí </w:t>
      </w:r>
      <w:r w:rsidRPr="00AE2694">
        <w:rPr>
          <w:rFonts w:ascii="Book Antiqua" w:eastAsiaTheme="minorHAnsi" w:hAnsi="Book Antiqua" w:cstheme="minorBidi"/>
          <w:szCs w:val="22"/>
          <w:lang w:val="es-ES" w:eastAsia="en-US"/>
        </w:rPr>
        <w:t xml:space="preserve"> el </w:t>
      </w:r>
      <w:r w:rsidR="00A909B1">
        <w:rPr>
          <w:rFonts w:ascii="Book Antiqua" w:eastAsiaTheme="minorHAnsi" w:hAnsi="Book Antiqua" w:cstheme="minorBidi"/>
          <w:szCs w:val="22"/>
          <w:lang w:val="es-ES" w:eastAsia="en-US"/>
        </w:rPr>
        <w:t>17</w:t>
      </w:r>
      <w:r w:rsidRPr="00AE2694">
        <w:rPr>
          <w:rFonts w:ascii="Book Antiqua" w:eastAsiaTheme="minorHAnsi" w:hAnsi="Book Antiqua" w:cstheme="minorBidi"/>
          <w:szCs w:val="22"/>
          <w:lang w:val="es-ES" w:eastAsia="en-US"/>
        </w:rPr>
        <w:t xml:space="preserve"> de </w:t>
      </w:r>
      <w:r w:rsidR="00A909B1">
        <w:rPr>
          <w:rFonts w:ascii="Book Antiqua" w:eastAsiaTheme="minorHAnsi" w:hAnsi="Book Antiqua" w:cstheme="minorBidi"/>
          <w:szCs w:val="22"/>
          <w:lang w:val="es-ES" w:eastAsia="en-US"/>
        </w:rPr>
        <w:t>mayo</w:t>
      </w:r>
      <w:r w:rsidRPr="00AE2694">
        <w:rPr>
          <w:rFonts w:ascii="Book Antiqua" w:eastAsiaTheme="minorHAnsi" w:hAnsi="Book Antiqua" w:cstheme="minorBidi"/>
          <w:szCs w:val="22"/>
          <w:lang w:val="es-ES" w:eastAsia="en-US"/>
        </w:rPr>
        <w:t xml:space="preserve"> de 2021, que contempla el seguimiento que se ha venido realizando a la oficina desde junio de 2020 a la fecha, en el cual se puede observar el análisis efectuado a las principales variables estadísticas de la oficina: entrada, salida, circulante, rezago, entre otras; los cuales han permitido brindar un adecuado seguimiento y generando recomendaciones en el accionar de la oficina en estudio, como un primer paso a la implementación del Modelo de Sostenibilidad esperado</w:t>
      </w:r>
      <w:r w:rsidRPr="00C7402A">
        <w:rPr>
          <w:rFonts w:ascii="Arial" w:hAnsi="Arial" w:cs="Arial"/>
          <w:color w:val="201F1E"/>
          <w:sz w:val="22"/>
          <w:szCs w:val="22"/>
          <w:bdr w:val="none" w:sz="0" w:space="0" w:color="auto" w:frame="1"/>
        </w:rPr>
        <w:t>.</w:t>
      </w:r>
    </w:p>
    <w:tbl>
      <w:tblPr>
        <w:tblStyle w:val="Tablaconcuadrcula4-nfasis5"/>
        <w:tblW w:w="0" w:type="auto"/>
        <w:jc w:val="center"/>
        <w:tblLook w:val="04A0" w:firstRow="1" w:lastRow="0" w:firstColumn="1" w:lastColumn="0" w:noHBand="0" w:noVBand="1"/>
      </w:tblPr>
      <w:tblGrid>
        <w:gridCol w:w="2440"/>
      </w:tblGrid>
      <w:tr w:rsidR="00886202" w14:paraId="09049D68" w14:textId="77777777" w:rsidTr="00AE2694">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440" w:type="dxa"/>
          </w:tcPr>
          <w:p w14:paraId="27EEA38A" w14:textId="53D71BBB" w:rsidR="00886202" w:rsidRPr="00AE2694" w:rsidRDefault="00886202" w:rsidP="00AE2694">
            <w:pPr>
              <w:spacing w:before="240" w:after="160" w:line="240" w:lineRule="auto"/>
              <w:jc w:val="center"/>
              <w:rPr>
                <w:rFonts w:ascii="Book Antiqua" w:hAnsi="Book Antiqua" w:cs="Arial"/>
                <w:color w:val="FFFFFF"/>
              </w:rPr>
            </w:pPr>
            <w:r w:rsidRPr="00AE2694">
              <w:rPr>
                <w:rFonts w:ascii="Book Antiqua" w:hAnsi="Book Antiqua" w:cs="Arial"/>
                <w:color w:val="FFFFFF"/>
              </w:rPr>
              <w:t>Archivo</w:t>
            </w:r>
          </w:p>
        </w:tc>
      </w:tr>
      <w:bookmarkStart w:id="3" w:name="_MON_1682766982"/>
      <w:bookmarkEnd w:id="3"/>
      <w:tr w:rsidR="00886202" w14:paraId="491A045C" w14:textId="77777777" w:rsidTr="00AE2694">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2440" w:type="dxa"/>
          </w:tcPr>
          <w:p w14:paraId="11176212" w14:textId="20DAB280" w:rsidR="00886202" w:rsidRPr="00AE2694" w:rsidRDefault="008E791D" w:rsidP="00AE2694">
            <w:pPr>
              <w:spacing w:before="240" w:after="160" w:line="240" w:lineRule="auto"/>
              <w:jc w:val="center"/>
              <w:rPr>
                <w:rFonts w:ascii="Book Antiqua" w:hAnsi="Book Antiqua" w:cs="Arial"/>
                <w:color w:val="FFFFFF"/>
              </w:rPr>
            </w:pPr>
            <w:r w:rsidRPr="00EB6AF5">
              <w:rPr>
                <w:rFonts w:ascii="Book Antiqua" w:hAnsi="Book Antiqua" w:cs="Arial"/>
                <w:b w:val="0"/>
                <w:bCs w:val="0"/>
                <w:color w:val="FFFFFF"/>
              </w:rPr>
              <w:object w:dxaOrig="1520" w:dyaOrig="987" w14:anchorId="00FEAD66">
                <v:shape id="_x0000_i2189" type="#_x0000_t75" style="width:76.5pt;height:49.5pt" o:ole="">
                  <v:imagedata r:id="rId23" o:title=""/>
                </v:shape>
                <o:OLEObject Type="Embed" ProgID="Word.Document.12" ShapeID="_x0000_i2189" DrawAspect="Icon" ObjectID="_1684663784" r:id="rId24">
                  <o:FieldCodes>\s</o:FieldCodes>
                </o:OLEObject>
              </w:object>
            </w:r>
          </w:p>
        </w:tc>
      </w:tr>
    </w:tbl>
    <w:p w14:paraId="6DE8CECE" w14:textId="082F46CE" w:rsidR="006C1B32" w:rsidRDefault="006C1B32" w:rsidP="006C1B32">
      <w:pPr>
        <w:rPr>
          <w:rFonts w:ascii="Book Antiqua" w:hAnsi="Book Antiqua"/>
        </w:rPr>
      </w:pPr>
    </w:p>
    <w:p w14:paraId="53F18E87" w14:textId="3FA4A09E" w:rsidR="00043DC4" w:rsidRDefault="00AF4CD5" w:rsidP="006A7765">
      <w:pPr>
        <w:pStyle w:val="Ttulo1"/>
      </w:pPr>
      <w:r>
        <w:lastRenderedPageBreak/>
        <w:t xml:space="preserve">Atención de </w:t>
      </w:r>
      <w:r w:rsidR="00043DC4">
        <w:t xml:space="preserve">Observaciones al informe </w:t>
      </w:r>
      <w:r w:rsidR="007D32BF" w:rsidRPr="00AE2694">
        <w:t>38</w:t>
      </w:r>
      <w:r w:rsidR="003233B0">
        <w:t>2</w:t>
      </w:r>
      <w:r w:rsidR="007D32BF" w:rsidRPr="00AE2694">
        <w:t>-PLA-MI-2021 puesto en consulta</w:t>
      </w:r>
      <w:r w:rsidR="007D32BF">
        <w:t xml:space="preserve"> </w:t>
      </w:r>
    </w:p>
    <w:p w14:paraId="3C283EA0" w14:textId="77777777" w:rsidR="00401C40" w:rsidRPr="00401C40" w:rsidRDefault="00401C40" w:rsidP="00AE2694"/>
    <w:p w14:paraId="4777BCCB" w14:textId="77777777" w:rsidR="00401C40" w:rsidRPr="00D13CEC" w:rsidRDefault="00401C40" w:rsidP="00AE2694">
      <w:pPr>
        <w:pStyle w:val="Textodecampo"/>
        <w:spacing w:before="0" w:after="0" w:line="360" w:lineRule="auto"/>
        <w:ind w:left="0"/>
        <w:rPr>
          <w:rFonts w:ascii="Book Antiqua" w:hAnsi="Book Antiqua"/>
          <w:sz w:val="24"/>
          <w:szCs w:val="24"/>
          <w:lang w:val="es-ES"/>
        </w:rPr>
      </w:pPr>
      <w:r w:rsidRPr="00A6753A">
        <w:rPr>
          <w:rFonts w:ascii="Book Antiqua" w:hAnsi="Book Antiqua"/>
          <w:sz w:val="24"/>
          <w:szCs w:val="24"/>
          <w:lang w:val="es-ES"/>
        </w:rPr>
        <w:t xml:space="preserve">Con el fin de que se manifestaran al respecto, mediante oficio 382-PLA-MI-2021, del 07 de abril de 2021, el preliminar de este documento fue puesto en conocimiento a la Jefatura de la Defensa Pública, </w:t>
      </w:r>
      <w:r>
        <w:rPr>
          <w:rFonts w:ascii="Book Antiqua" w:hAnsi="Book Antiqua"/>
          <w:sz w:val="24"/>
          <w:szCs w:val="24"/>
          <w:lang w:val="es-ES"/>
        </w:rPr>
        <w:t xml:space="preserve">solicitando criterio además </w:t>
      </w:r>
      <w:r w:rsidRPr="00A6753A">
        <w:rPr>
          <w:rFonts w:ascii="Book Antiqua" w:hAnsi="Book Antiqua"/>
          <w:sz w:val="24"/>
          <w:szCs w:val="24"/>
          <w:lang w:val="es-ES"/>
        </w:rPr>
        <w:t xml:space="preserve">a la Unidad de Modernización Institucional de la Defensa Pública, a la Defensa Pública de Pococí, a la Dirección de Tecnología de Información, a la Comisión de la Jurisdicción Penal y finalmente a la Administración Regional </w:t>
      </w:r>
      <w:r w:rsidRPr="00D13CEC">
        <w:rPr>
          <w:rFonts w:ascii="Book Antiqua" w:hAnsi="Book Antiqua"/>
          <w:sz w:val="24"/>
          <w:szCs w:val="24"/>
          <w:lang w:val="es-ES"/>
        </w:rPr>
        <w:t>del Segundo Circuito Judicial de la Zona Atlántica (Pococí).</w:t>
      </w:r>
    </w:p>
    <w:p w14:paraId="579283F2" w14:textId="77777777" w:rsidR="00401C40" w:rsidRPr="00A6753A" w:rsidRDefault="00401C40" w:rsidP="00AE2694">
      <w:pPr>
        <w:spacing w:after="240"/>
        <w:rPr>
          <w:rFonts w:ascii="Book Antiqua" w:eastAsia="Times New Roman" w:hAnsi="Book Antiqua" w:cs="Arial"/>
          <w:szCs w:val="24"/>
          <w:lang w:bidi="en-US"/>
        </w:rPr>
      </w:pPr>
    </w:p>
    <w:p w14:paraId="2ADCD0B4" w14:textId="2418DF64" w:rsidR="00401C40" w:rsidRPr="00A6753A" w:rsidRDefault="00401C40" w:rsidP="00AE2694">
      <w:pPr>
        <w:spacing w:after="240"/>
        <w:rPr>
          <w:rFonts w:ascii="Book Antiqua" w:eastAsia="Times New Roman" w:hAnsi="Book Antiqua" w:cs="Arial"/>
          <w:szCs w:val="24"/>
          <w:lang w:bidi="en-US"/>
        </w:rPr>
      </w:pPr>
      <w:r w:rsidRPr="00A6753A">
        <w:rPr>
          <w:rFonts w:ascii="Book Antiqua" w:eastAsia="Times New Roman" w:hAnsi="Book Antiqua" w:cs="Arial"/>
          <w:szCs w:val="24"/>
          <w:lang w:bidi="en-US"/>
        </w:rPr>
        <w:t xml:space="preserve">Como respuesta </w:t>
      </w:r>
      <w:r w:rsidRPr="006F5203">
        <w:rPr>
          <w:rFonts w:ascii="Book Antiqua" w:eastAsia="Times New Roman" w:hAnsi="Book Antiqua" w:cs="Arial"/>
          <w:szCs w:val="24"/>
          <w:lang w:bidi="en-US"/>
        </w:rPr>
        <w:t xml:space="preserve">se recibió el oficio </w:t>
      </w:r>
      <w:r w:rsidRPr="00E11D64">
        <w:rPr>
          <w:rFonts w:ascii="Book Antiqua" w:eastAsia="Times New Roman" w:hAnsi="Book Antiqua" w:cs="Arial"/>
          <w:szCs w:val="24"/>
          <w:lang w:bidi="en-US"/>
        </w:rPr>
        <w:t>CJP050-2021</w:t>
      </w:r>
      <w:r w:rsidRPr="00DA43C1">
        <w:rPr>
          <w:rFonts w:ascii="Book Antiqua" w:eastAsia="Times New Roman" w:hAnsi="Book Antiqua" w:cs="Arial"/>
          <w:szCs w:val="24"/>
          <w:lang w:bidi="en-US"/>
        </w:rPr>
        <w:t xml:space="preserve"> </w:t>
      </w:r>
      <w:r w:rsidRPr="00C603C4">
        <w:rPr>
          <w:rFonts w:ascii="Book Antiqua" w:eastAsia="Times New Roman" w:hAnsi="Book Antiqua" w:cs="Arial"/>
          <w:szCs w:val="24"/>
          <w:lang w:bidi="en-US"/>
        </w:rPr>
        <w:t>en fecha 22 de abril del 2021</w:t>
      </w:r>
      <w:r>
        <w:rPr>
          <w:rFonts w:ascii="Book Antiqua" w:eastAsia="Times New Roman" w:hAnsi="Book Antiqua" w:cs="Arial"/>
          <w:szCs w:val="24"/>
          <w:lang w:bidi="en-US"/>
        </w:rPr>
        <w:t xml:space="preserve"> suscrito por la</w:t>
      </w:r>
      <w:r w:rsidRPr="00C603C4">
        <w:rPr>
          <w:rFonts w:ascii="Book Antiqua" w:eastAsia="Times New Roman" w:hAnsi="Book Antiqua" w:cs="Arial"/>
          <w:szCs w:val="24"/>
          <w:lang w:bidi="en-US"/>
        </w:rPr>
        <w:t xml:space="preserve"> Magistrada Patricia Solano Castro, Presidenta de la Sala de Casación Penal y de la Comisión de la Jurisdicción Penal</w:t>
      </w:r>
      <w:r>
        <w:rPr>
          <w:rFonts w:ascii="Book Antiqua" w:eastAsia="Times New Roman" w:hAnsi="Book Antiqua" w:cs="Arial"/>
          <w:szCs w:val="24"/>
          <w:lang w:bidi="en-US"/>
        </w:rPr>
        <w:t xml:space="preserve">.  A su vez, el </w:t>
      </w:r>
      <w:r w:rsidRPr="00E26188">
        <w:rPr>
          <w:rFonts w:ascii="Book Antiqua" w:eastAsia="Times New Roman" w:hAnsi="Book Antiqua" w:cs="Arial"/>
          <w:szCs w:val="24"/>
          <w:lang w:bidi="en-US"/>
        </w:rPr>
        <w:t xml:space="preserve">29 de abril </w:t>
      </w:r>
      <w:r>
        <w:rPr>
          <w:rFonts w:ascii="Book Antiqua" w:eastAsia="Times New Roman" w:hAnsi="Book Antiqua" w:cs="Arial"/>
          <w:szCs w:val="24"/>
          <w:lang w:bidi="en-US"/>
        </w:rPr>
        <w:t xml:space="preserve">se recibió el oficio </w:t>
      </w:r>
      <w:r w:rsidRPr="00EF3852">
        <w:rPr>
          <w:rFonts w:ascii="Book Antiqua" w:eastAsia="Times New Roman" w:hAnsi="Book Antiqua" w:cs="Arial"/>
          <w:szCs w:val="24"/>
          <w:lang w:bidi="en-US"/>
        </w:rPr>
        <w:t>JEFDP-661-2021</w:t>
      </w:r>
      <w:r>
        <w:rPr>
          <w:rFonts w:ascii="Book Antiqua" w:eastAsia="Times New Roman" w:hAnsi="Book Antiqua" w:cs="Arial"/>
          <w:szCs w:val="24"/>
          <w:lang w:bidi="en-US"/>
        </w:rPr>
        <w:t xml:space="preserve"> suscrito por el </w:t>
      </w:r>
      <w:r w:rsidRPr="00E26188">
        <w:rPr>
          <w:rFonts w:ascii="Book Antiqua" w:eastAsia="Times New Roman" w:hAnsi="Book Antiqua" w:cs="Arial"/>
          <w:szCs w:val="24"/>
          <w:lang w:bidi="en-US"/>
        </w:rPr>
        <w:t>M. Sc. Juan Carlos Pérez Murillo, Director de la Defensa Pública</w:t>
      </w:r>
      <w:r w:rsidR="002662A4">
        <w:rPr>
          <w:rFonts w:ascii="Book Antiqua" w:eastAsia="Times New Roman" w:hAnsi="Book Antiqua" w:cs="Arial"/>
          <w:szCs w:val="24"/>
          <w:lang w:bidi="en-US"/>
        </w:rPr>
        <w:t>.</w:t>
      </w:r>
    </w:p>
    <w:p w14:paraId="16091E80" w14:textId="55B6235E" w:rsidR="00B47DFA" w:rsidRPr="00AE2694" w:rsidRDefault="00B47DFA" w:rsidP="00AE2694">
      <w:pPr>
        <w:pStyle w:val="xmsonormal"/>
        <w:shd w:val="clear" w:color="auto" w:fill="FFFFFF"/>
        <w:spacing w:before="0" w:after="0" w:line="330" w:lineRule="atLeast"/>
        <w:jc w:val="both"/>
        <w:rPr>
          <w:rFonts w:ascii="Book Antiqua" w:hAnsi="Book Antiqua" w:cs="Arial"/>
          <w:lang w:bidi="en-US"/>
        </w:rPr>
      </w:pPr>
      <w:r w:rsidRPr="00AE2694">
        <w:rPr>
          <w:rFonts w:ascii="Book Antiqua" w:hAnsi="Book Antiqua" w:cs="Arial"/>
          <w:lang w:val="es-ES" w:eastAsia="en-US" w:bidi="en-US"/>
        </w:rPr>
        <w:t>A continuación, se detalla la atención a las observaciones recibidas.</w:t>
      </w:r>
    </w:p>
    <w:p w14:paraId="4AF3E3F8" w14:textId="77777777" w:rsidR="00EC1CA0" w:rsidRPr="00106AE5" w:rsidRDefault="00EC1CA0" w:rsidP="00EC1CA0">
      <w:pPr>
        <w:rPr>
          <w:rFonts w:ascii="Book Antiqua" w:hAnsi="Book Antiqua" w:cs="Book Antiqua"/>
          <w:b/>
          <w:bCs/>
          <w:color w:val="000000" w:themeColor="text1"/>
          <w:u w:val="single"/>
          <w:lang w:val="es-ES_tradnl"/>
        </w:rPr>
      </w:pPr>
    </w:p>
    <w:p w14:paraId="71485348" w14:textId="4A7171BB" w:rsidR="00B46741" w:rsidRDefault="00B46741">
      <w:pPr>
        <w:spacing w:line="259" w:lineRule="auto"/>
        <w:jc w:val="left"/>
        <w:rPr>
          <w:rFonts w:ascii="Book Antiqua" w:hAnsi="Book Antiqua"/>
        </w:rPr>
      </w:pPr>
    </w:p>
    <w:p w14:paraId="7D250233" w14:textId="0FD2549E" w:rsidR="00D20339" w:rsidRDefault="00D20339">
      <w:pPr>
        <w:spacing w:line="259" w:lineRule="auto"/>
        <w:jc w:val="left"/>
        <w:rPr>
          <w:rFonts w:ascii="Book Antiqua" w:hAnsi="Book Antiqua"/>
        </w:rPr>
      </w:pPr>
    </w:p>
    <w:p w14:paraId="1304EF11" w14:textId="77777777" w:rsidR="00D20339" w:rsidRDefault="00D20339">
      <w:pPr>
        <w:spacing w:line="259" w:lineRule="auto"/>
        <w:jc w:val="left"/>
        <w:rPr>
          <w:rFonts w:ascii="Book Antiqua" w:hAnsi="Book Antiqua"/>
        </w:rPr>
      </w:pPr>
    </w:p>
    <w:p w14:paraId="230605CA" w14:textId="3918EBA7" w:rsidR="00B83A2B" w:rsidRDefault="00B83A2B">
      <w:pPr>
        <w:spacing w:line="259" w:lineRule="auto"/>
        <w:jc w:val="left"/>
        <w:rPr>
          <w:rFonts w:ascii="Book Antiqua" w:hAnsi="Book Antiqua"/>
        </w:rPr>
      </w:pPr>
    </w:p>
    <w:p w14:paraId="0C153445" w14:textId="2483034D" w:rsidR="00B83A2B" w:rsidRDefault="00B83A2B">
      <w:pPr>
        <w:spacing w:line="259" w:lineRule="auto"/>
        <w:jc w:val="left"/>
        <w:rPr>
          <w:rFonts w:ascii="Book Antiqua" w:hAnsi="Book Antiqua"/>
        </w:rPr>
      </w:pPr>
    </w:p>
    <w:p w14:paraId="51225858" w14:textId="77777777" w:rsidR="00B83A2B" w:rsidRPr="00B46741" w:rsidRDefault="00B83A2B">
      <w:pPr>
        <w:spacing w:line="259" w:lineRule="auto"/>
        <w:jc w:val="left"/>
        <w:rPr>
          <w:rFonts w:ascii="Book Antiqua" w:hAnsi="Book Antiqua"/>
        </w:rPr>
      </w:pPr>
    </w:p>
    <w:p w14:paraId="612AC23E" w14:textId="78BBF49D" w:rsidR="007B1C03" w:rsidRPr="00AE2694" w:rsidRDefault="00087AA6">
      <w:pPr>
        <w:spacing w:line="240" w:lineRule="auto"/>
        <w:rPr>
          <w:rFonts w:ascii="Book Antiqua" w:hAnsi="Book Antiqua" w:cs="Book Antiqua"/>
          <w:b/>
          <w:bCs/>
          <w:color w:val="000000" w:themeColor="text1"/>
          <w:lang w:val="es-ES_tradnl"/>
        </w:rPr>
      </w:pPr>
      <w:r w:rsidRPr="00AE2694">
        <w:rPr>
          <w:rFonts w:ascii="Book Antiqua" w:hAnsi="Book Antiqua" w:cs="Book Antiqua"/>
          <w:b/>
          <w:bCs/>
          <w:color w:val="000000" w:themeColor="text1"/>
          <w:lang w:val="es-ES_tradnl"/>
        </w:rPr>
        <w:lastRenderedPageBreak/>
        <w:t>Oficio CJP050-2021</w:t>
      </w:r>
      <w:r w:rsidR="008C3D62">
        <w:rPr>
          <w:rFonts w:ascii="Book Antiqua" w:hAnsi="Book Antiqua" w:cs="Book Antiqua"/>
          <w:b/>
          <w:bCs/>
          <w:color w:val="000000" w:themeColor="text1"/>
          <w:lang w:val="es-ES_tradnl"/>
        </w:rPr>
        <w:t xml:space="preserve"> del 22 de </w:t>
      </w:r>
      <w:r w:rsidR="00D27EDE">
        <w:rPr>
          <w:rFonts w:ascii="Book Antiqua" w:hAnsi="Book Antiqua" w:cs="Book Antiqua"/>
          <w:b/>
          <w:bCs/>
          <w:color w:val="000000" w:themeColor="text1"/>
          <w:lang w:val="es-ES_tradnl"/>
        </w:rPr>
        <w:t>abril</w:t>
      </w:r>
      <w:r w:rsidR="008C3D62">
        <w:rPr>
          <w:rFonts w:ascii="Book Antiqua" w:hAnsi="Book Antiqua" w:cs="Book Antiqua"/>
          <w:b/>
          <w:bCs/>
          <w:color w:val="000000" w:themeColor="text1"/>
          <w:lang w:val="es-ES_tradnl"/>
        </w:rPr>
        <w:t>, 2021</w:t>
      </w:r>
      <w:r w:rsidR="00961CD6">
        <w:rPr>
          <w:rFonts w:ascii="Book Antiqua" w:hAnsi="Book Antiqua" w:cs="Book Antiqua"/>
          <w:b/>
          <w:bCs/>
          <w:color w:val="000000" w:themeColor="text1"/>
          <w:lang w:val="es-ES_tradnl"/>
        </w:rPr>
        <w:t xml:space="preserve">, suscrito por la </w:t>
      </w:r>
      <w:r w:rsidR="007B1C03" w:rsidRPr="00AE2694">
        <w:rPr>
          <w:rFonts w:ascii="Book Antiqua" w:hAnsi="Book Antiqua" w:cs="Book Antiqua"/>
          <w:b/>
          <w:bCs/>
          <w:color w:val="000000" w:themeColor="text1"/>
          <w:lang w:val="es-ES_tradnl"/>
        </w:rPr>
        <w:t>Magistrada Patricia Solano Castro, Presidenta de la Sala de Casación Penal y de la Comisión de la Jurisdicción Penal.</w:t>
      </w:r>
      <w:r w:rsidR="00C21CEB" w:rsidRPr="00AE2694">
        <w:rPr>
          <w:rFonts w:ascii="Book Antiqua" w:hAnsi="Book Antiqua" w:cs="Book Antiqua"/>
          <w:b/>
          <w:bCs/>
          <w:color w:val="000000" w:themeColor="text1"/>
          <w:lang w:val="es-ES_tradnl"/>
        </w:rPr>
        <w:t xml:space="preserve"> </w:t>
      </w:r>
    </w:p>
    <w:p w14:paraId="36CA7CAD" w14:textId="406ABB23" w:rsidR="00F77D26" w:rsidRDefault="00F77D26">
      <w:pPr>
        <w:spacing w:line="259" w:lineRule="auto"/>
        <w:jc w:val="left"/>
        <w:rPr>
          <w:rFonts w:ascii="Book Antiqua" w:hAnsi="Book Antiqua"/>
        </w:rPr>
      </w:pPr>
    </w:p>
    <w:tbl>
      <w:tblPr>
        <w:tblStyle w:val="Tablaconcuadrculaclara"/>
        <w:tblW w:w="0" w:type="auto"/>
        <w:tblLook w:val="04A0" w:firstRow="1" w:lastRow="0" w:firstColumn="1" w:lastColumn="0" w:noHBand="0" w:noVBand="1"/>
      </w:tblPr>
      <w:tblGrid>
        <w:gridCol w:w="846"/>
        <w:gridCol w:w="4678"/>
        <w:gridCol w:w="3969"/>
      </w:tblGrid>
      <w:tr w:rsidR="00DC2DDE" w:rsidRPr="001B7076" w14:paraId="10A837D4" w14:textId="77777777" w:rsidTr="00AE2694">
        <w:trPr>
          <w:trHeight w:val="793"/>
        </w:trPr>
        <w:tc>
          <w:tcPr>
            <w:tcW w:w="846" w:type="dxa"/>
          </w:tcPr>
          <w:p w14:paraId="254F0CD9" w14:textId="34BE5A7A" w:rsidR="00DC2DDE" w:rsidRPr="00AE2694" w:rsidRDefault="00DC2DDE">
            <w:pPr>
              <w:spacing w:line="240" w:lineRule="auto"/>
              <w:jc w:val="center"/>
              <w:rPr>
                <w:rFonts w:ascii="Book Antiqua" w:hAnsi="Book Antiqua" w:cs="Book Antiqua"/>
                <w:b/>
                <w:bCs/>
                <w:szCs w:val="24"/>
              </w:rPr>
            </w:pPr>
            <w:r w:rsidRPr="00AE2694">
              <w:rPr>
                <w:rFonts w:ascii="Book Antiqua" w:hAnsi="Book Antiqua" w:cs="Book Antiqua"/>
                <w:b/>
                <w:bCs/>
                <w:szCs w:val="24"/>
              </w:rPr>
              <w:t>Ítem</w:t>
            </w:r>
          </w:p>
        </w:tc>
        <w:tc>
          <w:tcPr>
            <w:tcW w:w="4678" w:type="dxa"/>
          </w:tcPr>
          <w:p w14:paraId="0A17A34E" w14:textId="6E434230" w:rsidR="00DC2DDE" w:rsidRPr="00AE2694" w:rsidRDefault="00DC2DDE" w:rsidP="00AE2694">
            <w:pPr>
              <w:spacing w:line="240" w:lineRule="auto"/>
              <w:jc w:val="center"/>
              <w:rPr>
                <w:rFonts w:ascii="Book Antiqua" w:hAnsi="Book Antiqua"/>
                <w:b/>
                <w:bCs/>
                <w:szCs w:val="24"/>
              </w:rPr>
            </w:pPr>
            <w:r w:rsidRPr="00AE2694">
              <w:rPr>
                <w:rFonts w:ascii="Book Antiqua" w:hAnsi="Book Antiqua" w:cs="Book Antiqua"/>
                <w:b/>
                <w:bCs/>
                <w:szCs w:val="24"/>
              </w:rPr>
              <w:t>Observaciones recibidas</w:t>
            </w:r>
          </w:p>
        </w:tc>
        <w:tc>
          <w:tcPr>
            <w:tcW w:w="3969" w:type="dxa"/>
          </w:tcPr>
          <w:p w14:paraId="47E0A860" w14:textId="3F54D501" w:rsidR="00DC2DDE" w:rsidRPr="00AE2694" w:rsidRDefault="00DC2DDE" w:rsidP="00AE2694">
            <w:pPr>
              <w:spacing w:line="240" w:lineRule="auto"/>
              <w:jc w:val="center"/>
              <w:rPr>
                <w:rFonts w:ascii="Book Antiqua" w:hAnsi="Book Antiqua"/>
                <w:b/>
                <w:bCs/>
                <w:szCs w:val="24"/>
              </w:rPr>
            </w:pPr>
            <w:r w:rsidRPr="00AE2694">
              <w:rPr>
                <w:rFonts w:ascii="Book Antiqua" w:hAnsi="Book Antiqua" w:cs="Book Antiqua"/>
                <w:b/>
                <w:bCs/>
                <w:szCs w:val="24"/>
              </w:rPr>
              <w:t>Criterio de la Dirección de Planificación</w:t>
            </w:r>
          </w:p>
        </w:tc>
      </w:tr>
      <w:tr w:rsidR="00DC2DDE" w:rsidRPr="001B7076" w14:paraId="1EB4A84D" w14:textId="77777777" w:rsidTr="00AE2694">
        <w:trPr>
          <w:trHeight w:val="296"/>
        </w:trPr>
        <w:tc>
          <w:tcPr>
            <w:tcW w:w="846" w:type="dxa"/>
          </w:tcPr>
          <w:p w14:paraId="20607BD0" w14:textId="77777777" w:rsidR="00DC2DDE" w:rsidRDefault="00DC2DDE">
            <w:pPr>
              <w:pStyle w:val="Textoindependiente"/>
              <w:ind w:left="112" w:right="99" w:firstLine="17"/>
              <w:jc w:val="both"/>
              <w:rPr>
                <w:rFonts w:ascii="Book Antiqua" w:hAnsi="Book Antiqua"/>
                <w:sz w:val="22"/>
                <w:szCs w:val="22"/>
              </w:rPr>
            </w:pPr>
            <w:r>
              <w:rPr>
                <w:rFonts w:ascii="Book Antiqua" w:hAnsi="Book Antiqua"/>
                <w:sz w:val="22"/>
                <w:szCs w:val="22"/>
              </w:rPr>
              <w:t xml:space="preserve">     </w:t>
            </w:r>
          </w:p>
          <w:p w14:paraId="6AE9AD4F" w14:textId="77777777" w:rsidR="00DC2DDE" w:rsidRDefault="00DC2DDE">
            <w:pPr>
              <w:pStyle w:val="Textoindependiente"/>
              <w:ind w:left="112" w:right="99" w:firstLine="17"/>
              <w:jc w:val="both"/>
              <w:rPr>
                <w:rFonts w:ascii="Book Antiqua" w:hAnsi="Book Antiqua"/>
                <w:sz w:val="22"/>
                <w:szCs w:val="22"/>
              </w:rPr>
            </w:pPr>
          </w:p>
          <w:p w14:paraId="28B2CAB4" w14:textId="77777777" w:rsidR="00DC2DDE" w:rsidRDefault="00DC2DDE">
            <w:pPr>
              <w:pStyle w:val="Textoindependiente"/>
              <w:ind w:left="112" w:right="99" w:firstLine="17"/>
              <w:jc w:val="both"/>
              <w:rPr>
                <w:rFonts w:ascii="Book Antiqua" w:hAnsi="Book Antiqua"/>
                <w:sz w:val="22"/>
                <w:szCs w:val="22"/>
              </w:rPr>
            </w:pPr>
          </w:p>
          <w:p w14:paraId="08C4283E" w14:textId="77777777" w:rsidR="00DC2DDE" w:rsidRDefault="00DC2DDE">
            <w:pPr>
              <w:pStyle w:val="Textoindependiente"/>
              <w:ind w:left="112" w:right="99" w:firstLine="17"/>
              <w:jc w:val="both"/>
              <w:rPr>
                <w:rFonts w:ascii="Book Antiqua" w:hAnsi="Book Antiqua"/>
                <w:sz w:val="22"/>
                <w:szCs w:val="22"/>
              </w:rPr>
            </w:pPr>
          </w:p>
          <w:p w14:paraId="41663E61" w14:textId="77777777" w:rsidR="00DC2DDE" w:rsidRDefault="00DC2DDE">
            <w:pPr>
              <w:pStyle w:val="Textoindependiente"/>
              <w:ind w:left="112" w:right="99" w:firstLine="17"/>
              <w:jc w:val="both"/>
              <w:rPr>
                <w:rFonts w:ascii="Book Antiqua" w:hAnsi="Book Antiqua"/>
                <w:sz w:val="22"/>
                <w:szCs w:val="22"/>
              </w:rPr>
            </w:pPr>
          </w:p>
          <w:p w14:paraId="1CFE614A" w14:textId="12E6A012" w:rsidR="00DC2DDE" w:rsidRPr="00AE2694" w:rsidRDefault="00DC2DDE" w:rsidP="00AE2694">
            <w:pPr>
              <w:pStyle w:val="Textoindependiente"/>
              <w:ind w:left="112" w:right="99" w:firstLine="17"/>
              <w:jc w:val="center"/>
              <w:rPr>
                <w:rFonts w:ascii="Book Antiqua" w:hAnsi="Book Antiqua"/>
                <w:b/>
                <w:bCs/>
                <w:sz w:val="22"/>
                <w:szCs w:val="22"/>
              </w:rPr>
            </w:pPr>
            <w:r w:rsidRPr="00AE2694">
              <w:rPr>
                <w:rFonts w:ascii="Book Antiqua" w:hAnsi="Book Antiqua"/>
                <w:b/>
                <w:bCs/>
                <w:sz w:val="28"/>
                <w:szCs w:val="28"/>
              </w:rPr>
              <w:t>1</w:t>
            </w:r>
          </w:p>
        </w:tc>
        <w:tc>
          <w:tcPr>
            <w:tcW w:w="4678" w:type="dxa"/>
          </w:tcPr>
          <w:p w14:paraId="20728866" w14:textId="252FD24B" w:rsidR="00DC2DDE" w:rsidRPr="00AE2694" w:rsidRDefault="00DC2DDE" w:rsidP="00AE2694">
            <w:pPr>
              <w:pStyle w:val="Textoindependiente"/>
              <w:ind w:left="112" w:right="99" w:firstLine="17"/>
              <w:jc w:val="both"/>
              <w:rPr>
                <w:rFonts w:ascii="Book Antiqua" w:hAnsi="Book Antiqua"/>
                <w:i/>
                <w:iCs/>
                <w:sz w:val="22"/>
              </w:rPr>
            </w:pPr>
            <w:r w:rsidRPr="00AE2694">
              <w:rPr>
                <w:rFonts w:ascii="Book Antiqua" w:hAnsi="Book Antiqua"/>
                <w:i/>
                <w:iCs/>
                <w:sz w:val="22"/>
                <w:szCs w:val="22"/>
              </w:rPr>
              <w:t xml:space="preserve">…” </w:t>
            </w:r>
            <w:r w:rsidRPr="00AE2694">
              <w:rPr>
                <w:rFonts w:ascii="Book Antiqua" w:hAnsi="Book Antiqua"/>
                <w:i/>
                <w:iCs/>
                <w:color w:val="1D1F1F"/>
                <w:w w:val="105"/>
                <w:sz w:val="22"/>
                <w:szCs w:val="22"/>
              </w:rPr>
              <w:t>En</w:t>
            </w:r>
            <w:r w:rsidRPr="00AE2694">
              <w:rPr>
                <w:rFonts w:ascii="Book Antiqua" w:hAnsi="Book Antiqua"/>
                <w:i/>
                <w:iCs/>
                <w:color w:val="1D1F1F"/>
                <w:spacing w:val="44"/>
                <w:w w:val="105"/>
                <w:sz w:val="22"/>
                <w:szCs w:val="22"/>
              </w:rPr>
              <w:t xml:space="preserve"> </w:t>
            </w:r>
            <w:r w:rsidRPr="00AE2694">
              <w:rPr>
                <w:rFonts w:ascii="Book Antiqua" w:hAnsi="Book Antiqua"/>
                <w:i/>
                <w:iCs/>
                <w:color w:val="1D1F1F"/>
                <w:w w:val="105"/>
                <w:sz w:val="22"/>
                <w:szCs w:val="22"/>
              </w:rPr>
              <w:t>paginas</w:t>
            </w:r>
            <w:r w:rsidRPr="00AE2694">
              <w:rPr>
                <w:rFonts w:ascii="Book Antiqua" w:hAnsi="Book Antiqua"/>
                <w:i/>
                <w:iCs/>
                <w:color w:val="1D1F1F"/>
                <w:spacing w:val="52"/>
                <w:w w:val="105"/>
                <w:sz w:val="22"/>
                <w:szCs w:val="22"/>
              </w:rPr>
              <w:t xml:space="preserve"> </w:t>
            </w:r>
            <w:r w:rsidRPr="00AE2694">
              <w:rPr>
                <w:rFonts w:ascii="Book Antiqua" w:hAnsi="Book Antiqua"/>
                <w:i/>
                <w:iCs/>
                <w:color w:val="1D1F1F"/>
                <w:w w:val="105"/>
                <w:sz w:val="22"/>
                <w:szCs w:val="22"/>
              </w:rPr>
              <w:t>28</w:t>
            </w:r>
            <w:r w:rsidRPr="00AE2694">
              <w:rPr>
                <w:rFonts w:ascii="Book Antiqua" w:hAnsi="Book Antiqua"/>
                <w:i/>
                <w:iCs/>
                <w:color w:val="1D1F1F"/>
                <w:spacing w:val="35"/>
                <w:w w:val="105"/>
                <w:sz w:val="22"/>
                <w:szCs w:val="22"/>
              </w:rPr>
              <w:t xml:space="preserve"> </w:t>
            </w:r>
            <w:r w:rsidRPr="00AE2694">
              <w:rPr>
                <w:rFonts w:ascii="Book Antiqua" w:hAnsi="Book Antiqua"/>
                <w:i/>
                <w:iCs/>
                <w:color w:val="1D1F1F"/>
                <w:w w:val="105"/>
                <w:sz w:val="22"/>
                <w:szCs w:val="22"/>
              </w:rPr>
              <w:t>a</w:t>
            </w:r>
            <w:r w:rsidRPr="00AE2694">
              <w:rPr>
                <w:rFonts w:ascii="Book Antiqua" w:hAnsi="Book Antiqua"/>
                <w:i/>
                <w:iCs/>
                <w:color w:val="1D1F1F"/>
                <w:spacing w:val="59"/>
                <w:w w:val="105"/>
                <w:sz w:val="22"/>
                <w:szCs w:val="22"/>
              </w:rPr>
              <w:t xml:space="preserve"> </w:t>
            </w:r>
            <w:r w:rsidRPr="00AE2694">
              <w:rPr>
                <w:rFonts w:ascii="Book Antiqua" w:hAnsi="Book Antiqua"/>
                <w:i/>
                <w:iCs/>
                <w:color w:val="1D1F1F"/>
                <w:w w:val="105"/>
                <w:sz w:val="22"/>
                <w:szCs w:val="22"/>
              </w:rPr>
              <w:t>29,</w:t>
            </w:r>
            <w:r w:rsidRPr="00AE2694">
              <w:rPr>
                <w:rFonts w:ascii="Book Antiqua" w:hAnsi="Book Antiqua"/>
                <w:i/>
                <w:iCs/>
                <w:color w:val="1D1F1F"/>
                <w:spacing w:val="47"/>
                <w:w w:val="105"/>
                <w:sz w:val="22"/>
                <w:szCs w:val="22"/>
              </w:rPr>
              <w:t xml:space="preserve"> </w:t>
            </w:r>
            <w:r w:rsidRPr="00AE2694">
              <w:rPr>
                <w:rFonts w:ascii="Book Antiqua" w:hAnsi="Book Antiqua"/>
                <w:i/>
                <w:iCs/>
                <w:color w:val="1D1F1F"/>
                <w:w w:val="105"/>
                <w:sz w:val="22"/>
                <w:szCs w:val="22"/>
              </w:rPr>
              <w:t>acapite</w:t>
            </w:r>
            <w:r w:rsidRPr="00AE2694">
              <w:rPr>
                <w:rFonts w:ascii="Book Antiqua" w:hAnsi="Book Antiqua"/>
                <w:i/>
                <w:iCs/>
                <w:color w:val="1D1F1F"/>
                <w:spacing w:val="60"/>
                <w:w w:val="105"/>
                <w:sz w:val="22"/>
                <w:szCs w:val="22"/>
              </w:rPr>
              <w:t xml:space="preserve"> </w:t>
            </w:r>
            <w:r w:rsidRPr="00AE2694">
              <w:rPr>
                <w:rFonts w:ascii="Book Antiqua" w:hAnsi="Book Antiqua"/>
                <w:i/>
                <w:iCs/>
                <w:color w:val="343838"/>
                <w:w w:val="105"/>
                <w:sz w:val="22"/>
                <w:szCs w:val="22"/>
              </w:rPr>
              <w:t>xi,</w:t>
            </w:r>
            <w:r w:rsidRPr="00AE2694">
              <w:rPr>
                <w:rFonts w:ascii="Book Antiqua" w:hAnsi="Book Antiqua"/>
                <w:i/>
                <w:iCs/>
                <w:color w:val="343838"/>
                <w:spacing w:val="45"/>
                <w:w w:val="105"/>
                <w:sz w:val="22"/>
                <w:szCs w:val="22"/>
              </w:rPr>
              <w:t xml:space="preserve"> </w:t>
            </w:r>
            <w:r w:rsidRPr="00AE2694">
              <w:rPr>
                <w:rFonts w:ascii="Book Antiqua" w:hAnsi="Book Antiqua"/>
                <w:i/>
                <w:iCs/>
                <w:color w:val="1D1F1F"/>
                <w:w w:val="105"/>
                <w:sz w:val="22"/>
                <w:szCs w:val="22"/>
              </w:rPr>
              <w:t>denominado</w:t>
            </w:r>
            <w:r w:rsidRPr="00AE2694">
              <w:rPr>
                <w:rFonts w:ascii="Book Antiqua" w:hAnsi="Book Antiqua"/>
                <w:i/>
                <w:iCs/>
                <w:color w:val="1D1F1F"/>
                <w:spacing w:val="51"/>
                <w:w w:val="105"/>
                <w:sz w:val="22"/>
                <w:szCs w:val="22"/>
              </w:rPr>
              <w:t xml:space="preserve"> </w:t>
            </w:r>
            <w:r w:rsidRPr="00AE2694">
              <w:rPr>
                <w:rFonts w:ascii="Book Antiqua" w:hAnsi="Book Antiqua"/>
                <w:i/>
                <w:iCs/>
                <w:color w:val="1D1F1F"/>
                <w:w w:val="105"/>
                <w:sz w:val="22"/>
                <w:szCs w:val="22"/>
              </w:rPr>
              <w:t>"Notificaciones</w:t>
            </w:r>
            <w:r w:rsidRPr="00AE2694">
              <w:rPr>
                <w:rFonts w:ascii="Book Antiqua" w:hAnsi="Book Antiqua"/>
                <w:i/>
                <w:iCs/>
                <w:color w:val="1D1F1F"/>
                <w:spacing w:val="34"/>
                <w:w w:val="105"/>
                <w:sz w:val="22"/>
                <w:szCs w:val="22"/>
              </w:rPr>
              <w:t xml:space="preserve"> </w:t>
            </w:r>
            <w:r w:rsidRPr="00AE2694">
              <w:rPr>
                <w:rFonts w:ascii="Book Antiqua" w:hAnsi="Book Antiqua"/>
                <w:i/>
                <w:iCs/>
                <w:color w:val="1D1F1F"/>
                <w:w w:val="105"/>
                <w:sz w:val="22"/>
                <w:szCs w:val="22"/>
              </w:rPr>
              <w:t>masivas",</w:t>
            </w:r>
            <w:r w:rsidRPr="00AE2694">
              <w:rPr>
                <w:rFonts w:ascii="Book Antiqua" w:hAnsi="Book Antiqua"/>
                <w:i/>
                <w:iCs/>
                <w:color w:val="1D1F1F"/>
                <w:spacing w:val="46"/>
                <w:w w:val="105"/>
                <w:sz w:val="22"/>
                <w:szCs w:val="22"/>
              </w:rPr>
              <w:t xml:space="preserve"> </w:t>
            </w:r>
            <w:r w:rsidRPr="00AE2694">
              <w:rPr>
                <w:rFonts w:ascii="Book Antiqua" w:hAnsi="Book Antiqua"/>
                <w:i/>
                <w:iCs/>
                <w:color w:val="343838"/>
                <w:w w:val="105"/>
                <w:sz w:val="22"/>
                <w:szCs w:val="22"/>
              </w:rPr>
              <w:t>se</w:t>
            </w:r>
            <w:r w:rsidRPr="00AE2694">
              <w:rPr>
                <w:rFonts w:ascii="Book Antiqua" w:hAnsi="Book Antiqua"/>
                <w:i/>
                <w:iCs/>
                <w:color w:val="343838"/>
                <w:spacing w:val="-64"/>
                <w:w w:val="105"/>
                <w:sz w:val="22"/>
                <w:szCs w:val="22"/>
              </w:rPr>
              <w:t xml:space="preserve"> </w:t>
            </w:r>
            <w:r w:rsidRPr="00AE2694">
              <w:rPr>
                <w:rFonts w:ascii="Book Antiqua" w:hAnsi="Book Antiqua"/>
                <w:i/>
                <w:iCs/>
                <w:color w:val="343838"/>
                <w:w w:val="105"/>
                <w:sz w:val="22"/>
                <w:szCs w:val="22"/>
              </w:rPr>
              <w:t>ad</w:t>
            </w:r>
            <w:r w:rsidRPr="00AE2694">
              <w:rPr>
                <w:rFonts w:ascii="Book Antiqua" w:hAnsi="Book Antiqua"/>
                <w:i/>
                <w:iCs/>
                <w:color w:val="1D1F1F"/>
                <w:w w:val="105"/>
                <w:sz w:val="22"/>
                <w:szCs w:val="22"/>
              </w:rPr>
              <w:t>vierte</w:t>
            </w:r>
            <w:r w:rsidRPr="00AE2694">
              <w:rPr>
                <w:rFonts w:ascii="Book Antiqua" w:hAnsi="Book Antiqua"/>
                <w:i/>
                <w:iCs/>
                <w:color w:val="1D1F1F"/>
                <w:spacing w:val="-21"/>
                <w:w w:val="105"/>
                <w:sz w:val="22"/>
                <w:szCs w:val="22"/>
              </w:rPr>
              <w:t xml:space="preserve"> </w:t>
            </w:r>
            <w:r w:rsidRPr="00AE2694">
              <w:rPr>
                <w:rFonts w:ascii="Book Antiqua" w:hAnsi="Book Antiqua"/>
                <w:i/>
                <w:iCs/>
                <w:color w:val="343838"/>
                <w:w w:val="105"/>
                <w:sz w:val="22"/>
                <w:szCs w:val="22"/>
              </w:rPr>
              <w:t>acerca</w:t>
            </w:r>
            <w:r w:rsidRPr="00AE2694">
              <w:rPr>
                <w:rFonts w:ascii="Book Antiqua" w:hAnsi="Book Antiqua"/>
                <w:i/>
                <w:iCs/>
                <w:color w:val="343838"/>
                <w:spacing w:val="-15"/>
                <w:w w:val="105"/>
                <w:sz w:val="22"/>
                <w:szCs w:val="22"/>
              </w:rPr>
              <w:t xml:space="preserve"> </w:t>
            </w:r>
            <w:r w:rsidRPr="00AE2694">
              <w:rPr>
                <w:rFonts w:ascii="Book Antiqua" w:hAnsi="Book Antiqua"/>
                <w:i/>
                <w:iCs/>
                <w:color w:val="1D1F1F"/>
                <w:w w:val="105"/>
                <w:sz w:val="22"/>
                <w:szCs w:val="22"/>
              </w:rPr>
              <w:t>del</w:t>
            </w:r>
            <w:r w:rsidRPr="00AE2694">
              <w:rPr>
                <w:rFonts w:ascii="Book Antiqua" w:hAnsi="Book Antiqua"/>
                <w:i/>
                <w:iCs/>
                <w:color w:val="1D1F1F"/>
                <w:spacing w:val="-10"/>
                <w:w w:val="105"/>
                <w:sz w:val="22"/>
                <w:szCs w:val="22"/>
              </w:rPr>
              <w:t xml:space="preserve"> </w:t>
            </w:r>
            <w:r w:rsidRPr="00AE2694">
              <w:rPr>
                <w:rFonts w:ascii="Book Antiqua" w:hAnsi="Book Antiqua"/>
                <w:i/>
                <w:iCs/>
                <w:color w:val="1D1F1F"/>
                <w:w w:val="105"/>
                <w:sz w:val="22"/>
                <w:szCs w:val="22"/>
              </w:rPr>
              <w:t>rezago</w:t>
            </w:r>
            <w:r w:rsidRPr="00AE2694">
              <w:rPr>
                <w:rFonts w:ascii="Book Antiqua" w:hAnsi="Book Antiqua"/>
                <w:i/>
                <w:iCs/>
                <w:color w:val="1D1F1F"/>
                <w:spacing w:val="-30"/>
                <w:w w:val="105"/>
                <w:sz w:val="22"/>
                <w:szCs w:val="22"/>
              </w:rPr>
              <w:t xml:space="preserve"> </w:t>
            </w:r>
            <w:r w:rsidRPr="00AE2694">
              <w:rPr>
                <w:rFonts w:ascii="Book Antiqua" w:hAnsi="Book Antiqua"/>
                <w:i/>
                <w:iCs/>
                <w:color w:val="343838"/>
                <w:w w:val="105"/>
                <w:sz w:val="22"/>
                <w:szCs w:val="22"/>
              </w:rPr>
              <w:t>en</w:t>
            </w:r>
            <w:r w:rsidRPr="00AE2694">
              <w:rPr>
                <w:rFonts w:ascii="Book Antiqua" w:hAnsi="Book Antiqua"/>
                <w:i/>
                <w:iCs/>
                <w:color w:val="343838"/>
                <w:spacing w:val="-11"/>
                <w:w w:val="105"/>
                <w:sz w:val="22"/>
                <w:szCs w:val="22"/>
              </w:rPr>
              <w:t xml:space="preserve"> </w:t>
            </w:r>
            <w:r w:rsidRPr="00AE2694">
              <w:rPr>
                <w:rFonts w:ascii="Book Antiqua" w:hAnsi="Book Antiqua"/>
                <w:i/>
                <w:iCs/>
                <w:color w:val="1D1F1F"/>
                <w:w w:val="105"/>
                <w:sz w:val="22"/>
                <w:szCs w:val="22"/>
              </w:rPr>
              <w:t>la</w:t>
            </w:r>
            <w:r w:rsidRPr="00AE2694">
              <w:rPr>
                <w:rFonts w:ascii="Book Antiqua" w:hAnsi="Book Antiqua"/>
                <w:i/>
                <w:iCs/>
                <w:color w:val="1D1F1F"/>
                <w:spacing w:val="-4"/>
                <w:w w:val="105"/>
                <w:sz w:val="22"/>
                <w:szCs w:val="22"/>
              </w:rPr>
              <w:t xml:space="preserve"> </w:t>
            </w:r>
            <w:r w:rsidRPr="00AE2694">
              <w:rPr>
                <w:rFonts w:ascii="Book Antiqua" w:hAnsi="Book Antiqua"/>
                <w:i/>
                <w:iCs/>
                <w:color w:val="1D1F1F"/>
                <w:w w:val="105"/>
                <w:sz w:val="22"/>
                <w:szCs w:val="22"/>
              </w:rPr>
              <w:t>notificación</w:t>
            </w:r>
            <w:r w:rsidRPr="00AE2694">
              <w:rPr>
                <w:rFonts w:ascii="Book Antiqua" w:hAnsi="Book Antiqua"/>
                <w:i/>
                <w:iCs/>
                <w:color w:val="1D1F1F"/>
                <w:spacing w:val="-8"/>
                <w:w w:val="105"/>
                <w:sz w:val="22"/>
                <w:szCs w:val="22"/>
              </w:rPr>
              <w:t xml:space="preserve"> </w:t>
            </w:r>
            <w:r w:rsidRPr="00AE2694">
              <w:rPr>
                <w:rFonts w:ascii="Book Antiqua" w:hAnsi="Book Antiqua"/>
                <w:i/>
                <w:iCs/>
                <w:color w:val="1D1F1F"/>
                <w:w w:val="105"/>
                <w:sz w:val="22"/>
                <w:szCs w:val="22"/>
              </w:rPr>
              <w:t>a</w:t>
            </w:r>
            <w:r w:rsidRPr="00AE2694">
              <w:rPr>
                <w:rFonts w:ascii="Book Antiqua" w:hAnsi="Book Antiqua"/>
                <w:i/>
                <w:iCs/>
                <w:color w:val="1D1F1F"/>
                <w:spacing w:val="-19"/>
                <w:w w:val="105"/>
                <w:sz w:val="22"/>
                <w:szCs w:val="22"/>
              </w:rPr>
              <w:t xml:space="preserve"> </w:t>
            </w:r>
            <w:r w:rsidRPr="00AE2694">
              <w:rPr>
                <w:rFonts w:ascii="Book Antiqua" w:hAnsi="Book Antiqua"/>
                <w:i/>
                <w:iCs/>
                <w:color w:val="1D1F1F"/>
                <w:w w:val="105"/>
                <w:sz w:val="22"/>
                <w:szCs w:val="22"/>
              </w:rPr>
              <w:t>la</w:t>
            </w:r>
            <w:r w:rsidRPr="00AE2694">
              <w:rPr>
                <w:rFonts w:ascii="Book Antiqua" w:hAnsi="Book Antiqua"/>
                <w:i/>
                <w:iCs/>
                <w:color w:val="1D1F1F"/>
                <w:spacing w:val="-9"/>
                <w:w w:val="105"/>
                <w:sz w:val="22"/>
                <w:szCs w:val="22"/>
              </w:rPr>
              <w:t xml:space="preserve"> </w:t>
            </w:r>
            <w:r w:rsidRPr="00AE2694">
              <w:rPr>
                <w:rFonts w:ascii="Book Antiqua" w:hAnsi="Book Antiqua"/>
                <w:i/>
                <w:iCs/>
                <w:color w:val="1D1F1F"/>
                <w:w w:val="105"/>
                <w:sz w:val="22"/>
                <w:szCs w:val="22"/>
              </w:rPr>
              <w:t>Defensa</w:t>
            </w:r>
            <w:r w:rsidRPr="00AE2694">
              <w:rPr>
                <w:rFonts w:ascii="Book Antiqua" w:hAnsi="Book Antiqua"/>
                <w:i/>
                <w:iCs/>
                <w:color w:val="1D1F1F"/>
                <w:spacing w:val="-3"/>
                <w:w w:val="105"/>
                <w:sz w:val="22"/>
                <w:szCs w:val="22"/>
              </w:rPr>
              <w:t xml:space="preserve"> </w:t>
            </w:r>
            <w:r w:rsidRPr="00AE2694">
              <w:rPr>
                <w:rFonts w:ascii="Book Antiqua" w:hAnsi="Book Antiqua"/>
                <w:i/>
                <w:iCs/>
                <w:color w:val="1D1F1F"/>
                <w:w w:val="105"/>
                <w:sz w:val="22"/>
                <w:szCs w:val="22"/>
              </w:rPr>
              <w:t>de</w:t>
            </w:r>
            <w:r w:rsidRPr="00AE2694">
              <w:rPr>
                <w:rFonts w:ascii="Book Antiqua" w:hAnsi="Book Antiqua"/>
                <w:i/>
                <w:iCs/>
                <w:color w:val="1D1F1F"/>
                <w:spacing w:val="-3"/>
                <w:w w:val="105"/>
                <w:sz w:val="22"/>
                <w:szCs w:val="22"/>
              </w:rPr>
              <w:t xml:space="preserve"> </w:t>
            </w:r>
            <w:r w:rsidRPr="00AE2694">
              <w:rPr>
                <w:rFonts w:ascii="Book Antiqua" w:hAnsi="Book Antiqua"/>
                <w:i/>
                <w:iCs/>
                <w:color w:val="1D1F1F"/>
                <w:w w:val="105"/>
                <w:sz w:val="22"/>
                <w:szCs w:val="22"/>
              </w:rPr>
              <w:t>los</w:t>
            </w:r>
            <w:r w:rsidRPr="00AE2694">
              <w:rPr>
                <w:rFonts w:ascii="Book Antiqua" w:hAnsi="Book Antiqua"/>
                <w:i/>
                <w:iCs/>
                <w:color w:val="1D1F1F"/>
                <w:spacing w:val="-28"/>
                <w:w w:val="105"/>
                <w:sz w:val="22"/>
                <w:szCs w:val="22"/>
              </w:rPr>
              <w:t xml:space="preserve"> </w:t>
            </w:r>
            <w:r w:rsidRPr="00AE2694">
              <w:rPr>
                <w:rFonts w:ascii="Book Antiqua" w:hAnsi="Book Antiqua"/>
                <w:i/>
                <w:iCs/>
                <w:color w:val="343838"/>
                <w:w w:val="105"/>
                <w:sz w:val="22"/>
                <w:szCs w:val="22"/>
              </w:rPr>
              <w:t>expedientes</w:t>
            </w:r>
            <w:r w:rsidRPr="00AE2694">
              <w:rPr>
                <w:rFonts w:ascii="Book Antiqua" w:hAnsi="Book Antiqua"/>
                <w:i/>
                <w:iCs/>
                <w:color w:val="343838"/>
                <w:spacing w:val="-22"/>
                <w:w w:val="105"/>
                <w:sz w:val="22"/>
                <w:szCs w:val="22"/>
              </w:rPr>
              <w:t xml:space="preserve"> </w:t>
            </w:r>
            <w:r w:rsidRPr="00AE2694">
              <w:rPr>
                <w:rFonts w:ascii="Book Antiqua" w:hAnsi="Book Antiqua"/>
                <w:i/>
                <w:iCs/>
                <w:color w:val="343838"/>
                <w:w w:val="105"/>
                <w:sz w:val="22"/>
                <w:szCs w:val="22"/>
              </w:rPr>
              <w:t>en</w:t>
            </w:r>
            <w:r w:rsidRPr="00AE2694">
              <w:rPr>
                <w:rFonts w:ascii="Book Antiqua" w:hAnsi="Book Antiqua"/>
                <w:i/>
                <w:iCs/>
                <w:color w:val="343838"/>
                <w:spacing w:val="-14"/>
                <w:w w:val="105"/>
                <w:sz w:val="22"/>
                <w:szCs w:val="22"/>
              </w:rPr>
              <w:t xml:space="preserve"> </w:t>
            </w:r>
            <w:r w:rsidRPr="00AE2694">
              <w:rPr>
                <w:rFonts w:ascii="Book Antiqua" w:hAnsi="Book Antiqua"/>
                <w:i/>
                <w:iCs/>
                <w:color w:val="1D1F1F"/>
                <w:w w:val="105"/>
                <w:sz w:val="22"/>
                <w:szCs w:val="22"/>
              </w:rPr>
              <w:t>donde</w:t>
            </w:r>
            <w:r w:rsidRPr="00AE2694">
              <w:rPr>
                <w:rFonts w:ascii="Book Antiqua" w:hAnsi="Book Antiqua"/>
                <w:i/>
                <w:iCs/>
                <w:color w:val="1D1F1F"/>
                <w:spacing w:val="-63"/>
                <w:w w:val="105"/>
                <w:sz w:val="22"/>
                <w:szCs w:val="22"/>
              </w:rPr>
              <w:t xml:space="preserve"> </w:t>
            </w:r>
            <w:r w:rsidRPr="00AE2694">
              <w:rPr>
                <w:rFonts w:ascii="Book Antiqua" w:hAnsi="Book Antiqua"/>
                <w:i/>
                <w:iCs/>
                <w:color w:val="1D1F1F"/>
                <w:w w:val="105"/>
                <w:sz w:val="22"/>
                <w:szCs w:val="22"/>
              </w:rPr>
              <w:t xml:space="preserve">se ha dictado un sobreseimiento definitivo </w:t>
            </w:r>
            <w:r w:rsidRPr="00AE2694">
              <w:rPr>
                <w:rFonts w:ascii="Book Antiqua" w:hAnsi="Book Antiqua"/>
                <w:i/>
                <w:iCs/>
                <w:color w:val="343838"/>
                <w:w w:val="105"/>
                <w:sz w:val="22"/>
                <w:szCs w:val="22"/>
              </w:rPr>
              <w:t xml:space="preserve">en </w:t>
            </w:r>
            <w:r w:rsidRPr="00AE2694">
              <w:rPr>
                <w:rFonts w:ascii="Book Antiqua" w:hAnsi="Book Antiqua"/>
                <w:i/>
                <w:iCs/>
                <w:color w:val="1D1F1F"/>
                <w:w w:val="105"/>
                <w:sz w:val="22"/>
                <w:szCs w:val="22"/>
              </w:rPr>
              <w:t xml:space="preserve">audiencias </w:t>
            </w:r>
            <w:r w:rsidRPr="00AE2694">
              <w:rPr>
                <w:rFonts w:ascii="Book Antiqua" w:hAnsi="Book Antiqua"/>
                <w:i/>
                <w:iCs/>
                <w:color w:val="343838"/>
                <w:w w:val="105"/>
                <w:sz w:val="22"/>
                <w:szCs w:val="22"/>
              </w:rPr>
              <w:t xml:space="preserve">orales </w:t>
            </w:r>
            <w:r w:rsidRPr="00AE2694">
              <w:rPr>
                <w:rFonts w:ascii="Book Antiqua" w:hAnsi="Book Antiqua"/>
                <w:i/>
                <w:iCs/>
                <w:color w:val="1D1F1F"/>
                <w:w w:val="105"/>
                <w:sz w:val="22"/>
                <w:szCs w:val="22"/>
              </w:rPr>
              <w:t xml:space="preserve">masivas. </w:t>
            </w:r>
            <w:r w:rsidRPr="00AE2694">
              <w:rPr>
                <w:rFonts w:ascii="Book Antiqua" w:hAnsi="Book Antiqua"/>
                <w:i/>
                <w:iCs/>
                <w:color w:val="343838"/>
                <w:w w:val="105"/>
                <w:sz w:val="22"/>
                <w:szCs w:val="22"/>
              </w:rPr>
              <w:t xml:space="preserve">En </w:t>
            </w:r>
            <w:r w:rsidRPr="00AE2694">
              <w:rPr>
                <w:rFonts w:ascii="Book Antiqua" w:hAnsi="Book Antiqua"/>
                <w:i/>
                <w:iCs/>
                <w:color w:val="1D1F1F"/>
                <w:w w:val="105"/>
                <w:sz w:val="22"/>
                <w:szCs w:val="22"/>
              </w:rPr>
              <w:t>dicho</w:t>
            </w:r>
            <w:r w:rsidRPr="00AE2694">
              <w:rPr>
                <w:rFonts w:ascii="Book Antiqua" w:hAnsi="Book Antiqua"/>
                <w:i/>
                <w:iCs/>
                <w:color w:val="1D1F1F"/>
                <w:spacing w:val="1"/>
                <w:w w:val="105"/>
                <w:sz w:val="22"/>
                <w:szCs w:val="22"/>
              </w:rPr>
              <w:t xml:space="preserve"> </w:t>
            </w:r>
            <w:r w:rsidRPr="00AE2694">
              <w:rPr>
                <w:rFonts w:ascii="Book Antiqua" w:hAnsi="Book Antiqua"/>
                <w:i/>
                <w:iCs/>
                <w:color w:val="343838"/>
                <w:w w:val="105"/>
                <w:sz w:val="22"/>
                <w:szCs w:val="22"/>
              </w:rPr>
              <w:t>apartado</w:t>
            </w:r>
            <w:r w:rsidRPr="00AE2694">
              <w:rPr>
                <w:rFonts w:ascii="Book Antiqua" w:hAnsi="Book Antiqua"/>
                <w:i/>
                <w:iCs/>
                <w:color w:val="343838"/>
                <w:spacing w:val="1"/>
                <w:w w:val="105"/>
                <w:sz w:val="22"/>
                <w:szCs w:val="22"/>
              </w:rPr>
              <w:t xml:space="preserve"> </w:t>
            </w:r>
            <w:r w:rsidRPr="00AE2694">
              <w:rPr>
                <w:rFonts w:ascii="Book Antiqua" w:hAnsi="Book Antiqua"/>
                <w:i/>
                <w:iCs/>
                <w:color w:val="1D1F1F"/>
                <w:w w:val="105"/>
                <w:sz w:val="22"/>
                <w:szCs w:val="22"/>
              </w:rPr>
              <w:t>se</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recomienda</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realizar una</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notificación</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masiva</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de</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sobreseimientos</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 xml:space="preserve">definitivos pendientes; no obstante, la jefatura de la Defensa no avala </w:t>
            </w:r>
            <w:r w:rsidRPr="00AE2694">
              <w:rPr>
                <w:rFonts w:ascii="Book Antiqua" w:hAnsi="Book Antiqua"/>
                <w:i/>
                <w:iCs/>
                <w:color w:val="343838"/>
                <w:w w:val="105"/>
                <w:sz w:val="22"/>
                <w:szCs w:val="22"/>
              </w:rPr>
              <w:t xml:space="preserve">esa </w:t>
            </w:r>
            <w:r w:rsidRPr="00AE2694">
              <w:rPr>
                <w:rFonts w:ascii="Book Antiqua" w:hAnsi="Book Antiqua"/>
                <w:i/>
                <w:iCs/>
                <w:color w:val="1D1F1F"/>
                <w:w w:val="105"/>
                <w:sz w:val="22"/>
                <w:szCs w:val="22"/>
              </w:rPr>
              <w:t>practica</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 xml:space="preserve">porque </w:t>
            </w:r>
            <w:r w:rsidRPr="00AE2694">
              <w:rPr>
                <w:rFonts w:ascii="Book Antiqua" w:hAnsi="Book Antiqua"/>
                <w:i/>
                <w:iCs/>
                <w:color w:val="343838"/>
                <w:w w:val="105"/>
                <w:sz w:val="22"/>
                <w:szCs w:val="22"/>
              </w:rPr>
              <w:t xml:space="preserve">estima </w:t>
            </w:r>
            <w:r w:rsidRPr="00AE2694">
              <w:rPr>
                <w:rFonts w:ascii="Book Antiqua" w:hAnsi="Book Antiqua"/>
                <w:i/>
                <w:iCs/>
                <w:color w:val="1D1F1F"/>
                <w:w w:val="105"/>
                <w:sz w:val="22"/>
                <w:szCs w:val="22"/>
              </w:rPr>
              <w:t xml:space="preserve">que no se recibiria una resolución individualizada. Esta </w:t>
            </w:r>
            <w:r w:rsidRPr="00AE2694">
              <w:rPr>
                <w:rFonts w:ascii="Book Antiqua" w:hAnsi="Book Antiqua"/>
                <w:i/>
                <w:iCs/>
                <w:color w:val="343838"/>
                <w:w w:val="105"/>
                <w:sz w:val="22"/>
                <w:szCs w:val="22"/>
              </w:rPr>
              <w:t>Comisión</w:t>
            </w:r>
            <w:r w:rsidRPr="00AE2694">
              <w:rPr>
                <w:rFonts w:ascii="Book Antiqua" w:hAnsi="Book Antiqua"/>
                <w:i/>
                <w:iCs/>
                <w:color w:val="343838"/>
                <w:spacing w:val="1"/>
                <w:w w:val="105"/>
                <w:sz w:val="22"/>
                <w:szCs w:val="22"/>
              </w:rPr>
              <w:t xml:space="preserve"> </w:t>
            </w:r>
            <w:r w:rsidRPr="00AE2694">
              <w:rPr>
                <w:rFonts w:ascii="Book Antiqua" w:hAnsi="Book Antiqua"/>
                <w:i/>
                <w:iCs/>
                <w:color w:val="343838"/>
                <w:w w:val="105"/>
                <w:sz w:val="22"/>
                <w:szCs w:val="22"/>
              </w:rPr>
              <w:t xml:space="preserve">comparte el criterio </w:t>
            </w:r>
            <w:r w:rsidRPr="00AE2694">
              <w:rPr>
                <w:rFonts w:ascii="Book Antiqua" w:hAnsi="Book Antiqua"/>
                <w:i/>
                <w:iCs/>
                <w:color w:val="1D1F1F"/>
                <w:w w:val="105"/>
                <w:sz w:val="22"/>
                <w:szCs w:val="22"/>
              </w:rPr>
              <w:t xml:space="preserve">de la Defensa, en </w:t>
            </w:r>
            <w:r w:rsidRPr="00AE2694">
              <w:rPr>
                <w:rFonts w:ascii="Book Antiqua" w:hAnsi="Book Antiqua"/>
                <w:i/>
                <w:iCs/>
                <w:color w:val="343838"/>
                <w:w w:val="105"/>
                <w:sz w:val="22"/>
                <w:szCs w:val="22"/>
              </w:rPr>
              <w:t xml:space="preserve">el </w:t>
            </w:r>
            <w:r w:rsidRPr="00AE2694">
              <w:rPr>
                <w:rFonts w:ascii="Book Antiqua" w:hAnsi="Book Antiqua"/>
                <w:i/>
                <w:iCs/>
                <w:color w:val="1D1F1F"/>
                <w:w w:val="105"/>
                <w:sz w:val="22"/>
                <w:szCs w:val="22"/>
              </w:rPr>
              <w:t>sentido de que no resulta legalmente viable</w:t>
            </w:r>
            <w:r w:rsidRPr="00AE2694">
              <w:rPr>
                <w:rFonts w:ascii="Book Antiqua" w:hAnsi="Book Antiqua"/>
                <w:i/>
                <w:iCs/>
                <w:color w:val="1D1F1F"/>
                <w:spacing w:val="1"/>
                <w:w w:val="105"/>
                <w:sz w:val="22"/>
                <w:szCs w:val="22"/>
              </w:rPr>
              <w:t xml:space="preserve"> </w:t>
            </w:r>
            <w:r w:rsidRPr="00AE2694">
              <w:rPr>
                <w:rFonts w:ascii="Book Antiqua" w:hAnsi="Book Antiqua"/>
                <w:i/>
                <w:iCs/>
                <w:color w:val="1D1F1F"/>
                <w:w w:val="105"/>
                <w:sz w:val="22"/>
                <w:szCs w:val="22"/>
              </w:rPr>
              <w:t>la</w:t>
            </w:r>
            <w:r w:rsidRPr="00AE2694">
              <w:rPr>
                <w:rFonts w:ascii="Book Antiqua" w:hAnsi="Book Antiqua"/>
                <w:i/>
                <w:iCs/>
                <w:color w:val="1D1F1F"/>
                <w:spacing w:val="23"/>
                <w:w w:val="105"/>
                <w:sz w:val="22"/>
                <w:szCs w:val="22"/>
              </w:rPr>
              <w:t xml:space="preserve"> </w:t>
            </w:r>
            <w:r w:rsidRPr="00AE2694">
              <w:rPr>
                <w:rFonts w:ascii="Book Antiqua" w:hAnsi="Book Antiqua"/>
                <w:i/>
                <w:iCs/>
                <w:color w:val="1D1F1F"/>
                <w:w w:val="105"/>
                <w:sz w:val="22"/>
                <w:szCs w:val="22"/>
              </w:rPr>
              <w:t>medida</w:t>
            </w:r>
            <w:r w:rsidRPr="00AE2694">
              <w:rPr>
                <w:rFonts w:ascii="Book Antiqua" w:hAnsi="Book Antiqua"/>
                <w:i/>
                <w:iCs/>
                <w:color w:val="1D1F1F"/>
                <w:spacing w:val="20"/>
                <w:w w:val="105"/>
                <w:sz w:val="22"/>
                <w:szCs w:val="22"/>
              </w:rPr>
              <w:t xml:space="preserve"> </w:t>
            </w:r>
            <w:r w:rsidRPr="00AE2694">
              <w:rPr>
                <w:rFonts w:ascii="Book Antiqua" w:hAnsi="Book Antiqua"/>
                <w:i/>
                <w:iCs/>
                <w:color w:val="1D1F1F"/>
                <w:w w:val="105"/>
                <w:sz w:val="22"/>
                <w:szCs w:val="22"/>
              </w:rPr>
              <w:t>que</w:t>
            </w:r>
            <w:r w:rsidRPr="00AE2694">
              <w:rPr>
                <w:rFonts w:ascii="Book Antiqua" w:hAnsi="Book Antiqua"/>
                <w:i/>
                <w:iCs/>
                <w:color w:val="1D1F1F"/>
                <w:spacing w:val="19"/>
                <w:w w:val="105"/>
                <w:sz w:val="22"/>
                <w:szCs w:val="22"/>
              </w:rPr>
              <w:t xml:space="preserve"> </w:t>
            </w:r>
            <w:r w:rsidRPr="00AE2694">
              <w:rPr>
                <w:rFonts w:ascii="Book Antiqua" w:hAnsi="Book Antiqua"/>
                <w:i/>
                <w:iCs/>
                <w:color w:val="1D1F1F"/>
                <w:w w:val="105"/>
                <w:sz w:val="22"/>
                <w:szCs w:val="22"/>
              </w:rPr>
              <w:t>se</w:t>
            </w:r>
            <w:r w:rsidRPr="00AE2694">
              <w:rPr>
                <w:rFonts w:ascii="Book Antiqua" w:hAnsi="Book Antiqua"/>
                <w:i/>
                <w:iCs/>
                <w:color w:val="1D1F1F"/>
                <w:spacing w:val="16"/>
                <w:w w:val="105"/>
                <w:sz w:val="22"/>
                <w:szCs w:val="22"/>
              </w:rPr>
              <w:t xml:space="preserve"> </w:t>
            </w:r>
            <w:r w:rsidRPr="00AE2694">
              <w:rPr>
                <w:rFonts w:ascii="Book Antiqua" w:hAnsi="Book Antiqua"/>
                <w:i/>
                <w:iCs/>
                <w:color w:val="1D1F1F"/>
                <w:w w:val="105"/>
                <w:sz w:val="22"/>
                <w:szCs w:val="22"/>
              </w:rPr>
              <w:t>pretende</w:t>
            </w:r>
            <w:r w:rsidRPr="00AE2694">
              <w:rPr>
                <w:rFonts w:ascii="Book Antiqua" w:hAnsi="Book Antiqua"/>
                <w:i/>
                <w:iCs/>
                <w:color w:val="1D1F1F"/>
                <w:spacing w:val="24"/>
                <w:w w:val="105"/>
                <w:sz w:val="22"/>
                <w:szCs w:val="22"/>
              </w:rPr>
              <w:t xml:space="preserve"> </w:t>
            </w:r>
            <w:r w:rsidRPr="00AE2694">
              <w:rPr>
                <w:rFonts w:ascii="Book Antiqua" w:hAnsi="Book Antiqua"/>
                <w:i/>
                <w:iCs/>
                <w:color w:val="1D1F1F"/>
                <w:w w:val="105"/>
                <w:sz w:val="22"/>
                <w:szCs w:val="22"/>
              </w:rPr>
              <w:t>adoptar,</w:t>
            </w:r>
            <w:r w:rsidRPr="00AE2694">
              <w:rPr>
                <w:rFonts w:ascii="Book Antiqua" w:hAnsi="Book Antiqua"/>
                <w:i/>
                <w:iCs/>
                <w:color w:val="1D1F1F"/>
                <w:spacing w:val="34"/>
                <w:w w:val="105"/>
                <w:sz w:val="22"/>
                <w:szCs w:val="22"/>
              </w:rPr>
              <w:t xml:space="preserve"> </w:t>
            </w:r>
            <w:r w:rsidRPr="00AE2694">
              <w:rPr>
                <w:rFonts w:ascii="Book Antiqua" w:hAnsi="Book Antiqua"/>
                <w:i/>
                <w:iCs/>
                <w:color w:val="1D1F1F"/>
                <w:w w:val="105"/>
                <w:sz w:val="22"/>
                <w:szCs w:val="22"/>
              </w:rPr>
              <w:t>porque</w:t>
            </w:r>
            <w:r w:rsidRPr="00AE2694">
              <w:rPr>
                <w:rFonts w:ascii="Book Antiqua" w:hAnsi="Book Antiqua"/>
                <w:i/>
                <w:iCs/>
                <w:color w:val="1D1F1F"/>
                <w:spacing w:val="9"/>
                <w:w w:val="105"/>
                <w:sz w:val="22"/>
                <w:szCs w:val="22"/>
              </w:rPr>
              <w:t xml:space="preserve"> </w:t>
            </w:r>
            <w:r w:rsidRPr="00AE2694">
              <w:rPr>
                <w:rFonts w:ascii="Book Antiqua" w:hAnsi="Book Antiqua"/>
                <w:i/>
                <w:iCs/>
                <w:color w:val="343838"/>
                <w:w w:val="105"/>
                <w:sz w:val="22"/>
                <w:szCs w:val="22"/>
              </w:rPr>
              <w:t>efectivamente</w:t>
            </w:r>
            <w:r w:rsidRPr="00AE2694">
              <w:rPr>
                <w:rFonts w:ascii="Book Antiqua" w:hAnsi="Book Antiqua"/>
                <w:i/>
                <w:iCs/>
                <w:color w:val="343838"/>
                <w:spacing w:val="25"/>
                <w:w w:val="105"/>
                <w:sz w:val="22"/>
                <w:szCs w:val="22"/>
              </w:rPr>
              <w:t xml:space="preserve"> </w:t>
            </w:r>
            <w:r w:rsidRPr="00AE2694">
              <w:rPr>
                <w:rFonts w:ascii="Book Antiqua" w:hAnsi="Book Antiqua"/>
                <w:i/>
                <w:iCs/>
                <w:color w:val="343838"/>
                <w:w w:val="105"/>
                <w:sz w:val="22"/>
                <w:szCs w:val="22"/>
              </w:rPr>
              <w:t>se</w:t>
            </w:r>
            <w:r w:rsidRPr="00AE2694">
              <w:rPr>
                <w:rFonts w:ascii="Book Antiqua" w:hAnsi="Book Antiqua"/>
                <w:i/>
                <w:iCs/>
                <w:color w:val="343838"/>
                <w:spacing w:val="22"/>
                <w:w w:val="105"/>
                <w:sz w:val="22"/>
                <w:szCs w:val="22"/>
              </w:rPr>
              <w:t xml:space="preserve"> </w:t>
            </w:r>
            <w:r w:rsidRPr="00AE2694">
              <w:rPr>
                <w:rFonts w:ascii="Book Antiqua" w:hAnsi="Book Antiqua"/>
                <w:i/>
                <w:iCs/>
                <w:color w:val="1D1F1F"/>
                <w:w w:val="105"/>
                <w:sz w:val="22"/>
                <w:szCs w:val="22"/>
              </w:rPr>
              <w:t>requiere</w:t>
            </w:r>
            <w:r w:rsidRPr="00AE2694">
              <w:rPr>
                <w:rFonts w:ascii="Book Antiqua" w:hAnsi="Book Antiqua"/>
                <w:i/>
                <w:iCs/>
                <w:color w:val="1D1F1F"/>
                <w:spacing w:val="15"/>
                <w:w w:val="105"/>
                <w:sz w:val="22"/>
                <w:szCs w:val="22"/>
              </w:rPr>
              <w:t xml:space="preserve"> </w:t>
            </w:r>
            <w:r w:rsidRPr="00AE2694">
              <w:rPr>
                <w:rFonts w:ascii="Book Antiqua" w:hAnsi="Book Antiqua"/>
                <w:i/>
                <w:iCs/>
                <w:color w:val="1D1F1F"/>
                <w:w w:val="105"/>
                <w:sz w:val="22"/>
                <w:szCs w:val="22"/>
              </w:rPr>
              <w:t>que</w:t>
            </w:r>
            <w:r w:rsidRPr="00AE2694">
              <w:rPr>
                <w:rFonts w:ascii="Book Antiqua" w:hAnsi="Book Antiqua"/>
                <w:i/>
                <w:iCs/>
                <w:color w:val="1D1F1F"/>
                <w:spacing w:val="13"/>
                <w:w w:val="105"/>
                <w:sz w:val="22"/>
                <w:szCs w:val="22"/>
              </w:rPr>
              <w:t xml:space="preserve"> </w:t>
            </w:r>
            <w:r w:rsidRPr="00AE2694">
              <w:rPr>
                <w:rFonts w:ascii="Book Antiqua" w:hAnsi="Book Antiqua"/>
                <w:i/>
                <w:iCs/>
                <w:color w:val="1D1F1F"/>
                <w:w w:val="105"/>
                <w:sz w:val="22"/>
                <w:szCs w:val="22"/>
              </w:rPr>
              <w:t xml:space="preserve">la </w:t>
            </w:r>
            <w:r w:rsidRPr="00AE2694">
              <w:rPr>
                <w:rFonts w:ascii="Book Antiqua" w:hAnsi="Book Antiqua"/>
                <w:i/>
                <w:iCs/>
                <w:color w:val="1C1F1C"/>
                <w:w w:val="105"/>
                <w:sz w:val="22"/>
                <w:szCs w:val="22"/>
              </w:rPr>
              <w:t>notificación cont</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n</w:t>
            </w:r>
            <w:r w:rsidRPr="00AE2694">
              <w:rPr>
                <w:rFonts w:ascii="Book Antiqua" w:hAnsi="Book Antiqua"/>
                <w:i/>
                <w:iCs/>
                <w:color w:val="3B3F3B"/>
                <w:w w:val="105"/>
                <w:sz w:val="22"/>
                <w:szCs w:val="22"/>
              </w:rPr>
              <w:t xml:space="preserve">ga </w:t>
            </w:r>
            <w:r w:rsidRPr="00AE2694">
              <w:rPr>
                <w:rFonts w:ascii="Book Antiqua" w:hAnsi="Book Antiqua"/>
                <w:i/>
                <w:iCs/>
                <w:color w:val="1C1F1C"/>
                <w:w w:val="105"/>
                <w:sz w:val="22"/>
                <w:szCs w:val="22"/>
              </w:rPr>
              <w:t>la int</w:t>
            </w:r>
            <w:r w:rsidRPr="00AE2694">
              <w:rPr>
                <w:rFonts w:ascii="Book Antiqua" w:hAnsi="Book Antiqua"/>
                <w:i/>
                <w:iCs/>
                <w:color w:val="3B3F3B"/>
                <w:w w:val="105"/>
                <w:sz w:val="22"/>
                <w:szCs w:val="22"/>
              </w:rPr>
              <w:t>eg</w:t>
            </w:r>
            <w:r w:rsidRPr="00AE2694">
              <w:rPr>
                <w:rFonts w:ascii="Book Antiqua" w:hAnsi="Book Antiqua"/>
                <w:i/>
                <w:iCs/>
                <w:color w:val="1C1F1C"/>
                <w:w w:val="105"/>
                <w:sz w:val="22"/>
                <w:szCs w:val="22"/>
              </w:rPr>
              <w:t>ralidad d</w:t>
            </w:r>
            <w:r w:rsidRPr="00AE2694">
              <w:rPr>
                <w:rFonts w:ascii="Book Antiqua" w:hAnsi="Book Antiqua"/>
                <w:i/>
                <w:iCs/>
                <w:color w:val="3B3F3B"/>
                <w:w w:val="105"/>
                <w:sz w:val="22"/>
                <w:szCs w:val="22"/>
              </w:rPr>
              <w:t xml:space="preserve">e </w:t>
            </w:r>
            <w:r w:rsidRPr="00AE2694">
              <w:rPr>
                <w:rFonts w:ascii="Book Antiqua" w:hAnsi="Book Antiqua"/>
                <w:i/>
                <w:iCs/>
                <w:color w:val="1C1F1C"/>
                <w:w w:val="105"/>
                <w:sz w:val="22"/>
                <w:szCs w:val="22"/>
              </w:rPr>
              <w:t>la resolu</w:t>
            </w:r>
            <w:r w:rsidRPr="00AE2694">
              <w:rPr>
                <w:rFonts w:ascii="Book Antiqua" w:hAnsi="Book Antiqua"/>
                <w:i/>
                <w:iCs/>
                <w:color w:val="3B3F3B"/>
                <w:w w:val="105"/>
                <w:sz w:val="22"/>
                <w:szCs w:val="22"/>
              </w:rPr>
              <w:t xml:space="preserve">ción, </w:t>
            </w:r>
            <w:r w:rsidRPr="00AE2694">
              <w:rPr>
                <w:rFonts w:ascii="Book Antiqua" w:hAnsi="Book Antiqua"/>
                <w:i/>
                <w:iCs/>
                <w:color w:val="2B2F2B"/>
                <w:w w:val="105"/>
                <w:sz w:val="22"/>
                <w:szCs w:val="22"/>
              </w:rPr>
              <w:t xml:space="preserve">con </w:t>
            </w:r>
            <w:r w:rsidRPr="00AE2694">
              <w:rPr>
                <w:rFonts w:ascii="Book Antiqua" w:hAnsi="Book Antiqua"/>
                <w:i/>
                <w:iCs/>
                <w:color w:val="1C1F1C"/>
                <w:w w:val="105"/>
                <w:sz w:val="22"/>
                <w:szCs w:val="22"/>
              </w:rPr>
              <w:t>todos los requisito</w:t>
            </w:r>
            <w:r w:rsidRPr="00AE2694">
              <w:rPr>
                <w:rFonts w:ascii="Book Antiqua" w:hAnsi="Book Antiqua"/>
                <w:i/>
                <w:iCs/>
                <w:color w:val="3B3F3B"/>
                <w:w w:val="105"/>
                <w:sz w:val="22"/>
                <w:szCs w:val="22"/>
              </w:rPr>
              <w:t xml:space="preserve">s </w:t>
            </w:r>
            <w:r w:rsidRPr="00AE2694">
              <w:rPr>
                <w:rFonts w:ascii="Book Antiqua" w:hAnsi="Book Antiqua"/>
                <w:i/>
                <w:iCs/>
                <w:color w:val="1C1F1C"/>
                <w:w w:val="105"/>
                <w:sz w:val="22"/>
                <w:szCs w:val="22"/>
              </w:rPr>
              <w:t>que</w:t>
            </w:r>
            <w:r w:rsidRPr="00AE2694">
              <w:rPr>
                <w:rFonts w:ascii="Book Antiqua" w:hAnsi="Book Antiqua"/>
                <w:i/>
                <w:iCs/>
                <w:color w:val="1C1F1C"/>
                <w:spacing w:val="1"/>
                <w:w w:val="105"/>
                <w:sz w:val="22"/>
                <w:szCs w:val="22"/>
              </w:rPr>
              <w:t xml:space="preserve"> </w:t>
            </w:r>
            <w:r w:rsidRPr="00AE2694">
              <w:rPr>
                <w:rFonts w:ascii="Book Antiqua" w:hAnsi="Book Antiqua"/>
                <w:i/>
                <w:iCs/>
                <w:color w:val="2B2F2B"/>
                <w:sz w:val="22"/>
                <w:szCs w:val="22"/>
              </w:rPr>
              <w:t>contem</w:t>
            </w:r>
            <w:r w:rsidRPr="00AE2694">
              <w:rPr>
                <w:rFonts w:ascii="Book Antiqua" w:hAnsi="Book Antiqua"/>
                <w:i/>
                <w:iCs/>
                <w:color w:val="1C1F1C"/>
                <w:sz w:val="22"/>
                <w:szCs w:val="22"/>
              </w:rPr>
              <w:t>pl</w:t>
            </w:r>
            <w:r w:rsidRPr="00AE2694">
              <w:rPr>
                <w:rFonts w:ascii="Book Antiqua" w:hAnsi="Book Antiqua"/>
                <w:i/>
                <w:iCs/>
                <w:color w:val="3B3F3B"/>
                <w:sz w:val="22"/>
                <w:szCs w:val="22"/>
              </w:rPr>
              <w:t xml:space="preserve">a </w:t>
            </w:r>
            <w:r w:rsidRPr="00AE2694">
              <w:rPr>
                <w:rFonts w:ascii="Book Antiqua" w:hAnsi="Book Antiqua"/>
                <w:i/>
                <w:iCs/>
                <w:color w:val="1C1F1C"/>
                <w:sz w:val="22"/>
                <w:szCs w:val="22"/>
              </w:rPr>
              <w:t xml:space="preserve">la </w:t>
            </w:r>
            <w:r w:rsidRPr="00AE2694">
              <w:rPr>
                <w:rFonts w:ascii="Book Antiqua" w:hAnsi="Book Antiqua"/>
                <w:i/>
                <w:iCs/>
                <w:color w:val="2B2F2B"/>
                <w:sz w:val="22"/>
                <w:szCs w:val="22"/>
              </w:rPr>
              <w:t>normativa</w:t>
            </w:r>
            <w:r w:rsidRPr="00AE2694">
              <w:rPr>
                <w:rFonts w:ascii="Book Antiqua" w:hAnsi="Book Antiqua"/>
                <w:i/>
                <w:iCs/>
                <w:color w:val="2B2F2B"/>
                <w:spacing w:val="1"/>
                <w:sz w:val="22"/>
                <w:szCs w:val="22"/>
              </w:rPr>
              <w:t xml:space="preserve"> </w:t>
            </w:r>
            <w:r w:rsidRPr="00AE2694">
              <w:rPr>
                <w:rFonts w:ascii="Book Antiqua" w:hAnsi="Book Antiqua"/>
                <w:i/>
                <w:iCs/>
                <w:color w:val="1C1F1C"/>
                <w:sz w:val="22"/>
                <w:szCs w:val="22"/>
              </w:rPr>
              <w:t>proc</w:t>
            </w:r>
            <w:r w:rsidRPr="00AE2694">
              <w:rPr>
                <w:rFonts w:ascii="Book Antiqua" w:hAnsi="Book Antiqua"/>
                <w:i/>
                <w:iCs/>
                <w:color w:val="3B3F3B"/>
                <w:sz w:val="22"/>
                <w:szCs w:val="22"/>
              </w:rPr>
              <w:t>esa</w:t>
            </w:r>
            <w:r w:rsidRPr="00AE2694">
              <w:rPr>
                <w:rFonts w:ascii="Book Antiqua" w:hAnsi="Book Antiqua"/>
                <w:i/>
                <w:iCs/>
                <w:color w:val="1C1F1C"/>
                <w:sz w:val="22"/>
                <w:szCs w:val="22"/>
              </w:rPr>
              <w:t>l</w:t>
            </w:r>
            <w:r w:rsidRPr="00AE2694">
              <w:rPr>
                <w:rFonts w:ascii="Book Antiqua" w:hAnsi="Book Antiqua"/>
                <w:i/>
                <w:iCs/>
                <w:color w:val="1C1F1C"/>
                <w:spacing w:val="62"/>
                <w:sz w:val="22"/>
                <w:szCs w:val="22"/>
              </w:rPr>
              <w:t xml:space="preserve"> </w:t>
            </w:r>
            <w:r w:rsidRPr="00AE2694">
              <w:rPr>
                <w:rFonts w:ascii="Book Antiqua" w:hAnsi="Book Antiqua"/>
                <w:i/>
                <w:iCs/>
                <w:color w:val="1C1F1C"/>
                <w:sz w:val="22"/>
                <w:szCs w:val="22"/>
              </w:rPr>
              <w:t xml:space="preserve">penal para las </w:t>
            </w:r>
            <w:r w:rsidRPr="00AE2694">
              <w:rPr>
                <w:rFonts w:ascii="Book Antiqua" w:hAnsi="Book Antiqua"/>
                <w:i/>
                <w:iCs/>
                <w:color w:val="2B2F2B"/>
                <w:sz w:val="22"/>
                <w:szCs w:val="22"/>
              </w:rPr>
              <w:t xml:space="preserve">sentencias </w:t>
            </w:r>
            <w:r w:rsidRPr="00AE2694">
              <w:rPr>
                <w:rFonts w:ascii="Book Antiqua" w:hAnsi="Book Antiqua"/>
                <w:i/>
                <w:iCs/>
                <w:color w:val="3B3F3B"/>
                <w:sz w:val="22"/>
                <w:szCs w:val="22"/>
              </w:rPr>
              <w:t xml:space="preserve">y </w:t>
            </w:r>
            <w:r w:rsidRPr="00AE2694">
              <w:rPr>
                <w:rFonts w:ascii="Book Antiqua" w:hAnsi="Book Antiqua"/>
                <w:i/>
                <w:iCs/>
                <w:color w:val="1C1F1C"/>
                <w:sz w:val="22"/>
                <w:szCs w:val="22"/>
              </w:rPr>
              <w:t>a</w:t>
            </w:r>
            <w:r w:rsidRPr="00AE2694">
              <w:rPr>
                <w:rFonts w:ascii="Book Antiqua" w:hAnsi="Book Antiqua"/>
                <w:i/>
                <w:iCs/>
                <w:color w:val="3B3F3B"/>
                <w:sz w:val="22"/>
                <w:szCs w:val="22"/>
              </w:rPr>
              <w:t>sí</w:t>
            </w:r>
            <w:r w:rsidRPr="00AE2694">
              <w:rPr>
                <w:rFonts w:ascii="Book Antiqua" w:hAnsi="Book Antiqua"/>
                <w:i/>
                <w:iCs/>
                <w:color w:val="1C1F1C"/>
                <w:spacing w:val="63"/>
                <w:sz w:val="22"/>
                <w:szCs w:val="22"/>
              </w:rPr>
              <w:t xml:space="preserve"> </w:t>
            </w:r>
            <w:r w:rsidRPr="00AE2694">
              <w:rPr>
                <w:rFonts w:ascii="Book Antiqua" w:hAnsi="Book Antiqua"/>
                <w:i/>
                <w:iCs/>
                <w:color w:val="3B3F3B"/>
                <w:sz w:val="22"/>
                <w:szCs w:val="22"/>
              </w:rPr>
              <w:t>ga</w:t>
            </w:r>
            <w:r w:rsidRPr="00AE2694">
              <w:rPr>
                <w:rFonts w:ascii="Book Antiqua" w:hAnsi="Book Antiqua"/>
                <w:i/>
                <w:iCs/>
                <w:color w:val="1C1F1C"/>
                <w:sz w:val="22"/>
                <w:szCs w:val="22"/>
              </w:rPr>
              <w:t>ranti</w:t>
            </w:r>
            <w:r w:rsidRPr="00AE2694">
              <w:rPr>
                <w:rFonts w:ascii="Book Antiqua" w:hAnsi="Book Antiqua"/>
                <w:i/>
                <w:iCs/>
                <w:color w:val="3B3F3B"/>
                <w:sz w:val="22"/>
                <w:szCs w:val="22"/>
              </w:rPr>
              <w:t>za</w:t>
            </w:r>
            <w:r w:rsidRPr="00AE2694">
              <w:rPr>
                <w:rFonts w:ascii="Book Antiqua" w:hAnsi="Book Antiqua"/>
                <w:i/>
                <w:iCs/>
                <w:color w:val="1C1F1C"/>
                <w:sz w:val="22"/>
                <w:szCs w:val="22"/>
              </w:rPr>
              <w:t xml:space="preserve">r </w:t>
            </w:r>
            <w:r w:rsidRPr="00AE2694">
              <w:rPr>
                <w:rFonts w:ascii="Book Antiqua" w:hAnsi="Book Antiqua"/>
                <w:i/>
                <w:iCs/>
                <w:color w:val="2B2F2B"/>
                <w:sz w:val="22"/>
                <w:szCs w:val="22"/>
              </w:rPr>
              <w:t xml:space="preserve">a </w:t>
            </w:r>
            <w:r w:rsidRPr="00AE2694">
              <w:rPr>
                <w:rFonts w:ascii="Book Antiqua" w:hAnsi="Book Antiqua"/>
                <w:i/>
                <w:iCs/>
                <w:color w:val="1C1F1C"/>
                <w:sz w:val="22"/>
                <w:szCs w:val="22"/>
              </w:rPr>
              <w:t>las</w:t>
            </w:r>
            <w:r w:rsidRPr="00AE2694">
              <w:rPr>
                <w:rFonts w:ascii="Book Antiqua" w:hAnsi="Book Antiqua"/>
                <w:i/>
                <w:iCs/>
                <w:color w:val="1C1F1C"/>
                <w:spacing w:val="1"/>
                <w:sz w:val="22"/>
                <w:szCs w:val="22"/>
              </w:rPr>
              <w:t xml:space="preserve"> </w:t>
            </w:r>
            <w:r w:rsidRPr="00AE2694">
              <w:rPr>
                <w:rFonts w:ascii="Book Antiqua" w:hAnsi="Book Antiqua"/>
                <w:i/>
                <w:iCs/>
                <w:color w:val="2B2F2B"/>
                <w:w w:val="105"/>
                <w:sz w:val="22"/>
                <w:szCs w:val="22"/>
              </w:rPr>
              <w:t xml:space="preserve">partes </w:t>
            </w:r>
            <w:r w:rsidRPr="00AE2694">
              <w:rPr>
                <w:rFonts w:ascii="Book Antiqua" w:hAnsi="Book Antiqua"/>
                <w:i/>
                <w:iCs/>
                <w:color w:val="3B3F3B"/>
                <w:w w:val="105"/>
                <w:sz w:val="22"/>
                <w:szCs w:val="22"/>
              </w:rPr>
              <w:t>co</w:t>
            </w:r>
            <w:r w:rsidRPr="00AE2694">
              <w:rPr>
                <w:rFonts w:ascii="Book Antiqua" w:hAnsi="Book Antiqua"/>
                <w:i/>
                <w:iCs/>
                <w:color w:val="1C1F1C"/>
                <w:w w:val="105"/>
                <w:sz w:val="22"/>
                <w:szCs w:val="22"/>
              </w:rPr>
              <w:t>no</w:t>
            </w:r>
            <w:r w:rsidRPr="00AE2694">
              <w:rPr>
                <w:rFonts w:ascii="Book Antiqua" w:hAnsi="Book Antiqua"/>
                <w:i/>
                <w:iCs/>
                <w:color w:val="3B3F3B"/>
                <w:w w:val="105"/>
                <w:sz w:val="22"/>
                <w:szCs w:val="22"/>
              </w:rPr>
              <w:t>ce</w:t>
            </w:r>
            <w:r w:rsidRPr="00AE2694">
              <w:rPr>
                <w:rFonts w:ascii="Book Antiqua" w:hAnsi="Book Antiqua"/>
                <w:i/>
                <w:iCs/>
                <w:color w:val="1C1F1C"/>
                <w:w w:val="105"/>
                <w:sz w:val="22"/>
                <w:szCs w:val="22"/>
              </w:rPr>
              <w:t>r lo</w:t>
            </w:r>
            <w:r w:rsidRPr="00AE2694">
              <w:rPr>
                <w:rFonts w:ascii="Book Antiqua" w:hAnsi="Book Antiqua"/>
                <w:i/>
                <w:iCs/>
                <w:color w:val="3B3F3B"/>
                <w:w w:val="105"/>
                <w:sz w:val="22"/>
                <w:szCs w:val="22"/>
              </w:rPr>
              <w:t xml:space="preserve">s </w:t>
            </w:r>
            <w:r w:rsidRPr="00AE2694">
              <w:rPr>
                <w:rFonts w:ascii="Book Antiqua" w:hAnsi="Book Antiqua"/>
                <w:i/>
                <w:iCs/>
                <w:color w:val="2B2F2B"/>
                <w:w w:val="105"/>
                <w:sz w:val="22"/>
                <w:szCs w:val="22"/>
              </w:rPr>
              <w:t xml:space="preserve">razonamientos de </w:t>
            </w:r>
            <w:r w:rsidRPr="00AE2694">
              <w:rPr>
                <w:rFonts w:ascii="Book Antiqua" w:hAnsi="Book Antiqua"/>
                <w:i/>
                <w:iCs/>
                <w:color w:val="1C1F1C"/>
                <w:w w:val="105"/>
                <w:sz w:val="22"/>
                <w:szCs w:val="22"/>
              </w:rPr>
              <w:t>h</w:t>
            </w:r>
            <w:r w:rsidRPr="00AE2694">
              <w:rPr>
                <w:rFonts w:ascii="Book Antiqua" w:hAnsi="Book Antiqua"/>
                <w:i/>
                <w:iCs/>
                <w:color w:val="3B3F3B"/>
                <w:w w:val="105"/>
                <w:sz w:val="22"/>
                <w:szCs w:val="22"/>
              </w:rPr>
              <w:t>ec</w:t>
            </w:r>
            <w:r w:rsidRPr="00AE2694">
              <w:rPr>
                <w:rFonts w:ascii="Book Antiqua" w:hAnsi="Book Antiqua"/>
                <w:i/>
                <w:iCs/>
                <w:color w:val="1C1F1C"/>
                <w:w w:val="105"/>
                <w:sz w:val="22"/>
                <w:szCs w:val="22"/>
              </w:rPr>
              <w:t xml:space="preserve">ho </w:t>
            </w:r>
            <w:r w:rsidRPr="00AE2694">
              <w:rPr>
                <w:rFonts w:ascii="Book Antiqua" w:hAnsi="Book Antiqua"/>
                <w:i/>
                <w:iCs/>
                <w:color w:val="3B3F3B"/>
                <w:w w:val="105"/>
                <w:sz w:val="22"/>
                <w:szCs w:val="22"/>
              </w:rPr>
              <w:t xml:space="preserve">y </w:t>
            </w:r>
            <w:r w:rsidRPr="00AE2694">
              <w:rPr>
                <w:rFonts w:ascii="Book Antiqua" w:hAnsi="Book Antiqua"/>
                <w:i/>
                <w:iCs/>
                <w:color w:val="1C1F1C"/>
                <w:spacing w:val="9"/>
                <w:w w:val="105"/>
                <w:sz w:val="22"/>
                <w:szCs w:val="22"/>
              </w:rPr>
              <w:t>d</w:t>
            </w:r>
            <w:r w:rsidRPr="00AE2694">
              <w:rPr>
                <w:rFonts w:ascii="Book Antiqua" w:hAnsi="Book Antiqua"/>
                <w:i/>
                <w:iCs/>
                <w:color w:val="3B3F3B"/>
                <w:spacing w:val="9"/>
                <w:w w:val="105"/>
                <w:sz w:val="22"/>
                <w:szCs w:val="22"/>
              </w:rPr>
              <w:t xml:space="preserve">e </w:t>
            </w:r>
            <w:r w:rsidRPr="00AE2694">
              <w:rPr>
                <w:rFonts w:ascii="Book Antiqua" w:hAnsi="Book Antiqua"/>
                <w:i/>
                <w:iCs/>
                <w:color w:val="2B2F2B"/>
                <w:w w:val="105"/>
                <w:sz w:val="22"/>
                <w:szCs w:val="22"/>
              </w:rPr>
              <w:t xml:space="preserve">derecho </w:t>
            </w:r>
            <w:r w:rsidRPr="00AE2694">
              <w:rPr>
                <w:rFonts w:ascii="Book Antiqua" w:hAnsi="Book Antiqua"/>
                <w:i/>
                <w:iCs/>
                <w:color w:val="1C1F1C"/>
                <w:w w:val="105"/>
                <w:sz w:val="22"/>
                <w:szCs w:val="22"/>
              </w:rPr>
              <w:t xml:space="preserve">que </w:t>
            </w:r>
            <w:r w:rsidRPr="00AE2694">
              <w:rPr>
                <w:rFonts w:ascii="Book Antiqua" w:hAnsi="Book Antiqua"/>
                <w:i/>
                <w:iCs/>
                <w:color w:val="2B2F2B"/>
                <w:w w:val="105"/>
                <w:sz w:val="22"/>
                <w:szCs w:val="22"/>
              </w:rPr>
              <w:t xml:space="preserve">sustentan la </w:t>
            </w:r>
            <w:r w:rsidRPr="00AE2694">
              <w:rPr>
                <w:rFonts w:ascii="Book Antiqua" w:hAnsi="Book Antiqua"/>
                <w:i/>
                <w:iCs/>
                <w:color w:val="1C1F1C"/>
                <w:w w:val="105"/>
                <w:sz w:val="22"/>
                <w:szCs w:val="22"/>
              </w:rPr>
              <w:t>d</w:t>
            </w:r>
            <w:r w:rsidRPr="00AE2694">
              <w:rPr>
                <w:rFonts w:ascii="Book Antiqua" w:hAnsi="Book Antiqua"/>
                <w:i/>
                <w:iCs/>
                <w:color w:val="3B3F3B"/>
                <w:w w:val="105"/>
                <w:sz w:val="22"/>
                <w:szCs w:val="22"/>
              </w:rPr>
              <w:t>ec</w:t>
            </w:r>
            <w:r w:rsidRPr="00AE2694">
              <w:rPr>
                <w:rFonts w:ascii="Book Antiqua" w:hAnsi="Book Antiqua"/>
                <w:i/>
                <w:iCs/>
                <w:color w:val="1C1F1C"/>
                <w:w w:val="105"/>
                <w:sz w:val="22"/>
                <w:szCs w:val="22"/>
              </w:rPr>
              <w:t>i</w:t>
            </w:r>
            <w:r w:rsidRPr="00AE2694">
              <w:rPr>
                <w:rFonts w:ascii="Book Antiqua" w:hAnsi="Book Antiqua"/>
                <w:i/>
                <w:iCs/>
                <w:color w:val="3B3F3B"/>
                <w:w w:val="105"/>
                <w:sz w:val="22"/>
                <w:szCs w:val="22"/>
              </w:rPr>
              <w:t>s</w:t>
            </w:r>
            <w:r w:rsidRPr="00AE2694">
              <w:rPr>
                <w:rFonts w:ascii="Book Antiqua" w:hAnsi="Book Antiqua"/>
                <w:i/>
                <w:iCs/>
                <w:color w:val="1C1F1C"/>
                <w:w w:val="105"/>
                <w:sz w:val="22"/>
                <w:szCs w:val="22"/>
              </w:rPr>
              <w:t>ión</w:t>
            </w:r>
            <w:r w:rsidRPr="00AE2694">
              <w:rPr>
                <w:rFonts w:ascii="Book Antiqua" w:hAnsi="Book Antiqua"/>
                <w:i/>
                <w:iCs/>
                <w:color w:val="1C1F1C"/>
                <w:spacing w:val="1"/>
                <w:w w:val="105"/>
                <w:sz w:val="22"/>
                <w:szCs w:val="22"/>
              </w:rPr>
              <w:t xml:space="preserve"> </w:t>
            </w:r>
            <w:r w:rsidRPr="00AE2694">
              <w:rPr>
                <w:rFonts w:ascii="Book Antiqua" w:hAnsi="Book Antiqua"/>
                <w:i/>
                <w:iCs/>
                <w:color w:val="1C1F1C"/>
                <w:sz w:val="22"/>
                <w:szCs w:val="22"/>
              </w:rPr>
              <w:t>judi</w:t>
            </w:r>
            <w:r w:rsidRPr="00AE2694">
              <w:rPr>
                <w:rFonts w:ascii="Book Antiqua" w:hAnsi="Book Antiqua"/>
                <w:i/>
                <w:iCs/>
                <w:color w:val="3B3F3B"/>
                <w:sz w:val="22"/>
                <w:szCs w:val="22"/>
              </w:rPr>
              <w:t>ci</w:t>
            </w:r>
            <w:r w:rsidRPr="00AE2694">
              <w:rPr>
                <w:rFonts w:ascii="Book Antiqua" w:hAnsi="Book Antiqua"/>
                <w:i/>
                <w:iCs/>
                <w:color w:val="1C1F1C"/>
                <w:sz w:val="22"/>
                <w:szCs w:val="22"/>
              </w:rPr>
              <w:t>al</w:t>
            </w:r>
            <w:r w:rsidRPr="00AE2694">
              <w:rPr>
                <w:rFonts w:ascii="Book Antiqua" w:hAnsi="Book Antiqua"/>
                <w:i/>
                <w:iCs/>
                <w:color w:val="1C1F1C"/>
                <w:spacing w:val="1"/>
                <w:sz w:val="22"/>
                <w:szCs w:val="22"/>
              </w:rPr>
              <w:t xml:space="preserve"> </w:t>
            </w:r>
            <w:r w:rsidRPr="00AE2694">
              <w:rPr>
                <w:rFonts w:ascii="Book Antiqua" w:hAnsi="Book Antiqua"/>
                <w:i/>
                <w:iCs/>
                <w:color w:val="3B3F3B"/>
                <w:spacing w:val="12"/>
                <w:sz w:val="22"/>
                <w:szCs w:val="22"/>
              </w:rPr>
              <w:t>e</w:t>
            </w:r>
            <w:r w:rsidRPr="00AE2694">
              <w:rPr>
                <w:rFonts w:ascii="Book Antiqua" w:hAnsi="Book Antiqua"/>
                <w:i/>
                <w:iCs/>
                <w:color w:val="1C1F1C"/>
                <w:spacing w:val="12"/>
                <w:sz w:val="22"/>
                <w:szCs w:val="22"/>
              </w:rPr>
              <w:t>n</w:t>
            </w:r>
            <w:r w:rsidRPr="00AE2694">
              <w:rPr>
                <w:rFonts w:ascii="Book Antiqua" w:hAnsi="Book Antiqua"/>
                <w:i/>
                <w:iCs/>
                <w:color w:val="1C1F1C"/>
                <w:spacing w:val="13"/>
                <w:sz w:val="22"/>
                <w:szCs w:val="22"/>
              </w:rPr>
              <w:t xml:space="preserve"> </w:t>
            </w:r>
            <w:r w:rsidRPr="00AE2694">
              <w:rPr>
                <w:rFonts w:ascii="Book Antiqua" w:hAnsi="Book Antiqua"/>
                <w:i/>
                <w:iCs/>
                <w:color w:val="3B3F3B"/>
                <w:sz w:val="22"/>
                <w:szCs w:val="22"/>
              </w:rPr>
              <w:t>ca</w:t>
            </w:r>
            <w:r w:rsidRPr="00AE2694">
              <w:rPr>
                <w:rFonts w:ascii="Book Antiqua" w:hAnsi="Book Antiqua"/>
                <w:i/>
                <w:iCs/>
                <w:color w:val="1C1F1C"/>
                <w:sz w:val="22"/>
                <w:szCs w:val="22"/>
              </w:rPr>
              <w:t>da</w:t>
            </w:r>
            <w:r w:rsidRPr="00AE2694">
              <w:rPr>
                <w:rFonts w:ascii="Book Antiqua" w:hAnsi="Book Antiqua"/>
                <w:i/>
                <w:iCs/>
                <w:color w:val="1C1F1C"/>
                <w:spacing w:val="1"/>
                <w:sz w:val="22"/>
                <w:szCs w:val="22"/>
              </w:rPr>
              <w:t xml:space="preserve"> </w:t>
            </w:r>
            <w:r w:rsidRPr="00AE2694">
              <w:rPr>
                <w:rFonts w:ascii="Book Antiqua" w:hAnsi="Book Antiqua"/>
                <w:i/>
                <w:iCs/>
                <w:color w:val="3B3F3B"/>
                <w:sz w:val="22"/>
                <w:szCs w:val="22"/>
              </w:rPr>
              <w:t>caso</w:t>
            </w:r>
            <w:r w:rsidRPr="00AE2694">
              <w:rPr>
                <w:rFonts w:ascii="Book Antiqua" w:hAnsi="Book Antiqua"/>
                <w:i/>
                <w:iCs/>
                <w:color w:val="3B3F3B"/>
                <w:spacing w:val="1"/>
                <w:sz w:val="22"/>
                <w:szCs w:val="22"/>
              </w:rPr>
              <w:t xml:space="preserve"> </w:t>
            </w:r>
            <w:r w:rsidRPr="00AE2694">
              <w:rPr>
                <w:rFonts w:ascii="Book Antiqua" w:hAnsi="Book Antiqua"/>
                <w:i/>
                <w:iCs/>
                <w:color w:val="3B3F3B"/>
                <w:sz w:val="22"/>
                <w:szCs w:val="22"/>
              </w:rPr>
              <w:t>co</w:t>
            </w:r>
            <w:r w:rsidRPr="00AE2694">
              <w:rPr>
                <w:rFonts w:ascii="Book Antiqua" w:hAnsi="Book Antiqua"/>
                <w:i/>
                <w:iCs/>
                <w:color w:val="1C1F1C"/>
                <w:sz w:val="22"/>
                <w:szCs w:val="22"/>
              </w:rPr>
              <w:t>n</w:t>
            </w:r>
            <w:r w:rsidRPr="00AE2694">
              <w:rPr>
                <w:rFonts w:ascii="Book Antiqua" w:hAnsi="Book Antiqua"/>
                <w:i/>
                <w:iCs/>
                <w:color w:val="3B3F3B"/>
                <w:sz w:val="22"/>
                <w:szCs w:val="22"/>
              </w:rPr>
              <w:t>cre</w:t>
            </w:r>
            <w:r w:rsidRPr="00AE2694">
              <w:rPr>
                <w:rFonts w:ascii="Book Antiqua" w:hAnsi="Book Antiqua"/>
                <w:i/>
                <w:iCs/>
                <w:color w:val="1C1F1C"/>
                <w:sz w:val="22"/>
                <w:szCs w:val="22"/>
              </w:rPr>
              <w:t>to</w:t>
            </w:r>
            <w:r w:rsidRPr="00AE2694">
              <w:rPr>
                <w:rFonts w:ascii="Book Antiqua" w:hAnsi="Book Antiqua"/>
                <w:i/>
                <w:iCs/>
                <w:color w:val="3B3F3B"/>
                <w:sz w:val="22"/>
                <w:szCs w:val="22"/>
              </w:rPr>
              <w:t>,</w:t>
            </w:r>
            <w:r w:rsidRPr="00AE2694">
              <w:rPr>
                <w:rFonts w:ascii="Book Antiqua" w:hAnsi="Book Antiqua"/>
                <w:i/>
                <w:iCs/>
                <w:color w:val="3B3F3B"/>
                <w:spacing w:val="63"/>
                <w:sz w:val="22"/>
                <w:szCs w:val="22"/>
              </w:rPr>
              <w:t xml:space="preserve"> </w:t>
            </w:r>
            <w:r w:rsidRPr="00AE2694">
              <w:rPr>
                <w:rFonts w:ascii="Book Antiqua" w:hAnsi="Book Antiqua"/>
                <w:i/>
                <w:iCs/>
                <w:color w:val="3B3F3B"/>
                <w:sz w:val="22"/>
                <w:szCs w:val="22"/>
              </w:rPr>
              <w:t>y</w:t>
            </w:r>
            <w:r w:rsidRPr="00AE2694">
              <w:rPr>
                <w:rFonts w:ascii="Book Antiqua" w:hAnsi="Book Antiqua"/>
                <w:i/>
                <w:iCs/>
                <w:color w:val="3B3F3B"/>
                <w:spacing w:val="66"/>
                <w:sz w:val="22"/>
                <w:szCs w:val="22"/>
              </w:rPr>
              <w:t xml:space="preserve"> </w:t>
            </w:r>
            <w:r w:rsidRPr="00AE2694">
              <w:rPr>
                <w:rFonts w:ascii="Book Antiqua" w:hAnsi="Book Antiqua"/>
                <w:i/>
                <w:iCs/>
                <w:color w:val="3B3F3B"/>
                <w:sz w:val="22"/>
                <w:szCs w:val="22"/>
              </w:rPr>
              <w:t>eve</w:t>
            </w:r>
            <w:r w:rsidRPr="00AE2694">
              <w:rPr>
                <w:rFonts w:ascii="Book Antiqua" w:hAnsi="Book Antiqua"/>
                <w:i/>
                <w:iCs/>
                <w:color w:val="1C1F1C"/>
                <w:sz w:val="22"/>
                <w:szCs w:val="22"/>
              </w:rPr>
              <w:t>ntualment</w:t>
            </w:r>
            <w:r w:rsidRPr="00AE2694">
              <w:rPr>
                <w:rFonts w:ascii="Book Antiqua" w:hAnsi="Book Antiqua"/>
                <w:i/>
                <w:iCs/>
                <w:color w:val="3B3F3B"/>
                <w:sz w:val="22"/>
                <w:szCs w:val="22"/>
              </w:rPr>
              <w:t>e</w:t>
            </w:r>
            <w:r w:rsidRPr="00AE2694">
              <w:rPr>
                <w:rFonts w:ascii="Book Antiqua" w:hAnsi="Book Antiqua"/>
                <w:i/>
                <w:iCs/>
                <w:color w:val="3B3F3B"/>
                <w:spacing w:val="63"/>
                <w:sz w:val="22"/>
                <w:szCs w:val="22"/>
              </w:rPr>
              <w:t xml:space="preserve"> </w:t>
            </w:r>
            <w:r w:rsidRPr="00AE2694">
              <w:rPr>
                <w:rFonts w:ascii="Book Antiqua" w:hAnsi="Book Antiqua"/>
                <w:i/>
                <w:iCs/>
                <w:color w:val="3B3F3B"/>
                <w:sz w:val="22"/>
                <w:szCs w:val="22"/>
              </w:rPr>
              <w:t>e</w:t>
            </w:r>
            <w:r w:rsidRPr="00AE2694">
              <w:rPr>
                <w:rFonts w:ascii="Book Antiqua" w:hAnsi="Book Antiqua"/>
                <w:i/>
                <w:iCs/>
                <w:color w:val="1C1F1C"/>
                <w:sz w:val="22"/>
                <w:szCs w:val="22"/>
              </w:rPr>
              <w:t>j</w:t>
            </w:r>
            <w:r w:rsidRPr="00AE2694">
              <w:rPr>
                <w:rFonts w:ascii="Book Antiqua" w:hAnsi="Book Antiqua"/>
                <w:i/>
                <w:iCs/>
                <w:color w:val="3B3F3B"/>
                <w:sz w:val="22"/>
                <w:szCs w:val="22"/>
              </w:rPr>
              <w:t>e</w:t>
            </w:r>
            <w:r w:rsidRPr="00AE2694">
              <w:rPr>
                <w:rFonts w:ascii="Book Antiqua" w:hAnsi="Book Antiqua"/>
                <w:i/>
                <w:iCs/>
                <w:color w:val="1C1F1C"/>
                <w:sz w:val="22"/>
                <w:szCs w:val="22"/>
              </w:rPr>
              <w:t>r</w:t>
            </w:r>
            <w:r w:rsidRPr="00AE2694">
              <w:rPr>
                <w:rFonts w:ascii="Book Antiqua" w:hAnsi="Book Antiqua"/>
                <w:i/>
                <w:iCs/>
                <w:color w:val="3B3F3B"/>
                <w:sz w:val="22"/>
                <w:szCs w:val="22"/>
              </w:rPr>
              <w:t>cer</w:t>
            </w:r>
            <w:r w:rsidRPr="00AE2694">
              <w:rPr>
                <w:rFonts w:ascii="Book Antiqua" w:hAnsi="Book Antiqua"/>
                <w:i/>
                <w:iCs/>
                <w:color w:val="3B3F3B"/>
                <w:spacing w:val="63"/>
                <w:sz w:val="22"/>
                <w:szCs w:val="22"/>
              </w:rPr>
              <w:t xml:space="preserve"> </w:t>
            </w:r>
            <w:r w:rsidRPr="00AE2694">
              <w:rPr>
                <w:rFonts w:ascii="Book Antiqua" w:hAnsi="Book Antiqua"/>
                <w:i/>
                <w:iCs/>
                <w:color w:val="1C1F1C"/>
                <w:sz w:val="22"/>
                <w:szCs w:val="22"/>
              </w:rPr>
              <w:t>los</w:t>
            </w:r>
            <w:r w:rsidRPr="00AE2694">
              <w:rPr>
                <w:rFonts w:ascii="Book Antiqua" w:hAnsi="Book Antiqua"/>
                <w:i/>
                <w:iCs/>
                <w:color w:val="1C1F1C"/>
                <w:spacing w:val="62"/>
                <w:sz w:val="22"/>
                <w:szCs w:val="22"/>
              </w:rPr>
              <w:t xml:space="preserve"> </w:t>
            </w:r>
            <w:r w:rsidRPr="00AE2694">
              <w:rPr>
                <w:rFonts w:ascii="Book Antiqua" w:hAnsi="Book Antiqua"/>
                <w:i/>
                <w:iCs/>
                <w:color w:val="1C1F1C"/>
                <w:sz w:val="22"/>
                <w:szCs w:val="22"/>
              </w:rPr>
              <w:t>m</w:t>
            </w:r>
            <w:r w:rsidRPr="00AE2694">
              <w:rPr>
                <w:rFonts w:ascii="Book Antiqua" w:hAnsi="Book Antiqua"/>
                <w:i/>
                <w:iCs/>
                <w:color w:val="3B3F3B"/>
                <w:sz w:val="22"/>
                <w:szCs w:val="22"/>
              </w:rPr>
              <w:t>eca</w:t>
            </w:r>
            <w:r w:rsidRPr="00AE2694">
              <w:rPr>
                <w:rFonts w:ascii="Book Antiqua" w:hAnsi="Book Antiqua"/>
                <w:i/>
                <w:iCs/>
                <w:color w:val="1C1F1C"/>
                <w:sz w:val="22"/>
                <w:szCs w:val="22"/>
              </w:rPr>
              <w:t>nismos</w:t>
            </w:r>
            <w:r w:rsidRPr="00AE2694">
              <w:rPr>
                <w:rFonts w:ascii="Book Antiqua" w:hAnsi="Book Antiqua"/>
                <w:i/>
                <w:iCs/>
                <w:color w:val="1C1F1C"/>
                <w:spacing w:val="63"/>
                <w:sz w:val="22"/>
                <w:szCs w:val="22"/>
              </w:rPr>
              <w:t xml:space="preserve"> </w:t>
            </w:r>
            <w:r w:rsidRPr="00AE2694">
              <w:rPr>
                <w:rFonts w:ascii="Book Antiqua" w:hAnsi="Book Antiqua"/>
                <w:i/>
                <w:iCs/>
                <w:color w:val="1C1F1C"/>
                <w:sz w:val="22"/>
                <w:szCs w:val="22"/>
              </w:rPr>
              <w:t>d</w:t>
            </w:r>
            <w:r w:rsidRPr="00AE2694">
              <w:rPr>
                <w:rFonts w:ascii="Book Antiqua" w:hAnsi="Book Antiqua"/>
                <w:i/>
                <w:iCs/>
                <w:color w:val="3B3F3B"/>
                <w:sz w:val="22"/>
                <w:szCs w:val="22"/>
              </w:rPr>
              <w:t>e</w:t>
            </w:r>
            <w:r w:rsidRPr="00AE2694">
              <w:rPr>
                <w:rFonts w:ascii="Book Antiqua" w:hAnsi="Book Antiqua"/>
                <w:i/>
                <w:iCs/>
                <w:color w:val="3B3F3B"/>
                <w:spacing w:val="1"/>
                <w:sz w:val="22"/>
                <w:szCs w:val="22"/>
              </w:rPr>
              <w:t xml:space="preserve"> </w:t>
            </w:r>
            <w:r w:rsidRPr="00AE2694">
              <w:rPr>
                <w:rFonts w:ascii="Book Antiqua" w:hAnsi="Book Antiqua"/>
                <w:i/>
                <w:iCs/>
                <w:color w:val="1C1F1C"/>
                <w:w w:val="105"/>
                <w:sz w:val="22"/>
                <w:szCs w:val="22"/>
              </w:rPr>
              <w:t>impugnación</w:t>
            </w:r>
            <w:r w:rsidRPr="00AE2694">
              <w:rPr>
                <w:rFonts w:ascii="Book Antiqua" w:hAnsi="Book Antiqua"/>
                <w:i/>
                <w:iCs/>
                <w:color w:val="5B5D5B"/>
                <w:w w:val="105"/>
                <w:sz w:val="22"/>
                <w:szCs w:val="22"/>
              </w:rPr>
              <w:t>,</w:t>
            </w:r>
            <w:r w:rsidRPr="00AE2694">
              <w:rPr>
                <w:rFonts w:ascii="Book Antiqua" w:hAnsi="Book Antiqua"/>
                <w:i/>
                <w:iCs/>
                <w:color w:val="5B5D5B"/>
                <w:spacing w:val="-14"/>
                <w:w w:val="105"/>
                <w:sz w:val="22"/>
                <w:szCs w:val="22"/>
              </w:rPr>
              <w:t xml:space="preserve"> </w:t>
            </w:r>
            <w:r w:rsidRPr="00AE2694">
              <w:rPr>
                <w:rFonts w:ascii="Book Antiqua" w:hAnsi="Book Antiqua"/>
                <w:i/>
                <w:iCs/>
                <w:color w:val="3B3F3B"/>
                <w:w w:val="105"/>
                <w:sz w:val="22"/>
                <w:szCs w:val="22"/>
              </w:rPr>
              <w:t>c</w:t>
            </w:r>
            <w:r w:rsidRPr="00AE2694">
              <w:rPr>
                <w:rFonts w:ascii="Book Antiqua" w:hAnsi="Book Antiqua"/>
                <w:i/>
                <w:iCs/>
                <w:color w:val="1C1F1C"/>
                <w:w w:val="105"/>
                <w:sz w:val="22"/>
                <w:szCs w:val="22"/>
              </w:rPr>
              <w:t>uando</w:t>
            </w:r>
            <w:r w:rsidRPr="00AE2694">
              <w:rPr>
                <w:rFonts w:ascii="Book Antiqua" w:hAnsi="Book Antiqua"/>
                <w:i/>
                <w:iCs/>
                <w:color w:val="1C1F1C"/>
                <w:spacing w:val="-29"/>
                <w:w w:val="105"/>
                <w:sz w:val="22"/>
                <w:szCs w:val="22"/>
              </w:rPr>
              <w:t xml:space="preserve"> </w:t>
            </w:r>
            <w:r w:rsidRPr="00AE2694">
              <w:rPr>
                <w:rFonts w:ascii="Book Antiqua" w:hAnsi="Book Antiqua"/>
                <w:i/>
                <w:iCs/>
                <w:color w:val="1C1F1C"/>
                <w:w w:val="105"/>
                <w:sz w:val="22"/>
                <w:szCs w:val="22"/>
              </w:rPr>
              <w:t>lo</w:t>
            </w:r>
            <w:r w:rsidRPr="00AE2694">
              <w:rPr>
                <w:rFonts w:ascii="Book Antiqua" w:hAnsi="Book Antiqua"/>
                <w:i/>
                <w:iCs/>
                <w:color w:val="1C1F1C"/>
                <w:spacing w:val="-37"/>
                <w:w w:val="105"/>
                <w:sz w:val="22"/>
                <w:szCs w:val="22"/>
              </w:rPr>
              <w:t xml:space="preserve"> </w:t>
            </w:r>
            <w:r w:rsidRPr="00AE2694">
              <w:rPr>
                <w:rFonts w:ascii="Book Antiqua" w:hAnsi="Book Antiqua"/>
                <w:i/>
                <w:iCs/>
                <w:color w:val="3B3F3B"/>
                <w:w w:val="105"/>
                <w:sz w:val="22"/>
                <w:szCs w:val="22"/>
              </w:rPr>
              <w:t>es</w:t>
            </w:r>
            <w:r w:rsidRPr="00AE2694">
              <w:rPr>
                <w:rFonts w:ascii="Book Antiqua" w:hAnsi="Book Antiqua"/>
                <w:i/>
                <w:iCs/>
                <w:color w:val="1C1F1C"/>
                <w:w w:val="105"/>
                <w:sz w:val="22"/>
                <w:szCs w:val="22"/>
              </w:rPr>
              <w:t>tim</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n</w:t>
            </w:r>
            <w:r w:rsidRPr="00AE2694">
              <w:rPr>
                <w:rFonts w:ascii="Book Antiqua" w:hAnsi="Book Antiqua"/>
                <w:i/>
                <w:iCs/>
                <w:color w:val="1C1F1C"/>
                <w:spacing w:val="-12"/>
                <w:w w:val="105"/>
                <w:sz w:val="22"/>
                <w:szCs w:val="22"/>
              </w:rPr>
              <w:t xml:space="preserve"> </w:t>
            </w:r>
            <w:r w:rsidRPr="00AE2694">
              <w:rPr>
                <w:rFonts w:ascii="Book Antiqua" w:hAnsi="Book Antiqua"/>
                <w:i/>
                <w:iCs/>
                <w:color w:val="2B2F2B"/>
                <w:w w:val="105"/>
                <w:sz w:val="22"/>
                <w:szCs w:val="22"/>
              </w:rPr>
              <w:t>pertinente.</w:t>
            </w:r>
            <w:r w:rsidRPr="00AE2694">
              <w:rPr>
                <w:rFonts w:ascii="Book Antiqua" w:hAnsi="Book Antiqua"/>
                <w:i/>
                <w:iCs/>
                <w:color w:val="2B2F2B"/>
                <w:spacing w:val="-4"/>
                <w:w w:val="105"/>
                <w:sz w:val="22"/>
                <w:szCs w:val="22"/>
              </w:rPr>
              <w:t xml:space="preserve"> </w:t>
            </w:r>
            <w:r w:rsidRPr="00AE2694">
              <w:rPr>
                <w:rFonts w:ascii="Book Antiqua" w:hAnsi="Book Antiqua"/>
                <w:i/>
                <w:iCs/>
                <w:color w:val="1C1F1C"/>
                <w:w w:val="105"/>
                <w:sz w:val="22"/>
                <w:szCs w:val="22"/>
              </w:rPr>
              <w:t>Por</w:t>
            </w:r>
            <w:r w:rsidRPr="00AE2694">
              <w:rPr>
                <w:rFonts w:ascii="Book Antiqua" w:hAnsi="Book Antiqua"/>
                <w:i/>
                <w:iCs/>
                <w:color w:val="1C1F1C"/>
                <w:spacing w:val="-21"/>
                <w:w w:val="105"/>
                <w:sz w:val="22"/>
                <w:szCs w:val="22"/>
              </w:rPr>
              <w:t xml:space="preserve"> </w:t>
            </w:r>
            <w:r w:rsidRPr="00AE2694">
              <w:rPr>
                <w:rFonts w:ascii="Book Antiqua" w:hAnsi="Book Antiqua"/>
                <w:i/>
                <w:iCs/>
                <w:color w:val="3B3F3B"/>
                <w:w w:val="105"/>
                <w:sz w:val="22"/>
                <w:szCs w:val="22"/>
              </w:rPr>
              <w:t>en</w:t>
            </w:r>
            <w:r w:rsidRPr="00AE2694">
              <w:rPr>
                <w:rFonts w:ascii="Book Antiqua" w:hAnsi="Book Antiqua"/>
                <w:i/>
                <w:iCs/>
                <w:color w:val="1C1F1C"/>
                <w:w w:val="105"/>
                <w:sz w:val="22"/>
                <w:szCs w:val="22"/>
              </w:rPr>
              <w:t>de</w:t>
            </w:r>
            <w:r w:rsidRPr="00AE2694">
              <w:rPr>
                <w:rFonts w:ascii="Book Antiqua" w:hAnsi="Book Antiqua"/>
                <w:i/>
                <w:iCs/>
                <w:color w:val="3B3F3B"/>
                <w:w w:val="105"/>
                <w:sz w:val="22"/>
                <w:szCs w:val="22"/>
              </w:rPr>
              <w:t>,</w:t>
            </w:r>
            <w:r w:rsidRPr="00AE2694">
              <w:rPr>
                <w:rFonts w:ascii="Book Antiqua" w:hAnsi="Book Antiqua"/>
                <w:i/>
                <w:iCs/>
                <w:color w:val="3B3F3B"/>
                <w:spacing w:val="-12"/>
                <w:w w:val="105"/>
                <w:sz w:val="22"/>
                <w:szCs w:val="22"/>
              </w:rPr>
              <w:t xml:space="preserve"> </w:t>
            </w:r>
            <w:r w:rsidRPr="00AE2694">
              <w:rPr>
                <w:rFonts w:ascii="Book Antiqua" w:hAnsi="Book Antiqua"/>
                <w:i/>
                <w:iCs/>
                <w:color w:val="1C1F1C"/>
                <w:w w:val="105"/>
                <w:sz w:val="22"/>
                <w:szCs w:val="22"/>
              </w:rPr>
              <w:t>una</w:t>
            </w:r>
            <w:r w:rsidRPr="00AE2694">
              <w:rPr>
                <w:rFonts w:ascii="Book Antiqua" w:hAnsi="Book Antiqua"/>
                <w:i/>
                <w:iCs/>
                <w:color w:val="1C1F1C"/>
                <w:spacing w:val="-10"/>
                <w:w w:val="105"/>
                <w:sz w:val="22"/>
                <w:szCs w:val="22"/>
              </w:rPr>
              <w:t xml:space="preserve"> </w:t>
            </w:r>
            <w:r w:rsidRPr="00AE2694">
              <w:rPr>
                <w:rFonts w:ascii="Book Antiqua" w:hAnsi="Book Antiqua"/>
                <w:i/>
                <w:iCs/>
                <w:color w:val="1C1F1C"/>
                <w:w w:val="105"/>
                <w:sz w:val="22"/>
                <w:szCs w:val="22"/>
              </w:rPr>
              <w:t>notifi</w:t>
            </w:r>
            <w:r w:rsidRPr="00AE2694">
              <w:rPr>
                <w:rFonts w:ascii="Book Antiqua" w:hAnsi="Book Antiqua"/>
                <w:i/>
                <w:iCs/>
                <w:color w:val="3B3F3B"/>
                <w:w w:val="105"/>
                <w:sz w:val="22"/>
                <w:szCs w:val="22"/>
              </w:rPr>
              <w:t>cac</w:t>
            </w:r>
            <w:r w:rsidRPr="00AE2694">
              <w:rPr>
                <w:rFonts w:ascii="Book Antiqua" w:hAnsi="Book Antiqua"/>
                <w:i/>
                <w:iCs/>
                <w:color w:val="1C1F1C"/>
                <w:w w:val="105"/>
                <w:sz w:val="22"/>
                <w:szCs w:val="22"/>
              </w:rPr>
              <w:t>ión</w:t>
            </w:r>
            <w:r w:rsidRPr="00AE2694">
              <w:rPr>
                <w:rFonts w:ascii="Book Antiqua" w:hAnsi="Book Antiqua"/>
                <w:i/>
                <w:iCs/>
                <w:color w:val="1C1F1C"/>
                <w:spacing w:val="-6"/>
                <w:w w:val="105"/>
                <w:sz w:val="22"/>
                <w:szCs w:val="22"/>
              </w:rPr>
              <w:t xml:space="preserve"> </w:t>
            </w:r>
            <w:r w:rsidRPr="00AE2694">
              <w:rPr>
                <w:rFonts w:ascii="Book Antiqua" w:hAnsi="Book Antiqua"/>
                <w:i/>
                <w:iCs/>
                <w:color w:val="2B2F2B"/>
                <w:w w:val="105"/>
                <w:sz w:val="22"/>
                <w:szCs w:val="22"/>
              </w:rPr>
              <w:t>masiva</w:t>
            </w:r>
            <w:r w:rsidRPr="00AE2694">
              <w:rPr>
                <w:rFonts w:ascii="Book Antiqua" w:hAnsi="Book Antiqua"/>
                <w:i/>
                <w:iCs/>
                <w:color w:val="2B2F2B"/>
                <w:spacing w:val="-15"/>
                <w:w w:val="105"/>
                <w:sz w:val="22"/>
                <w:szCs w:val="22"/>
              </w:rPr>
              <w:t xml:space="preserve"> </w:t>
            </w:r>
            <w:r w:rsidRPr="00AE2694">
              <w:rPr>
                <w:rFonts w:ascii="Book Antiqua" w:hAnsi="Book Antiqua"/>
                <w:i/>
                <w:iCs/>
                <w:color w:val="2B2F2B"/>
                <w:w w:val="105"/>
                <w:sz w:val="22"/>
                <w:szCs w:val="22"/>
              </w:rPr>
              <w:t>como la</w:t>
            </w:r>
            <w:r w:rsidRPr="00AE2694">
              <w:rPr>
                <w:rFonts w:ascii="Book Antiqua" w:hAnsi="Book Antiqua"/>
                <w:i/>
                <w:iCs/>
                <w:color w:val="1C1F1C"/>
                <w:sz w:val="22"/>
                <w:szCs w:val="22"/>
              </w:rPr>
              <w:t xml:space="preserve"> qu</w:t>
            </w:r>
            <w:r w:rsidRPr="00AE2694">
              <w:rPr>
                <w:rFonts w:ascii="Book Antiqua" w:hAnsi="Book Antiqua"/>
                <w:i/>
                <w:iCs/>
                <w:color w:val="3B3F3B"/>
                <w:sz w:val="22"/>
                <w:szCs w:val="22"/>
              </w:rPr>
              <w:t xml:space="preserve">e se </w:t>
            </w:r>
            <w:r w:rsidRPr="00AE2694">
              <w:rPr>
                <w:rFonts w:ascii="Book Antiqua" w:hAnsi="Book Antiqua"/>
                <w:i/>
                <w:iCs/>
                <w:color w:val="1C1F1C"/>
                <w:sz w:val="22"/>
                <w:szCs w:val="22"/>
              </w:rPr>
              <w:t>propon</w:t>
            </w:r>
            <w:r w:rsidRPr="00AE2694">
              <w:rPr>
                <w:rFonts w:ascii="Book Antiqua" w:hAnsi="Book Antiqua"/>
                <w:i/>
                <w:iCs/>
                <w:color w:val="3B3F3B"/>
                <w:sz w:val="22"/>
                <w:szCs w:val="22"/>
              </w:rPr>
              <w:t>e</w:t>
            </w:r>
            <w:r w:rsidRPr="00AE2694">
              <w:rPr>
                <w:rFonts w:ascii="Book Antiqua" w:hAnsi="Book Antiqua"/>
                <w:i/>
                <w:iCs/>
                <w:color w:val="3B3F3B"/>
                <w:spacing w:val="1"/>
                <w:sz w:val="22"/>
                <w:szCs w:val="22"/>
              </w:rPr>
              <w:t xml:space="preserve"> </w:t>
            </w:r>
            <w:r w:rsidRPr="00AE2694">
              <w:rPr>
                <w:rFonts w:ascii="Book Antiqua" w:hAnsi="Book Antiqua"/>
                <w:i/>
                <w:iCs/>
                <w:color w:val="1C1F1C"/>
                <w:sz w:val="22"/>
                <w:szCs w:val="22"/>
              </w:rPr>
              <w:t>podr</w:t>
            </w:r>
            <w:r w:rsidRPr="00AE2694">
              <w:rPr>
                <w:rFonts w:ascii="Book Antiqua" w:hAnsi="Book Antiqua"/>
                <w:i/>
                <w:iCs/>
                <w:color w:val="3B3F3B"/>
                <w:sz w:val="22"/>
                <w:szCs w:val="22"/>
              </w:rPr>
              <w:t>ia ve</w:t>
            </w:r>
            <w:r w:rsidRPr="00AE2694">
              <w:rPr>
                <w:rFonts w:ascii="Book Antiqua" w:hAnsi="Book Antiqua"/>
                <w:i/>
                <w:iCs/>
                <w:color w:val="1C1F1C"/>
                <w:sz w:val="22"/>
                <w:szCs w:val="22"/>
              </w:rPr>
              <w:t xml:space="preserve">nir </w:t>
            </w:r>
            <w:r w:rsidRPr="00AE2694">
              <w:rPr>
                <w:rFonts w:ascii="Book Antiqua" w:hAnsi="Book Antiqua"/>
                <w:i/>
                <w:iCs/>
                <w:color w:val="2B2F2B"/>
                <w:sz w:val="22"/>
                <w:szCs w:val="22"/>
              </w:rPr>
              <w:t xml:space="preserve">en </w:t>
            </w:r>
            <w:r w:rsidRPr="00AE2694">
              <w:rPr>
                <w:rFonts w:ascii="Book Antiqua" w:hAnsi="Book Antiqua"/>
                <w:i/>
                <w:iCs/>
                <w:color w:val="1C1F1C"/>
                <w:sz w:val="22"/>
                <w:szCs w:val="22"/>
              </w:rPr>
              <w:t>d</w:t>
            </w:r>
            <w:r w:rsidRPr="00AE2694">
              <w:rPr>
                <w:rFonts w:ascii="Book Antiqua" w:hAnsi="Book Antiqua"/>
                <w:i/>
                <w:iCs/>
                <w:color w:val="3B3F3B"/>
                <w:sz w:val="22"/>
                <w:szCs w:val="22"/>
              </w:rPr>
              <w:t>e</w:t>
            </w:r>
            <w:r w:rsidRPr="00AE2694">
              <w:rPr>
                <w:rFonts w:ascii="Book Antiqua" w:hAnsi="Book Antiqua"/>
                <w:i/>
                <w:iCs/>
                <w:color w:val="1C1F1C"/>
                <w:sz w:val="22"/>
                <w:szCs w:val="22"/>
              </w:rPr>
              <w:t>trim</w:t>
            </w:r>
            <w:r w:rsidRPr="00AE2694">
              <w:rPr>
                <w:rFonts w:ascii="Book Antiqua" w:hAnsi="Book Antiqua"/>
                <w:i/>
                <w:iCs/>
                <w:color w:val="3B3F3B"/>
                <w:sz w:val="22"/>
                <w:szCs w:val="22"/>
              </w:rPr>
              <w:t>en</w:t>
            </w:r>
            <w:r w:rsidRPr="00AE2694">
              <w:rPr>
                <w:rFonts w:ascii="Book Antiqua" w:hAnsi="Book Antiqua"/>
                <w:i/>
                <w:iCs/>
                <w:color w:val="1C1F1C"/>
                <w:sz w:val="22"/>
                <w:szCs w:val="22"/>
              </w:rPr>
              <w:t>to</w:t>
            </w:r>
            <w:r w:rsidRPr="00AE2694">
              <w:rPr>
                <w:rFonts w:ascii="Book Antiqua" w:hAnsi="Book Antiqua"/>
                <w:i/>
                <w:iCs/>
                <w:color w:val="1C1F1C"/>
                <w:spacing w:val="1"/>
                <w:sz w:val="22"/>
                <w:szCs w:val="22"/>
              </w:rPr>
              <w:t xml:space="preserve"> </w:t>
            </w:r>
            <w:r w:rsidRPr="00AE2694">
              <w:rPr>
                <w:rFonts w:ascii="Book Antiqua" w:hAnsi="Book Antiqua"/>
                <w:i/>
                <w:iCs/>
                <w:color w:val="2B2F2B"/>
                <w:sz w:val="22"/>
                <w:szCs w:val="22"/>
              </w:rPr>
              <w:t>de</w:t>
            </w:r>
            <w:r w:rsidRPr="00AE2694">
              <w:rPr>
                <w:rFonts w:ascii="Book Antiqua" w:hAnsi="Book Antiqua"/>
                <w:i/>
                <w:iCs/>
                <w:color w:val="2B2F2B"/>
                <w:spacing w:val="62"/>
                <w:sz w:val="22"/>
                <w:szCs w:val="22"/>
              </w:rPr>
              <w:t xml:space="preserve"> </w:t>
            </w:r>
            <w:r w:rsidRPr="00AE2694">
              <w:rPr>
                <w:rFonts w:ascii="Book Antiqua" w:hAnsi="Book Antiqua"/>
                <w:i/>
                <w:iCs/>
                <w:color w:val="1C1F1C"/>
                <w:sz w:val="22"/>
                <w:szCs w:val="22"/>
              </w:rPr>
              <w:t>lo</w:t>
            </w:r>
            <w:r w:rsidRPr="00AE2694">
              <w:rPr>
                <w:rFonts w:ascii="Book Antiqua" w:hAnsi="Book Antiqua"/>
                <w:i/>
                <w:iCs/>
                <w:color w:val="3B3F3B"/>
                <w:sz w:val="22"/>
                <w:szCs w:val="22"/>
              </w:rPr>
              <w:t>s</w:t>
            </w:r>
            <w:r w:rsidRPr="00AE2694">
              <w:rPr>
                <w:rFonts w:ascii="Book Antiqua" w:hAnsi="Book Antiqua"/>
                <w:i/>
                <w:iCs/>
                <w:color w:val="3B3F3B"/>
                <w:spacing w:val="63"/>
                <w:sz w:val="22"/>
                <w:szCs w:val="22"/>
              </w:rPr>
              <w:t xml:space="preserve"> </w:t>
            </w:r>
            <w:r w:rsidRPr="00AE2694">
              <w:rPr>
                <w:rFonts w:ascii="Book Antiqua" w:hAnsi="Book Antiqua"/>
                <w:i/>
                <w:iCs/>
                <w:color w:val="1C1F1C"/>
                <w:sz w:val="22"/>
                <w:szCs w:val="22"/>
              </w:rPr>
              <w:t>d</w:t>
            </w:r>
            <w:r w:rsidRPr="00AE2694">
              <w:rPr>
                <w:rFonts w:ascii="Book Antiqua" w:hAnsi="Book Antiqua"/>
                <w:i/>
                <w:iCs/>
                <w:color w:val="3B3F3B"/>
                <w:sz w:val="22"/>
                <w:szCs w:val="22"/>
              </w:rPr>
              <w:t>erec</w:t>
            </w:r>
            <w:r w:rsidRPr="00AE2694">
              <w:rPr>
                <w:rFonts w:ascii="Book Antiqua" w:hAnsi="Book Antiqua"/>
                <w:i/>
                <w:iCs/>
                <w:color w:val="1C1F1C"/>
                <w:sz w:val="22"/>
                <w:szCs w:val="22"/>
              </w:rPr>
              <w:t xml:space="preserve">hos </w:t>
            </w:r>
            <w:r w:rsidRPr="00AE2694">
              <w:rPr>
                <w:rFonts w:ascii="Book Antiqua" w:hAnsi="Book Antiqua"/>
                <w:i/>
                <w:iCs/>
                <w:color w:val="3B3F3B"/>
                <w:sz w:val="22"/>
                <w:szCs w:val="22"/>
              </w:rPr>
              <w:t xml:space="preserve">y </w:t>
            </w:r>
            <w:r w:rsidRPr="00AE2694">
              <w:rPr>
                <w:rFonts w:ascii="Book Antiqua" w:hAnsi="Book Antiqua"/>
                <w:i/>
                <w:iCs/>
                <w:color w:val="2B2F2B"/>
                <w:sz w:val="22"/>
                <w:szCs w:val="22"/>
              </w:rPr>
              <w:t xml:space="preserve">garantias </w:t>
            </w:r>
            <w:r w:rsidRPr="00AE2694">
              <w:rPr>
                <w:rFonts w:ascii="Book Antiqua" w:hAnsi="Book Antiqua"/>
                <w:i/>
                <w:iCs/>
                <w:color w:val="1C1F1C"/>
                <w:sz w:val="22"/>
                <w:szCs w:val="22"/>
              </w:rPr>
              <w:t>d</w:t>
            </w:r>
            <w:r w:rsidRPr="00AE2694">
              <w:rPr>
                <w:rFonts w:ascii="Book Antiqua" w:hAnsi="Book Antiqua"/>
                <w:i/>
                <w:iCs/>
                <w:color w:val="3B3F3B"/>
                <w:sz w:val="22"/>
                <w:szCs w:val="22"/>
              </w:rPr>
              <w:t xml:space="preserve">e </w:t>
            </w:r>
            <w:r w:rsidRPr="00AE2694">
              <w:rPr>
                <w:rFonts w:ascii="Book Antiqua" w:hAnsi="Book Antiqua"/>
                <w:i/>
                <w:iCs/>
                <w:color w:val="1C1F1C"/>
                <w:sz w:val="22"/>
                <w:szCs w:val="22"/>
              </w:rPr>
              <w:t>las</w:t>
            </w:r>
            <w:r w:rsidRPr="00AE2694">
              <w:rPr>
                <w:rFonts w:ascii="Book Antiqua" w:hAnsi="Book Antiqua"/>
                <w:i/>
                <w:iCs/>
                <w:color w:val="1C1F1C"/>
                <w:spacing w:val="1"/>
                <w:sz w:val="22"/>
                <w:szCs w:val="22"/>
              </w:rPr>
              <w:t xml:space="preserve"> </w:t>
            </w:r>
            <w:r w:rsidRPr="00AE2694">
              <w:rPr>
                <w:rFonts w:ascii="Book Antiqua" w:hAnsi="Book Antiqua"/>
                <w:i/>
                <w:iCs/>
                <w:color w:val="1C1F1C"/>
                <w:w w:val="105"/>
                <w:sz w:val="22"/>
                <w:szCs w:val="22"/>
              </w:rPr>
              <w:t>part</w:t>
            </w:r>
            <w:r w:rsidRPr="00AE2694">
              <w:rPr>
                <w:rFonts w:ascii="Book Antiqua" w:hAnsi="Book Antiqua"/>
                <w:i/>
                <w:iCs/>
                <w:color w:val="3B3F3B"/>
                <w:w w:val="105"/>
                <w:sz w:val="22"/>
                <w:szCs w:val="22"/>
              </w:rPr>
              <w:t xml:space="preserve">es. </w:t>
            </w:r>
            <w:r w:rsidRPr="00AE2694">
              <w:rPr>
                <w:rFonts w:ascii="Book Antiqua" w:hAnsi="Book Antiqua"/>
                <w:i/>
                <w:iCs/>
                <w:color w:val="2B2F2B"/>
                <w:w w:val="105"/>
                <w:sz w:val="22"/>
                <w:szCs w:val="22"/>
              </w:rPr>
              <w:t xml:space="preserve">Por consiguiente, </w:t>
            </w:r>
            <w:r w:rsidRPr="00AE2694">
              <w:rPr>
                <w:rFonts w:ascii="Book Antiqua" w:hAnsi="Book Antiqua"/>
                <w:i/>
                <w:iCs/>
                <w:color w:val="3B3F3B"/>
                <w:w w:val="105"/>
                <w:sz w:val="22"/>
                <w:szCs w:val="22"/>
              </w:rPr>
              <w:t xml:space="preserve">se </w:t>
            </w:r>
            <w:r w:rsidRPr="00AE2694">
              <w:rPr>
                <w:rFonts w:ascii="Book Antiqua" w:hAnsi="Book Antiqua"/>
                <w:i/>
                <w:iCs/>
                <w:color w:val="2B2F2B"/>
                <w:w w:val="105"/>
                <w:sz w:val="22"/>
                <w:szCs w:val="22"/>
              </w:rPr>
              <w:t xml:space="preserve">recomienda que </w:t>
            </w:r>
            <w:r w:rsidRPr="00AE2694">
              <w:rPr>
                <w:rFonts w:ascii="Book Antiqua" w:hAnsi="Book Antiqua"/>
                <w:i/>
                <w:iCs/>
                <w:color w:val="1C1F1C"/>
                <w:w w:val="105"/>
                <w:sz w:val="22"/>
                <w:szCs w:val="22"/>
              </w:rPr>
              <w:t>la propu</w:t>
            </w:r>
            <w:r w:rsidRPr="00AE2694">
              <w:rPr>
                <w:rFonts w:ascii="Book Antiqua" w:hAnsi="Book Antiqua"/>
                <w:i/>
                <w:iCs/>
                <w:color w:val="3B3F3B"/>
                <w:w w:val="105"/>
                <w:sz w:val="22"/>
                <w:szCs w:val="22"/>
              </w:rPr>
              <w:t>es</w:t>
            </w:r>
            <w:r w:rsidRPr="00AE2694">
              <w:rPr>
                <w:rFonts w:ascii="Book Antiqua" w:hAnsi="Book Antiqua"/>
                <w:i/>
                <w:iCs/>
                <w:color w:val="1C1F1C"/>
                <w:w w:val="105"/>
                <w:sz w:val="22"/>
                <w:szCs w:val="22"/>
              </w:rPr>
              <w:t>ta d</w:t>
            </w:r>
            <w:r w:rsidRPr="00AE2694">
              <w:rPr>
                <w:rFonts w:ascii="Book Antiqua" w:hAnsi="Book Antiqua"/>
                <w:i/>
                <w:iCs/>
                <w:color w:val="3B3F3B"/>
                <w:w w:val="105"/>
                <w:sz w:val="22"/>
                <w:szCs w:val="22"/>
              </w:rPr>
              <w:t xml:space="preserve">e </w:t>
            </w:r>
            <w:r w:rsidRPr="00AE2694">
              <w:rPr>
                <w:rFonts w:ascii="Book Antiqua" w:hAnsi="Book Antiqua"/>
                <w:i/>
                <w:iCs/>
                <w:color w:val="2B2F2B"/>
                <w:w w:val="105"/>
                <w:sz w:val="22"/>
                <w:szCs w:val="22"/>
              </w:rPr>
              <w:t xml:space="preserve">mejora </w:t>
            </w:r>
            <w:r w:rsidRPr="00AE2694">
              <w:rPr>
                <w:rFonts w:ascii="Book Antiqua" w:hAnsi="Book Antiqua"/>
                <w:i/>
                <w:iCs/>
                <w:color w:val="1C1F1C"/>
                <w:w w:val="105"/>
                <w:sz w:val="22"/>
                <w:szCs w:val="22"/>
              </w:rPr>
              <w:t>qu</w:t>
            </w:r>
            <w:r w:rsidRPr="00AE2694">
              <w:rPr>
                <w:rFonts w:ascii="Book Antiqua" w:hAnsi="Book Antiqua"/>
                <w:i/>
                <w:iCs/>
                <w:color w:val="3B3F3B"/>
                <w:w w:val="105"/>
                <w:sz w:val="22"/>
                <w:szCs w:val="22"/>
              </w:rPr>
              <w:t xml:space="preserve">e </w:t>
            </w:r>
            <w:r w:rsidRPr="00AE2694">
              <w:rPr>
                <w:rFonts w:ascii="Book Antiqua" w:hAnsi="Book Antiqua"/>
                <w:i/>
                <w:iCs/>
                <w:color w:val="2B2F2B"/>
                <w:w w:val="105"/>
                <w:sz w:val="22"/>
                <w:szCs w:val="22"/>
              </w:rPr>
              <w:t xml:space="preserve">se </w:t>
            </w:r>
            <w:r w:rsidRPr="00AE2694">
              <w:rPr>
                <w:rFonts w:ascii="Book Antiqua" w:hAnsi="Book Antiqua"/>
                <w:i/>
                <w:iCs/>
                <w:color w:val="3B3F3B"/>
                <w:w w:val="105"/>
                <w:sz w:val="22"/>
                <w:szCs w:val="22"/>
              </w:rPr>
              <w:t>enlis</w:t>
            </w:r>
            <w:r w:rsidRPr="00AE2694">
              <w:rPr>
                <w:rFonts w:ascii="Book Antiqua" w:hAnsi="Book Antiqua"/>
                <w:i/>
                <w:iCs/>
                <w:color w:val="1C1F1C"/>
                <w:w w:val="105"/>
                <w:sz w:val="22"/>
                <w:szCs w:val="22"/>
              </w:rPr>
              <w:t xml:space="preserve">ta </w:t>
            </w:r>
            <w:r w:rsidRPr="00AE2694">
              <w:rPr>
                <w:rFonts w:ascii="Book Antiqua" w:hAnsi="Book Antiqua"/>
                <w:i/>
                <w:iCs/>
                <w:color w:val="2B2F2B"/>
                <w:w w:val="105"/>
                <w:sz w:val="22"/>
                <w:szCs w:val="22"/>
              </w:rPr>
              <w:t>a</w:t>
            </w:r>
            <w:r w:rsidRPr="00AE2694">
              <w:rPr>
                <w:rFonts w:ascii="Book Antiqua" w:hAnsi="Book Antiqua"/>
                <w:i/>
                <w:iCs/>
                <w:color w:val="2B2F2B"/>
                <w:spacing w:val="1"/>
                <w:w w:val="105"/>
                <w:sz w:val="22"/>
                <w:szCs w:val="22"/>
              </w:rPr>
              <w:t xml:space="preserve"> </w:t>
            </w:r>
            <w:r w:rsidRPr="00AE2694">
              <w:rPr>
                <w:rFonts w:ascii="Book Antiqua" w:hAnsi="Book Antiqua"/>
                <w:i/>
                <w:iCs/>
                <w:color w:val="2B2F2B"/>
                <w:sz w:val="22"/>
                <w:szCs w:val="22"/>
              </w:rPr>
              <w:t xml:space="preserve">folio </w:t>
            </w:r>
            <w:r w:rsidRPr="00AE2694">
              <w:rPr>
                <w:rFonts w:ascii="Book Antiqua" w:hAnsi="Book Antiqua"/>
                <w:i/>
                <w:iCs/>
                <w:color w:val="1C1F1C"/>
                <w:sz w:val="22"/>
                <w:szCs w:val="22"/>
              </w:rPr>
              <w:t>4</w:t>
            </w:r>
            <w:r w:rsidRPr="00AE2694">
              <w:rPr>
                <w:rFonts w:ascii="Book Antiqua" w:hAnsi="Book Antiqua"/>
                <w:i/>
                <w:iCs/>
                <w:color w:val="3B3F3B"/>
                <w:sz w:val="22"/>
                <w:szCs w:val="22"/>
              </w:rPr>
              <w:t xml:space="preserve">3 </w:t>
            </w:r>
            <w:r w:rsidRPr="00AE2694">
              <w:rPr>
                <w:rFonts w:ascii="Book Antiqua" w:hAnsi="Book Antiqua"/>
                <w:i/>
                <w:iCs/>
                <w:color w:val="1C1F1C"/>
                <w:sz w:val="22"/>
                <w:szCs w:val="22"/>
              </w:rPr>
              <w:t>deb</w:t>
            </w:r>
            <w:r w:rsidRPr="00AE2694">
              <w:rPr>
                <w:rFonts w:ascii="Book Antiqua" w:hAnsi="Book Antiqua"/>
                <w:i/>
                <w:iCs/>
                <w:color w:val="3B3F3B"/>
                <w:sz w:val="22"/>
                <w:szCs w:val="22"/>
              </w:rPr>
              <w:t xml:space="preserve">ería </w:t>
            </w:r>
            <w:r w:rsidRPr="00AE2694">
              <w:rPr>
                <w:rFonts w:ascii="Book Antiqua" w:hAnsi="Book Antiqua"/>
                <w:i/>
                <w:iCs/>
                <w:color w:val="2B2F2B"/>
                <w:sz w:val="22"/>
                <w:szCs w:val="22"/>
              </w:rPr>
              <w:t xml:space="preserve">sea </w:t>
            </w:r>
            <w:r w:rsidRPr="00AE2694">
              <w:rPr>
                <w:rFonts w:ascii="Book Antiqua" w:hAnsi="Book Antiqua"/>
                <w:i/>
                <w:iCs/>
                <w:color w:val="3B3F3B"/>
                <w:sz w:val="22"/>
                <w:szCs w:val="22"/>
              </w:rPr>
              <w:t>e</w:t>
            </w:r>
            <w:r w:rsidRPr="00AE2694">
              <w:rPr>
                <w:rFonts w:ascii="Book Antiqua" w:hAnsi="Book Antiqua"/>
                <w:i/>
                <w:iCs/>
                <w:color w:val="1C1F1C"/>
                <w:sz w:val="22"/>
                <w:szCs w:val="22"/>
              </w:rPr>
              <w:t>liminad</w:t>
            </w:r>
            <w:r w:rsidRPr="00AE2694">
              <w:rPr>
                <w:rFonts w:ascii="Book Antiqua" w:hAnsi="Book Antiqua"/>
                <w:i/>
                <w:iCs/>
                <w:color w:val="3B3F3B"/>
                <w:sz w:val="22"/>
                <w:szCs w:val="22"/>
              </w:rPr>
              <w:t xml:space="preserve">a y </w:t>
            </w:r>
            <w:r w:rsidRPr="00AE2694">
              <w:rPr>
                <w:rFonts w:ascii="Book Antiqua" w:hAnsi="Book Antiqua"/>
                <w:i/>
                <w:iCs/>
                <w:color w:val="1C1F1C"/>
                <w:sz w:val="22"/>
                <w:szCs w:val="22"/>
              </w:rPr>
              <w:t>s</w:t>
            </w:r>
            <w:r w:rsidRPr="00AE2694">
              <w:rPr>
                <w:rFonts w:ascii="Book Antiqua" w:hAnsi="Book Antiqua"/>
                <w:i/>
                <w:iCs/>
                <w:color w:val="3B3F3B"/>
                <w:sz w:val="22"/>
                <w:szCs w:val="22"/>
              </w:rPr>
              <w:t>e el</w:t>
            </w:r>
            <w:r w:rsidRPr="00AE2694">
              <w:rPr>
                <w:rFonts w:ascii="Book Antiqua" w:hAnsi="Book Antiqua"/>
                <w:i/>
                <w:iCs/>
                <w:color w:val="1C1F1C"/>
                <w:sz w:val="22"/>
                <w:szCs w:val="22"/>
              </w:rPr>
              <w:t>abor</w:t>
            </w:r>
            <w:r w:rsidRPr="00AE2694">
              <w:rPr>
                <w:rFonts w:ascii="Book Antiqua" w:hAnsi="Book Antiqua"/>
                <w:i/>
                <w:iCs/>
                <w:color w:val="3B3F3B"/>
                <w:sz w:val="22"/>
                <w:szCs w:val="22"/>
              </w:rPr>
              <w:t xml:space="preserve">e </w:t>
            </w:r>
            <w:r w:rsidRPr="00AE2694">
              <w:rPr>
                <w:rFonts w:ascii="Book Antiqua" w:hAnsi="Book Antiqua"/>
                <w:i/>
                <w:iCs/>
                <w:color w:val="1C1F1C"/>
                <w:sz w:val="22"/>
                <w:szCs w:val="22"/>
              </w:rPr>
              <w:t xml:space="preserve">un </w:t>
            </w:r>
            <w:r w:rsidRPr="00AE2694">
              <w:rPr>
                <w:rFonts w:ascii="Book Antiqua" w:hAnsi="Book Antiqua"/>
                <w:i/>
                <w:iCs/>
                <w:color w:val="2B2F2B"/>
                <w:sz w:val="22"/>
                <w:szCs w:val="22"/>
              </w:rPr>
              <w:t xml:space="preserve">plan de </w:t>
            </w:r>
            <w:r w:rsidRPr="00AE2694">
              <w:rPr>
                <w:rFonts w:ascii="Book Antiqua" w:hAnsi="Book Antiqua"/>
                <w:i/>
                <w:iCs/>
                <w:color w:val="1C1F1C"/>
                <w:sz w:val="22"/>
                <w:szCs w:val="22"/>
              </w:rPr>
              <w:t>tr</w:t>
            </w:r>
            <w:r w:rsidRPr="00AE2694">
              <w:rPr>
                <w:rFonts w:ascii="Book Antiqua" w:hAnsi="Book Antiqua"/>
                <w:i/>
                <w:iCs/>
                <w:color w:val="3B3F3B"/>
                <w:sz w:val="22"/>
                <w:szCs w:val="22"/>
              </w:rPr>
              <w:t>a</w:t>
            </w:r>
            <w:r w:rsidRPr="00AE2694">
              <w:rPr>
                <w:rFonts w:ascii="Book Antiqua" w:hAnsi="Book Antiqua"/>
                <w:i/>
                <w:iCs/>
                <w:color w:val="1C1F1C"/>
                <w:sz w:val="22"/>
                <w:szCs w:val="22"/>
              </w:rPr>
              <w:t xml:space="preserve">bajo </w:t>
            </w:r>
            <w:r w:rsidRPr="00AE2694">
              <w:rPr>
                <w:rFonts w:ascii="Book Antiqua" w:hAnsi="Book Antiqua"/>
                <w:i/>
                <w:iCs/>
                <w:color w:val="3B3F3B"/>
                <w:sz w:val="22"/>
                <w:szCs w:val="22"/>
              </w:rPr>
              <w:t>co</w:t>
            </w:r>
            <w:r w:rsidRPr="00AE2694">
              <w:rPr>
                <w:rFonts w:ascii="Book Antiqua" w:hAnsi="Book Antiqua"/>
                <w:i/>
                <w:iCs/>
                <w:color w:val="1C1F1C"/>
                <w:sz w:val="22"/>
                <w:szCs w:val="22"/>
              </w:rPr>
              <w:t xml:space="preserve">n </w:t>
            </w:r>
            <w:r w:rsidRPr="00AE2694">
              <w:rPr>
                <w:rFonts w:ascii="Book Antiqua" w:hAnsi="Book Antiqua"/>
                <w:i/>
                <w:iCs/>
                <w:color w:val="3B3F3B"/>
                <w:sz w:val="22"/>
                <w:szCs w:val="22"/>
              </w:rPr>
              <w:t>e</w:t>
            </w:r>
            <w:r w:rsidRPr="00AE2694">
              <w:rPr>
                <w:rFonts w:ascii="Book Antiqua" w:hAnsi="Book Antiqua"/>
                <w:i/>
                <w:iCs/>
                <w:color w:val="1C1F1C"/>
                <w:sz w:val="22"/>
                <w:szCs w:val="22"/>
              </w:rPr>
              <w:t>l Ju</w:t>
            </w:r>
            <w:r w:rsidRPr="00AE2694">
              <w:rPr>
                <w:rFonts w:ascii="Book Antiqua" w:hAnsi="Book Antiqua"/>
                <w:i/>
                <w:iCs/>
                <w:color w:val="3B3F3B"/>
                <w:sz w:val="22"/>
                <w:szCs w:val="22"/>
              </w:rPr>
              <w:t>zga</w:t>
            </w:r>
            <w:r w:rsidRPr="00AE2694">
              <w:rPr>
                <w:rFonts w:ascii="Book Antiqua" w:hAnsi="Book Antiqua"/>
                <w:i/>
                <w:iCs/>
                <w:color w:val="1C1F1C"/>
                <w:sz w:val="22"/>
                <w:szCs w:val="22"/>
              </w:rPr>
              <w:t>do</w:t>
            </w:r>
            <w:r w:rsidRPr="00AE2694">
              <w:rPr>
                <w:rFonts w:ascii="Book Antiqua" w:hAnsi="Book Antiqua"/>
                <w:i/>
                <w:iCs/>
                <w:color w:val="1C1F1C"/>
                <w:spacing w:val="1"/>
                <w:sz w:val="22"/>
                <w:szCs w:val="22"/>
              </w:rPr>
              <w:t xml:space="preserve"> </w:t>
            </w:r>
            <w:r w:rsidRPr="00AE2694">
              <w:rPr>
                <w:rFonts w:ascii="Book Antiqua" w:hAnsi="Book Antiqua"/>
                <w:i/>
                <w:iCs/>
                <w:color w:val="2B2F2B"/>
                <w:sz w:val="22"/>
                <w:szCs w:val="22"/>
              </w:rPr>
              <w:t>para</w:t>
            </w:r>
            <w:r w:rsidRPr="00AE2694">
              <w:rPr>
                <w:rFonts w:ascii="Book Antiqua" w:hAnsi="Book Antiqua"/>
                <w:i/>
                <w:iCs/>
                <w:color w:val="2B2F2B"/>
                <w:spacing w:val="1"/>
                <w:sz w:val="22"/>
                <w:szCs w:val="22"/>
              </w:rPr>
              <w:t xml:space="preserve"> </w:t>
            </w:r>
            <w:r w:rsidRPr="00AE2694">
              <w:rPr>
                <w:rFonts w:ascii="Book Antiqua" w:hAnsi="Book Antiqua"/>
                <w:i/>
                <w:iCs/>
                <w:color w:val="2B2F2B"/>
                <w:w w:val="105"/>
                <w:sz w:val="22"/>
                <w:szCs w:val="22"/>
              </w:rPr>
              <w:t>superar</w:t>
            </w:r>
            <w:r w:rsidRPr="00AE2694">
              <w:rPr>
                <w:rFonts w:ascii="Book Antiqua" w:hAnsi="Book Antiqua"/>
                <w:i/>
                <w:iCs/>
                <w:color w:val="2B2F2B"/>
                <w:spacing w:val="6"/>
                <w:w w:val="105"/>
                <w:sz w:val="22"/>
                <w:szCs w:val="22"/>
              </w:rPr>
              <w:t xml:space="preserve"> </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l</w:t>
            </w:r>
            <w:r w:rsidRPr="00AE2694">
              <w:rPr>
                <w:rFonts w:ascii="Book Antiqua" w:hAnsi="Book Antiqua"/>
                <w:i/>
                <w:iCs/>
                <w:color w:val="1C1F1C"/>
                <w:spacing w:val="8"/>
                <w:w w:val="105"/>
                <w:sz w:val="22"/>
                <w:szCs w:val="22"/>
              </w:rPr>
              <w:t xml:space="preserve"> </w:t>
            </w:r>
            <w:r w:rsidRPr="00AE2694">
              <w:rPr>
                <w:rFonts w:ascii="Book Antiqua" w:hAnsi="Book Antiqua"/>
                <w:i/>
                <w:iCs/>
                <w:color w:val="1C1F1C"/>
                <w:w w:val="105"/>
                <w:sz w:val="22"/>
                <w:szCs w:val="22"/>
              </w:rPr>
              <w:t>r</w:t>
            </w:r>
            <w:r w:rsidRPr="00AE2694">
              <w:rPr>
                <w:rFonts w:ascii="Book Antiqua" w:hAnsi="Book Antiqua"/>
                <w:i/>
                <w:iCs/>
                <w:color w:val="3B3F3B"/>
                <w:w w:val="105"/>
                <w:sz w:val="22"/>
                <w:szCs w:val="22"/>
              </w:rPr>
              <w:t>ez</w:t>
            </w:r>
            <w:r w:rsidRPr="00AE2694">
              <w:rPr>
                <w:rFonts w:ascii="Book Antiqua" w:hAnsi="Book Antiqua"/>
                <w:i/>
                <w:iCs/>
                <w:color w:val="1C1F1C"/>
                <w:w w:val="105"/>
                <w:sz w:val="22"/>
                <w:szCs w:val="22"/>
              </w:rPr>
              <w:t>a</w:t>
            </w:r>
            <w:r w:rsidRPr="00AE2694">
              <w:rPr>
                <w:rFonts w:ascii="Book Antiqua" w:hAnsi="Book Antiqua"/>
                <w:i/>
                <w:iCs/>
                <w:color w:val="3B3F3B"/>
                <w:w w:val="105"/>
                <w:sz w:val="22"/>
                <w:szCs w:val="22"/>
              </w:rPr>
              <w:t>go</w:t>
            </w:r>
            <w:r w:rsidRPr="00AE2694">
              <w:rPr>
                <w:rFonts w:ascii="Book Antiqua" w:hAnsi="Book Antiqua"/>
                <w:i/>
                <w:iCs/>
                <w:color w:val="3B3F3B"/>
                <w:spacing w:val="-10"/>
                <w:w w:val="105"/>
                <w:sz w:val="22"/>
                <w:szCs w:val="22"/>
              </w:rPr>
              <w:t xml:space="preserve"> </w:t>
            </w:r>
            <w:r w:rsidRPr="00AE2694">
              <w:rPr>
                <w:rFonts w:ascii="Book Antiqua" w:hAnsi="Book Antiqua"/>
                <w:i/>
                <w:iCs/>
                <w:color w:val="2B2F2B"/>
                <w:w w:val="105"/>
                <w:sz w:val="22"/>
                <w:szCs w:val="22"/>
              </w:rPr>
              <w:t>presentado...”</w:t>
            </w:r>
            <w:r w:rsidR="004354C7">
              <w:rPr>
                <w:rFonts w:ascii="Book Antiqua" w:hAnsi="Book Antiqua"/>
                <w:i/>
                <w:iCs/>
                <w:color w:val="2B2F2B"/>
                <w:w w:val="105"/>
                <w:sz w:val="22"/>
                <w:szCs w:val="22"/>
              </w:rPr>
              <w:t>.</w:t>
            </w:r>
          </w:p>
        </w:tc>
        <w:tc>
          <w:tcPr>
            <w:tcW w:w="3969" w:type="dxa"/>
          </w:tcPr>
          <w:p w14:paraId="6B9039E4" w14:textId="14EE5F6E" w:rsidR="00DC2DDE" w:rsidRDefault="00DC2DDE" w:rsidP="008A71AB">
            <w:pPr>
              <w:spacing w:line="240" w:lineRule="auto"/>
              <w:rPr>
                <w:rFonts w:ascii="Book Antiqua" w:hAnsi="Book Antiqua"/>
                <w:sz w:val="22"/>
              </w:rPr>
            </w:pPr>
            <w:r>
              <w:rPr>
                <w:rFonts w:ascii="Book Antiqua" w:hAnsi="Book Antiqua"/>
                <w:sz w:val="22"/>
              </w:rPr>
              <w:t xml:space="preserve">En atención a la observación </w:t>
            </w:r>
            <w:r w:rsidR="002B0FCD">
              <w:rPr>
                <w:rFonts w:ascii="Book Antiqua" w:hAnsi="Book Antiqua"/>
                <w:sz w:val="22"/>
              </w:rPr>
              <w:t>planteada</w:t>
            </w:r>
            <w:r w:rsidR="00810651">
              <w:rPr>
                <w:rFonts w:ascii="Book Antiqua" w:hAnsi="Book Antiqua"/>
                <w:sz w:val="22"/>
              </w:rPr>
              <w:t xml:space="preserve">, </w:t>
            </w:r>
            <w:r>
              <w:rPr>
                <w:rFonts w:ascii="Book Antiqua" w:hAnsi="Book Antiqua"/>
                <w:sz w:val="22"/>
              </w:rPr>
              <w:t xml:space="preserve">se aclara que </w:t>
            </w:r>
            <w:r w:rsidR="002B0FCD">
              <w:rPr>
                <w:rFonts w:ascii="Book Antiqua" w:hAnsi="Book Antiqua"/>
                <w:sz w:val="22"/>
              </w:rPr>
              <w:t xml:space="preserve">la </w:t>
            </w:r>
            <w:r>
              <w:rPr>
                <w:rFonts w:ascii="Book Antiqua" w:hAnsi="Book Antiqua"/>
                <w:sz w:val="22"/>
              </w:rPr>
              <w:t>recomendación</w:t>
            </w:r>
            <w:r w:rsidR="002B0FCD">
              <w:rPr>
                <w:rFonts w:ascii="Book Antiqua" w:hAnsi="Book Antiqua"/>
                <w:sz w:val="22"/>
              </w:rPr>
              <w:t xml:space="preserve"> en cuanto a las </w:t>
            </w:r>
            <w:r w:rsidR="002B0FCD" w:rsidRPr="00AE2694">
              <w:rPr>
                <w:rFonts w:ascii="Book Antiqua" w:hAnsi="Book Antiqua"/>
                <w:i/>
                <w:iCs/>
                <w:sz w:val="22"/>
              </w:rPr>
              <w:t>“Notificaciones Masivas”</w:t>
            </w:r>
            <w:r w:rsidR="002B0FCD">
              <w:rPr>
                <w:rFonts w:ascii="Book Antiqua" w:hAnsi="Book Antiqua"/>
                <w:sz w:val="22"/>
              </w:rPr>
              <w:t xml:space="preserve"> </w:t>
            </w:r>
            <w:r>
              <w:rPr>
                <w:rFonts w:ascii="Book Antiqua" w:hAnsi="Book Antiqua"/>
                <w:sz w:val="22"/>
              </w:rPr>
              <w:t xml:space="preserve"> fue planteada con el propósito de agilizar el proceso de notificación hacia la Defensa Pública por la cantidad de sobreseimientos</w:t>
            </w:r>
            <w:r w:rsidR="007414FB">
              <w:rPr>
                <w:rFonts w:ascii="Book Antiqua" w:hAnsi="Book Antiqua"/>
                <w:sz w:val="22"/>
              </w:rPr>
              <w:t xml:space="preserve"> </w:t>
            </w:r>
            <w:r w:rsidR="00B5319F">
              <w:rPr>
                <w:rFonts w:ascii="Book Antiqua" w:hAnsi="Book Antiqua"/>
                <w:sz w:val="22"/>
              </w:rPr>
              <w:t xml:space="preserve">pendientes </w:t>
            </w:r>
            <w:r w:rsidR="007414FB">
              <w:rPr>
                <w:rFonts w:ascii="Book Antiqua" w:hAnsi="Book Antiqua"/>
                <w:sz w:val="22"/>
              </w:rPr>
              <w:t>detectados</w:t>
            </w:r>
            <w:r w:rsidR="007414FB" w:rsidDel="00F53D68">
              <w:rPr>
                <w:rFonts w:ascii="Book Antiqua" w:hAnsi="Book Antiqua"/>
                <w:sz w:val="22"/>
              </w:rPr>
              <w:t xml:space="preserve"> </w:t>
            </w:r>
            <w:r w:rsidR="00F53D68">
              <w:rPr>
                <w:rFonts w:ascii="Book Antiqua" w:hAnsi="Book Antiqua"/>
                <w:sz w:val="22"/>
              </w:rPr>
              <w:t>al</w:t>
            </w:r>
            <w:r>
              <w:rPr>
                <w:rFonts w:ascii="Book Antiqua" w:hAnsi="Book Antiqua"/>
                <w:sz w:val="22"/>
              </w:rPr>
              <w:t xml:space="preserve"> momento del abordaje en </w:t>
            </w:r>
            <w:r w:rsidR="00DB0D31">
              <w:rPr>
                <w:rFonts w:ascii="Book Antiqua" w:hAnsi="Book Antiqua"/>
                <w:sz w:val="22"/>
              </w:rPr>
              <w:t>la Defensa Pública de Pococí</w:t>
            </w:r>
            <w:r>
              <w:rPr>
                <w:rFonts w:ascii="Book Antiqua" w:hAnsi="Book Antiqua"/>
                <w:sz w:val="22"/>
              </w:rPr>
              <w:t xml:space="preserve">, y de esa manera, las personas defensoras se informarían de una manera más inmediata y, </w:t>
            </w:r>
            <w:r w:rsidR="00DB0D31">
              <w:rPr>
                <w:rFonts w:ascii="Book Antiqua" w:hAnsi="Book Antiqua"/>
                <w:sz w:val="22"/>
              </w:rPr>
              <w:t xml:space="preserve">podrían </w:t>
            </w:r>
            <w:r>
              <w:rPr>
                <w:rFonts w:ascii="Book Antiqua" w:hAnsi="Book Antiqua"/>
                <w:sz w:val="22"/>
              </w:rPr>
              <w:t xml:space="preserve">terminar </w:t>
            </w:r>
            <w:r w:rsidR="00DB0D31">
              <w:rPr>
                <w:rFonts w:ascii="Book Antiqua" w:hAnsi="Book Antiqua"/>
                <w:sz w:val="22"/>
              </w:rPr>
              <w:t>su</w:t>
            </w:r>
            <w:r w:rsidR="007414FB">
              <w:rPr>
                <w:rFonts w:ascii="Book Antiqua" w:hAnsi="Book Antiqua"/>
                <w:sz w:val="22"/>
              </w:rPr>
              <w:t>s</w:t>
            </w:r>
            <w:r w:rsidR="00DB0D31">
              <w:rPr>
                <w:rFonts w:ascii="Book Antiqua" w:hAnsi="Book Antiqua"/>
                <w:sz w:val="22"/>
              </w:rPr>
              <w:t xml:space="preserve"> </w:t>
            </w:r>
            <w:r>
              <w:rPr>
                <w:rFonts w:ascii="Book Antiqua" w:hAnsi="Book Antiqua"/>
                <w:sz w:val="22"/>
              </w:rPr>
              <w:t>causa</w:t>
            </w:r>
            <w:r w:rsidR="007414FB">
              <w:rPr>
                <w:rFonts w:ascii="Book Antiqua" w:hAnsi="Book Antiqua"/>
                <w:sz w:val="22"/>
              </w:rPr>
              <w:t>s</w:t>
            </w:r>
            <w:r>
              <w:rPr>
                <w:rFonts w:ascii="Book Antiqua" w:hAnsi="Book Antiqua"/>
                <w:sz w:val="22"/>
              </w:rPr>
              <w:t xml:space="preserve"> en </w:t>
            </w:r>
            <w:r w:rsidR="00DB0D31">
              <w:rPr>
                <w:rFonts w:ascii="Book Antiqua" w:hAnsi="Book Antiqua"/>
                <w:sz w:val="22"/>
              </w:rPr>
              <w:t xml:space="preserve">el </w:t>
            </w:r>
            <w:r>
              <w:rPr>
                <w:rFonts w:ascii="Book Antiqua" w:hAnsi="Book Antiqua"/>
                <w:sz w:val="22"/>
              </w:rPr>
              <w:t>circulante respectivo</w:t>
            </w:r>
            <w:r w:rsidR="00DB0D31">
              <w:rPr>
                <w:rFonts w:ascii="Book Antiqua" w:hAnsi="Book Antiqua"/>
                <w:sz w:val="22"/>
              </w:rPr>
              <w:t>;</w:t>
            </w:r>
            <w:r>
              <w:rPr>
                <w:rFonts w:ascii="Book Antiqua" w:hAnsi="Book Antiqua"/>
                <w:sz w:val="22"/>
              </w:rPr>
              <w:t xml:space="preserve"> sin embargo, a la luz de la recomendación emitida por la Comisión de la Jurisdicción Penal y la Jefatura de la Defensa Pública (</w:t>
            </w:r>
            <w:r w:rsidRPr="00AE2694">
              <w:rPr>
                <w:rFonts w:ascii="Book Antiqua" w:hAnsi="Book Antiqua"/>
                <w:i/>
                <w:iCs/>
                <w:sz w:val="22"/>
              </w:rPr>
              <w:t>detallada en las observaciones recibidas en párrafos posteriores</w:t>
            </w:r>
            <w:r w:rsidRPr="00DB0995">
              <w:rPr>
                <w:rFonts w:ascii="Book Antiqua" w:hAnsi="Book Antiqua"/>
                <w:sz w:val="22"/>
              </w:rPr>
              <w:t xml:space="preserve">) donde se indica que legalmente la medida no es viable </w:t>
            </w:r>
            <w:r>
              <w:rPr>
                <w:rFonts w:ascii="Book Antiqua" w:hAnsi="Book Antiqua"/>
                <w:sz w:val="22"/>
              </w:rPr>
              <w:t>ya que “</w:t>
            </w:r>
            <w:r w:rsidRPr="00AE2694">
              <w:rPr>
                <w:rFonts w:ascii="Book Antiqua" w:eastAsia="Times New Roman" w:hAnsi="Book Antiqua" w:cs="Times New Roman"/>
                <w:i/>
                <w:iCs/>
                <w:color w:val="343838"/>
                <w:w w:val="105"/>
                <w:sz w:val="22"/>
                <w:lang w:val="en-US"/>
              </w:rPr>
              <w:t>se</w:t>
            </w:r>
            <w:r w:rsidRPr="00AE2694">
              <w:rPr>
                <w:rFonts w:ascii="Book Antiqua" w:eastAsia="Times New Roman" w:hAnsi="Book Antiqua" w:cs="Times New Roman"/>
                <w:i/>
                <w:iCs/>
                <w:color w:val="343838"/>
                <w:spacing w:val="22"/>
                <w:w w:val="105"/>
                <w:sz w:val="22"/>
                <w:lang w:val="en-US"/>
              </w:rPr>
              <w:t xml:space="preserve"> </w:t>
            </w:r>
            <w:r w:rsidRPr="00AE2694">
              <w:rPr>
                <w:rFonts w:ascii="Book Antiqua" w:eastAsia="Times New Roman" w:hAnsi="Book Antiqua" w:cs="Times New Roman"/>
                <w:i/>
                <w:iCs/>
                <w:color w:val="1D1F1F"/>
                <w:w w:val="105"/>
                <w:sz w:val="22"/>
                <w:lang w:val="en-US"/>
              </w:rPr>
              <w:t>requiere</w:t>
            </w:r>
            <w:r w:rsidRPr="00AE2694">
              <w:rPr>
                <w:rFonts w:ascii="Book Antiqua" w:eastAsia="Times New Roman" w:hAnsi="Book Antiqua" w:cs="Times New Roman"/>
                <w:i/>
                <w:iCs/>
                <w:color w:val="1D1F1F"/>
                <w:spacing w:val="15"/>
                <w:w w:val="105"/>
                <w:sz w:val="22"/>
                <w:lang w:val="en-US"/>
              </w:rPr>
              <w:t xml:space="preserve"> </w:t>
            </w:r>
            <w:r w:rsidRPr="00AE2694">
              <w:rPr>
                <w:rFonts w:ascii="Book Antiqua" w:eastAsia="Times New Roman" w:hAnsi="Book Antiqua" w:cs="Times New Roman"/>
                <w:i/>
                <w:iCs/>
                <w:color w:val="1D1F1F"/>
                <w:w w:val="105"/>
                <w:sz w:val="22"/>
                <w:lang w:val="en-US"/>
              </w:rPr>
              <w:t>que</w:t>
            </w:r>
            <w:r w:rsidRPr="00AE2694">
              <w:rPr>
                <w:rFonts w:ascii="Book Antiqua" w:eastAsia="Times New Roman" w:hAnsi="Book Antiqua" w:cs="Times New Roman"/>
                <w:i/>
                <w:iCs/>
                <w:color w:val="1D1F1F"/>
                <w:spacing w:val="13"/>
                <w:w w:val="105"/>
                <w:sz w:val="22"/>
                <w:lang w:val="en-US"/>
              </w:rPr>
              <w:t xml:space="preserve"> </w:t>
            </w:r>
            <w:r w:rsidRPr="00AE2694">
              <w:rPr>
                <w:rFonts w:ascii="Book Antiqua" w:eastAsia="Times New Roman" w:hAnsi="Book Antiqua" w:cs="Times New Roman"/>
                <w:i/>
                <w:iCs/>
                <w:color w:val="1D1F1F"/>
                <w:w w:val="105"/>
                <w:sz w:val="22"/>
                <w:lang w:val="en-US"/>
              </w:rPr>
              <w:t xml:space="preserve">la </w:t>
            </w:r>
            <w:r w:rsidRPr="00AE2694">
              <w:rPr>
                <w:rFonts w:ascii="Book Antiqua" w:eastAsia="Times New Roman" w:hAnsi="Book Antiqua" w:cs="Times New Roman"/>
                <w:i/>
                <w:iCs/>
                <w:color w:val="1C1F1C"/>
                <w:w w:val="105"/>
                <w:sz w:val="22"/>
                <w:lang w:val="en-US"/>
              </w:rPr>
              <w:t>notificación cont</w:t>
            </w:r>
            <w:r w:rsidRPr="00AE2694">
              <w:rPr>
                <w:rFonts w:ascii="Book Antiqua" w:eastAsia="Times New Roman" w:hAnsi="Book Antiqua" w:cs="Times New Roman"/>
                <w:i/>
                <w:iCs/>
                <w:color w:val="3B3F3B"/>
                <w:w w:val="105"/>
                <w:sz w:val="22"/>
                <w:lang w:val="en-US"/>
              </w:rPr>
              <w:t>e</w:t>
            </w:r>
            <w:r w:rsidRPr="00AE2694">
              <w:rPr>
                <w:rFonts w:ascii="Book Antiqua" w:eastAsia="Times New Roman" w:hAnsi="Book Antiqua" w:cs="Times New Roman"/>
                <w:i/>
                <w:iCs/>
                <w:color w:val="1C1F1C"/>
                <w:w w:val="105"/>
                <w:sz w:val="22"/>
                <w:lang w:val="en-US"/>
              </w:rPr>
              <w:t>n</w:t>
            </w:r>
            <w:r w:rsidRPr="00AE2694">
              <w:rPr>
                <w:rFonts w:ascii="Book Antiqua" w:eastAsia="Times New Roman" w:hAnsi="Book Antiqua" w:cs="Times New Roman"/>
                <w:i/>
                <w:iCs/>
                <w:color w:val="3B3F3B"/>
                <w:w w:val="105"/>
                <w:sz w:val="22"/>
                <w:lang w:val="en-US"/>
              </w:rPr>
              <w:t xml:space="preserve">ga </w:t>
            </w:r>
            <w:r w:rsidRPr="00AE2694">
              <w:rPr>
                <w:rFonts w:ascii="Book Antiqua" w:eastAsia="Times New Roman" w:hAnsi="Book Antiqua" w:cs="Times New Roman"/>
                <w:i/>
                <w:iCs/>
                <w:color w:val="1C1F1C"/>
                <w:w w:val="105"/>
                <w:sz w:val="22"/>
                <w:lang w:val="en-US"/>
              </w:rPr>
              <w:t>la int</w:t>
            </w:r>
            <w:r w:rsidRPr="00AE2694">
              <w:rPr>
                <w:rFonts w:ascii="Book Antiqua" w:eastAsia="Times New Roman" w:hAnsi="Book Antiqua" w:cs="Times New Roman"/>
                <w:i/>
                <w:iCs/>
                <w:color w:val="3B3F3B"/>
                <w:w w:val="105"/>
                <w:sz w:val="22"/>
                <w:lang w:val="en-US"/>
              </w:rPr>
              <w:t>eg</w:t>
            </w:r>
            <w:r w:rsidRPr="00AE2694">
              <w:rPr>
                <w:rFonts w:ascii="Book Antiqua" w:eastAsia="Times New Roman" w:hAnsi="Book Antiqua" w:cs="Times New Roman"/>
                <w:i/>
                <w:iCs/>
                <w:color w:val="1C1F1C"/>
                <w:w w:val="105"/>
                <w:sz w:val="22"/>
                <w:lang w:val="en-US"/>
              </w:rPr>
              <w:t>ralidad d</w:t>
            </w:r>
            <w:r w:rsidRPr="00AE2694">
              <w:rPr>
                <w:rFonts w:ascii="Book Antiqua" w:eastAsia="Times New Roman" w:hAnsi="Book Antiqua" w:cs="Times New Roman"/>
                <w:i/>
                <w:iCs/>
                <w:color w:val="3B3F3B"/>
                <w:w w:val="105"/>
                <w:sz w:val="22"/>
                <w:lang w:val="en-US"/>
              </w:rPr>
              <w:t xml:space="preserve">e </w:t>
            </w:r>
            <w:r w:rsidRPr="00AE2694">
              <w:rPr>
                <w:rFonts w:ascii="Book Antiqua" w:eastAsia="Times New Roman" w:hAnsi="Book Antiqua" w:cs="Times New Roman"/>
                <w:i/>
                <w:iCs/>
                <w:color w:val="1C1F1C"/>
                <w:w w:val="105"/>
                <w:sz w:val="22"/>
                <w:lang w:val="en-US"/>
              </w:rPr>
              <w:t>la resolu</w:t>
            </w:r>
            <w:r w:rsidRPr="00AE2694">
              <w:rPr>
                <w:rFonts w:ascii="Book Antiqua" w:eastAsia="Times New Roman" w:hAnsi="Book Antiqua" w:cs="Times New Roman"/>
                <w:i/>
                <w:iCs/>
                <w:color w:val="3B3F3B"/>
                <w:w w:val="105"/>
                <w:sz w:val="22"/>
                <w:lang w:val="en-US"/>
              </w:rPr>
              <w:t xml:space="preserve">ción, </w:t>
            </w:r>
            <w:r w:rsidRPr="00AE2694">
              <w:rPr>
                <w:rFonts w:ascii="Book Antiqua" w:eastAsia="Times New Roman" w:hAnsi="Book Antiqua" w:cs="Times New Roman"/>
                <w:i/>
                <w:iCs/>
                <w:color w:val="2B2F2B"/>
                <w:w w:val="105"/>
                <w:sz w:val="22"/>
                <w:lang w:val="en-US"/>
              </w:rPr>
              <w:t xml:space="preserve">con </w:t>
            </w:r>
            <w:r w:rsidRPr="00AE2694">
              <w:rPr>
                <w:rFonts w:ascii="Book Antiqua" w:eastAsia="Times New Roman" w:hAnsi="Book Antiqua" w:cs="Times New Roman"/>
                <w:i/>
                <w:iCs/>
                <w:color w:val="1C1F1C"/>
                <w:w w:val="105"/>
                <w:sz w:val="22"/>
                <w:lang w:val="en-US"/>
              </w:rPr>
              <w:t>todos los requisito</w:t>
            </w:r>
            <w:r w:rsidRPr="00AE2694">
              <w:rPr>
                <w:rFonts w:ascii="Book Antiqua" w:eastAsia="Times New Roman" w:hAnsi="Book Antiqua" w:cs="Times New Roman"/>
                <w:i/>
                <w:iCs/>
                <w:color w:val="3B3F3B"/>
                <w:w w:val="105"/>
                <w:sz w:val="22"/>
                <w:lang w:val="en-US"/>
              </w:rPr>
              <w:t xml:space="preserve">s </w:t>
            </w:r>
            <w:r w:rsidRPr="00AE2694">
              <w:rPr>
                <w:rFonts w:ascii="Book Antiqua" w:eastAsia="Times New Roman" w:hAnsi="Book Antiqua" w:cs="Times New Roman"/>
                <w:i/>
                <w:iCs/>
                <w:color w:val="1C1F1C"/>
                <w:w w:val="105"/>
                <w:sz w:val="22"/>
                <w:lang w:val="en-US"/>
              </w:rPr>
              <w:t>que</w:t>
            </w:r>
            <w:r w:rsidRPr="00AE2694">
              <w:rPr>
                <w:rFonts w:ascii="Book Antiqua" w:eastAsia="Times New Roman" w:hAnsi="Book Antiqua" w:cs="Times New Roman"/>
                <w:i/>
                <w:iCs/>
                <w:color w:val="1C1F1C"/>
                <w:spacing w:val="1"/>
                <w:w w:val="105"/>
                <w:sz w:val="22"/>
                <w:lang w:val="en-US"/>
              </w:rPr>
              <w:t xml:space="preserve"> </w:t>
            </w:r>
            <w:r w:rsidRPr="00AE2694">
              <w:rPr>
                <w:rFonts w:ascii="Book Antiqua" w:eastAsia="Times New Roman" w:hAnsi="Book Antiqua" w:cs="Times New Roman"/>
                <w:i/>
                <w:iCs/>
                <w:color w:val="2B2F2B"/>
                <w:sz w:val="22"/>
                <w:lang w:val="en-US"/>
              </w:rPr>
              <w:t>contem</w:t>
            </w:r>
            <w:r w:rsidRPr="00AE2694">
              <w:rPr>
                <w:rFonts w:ascii="Book Antiqua" w:eastAsia="Times New Roman" w:hAnsi="Book Antiqua" w:cs="Times New Roman"/>
                <w:i/>
                <w:iCs/>
                <w:color w:val="1C1F1C"/>
                <w:sz w:val="22"/>
                <w:lang w:val="en-US"/>
              </w:rPr>
              <w:t>pl</w:t>
            </w:r>
            <w:r w:rsidRPr="00AE2694">
              <w:rPr>
                <w:rFonts w:ascii="Book Antiqua" w:eastAsia="Times New Roman" w:hAnsi="Book Antiqua" w:cs="Times New Roman"/>
                <w:i/>
                <w:iCs/>
                <w:color w:val="3B3F3B"/>
                <w:sz w:val="22"/>
                <w:lang w:val="en-US"/>
              </w:rPr>
              <w:t xml:space="preserve">a </w:t>
            </w:r>
            <w:r w:rsidRPr="00AE2694">
              <w:rPr>
                <w:rFonts w:ascii="Book Antiqua" w:eastAsia="Times New Roman" w:hAnsi="Book Antiqua" w:cs="Times New Roman"/>
                <w:i/>
                <w:iCs/>
                <w:color w:val="1C1F1C"/>
                <w:sz w:val="22"/>
                <w:lang w:val="en-US"/>
              </w:rPr>
              <w:t xml:space="preserve">la </w:t>
            </w:r>
            <w:r w:rsidRPr="00AE2694">
              <w:rPr>
                <w:rFonts w:ascii="Book Antiqua" w:eastAsia="Times New Roman" w:hAnsi="Book Antiqua" w:cs="Times New Roman"/>
                <w:i/>
                <w:iCs/>
                <w:color w:val="2B2F2B"/>
                <w:sz w:val="22"/>
                <w:lang w:val="en-US"/>
              </w:rPr>
              <w:t>normativa</w:t>
            </w:r>
            <w:r w:rsidRPr="00AE2694">
              <w:rPr>
                <w:rFonts w:ascii="Book Antiqua" w:eastAsia="Times New Roman" w:hAnsi="Book Antiqua" w:cs="Times New Roman"/>
                <w:i/>
                <w:iCs/>
                <w:color w:val="2B2F2B"/>
                <w:spacing w:val="1"/>
                <w:sz w:val="22"/>
                <w:lang w:val="en-US"/>
              </w:rPr>
              <w:t xml:space="preserve"> </w:t>
            </w:r>
            <w:r w:rsidRPr="00AE2694">
              <w:rPr>
                <w:rFonts w:ascii="Book Antiqua" w:eastAsia="Times New Roman" w:hAnsi="Book Antiqua" w:cs="Times New Roman"/>
                <w:i/>
                <w:iCs/>
                <w:color w:val="1C1F1C"/>
                <w:sz w:val="22"/>
                <w:lang w:val="en-US"/>
              </w:rPr>
              <w:t>proc</w:t>
            </w:r>
            <w:r w:rsidRPr="00AE2694">
              <w:rPr>
                <w:rFonts w:ascii="Book Antiqua" w:eastAsia="Times New Roman" w:hAnsi="Book Antiqua" w:cs="Times New Roman"/>
                <w:i/>
                <w:iCs/>
                <w:color w:val="3B3F3B"/>
                <w:sz w:val="22"/>
                <w:lang w:val="en-US"/>
              </w:rPr>
              <w:t>esa</w:t>
            </w:r>
            <w:r w:rsidRPr="00AE2694">
              <w:rPr>
                <w:rFonts w:ascii="Book Antiqua" w:eastAsia="Times New Roman" w:hAnsi="Book Antiqua" w:cs="Times New Roman"/>
                <w:i/>
                <w:iCs/>
                <w:color w:val="1C1F1C"/>
                <w:sz w:val="22"/>
                <w:lang w:val="en-US"/>
              </w:rPr>
              <w:t>l</w:t>
            </w:r>
            <w:r w:rsidRPr="00AE2694">
              <w:rPr>
                <w:rFonts w:ascii="Book Antiqua" w:eastAsia="Times New Roman" w:hAnsi="Book Antiqua" w:cs="Times New Roman"/>
                <w:i/>
                <w:iCs/>
                <w:color w:val="1C1F1C"/>
                <w:spacing w:val="62"/>
                <w:sz w:val="22"/>
                <w:lang w:val="en-US"/>
              </w:rPr>
              <w:t xml:space="preserve"> </w:t>
            </w:r>
            <w:r w:rsidRPr="00AE2694">
              <w:rPr>
                <w:rFonts w:ascii="Book Antiqua" w:eastAsia="Times New Roman" w:hAnsi="Book Antiqua" w:cs="Times New Roman"/>
                <w:i/>
                <w:iCs/>
                <w:color w:val="1C1F1C"/>
                <w:sz w:val="22"/>
                <w:lang w:val="en-US"/>
              </w:rPr>
              <w:t xml:space="preserve">penal para las </w:t>
            </w:r>
            <w:r w:rsidRPr="00AE2694">
              <w:rPr>
                <w:rFonts w:ascii="Book Antiqua" w:eastAsia="Times New Roman" w:hAnsi="Book Antiqua" w:cs="Times New Roman"/>
                <w:i/>
                <w:iCs/>
                <w:color w:val="2B2F2B"/>
                <w:sz w:val="22"/>
                <w:lang w:val="en-US"/>
              </w:rPr>
              <w:t>sentencias</w:t>
            </w:r>
            <w:r>
              <w:rPr>
                <w:rFonts w:ascii="Book Antiqua" w:eastAsia="Times New Roman" w:hAnsi="Book Antiqua" w:cs="Times New Roman"/>
                <w:i/>
                <w:iCs/>
                <w:color w:val="2B2F2B"/>
                <w:sz w:val="22"/>
                <w:lang w:val="en-US"/>
              </w:rPr>
              <w:t>”</w:t>
            </w:r>
            <w:r w:rsidR="00A90AFA">
              <w:rPr>
                <w:rFonts w:ascii="Book Antiqua" w:hAnsi="Book Antiqua"/>
                <w:sz w:val="22"/>
              </w:rPr>
              <w:t xml:space="preserve">, </w:t>
            </w:r>
            <w:r w:rsidRPr="00DB0995">
              <w:rPr>
                <w:rFonts w:ascii="Book Antiqua" w:hAnsi="Book Antiqua"/>
                <w:sz w:val="22"/>
              </w:rPr>
              <w:t>la Dirección</w:t>
            </w:r>
            <w:r>
              <w:rPr>
                <w:rFonts w:ascii="Book Antiqua" w:hAnsi="Book Antiqua"/>
                <w:sz w:val="22"/>
              </w:rPr>
              <w:t xml:space="preserve"> de Planificación se acoge a la </w:t>
            </w:r>
            <w:r w:rsidR="00A37B0B">
              <w:rPr>
                <w:rFonts w:ascii="Book Antiqua" w:hAnsi="Book Antiqua"/>
                <w:sz w:val="22"/>
              </w:rPr>
              <w:t xml:space="preserve">indicación </w:t>
            </w:r>
            <w:r>
              <w:rPr>
                <w:rFonts w:ascii="Book Antiqua" w:hAnsi="Book Antiqua"/>
                <w:sz w:val="22"/>
              </w:rPr>
              <w:t xml:space="preserve">realizada y se elimina esta recomendación del plan de trabajo propuesto hacia la oficina de la Defensa Pública de Pococí. </w:t>
            </w:r>
          </w:p>
          <w:p w14:paraId="3D6E0190" w14:textId="565AA0F5" w:rsidR="00DC2DDE" w:rsidRDefault="00DC2DDE">
            <w:pPr>
              <w:spacing w:line="240" w:lineRule="auto"/>
              <w:rPr>
                <w:rFonts w:ascii="Book Antiqua" w:hAnsi="Book Antiqua"/>
                <w:sz w:val="22"/>
              </w:rPr>
            </w:pPr>
            <w:r>
              <w:rPr>
                <w:rFonts w:ascii="Book Antiqua" w:hAnsi="Book Antiqua"/>
                <w:sz w:val="22"/>
              </w:rPr>
              <w:t xml:space="preserve">En línea con el tema, se informa que la situación con el Juzgado Penal se le </w:t>
            </w:r>
            <w:r>
              <w:rPr>
                <w:rFonts w:ascii="Book Antiqua" w:hAnsi="Book Antiqua"/>
                <w:sz w:val="22"/>
              </w:rPr>
              <w:lastRenderedPageBreak/>
              <w:t xml:space="preserve">indicó al profesional de la Dirección de Planificación a cargo de ese despacho, para que, con base en el seguimiento a la oficina, el Equipo de Mejora plantee un plan remedial para mitigar el </w:t>
            </w:r>
            <w:r w:rsidR="000544B0">
              <w:rPr>
                <w:rFonts w:ascii="Book Antiqua" w:hAnsi="Book Antiqua"/>
                <w:sz w:val="22"/>
              </w:rPr>
              <w:t>atraso</w:t>
            </w:r>
            <w:r w:rsidR="002E7323">
              <w:rPr>
                <w:rFonts w:ascii="Book Antiqua" w:hAnsi="Book Antiqua"/>
                <w:sz w:val="22"/>
              </w:rPr>
              <w:t>,</w:t>
            </w:r>
            <w:r w:rsidR="000544B0">
              <w:rPr>
                <w:rFonts w:ascii="Book Antiqua" w:hAnsi="Book Antiqua"/>
                <w:sz w:val="22"/>
              </w:rPr>
              <w:t xml:space="preserve"> </w:t>
            </w:r>
            <w:r w:rsidR="00FA6A83">
              <w:rPr>
                <w:rFonts w:ascii="Book Antiqua" w:hAnsi="Book Antiqua"/>
                <w:sz w:val="22"/>
              </w:rPr>
              <w:t>d</w:t>
            </w:r>
            <w:r>
              <w:rPr>
                <w:rFonts w:ascii="Book Antiqua" w:hAnsi="Book Antiqua"/>
                <w:sz w:val="22"/>
              </w:rPr>
              <w:t>e detectarse nuevamente.</w:t>
            </w:r>
          </w:p>
          <w:p w14:paraId="64E7765D" w14:textId="17CFADF2" w:rsidR="00DC2DDE" w:rsidRPr="00AE2694" w:rsidRDefault="00DC2DDE" w:rsidP="00AE2694">
            <w:pPr>
              <w:spacing w:line="240" w:lineRule="auto"/>
              <w:rPr>
                <w:rFonts w:ascii="Book Antiqua" w:hAnsi="Book Antiqua"/>
                <w:sz w:val="22"/>
              </w:rPr>
            </w:pPr>
            <w:r>
              <w:rPr>
                <w:rFonts w:ascii="Book Antiqua" w:hAnsi="Book Antiqua"/>
                <w:sz w:val="22"/>
              </w:rPr>
              <w:t xml:space="preserve">La observación sí </w:t>
            </w:r>
            <w:r w:rsidR="00C35ECE">
              <w:rPr>
                <w:rFonts w:ascii="Book Antiqua" w:hAnsi="Book Antiqua"/>
                <w:sz w:val="22"/>
              </w:rPr>
              <w:t xml:space="preserve">modifica </w:t>
            </w:r>
            <w:r>
              <w:rPr>
                <w:rFonts w:ascii="Book Antiqua" w:hAnsi="Book Antiqua"/>
                <w:sz w:val="22"/>
              </w:rPr>
              <w:t>el contenido del informe.</w:t>
            </w:r>
          </w:p>
        </w:tc>
      </w:tr>
      <w:tr w:rsidR="00DC2DDE" w:rsidRPr="001B7076" w14:paraId="5938538C" w14:textId="77777777" w:rsidTr="00AE2694">
        <w:trPr>
          <w:trHeight w:val="296"/>
        </w:trPr>
        <w:tc>
          <w:tcPr>
            <w:tcW w:w="846" w:type="dxa"/>
          </w:tcPr>
          <w:p w14:paraId="3327D891" w14:textId="77777777" w:rsidR="008B017C" w:rsidRDefault="008B017C">
            <w:pPr>
              <w:pStyle w:val="Textoindependiente"/>
              <w:ind w:left="115" w:right="111"/>
              <w:jc w:val="both"/>
              <w:rPr>
                <w:rFonts w:ascii="Book Antiqua" w:hAnsi="Book Antiqua"/>
                <w:color w:val="1C1F1C"/>
                <w:sz w:val="22"/>
                <w:szCs w:val="22"/>
              </w:rPr>
            </w:pPr>
          </w:p>
          <w:p w14:paraId="5620ED59" w14:textId="77777777" w:rsidR="008B017C" w:rsidRDefault="008B017C">
            <w:pPr>
              <w:pStyle w:val="Textoindependiente"/>
              <w:ind w:left="115" w:right="111"/>
              <w:jc w:val="both"/>
              <w:rPr>
                <w:rFonts w:ascii="Book Antiqua" w:hAnsi="Book Antiqua"/>
                <w:color w:val="1C1F1C"/>
                <w:sz w:val="22"/>
                <w:szCs w:val="22"/>
              </w:rPr>
            </w:pPr>
          </w:p>
          <w:p w14:paraId="1930A728" w14:textId="77777777" w:rsidR="008B017C" w:rsidRDefault="008B017C">
            <w:pPr>
              <w:pStyle w:val="Textoindependiente"/>
              <w:ind w:left="115" w:right="111"/>
              <w:jc w:val="both"/>
              <w:rPr>
                <w:rFonts w:ascii="Book Antiqua" w:hAnsi="Book Antiqua"/>
                <w:color w:val="1C1F1C"/>
                <w:sz w:val="22"/>
                <w:szCs w:val="22"/>
              </w:rPr>
            </w:pPr>
          </w:p>
          <w:p w14:paraId="071D3539" w14:textId="77777777" w:rsidR="008B017C" w:rsidRDefault="008B017C">
            <w:pPr>
              <w:pStyle w:val="Textoindependiente"/>
              <w:ind w:left="115" w:right="111"/>
              <w:jc w:val="both"/>
              <w:rPr>
                <w:rFonts w:ascii="Book Antiqua" w:hAnsi="Book Antiqua"/>
                <w:color w:val="1C1F1C"/>
                <w:sz w:val="22"/>
                <w:szCs w:val="22"/>
              </w:rPr>
            </w:pPr>
          </w:p>
          <w:p w14:paraId="4BDAEB0E" w14:textId="77777777" w:rsidR="008B017C" w:rsidRDefault="008B017C">
            <w:pPr>
              <w:pStyle w:val="Textoindependiente"/>
              <w:ind w:left="115" w:right="111"/>
              <w:jc w:val="both"/>
              <w:rPr>
                <w:rFonts w:ascii="Book Antiqua" w:hAnsi="Book Antiqua"/>
                <w:color w:val="1C1F1C"/>
                <w:sz w:val="22"/>
                <w:szCs w:val="22"/>
              </w:rPr>
            </w:pPr>
          </w:p>
          <w:p w14:paraId="29C68FF6" w14:textId="77777777" w:rsidR="008B017C" w:rsidRDefault="008B017C">
            <w:pPr>
              <w:pStyle w:val="Textoindependiente"/>
              <w:ind w:left="115" w:right="111"/>
              <w:jc w:val="both"/>
              <w:rPr>
                <w:rFonts w:ascii="Book Antiqua" w:hAnsi="Book Antiqua"/>
                <w:color w:val="1C1F1C"/>
                <w:sz w:val="22"/>
                <w:szCs w:val="22"/>
              </w:rPr>
            </w:pPr>
          </w:p>
          <w:p w14:paraId="0D1CAED2" w14:textId="28784A49" w:rsidR="00DC2DDE" w:rsidRPr="00AE2694" w:rsidRDefault="008B017C">
            <w:pPr>
              <w:pStyle w:val="Textoindependiente"/>
              <w:ind w:left="115" w:right="111"/>
              <w:jc w:val="both"/>
              <w:rPr>
                <w:rFonts w:ascii="Book Antiqua" w:hAnsi="Book Antiqua"/>
                <w:b/>
                <w:bCs/>
                <w:color w:val="1C1F1C"/>
                <w:sz w:val="22"/>
                <w:szCs w:val="22"/>
              </w:rPr>
            </w:pPr>
            <w:r w:rsidRPr="00AE2694">
              <w:rPr>
                <w:rFonts w:ascii="Book Antiqua" w:hAnsi="Book Antiqua"/>
                <w:b/>
                <w:bCs/>
                <w:color w:val="1C1F1C"/>
                <w:sz w:val="28"/>
                <w:szCs w:val="28"/>
              </w:rPr>
              <w:t>2</w:t>
            </w:r>
          </w:p>
        </w:tc>
        <w:tc>
          <w:tcPr>
            <w:tcW w:w="4678" w:type="dxa"/>
          </w:tcPr>
          <w:p w14:paraId="1B91C45D" w14:textId="364FD183" w:rsidR="00DC2DDE" w:rsidRPr="00AE2694" w:rsidRDefault="00DC2DDE" w:rsidP="00AE2694">
            <w:pPr>
              <w:pStyle w:val="Textoindependiente"/>
              <w:ind w:left="115" w:right="111"/>
              <w:jc w:val="both"/>
              <w:rPr>
                <w:rFonts w:ascii="Book Antiqua" w:hAnsi="Book Antiqua"/>
                <w:i/>
                <w:iCs/>
                <w:sz w:val="22"/>
                <w:szCs w:val="22"/>
              </w:rPr>
            </w:pPr>
            <w:r w:rsidRPr="00AE2694">
              <w:rPr>
                <w:rFonts w:ascii="Book Antiqua" w:hAnsi="Book Antiqua"/>
                <w:i/>
                <w:iCs/>
                <w:color w:val="1C1F1C"/>
                <w:sz w:val="22"/>
                <w:szCs w:val="22"/>
              </w:rPr>
              <w:t xml:space="preserve">…” Por </w:t>
            </w:r>
            <w:r w:rsidRPr="00AE2694">
              <w:rPr>
                <w:rFonts w:ascii="Book Antiqua" w:hAnsi="Book Antiqua"/>
                <w:i/>
                <w:iCs/>
                <w:color w:val="2B2F2B"/>
                <w:sz w:val="22"/>
                <w:szCs w:val="22"/>
              </w:rPr>
              <w:t xml:space="preserve">otra </w:t>
            </w:r>
            <w:r w:rsidRPr="00AE2694">
              <w:rPr>
                <w:rFonts w:ascii="Book Antiqua" w:hAnsi="Book Antiqua"/>
                <w:i/>
                <w:iCs/>
                <w:color w:val="1C1F1C"/>
                <w:sz w:val="22"/>
                <w:szCs w:val="22"/>
              </w:rPr>
              <w:t>p</w:t>
            </w:r>
            <w:r w:rsidRPr="00AE2694">
              <w:rPr>
                <w:rFonts w:ascii="Book Antiqua" w:hAnsi="Book Antiqua"/>
                <w:i/>
                <w:iCs/>
                <w:color w:val="3B3F3B"/>
                <w:sz w:val="22"/>
                <w:szCs w:val="22"/>
              </w:rPr>
              <w:t>a</w:t>
            </w:r>
            <w:r w:rsidRPr="00AE2694">
              <w:rPr>
                <w:rFonts w:ascii="Book Antiqua" w:hAnsi="Book Antiqua"/>
                <w:i/>
                <w:iCs/>
                <w:color w:val="1C1F1C"/>
                <w:sz w:val="22"/>
                <w:szCs w:val="22"/>
              </w:rPr>
              <w:t>rt</w:t>
            </w:r>
            <w:r w:rsidRPr="00AE2694">
              <w:rPr>
                <w:rFonts w:ascii="Book Antiqua" w:hAnsi="Book Antiqua"/>
                <w:i/>
                <w:iCs/>
                <w:color w:val="3B3F3B"/>
                <w:sz w:val="22"/>
                <w:szCs w:val="22"/>
              </w:rPr>
              <w:t>e, e</w:t>
            </w:r>
            <w:r w:rsidRPr="00AE2694">
              <w:rPr>
                <w:rFonts w:ascii="Book Antiqua" w:hAnsi="Book Antiqua"/>
                <w:i/>
                <w:iCs/>
                <w:color w:val="1C1F1C"/>
                <w:sz w:val="22"/>
                <w:szCs w:val="22"/>
              </w:rPr>
              <w:t>n p</w:t>
            </w:r>
            <w:r w:rsidRPr="00AE2694">
              <w:rPr>
                <w:rFonts w:ascii="Book Antiqua" w:hAnsi="Book Antiqua"/>
                <w:i/>
                <w:iCs/>
                <w:color w:val="3B3F3B"/>
                <w:sz w:val="22"/>
                <w:szCs w:val="22"/>
              </w:rPr>
              <w:t>agi</w:t>
            </w:r>
            <w:r w:rsidRPr="00AE2694">
              <w:rPr>
                <w:rFonts w:ascii="Book Antiqua" w:hAnsi="Book Antiqua"/>
                <w:i/>
                <w:iCs/>
                <w:color w:val="1C1F1C"/>
                <w:sz w:val="22"/>
                <w:szCs w:val="22"/>
              </w:rPr>
              <w:t>n</w:t>
            </w:r>
            <w:r w:rsidRPr="00AE2694">
              <w:rPr>
                <w:rFonts w:ascii="Book Antiqua" w:hAnsi="Book Antiqua"/>
                <w:i/>
                <w:iCs/>
                <w:color w:val="3B3F3B"/>
                <w:sz w:val="22"/>
                <w:szCs w:val="22"/>
              </w:rPr>
              <w:t xml:space="preserve">a 35 a 39, </w:t>
            </w:r>
            <w:r w:rsidRPr="00AE2694">
              <w:rPr>
                <w:rFonts w:ascii="Book Antiqua" w:hAnsi="Book Antiqua"/>
                <w:i/>
                <w:iCs/>
                <w:color w:val="2B2F2B"/>
                <w:sz w:val="22"/>
                <w:szCs w:val="22"/>
              </w:rPr>
              <w:t xml:space="preserve">se </w:t>
            </w:r>
            <w:r w:rsidRPr="00AE2694">
              <w:rPr>
                <w:rFonts w:ascii="Book Antiqua" w:hAnsi="Book Antiqua"/>
                <w:i/>
                <w:iCs/>
                <w:color w:val="1C1F1C"/>
                <w:sz w:val="22"/>
                <w:szCs w:val="22"/>
              </w:rPr>
              <w:t>h</w:t>
            </w:r>
            <w:r w:rsidRPr="00AE2694">
              <w:rPr>
                <w:rFonts w:ascii="Book Antiqua" w:hAnsi="Book Antiqua"/>
                <w:i/>
                <w:iCs/>
                <w:color w:val="3B3F3B"/>
                <w:sz w:val="22"/>
                <w:szCs w:val="22"/>
              </w:rPr>
              <w:t xml:space="preserve">ace </w:t>
            </w:r>
            <w:r w:rsidRPr="00AE2694">
              <w:rPr>
                <w:rFonts w:ascii="Book Antiqua" w:hAnsi="Book Antiqua"/>
                <w:i/>
                <w:iCs/>
                <w:color w:val="1C1F1C"/>
                <w:sz w:val="22"/>
                <w:szCs w:val="22"/>
              </w:rPr>
              <w:t xml:space="preserve">una </w:t>
            </w:r>
            <w:r w:rsidRPr="00AE2694">
              <w:rPr>
                <w:rFonts w:ascii="Book Antiqua" w:hAnsi="Book Antiqua"/>
                <w:i/>
                <w:iCs/>
                <w:color w:val="2B2F2B"/>
                <w:sz w:val="22"/>
                <w:szCs w:val="22"/>
              </w:rPr>
              <w:t xml:space="preserve">propuesta </w:t>
            </w:r>
            <w:r w:rsidRPr="00AE2694">
              <w:rPr>
                <w:rFonts w:ascii="Book Antiqua" w:hAnsi="Book Antiqua"/>
                <w:i/>
                <w:iCs/>
                <w:color w:val="1C1F1C"/>
                <w:sz w:val="22"/>
                <w:szCs w:val="22"/>
              </w:rPr>
              <w:t>de m</w:t>
            </w:r>
            <w:r w:rsidRPr="00AE2694">
              <w:rPr>
                <w:rFonts w:ascii="Book Antiqua" w:hAnsi="Book Antiqua"/>
                <w:i/>
                <w:iCs/>
                <w:color w:val="3B3F3B"/>
                <w:sz w:val="22"/>
                <w:szCs w:val="22"/>
              </w:rPr>
              <w:t>e</w:t>
            </w:r>
            <w:r w:rsidRPr="00AE2694">
              <w:rPr>
                <w:rFonts w:ascii="Book Antiqua" w:hAnsi="Book Antiqua"/>
                <w:i/>
                <w:iCs/>
                <w:color w:val="1C1F1C"/>
                <w:sz w:val="22"/>
                <w:szCs w:val="22"/>
              </w:rPr>
              <w:t xml:space="preserve">jora </w:t>
            </w:r>
            <w:r w:rsidRPr="00AE2694">
              <w:rPr>
                <w:rFonts w:ascii="Book Antiqua" w:hAnsi="Book Antiqua"/>
                <w:i/>
                <w:iCs/>
                <w:color w:val="3B3F3B"/>
                <w:sz w:val="22"/>
                <w:szCs w:val="22"/>
              </w:rPr>
              <w:t>e</w:t>
            </w:r>
            <w:r w:rsidRPr="00AE2694">
              <w:rPr>
                <w:rFonts w:ascii="Book Antiqua" w:hAnsi="Book Antiqua"/>
                <w:i/>
                <w:iCs/>
                <w:color w:val="1C1F1C"/>
                <w:sz w:val="22"/>
                <w:szCs w:val="22"/>
              </w:rPr>
              <w:t xml:space="preserve">n </w:t>
            </w:r>
            <w:r w:rsidRPr="00AE2694">
              <w:rPr>
                <w:rFonts w:ascii="Book Antiqua" w:hAnsi="Book Antiqua"/>
                <w:i/>
                <w:iCs/>
                <w:color w:val="2B2F2B"/>
                <w:sz w:val="22"/>
                <w:szCs w:val="22"/>
              </w:rPr>
              <w:t>relación</w:t>
            </w:r>
            <w:r w:rsidRPr="00AE2694">
              <w:rPr>
                <w:rFonts w:ascii="Book Antiqua" w:hAnsi="Book Antiqua"/>
                <w:i/>
                <w:iCs/>
                <w:color w:val="2B2F2B"/>
                <w:spacing w:val="1"/>
                <w:sz w:val="22"/>
                <w:szCs w:val="22"/>
              </w:rPr>
              <w:t xml:space="preserve"> </w:t>
            </w:r>
            <w:r w:rsidRPr="00AE2694">
              <w:rPr>
                <w:rFonts w:ascii="Book Antiqua" w:hAnsi="Book Antiqua"/>
                <w:i/>
                <w:iCs/>
                <w:color w:val="3B3F3B"/>
                <w:sz w:val="22"/>
                <w:szCs w:val="22"/>
              </w:rPr>
              <w:t>co</w:t>
            </w:r>
            <w:r w:rsidRPr="00AE2694">
              <w:rPr>
                <w:rFonts w:ascii="Book Antiqua" w:hAnsi="Book Antiqua"/>
                <w:i/>
                <w:iCs/>
                <w:color w:val="1C1F1C"/>
                <w:sz w:val="22"/>
                <w:szCs w:val="22"/>
              </w:rPr>
              <w:t>n l</w:t>
            </w:r>
            <w:r w:rsidRPr="00AE2694">
              <w:rPr>
                <w:rFonts w:ascii="Book Antiqua" w:hAnsi="Book Antiqua"/>
                <w:i/>
                <w:iCs/>
                <w:color w:val="3B3F3B"/>
                <w:sz w:val="22"/>
                <w:szCs w:val="22"/>
              </w:rPr>
              <w:t>a es</w:t>
            </w:r>
            <w:r w:rsidRPr="00AE2694">
              <w:rPr>
                <w:rFonts w:ascii="Book Antiqua" w:hAnsi="Book Antiqua"/>
                <w:i/>
                <w:iCs/>
                <w:color w:val="1C1F1C"/>
                <w:sz w:val="22"/>
                <w:szCs w:val="22"/>
              </w:rPr>
              <w:t>tructur</w:t>
            </w:r>
            <w:r w:rsidRPr="00AE2694">
              <w:rPr>
                <w:rFonts w:ascii="Book Antiqua" w:hAnsi="Book Antiqua"/>
                <w:i/>
                <w:iCs/>
                <w:color w:val="3B3F3B"/>
                <w:sz w:val="22"/>
                <w:szCs w:val="22"/>
              </w:rPr>
              <w:t xml:space="preserve">a </w:t>
            </w:r>
            <w:r w:rsidRPr="00AE2694">
              <w:rPr>
                <w:rFonts w:ascii="Book Antiqua" w:hAnsi="Book Antiqua"/>
                <w:i/>
                <w:iCs/>
                <w:color w:val="2B2F2B"/>
                <w:sz w:val="22"/>
                <w:szCs w:val="22"/>
              </w:rPr>
              <w:t xml:space="preserve">organizativa </w:t>
            </w:r>
            <w:r w:rsidRPr="00AE2694">
              <w:rPr>
                <w:rFonts w:ascii="Book Antiqua" w:hAnsi="Book Antiqua"/>
                <w:i/>
                <w:iCs/>
                <w:color w:val="3B3F3B"/>
                <w:sz w:val="22"/>
                <w:szCs w:val="22"/>
              </w:rPr>
              <w:t xml:space="preserve">y </w:t>
            </w:r>
            <w:r w:rsidRPr="00AE2694">
              <w:rPr>
                <w:rFonts w:ascii="Book Antiqua" w:hAnsi="Book Antiqua"/>
                <w:i/>
                <w:iCs/>
                <w:color w:val="1C1F1C"/>
                <w:sz w:val="22"/>
                <w:szCs w:val="22"/>
              </w:rPr>
              <w:t>fun</w:t>
            </w:r>
            <w:r w:rsidRPr="00AE2694">
              <w:rPr>
                <w:rFonts w:ascii="Book Antiqua" w:hAnsi="Book Antiqua"/>
                <w:i/>
                <w:iCs/>
                <w:color w:val="3B3F3B"/>
                <w:sz w:val="22"/>
                <w:szCs w:val="22"/>
              </w:rPr>
              <w:t>c</w:t>
            </w:r>
            <w:r w:rsidRPr="00AE2694">
              <w:rPr>
                <w:rFonts w:ascii="Book Antiqua" w:hAnsi="Book Antiqua"/>
                <w:i/>
                <w:iCs/>
                <w:color w:val="1C1F1C"/>
                <w:sz w:val="22"/>
                <w:szCs w:val="22"/>
              </w:rPr>
              <w:t>ion</w:t>
            </w:r>
            <w:r w:rsidRPr="00AE2694">
              <w:rPr>
                <w:rFonts w:ascii="Book Antiqua" w:hAnsi="Book Antiqua"/>
                <w:i/>
                <w:iCs/>
                <w:color w:val="3B3F3B"/>
                <w:sz w:val="22"/>
                <w:szCs w:val="22"/>
              </w:rPr>
              <w:t>a</w:t>
            </w:r>
            <w:r w:rsidRPr="00AE2694">
              <w:rPr>
                <w:rFonts w:ascii="Book Antiqua" w:hAnsi="Book Antiqua"/>
                <w:i/>
                <w:iCs/>
                <w:color w:val="1C1F1C"/>
                <w:sz w:val="22"/>
                <w:szCs w:val="22"/>
              </w:rPr>
              <w:t xml:space="preserve">l </w:t>
            </w:r>
            <w:r w:rsidRPr="00AE2694">
              <w:rPr>
                <w:rFonts w:ascii="Book Antiqua" w:hAnsi="Book Antiqua"/>
                <w:i/>
                <w:iCs/>
                <w:color w:val="1C1F1C"/>
                <w:spacing w:val="10"/>
                <w:sz w:val="22"/>
                <w:szCs w:val="22"/>
              </w:rPr>
              <w:t>d</w:t>
            </w:r>
            <w:r w:rsidRPr="00AE2694">
              <w:rPr>
                <w:rFonts w:ascii="Book Antiqua" w:hAnsi="Book Antiqua"/>
                <w:i/>
                <w:iCs/>
                <w:color w:val="3B3F3B"/>
                <w:spacing w:val="10"/>
                <w:sz w:val="22"/>
                <w:szCs w:val="22"/>
              </w:rPr>
              <w:t>el</w:t>
            </w:r>
            <w:r w:rsidRPr="00AE2694">
              <w:rPr>
                <w:rFonts w:ascii="Book Antiqua" w:hAnsi="Book Antiqua"/>
                <w:i/>
                <w:iCs/>
                <w:color w:val="1C1F1C"/>
                <w:spacing w:val="10"/>
                <w:sz w:val="22"/>
                <w:szCs w:val="22"/>
              </w:rPr>
              <w:t xml:space="preserve"> </w:t>
            </w:r>
            <w:r w:rsidRPr="00AE2694">
              <w:rPr>
                <w:rFonts w:ascii="Book Antiqua" w:hAnsi="Book Antiqua"/>
                <w:i/>
                <w:iCs/>
                <w:color w:val="1C1F1C"/>
                <w:sz w:val="22"/>
                <w:szCs w:val="22"/>
              </w:rPr>
              <w:t xml:space="preserve">personal </w:t>
            </w:r>
            <w:r w:rsidRPr="00AE2694">
              <w:rPr>
                <w:rFonts w:ascii="Book Antiqua" w:hAnsi="Book Antiqua"/>
                <w:i/>
                <w:iCs/>
                <w:color w:val="2B2F2B"/>
                <w:sz w:val="22"/>
                <w:szCs w:val="22"/>
              </w:rPr>
              <w:t xml:space="preserve">profesional </w:t>
            </w:r>
            <w:r w:rsidRPr="00AE2694">
              <w:rPr>
                <w:rFonts w:ascii="Book Antiqua" w:hAnsi="Book Antiqua"/>
                <w:i/>
                <w:iCs/>
                <w:color w:val="1C1F1C"/>
                <w:sz w:val="22"/>
                <w:szCs w:val="22"/>
              </w:rPr>
              <w:t>d</w:t>
            </w:r>
            <w:r w:rsidRPr="00AE2694">
              <w:rPr>
                <w:rFonts w:ascii="Book Antiqua" w:hAnsi="Book Antiqua"/>
                <w:i/>
                <w:iCs/>
                <w:color w:val="3B3F3B"/>
                <w:sz w:val="22"/>
                <w:szCs w:val="22"/>
              </w:rPr>
              <w:t xml:space="preserve">e </w:t>
            </w:r>
            <w:r w:rsidRPr="00AE2694">
              <w:rPr>
                <w:rFonts w:ascii="Book Antiqua" w:hAnsi="Book Antiqua"/>
                <w:i/>
                <w:iCs/>
                <w:color w:val="1C1F1C"/>
                <w:sz w:val="22"/>
                <w:szCs w:val="22"/>
              </w:rPr>
              <w:t>l</w:t>
            </w:r>
            <w:r w:rsidRPr="00AE2694">
              <w:rPr>
                <w:rFonts w:ascii="Book Antiqua" w:hAnsi="Book Antiqua"/>
                <w:i/>
                <w:iCs/>
                <w:color w:val="3B3F3B"/>
                <w:sz w:val="22"/>
                <w:szCs w:val="22"/>
              </w:rPr>
              <w:t xml:space="preserve">a </w:t>
            </w:r>
            <w:r w:rsidRPr="00AE2694">
              <w:rPr>
                <w:rFonts w:ascii="Book Antiqua" w:hAnsi="Book Antiqua"/>
                <w:i/>
                <w:iCs/>
                <w:color w:val="2B2F2B"/>
                <w:sz w:val="22"/>
                <w:szCs w:val="22"/>
              </w:rPr>
              <w:t xml:space="preserve">Defensa, </w:t>
            </w:r>
            <w:r w:rsidRPr="00AE2694">
              <w:rPr>
                <w:rFonts w:ascii="Book Antiqua" w:hAnsi="Book Antiqua"/>
                <w:i/>
                <w:iCs/>
                <w:color w:val="3B3F3B"/>
                <w:sz w:val="22"/>
                <w:szCs w:val="22"/>
              </w:rPr>
              <w:t>y</w:t>
            </w:r>
            <w:r w:rsidRPr="00AE2694">
              <w:rPr>
                <w:rFonts w:ascii="Book Antiqua" w:hAnsi="Book Antiqua"/>
                <w:i/>
                <w:iCs/>
                <w:color w:val="3B3F3B"/>
                <w:spacing w:val="1"/>
                <w:sz w:val="22"/>
                <w:szCs w:val="22"/>
              </w:rPr>
              <w:t xml:space="preserve"> </w:t>
            </w:r>
            <w:r w:rsidRPr="00AE2694">
              <w:rPr>
                <w:rFonts w:ascii="Book Antiqua" w:hAnsi="Book Antiqua"/>
                <w:i/>
                <w:iCs/>
                <w:color w:val="2B2F2B"/>
                <w:w w:val="105"/>
                <w:sz w:val="22"/>
                <w:szCs w:val="22"/>
              </w:rPr>
              <w:t xml:space="preserve">se plantean </w:t>
            </w:r>
            <w:r w:rsidRPr="00AE2694">
              <w:rPr>
                <w:rFonts w:ascii="Book Antiqua" w:hAnsi="Book Antiqua"/>
                <w:i/>
                <w:iCs/>
                <w:color w:val="1C1F1C"/>
                <w:w w:val="105"/>
                <w:sz w:val="22"/>
                <w:szCs w:val="22"/>
              </w:rPr>
              <w:t xml:space="preserve">dos </w:t>
            </w:r>
            <w:r w:rsidRPr="00AE2694">
              <w:rPr>
                <w:rFonts w:ascii="Book Antiqua" w:hAnsi="Book Antiqua"/>
                <w:i/>
                <w:iCs/>
                <w:color w:val="3B3F3B"/>
                <w:w w:val="105"/>
                <w:sz w:val="22"/>
                <w:szCs w:val="22"/>
              </w:rPr>
              <w:t>esce</w:t>
            </w:r>
            <w:r w:rsidRPr="00AE2694">
              <w:rPr>
                <w:rFonts w:ascii="Book Antiqua" w:hAnsi="Book Antiqua"/>
                <w:i/>
                <w:iCs/>
                <w:color w:val="1C1F1C"/>
                <w:w w:val="105"/>
                <w:sz w:val="22"/>
                <w:szCs w:val="22"/>
              </w:rPr>
              <w:t>nario</w:t>
            </w:r>
            <w:r w:rsidRPr="00AE2694">
              <w:rPr>
                <w:rFonts w:ascii="Book Antiqua" w:hAnsi="Book Antiqua"/>
                <w:i/>
                <w:iCs/>
                <w:color w:val="3B3F3B"/>
                <w:w w:val="105"/>
                <w:sz w:val="22"/>
                <w:szCs w:val="22"/>
              </w:rPr>
              <w:t xml:space="preserve">s, </w:t>
            </w:r>
            <w:r w:rsidRPr="00AE2694">
              <w:rPr>
                <w:rFonts w:ascii="Book Antiqua" w:hAnsi="Book Antiqua"/>
                <w:i/>
                <w:iCs/>
                <w:color w:val="1C1F1C"/>
                <w:w w:val="105"/>
                <w:sz w:val="22"/>
                <w:szCs w:val="22"/>
              </w:rPr>
              <w:t>p</w:t>
            </w:r>
            <w:r w:rsidRPr="00AE2694">
              <w:rPr>
                <w:rFonts w:ascii="Book Antiqua" w:hAnsi="Book Antiqua"/>
                <w:i/>
                <w:iCs/>
                <w:color w:val="3B3F3B"/>
                <w:w w:val="105"/>
                <w:sz w:val="22"/>
                <w:szCs w:val="22"/>
              </w:rPr>
              <w:t xml:space="preserve">ara </w:t>
            </w:r>
            <w:r w:rsidRPr="00AE2694">
              <w:rPr>
                <w:rFonts w:ascii="Book Antiqua" w:hAnsi="Book Antiqua"/>
                <w:i/>
                <w:iCs/>
                <w:color w:val="2B2F2B"/>
                <w:w w:val="105"/>
                <w:sz w:val="22"/>
                <w:szCs w:val="22"/>
              </w:rPr>
              <w:t xml:space="preserve">su </w:t>
            </w:r>
            <w:r w:rsidRPr="00AE2694">
              <w:rPr>
                <w:rFonts w:ascii="Book Antiqua" w:hAnsi="Book Antiqua"/>
                <w:i/>
                <w:iCs/>
                <w:color w:val="3B3F3B"/>
                <w:w w:val="105"/>
                <w:sz w:val="22"/>
                <w:szCs w:val="22"/>
              </w:rPr>
              <w:t>a</w:t>
            </w:r>
            <w:r w:rsidRPr="00AE2694">
              <w:rPr>
                <w:rFonts w:ascii="Book Antiqua" w:hAnsi="Book Antiqua"/>
                <w:i/>
                <w:iCs/>
                <w:color w:val="1C1F1C"/>
                <w:w w:val="105"/>
                <w:sz w:val="22"/>
                <w:szCs w:val="22"/>
              </w:rPr>
              <w:t>probaci</w:t>
            </w:r>
            <w:r w:rsidRPr="00AE2694">
              <w:rPr>
                <w:rFonts w:ascii="Book Antiqua" w:hAnsi="Book Antiqua"/>
                <w:i/>
                <w:iCs/>
                <w:color w:val="3B3F3B"/>
                <w:w w:val="105"/>
                <w:sz w:val="22"/>
                <w:szCs w:val="22"/>
              </w:rPr>
              <w:t>6</w:t>
            </w:r>
            <w:r w:rsidRPr="00AE2694">
              <w:rPr>
                <w:rFonts w:ascii="Book Antiqua" w:hAnsi="Book Antiqua"/>
                <w:i/>
                <w:iCs/>
                <w:color w:val="1C1F1C"/>
                <w:w w:val="105"/>
                <w:sz w:val="22"/>
                <w:szCs w:val="22"/>
              </w:rPr>
              <w:t>n por part</w:t>
            </w:r>
            <w:r w:rsidRPr="00AE2694">
              <w:rPr>
                <w:rFonts w:ascii="Book Antiqua" w:hAnsi="Book Antiqua"/>
                <w:i/>
                <w:iCs/>
                <w:color w:val="3B3F3B"/>
                <w:w w:val="105"/>
                <w:sz w:val="22"/>
                <w:szCs w:val="22"/>
              </w:rPr>
              <w:t xml:space="preserve">e </w:t>
            </w:r>
            <w:r w:rsidRPr="00AE2694">
              <w:rPr>
                <w:rFonts w:ascii="Book Antiqua" w:hAnsi="Book Antiqua"/>
                <w:i/>
                <w:iCs/>
                <w:color w:val="2B2F2B"/>
                <w:w w:val="105"/>
                <w:sz w:val="22"/>
                <w:szCs w:val="22"/>
              </w:rPr>
              <w:t xml:space="preserve">del Consejo </w:t>
            </w:r>
            <w:r w:rsidRPr="00AE2694">
              <w:rPr>
                <w:rFonts w:ascii="Book Antiqua" w:hAnsi="Book Antiqua"/>
                <w:i/>
                <w:iCs/>
                <w:color w:val="3B3F3B"/>
                <w:w w:val="105"/>
                <w:sz w:val="22"/>
                <w:szCs w:val="22"/>
              </w:rPr>
              <w:t>S</w:t>
            </w:r>
            <w:r w:rsidRPr="00AE2694">
              <w:rPr>
                <w:rFonts w:ascii="Book Antiqua" w:hAnsi="Book Antiqua"/>
                <w:i/>
                <w:iCs/>
                <w:color w:val="1C1F1C"/>
                <w:w w:val="105"/>
                <w:sz w:val="22"/>
                <w:szCs w:val="22"/>
              </w:rPr>
              <w:t>up</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rior.</w:t>
            </w:r>
            <w:r w:rsidRPr="00AE2694">
              <w:rPr>
                <w:rFonts w:ascii="Book Antiqua" w:hAnsi="Book Antiqua"/>
                <w:i/>
                <w:iCs/>
                <w:color w:val="1C1F1C"/>
                <w:spacing w:val="1"/>
                <w:w w:val="105"/>
                <w:sz w:val="22"/>
                <w:szCs w:val="22"/>
              </w:rPr>
              <w:t xml:space="preserve"> </w:t>
            </w:r>
            <w:r w:rsidR="008F3440" w:rsidRPr="00AE2694">
              <w:rPr>
                <w:rFonts w:ascii="Book Antiqua" w:hAnsi="Book Antiqua"/>
                <w:i/>
                <w:iCs/>
                <w:color w:val="2B2F2B"/>
                <w:w w:val="105"/>
                <w:sz w:val="22"/>
                <w:szCs w:val="22"/>
              </w:rPr>
              <w:t xml:space="preserve">Esta Comisión </w:t>
            </w:r>
            <w:r w:rsidRPr="00AE2694">
              <w:rPr>
                <w:rFonts w:ascii="Book Antiqua" w:hAnsi="Book Antiqua"/>
                <w:i/>
                <w:iCs/>
                <w:color w:val="3B3F3B"/>
                <w:w w:val="105"/>
                <w:sz w:val="22"/>
                <w:szCs w:val="22"/>
              </w:rPr>
              <w:t>esti</w:t>
            </w:r>
            <w:r w:rsidRPr="00AE2694">
              <w:rPr>
                <w:rFonts w:ascii="Book Antiqua" w:hAnsi="Book Antiqua"/>
                <w:i/>
                <w:iCs/>
                <w:color w:val="1C1F1C"/>
                <w:w w:val="105"/>
                <w:sz w:val="22"/>
                <w:szCs w:val="22"/>
              </w:rPr>
              <w:t>ma qu</w:t>
            </w:r>
            <w:r w:rsidRPr="00AE2694">
              <w:rPr>
                <w:rFonts w:ascii="Book Antiqua" w:hAnsi="Book Antiqua"/>
                <w:i/>
                <w:iCs/>
                <w:color w:val="3B3F3B"/>
                <w:w w:val="105"/>
                <w:sz w:val="22"/>
                <w:szCs w:val="22"/>
              </w:rPr>
              <w:t xml:space="preserve">e </w:t>
            </w:r>
            <w:r w:rsidRPr="00AE2694">
              <w:rPr>
                <w:rFonts w:ascii="Book Antiqua" w:hAnsi="Book Antiqua"/>
                <w:i/>
                <w:iCs/>
                <w:color w:val="1C1F1C"/>
                <w:w w:val="105"/>
                <w:sz w:val="22"/>
                <w:szCs w:val="22"/>
              </w:rPr>
              <w:t>l</w:t>
            </w:r>
            <w:r w:rsidRPr="00AE2694">
              <w:rPr>
                <w:rFonts w:ascii="Book Antiqua" w:hAnsi="Book Antiqua"/>
                <w:i/>
                <w:iCs/>
                <w:color w:val="3B3F3B"/>
                <w:w w:val="105"/>
                <w:sz w:val="22"/>
                <w:szCs w:val="22"/>
              </w:rPr>
              <w:t>a via</w:t>
            </w:r>
            <w:r w:rsidRPr="00AE2694">
              <w:rPr>
                <w:rFonts w:ascii="Book Antiqua" w:hAnsi="Book Antiqua"/>
                <w:i/>
                <w:iCs/>
                <w:color w:val="1C1F1C"/>
                <w:w w:val="105"/>
                <w:sz w:val="22"/>
                <w:szCs w:val="22"/>
              </w:rPr>
              <w:t>bilidad t</w:t>
            </w:r>
            <w:r w:rsidRPr="00AE2694">
              <w:rPr>
                <w:rFonts w:ascii="Book Antiqua" w:hAnsi="Book Antiqua"/>
                <w:i/>
                <w:iCs/>
                <w:color w:val="3B3F3B"/>
                <w:w w:val="105"/>
                <w:sz w:val="22"/>
                <w:szCs w:val="22"/>
              </w:rPr>
              <w:t>ec</w:t>
            </w:r>
            <w:r w:rsidRPr="00AE2694">
              <w:rPr>
                <w:rFonts w:ascii="Book Antiqua" w:hAnsi="Book Antiqua"/>
                <w:i/>
                <w:iCs/>
                <w:color w:val="1C1F1C"/>
                <w:w w:val="105"/>
                <w:sz w:val="22"/>
                <w:szCs w:val="22"/>
              </w:rPr>
              <w:t>ni</w:t>
            </w:r>
            <w:r w:rsidRPr="00AE2694">
              <w:rPr>
                <w:rFonts w:ascii="Book Antiqua" w:hAnsi="Book Antiqua"/>
                <w:i/>
                <w:iCs/>
                <w:color w:val="3B3F3B"/>
                <w:w w:val="105"/>
                <w:sz w:val="22"/>
                <w:szCs w:val="22"/>
              </w:rPr>
              <w:t xml:space="preserve">ca </w:t>
            </w:r>
            <w:r w:rsidRPr="00AE2694">
              <w:rPr>
                <w:rFonts w:ascii="Book Antiqua" w:hAnsi="Book Antiqua"/>
                <w:i/>
                <w:iCs/>
                <w:color w:val="1C1F1C"/>
                <w:w w:val="105"/>
                <w:sz w:val="22"/>
                <w:szCs w:val="22"/>
              </w:rPr>
              <w:t>d</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 xml:space="preserve">l </w:t>
            </w:r>
            <w:r w:rsidRPr="00AE2694">
              <w:rPr>
                <w:rFonts w:ascii="Book Antiqua" w:hAnsi="Book Antiqua"/>
                <w:i/>
                <w:iCs/>
                <w:color w:val="2B2F2B"/>
                <w:w w:val="105"/>
                <w:sz w:val="22"/>
                <w:szCs w:val="22"/>
              </w:rPr>
              <w:t xml:space="preserve">escenario B </w:t>
            </w:r>
            <w:r w:rsidRPr="00AE2694">
              <w:rPr>
                <w:rFonts w:ascii="Book Antiqua" w:hAnsi="Book Antiqua"/>
                <w:i/>
                <w:iCs/>
                <w:color w:val="1C1F1C"/>
                <w:w w:val="105"/>
                <w:sz w:val="22"/>
                <w:szCs w:val="22"/>
              </w:rPr>
              <w:t>h</w:t>
            </w:r>
            <w:r w:rsidRPr="00AE2694">
              <w:rPr>
                <w:rFonts w:ascii="Book Antiqua" w:hAnsi="Book Antiqua"/>
                <w:i/>
                <w:iCs/>
                <w:color w:val="3B3F3B"/>
                <w:w w:val="105"/>
                <w:sz w:val="22"/>
                <w:szCs w:val="22"/>
              </w:rPr>
              <w:t xml:space="preserve">a </w:t>
            </w:r>
            <w:r w:rsidRPr="00AE2694">
              <w:rPr>
                <w:rFonts w:ascii="Book Antiqua" w:hAnsi="Book Antiqua"/>
                <w:i/>
                <w:iCs/>
                <w:color w:val="2B2F2B"/>
                <w:w w:val="105"/>
                <w:sz w:val="22"/>
                <w:szCs w:val="22"/>
              </w:rPr>
              <w:t>sido adecuadamente</w:t>
            </w:r>
            <w:r w:rsidRPr="00AE2694">
              <w:rPr>
                <w:rFonts w:ascii="Book Antiqua" w:hAnsi="Book Antiqua"/>
                <w:i/>
                <w:iCs/>
                <w:color w:val="2B2F2B"/>
                <w:spacing w:val="1"/>
                <w:w w:val="105"/>
                <w:sz w:val="22"/>
                <w:szCs w:val="22"/>
              </w:rPr>
              <w:t xml:space="preserve"> </w:t>
            </w:r>
            <w:r w:rsidRPr="00AE2694">
              <w:rPr>
                <w:rFonts w:ascii="Book Antiqua" w:hAnsi="Book Antiqua"/>
                <w:i/>
                <w:iCs/>
                <w:color w:val="2B2F2B"/>
                <w:w w:val="105"/>
                <w:sz w:val="22"/>
                <w:szCs w:val="22"/>
              </w:rPr>
              <w:t xml:space="preserve">analizada, </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 xml:space="preserve">n </w:t>
            </w:r>
            <w:r w:rsidRPr="00AE2694">
              <w:rPr>
                <w:rFonts w:ascii="Book Antiqua" w:hAnsi="Book Antiqua"/>
                <w:i/>
                <w:iCs/>
                <w:color w:val="3B3F3B"/>
                <w:w w:val="105"/>
                <w:sz w:val="22"/>
                <w:szCs w:val="22"/>
              </w:rPr>
              <w:t>v</w:t>
            </w:r>
            <w:r w:rsidRPr="00AE2694">
              <w:rPr>
                <w:rFonts w:ascii="Book Antiqua" w:hAnsi="Book Antiqua"/>
                <w:i/>
                <w:iCs/>
                <w:color w:val="1C1F1C"/>
                <w:w w:val="105"/>
                <w:sz w:val="22"/>
                <w:szCs w:val="22"/>
              </w:rPr>
              <w:t>irtud d</w:t>
            </w:r>
            <w:r w:rsidRPr="00AE2694">
              <w:rPr>
                <w:rFonts w:ascii="Book Antiqua" w:hAnsi="Book Antiqua"/>
                <w:i/>
                <w:iCs/>
                <w:color w:val="3B3F3B"/>
                <w:w w:val="105"/>
                <w:sz w:val="22"/>
                <w:szCs w:val="22"/>
              </w:rPr>
              <w:t xml:space="preserve">e </w:t>
            </w:r>
            <w:r w:rsidRPr="00AE2694">
              <w:rPr>
                <w:rFonts w:ascii="Book Antiqua" w:hAnsi="Book Antiqua"/>
                <w:i/>
                <w:iCs/>
                <w:color w:val="1C1F1C"/>
                <w:w w:val="105"/>
                <w:sz w:val="22"/>
                <w:szCs w:val="22"/>
              </w:rPr>
              <w:t>la m</w:t>
            </w:r>
            <w:r w:rsidRPr="00AE2694">
              <w:rPr>
                <w:rFonts w:ascii="Book Antiqua" w:hAnsi="Book Antiqua"/>
                <w:i/>
                <w:iCs/>
                <w:color w:val="3B3F3B"/>
                <w:w w:val="105"/>
                <w:sz w:val="22"/>
                <w:szCs w:val="22"/>
              </w:rPr>
              <w:t>aximizació</w:t>
            </w:r>
            <w:r w:rsidRPr="00AE2694">
              <w:rPr>
                <w:rFonts w:ascii="Book Antiqua" w:hAnsi="Book Antiqua"/>
                <w:i/>
                <w:iCs/>
                <w:color w:val="1C1F1C"/>
                <w:w w:val="105"/>
                <w:sz w:val="22"/>
                <w:szCs w:val="22"/>
              </w:rPr>
              <w:t>n d</w:t>
            </w:r>
            <w:r w:rsidRPr="00AE2694">
              <w:rPr>
                <w:rFonts w:ascii="Book Antiqua" w:hAnsi="Book Antiqua"/>
                <w:i/>
                <w:iCs/>
                <w:color w:val="3B3F3B"/>
                <w:w w:val="105"/>
                <w:sz w:val="22"/>
                <w:szCs w:val="22"/>
              </w:rPr>
              <w:t xml:space="preserve">e </w:t>
            </w:r>
            <w:r w:rsidRPr="00AE2694">
              <w:rPr>
                <w:rFonts w:ascii="Book Antiqua" w:hAnsi="Book Antiqua"/>
                <w:i/>
                <w:iCs/>
                <w:color w:val="1C1F1C"/>
                <w:w w:val="105"/>
                <w:sz w:val="22"/>
                <w:szCs w:val="22"/>
              </w:rPr>
              <w:t xml:space="preserve">los </w:t>
            </w:r>
            <w:r w:rsidRPr="00AE2694">
              <w:rPr>
                <w:rFonts w:ascii="Book Antiqua" w:hAnsi="Book Antiqua"/>
                <w:i/>
                <w:iCs/>
                <w:color w:val="2B2F2B"/>
                <w:w w:val="105"/>
                <w:sz w:val="22"/>
                <w:szCs w:val="22"/>
              </w:rPr>
              <w:t xml:space="preserve">recursos </w:t>
            </w:r>
            <w:r w:rsidRPr="00AE2694">
              <w:rPr>
                <w:rFonts w:ascii="Book Antiqua" w:hAnsi="Book Antiqua"/>
                <w:i/>
                <w:iCs/>
                <w:color w:val="3B3F3B"/>
                <w:w w:val="105"/>
                <w:sz w:val="22"/>
                <w:szCs w:val="22"/>
              </w:rPr>
              <w:t xml:space="preserve">y </w:t>
            </w:r>
            <w:r w:rsidRPr="00AE2694">
              <w:rPr>
                <w:rFonts w:ascii="Book Antiqua" w:hAnsi="Book Antiqua"/>
                <w:i/>
                <w:iCs/>
                <w:color w:val="1C1F1C"/>
                <w:w w:val="105"/>
                <w:sz w:val="22"/>
                <w:szCs w:val="22"/>
              </w:rPr>
              <w:t xml:space="preserve">la </w:t>
            </w:r>
            <w:r w:rsidRPr="00AE2694">
              <w:rPr>
                <w:rFonts w:ascii="Book Antiqua" w:hAnsi="Book Antiqua"/>
                <w:i/>
                <w:iCs/>
                <w:color w:val="3B3F3B"/>
                <w:w w:val="105"/>
                <w:sz w:val="22"/>
                <w:szCs w:val="22"/>
              </w:rPr>
              <w:t>eq</w:t>
            </w:r>
            <w:r w:rsidRPr="00AE2694">
              <w:rPr>
                <w:rFonts w:ascii="Book Antiqua" w:hAnsi="Book Antiqua"/>
                <w:i/>
                <w:iCs/>
                <w:color w:val="1C1F1C"/>
                <w:w w:val="105"/>
                <w:sz w:val="22"/>
                <w:szCs w:val="22"/>
              </w:rPr>
              <w:t xml:space="preserve">uidad </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n la</w:t>
            </w:r>
            <w:r w:rsidRPr="00AE2694">
              <w:rPr>
                <w:rFonts w:ascii="Book Antiqua" w:hAnsi="Book Antiqua"/>
                <w:i/>
                <w:iCs/>
                <w:color w:val="3B3F3B"/>
                <w:w w:val="105"/>
                <w:sz w:val="22"/>
                <w:szCs w:val="22"/>
              </w:rPr>
              <w:t>s ca</w:t>
            </w:r>
            <w:r w:rsidRPr="00AE2694">
              <w:rPr>
                <w:rFonts w:ascii="Book Antiqua" w:hAnsi="Book Antiqua"/>
                <w:i/>
                <w:iCs/>
                <w:color w:val="1C1F1C"/>
                <w:w w:val="105"/>
                <w:sz w:val="22"/>
                <w:szCs w:val="22"/>
              </w:rPr>
              <w:t>r</w:t>
            </w:r>
            <w:r w:rsidRPr="00AE2694">
              <w:rPr>
                <w:rFonts w:ascii="Book Antiqua" w:hAnsi="Book Antiqua"/>
                <w:i/>
                <w:iCs/>
                <w:color w:val="3B3F3B"/>
                <w:w w:val="105"/>
                <w:sz w:val="22"/>
                <w:szCs w:val="22"/>
              </w:rPr>
              <w:t>gas</w:t>
            </w:r>
            <w:r w:rsidRPr="00AE2694">
              <w:rPr>
                <w:rFonts w:ascii="Book Antiqua" w:hAnsi="Book Antiqua"/>
                <w:i/>
                <w:iCs/>
                <w:color w:val="3B3F3B"/>
                <w:spacing w:val="1"/>
                <w:w w:val="105"/>
                <w:sz w:val="22"/>
                <w:szCs w:val="22"/>
              </w:rPr>
              <w:t xml:space="preserve"> </w:t>
            </w:r>
            <w:r w:rsidRPr="00AE2694">
              <w:rPr>
                <w:rFonts w:ascii="Book Antiqua" w:hAnsi="Book Antiqua"/>
                <w:i/>
                <w:iCs/>
                <w:color w:val="2B2F2B"/>
                <w:spacing w:val="-1"/>
                <w:w w:val="105"/>
                <w:sz w:val="22"/>
                <w:szCs w:val="22"/>
              </w:rPr>
              <w:t>de</w:t>
            </w:r>
            <w:r w:rsidRPr="00AE2694">
              <w:rPr>
                <w:rFonts w:ascii="Book Antiqua" w:hAnsi="Book Antiqua"/>
                <w:i/>
                <w:iCs/>
                <w:color w:val="2B2F2B"/>
                <w:spacing w:val="21"/>
                <w:w w:val="105"/>
                <w:sz w:val="22"/>
                <w:szCs w:val="22"/>
              </w:rPr>
              <w:t xml:space="preserve"> </w:t>
            </w:r>
            <w:r w:rsidRPr="00AE2694">
              <w:rPr>
                <w:rFonts w:ascii="Book Antiqua" w:hAnsi="Book Antiqua"/>
                <w:i/>
                <w:iCs/>
                <w:color w:val="1C1F1C"/>
                <w:spacing w:val="-1"/>
                <w:w w:val="105"/>
                <w:sz w:val="22"/>
                <w:szCs w:val="22"/>
              </w:rPr>
              <w:t>trab</w:t>
            </w:r>
            <w:r w:rsidRPr="00AE2694">
              <w:rPr>
                <w:rFonts w:ascii="Book Antiqua" w:hAnsi="Book Antiqua"/>
                <w:i/>
                <w:iCs/>
                <w:color w:val="3B3F3B"/>
                <w:spacing w:val="-1"/>
                <w:w w:val="105"/>
                <w:sz w:val="22"/>
                <w:szCs w:val="22"/>
              </w:rPr>
              <w:t>a</w:t>
            </w:r>
            <w:r w:rsidRPr="00AE2694">
              <w:rPr>
                <w:rFonts w:ascii="Book Antiqua" w:hAnsi="Book Antiqua"/>
                <w:i/>
                <w:iCs/>
                <w:color w:val="1C1F1C"/>
                <w:spacing w:val="-1"/>
                <w:w w:val="105"/>
                <w:sz w:val="22"/>
                <w:szCs w:val="22"/>
              </w:rPr>
              <w:t>jo</w:t>
            </w:r>
            <w:r w:rsidRPr="00AE2694">
              <w:rPr>
                <w:rFonts w:ascii="Book Antiqua" w:hAnsi="Book Antiqua"/>
                <w:i/>
                <w:iCs/>
                <w:color w:val="3B3F3B"/>
                <w:spacing w:val="-1"/>
                <w:w w:val="105"/>
                <w:sz w:val="22"/>
                <w:szCs w:val="22"/>
              </w:rPr>
              <w:t>,</w:t>
            </w:r>
            <w:r w:rsidRPr="00AE2694">
              <w:rPr>
                <w:rFonts w:ascii="Book Antiqua" w:hAnsi="Book Antiqua"/>
                <w:i/>
                <w:iCs/>
                <w:color w:val="3B3F3B"/>
                <w:spacing w:val="17"/>
                <w:w w:val="105"/>
                <w:sz w:val="22"/>
                <w:szCs w:val="22"/>
              </w:rPr>
              <w:t xml:space="preserve"> </w:t>
            </w:r>
            <w:r w:rsidRPr="00AE2694">
              <w:rPr>
                <w:rFonts w:ascii="Book Antiqua" w:hAnsi="Book Antiqua"/>
                <w:i/>
                <w:iCs/>
                <w:color w:val="1C1F1C"/>
                <w:spacing w:val="-1"/>
                <w:w w:val="105"/>
                <w:sz w:val="22"/>
                <w:szCs w:val="22"/>
              </w:rPr>
              <w:t>d</w:t>
            </w:r>
            <w:r w:rsidRPr="00AE2694">
              <w:rPr>
                <w:rFonts w:ascii="Book Antiqua" w:hAnsi="Book Antiqua"/>
                <w:i/>
                <w:iCs/>
                <w:color w:val="3B3F3B"/>
                <w:spacing w:val="-1"/>
                <w:w w:val="105"/>
                <w:sz w:val="22"/>
                <w:szCs w:val="22"/>
              </w:rPr>
              <w:t>e</w:t>
            </w:r>
            <w:r w:rsidRPr="00AE2694">
              <w:rPr>
                <w:rFonts w:ascii="Book Antiqua" w:hAnsi="Book Antiqua"/>
                <w:i/>
                <w:iCs/>
                <w:color w:val="3B3F3B"/>
                <w:spacing w:val="22"/>
                <w:w w:val="105"/>
                <w:sz w:val="22"/>
                <w:szCs w:val="22"/>
              </w:rPr>
              <w:t xml:space="preserve"> </w:t>
            </w:r>
            <w:r w:rsidRPr="00AE2694">
              <w:rPr>
                <w:rFonts w:ascii="Book Antiqua" w:hAnsi="Book Antiqua"/>
                <w:i/>
                <w:iCs/>
                <w:color w:val="1C1F1C"/>
                <w:spacing w:val="-1"/>
                <w:w w:val="105"/>
                <w:sz w:val="22"/>
                <w:szCs w:val="22"/>
              </w:rPr>
              <w:t>modo</w:t>
            </w:r>
            <w:r w:rsidRPr="00AE2694">
              <w:rPr>
                <w:rFonts w:ascii="Book Antiqua" w:hAnsi="Book Antiqua"/>
                <w:i/>
                <w:iCs/>
                <w:color w:val="1C1F1C"/>
                <w:spacing w:val="-14"/>
                <w:w w:val="105"/>
                <w:sz w:val="22"/>
                <w:szCs w:val="22"/>
              </w:rPr>
              <w:t xml:space="preserve"> </w:t>
            </w:r>
            <w:r w:rsidRPr="00AE2694">
              <w:rPr>
                <w:rFonts w:ascii="Book Antiqua" w:hAnsi="Book Antiqua"/>
                <w:i/>
                <w:iCs/>
                <w:color w:val="2B2F2B"/>
                <w:spacing w:val="-1"/>
                <w:w w:val="105"/>
                <w:sz w:val="22"/>
                <w:szCs w:val="22"/>
              </w:rPr>
              <w:t>que</w:t>
            </w:r>
            <w:r w:rsidRPr="00AE2694">
              <w:rPr>
                <w:rFonts w:ascii="Book Antiqua" w:hAnsi="Book Antiqua"/>
                <w:i/>
                <w:iCs/>
                <w:color w:val="2B2F2B"/>
                <w:spacing w:val="-13"/>
                <w:w w:val="105"/>
                <w:sz w:val="22"/>
                <w:szCs w:val="22"/>
              </w:rPr>
              <w:t xml:space="preserve"> </w:t>
            </w:r>
            <w:r w:rsidRPr="00AE2694">
              <w:rPr>
                <w:rFonts w:ascii="Book Antiqua" w:hAnsi="Book Antiqua"/>
                <w:i/>
                <w:iCs/>
                <w:color w:val="3B3F3B"/>
                <w:spacing w:val="-1"/>
                <w:w w:val="105"/>
                <w:sz w:val="22"/>
                <w:szCs w:val="22"/>
              </w:rPr>
              <w:t>se</w:t>
            </w:r>
            <w:r w:rsidRPr="00AE2694">
              <w:rPr>
                <w:rFonts w:ascii="Book Antiqua" w:hAnsi="Book Antiqua"/>
                <w:i/>
                <w:iCs/>
                <w:color w:val="3B3F3B"/>
                <w:spacing w:val="-18"/>
                <w:w w:val="105"/>
                <w:sz w:val="22"/>
                <w:szCs w:val="22"/>
              </w:rPr>
              <w:t xml:space="preserve"> </w:t>
            </w:r>
            <w:r w:rsidRPr="00AE2694">
              <w:rPr>
                <w:rFonts w:ascii="Book Antiqua" w:hAnsi="Book Antiqua"/>
                <w:i/>
                <w:iCs/>
                <w:color w:val="3B3F3B"/>
                <w:w w:val="105"/>
                <w:sz w:val="22"/>
                <w:szCs w:val="22"/>
              </w:rPr>
              <w:t>es</w:t>
            </w:r>
            <w:r w:rsidRPr="00AE2694">
              <w:rPr>
                <w:rFonts w:ascii="Book Antiqua" w:hAnsi="Book Antiqua"/>
                <w:i/>
                <w:iCs/>
                <w:color w:val="1C1F1C"/>
                <w:w w:val="105"/>
                <w:sz w:val="22"/>
                <w:szCs w:val="22"/>
              </w:rPr>
              <w:t>tima</w:t>
            </w:r>
            <w:r w:rsidRPr="00AE2694">
              <w:rPr>
                <w:rFonts w:ascii="Book Antiqua" w:hAnsi="Book Antiqua"/>
                <w:i/>
                <w:iCs/>
                <w:color w:val="1C1F1C"/>
                <w:spacing w:val="-16"/>
                <w:w w:val="105"/>
                <w:sz w:val="22"/>
                <w:szCs w:val="22"/>
              </w:rPr>
              <w:t xml:space="preserve"> </w:t>
            </w:r>
            <w:r w:rsidRPr="00AE2694">
              <w:rPr>
                <w:rFonts w:ascii="Book Antiqua" w:hAnsi="Book Antiqua"/>
                <w:i/>
                <w:iCs/>
                <w:color w:val="1C1F1C"/>
                <w:w w:val="105"/>
                <w:sz w:val="22"/>
                <w:szCs w:val="22"/>
              </w:rPr>
              <w:t>r</w:t>
            </w:r>
            <w:r w:rsidRPr="00AE2694">
              <w:rPr>
                <w:rFonts w:ascii="Book Antiqua" w:hAnsi="Book Antiqua"/>
                <w:i/>
                <w:iCs/>
                <w:color w:val="3B3F3B"/>
                <w:w w:val="105"/>
                <w:sz w:val="22"/>
                <w:szCs w:val="22"/>
              </w:rPr>
              <w:t>eco</w:t>
            </w:r>
            <w:r w:rsidRPr="00AE2694">
              <w:rPr>
                <w:rFonts w:ascii="Book Antiqua" w:hAnsi="Book Antiqua"/>
                <w:i/>
                <w:iCs/>
                <w:color w:val="1C1F1C"/>
                <w:w w:val="105"/>
                <w:sz w:val="22"/>
                <w:szCs w:val="22"/>
              </w:rPr>
              <w:t>m</w:t>
            </w:r>
            <w:r w:rsidRPr="00AE2694">
              <w:rPr>
                <w:rFonts w:ascii="Book Antiqua" w:hAnsi="Book Antiqua"/>
                <w:i/>
                <w:iCs/>
                <w:color w:val="3B3F3B"/>
                <w:w w:val="105"/>
                <w:sz w:val="22"/>
                <w:szCs w:val="22"/>
              </w:rPr>
              <w:t>e</w:t>
            </w:r>
            <w:r w:rsidRPr="00AE2694">
              <w:rPr>
                <w:rFonts w:ascii="Book Antiqua" w:hAnsi="Book Antiqua"/>
                <w:i/>
                <w:iCs/>
                <w:color w:val="1C1F1C"/>
                <w:w w:val="105"/>
                <w:sz w:val="22"/>
                <w:szCs w:val="22"/>
              </w:rPr>
              <w:t>ndabl</w:t>
            </w:r>
            <w:r w:rsidRPr="00AE2694">
              <w:rPr>
                <w:rFonts w:ascii="Book Antiqua" w:hAnsi="Book Antiqua"/>
                <w:i/>
                <w:iCs/>
                <w:color w:val="3B3F3B"/>
                <w:w w:val="105"/>
                <w:sz w:val="22"/>
                <w:szCs w:val="22"/>
              </w:rPr>
              <w:t>e</w:t>
            </w:r>
            <w:r w:rsidRPr="00AE2694">
              <w:rPr>
                <w:rFonts w:ascii="Book Antiqua" w:hAnsi="Book Antiqua"/>
                <w:i/>
                <w:iCs/>
                <w:color w:val="3B3F3B"/>
                <w:spacing w:val="-10"/>
                <w:w w:val="105"/>
                <w:sz w:val="22"/>
                <w:szCs w:val="22"/>
              </w:rPr>
              <w:t xml:space="preserve"> </w:t>
            </w:r>
            <w:r w:rsidRPr="00AE2694">
              <w:rPr>
                <w:rFonts w:ascii="Book Antiqua" w:hAnsi="Book Antiqua"/>
                <w:i/>
                <w:iCs/>
                <w:color w:val="2B2F2B"/>
                <w:w w:val="105"/>
                <w:sz w:val="22"/>
                <w:szCs w:val="22"/>
              </w:rPr>
              <w:t>su aprobación</w:t>
            </w:r>
            <w:r w:rsidRPr="00AE2694">
              <w:rPr>
                <w:rFonts w:ascii="Book Antiqua" w:hAnsi="Book Antiqua"/>
                <w:i/>
                <w:iCs/>
                <w:color w:val="2B2F2B"/>
                <w:spacing w:val="22"/>
                <w:w w:val="105"/>
                <w:sz w:val="22"/>
                <w:szCs w:val="22"/>
              </w:rPr>
              <w:t xml:space="preserve"> </w:t>
            </w:r>
            <w:r w:rsidRPr="00AE2694">
              <w:rPr>
                <w:rFonts w:ascii="Book Antiqua" w:hAnsi="Book Antiqua"/>
                <w:i/>
                <w:iCs/>
                <w:color w:val="3B3F3B"/>
                <w:w w:val="105"/>
                <w:sz w:val="22"/>
                <w:szCs w:val="22"/>
              </w:rPr>
              <w:t>e</w:t>
            </w:r>
            <w:r w:rsidRPr="00AE2694">
              <w:rPr>
                <w:rFonts w:ascii="Book Antiqua" w:hAnsi="Book Antiqua"/>
                <w:i/>
                <w:iCs/>
                <w:color w:val="3B3F3B"/>
                <w:spacing w:val="-15"/>
                <w:w w:val="105"/>
                <w:sz w:val="22"/>
                <w:szCs w:val="22"/>
              </w:rPr>
              <w:t xml:space="preserve"> </w:t>
            </w:r>
            <w:r w:rsidRPr="00AE2694">
              <w:rPr>
                <w:rFonts w:ascii="Book Antiqua" w:hAnsi="Book Antiqua"/>
                <w:i/>
                <w:iCs/>
                <w:color w:val="1C1F1C"/>
                <w:w w:val="105"/>
                <w:sz w:val="22"/>
                <w:szCs w:val="22"/>
              </w:rPr>
              <w:t>impl</w:t>
            </w:r>
            <w:r w:rsidRPr="00AE2694">
              <w:rPr>
                <w:rFonts w:ascii="Book Antiqua" w:hAnsi="Book Antiqua"/>
                <w:i/>
                <w:iCs/>
                <w:color w:val="3B3F3B"/>
                <w:w w:val="105"/>
                <w:sz w:val="22"/>
                <w:szCs w:val="22"/>
              </w:rPr>
              <w:t>emen</w:t>
            </w:r>
            <w:r w:rsidRPr="00AE2694">
              <w:rPr>
                <w:rFonts w:ascii="Book Antiqua" w:hAnsi="Book Antiqua"/>
                <w:i/>
                <w:iCs/>
                <w:color w:val="3B3F3B"/>
                <w:spacing w:val="-37"/>
                <w:w w:val="105"/>
                <w:sz w:val="22"/>
                <w:szCs w:val="22"/>
              </w:rPr>
              <w:t xml:space="preserve"> </w:t>
            </w:r>
            <w:r w:rsidRPr="00AE2694">
              <w:rPr>
                <w:rFonts w:ascii="Book Antiqua" w:hAnsi="Book Antiqua"/>
                <w:i/>
                <w:iCs/>
                <w:color w:val="1C1F1C"/>
                <w:w w:val="105"/>
                <w:sz w:val="22"/>
                <w:szCs w:val="22"/>
              </w:rPr>
              <w:t>ta</w:t>
            </w:r>
            <w:r w:rsidRPr="00AE2694">
              <w:rPr>
                <w:rFonts w:ascii="Book Antiqua" w:hAnsi="Book Antiqua"/>
                <w:i/>
                <w:iCs/>
                <w:color w:val="3B3F3B"/>
                <w:w w:val="105"/>
                <w:sz w:val="22"/>
                <w:szCs w:val="22"/>
              </w:rPr>
              <w:t>ció</w:t>
            </w:r>
            <w:r w:rsidRPr="00AE2694">
              <w:rPr>
                <w:rFonts w:ascii="Book Antiqua" w:hAnsi="Book Antiqua"/>
                <w:i/>
                <w:iCs/>
                <w:color w:val="1C1F1C"/>
                <w:w w:val="105"/>
                <w:sz w:val="22"/>
                <w:szCs w:val="22"/>
              </w:rPr>
              <w:t>n</w:t>
            </w:r>
            <w:r w:rsidRPr="00AE2694">
              <w:rPr>
                <w:rFonts w:ascii="Book Antiqua" w:hAnsi="Book Antiqua"/>
                <w:i/>
                <w:iCs/>
                <w:color w:val="3B3F3B"/>
                <w:w w:val="105"/>
                <w:sz w:val="22"/>
                <w:szCs w:val="22"/>
              </w:rPr>
              <w:t>.</w:t>
            </w:r>
          </w:p>
          <w:p w14:paraId="13A955A3" w14:textId="77777777" w:rsidR="00DC2DDE" w:rsidRPr="00AE2694" w:rsidRDefault="00DC2DDE" w:rsidP="00AE2694">
            <w:pPr>
              <w:spacing w:line="240" w:lineRule="auto"/>
              <w:jc w:val="left"/>
              <w:rPr>
                <w:rFonts w:ascii="Book Antiqua" w:hAnsi="Book Antiqua"/>
                <w:i/>
                <w:iCs/>
                <w:sz w:val="22"/>
              </w:rPr>
            </w:pPr>
          </w:p>
        </w:tc>
        <w:tc>
          <w:tcPr>
            <w:tcW w:w="3969" w:type="dxa"/>
          </w:tcPr>
          <w:p w14:paraId="54A5BB4A" w14:textId="77777777" w:rsidR="00DC2DDE" w:rsidRDefault="00DC2DDE">
            <w:pPr>
              <w:spacing w:line="240" w:lineRule="auto"/>
              <w:jc w:val="left"/>
              <w:rPr>
                <w:rFonts w:ascii="Book Antiqua" w:hAnsi="Book Antiqua"/>
                <w:sz w:val="22"/>
              </w:rPr>
            </w:pPr>
          </w:p>
          <w:p w14:paraId="542B7D30" w14:textId="77777777" w:rsidR="00DC2DDE" w:rsidRDefault="00DC2DDE">
            <w:pPr>
              <w:spacing w:line="240" w:lineRule="auto"/>
              <w:jc w:val="left"/>
              <w:rPr>
                <w:rFonts w:ascii="Book Antiqua" w:hAnsi="Book Antiqua"/>
                <w:sz w:val="22"/>
              </w:rPr>
            </w:pPr>
          </w:p>
          <w:p w14:paraId="1D2048D5" w14:textId="57B3855F" w:rsidR="00DC2DDE" w:rsidRDefault="00DC2DDE">
            <w:pPr>
              <w:spacing w:line="240" w:lineRule="auto"/>
              <w:jc w:val="left"/>
              <w:rPr>
                <w:rFonts w:ascii="Book Antiqua" w:hAnsi="Book Antiqua"/>
                <w:sz w:val="22"/>
              </w:rPr>
            </w:pPr>
            <w:r>
              <w:rPr>
                <w:rFonts w:ascii="Book Antiqua" w:hAnsi="Book Antiqua"/>
                <w:sz w:val="22"/>
              </w:rPr>
              <w:t xml:space="preserve">Se toma nota de la observación, la cual no </w:t>
            </w:r>
            <w:r w:rsidR="00C35ECE">
              <w:rPr>
                <w:rFonts w:ascii="Book Antiqua" w:hAnsi="Book Antiqua"/>
                <w:sz w:val="22"/>
              </w:rPr>
              <w:t xml:space="preserve">modifica </w:t>
            </w:r>
            <w:r>
              <w:rPr>
                <w:rFonts w:ascii="Book Antiqua" w:hAnsi="Book Antiqua"/>
                <w:sz w:val="22"/>
              </w:rPr>
              <w:t>el contenido del informe</w:t>
            </w:r>
            <w:r w:rsidR="008C4174">
              <w:rPr>
                <w:rFonts w:ascii="Book Antiqua" w:hAnsi="Book Antiqua"/>
                <w:sz w:val="22"/>
              </w:rPr>
              <w:t>, pero si se hace la observación en las recomendaciones que el escenario B es el idóneo.</w:t>
            </w:r>
          </w:p>
          <w:p w14:paraId="62470283" w14:textId="57F78ECE" w:rsidR="00DC2DDE" w:rsidRPr="00AE2694" w:rsidRDefault="00DC2DDE" w:rsidP="00AE2694">
            <w:pPr>
              <w:spacing w:line="240" w:lineRule="auto"/>
              <w:jc w:val="left"/>
              <w:rPr>
                <w:rFonts w:ascii="Book Antiqua" w:hAnsi="Book Antiqua"/>
                <w:sz w:val="22"/>
              </w:rPr>
            </w:pPr>
          </w:p>
        </w:tc>
      </w:tr>
    </w:tbl>
    <w:p w14:paraId="6379EBE9" w14:textId="43AF4A84" w:rsidR="00EC1CA0" w:rsidRDefault="00EC1CA0">
      <w:pPr>
        <w:spacing w:line="259" w:lineRule="auto"/>
        <w:jc w:val="left"/>
        <w:rPr>
          <w:rFonts w:ascii="Book Antiqua" w:hAnsi="Book Antiqua"/>
        </w:rPr>
      </w:pPr>
    </w:p>
    <w:p w14:paraId="6557CA55" w14:textId="765DD934" w:rsidR="000137E8" w:rsidRPr="00AE2694" w:rsidRDefault="00070D80">
      <w:pPr>
        <w:spacing w:line="259" w:lineRule="auto"/>
        <w:jc w:val="left"/>
        <w:rPr>
          <w:rFonts w:ascii="Book Antiqua" w:hAnsi="Book Antiqua" w:cs="Book Antiqua"/>
          <w:b/>
          <w:bCs/>
          <w:sz w:val="28"/>
          <w:szCs w:val="28"/>
        </w:rPr>
      </w:pPr>
      <w:r w:rsidRPr="00133E4A">
        <w:rPr>
          <w:rFonts w:ascii="Book Antiqua" w:hAnsi="Book Antiqua" w:cs="Book Antiqua"/>
          <w:b/>
          <w:bCs/>
          <w:color w:val="000000" w:themeColor="text1"/>
          <w:u w:val="single"/>
          <w:lang w:val="es-ES_tradnl"/>
        </w:rPr>
        <w:t>Oficio JEFDP-661-2021</w:t>
      </w:r>
      <w:r>
        <w:rPr>
          <w:rFonts w:ascii="Book Antiqua" w:hAnsi="Book Antiqua" w:cs="Book Antiqua"/>
          <w:b/>
          <w:bCs/>
          <w:color w:val="000000" w:themeColor="text1"/>
          <w:u w:val="single"/>
          <w:lang w:val="es-ES_tradnl"/>
        </w:rPr>
        <w:t xml:space="preserve"> del 29 de abril del 2021, suscrito por el </w:t>
      </w:r>
      <w:r w:rsidR="000137E8" w:rsidRPr="00AE2694">
        <w:rPr>
          <w:rFonts w:ascii="Book Antiqua" w:eastAsia="Times New Roman" w:hAnsi="Book Antiqua" w:cs="Arial"/>
          <w:b/>
          <w:bCs/>
          <w:szCs w:val="24"/>
          <w:u w:val="single"/>
          <w:lang w:bidi="en-US"/>
        </w:rPr>
        <w:t>M.Sc. Juan Carlos Pérez Murillo, Director de la Defensa Pública</w:t>
      </w:r>
      <w:r w:rsidR="000137E8" w:rsidRPr="00AE2694">
        <w:rPr>
          <w:rFonts w:ascii="Book Antiqua" w:hAnsi="Book Antiqua" w:cs="Book Antiqua"/>
          <w:b/>
          <w:bCs/>
          <w:color w:val="000000" w:themeColor="text1"/>
          <w:u w:val="single"/>
          <w:lang w:val="es-ES_tradnl"/>
        </w:rPr>
        <w:t>.</w:t>
      </w:r>
    </w:p>
    <w:tbl>
      <w:tblPr>
        <w:tblStyle w:val="Tablaconcuadrcula1clara"/>
        <w:tblW w:w="9918" w:type="dxa"/>
        <w:tblLayout w:type="fixed"/>
        <w:tblLook w:val="04A0" w:firstRow="1" w:lastRow="0" w:firstColumn="1" w:lastColumn="0" w:noHBand="0" w:noVBand="1"/>
      </w:tblPr>
      <w:tblGrid>
        <w:gridCol w:w="846"/>
        <w:gridCol w:w="4252"/>
        <w:gridCol w:w="4820"/>
      </w:tblGrid>
      <w:tr w:rsidR="000948DA" w:rsidRPr="00A4460F" w14:paraId="79231194" w14:textId="77777777" w:rsidTr="00AE26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813AFF7" w14:textId="383CAA6E" w:rsidR="000948DA" w:rsidRPr="00A4460F" w:rsidRDefault="000948DA">
            <w:pPr>
              <w:spacing w:line="240" w:lineRule="auto"/>
              <w:jc w:val="center"/>
              <w:rPr>
                <w:rFonts w:ascii="Book Antiqua" w:hAnsi="Book Antiqua" w:cs="Book Antiqua"/>
                <w:szCs w:val="24"/>
              </w:rPr>
            </w:pPr>
            <w:r w:rsidRPr="00A4460F">
              <w:rPr>
                <w:rFonts w:ascii="Book Antiqua" w:hAnsi="Book Antiqua" w:cs="Book Antiqua"/>
                <w:szCs w:val="24"/>
              </w:rPr>
              <w:t>Ítem</w:t>
            </w:r>
          </w:p>
        </w:tc>
        <w:tc>
          <w:tcPr>
            <w:tcW w:w="4252" w:type="dxa"/>
          </w:tcPr>
          <w:p w14:paraId="65AA71FC" w14:textId="56925D57" w:rsidR="000948DA" w:rsidRPr="00A4460F" w:rsidRDefault="000948DA" w:rsidP="00AE2694">
            <w:pPr>
              <w:spacing w:line="24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Book Antiqua"/>
                <w:szCs w:val="24"/>
              </w:rPr>
            </w:pPr>
            <w:r w:rsidRPr="00AE2694">
              <w:rPr>
                <w:rFonts w:ascii="Book Antiqua" w:hAnsi="Book Antiqua" w:cs="Book Antiqua"/>
                <w:szCs w:val="24"/>
              </w:rPr>
              <w:t>Observaciones recibidas</w:t>
            </w:r>
          </w:p>
        </w:tc>
        <w:tc>
          <w:tcPr>
            <w:tcW w:w="4820" w:type="dxa"/>
          </w:tcPr>
          <w:p w14:paraId="56E3B852" w14:textId="0FF108FB" w:rsidR="000948DA" w:rsidRPr="00A4460F" w:rsidRDefault="000948DA" w:rsidP="00AE2694">
            <w:pPr>
              <w:spacing w:line="259"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Book Antiqua"/>
                <w:szCs w:val="24"/>
              </w:rPr>
            </w:pPr>
            <w:r w:rsidRPr="00AE2694">
              <w:rPr>
                <w:rFonts w:ascii="Book Antiqua" w:hAnsi="Book Antiqua" w:cs="Book Antiqua"/>
                <w:szCs w:val="24"/>
              </w:rPr>
              <w:t>Criterio de la Dirección de Planificación</w:t>
            </w:r>
          </w:p>
        </w:tc>
      </w:tr>
      <w:tr w:rsidR="000948DA" w:rsidRPr="00A4460F" w14:paraId="407F9907"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3ACAEF7C" w14:textId="77777777" w:rsidR="00874A72" w:rsidRPr="00AE2694" w:rsidRDefault="00874A72" w:rsidP="002E02A6">
            <w:pPr>
              <w:spacing w:line="240" w:lineRule="auto"/>
              <w:ind w:right="181"/>
              <w:jc w:val="center"/>
              <w:rPr>
                <w:rFonts w:ascii="Book Antiqua" w:hAnsi="Book Antiqua" w:cs="Times New Roman"/>
                <w:b w:val="0"/>
                <w:bCs w:val="0"/>
                <w:sz w:val="22"/>
                <w:shd w:val="clear" w:color="auto" w:fill="FFFFFF"/>
                <w:lang w:eastAsia="es-ES"/>
              </w:rPr>
            </w:pPr>
          </w:p>
          <w:p w14:paraId="7C789B25" w14:textId="7323ADAE" w:rsidR="000948DA" w:rsidRPr="00A4460F" w:rsidRDefault="002E02A6" w:rsidP="00AE2694">
            <w:pPr>
              <w:spacing w:line="240" w:lineRule="auto"/>
              <w:ind w:right="181"/>
              <w:jc w:val="center"/>
              <w:rPr>
                <w:rFonts w:ascii="Book Antiqua" w:hAnsi="Book Antiqua" w:cs="Times New Roman"/>
                <w:sz w:val="22"/>
                <w:shd w:val="clear" w:color="auto" w:fill="FFFFFF"/>
                <w:lang w:eastAsia="es-ES"/>
              </w:rPr>
            </w:pPr>
            <w:r w:rsidRPr="00A4460F">
              <w:rPr>
                <w:rFonts w:ascii="Book Antiqua" w:hAnsi="Book Antiqua" w:cs="Times New Roman"/>
                <w:sz w:val="22"/>
                <w:shd w:val="clear" w:color="auto" w:fill="FFFFFF"/>
                <w:lang w:eastAsia="es-ES"/>
              </w:rPr>
              <w:t>1</w:t>
            </w:r>
          </w:p>
        </w:tc>
        <w:tc>
          <w:tcPr>
            <w:tcW w:w="4252" w:type="dxa"/>
          </w:tcPr>
          <w:p w14:paraId="51665B44" w14:textId="36A3559F" w:rsidR="000948DA" w:rsidRPr="00AE2694" w:rsidRDefault="00950A40" w:rsidP="00AE2694">
            <w:pPr>
              <w:spacing w:line="240" w:lineRule="auto"/>
              <w:ind w:right="181"/>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E2694">
              <w:rPr>
                <w:rFonts w:ascii="Book Antiqua" w:hAnsi="Book Antiqua" w:cs="Times New Roman"/>
                <w:i/>
                <w:iCs/>
                <w:sz w:val="22"/>
                <w:shd w:val="clear" w:color="auto" w:fill="FFFFFF"/>
                <w:lang w:eastAsia="es-ES"/>
              </w:rPr>
              <w:t>…</w:t>
            </w:r>
            <w:r w:rsidR="000948DA" w:rsidRPr="00AE2694">
              <w:rPr>
                <w:rFonts w:ascii="Book Antiqua" w:hAnsi="Book Antiqua" w:cs="Times New Roman"/>
                <w:i/>
                <w:iCs/>
                <w:sz w:val="22"/>
                <w:shd w:val="clear" w:color="auto" w:fill="FFFFFF"/>
                <w:lang w:eastAsia="es-ES"/>
              </w:rPr>
              <w:t>El Lic. Alonso a partir del 15 de marzo de 2021, dejó la Coordinación de la oficina, la cual recae ahora en la Licda. Sofía Rojas García, defensora pública de Ejecución de la Pena</w:t>
            </w:r>
            <w:r w:rsidRPr="00A4460F">
              <w:rPr>
                <w:rFonts w:ascii="Book Antiqua" w:hAnsi="Book Antiqua" w:cs="Times New Roman"/>
                <w:i/>
                <w:iCs/>
                <w:sz w:val="22"/>
                <w:shd w:val="clear" w:color="auto" w:fill="FFFFFF"/>
                <w:lang w:eastAsia="es-ES"/>
              </w:rPr>
              <w:t>…”</w:t>
            </w:r>
            <w:r w:rsidR="004354C7">
              <w:rPr>
                <w:rFonts w:ascii="Book Antiqua" w:hAnsi="Book Antiqua" w:cs="Times New Roman"/>
                <w:i/>
                <w:iCs/>
                <w:sz w:val="22"/>
                <w:shd w:val="clear" w:color="auto" w:fill="FFFFFF"/>
                <w:lang w:eastAsia="es-ES"/>
              </w:rPr>
              <w:t>.</w:t>
            </w:r>
          </w:p>
        </w:tc>
        <w:tc>
          <w:tcPr>
            <w:tcW w:w="4820" w:type="dxa"/>
          </w:tcPr>
          <w:p w14:paraId="56E884A3" w14:textId="157F7D2C" w:rsidR="000948DA" w:rsidRPr="00A4460F" w:rsidRDefault="009E75CB"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shd w:val="clear" w:color="auto" w:fill="FFFFFF"/>
                <w:lang w:eastAsia="es-ES"/>
              </w:rPr>
            </w:pPr>
            <w:r w:rsidRPr="00AE2694">
              <w:rPr>
                <w:rFonts w:ascii="Book Antiqua" w:hAnsi="Book Antiqua" w:cs="Times New Roman"/>
                <w:sz w:val="22"/>
                <w:shd w:val="clear" w:color="auto" w:fill="FFFFFF"/>
                <w:lang w:eastAsia="es-ES"/>
              </w:rPr>
              <w:t xml:space="preserve"> </w:t>
            </w:r>
            <w:r w:rsidR="000E0589" w:rsidRPr="00AE2694">
              <w:rPr>
                <w:rFonts w:ascii="Book Antiqua" w:hAnsi="Book Antiqua" w:cs="Times New Roman"/>
                <w:sz w:val="22"/>
                <w:shd w:val="clear" w:color="auto" w:fill="FFFFFF"/>
                <w:lang w:eastAsia="es-ES"/>
              </w:rPr>
              <w:t>Se toma nota de la observación</w:t>
            </w:r>
            <w:r w:rsidR="00BE70ED" w:rsidRPr="00AE2694">
              <w:rPr>
                <w:rFonts w:ascii="Book Antiqua" w:hAnsi="Book Antiqua" w:cs="Times New Roman"/>
                <w:sz w:val="22"/>
                <w:shd w:val="clear" w:color="auto" w:fill="FFFFFF"/>
                <w:lang w:eastAsia="es-ES"/>
              </w:rPr>
              <w:t xml:space="preserve"> y se hace </w:t>
            </w:r>
            <w:r w:rsidR="00C36955" w:rsidRPr="00AE2694">
              <w:rPr>
                <w:rFonts w:ascii="Book Antiqua" w:hAnsi="Book Antiqua" w:cs="Times New Roman"/>
                <w:sz w:val="22"/>
                <w:shd w:val="clear" w:color="auto" w:fill="FFFFFF"/>
                <w:lang w:eastAsia="es-ES"/>
              </w:rPr>
              <w:t xml:space="preserve">la aclaración pertinente </w:t>
            </w:r>
            <w:r w:rsidR="00C36955" w:rsidRPr="00A4460F">
              <w:rPr>
                <w:rFonts w:ascii="Book Antiqua" w:hAnsi="Book Antiqua" w:cs="Times New Roman"/>
                <w:sz w:val="22"/>
                <w:shd w:val="clear" w:color="auto" w:fill="FFFFFF"/>
                <w:lang w:eastAsia="es-ES"/>
              </w:rPr>
              <w:t xml:space="preserve">en el documento. </w:t>
            </w:r>
          </w:p>
          <w:p w14:paraId="5EC82D52" w14:textId="42B37333" w:rsidR="00C36955" w:rsidRPr="00AE2694" w:rsidRDefault="00C36955"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shd w:val="clear" w:color="auto" w:fill="FFFFFF"/>
                <w:lang w:eastAsia="es-ES"/>
              </w:rPr>
            </w:pPr>
            <w:r w:rsidRPr="00A4460F">
              <w:rPr>
                <w:rFonts w:ascii="Book Antiqua" w:hAnsi="Book Antiqua"/>
                <w:sz w:val="22"/>
              </w:rPr>
              <w:t xml:space="preserve">La observación sí </w:t>
            </w:r>
            <w:r w:rsidR="00C35ECE" w:rsidRPr="00A4460F">
              <w:rPr>
                <w:rFonts w:ascii="Book Antiqua" w:hAnsi="Book Antiqua"/>
                <w:sz w:val="22"/>
              </w:rPr>
              <w:t>modifica</w:t>
            </w:r>
            <w:r w:rsidRPr="00A4460F">
              <w:rPr>
                <w:rFonts w:ascii="Book Antiqua" w:hAnsi="Book Antiqua"/>
                <w:sz w:val="22"/>
              </w:rPr>
              <w:t xml:space="preserve"> el contenido del informe.</w:t>
            </w:r>
          </w:p>
        </w:tc>
      </w:tr>
      <w:tr w:rsidR="000948DA" w:rsidRPr="00A4460F" w14:paraId="58B62F98"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44A412F3" w14:textId="77777777" w:rsidR="002E02A6" w:rsidRPr="00AE2694" w:rsidRDefault="002E02A6" w:rsidP="002E02A6">
            <w:pPr>
              <w:spacing w:line="240" w:lineRule="auto"/>
              <w:ind w:right="181"/>
              <w:jc w:val="center"/>
              <w:rPr>
                <w:rFonts w:ascii="Book Antiqua" w:hAnsi="Book Antiqua" w:cs="Times New Roman"/>
                <w:b w:val="0"/>
                <w:bCs w:val="0"/>
                <w:sz w:val="22"/>
                <w:shd w:val="clear" w:color="auto" w:fill="FFFFFF"/>
                <w:lang w:eastAsia="es-ES"/>
              </w:rPr>
            </w:pPr>
          </w:p>
          <w:p w14:paraId="3DE0C0F4" w14:textId="77777777" w:rsidR="002E02A6" w:rsidRPr="00AE2694" w:rsidRDefault="002E02A6" w:rsidP="002E02A6">
            <w:pPr>
              <w:spacing w:line="240" w:lineRule="auto"/>
              <w:ind w:right="181"/>
              <w:jc w:val="center"/>
              <w:rPr>
                <w:rFonts w:ascii="Book Antiqua" w:hAnsi="Book Antiqua" w:cs="Times New Roman"/>
                <w:b w:val="0"/>
                <w:bCs w:val="0"/>
                <w:sz w:val="22"/>
                <w:shd w:val="clear" w:color="auto" w:fill="FFFFFF"/>
                <w:lang w:eastAsia="es-ES"/>
              </w:rPr>
            </w:pPr>
          </w:p>
          <w:p w14:paraId="1475C8D3" w14:textId="77777777" w:rsidR="002E02A6" w:rsidRPr="00AE2694" w:rsidRDefault="002E02A6" w:rsidP="002E02A6">
            <w:pPr>
              <w:spacing w:line="240" w:lineRule="auto"/>
              <w:ind w:right="181"/>
              <w:jc w:val="center"/>
              <w:rPr>
                <w:rFonts w:ascii="Book Antiqua" w:hAnsi="Book Antiqua" w:cs="Times New Roman"/>
                <w:b w:val="0"/>
                <w:bCs w:val="0"/>
                <w:sz w:val="22"/>
                <w:shd w:val="clear" w:color="auto" w:fill="FFFFFF"/>
                <w:lang w:eastAsia="es-ES"/>
              </w:rPr>
            </w:pPr>
          </w:p>
          <w:p w14:paraId="4D8A7DDD" w14:textId="77777777" w:rsidR="002E02A6" w:rsidRPr="00AE2694" w:rsidRDefault="002E02A6" w:rsidP="002E02A6">
            <w:pPr>
              <w:spacing w:line="240" w:lineRule="auto"/>
              <w:ind w:right="181"/>
              <w:jc w:val="center"/>
              <w:rPr>
                <w:rFonts w:ascii="Book Antiqua" w:hAnsi="Book Antiqua" w:cs="Times New Roman"/>
                <w:b w:val="0"/>
                <w:bCs w:val="0"/>
                <w:sz w:val="22"/>
                <w:shd w:val="clear" w:color="auto" w:fill="FFFFFF"/>
                <w:lang w:eastAsia="es-ES"/>
              </w:rPr>
            </w:pPr>
          </w:p>
          <w:p w14:paraId="31E18B8E" w14:textId="77777777" w:rsidR="002E02A6" w:rsidRPr="00AE2694" w:rsidRDefault="002E02A6" w:rsidP="002E02A6">
            <w:pPr>
              <w:spacing w:line="240" w:lineRule="auto"/>
              <w:ind w:right="181"/>
              <w:jc w:val="center"/>
              <w:rPr>
                <w:rFonts w:ascii="Book Antiqua" w:hAnsi="Book Antiqua" w:cs="Times New Roman"/>
                <w:b w:val="0"/>
                <w:bCs w:val="0"/>
                <w:sz w:val="22"/>
                <w:shd w:val="clear" w:color="auto" w:fill="FFFFFF"/>
                <w:lang w:eastAsia="es-ES"/>
              </w:rPr>
            </w:pPr>
          </w:p>
          <w:p w14:paraId="2D8292E2" w14:textId="550B69AA" w:rsidR="000948DA" w:rsidRPr="00A4460F" w:rsidRDefault="002E02A6" w:rsidP="00AE2694">
            <w:pPr>
              <w:spacing w:line="240" w:lineRule="auto"/>
              <w:ind w:right="181"/>
              <w:jc w:val="center"/>
              <w:rPr>
                <w:rFonts w:ascii="Book Antiqua" w:hAnsi="Book Antiqua" w:cs="Times New Roman"/>
                <w:sz w:val="22"/>
                <w:shd w:val="clear" w:color="auto" w:fill="FFFFFF"/>
                <w:lang w:eastAsia="es-ES"/>
              </w:rPr>
            </w:pPr>
            <w:r w:rsidRPr="00A4460F">
              <w:rPr>
                <w:rFonts w:ascii="Book Antiqua" w:hAnsi="Book Antiqua" w:cs="Times New Roman"/>
                <w:sz w:val="22"/>
                <w:shd w:val="clear" w:color="auto" w:fill="FFFFFF"/>
                <w:lang w:eastAsia="es-ES"/>
              </w:rPr>
              <w:t>2</w:t>
            </w:r>
          </w:p>
        </w:tc>
        <w:tc>
          <w:tcPr>
            <w:tcW w:w="4252" w:type="dxa"/>
          </w:tcPr>
          <w:p w14:paraId="7A1E6D24" w14:textId="33188E74" w:rsidR="000948DA" w:rsidRPr="00AE2694" w:rsidRDefault="00950A40" w:rsidP="00AE2694">
            <w:pPr>
              <w:spacing w:line="240" w:lineRule="auto"/>
              <w:ind w:right="181"/>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shd w:val="clear" w:color="auto" w:fill="FFFFFF"/>
                <w:lang w:eastAsia="es-ES"/>
              </w:rPr>
              <w:t>..”</w:t>
            </w:r>
            <w:r w:rsidR="000948DA" w:rsidRPr="00AE2694">
              <w:rPr>
                <w:rFonts w:ascii="Book Antiqua" w:hAnsi="Book Antiqua" w:cs="Times New Roman"/>
                <w:i/>
                <w:iCs/>
                <w:sz w:val="22"/>
                <w:shd w:val="clear" w:color="auto" w:fill="FFFFFF"/>
                <w:lang w:eastAsia="es-ES"/>
              </w:rPr>
              <w:t xml:space="preserve">En línea con la observación anterior, la persona Coordinadora es </w:t>
            </w:r>
            <w:r w:rsidR="000948DA" w:rsidRPr="00AE2694">
              <w:rPr>
                <w:rFonts w:ascii="Book Antiqua" w:eastAsia="Times New Roman" w:hAnsi="Book Antiqua" w:cs="Times New Roman"/>
                <w:i/>
                <w:iCs/>
                <w:color w:val="000000"/>
                <w:sz w:val="22"/>
                <w:shd w:val="clear" w:color="auto" w:fill="FFFFFF"/>
                <w:lang w:val="es-CR" w:eastAsia="es-ES"/>
              </w:rPr>
              <w:t>D</w:t>
            </w:r>
            <w:r w:rsidR="000948DA" w:rsidRPr="00AE2694">
              <w:rPr>
                <w:rFonts w:ascii="Book Antiqua" w:hAnsi="Book Antiqua" w:cs="Times New Roman"/>
                <w:i/>
                <w:iCs/>
                <w:sz w:val="22"/>
                <w:shd w:val="clear" w:color="auto" w:fill="FFFFFF"/>
                <w:lang w:eastAsia="es-ES"/>
              </w:rPr>
              <w:t xml:space="preserve">efensora de Ejecución de la Pena.  En virtud de ese cambio, la Licda. Rojas trasladó parte de su circulante al Lic. Alonso Quesada (principalmente incidentes de libertad condicional, incidentes de monitoreos y penas alternativas), con la finalidad de lograr equilibrar las cargas de trabajo de la </w:t>
            </w:r>
            <w:r w:rsidR="000948DA" w:rsidRPr="00AE2694">
              <w:rPr>
                <w:rFonts w:ascii="Book Antiqua" w:hAnsi="Book Antiqua" w:cs="Times New Roman"/>
                <w:i/>
                <w:iCs/>
                <w:sz w:val="22"/>
                <w:shd w:val="clear" w:color="auto" w:fill="FFFFFF"/>
                <w:lang w:eastAsia="es-ES"/>
              </w:rPr>
              <w:lastRenderedPageBreak/>
              <w:t xml:space="preserve">nueva Coordinadora y aumentar el circulante del Lic. Quesada (plaza DP0481113) que se encontraba en </w:t>
            </w:r>
            <w:r w:rsidR="000948DA" w:rsidRPr="00AE2694">
              <w:rPr>
                <w:rFonts w:ascii="Book Antiqua" w:hAnsi="Book Antiqua" w:cs="Times New Roman"/>
                <w:i/>
                <w:iCs/>
                <w:color w:val="000000"/>
                <w:sz w:val="22"/>
                <w:shd w:val="clear" w:color="auto" w:fill="FFFFFF"/>
                <w:lang w:eastAsia="es-ES"/>
              </w:rPr>
              <w:t>aproximadamente 100 expedientes de materia penal juvenil. Por otra parte, se implementó que esta plaza únicamente tuviera como entrada delitos de índole sexual, mientras que a la plaza DP0481114, se le asignarían el resto de delitos</w:t>
            </w:r>
            <w:r w:rsidRPr="00A4460F">
              <w:rPr>
                <w:rFonts w:ascii="Book Antiqua" w:hAnsi="Book Antiqua" w:cs="Times New Roman"/>
                <w:i/>
                <w:iCs/>
                <w:color w:val="000000"/>
                <w:sz w:val="22"/>
                <w:shd w:val="clear" w:color="auto" w:fill="FFFFFF"/>
                <w:lang w:eastAsia="es-ES"/>
              </w:rPr>
              <w:t>…”</w:t>
            </w:r>
            <w:r w:rsidR="004354C7">
              <w:rPr>
                <w:rFonts w:ascii="Book Antiqua" w:hAnsi="Book Antiqua" w:cs="Times New Roman"/>
                <w:i/>
                <w:iCs/>
                <w:color w:val="000000"/>
                <w:sz w:val="22"/>
                <w:shd w:val="clear" w:color="auto" w:fill="FFFFFF"/>
                <w:lang w:eastAsia="es-ES"/>
              </w:rPr>
              <w:t>.</w:t>
            </w:r>
          </w:p>
        </w:tc>
        <w:tc>
          <w:tcPr>
            <w:tcW w:w="4820" w:type="dxa"/>
          </w:tcPr>
          <w:p w14:paraId="6DD0FE1D" w14:textId="77777777" w:rsidR="000948DA" w:rsidRPr="00AE2694" w:rsidRDefault="000948DA"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4B4AAA69" w14:textId="77777777" w:rsidR="00911AEF" w:rsidRPr="00A4460F" w:rsidRDefault="00911AE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shd w:val="clear" w:color="auto" w:fill="FFFFFF"/>
                <w:lang w:eastAsia="es-ES"/>
              </w:rPr>
            </w:pPr>
            <w:r w:rsidRPr="00AE2694">
              <w:rPr>
                <w:rFonts w:ascii="Book Antiqua" w:hAnsi="Book Antiqua" w:cs="Times New Roman"/>
                <w:sz w:val="22"/>
                <w:shd w:val="clear" w:color="auto" w:fill="FFFFFF"/>
                <w:lang w:eastAsia="es-ES"/>
              </w:rPr>
              <w:t>Se toma nota de la observación</w:t>
            </w:r>
            <w:r w:rsidR="00950A40" w:rsidRPr="00A4460F">
              <w:rPr>
                <w:rFonts w:ascii="Book Antiqua" w:hAnsi="Book Antiqua" w:cs="Times New Roman"/>
                <w:sz w:val="22"/>
                <w:shd w:val="clear" w:color="auto" w:fill="FFFFFF"/>
                <w:lang w:eastAsia="es-ES"/>
              </w:rPr>
              <w:t xml:space="preserve">, la cual no </w:t>
            </w:r>
            <w:r w:rsidR="00C35ECE" w:rsidRPr="00A4460F">
              <w:rPr>
                <w:rFonts w:ascii="Book Antiqua" w:hAnsi="Book Antiqua" w:cs="Times New Roman"/>
                <w:sz w:val="22"/>
                <w:shd w:val="clear" w:color="auto" w:fill="FFFFFF"/>
                <w:lang w:eastAsia="es-ES"/>
              </w:rPr>
              <w:t>modifica</w:t>
            </w:r>
            <w:r w:rsidR="00950A40" w:rsidRPr="00A4460F">
              <w:rPr>
                <w:rFonts w:ascii="Book Antiqua" w:hAnsi="Book Antiqua" w:cs="Times New Roman"/>
                <w:sz w:val="22"/>
                <w:shd w:val="clear" w:color="auto" w:fill="FFFFFF"/>
                <w:lang w:eastAsia="es-ES"/>
              </w:rPr>
              <w:t xml:space="preserve"> el contenido del informe.</w:t>
            </w:r>
          </w:p>
          <w:p w14:paraId="5A63A9C0" w14:textId="77777777" w:rsidR="002F0790" w:rsidRPr="00A4460F" w:rsidRDefault="002F0790">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shd w:val="clear" w:color="auto" w:fill="FFFFFF"/>
                <w:lang w:eastAsia="es-ES"/>
              </w:rPr>
            </w:pPr>
          </w:p>
          <w:p w14:paraId="7C4E08D8" w14:textId="6BC89022" w:rsidR="00F64222" w:rsidRPr="00AE2694" w:rsidRDefault="00F64222"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3F2CE866"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4F2C41E3"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0C4AAC2F" w14:textId="3ED3673C" w:rsidR="000948DA" w:rsidRPr="00A4460F" w:rsidRDefault="002E02A6" w:rsidP="00AE2694">
            <w:pPr>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3</w:t>
            </w:r>
          </w:p>
        </w:tc>
        <w:tc>
          <w:tcPr>
            <w:tcW w:w="4252" w:type="dxa"/>
          </w:tcPr>
          <w:p w14:paraId="06DF53CD" w14:textId="77777777" w:rsidR="000B7DF1" w:rsidRPr="00A4460F" w:rsidRDefault="000B7DF1">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187322F8" w14:textId="409E8995" w:rsidR="00950A40" w:rsidRPr="00A4460F" w:rsidRDefault="00950A40">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4460F">
              <w:rPr>
                <w:rFonts w:ascii="Book Antiqua" w:hAnsi="Book Antiqua" w:cs="Times New Roman"/>
                <w:sz w:val="22"/>
                <w:lang w:eastAsia="es-ES"/>
              </w:rPr>
              <w:t>En cuanto al Equipo de Mejora</w:t>
            </w:r>
            <w:r w:rsidRPr="00AE2694">
              <w:rPr>
                <w:rFonts w:ascii="Book Antiqua" w:hAnsi="Book Antiqua" w:cs="Times New Roman"/>
                <w:i/>
                <w:iCs/>
                <w:sz w:val="22"/>
                <w:lang w:eastAsia="es-ES"/>
              </w:rPr>
              <w:t>:</w:t>
            </w:r>
          </w:p>
          <w:p w14:paraId="1D10F61E" w14:textId="77777777" w:rsidR="000B7DF1" w:rsidRPr="00AE2694" w:rsidRDefault="000B7DF1">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p>
          <w:p w14:paraId="604CAE10" w14:textId="501DBBE0" w:rsidR="000948DA" w:rsidRPr="00AE2694" w:rsidRDefault="00950A40"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lang w:eastAsia="es-ES"/>
              </w:rPr>
              <w:t>…” Excluir</w:t>
            </w:r>
            <w:r w:rsidR="000948DA" w:rsidRPr="00AE2694">
              <w:rPr>
                <w:rFonts w:ascii="Book Antiqua" w:hAnsi="Book Antiqua" w:cs="Times New Roman"/>
                <w:i/>
                <w:iCs/>
                <w:sz w:val="22"/>
                <w:lang w:eastAsia="es-ES"/>
              </w:rPr>
              <w:t xml:space="preserve"> al Lic. Alonso Quesada y sustituir por Licda. Sofía Rojas García.  El Lic. Quesada actualmente se encuentra temporalmente ocupando el lugar de la Licda. Ana Virginia Fallas por permiso de maternidad</w:t>
            </w:r>
            <w:r w:rsidRPr="00A4460F">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7F82BEA3" w14:textId="2E48B1C7" w:rsidR="000948DA" w:rsidRPr="000F3DA7" w:rsidRDefault="00214FD9"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Se toma nota de la observación y se realiza la modificación en el</w:t>
            </w:r>
            <w:r w:rsidR="004C2009" w:rsidRPr="00AE2694">
              <w:rPr>
                <w:rFonts w:ascii="Book Antiqua" w:hAnsi="Book Antiqua"/>
                <w:sz w:val="22"/>
              </w:rPr>
              <w:t xml:space="preserve"> Equipo de Mejora</w:t>
            </w:r>
            <w:r w:rsidR="00CD528B" w:rsidRPr="00F8776B">
              <w:rPr>
                <w:rFonts w:ascii="Book Antiqua" w:hAnsi="Book Antiqua"/>
                <w:sz w:val="22"/>
              </w:rPr>
              <w:t xml:space="preserve"> dentro del docu</w:t>
            </w:r>
            <w:r w:rsidR="00CD528B" w:rsidRPr="00043EBD">
              <w:rPr>
                <w:rFonts w:ascii="Book Antiqua" w:hAnsi="Book Antiqua"/>
                <w:sz w:val="22"/>
              </w:rPr>
              <w:t>mento</w:t>
            </w:r>
            <w:r w:rsidR="004C2009" w:rsidRPr="00AE2694">
              <w:rPr>
                <w:rFonts w:ascii="Book Antiqua" w:hAnsi="Book Antiqua"/>
                <w:sz w:val="22"/>
              </w:rPr>
              <w:t xml:space="preserve">, sin </w:t>
            </w:r>
            <w:r w:rsidR="00CD528B" w:rsidRPr="00F8776B">
              <w:rPr>
                <w:rFonts w:ascii="Book Antiqua" w:hAnsi="Book Antiqua"/>
                <w:sz w:val="22"/>
              </w:rPr>
              <w:t>embargo,</w:t>
            </w:r>
            <w:r w:rsidR="004C2009" w:rsidRPr="00AE2694">
              <w:rPr>
                <w:rFonts w:ascii="Book Antiqua" w:hAnsi="Book Antiqua"/>
                <w:sz w:val="22"/>
              </w:rPr>
              <w:t xml:space="preserve"> </w:t>
            </w:r>
            <w:r w:rsidR="0056538B" w:rsidRPr="00F8776B">
              <w:rPr>
                <w:rFonts w:ascii="Book Antiqua" w:hAnsi="Book Antiqua"/>
                <w:sz w:val="22"/>
              </w:rPr>
              <w:t xml:space="preserve">se aclara </w:t>
            </w:r>
            <w:r w:rsidR="00141F53" w:rsidRPr="00043EBD">
              <w:rPr>
                <w:rFonts w:ascii="Book Antiqua" w:hAnsi="Book Antiqua"/>
                <w:sz w:val="22"/>
              </w:rPr>
              <w:t>que,</w:t>
            </w:r>
            <w:r w:rsidR="0056538B" w:rsidRPr="00401C40">
              <w:rPr>
                <w:rFonts w:ascii="Book Antiqua" w:hAnsi="Book Antiqua"/>
                <w:sz w:val="22"/>
              </w:rPr>
              <w:t xml:space="preserve"> </w:t>
            </w:r>
            <w:r w:rsidR="0047751D" w:rsidRPr="00263E5C">
              <w:rPr>
                <w:rFonts w:ascii="Book Antiqua" w:hAnsi="Book Antiqua"/>
                <w:sz w:val="22"/>
              </w:rPr>
              <w:t xml:space="preserve">al momento del abordaje </w:t>
            </w:r>
            <w:r w:rsidR="00141F53" w:rsidRPr="00F25696">
              <w:rPr>
                <w:rFonts w:ascii="Book Antiqua" w:hAnsi="Book Antiqua"/>
                <w:sz w:val="22"/>
              </w:rPr>
              <w:t xml:space="preserve">por parte de la Dirección de Planificación en la oficina, </w:t>
            </w:r>
            <w:r w:rsidR="0047751D" w:rsidRPr="00EB6AF5">
              <w:rPr>
                <w:rFonts w:ascii="Book Antiqua" w:hAnsi="Book Antiqua"/>
                <w:sz w:val="22"/>
              </w:rPr>
              <w:t xml:space="preserve">el Coordinador era el Lic. Quesada </w:t>
            </w:r>
            <w:r w:rsidR="00141F53" w:rsidRPr="0032261E">
              <w:rPr>
                <w:rFonts w:ascii="Book Antiqua" w:hAnsi="Book Antiqua"/>
                <w:sz w:val="22"/>
              </w:rPr>
              <w:t>Brenes; por ta</w:t>
            </w:r>
            <w:r w:rsidR="00141F53" w:rsidRPr="008C4174">
              <w:rPr>
                <w:rFonts w:ascii="Book Antiqua" w:hAnsi="Book Antiqua"/>
                <w:sz w:val="22"/>
              </w:rPr>
              <w:t xml:space="preserve">l motivo, se documentó de esa manera. </w:t>
            </w:r>
          </w:p>
          <w:p w14:paraId="78BE7F77" w14:textId="1FBD6202" w:rsidR="00E2410F" w:rsidRPr="00AE2694" w:rsidRDefault="00E2410F"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 xml:space="preserve">La observación sí </w:t>
            </w:r>
            <w:r w:rsidR="00C35ECE" w:rsidRPr="00A4460F">
              <w:rPr>
                <w:rFonts w:ascii="Book Antiqua" w:hAnsi="Book Antiqua"/>
                <w:sz w:val="22"/>
              </w:rPr>
              <w:t xml:space="preserve">modifica </w:t>
            </w:r>
            <w:r w:rsidRPr="00A4460F">
              <w:rPr>
                <w:rFonts w:ascii="Book Antiqua" w:hAnsi="Book Antiqua"/>
                <w:sz w:val="22"/>
              </w:rPr>
              <w:t>el contenido del informe</w:t>
            </w:r>
            <w:r w:rsidR="008C4174">
              <w:rPr>
                <w:rFonts w:ascii="Book Antiqua" w:hAnsi="Book Antiqua"/>
                <w:sz w:val="22"/>
              </w:rPr>
              <w:t>, para poder hacer la actualización respectiva</w:t>
            </w:r>
            <w:r w:rsidR="004354C7">
              <w:rPr>
                <w:rFonts w:ascii="Book Antiqua" w:hAnsi="Book Antiqua"/>
                <w:sz w:val="22"/>
              </w:rPr>
              <w:t>.</w:t>
            </w:r>
          </w:p>
        </w:tc>
      </w:tr>
      <w:tr w:rsidR="000948DA" w:rsidRPr="00A4460F" w14:paraId="581D2C44" w14:textId="77777777" w:rsidTr="00AE2694">
        <w:tc>
          <w:tcPr>
            <w:cnfStyle w:val="001000000000" w:firstRow="0" w:lastRow="0" w:firstColumn="1" w:lastColumn="0" w:oddVBand="0" w:evenVBand="0" w:oddHBand="0" w:evenHBand="0" w:firstRowFirstColumn="0" w:firstRowLastColumn="0" w:lastRowFirstColumn="0" w:lastRowLastColumn="0"/>
            <w:tcW w:w="0" w:type="dxa"/>
          </w:tcPr>
          <w:p w14:paraId="242B9B2C"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0C24E493"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01EC45CF"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622DD625"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4312AF14"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5916EAC9" w14:textId="137D2575"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4</w:t>
            </w:r>
          </w:p>
        </w:tc>
        <w:tc>
          <w:tcPr>
            <w:tcW w:w="0" w:type="dxa"/>
          </w:tcPr>
          <w:p w14:paraId="097D6AE3" w14:textId="2B7A3E70" w:rsidR="00E2754D" w:rsidRPr="00A4460F" w:rsidRDefault="00E2754D">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0BBA1C77" w14:textId="7DD6DB6A" w:rsidR="00E2754D" w:rsidRPr="00AE2694" w:rsidRDefault="00E2754D">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la elaboración de una agenda </w:t>
            </w:r>
            <w:r w:rsidR="00A216F1" w:rsidRPr="00A4460F">
              <w:rPr>
                <w:rFonts w:ascii="Book Antiqua" w:hAnsi="Book Antiqua" w:cs="Times New Roman"/>
                <w:sz w:val="22"/>
                <w:lang w:eastAsia="es-ES"/>
              </w:rPr>
              <w:t>electrónica paralela al uso de la agenda Cronos:</w:t>
            </w:r>
          </w:p>
          <w:p w14:paraId="21D7E4F5" w14:textId="7E226B5B" w:rsidR="000948DA" w:rsidRPr="00AE2694" w:rsidRDefault="000B7DF1"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lang w:eastAsia="es-ES"/>
              </w:rPr>
              <w:t>…”</w:t>
            </w:r>
            <w:r w:rsidR="000948DA" w:rsidRPr="00AE2694">
              <w:rPr>
                <w:rFonts w:ascii="Book Antiqua" w:hAnsi="Book Antiqua" w:cs="Times New Roman"/>
                <w:i/>
                <w:iCs/>
                <w:sz w:val="22"/>
                <w:lang w:eastAsia="es-ES"/>
              </w:rPr>
              <w:t xml:space="preserve">La Agenda Cronos resulta insuficiente para la planificación de actividades dentro de la Defensa Pública, en el tanto </w:t>
            </w:r>
            <w:r w:rsidR="000948DA" w:rsidRPr="00AE2694">
              <w:rPr>
                <w:rFonts w:ascii="Book Antiqua" w:hAnsi="Book Antiqua" w:cs="Times New Roman"/>
                <w:i/>
                <w:iCs/>
                <w:kern w:val="2"/>
                <w:sz w:val="22"/>
                <w:lang w:eastAsia="es-ES" w:bidi="hi-IN"/>
              </w:rPr>
              <w:t xml:space="preserve">el informe que se extrae de dicha agenda, aparte de que fue pensado para el Tribunal, es muy general y no </w:t>
            </w:r>
            <w:r w:rsidR="000948DA" w:rsidRPr="00AE2694">
              <w:rPr>
                <w:rFonts w:ascii="Book Antiqua" w:hAnsi="Book Antiqua" w:cs="Times New Roman"/>
                <w:i/>
                <w:iCs/>
                <w:sz w:val="22"/>
                <w:lang w:eastAsia="es-ES"/>
              </w:rPr>
              <w:t xml:space="preserve"> puntual </w:t>
            </w:r>
            <w:r w:rsidR="000948DA" w:rsidRPr="00AE2694">
              <w:rPr>
                <w:rFonts w:ascii="Book Antiqua" w:hAnsi="Book Antiqua" w:cs="Times New Roman"/>
                <w:i/>
                <w:iCs/>
                <w:kern w:val="2"/>
                <w:sz w:val="22"/>
                <w:lang w:eastAsia="es-ES" w:bidi="hi-IN"/>
              </w:rPr>
              <w:t>sobre</w:t>
            </w:r>
            <w:r w:rsidR="000948DA" w:rsidRPr="00AE2694">
              <w:rPr>
                <w:rFonts w:ascii="Book Antiqua" w:hAnsi="Book Antiqua" w:cs="Times New Roman"/>
                <w:i/>
                <w:iCs/>
                <w:sz w:val="22"/>
                <w:lang w:eastAsia="es-ES"/>
              </w:rPr>
              <w:t xml:space="preserve"> todas las personas defensoras públicas que se encuentran en audiencias y diligencias, lo cual es vital dentro del funcionamiento de la oficina, particularmente para saber a ciencia cierta, con cuales personas defensoras públicas se puede contar en caso de diligencias de emergencia (indagatorias con personas detenidas o personas en condición de vulnerabilidad, allanamientos, anticipos jurisdiccionales de prueba, etc.), las personas que se encuentran disponibles (de 4:30 pm a 7:00 am del día siguiente), vacaciones, así </w:t>
            </w:r>
            <w:r w:rsidR="000948DA" w:rsidRPr="00AE2694">
              <w:rPr>
                <w:rFonts w:ascii="Book Antiqua" w:hAnsi="Book Antiqua" w:cs="Times New Roman"/>
                <w:i/>
                <w:iCs/>
                <w:sz w:val="22"/>
                <w:lang w:eastAsia="es-ES"/>
              </w:rPr>
              <w:lastRenderedPageBreak/>
              <w:t>como las personas defensoras públicas que se encuentran en teletrabajo.  La Agenda Cronos tampoco se actualiza de forma constante, en particular los señalamientos revocados por parte de los propios despachos que no la actualizan debidamente, así como tampoco se incorporan otros señalamientos que sí son notificados, e incluso, se han detectado señalamientos sin la persona usuaria de la Defensa Pública, por lo que no es del todo confiable.  La oficina realizó un ejercicio con vista en la información obtenida únicamente a partir de la Agenda Cronos, para verificar su utilidad y efectividad en las labores diarias, concluyéndose que se invertía el doble del tiempo para obtener información parcial de la que necesita de la Defensa.  Se sugiere se le solicite a la Dirección de Tecnología de la Información, una mejora a la Agenda Cronos, con vista en las necesidades propias de la Defensa Pública.</w:t>
            </w:r>
          </w:p>
          <w:p w14:paraId="727749A4" w14:textId="3F65B434" w:rsidR="000948DA" w:rsidRPr="00AE2694" w:rsidRDefault="000948DA"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E2694">
              <w:rPr>
                <w:rFonts w:ascii="Book Antiqua" w:hAnsi="Book Antiqua" w:cs="Times New Roman"/>
                <w:i/>
                <w:iCs/>
                <w:color w:val="000000"/>
                <w:sz w:val="22"/>
                <w:lang w:eastAsia="es-ES"/>
              </w:rPr>
              <w:t xml:space="preserve">Como puede apreciarse en el reporte de la Agenda Cronos que se adjunta, los señalamientos se observan en el orden en que fueron agendados, motivo por el cual no es posible verlos en orden según la hora a realizarse, esto hace que no sea práctico buscar la información de la disponibilidad de las personas defensoras. </w:t>
            </w:r>
            <w:r w:rsidRPr="00AE2694">
              <w:rPr>
                <w:rFonts w:ascii="Book Antiqua" w:hAnsi="Book Antiqua" w:cs="Times New Roman"/>
                <w:i/>
                <w:iCs/>
                <w:sz w:val="22"/>
                <w:lang w:eastAsia="es-ES"/>
              </w:rPr>
              <w:t>Se adjunta para mayor comprensión, la información que se extrae de ambas agendas y el valor agregado que representa nuestra propia agenda para fines operativos</w:t>
            </w:r>
            <w:r w:rsidR="0042403B" w:rsidRPr="00A4460F">
              <w:rPr>
                <w:rFonts w:ascii="Book Antiqua" w:hAnsi="Book Antiqua" w:cs="Times New Roman"/>
                <w:i/>
                <w:iCs/>
                <w:sz w:val="22"/>
                <w:lang w:eastAsia="es-ES"/>
              </w:rPr>
              <w:t>….”</w:t>
            </w:r>
            <w:r w:rsidR="004354C7">
              <w:rPr>
                <w:rFonts w:ascii="Book Antiqua" w:hAnsi="Book Antiqua" w:cs="Times New Roman"/>
                <w:i/>
                <w:iCs/>
                <w:sz w:val="22"/>
                <w:lang w:eastAsia="es-ES"/>
              </w:rPr>
              <w:t>.</w:t>
            </w:r>
          </w:p>
          <w:p w14:paraId="65511315" w14:textId="4CAC56FF" w:rsidR="000948DA" w:rsidRPr="00AE2694" w:rsidRDefault="00577170" w:rsidP="00FC5AC2">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F8776B">
              <w:rPr>
                <w:rFonts w:ascii="Book Antiqua" w:hAnsi="Book Antiqua"/>
                <w:i/>
                <w:iCs/>
                <w:sz w:val="22"/>
              </w:rPr>
              <w:object w:dxaOrig="1285" w:dyaOrig="838" w14:anchorId="152F4FD6">
                <v:shape id="_x0000_i2190" type="#_x0000_t75" style="width:78.75pt;height:48pt" o:ole="" filled="t">
                  <v:fill color2="black"/>
                  <v:imagedata r:id="rId25" o:title="" croptop="-78f" cropbottom="-78f" cropleft="-50f" cropright="-50f"/>
                </v:shape>
                <o:OLEObject Type="Embed" ProgID="Excel.Sheet.8" ShapeID="_x0000_i2190" DrawAspect="Icon" ObjectID="_1684663785" r:id="rId26"/>
              </w:object>
            </w:r>
            <w:r w:rsidR="00D20339" w:rsidRPr="00401C40">
              <w:rPr>
                <w:rFonts w:ascii="Book Antiqua" w:hAnsi="Book Antiqua"/>
                <w:i/>
                <w:iCs/>
                <w:sz w:val="22"/>
              </w:rPr>
              <w:object w:dxaOrig="1287" w:dyaOrig="832" w14:anchorId="53168422">
                <v:shape id="_x0000_i2191" type="#_x0000_t75" style="width:78.75pt;height:48pt" o:ole="" filled="t">
                  <v:fill color2="black"/>
                  <v:imagedata r:id="rId27" o:title="" croptop="-78f" cropbottom="-78f" cropleft="-50f" cropright="-50f"/>
                </v:shape>
                <o:OLEObject Type="Embed" ProgID="Excel.Sheet.12" ShapeID="_x0000_i2191" DrawAspect="Icon" ObjectID="_1684663786" r:id="rId28"/>
              </w:object>
            </w:r>
          </w:p>
          <w:p w14:paraId="38DC67BF" w14:textId="77777777" w:rsidR="000948DA" w:rsidRPr="00AE2694" w:rsidRDefault="000948DA" w:rsidP="00AE2694">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p>
        </w:tc>
        <w:tc>
          <w:tcPr>
            <w:tcW w:w="0" w:type="dxa"/>
          </w:tcPr>
          <w:p w14:paraId="344B0F14" w14:textId="77777777"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56B75658" w14:textId="4D1660F0" w:rsidR="003B6FB6" w:rsidRPr="00AE2694" w:rsidRDefault="003B6FB6"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Se toma nota de la observación. </w:t>
            </w:r>
          </w:p>
          <w:p w14:paraId="7B01F2AD" w14:textId="21DADEF9" w:rsidR="003B6FB6" w:rsidRPr="00DA6FEE" w:rsidRDefault="003B6FB6" w:rsidP="00976732">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La recomendación </w:t>
            </w:r>
            <w:r w:rsidR="000A40DF" w:rsidRPr="00F8776B">
              <w:rPr>
                <w:rFonts w:ascii="Book Antiqua" w:hAnsi="Book Antiqua"/>
                <w:sz w:val="22"/>
              </w:rPr>
              <w:t xml:space="preserve">emitida </w:t>
            </w:r>
            <w:r w:rsidR="00CE6386" w:rsidRPr="00043EBD">
              <w:rPr>
                <w:rFonts w:ascii="Book Antiqua" w:hAnsi="Book Antiqua"/>
                <w:sz w:val="22"/>
              </w:rPr>
              <w:t xml:space="preserve">en el plan de trabajo </w:t>
            </w:r>
            <w:r w:rsidR="00D46F52" w:rsidRPr="00F25696">
              <w:rPr>
                <w:rFonts w:ascii="Book Antiqua" w:hAnsi="Book Antiqua"/>
                <w:sz w:val="22"/>
              </w:rPr>
              <w:t xml:space="preserve">se realizo </w:t>
            </w:r>
            <w:r w:rsidR="00271279" w:rsidRPr="00EB6AF5">
              <w:rPr>
                <w:rFonts w:ascii="Book Antiqua" w:hAnsi="Book Antiqua"/>
                <w:sz w:val="22"/>
              </w:rPr>
              <w:t xml:space="preserve">con el propósito de evitar </w:t>
            </w:r>
            <w:r w:rsidR="00732C24" w:rsidRPr="0032261E">
              <w:rPr>
                <w:rFonts w:ascii="Book Antiqua" w:hAnsi="Book Antiqua"/>
                <w:sz w:val="22"/>
              </w:rPr>
              <w:t>dobles reg</w:t>
            </w:r>
            <w:r w:rsidR="00732C24" w:rsidRPr="008C4174">
              <w:rPr>
                <w:rFonts w:ascii="Book Antiqua" w:hAnsi="Book Antiqua"/>
                <w:sz w:val="22"/>
              </w:rPr>
              <w:t xml:space="preserve">istros </w:t>
            </w:r>
            <w:r w:rsidR="00445F3A" w:rsidRPr="008C4174">
              <w:rPr>
                <w:rFonts w:ascii="Book Antiqua" w:hAnsi="Book Antiqua"/>
                <w:sz w:val="22"/>
              </w:rPr>
              <w:t xml:space="preserve">en la oficina al contar con una herramienta institucional para </w:t>
            </w:r>
            <w:r w:rsidR="00A04B1C" w:rsidRPr="000F3DA7">
              <w:rPr>
                <w:rFonts w:ascii="Book Antiqua" w:hAnsi="Book Antiqua"/>
                <w:sz w:val="22"/>
              </w:rPr>
              <w:t xml:space="preserve">los señalamientos </w:t>
            </w:r>
            <w:r w:rsidR="00A04B1C" w:rsidRPr="00DA6FEE">
              <w:rPr>
                <w:rFonts w:ascii="Book Antiqua" w:hAnsi="Book Antiqua"/>
                <w:sz w:val="22"/>
              </w:rPr>
              <w:t xml:space="preserve">de </w:t>
            </w:r>
            <w:r w:rsidR="00445F3A" w:rsidRPr="00DA6FEE">
              <w:rPr>
                <w:rFonts w:ascii="Book Antiqua" w:hAnsi="Book Antiqua"/>
                <w:sz w:val="22"/>
              </w:rPr>
              <w:t>las distintas diligencias</w:t>
            </w:r>
            <w:r w:rsidR="00783DFB" w:rsidRPr="00DA6FEE">
              <w:rPr>
                <w:rFonts w:ascii="Book Antiqua" w:hAnsi="Book Antiqua"/>
                <w:sz w:val="22"/>
              </w:rPr>
              <w:t xml:space="preserve"> de la oficina</w:t>
            </w:r>
            <w:r w:rsidR="00445F3A" w:rsidRPr="00DA6FEE">
              <w:rPr>
                <w:rFonts w:ascii="Book Antiqua" w:hAnsi="Book Antiqua"/>
                <w:sz w:val="22"/>
              </w:rPr>
              <w:t>;</w:t>
            </w:r>
            <w:r w:rsidR="00D2011B" w:rsidRPr="00DA6FEE">
              <w:rPr>
                <w:rFonts w:ascii="Book Antiqua" w:hAnsi="Book Antiqua"/>
                <w:sz w:val="22"/>
              </w:rPr>
              <w:t xml:space="preserve"> así como el control que de ello proviene;</w:t>
            </w:r>
            <w:r w:rsidR="00445F3A" w:rsidRPr="00DA6FEE">
              <w:rPr>
                <w:rFonts w:ascii="Book Antiqua" w:hAnsi="Book Antiqua"/>
                <w:sz w:val="22"/>
              </w:rPr>
              <w:t xml:space="preserve"> sin embargo; se hace ver </w:t>
            </w:r>
            <w:r w:rsidR="008F5A09" w:rsidRPr="00DA6FEE">
              <w:rPr>
                <w:rFonts w:ascii="Book Antiqua" w:hAnsi="Book Antiqua"/>
                <w:sz w:val="22"/>
              </w:rPr>
              <w:t xml:space="preserve">que, </w:t>
            </w:r>
            <w:r w:rsidR="007F346D">
              <w:rPr>
                <w:rFonts w:ascii="Book Antiqua" w:hAnsi="Book Antiqua"/>
                <w:sz w:val="22"/>
              </w:rPr>
              <w:t xml:space="preserve">según </w:t>
            </w:r>
            <w:r w:rsidR="001F1479">
              <w:rPr>
                <w:rFonts w:ascii="Book Antiqua" w:hAnsi="Book Antiqua"/>
                <w:sz w:val="22"/>
              </w:rPr>
              <w:t xml:space="preserve">la observación </w:t>
            </w:r>
            <w:r w:rsidR="00BF7BEF">
              <w:rPr>
                <w:rFonts w:ascii="Book Antiqua" w:hAnsi="Book Antiqua"/>
                <w:sz w:val="22"/>
              </w:rPr>
              <w:t>recibida</w:t>
            </w:r>
            <w:r w:rsidR="001F1479">
              <w:rPr>
                <w:rFonts w:ascii="Book Antiqua" w:hAnsi="Book Antiqua"/>
                <w:sz w:val="22"/>
              </w:rPr>
              <w:t xml:space="preserve"> en este apartado, </w:t>
            </w:r>
            <w:r w:rsidR="008F5A09" w:rsidRPr="00F8776B">
              <w:rPr>
                <w:rFonts w:ascii="Book Antiqua" w:hAnsi="Book Antiqua"/>
                <w:sz w:val="22"/>
              </w:rPr>
              <w:t xml:space="preserve">Cronos </w:t>
            </w:r>
            <w:r w:rsidR="00AA77BD" w:rsidRPr="00043EBD">
              <w:rPr>
                <w:rFonts w:ascii="Book Antiqua" w:hAnsi="Book Antiqua"/>
                <w:sz w:val="22"/>
              </w:rPr>
              <w:t xml:space="preserve">no </w:t>
            </w:r>
            <w:r w:rsidR="00976732" w:rsidRPr="00043EBD">
              <w:rPr>
                <w:rFonts w:ascii="Book Antiqua" w:hAnsi="Book Antiqua"/>
                <w:sz w:val="22"/>
              </w:rPr>
              <w:t>suple</w:t>
            </w:r>
            <w:r w:rsidR="00EB6C73" w:rsidRPr="00401C40">
              <w:rPr>
                <w:rFonts w:ascii="Book Antiqua" w:hAnsi="Book Antiqua"/>
                <w:sz w:val="22"/>
              </w:rPr>
              <w:t xml:space="preserve"> todos </w:t>
            </w:r>
            <w:r w:rsidR="00976732" w:rsidRPr="00263E5C">
              <w:rPr>
                <w:rFonts w:ascii="Book Antiqua" w:hAnsi="Book Antiqua"/>
                <w:sz w:val="22"/>
              </w:rPr>
              <w:t xml:space="preserve">los requerimientos que la Defensa de Pococí </w:t>
            </w:r>
            <w:r w:rsidR="00627FD9" w:rsidRPr="00F25696">
              <w:rPr>
                <w:rFonts w:ascii="Book Antiqua" w:hAnsi="Book Antiqua"/>
                <w:sz w:val="22"/>
              </w:rPr>
              <w:t>necesita</w:t>
            </w:r>
            <w:r w:rsidR="00976732" w:rsidRPr="00EB6AF5">
              <w:rPr>
                <w:rFonts w:ascii="Book Antiqua" w:hAnsi="Book Antiqua"/>
                <w:sz w:val="22"/>
              </w:rPr>
              <w:t xml:space="preserve"> </w:t>
            </w:r>
            <w:r w:rsidR="00EB6C73" w:rsidRPr="0032261E">
              <w:rPr>
                <w:rFonts w:ascii="Book Antiqua" w:hAnsi="Book Antiqua"/>
                <w:sz w:val="22"/>
              </w:rPr>
              <w:t xml:space="preserve">para el manejo de </w:t>
            </w:r>
            <w:r w:rsidR="00F80854">
              <w:rPr>
                <w:rFonts w:ascii="Book Antiqua" w:hAnsi="Book Antiqua"/>
                <w:sz w:val="22"/>
              </w:rPr>
              <w:t xml:space="preserve">sus </w:t>
            </w:r>
            <w:r w:rsidR="00586AE5" w:rsidRPr="00F8776B">
              <w:rPr>
                <w:rFonts w:ascii="Book Antiqua" w:hAnsi="Book Antiqua"/>
                <w:sz w:val="22"/>
              </w:rPr>
              <w:t>señalamientos</w:t>
            </w:r>
            <w:r w:rsidR="00567ACB" w:rsidRPr="00043EBD">
              <w:rPr>
                <w:rFonts w:ascii="Book Antiqua" w:hAnsi="Book Antiqua"/>
                <w:sz w:val="22"/>
              </w:rPr>
              <w:t xml:space="preserve"> y en cierta manera de sus recursos </w:t>
            </w:r>
            <w:r w:rsidR="00587F4E" w:rsidRPr="00F25696">
              <w:rPr>
                <w:rFonts w:ascii="Book Antiqua" w:hAnsi="Book Antiqua"/>
                <w:sz w:val="22"/>
              </w:rPr>
              <w:t xml:space="preserve">profesionales </w:t>
            </w:r>
            <w:r w:rsidR="00567ACB" w:rsidRPr="00EB6AF5">
              <w:rPr>
                <w:rFonts w:ascii="Book Antiqua" w:hAnsi="Book Antiqua"/>
                <w:sz w:val="22"/>
              </w:rPr>
              <w:t>disponibles, eso sumado a que</w:t>
            </w:r>
            <w:r w:rsidR="0059663B" w:rsidRPr="0032261E">
              <w:rPr>
                <w:rFonts w:ascii="Book Antiqua" w:hAnsi="Book Antiqua"/>
                <w:sz w:val="22"/>
              </w:rPr>
              <w:t xml:space="preserve"> según se indica, la misma no se actualiza en forma </w:t>
            </w:r>
            <w:r w:rsidR="00902053" w:rsidRPr="008C4174">
              <w:rPr>
                <w:rFonts w:ascii="Book Antiqua" w:hAnsi="Book Antiqua"/>
                <w:sz w:val="22"/>
              </w:rPr>
              <w:t xml:space="preserve">inmediata por parte de los despachos </w:t>
            </w:r>
            <w:r w:rsidR="00A04B1C" w:rsidRPr="000F3DA7">
              <w:rPr>
                <w:rFonts w:ascii="Book Antiqua" w:hAnsi="Book Antiqua"/>
                <w:sz w:val="22"/>
              </w:rPr>
              <w:t>usuarios</w:t>
            </w:r>
            <w:r w:rsidR="00685219" w:rsidRPr="000F3DA7">
              <w:rPr>
                <w:rFonts w:ascii="Book Antiqua" w:hAnsi="Book Antiqua"/>
                <w:sz w:val="22"/>
              </w:rPr>
              <w:t xml:space="preserve">; lo anterior dio pie a la creación de la agenda electrónica. </w:t>
            </w:r>
          </w:p>
          <w:p w14:paraId="4E3C25F4" w14:textId="77777777" w:rsidR="00685219" w:rsidRPr="00DA6FEE" w:rsidRDefault="00685219" w:rsidP="00976732">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7D2926E8" w14:textId="40970112" w:rsidR="00685219" w:rsidRDefault="00EE7003">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Pr>
                <w:rFonts w:ascii="Book Antiqua" w:hAnsi="Book Antiqua"/>
                <w:sz w:val="22"/>
              </w:rPr>
              <w:lastRenderedPageBreak/>
              <w:t>L</w:t>
            </w:r>
            <w:r w:rsidR="00685219" w:rsidRPr="00F8776B">
              <w:rPr>
                <w:rFonts w:ascii="Book Antiqua" w:hAnsi="Book Antiqua"/>
                <w:sz w:val="22"/>
              </w:rPr>
              <w:t xml:space="preserve">a Dirección de Planificación </w:t>
            </w:r>
            <w:r w:rsidR="00FE337A">
              <w:rPr>
                <w:rFonts w:ascii="Book Antiqua" w:hAnsi="Book Antiqua"/>
                <w:sz w:val="22"/>
              </w:rPr>
              <w:t xml:space="preserve">entiende el propósito </w:t>
            </w:r>
            <w:r w:rsidR="009D65DF">
              <w:rPr>
                <w:rFonts w:ascii="Book Antiqua" w:hAnsi="Book Antiqua"/>
                <w:sz w:val="22"/>
              </w:rPr>
              <w:t>del</w:t>
            </w:r>
            <w:r w:rsidR="003827C9">
              <w:rPr>
                <w:rFonts w:ascii="Book Antiqua" w:hAnsi="Book Antiqua"/>
                <w:sz w:val="22"/>
              </w:rPr>
              <w:t xml:space="preserve"> uso de</w:t>
            </w:r>
            <w:r w:rsidR="009D65DF">
              <w:rPr>
                <w:rFonts w:ascii="Book Antiqua" w:hAnsi="Book Antiqua"/>
                <w:sz w:val="22"/>
              </w:rPr>
              <w:t xml:space="preserve"> </w:t>
            </w:r>
            <w:r w:rsidR="001039D6">
              <w:rPr>
                <w:rFonts w:ascii="Book Antiqua" w:hAnsi="Book Antiqua"/>
                <w:sz w:val="22"/>
              </w:rPr>
              <w:t>esta agenda</w:t>
            </w:r>
            <w:r w:rsidR="00AB1BF5">
              <w:rPr>
                <w:rFonts w:ascii="Book Antiqua" w:hAnsi="Book Antiqua"/>
                <w:sz w:val="22"/>
              </w:rPr>
              <w:t xml:space="preserve"> y las facilidades </w:t>
            </w:r>
            <w:r w:rsidR="003D4AB0">
              <w:rPr>
                <w:rFonts w:ascii="Book Antiqua" w:hAnsi="Book Antiqua"/>
                <w:sz w:val="22"/>
              </w:rPr>
              <w:t>e información que la oficina considera obtiene con su uso</w:t>
            </w:r>
            <w:r w:rsidR="009D65DF">
              <w:rPr>
                <w:rFonts w:ascii="Book Antiqua" w:hAnsi="Book Antiqua"/>
                <w:sz w:val="22"/>
              </w:rPr>
              <w:t xml:space="preserve">, sin embargo </w:t>
            </w:r>
          </w:p>
          <w:p w14:paraId="0C324B50" w14:textId="091EF67A" w:rsidR="009D65DF" w:rsidRDefault="003827C9" w:rsidP="00EE7003">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Pr>
                <w:rFonts w:ascii="Book Antiqua" w:hAnsi="Book Antiqua"/>
                <w:sz w:val="22"/>
              </w:rPr>
              <w:t xml:space="preserve">se mantiene </w:t>
            </w:r>
            <w:r w:rsidR="00434E90">
              <w:rPr>
                <w:rFonts w:ascii="Book Antiqua" w:hAnsi="Book Antiqua"/>
                <w:sz w:val="22"/>
              </w:rPr>
              <w:t>el</w:t>
            </w:r>
            <w:r w:rsidR="009D65DF" w:rsidRPr="00AE2694">
              <w:rPr>
                <w:rFonts w:ascii="Book Antiqua" w:hAnsi="Book Antiqua"/>
                <w:sz w:val="22"/>
              </w:rPr>
              <w:t xml:space="preserve"> criterio</w:t>
            </w:r>
            <w:r w:rsidR="00B96D9C">
              <w:rPr>
                <w:rFonts w:ascii="Book Antiqua" w:hAnsi="Book Antiqua"/>
                <w:sz w:val="22"/>
              </w:rPr>
              <w:t xml:space="preserve"> </w:t>
            </w:r>
            <w:r w:rsidR="00CC00A4">
              <w:rPr>
                <w:rFonts w:ascii="Book Antiqua" w:hAnsi="Book Antiqua"/>
                <w:sz w:val="22"/>
              </w:rPr>
              <w:t xml:space="preserve">técnico </w:t>
            </w:r>
            <w:r w:rsidR="00B96D9C">
              <w:rPr>
                <w:rFonts w:ascii="Book Antiqua" w:hAnsi="Book Antiqua"/>
                <w:sz w:val="22"/>
              </w:rPr>
              <w:t>emitido</w:t>
            </w:r>
            <w:r w:rsidR="00434E90">
              <w:rPr>
                <w:rFonts w:ascii="Book Antiqua" w:hAnsi="Book Antiqua"/>
                <w:sz w:val="22"/>
              </w:rPr>
              <w:t xml:space="preserve">, ya que </w:t>
            </w:r>
            <w:r w:rsidR="00F647C7">
              <w:rPr>
                <w:rFonts w:ascii="Book Antiqua" w:hAnsi="Book Antiqua"/>
                <w:sz w:val="22"/>
              </w:rPr>
              <w:t xml:space="preserve">la Agenda </w:t>
            </w:r>
            <w:r w:rsidR="009D65DF" w:rsidRPr="00AE2694">
              <w:rPr>
                <w:rFonts w:ascii="Book Antiqua" w:hAnsi="Book Antiqua"/>
                <w:sz w:val="22"/>
              </w:rPr>
              <w:t xml:space="preserve">Cronos es el medio oficial </w:t>
            </w:r>
            <w:r w:rsidR="00F647C7">
              <w:rPr>
                <w:rFonts w:ascii="Book Antiqua" w:hAnsi="Book Antiqua"/>
                <w:sz w:val="22"/>
              </w:rPr>
              <w:t>institucional</w:t>
            </w:r>
            <w:r w:rsidR="00D95D05">
              <w:rPr>
                <w:rFonts w:ascii="Book Antiqua" w:hAnsi="Book Antiqua"/>
                <w:sz w:val="22"/>
              </w:rPr>
              <w:t xml:space="preserve">; </w:t>
            </w:r>
            <w:r w:rsidR="009D65DF" w:rsidRPr="00AE2694">
              <w:rPr>
                <w:rFonts w:ascii="Book Antiqua" w:hAnsi="Book Antiqua"/>
                <w:sz w:val="22"/>
              </w:rPr>
              <w:t xml:space="preserve">y </w:t>
            </w:r>
            <w:r w:rsidR="00D95D05">
              <w:rPr>
                <w:rFonts w:ascii="Book Antiqua" w:hAnsi="Book Antiqua"/>
                <w:sz w:val="22"/>
              </w:rPr>
              <w:t xml:space="preserve">la elaboración de una agenda electrónica </w:t>
            </w:r>
            <w:r w:rsidR="009D65DF" w:rsidRPr="00AE2694">
              <w:rPr>
                <w:rFonts w:ascii="Book Antiqua" w:hAnsi="Book Antiqua"/>
                <w:sz w:val="22"/>
              </w:rPr>
              <w:t>implica duplicidad de funciones</w:t>
            </w:r>
            <w:r w:rsidR="00A571CF">
              <w:rPr>
                <w:rFonts w:ascii="Book Antiqua" w:hAnsi="Book Antiqua"/>
                <w:sz w:val="22"/>
              </w:rPr>
              <w:t xml:space="preserve"> en el registro</w:t>
            </w:r>
            <w:r w:rsidR="00602EAB">
              <w:rPr>
                <w:rFonts w:ascii="Book Antiqua" w:hAnsi="Book Antiqua"/>
                <w:sz w:val="22"/>
              </w:rPr>
              <w:t xml:space="preserve">, </w:t>
            </w:r>
            <w:r w:rsidR="008303DB">
              <w:rPr>
                <w:rFonts w:ascii="Book Antiqua" w:hAnsi="Book Antiqua"/>
                <w:sz w:val="22"/>
              </w:rPr>
              <w:t>control y</w:t>
            </w:r>
            <w:r w:rsidR="00A571CF">
              <w:rPr>
                <w:rFonts w:ascii="Book Antiqua" w:hAnsi="Book Antiqua"/>
                <w:sz w:val="22"/>
              </w:rPr>
              <w:t xml:space="preserve"> revisión de </w:t>
            </w:r>
            <w:r w:rsidR="00A237CC">
              <w:rPr>
                <w:rFonts w:ascii="Book Antiqua" w:hAnsi="Book Antiqua"/>
                <w:sz w:val="22"/>
              </w:rPr>
              <w:t xml:space="preserve">sus </w:t>
            </w:r>
            <w:r w:rsidR="0062609F">
              <w:rPr>
                <w:rFonts w:ascii="Book Antiqua" w:hAnsi="Book Antiqua"/>
                <w:sz w:val="22"/>
              </w:rPr>
              <w:t xml:space="preserve">datos; </w:t>
            </w:r>
            <w:r w:rsidR="0062609F" w:rsidRPr="009D65DF">
              <w:rPr>
                <w:rFonts w:ascii="Book Antiqua" w:hAnsi="Book Antiqua"/>
                <w:sz w:val="22"/>
              </w:rPr>
              <w:t>sin</w:t>
            </w:r>
            <w:r w:rsidR="00A571CF">
              <w:rPr>
                <w:rFonts w:ascii="Book Antiqua" w:hAnsi="Book Antiqua"/>
                <w:sz w:val="22"/>
              </w:rPr>
              <w:t xml:space="preserve"> </w:t>
            </w:r>
            <w:r w:rsidR="000454D5">
              <w:rPr>
                <w:rFonts w:ascii="Book Antiqua" w:hAnsi="Book Antiqua"/>
                <w:sz w:val="22"/>
              </w:rPr>
              <w:t>embargo,</w:t>
            </w:r>
            <w:r w:rsidR="00A571CF">
              <w:rPr>
                <w:rFonts w:ascii="Book Antiqua" w:hAnsi="Book Antiqua"/>
                <w:sz w:val="22"/>
              </w:rPr>
              <w:t xml:space="preserve"> se deja a criterio de la oficina su uso</w:t>
            </w:r>
            <w:r w:rsidR="00CD3AA5">
              <w:rPr>
                <w:rFonts w:ascii="Book Antiqua" w:hAnsi="Book Antiqua"/>
                <w:sz w:val="22"/>
              </w:rPr>
              <w:t xml:space="preserve">, haciendo </w:t>
            </w:r>
            <w:r w:rsidR="00A237CC">
              <w:rPr>
                <w:rFonts w:ascii="Book Antiqua" w:hAnsi="Book Antiqua"/>
                <w:sz w:val="22"/>
              </w:rPr>
              <w:t>hincapié</w:t>
            </w:r>
            <w:r w:rsidR="00CD3AA5">
              <w:rPr>
                <w:rFonts w:ascii="Book Antiqua" w:hAnsi="Book Antiqua"/>
                <w:sz w:val="22"/>
              </w:rPr>
              <w:t xml:space="preserve"> que la generación de cualquier información </w:t>
            </w:r>
            <w:r w:rsidR="009B694B">
              <w:rPr>
                <w:rFonts w:ascii="Book Antiqua" w:hAnsi="Book Antiqua"/>
                <w:sz w:val="22"/>
              </w:rPr>
              <w:t xml:space="preserve">que se requiera </w:t>
            </w:r>
            <w:r w:rsidR="00B96D9C">
              <w:rPr>
                <w:rFonts w:ascii="Book Antiqua" w:hAnsi="Book Antiqua"/>
                <w:sz w:val="22"/>
              </w:rPr>
              <w:t>para análisis se tomara de</w:t>
            </w:r>
            <w:r w:rsidR="009B694B">
              <w:rPr>
                <w:rFonts w:ascii="Book Antiqua" w:hAnsi="Book Antiqua"/>
                <w:sz w:val="22"/>
              </w:rPr>
              <w:t xml:space="preserve"> la fuente oficial, en otras </w:t>
            </w:r>
            <w:r w:rsidR="00384422">
              <w:rPr>
                <w:rFonts w:ascii="Book Antiqua" w:hAnsi="Book Antiqua"/>
                <w:sz w:val="22"/>
              </w:rPr>
              <w:t>palabras,</w:t>
            </w:r>
            <w:r w:rsidR="009B694B">
              <w:rPr>
                <w:rFonts w:ascii="Book Antiqua" w:hAnsi="Book Antiqua"/>
                <w:sz w:val="22"/>
              </w:rPr>
              <w:t xml:space="preserve"> de </w:t>
            </w:r>
            <w:r w:rsidR="00384422">
              <w:rPr>
                <w:rFonts w:ascii="Book Antiqua" w:hAnsi="Book Antiqua"/>
                <w:sz w:val="22"/>
              </w:rPr>
              <w:t xml:space="preserve">la Agenda </w:t>
            </w:r>
            <w:r w:rsidR="009B694B">
              <w:rPr>
                <w:rFonts w:ascii="Book Antiqua" w:hAnsi="Book Antiqua"/>
                <w:sz w:val="22"/>
              </w:rPr>
              <w:t xml:space="preserve">Cronos y no de ningún otro medio. </w:t>
            </w:r>
          </w:p>
          <w:p w14:paraId="03E26A95" w14:textId="77777777" w:rsidR="007167FC" w:rsidRDefault="007167FC" w:rsidP="00EE7003">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42098DD0" w14:textId="00B14CC6" w:rsidR="0062609F" w:rsidRPr="00AE2694" w:rsidRDefault="0062609F"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Pr>
                <w:rFonts w:ascii="Book Antiqua" w:hAnsi="Book Antiqua"/>
                <w:sz w:val="22"/>
              </w:rPr>
              <w:t xml:space="preserve">Se modifica el plan de trabajo bajo </w:t>
            </w:r>
            <w:r w:rsidR="007E5DE3">
              <w:rPr>
                <w:rFonts w:ascii="Book Antiqua" w:hAnsi="Book Antiqua"/>
                <w:sz w:val="22"/>
              </w:rPr>
              <w:t xml:space="preserve">esta línea. </w:t>
            </w:r>
            <w:r>
              <w:rPr>
                <w:rFonts w:ascii="Book Antiqua" w:hAnsi="Book Antiqua"/>
                <w:sz w:val="22"/>
              </w:rPr>
              <w:t xml:space="preserve"> </w:t>
            </w:r>
            <w:r w:rsidR="000F3DA7">
              <w:rPr>
                <w:rFonts w:ascii="Book Antiqua" w:hAnsi="Book Antiqua"/>
                <w:sz w:val="22"/>
              </w:rPr>
              <w:t>Se incluye una recomendación para que la Dirección de Tecnología de la Información alore las adaptaciones necesarias a la agenda cronos para las particularidades de la Defensa Pública.</w:t>
            </w:r>
          </w:p>
          <w:p w14:paraId="7A84EA4B" w14:textId="0E08A831" w:rsidR="009D65DF" w:rsidRPr="00AE2694" w:rsidRDefault="009D65DF"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3A1086FB" w14:textId="77777777" w:rsidTr="00AE2694">
        <w:tc>
          <w:tcPr>
            <w:cnfStyle w:val="001000000000" w:firstRow="0" w:lastRow="0" w:firstColumn="1" w:lastColumn="0" w:oddVBand="0" w:evenVBand="0" w:oddHBand="0" w:evenHBand="0" w:firstRowFirstColumn="0" w:firstRowLastColumn="0" w:lastRowFirstColumn="0" w:lastRowLastColumn="0"/>
            <w:tcW w:w="0" w:type="dxa"/>
          </w:tcPr>
          <w:p w14:paraId="5E1BE2B0" w14:textId="77777777" w:rsidR="002E02A6" w:rsidRPr="00AE2694" w:rsidRDefault="002E02A6" w:rsidP="002E02A6">
            <w:pPr>
              <w:widowControl w:val="0"/>
              <w:spacing w:line="240" w:lineRule="auto"/>
              <w:jc w:val="center"/>
              <w:rPr>
                <w:rFonts w:ascii="Book Antiqua" w:hAnsi="Book Antiqua" w:cs="Times New Roman"/>
                <w:b w:val="0"/>
                <w:bCs w:val="0"/>
                <w:sz w:val="22"/>
              </w:rPr>
            </w:pPr>
          </w:p>
          <w:p w14:paraId="66701EFE" w14:textId="77777777" w:rsidR="002E02A6" w:rsidRPr="00AE2694" w:rsidRDefault="002E02A6" w:rsidP="002E02A6">
            <w:pPr>
              <w:widowControl w:val="0"/>
              <w:spacing w:line="240" w:lineRule="auto"/>
              <w:jc w:val="center"/>
              <w:rPr>
                <w:rFonts w:ascii="Book Antiqua" w:hAnsi="Book Antiqua" w:cs="Times New Roman"/>
                <w:b w:val="0"/>
                <w:bCs w:val="0"/>
                <w:sz w:val="22"/>
              </w:rPr>
            </w:pPr>
          </w:p>
          <w:p w14:paraId="5FB36C33" w14:textId="6ED46D40" w:rsidR="000948DA" w:rsidRPr="00A4460F" w:rsidRDefault="002E02A6" w:rsidP="00AE2694">
            <w:pPr>
              <w:widowControl w:val="0"/>
              <w:spacing w:line="240" w:lineRule="auto"/>
              <w:jc w:val="center"/>
              <w:rPr>
                <w:rFonts w:ascii="Book Antiqua" w:hAnsi="Book Antiqua" w:cs="Times New Roman"/>
                <w:sz w:val="22"/>
              </w:rPr>
            </w:pPr>
            <w:r w:rsidRPr="00A4460F">
              <w:rPr>
                <w:rFonts w:ascii="Book Antiqua" w:hAnsi="Book Antiqua" w:cs="Times New Roman"/>
                <w:sz w:val="22"/>
              </w:rPr>
              <w:t>5</w:t>
            </w:r>
          </w:p>
        </w:tc>
        <w:tc>
          <w:tcPr>
            <w:tcW w:w="0" w:type="dxa"/>
          </w:tcPr>
          <w:p w14:paraId="3072BC51" w14:textId="15C71573" w:rsidR="002A767A" w:rsidRPr="00A4460F" w:rsidRDefault="002A767A">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rPr>
            </w:pPr>
            <w:r w:rsidRPr="00A4460F">
              <w:rPr>
                <w:rFonts w:ascii="Book Antiqua" w:hAnsi="Book Antiqua" w:cs="Times New Roman"/>
                <w:sz w:val="22"/>
              </w:rPr>
              <w:t xml:space="preserve">Sobre la </w:t>
            </w:r>
            <w:r w:rsidR="00FE3EFE" w:rsidRPr="00AE2694">
              <w:rPr>
                <w:rFonts w:ascii="Book Antiqua" w:hAnsi="Book Antiqua" w:cs="Times New Roman"/>
                <w:sz w:val="22"/>
              </w:rPr>
              <w:t>duplicidad de información y tareas en los registros que se generan producto de las visitas carcelarias</w:t>
            </w:r>
            <w:r w:rsidR="00FE3EFE" w:rsidRPr="00A4460F">
              <w:rPr>
                <w:rFonts w:ascii="Book Antiqua" w:hAnsi="Book Antiqua" w:cs="Times New Roman"/>
                <w:sz w:val="22"/>
              </w:rPr>
              <w:t>:</w:t>
            </w:r>
          </w:p>
          <w:p w14:paraId="118E8970" w14:textId="77777777" w:rsidR="00FE3EFE" w:rsidRPr="00A4460F" w:rsidRDefault="00FE3EFE">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rPr>
            </w:pPr>
          </w:p>
          <w:p w14:paraId="6A201A15" w14:textId="3BBF01B0" w:rsidR="000948DA" w:rsidRPr="00AE2694" w:rsidRDefault="002A767A"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rPr>
              <w:lastRenderedPageBreak/>
              <w:t xml:space="preserve">…” </w:t>
            </w:r>
            <w:r w:rsidR="000948DA" w:rsidRPr="00AE2694">
              <w:rPr>
                <w:rFonts w:ascii="Book Antiqua" w:hAnsi="Book Antiqua" w:cs="Times New Roman"/>
                <w:i/>
                <w:iCs/>
                <w:sz w:val="22"/>
              </w:rPr>
              <w:t xml:space="preserve">En realidad no se trata de una duplicidad en el manejo de la información, sino que obedece a labores diferentes.  La persona defensora escanea </w:t>
            </w:r>
            <w:r w:rsidR="000948DA" w:rsidRPr="00AE2694">
              <w:rPr>
                <w:rFonts w:ascii="Book Antiqua" w:eastAsia="Arial" w:hAnsi="Book Antiqua" w:cs="Times New Roman"/>
                <w:i/>
                <w:iCs/>
                <w:sz w:val="22"/>
                <w:shd w:val="clear" w:color="auto" w:fill="FFFFFF"/>
              </w:rPr>
              <w:t>y adjunta en el Sistema de Seguimiento de Casos el formulario “Registro de Visita Carcelaria” para el expediente electrónico, mientras que la Secretaria realiza la labor para efectos de un control específico de conformidad con la Circular N.º 06-2015 de la Defensa Pública, (adjunta) que exige en envío de esta información a la” Comisión Privada de Libertad de la Defensa Pública”.  Como propuesta de mejora, lo que se creará es una carpeta común en la que la Secretaria colocará el archivo escaneado para ser accesado y utilizado también por la persona defensora pública para ser subido al SSC</w:t>
            </w:r>
            <w:r w:rsidRPr="00A4460F">
              <w:rPr>
                <w:rFonts w:ascii="Book Antiqua" w:eastAsia="Arial" w:hAnsi="Book Antiqua" w:cs="Times New Roman"/>
                <w:i/>
                <w:iCs/>
                <w:sz w:val="22"/>
                <w:shd w:val="clear" w:color="auto" w:fill="FFFFFF"/>
              </w:rPr>
              <w:t xml:space="preserve">…” </w:t>
            </w:r>
            <w:r w:rsidR="004354C7">
              <w:rPr>
                <w:rFonts w:ascii="Book Antiqua" w:eastAsia="Arial" w:hAnsi="Book Antiqua" w:cs="Times New Roman"/>
                <w:i/>
                <w:iCs/>
                <w:sz w:val="22"/>
                <w:shd w:val="clear" w:color="auto" w:fill="FFFFFF"/>
              </w:rPr>
              <w:t>.</w:t>
            </w:r>
          </w:p>
          <w:p w14:paraId="723811A1" w14:textId="0FAA29C5" w:rsidR="000948DA" w:rsidRPr="00AE2694" w:rsidRDefault="00D20339" w:rsidP="00984366">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F8776B">
              <w:rPr>
                <w:rFonts w:ascii="Book Antiqua" w:hAnsi="Book Antiqua"/>
                <w:sz w:val="22"/>
              </w:rPr>
              <w:object w:dxaOrig="1814" w:dyaOrig="1174" w14:anchorId="72560C3B">
                <v:shape id="_x0000_i2192" type="#_x0000_t75" style="width:78.75pt;height:48pt" o:ole="" filled="t">
                  <v:fill color2="black"/>
                  <v:imagedata r:id="rId29" o:title="" croptop="-55f" cropbottom="-55f" cropleft="-36f" cropright="-36f"/>
                </v:shape>
                <o:OLEObject Type="Embed" ProgID="AcroExch.Document.DC" ShapeID="_x0000_i2192" DrawAspect="Icon" ObjectID="_1684663787" r:id="rId30"/>
              </w:object>
            </w:r>
          </w:p>
        </w:tc>
        <w:tc>
          <w:tcPr>
            <w:tcW w:w="0" w:type="dxa"/>
          </w:tcPr>
          <w:p w14:paraId="6942D59C" w14:textId="77777777" w:rsidR="00384422" w:rsidRDefault="00384422" w:rsidP="00A03E1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2A0D5D9B" w14:textId="5FDAD5A4" w:rsidR="008D72E4" w:rsidRPr="00AE2694" w:rsidRDefault="00D8693E"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Se toma nota </w:t>
            </w:r>
            <w:r w:rsidR="00A136B9" w:rsidRPr="00AE2694">
              <w:rPr>
                <w:rFonts w:ascii="Book Antiqua" w:hAnsi="Book Antiqua"/>
                <w:sz w:val="22"/>
              </w:rPr>
              <w:t>de</w:t>
            </w:r>
            <w:r w:rsidR="00F337AF" w:rsidRPr="00AE2694">
              <w:rPr>
                <w:rFonts w:ascii="Book Antiqua" w:hAnsi="Book Antiqua"/>
                <w:sz w:val="22"/>
              </w:rPr>
              <w:t xml:space="preserve"> </w:t>
            </w:r>
            <w:r w:rsidR="00A136B9" w:rsidRPr="00AE2694">
              <w:rPr>
                <w:rFonts w:ascii="Book Antiqua" w:hAnsi="Book Antiqua"/>
                <w:sz w:val="22"/>
              </w:rPr>
              <w:t>l</w:t>
            </w:r>
            <w:r w:rsidR="00F337AF" w:rsidRPr="00AE2694">
              <w:rPr>
                <w:rFonts w:ascii="Book Antiqua" w:hAnsi="Book Antiqua"/>
                <w:sz w:val="22"/>
              </w:rPr>
              <w:t>a</w:t>
            </w:r>
            <w:r w:rsidR="00A136B9" w:rsidRPr="00AE2694">
              <w:rPr>
                <w:rFonts w:ascii="Book Antiqua" w:hAnsi="Book Antiqua"/>
                <w:sz w:val="22"/>
              </w:rPr>
              <w:t xml:space="preserve"> </w:t>
            </w:r>
            <w:r w:rsidR="00A85FED" w:rsidRPr="00AE2694">
              <w:rPr>
                <w:rFonts w:ascii="Book Antiqua" w:hAnsi="Book Antiqua"/>
                <w:sz w:val="22"/>
              </w:rPr>
              <w:t>Circular 06-2015 y de la</w:t>
            </w:r>
            <w:r w:rsidR="00896C2F" w:rsidRPr="00AE2694">
              <w:rPr>
                <w:rFonts w:ascii="Book Antiqua" w:hAnsi="Book Antiqua"/>
                <w:sz w:val="22"/>
              </w:rPr>
              <w:t xml:space="preserve"> información que </w:t>
            </w:r>
            <w:r w:rsidR="004A258F" w:rsidRPr="00AE2694">
              <w:rPr>
                <w:rFonts w:ascii="Book Antiqua" w:hAnsi="Book Antiqua"/>
                <w:sz w:val="22"/>
              </w:rPr>
              <w:t xml:space="preserve">puede ser solicitada por la </w:t>
            </w:r>
            <w:r w:rsidR="006450B2" w:rsidRPr="00AE2694">
              <w:rPr>
                <w:rFonts w:ascii="Book Antiqua" w:hAnsi="Book Antiqua"/>
                <w:sz w:val="22"/>
              </w:rPr>
              <w:lastRenderedPageBreak/>
              <w:t xml:space="preserve">Comisión de Población </w:t>
            </w:r>
            <w:r w:rsidR="00A03E1F" w:rsidRPr="00AE2694">
              <w:rPr>
                <w:rFonts w:ascii="Book Antiqua" w:hAnsi="Book Antiqua"/>
                <w:sz w:val="22"/>
              </w:rPr>
              <w:t>Privada de Libertad de la Defensa Pública</w:t>
            </w:r>
            <w:r w:rsidR="00E759A2" w:rsidRPr="00AE2694">
              <w:rPr>
                <w:rFonts w:ascii="Book Antiqua" w:hAnsi="Book Antiqua"/>
                <w:sz w:val="22"/>
              </w:rPr>
              <w:t xml:space="preserve"> a la oficina.</w:t>
            </w:r>
          </w:p>
          <w:p w14:paraId="7D9195DF" w14:textId="77777777" w:rsidR="000A0241" w:rsidRPr="00AE2694" w:rsidRDefault="000A0241"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69A12838" w14:textId="57C60B18" w:rsidR="00DF06DE" w:rsidRPr="00AE2694" w:rsidRDefault="00832091" w:rsidP="00A03E1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La recomendación se planteo a la luz de </w:t>
            </w:r>
            <w:r w:rsidR="00E25C56" w:rsidRPr="00AE2694">
              <w:rPr>
                <w:rFonts w:ascii="Book Antiqua" w:hAnsi="Book Antiqua"/>
                <w:sz w:val="22"/>
              </w:rPr>
              <w:t xml:space="preserve">duplicidad de funciones en el registro de las visitas, sin </w:t>
            </w:r>
            <w:r w:rsidR="00E759A2" w:rsidRPr="00AE2694">
              <w:rPr>
                <w:rFonts w:ascii="Book Antiqua" w:hAnsi="Book Antiqua"/>
                <w:sz w:val="22"/>
              </w:rPr>
              <w:t>embargo,</w:t>
            </w:r>
            <w:r w:rsidR="00E25C56" w:rsidRPr="00AE2694">
              <w:rPr>
                <w:rFonts w:ascii="Book Antiqua" w:hAnsi="Book Antiqua"/>
                <w:sz w:val="22"/>
              </w:rPr>
              <w:t xml:space="preserve"> </w:t>
            </w:r>
            <w:r w:rsidR="001A4761" w:rsidRPr="00AE2694">
              <w:rPr>
                <w:rFonts w:ascii="Book Antiqua" w:hAnsi="Book Antiqua"/>
                <w:sz w:val="22"/>
              </w:rPr>
              <w:t>se acoge</w:t>
            </w:r>
            <w:r w:rsidR="00713A86" w:rsidRPr="00AE2694">
              <w:rPr>
                <w:rFonts w:ascii="Book Antiqua" w:hAnsi="Book Antiqua"/>
                <w:sz w:val="22"/>
              </w:rPr>
              <w:t xml:space="preserve"> positivamente</w:t>
            </w:r>
            <w:r w:rsidR="001A4761" w:rsidRPr="00AE2694">
              <w:rPr>
                <w:rFonts w:ascii="Book Antiqua" w:hAnsi="Book Antiqua"/>
                <w:sz w:val="22"/>
              </w:rPr>
              <w:t xml:space="preserve"> la recomendación del escaneo </w:t>
            </w:r>
            <w:r w:rsidR="00004A9D" w:rsidRPr="00AE2694">
              <w:rPr>
                <w:rFonts w:ascii="Book Antiqua" w:hAnsi="Book Antiqua"/>
                <w:sz w:val="22"/>
              </w:rPr>
              <w:t xml:space="preserve">del documento </w:t>
            </w:r>
            <w:r w:rsidR="001A4761" w:rsidRPr="00AE2694">
              <w:rPr>
                <w:rFonts w:ascii="Book Antiqua" w:hAnsi="Book Antiqua"/>
                <w:sz w:val="22"/>
              </w:rPr>
              <w:t xml:space="preserve">por parte de la </w:t>
            </w:r>
            <w:r w:rsidR="00384422" w:rsidRPr="00A4460F">
              <w:rPr>
                <w:rFonts w:ascii="Book Antiqua" w:hAnsi="Book Antiqua"/>
                <w:sz w:val="22"/>
              </w:rPr>
              <w:t>secretaria</w:t>
            </w:r>
            <w:r w:rsidR="001A4761" w:rsidRPr="00AE2694">
              <w:rPr>
                <w:rFonts w:ascii="Book Antiqua" w:hAnsi="Book Antiqua"/>
                <w:sz w:val="22"/>
              </w:rPr>
              <w:t xml:space="preserve"> </w:t>
            </w:r>
            <w:r w:rsidR="00004A9D" w:rsidRPr="00AE2694">
              <w:rPr>
                <w:rFonts w:ascii="Book Antiqua" w:hAnsi="Book Antiqua"/>
                <w:sz w:val="22"/>
              </w:rPr>
              <w:t xml:space="preserve">para </w:t>
            </w:r>
            <w:r w:rsidR="009009F6" w:rsidRPr="00AE2694">
              <w:rPr>
                <w:rFonts w:ascii="Book Antiqua" w:hAnsi="Book Antiqua"/>
                <w:sz w:val="22"/>
              </w:rPr>
              <w:t xml:space="preserve">un uso compartido con la </w:t>
            </w:r>
            <w:r w:rsidR="00004A9D" w:rsidRPr="00AE2694">
              <w:rPr>
                <w:rFonts w:ascii="Book Antiqua" w:hAnsi="Book Antiqua"/>
                <w:sz w:val="22"/>
              </w:rPr>
              <w:t xml:space="preserve">persona defensora </w:t>
            </w:r>
            <w:r w:rsidR="00DF06DE" w:rsidRPr="00AE2694">
              <w:rPr>
                <w:rFonts w:ascii="Book Antiqua" w:hAnsi="Book Antiqua"/>
                <w:sz w:val="22"/>
              </w:rPr>
              <w:t>q</w:t>
            </w:r>
            <w:r w:rsidR="005E5C02" w:rsidRPr="00AE2694">
              <w:rPr>
                <w:rFonts w:ascii="Book Antiqua" w:hAnsi="Book Antiqua"/>
                <w:sz w:val="22"/>
              </w:rPr>
              <w:t>u</w:t>
            </w:r>
            <w:r w:rsidR="00DF06DE" w:rsidRPr="00AE2694">
              <w:rPr>
                <w:rFonts w:ascii="Book Antiqua" w:hAnsi="Book Antiqua"/>
                <w:sz w:val="22"/>
              </w:rPr>
              <w:t>e realizó la visita</w:t>
            </w:r>
            <w:r w:rsidR="000F3DA7">
              <w:rPr>
                <w:rFonts w:ascii="Book Antiqua" w:hAnsi="Book Antiqua"/>
                <w:sz w:val="22"/>
              </w:rPr>
              <w:t>, se introduce recomendación para la valoración de la Dirección de Tecnología de la Información.</w:t>
            </w:r>
          </w:p>
          <w:p w14:paraId="2ED2C8E4" w14:textId="77777777" w:rsidR="00DF06DE" w:rsidRPr="00A4460F" w:rsidRDefault="00DF06DE" w:rsidP="00A03E1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2351C0FF" w14:textId="64E7E1EA" w:rsidR="00DF06DE" w:rsidRPr="00AE2694" w:rsidRDefault="00DF06DE" w:rsidP="00A03E1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La observación sí modifica el contenido del informe.</w:t>
            </w:r>
          </w:p>
          <w:p w14:paraId="6C094106" w14:textId="5E97338A" w:rsidR="00832091" w:rsidRPr="00AE2694" w:rsidRDefault="00004A9D"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 </w:t>
            </w:r>
          </w:p>
        </w:tc>
      </w:tr>
      <w:tr w:rsidR="000948DA" w:rsidRPr="00A4460F" w14:paraId="4D7FD023"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66B7B2AA" w14:textId="77777777" w:rsidR="002E02A6" w:rsidRPr="00AE2694" w:rsidRDefault="002E02A6" w:rsidP="002E02A6">
            <w:pPr>
              <w:spacing w:line="240" w:lineRule="auto"/>
              <w:jc w:val="center"/>
              <w:rPr>
                <w:rFonts w:ascii="Book Antiqua" w:hAnsi="Book Antiqua" w:cs="Times New Roman"/>
                <w:b w:val="0"/>
                <w:bCs w:val="0"/>
                <w:sz w:val="22"/>
              </w:rPr>
            </w:pPr>
          </w:p>
          <w:p w14:paraId="3F08DA16" w14:textId="77777777" w:rsidR="002E02A6" w:rsidRPr="00AE2694" w:rsidRDefault="002E02A6" w:rsidP="002E02A6">
            <w:pPr>
              <w:spacing w:line="240" w:lineRule="auto"/>
              <w:jc w:val="center"/>
              <w:rPr>
                <w:rFonts w:ascii="Book Antiqua" w:hAnsi="Book Antiqua" w:cs="Times New Roman"/>
                <w:b w:val="0"/>
                <w:bCs w:val="0"/>
                <w:sz w:val="22"/>
              </w:rPr>
            </w:pPr>
          </w:p>
          <w:p w14:paraId="00598FFB" w14:textId="77777777" w:rsidR="002E02A6" w:rsidRPr="00AE2694" w:rsidRDefault="002E02A6" w:rsidP="002E02A6">
            <w:pPr>
              <w:spacing w:line="240" w:lineRule="auto"/>
              <w:jc w:val="center"/>
              <w:rPr>
                <w:rFonts w:ascii="Book Antiqua" w:hAnsi="Book Antiqua" w:cs="Times New Roman"/>
                <w:b w:val="0"/>
                <w:bCs w:val="0"/>
                <w:sz w:val="22"/>
              </w:rPr>
            </w:pPr>
          </w:p>
          <w:p w14:paraId="09656541" w14:textId="77777777" w:rsidR="002E02A6" w:rsidRPr="00AE2694" w:rsidRDefault="002E02A6" w:rsidP="002E02A6">
            <w:pPr>
              <w:spacing w:line="240" w:lineRule="auto"/>
              <w:jc w:val="center"/>
              <w:rPr>
                <w:rFonts w:ascii="Book Antiqua" w:hAnsi="Book Antiqua" w:cs="Times New Roman"/>
                <w:b w:val="0"/>
                <w:bCs w:val="0"/>
                <w:sz w:val="22"/>
              </w:rPr>
            </w:pPr>
          </w:p>
          <w:p w14:paraId="51297D17" w14:textId="06F53E58" w:rsidR="000948DA" w:rsidRPr="00A4460F" w:rsidRDefault="002E02A6" w:rsidP="00AE2694">
            <w:pPr>
              <w:spacing w:line="240" w:lineRule="auto"/>
              <w:jc w:val="center"/>
              <w:rPr>
                <w:rFonts w:ascii="Book Antiqua" w:hAnsi="Book Antiqua" w:cs="Times New Roman"/>
                <w:sz w:val="22"/>
              </w:rPr>
            </w:pPr>
            <w:r w:rsidRPr="00A4460F">
              <w:rPr>
                <w:rFonts w:ascii="Book Antiqua" w:hAnsi="Book Antiqua" w:cs="Times New Roman"/>
                <w:sz w:val="22"/>
              </w:rPr>
              <w:t>6</w:t>
            </w:r>
          </w:p>
        </w:tc>
        <w:tc>
          <w:tcPr>
            <w:tcW w:w="4252" w:type="dxa"/>
          </w:tcPr>
          <w:p w14:paraId="04FED8F9" w14:textId="2A76C4E7" w:rsidR="0087375A" w:rsidRPr="00A4460F" w:rsidRDefault="0087375A">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rPr>
            </w:pPr>
            <w:r w:rsidRPr="00A4460F">
              <w:rPr>
                <w:rFonts w:ascii="Book Antiqua" w:hAnsi="Book Antiqua" w:cs="Times New Roman"/>
                <w:sz w:val="22"/>
              </w:rPr>
              <w:t xml:space="preserve">Sobre el no registro de </w:t>
            </w:r>
            <w:r w:rsidR="00C46F32" w:rsidRPr="00A4460F">
              <w:rPr>
                <w:rFonts w:ascii="Book Antiqua" w:hAnsi="Book Antiqua" w:cs="Times New Roman"/>
                <w:sz w:val="22"/>
              </w:rPr>
              <w:t xml:space="preserve">las visitas carcelarias </w:t>
            </w:r>
            <w:r w:rsidR="00BA59FC" w:rsidRPr="00A4460F">
              <w:rPr>
                <w:rFonts w:ascii="Book Antiqua" w:hAnsi="Book Antiqua" w:cs="Times New Roman"/>
                <w:sz w:val="22"/>
              </w:rPr>
              <w:t>en el Sistema de Seguimiento de Casos por parte de</w:t>
            </w:r>
            <w:r w:rsidR="007D33E2" w:rsidRPr="00A4460F">
              <w:rPr>
                <w:rFonts w:ascii="Book Antiqua" w:hAnsi="Book Antiqua" w:cs="Times New Roman"/>
                <w:sz w:val="22"/>
              </w:rPr>
              <w:t xml:space="preserve"> las personas defensoras: </w:t>
            </w:r>
          </w:p>
          <w:p w14:paraId="296CA876" w14:textId="77777777" w:rsidR="007D33E2" w:rsidRPr="00A4460F" w:rsidRDefault="007D33E2">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rPr>
            </w:pPr>
          </w:p>
          <w:p w14:paraId="27171224" w14:textId="29B08BC4" w:rsidR="000948DA" w:rsidRPr="00AE2694" w:rsidRDefault="007D33E2"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E2694">
              <w:rPr>
                <w:rFonts w:ascii="Book Antiqua" w:hAnsi="Book Antiqua" w:cs="Times New Roman"/>
                <w:i/>
                <w:iCs/>
                <w:sz w:val="22"/>
              </w:rPr>
              <w:t>“</w:t>
            </w:r>
            <w:r w:rsidR="000948DA" w:rsidRPr="00AE2694">
              <w:rPr>
                <w:rFonts w:ascii="Book Antiqua" w:hAnsi="Book Antiqua" w:cs="Times New Roman"/>
                <w:i/>
                <w:iCs/>
                <w:sz w:val="22"/>
              </w:rPr>
              <w:t>En el SSC, la visita carcelaria obedece a una planificación anticipada de día y hora sin embargo, por la dinámica propia de la oficina, esto no siempre se puede llevar a cabo pues en muchas ocasiones, se aprovechan los espacios libres obtenidos por revocatorias de señalamientos de audiencias o juicios no realizados para poder realizar la visita.  En estos últimos casos, el SSC no permite subir el acta de visita porque la misma no fue planificada y debe subirse en “otros documentos”.  Será necesario una mejora por parte de la Dirección de T. I.</w:t>
            </w:r>
            <w:r w:rsidRPr="00AE2694">
              <w:rPr>
                <w:rFonts w:ascii="Book Antiqua" w:hAnsi="Book Antiqua" w:cs="Times New Roman"/>
                <w:i/>
                <w:iCs/>
                <w:sz w:val="22"/>
              </w:rPr>
              <w:t>”</w:t>
            </w:r>
            <w:r w:rsidR="004354C7">
              <w:rPr>
                <w:rFonts w:ascii="Book Antiqua" w:hAnsi="Book Antiqua" w:cs="Times New Roman"/>
                <w:i/>
                <w:iCs/>
                <w:sz w:val="22"/>
              </w:rPr>
              <w:t>.</w:t>
            </w:r>
          </w:p>
        </w:tc>
        <w:tc>
          <w:tcPr>
            <w:tcW w:w="4820" w:type="dxa"/>
          </w:tcPr>
          <w:p w14:paraId="2DC7A0D4" w14:textId="28A60316" w:rsidR="004E41AD" w:rsidRDefault="00FE68C2">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E2694">
              <w:rPr>
                <w:rFonts w:ascii="Book Antiqua" w:hAnsi="Book Antiqua"/>
                <w:sz w:val="22"/>
              </w:rPr>
              <w:t xml:space="preserve">Se toma nota de la aclaración. Si bien, se </w:t>
            </w:r>
            <w:r w:rsidR="00182E9F" w:rsidRPr="00AE2694">
              <w:rPr>
                <w:rFonts w:ascii="Book Antiqua" w:hAnsi="Book Antiqua"/>
                <w:sz w:val="22"/>
              </w:rPr>
              <w:t xml:space="preserve">tiene conocimiento que, </w:t>
            </w:r>
            <w:r w:rsidR="00DF1C97" w:rsidRPr="00AE2694">
              <w:rPr>
                <w:rFonts w:ascii="Book Antiqua" w:hAnsi="Book Antiqua"/>
                <w:sz w:val="22"/>
              </w:rPr>
              <w:t>en ciert</w:t>
            </w:r>
            <w:r w:rsidR="00EF04D5" w:rsidRPr="00AE2694">
              <w:rPr>
                <w:rFonts w:ascii="Book Antiqua" w:hAnsi="Book Antiqua"/>
                <w:sz w:val="22"/>
              </w:rPr>
              <w:t xml:space="preserve">as ocasiones </w:t>
            </w:r>
            <w:r w:rsidR="00DF1C97" w:rsidRPr="00AE2694">
              <w:rPr>
                <w:rFonts w:ascii="Book Antiqua" w:hAnsi="Book Antiqua"/>
                <w:sz w:val="22"/>
              </w:rPr>
              <w:t xml:space="preserve">la persona defensora aprovecha un espacio </w:t>
            </w:r>
            <w:r w:rsidR="00073E90" w:rsidRPr="00AE2694">
              <w:rPr>
                <w:rFonts w:ascii="Book Antiqua" w:hAnsi="Book Antiqua"/>
                <w:sz w:val="22"/>
              </w:rPr>
              <w:t xml:space="preserve">repentinamente disponible en su agenda </w:t>
            </w:r>
            <w:r w:rsidR="00DF1C97" w:rsidRPr="00AE2694">
              <w:rPr>
                <w:rFonts w:ascii="Book Antiqua" w:hAnsi="Book Antiqua"/>
                <w:sz w:val="22"/>
              </w:rPr>
              <w:t>para realizar una visita carcelaria la cual no fue planificada en el SSC</w:t>
            </w:r>
            <w:r w:rsidR="00613A4D" w:rsidRPr="00AE2694">
              <w:rPr>
                <w:rFonts w:ascii="Book Antiqua" w:hAnsi="Book Antiqua"/>
                <w:sz w:val="22"/>
              </w:rPr>
              <w:t xml:space="preserve">; </w:t>
            </w:r>
            <w:r w:rsidR="004E41AD" w:rsidRPr="00AE2694">
              <w:rPr>
                <w:rFonts w:ascii="Book Antiqua" w:hAnsi="Book Antiqua"/>
                <w:sz w:val="22"/>
              </w:rPr>
              <w:t xml:space="preserve">el sistema </w:t>
            </w:r>
            <w:r w:rsidR="00613A4D" w:rsidRPr="00AE2694">
              <w:rPr>
                <w:rFonts w:ascii="Book Antiqua" w:hAnsi="Book Antiqua"/>
                <w:sz w:val="22"/>
              </w:rPr>
              <w:t xml:space="preserve">no </w:t>
            </w:r>
            <w:r w:rsidR="00F016F8">
              <w:rPr>
                <w:rFonts w:ascii="Book Antiqua" w:hAnsi="Book Antiqua"/>
                <w:sz w:val="22"/>
              </w:rPr>
              <w:t xml:space="preserve">le </w:t>
            </w:r>
            <w:r w:rsidR="00613A4D" w:rsidRPr="00AE2694">
              <w:rPr>
                <w:rFonts w:ascii="Book Antiqua" w:hAnsi="Book Antiqua"/>
                <w:sz w:val="22"/>
              </w:rPr>
              <w:t>permite posterior a la fecha programar</w:t>
            </w:r>
            <w:r w:rsidR="004E41AD" w:rsidRPr="00AE2694">
              <w:rPr>
                <w:rFonts w:ascii="Book Antiqua" w:hAnsi="Book Antiqua"/>
                <w:sz w:val="22"/>
              </w:rPr>
              <w:t xml:space="preserve"> el evento </w:t>
            </w:r>
            <w:r w:rsidR="00613A4D" w:rsidRPr="00AE2694">
              <w:rPr>
                <w:rFonts w:ascii="Book Antiqua" w:hAnsi="Book Antiqua"/>
                <w:sz w:val="22"/>
              </w:rPr>
              <w:t xml:space="preserve">y subir el documento correspondiente excepto en </w:t>
            </w:r>
            <w:r w:rsidR="00613A4D" w:rsidRPr="00AE2694">
              <w:rPr>
                <w:rFonts w:ascii="Book Antiqua" w:hAnsi="Book Antiqua"/>
                <w:i/>
                <w:iCs/>
                <w:sz w:val="22"/>
              </w:rPr>
              <w:t>“Otros Documentos”</w:t>
            </w:r>
            <w:r w:rsidR="004E41AD" w:rsidRPr="00AE2694">
              <w:rPr>
                <w:rFonts w:ascii="Book Antiqua" w:hAnsi="Book Antiqua"/>
                <w:i/>
                <w:iCs/>
                <w:sz w:val="22"/>
              </w:rPr>
              <w:t xml:space="preserve">. </w:t>
            </w:r>
          </w:p>
          <w:p w14:paraId="03D1204A" w14:textId="77777777" w:rsidR="00930CFE" w:rsidRPr="00AE2694" w:rsidRDefault="00930CFE"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p>
          <w:p w14:paraId="5790B3E5" w14:textId="315DD393" w:rsidR="000948DA" w:rsidRPr="00AE2694" w:rsidRDefault="004E41AD" w:rsidP="004E41AD">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L</w:t>
            </w:r>
            <w:r w:rsidR="00613A4D" w:rsidRPr="00AE2694">
              <w:rPr>
                <w:rFonts w:ascii="Book Antiqua" w:hAnsi="Book Antiqua"/>
                <w:sz w:val="22"/>
              </w:rPr>
              <w:t>a recomendación se realiza</w:t>
            </w:r>
            <w:r w:rsidR="003B541E" w:rsidRPr="00AE2694">
              <w:rPr>
                <w:rFonts w:ascii="Book Antiqua" w:hAnsi="Book Antiqua"/>
                <w:sz w:val="22"/>
              </w:rPr>
              <w:t xml:space="preserve"> con el propósito de </w:t>
            </w:r>
            <w:r w:rsidR="00A4460F" w:rsidRPr="00AE2694">
              <w:rPr>
                <w:rFonts w:ascii="Book Antiqua" w:hAnsi="Book Antiqua"/>
                <w:sz w:val="22"/>
              </w:rPr>
              <w:t>promover la práctica para</w:t>
            </w:r>
            <w:r w:rsidR="00C31638" w:rsidRPr="00AE2694">
              <w:rPr>
                <w:rFonts w:ascii="Book Antiqua" w:hAnsi="Book Antiqua"/>
                <w:sz w:val="22"/>
              </w:rPr>
              <w:t xml:space="preserve"> los debidos registros </w:t>
            </w:r>
            <w:r w:rsidR="00B96E1C" w:rsidRPr="00AE2694">
              <w:rPr>
                <w:rFonts w:ascii="Book Antiqua" w:hAnsi="Book Antiqua"/>
                <w:sz w:val="22"/>
              </w:rPr>
              <w:t xml:space="preserve">en el SSC </w:t>
            </w:r>
            <w:r w:rsidR="003B541E" w:rsidRPr="00AE2694">
              <w:rPr>
                <w:rFonts w:ascii="Book Antiqua" w:hAnsi="Book Antiqua"/>
                <w:sz w:val="22"/>
              </w:rPr>
              <w:t xml:space="preserve">en el caso donde </w:t>
            </w:r>
            <w:r w:rsidR="00B96E1C" w:rsidRPr="00AE2694">
              <w:rPr>
                <w:rFonts w:ascii="Book Antiqua" w:hAnsi="Book Antiqua"/>
                <w:sz w:val="22"/>
              </w:rPr>
              <w:t xml:space="preserve">la </w:t>
            </w:r>
            <w:r w:rsidR="00C31638" w:rsidRPr="00AE2694">
              <w:rPr>
                <w:rFonts w:ascii="Book Antiqua" w:hAnsi="Book Antiqua"/>
                <w:sz w:val="22"/>
              </w:rPr>
              <w:t>visita fue</w:t>
            </w:r>
            <w:r w:rsidR="001B11C3" w:rsidRPr="00AE2694">
              <w:rPr>
                <w:rFonts w:ascii="Book Antiqua" w:hAnsi="Book Antiqua"/>
                <w:sz w:val="22"/>
              </w:rPr>
              <w:t>ra debidamente</w:t>
            </w:r>
            <w:r w:rsidR="00C31638" w:rsidRPr="00AE2694">
              <w:rPr>
                <w:rFonts w:ascii="Book Antiqua" w:hAnsi="Book Antiqua"/>
                <w:sz w:val="22"/>
              </w:rPr>
              <w:t xml:space="preserve"> “planificada” con antelación, en acatamiento a las múltiples circulares emitidas por la institución. </w:t>
            </w:r>
          </w:p>
          <w:p w14:paraId="3B1FC971" w14:textId="13878836" w:rsidR="001B11C3" w:rsidRPr="00AE2694" w:rsidRDefault="001B11C3"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La observación no modifica el contenido del informe.</w:t>
            </w:r>
          </w:p>
        </w:tc>
      </w:tr>
      <w:tr w:rsidR="000948DA" w:rsidRPr="00A4460F" w14:paraId="72906EEA"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506ED60A"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34E2D664"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3ACA6CCC"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1B52DDA4"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05D200F4" w14:textId="77777777" w:rsidR="002E02A6" w:rsidRPr="00AE2694" w:rsidRDefault="002E02A6" w:rsidP="002E02A6">
            <w:pPr>
              <w:spacing w:line="240" w:lineRule="auto"/>
              <w:jc w:val="center"/>
              <w:rPr>
                <w:rFonts w:ascii="Book Antiqua" w:hAnsi="Book Antiqua" w:cs="Times New Roman"/>
                <w:b w:val="0"/>
                <w:bCs w:val="0"/>
                <w:sz w:val="22"/>
                <w:lang w:eastAsia="es-ES"/>
              </w:rPr>
            </w:pPr>
          </w:p>
          <w:p w14:paraId="354759D3" w14:textId="550D99CC" w:rsidR="000948DA" w:rsidRPr="00A4460F" w:rsidRDefault="002E02A6" w:rsidP="00AE2694">
            <w:pPr>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7</w:t>
            </w:r>
          </w:p>
        </w:tc>
        <w:tc>
          <w:tcPr>
            <w:tcW w:w="4252" w:type="dxa"/>
          </w:tcPr>
          <w:p w14:paraId="03F280E2" w14:textId="77777777" w:rsidR="00730B32" w:rsidRPr="00A4460F" w:rsidRDefault="00730B32"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6DD8F2D6" w14:textId="3DFBE7A5" w:rsidR="00EE45D2" w:rsidRPr="00A4460F" w:rsidRDefault="00B06E66"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lastRenderedPageBreak/>
              <w:t>Sobre las notificaciones masivas por parte del Juzgado Penal hacia la Defensa Pública en sobres</w:t>
            </w:r>
            <w:r w:rsidR="00EE45D2" w:rsidRPr="00A4460F">
              <w:rPr>
                <w:rFonts w:ascii="Book Antiqua" w:hAnsi="Book Antiqua" w:cs="Times New Roman"/>
                <w:sz w:val="22"/>
                <w:lang w:eastAsia="es-ES"/>
              </w:rPr>
              <w:t>eimientos definitivos:</w:t>
            </w:r>
          </w:p>
          <w:p w14:paraId="206463B4" w14:textId="77777777" w:rsidR="00EE45D2" w:rsidRPr="00A4460F" w:rsidRDefault="00EE45D2"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3878DA55" w14:textId="74EE94F9" w:rsidR="000948DA" w:rsidRPr="00AE2694" w:rsidRDefault="00EE45D2"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rPr>
            </w:pPr>
            <w:r w:rsidRPr="00A4460F">
              <w:rPr>
                <w:rFonts w:ascii="Book Antiqua" w:hAnsi="Book Antiqua" w:cs="Times New Roman"/>
                <w:sz w:val="22"/>
                <w:lang w:eastAsia="es-ES"/>
              </w:rPr>
              <w:t>“</w:t>
            </w:r>
            <w:r w:rsidR="000948DA" w:rsidRPr="00AE2694">
              <w:rPr>
                <w:rFonts w:ascii="Book Antiqua" w:hAnsi="Book Antiqua" w:cs="Times New Roman"/>
                <w:i/>
                <w:iCs/>
                <w:sz w:val="22"/>
                <w:lang w:eastAsia="es-ES"/>
              </w:rPr>
              <w:t xml:space="preserve">El criterio se mantiene. En efecto, lo que pareciera una “buena práctica”, jurídicamente no lo es.  Cada persona imputada tiene derecho a que la sentencia de sobreseimiento se emita de conformidad con lo establecido en el art. 363 del Código Procesal Penal, el cual contiene los requisitos que debe tener una sentencia.  En particular interesa que el hecho por el que se le juzgó quede claramente definido en el fallo, de manera tal que en un futuro no se violente el principio “nom bis in idem”, es decir, que la persona no vuelva a ser juzgada por los mismos hechos, los cuales no constan en los </w:t>
            </w:r>
            <w:r w:rsidR="000948DA" w:rsidRPr="00AE2694">
              <w:rPr>
                <w:rFonts w:ascii="Book Antiqua" w:hAnsi="Book Antiqua" w:cs="Times New Roman"/>
                <w:i/>
                <w:iCs/>
                <w:kern w:val="2"/>
                <w:sz w:val="22"/>
                <w:lang w:eastAsia="es-ES" w:bidi="hi-IN"/>
              </w:rPr>
              <w:t>fallos</w:t>
            </w:r>
            <w:r w:rsidR="000948DA" w:rsidRPr="00AE2694">
              <w:rPr>
                <w:rFonts w:ascii="Book Antiqua" w:hAnsi="Book Antiqua" w:cs="Times New Roman"/>
                <w:i/>
                <w:iCs/>
                <w:sz w:val="22"/>
                <w:lang w:eastAsia="es-ES"/>
              </w:rPr>
              <w:t xml:space="preserve"> masivos.  Por ello, no podemos ir en detrimento de los derechos fundamentales de las personas</w:t>
            </w:r>
            <w:r w:rsidRPr="00A4460F">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16B5E1D3" w14:textId="77777777" w:rsidR="000948DA" w:rsidRPr="00AE2694" w:rsidRDefault="000948DA"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7FBCA9FA" w14:textId="402B209B" w:rsidR="00EE3962" w:rsidRDefault="00EE3962" w:rsidP="009A7EC8">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lastRenderedPageBreak/>
              <w:t>Se toma nota de la observación. En línea con lo detallado en párrafos anteriores, específicamente al referirse a las observaciones realizadas por parte de la Magistrada Patricia Solano Castro,</w:t>
            </w:r>
            <w:r w:rsidR="00560DE5" w:rsidRPr="00AE2694">
              <w:rPr>
                <w:rFonts w:ascii="Book Antiqua" w:hAnsi="Book Antiqua"/>
                <w:sz w:val="22"/>
              </w:rPr>
              <w:t xml:space="preserve"> </w:t>
            </w:r>
            <w:r w:rsidR="004910A4" w:rsidRPr="00A4460F">
              <w:rPr>
                <w:rFonts w:ascii="Book Antiqua" w:hAnsi="Book Antiqua"/>
                <w:sz w:val="22"/>
              </w:rPr>
              <w:t xml:space="preserve">la Dirección de Planificación se acoge a la </w:t>
            </w:r>
            <w:r w:rsidR="0089612A">
              <w:rPr>
                <w:rFonts w:ascii="Book Antiqua" w:hAnsi="Book Antiqua"/>
                <w:sz w:val="22"/>
              </w:rPr>
              <w:t xml:space="preserve">recomendación </w:t>
            </w:r>
            <w:r w:rsidR="004910A4" w:rsidRPr="00A4460F">
              <w:rPr>
                <w:rFonts w:ascii="Book Antiqua" w:hAnsi="Book Antiqua"/>
                <w:sz w:val="22"/>
              </w:rPr>
              <w:t>realizada</w:t>
            </w:r>
            <w:r w:rsidR="0056509A" w:rsidRPr="00A4460F">
              <w:rPr>
                <w:rFonts w:ascii="Book Antiqua" w:hAnsi="Book Antiqua"/>
                <w:sz w:val="22"/>
              </w:rPr>
              <w:t xml:space="preserve"> por ella y por la Jefatura de la Defensa Pública, por lo </w:t>
            </w:r>
            <w:r w:rsidR="006B3E02" w:rsidRPr="00A4460F">
              <w:rPr>
                <w:rFonts w:ascii="Book Antiqua" w:hAnsi="Book Antiqua"/>
                <w:sz w:val="22"/>
              </w:rPr>
              <w:t>que se</w:t>
            </w:r>
            <w:r w:rsidR="004910A4" w:rsidRPr="00A4460F">
              <w:rPr>
                <w:rFonts w:ascii="Book Antiqua" w:hAnsi="Book Antiqua"/>
                <w:sz w:val="22"/>
              </w:rPr>
              <w:t xml:space="preserve"> elimina del plan de trabajo propuesto hacia la oficina de la Defensa Pública de Pococí.</w:t>
            </w:r>
          </w:p>
          <w:p w14:paraId="518EADC7" w14:textId="77777777" w:rsidR="00517928" w:rsidRPr="00A4460F" w:rsidRDefault="00517928" w:rsidP="009A7EC8">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0F5CB4CA" w14:textId="00145731" w:rsidR="00C819B6" w:rsidRPr="00AE2694" w:rsidRDefault="00C819B6"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 xml:space="preserve">La observación sí </w:t>
            </w:r>
            <w:r w:rsidR="00C35ECE" w:rsidRPr="00A4460F">
              <w:rPr>
                <w:rFonts w:ascii="Book Antiqua" w:hAnsi="Book Antiqua"/>
                <w:sz w:val="22"/>
              </w:rPr>
              <w:t>modifica</w:t>
            </w:r>
            <w:r w:rsidRPr="00A4460F">
              <w:rPr>
                <w:rFonts w:ascii="Book Antiqua" w:hAnsi="Book Antiqua"/>
                <w:sz w:val="22"/>
              </w:rPr>
              <w:t xml:space="preserve"> el contenido del informe.</w:t>
            </w:r>
          </w:p>
        </w:tc>
      </w:tr>
      <w:tr w:rsidR="000948DA" w:rsidRPr="00A4460F" w14:paraId="1AD49653"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4C139B3F"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194DFA8D"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70DD5C65"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112A56F6" w14:textId="77777777" w:rsidR="00075A8E" w:rsidRPr="00AE2694" w:rsidRDefault="00075A8E">
            <w:pPr>
              <w:widowControl w:val="0"/>
              <w:spacing w:line="240" w:lineRule="auto"/>
              <w:jc w:val="center"/>
              <w:rPr>
                <w:rFonts w:ascii="Book Antiqua" w:hAnsi="Book Antiqua" w:cs="Times New Roman"/>
                <w:b w:val="0"/>
                <w:bCs w:val="0"/>
                <w:sz w:val="22"/>
                <w:lang w:eastAsia="es-ES"/>
              </w:rPr>
            </w:pPr>
          </w:p>
          <w:p w14:paraId="3DA8E1E0" w14:textId="77777777" w:rsidR="00075A8E" w:rsidRPr="00AE2694" w:rsidRDefault="00075A8E">
            <w:pPr>
              <w:widowControl w:val="0"/>
              <w:spacing w:line="240" w:lineRule="auto"/>
              <w:jc w:val="center"/>
              <w:rPr>
                <w:rFonts w:ascii="Book Antiqua" w:hAnsi="Book Antiqua" w:cs="Times New Roman"/>
                <w:b w:val="0"/>
                <w:bCs w:val="0"/>
                <w:sz w:val="22"/>
                <w:lang w:eastAsia="es-ES"/>
              </w:rPr>
            </w:pPr>
          </w:p>
          <w:p w14:paraId="52565C82" w14:textId="77777777" w:rsidR="00075A8E" w:rsidRPr="00AE2694" w:rsidRDefault="00075A8E">
            <w:pPr>
              <w:widowControl w:val="0"/>
              <w:spacing w:line="240" w:lineRule="auto"/>
              <w:jc w:val="center"/>
              <w:rPr>
                <w:rFonts w:ascii="Book Antiqua" w:hAnsi="Book Antiqua" w:cs="Times New Roman"/>
                <w:b w:val="0"/>
                <w:bCs w:val="0"/>
                <w:sz w:val="22"/>
                <w:lang w:eastAsia="es-ES"/>
              </w:rPr>
            </w:pPr>
          </w:p>
          <w:p w14:paraId="519EB2E3" w14:textId="77777777" w:rsidR="00075A8E" w:rsidRPr="00AE2694" w:rsidRDefault="00075A8E">
            <w:pPr>
              <w:widowControl w:val="0"/>
              <w:spacing w:line="240" w:lineRule="auto"/>
              <w:jc w:val="center"/>
              <w:rPr>
                <w:rFonts w:ascii="Book Antiqua" w:hAnsi="Book Antiqua" w:cs="Times New Roman"/>
                <w:b w:val="0"/>
                <w:bCs w:val="0"/>
                <w:sz w:val="22"/>
                <w:lang w:eastAsia="es-ES"/>
              </w:rPr>
            </w:pPr>
          </w:p>
          <w:p w14:paraId="7BE91795" w14:textId="77777777" w:rsidR="00075A8E" w:rsidRPr="00AE2694" w:rsidRDefault="00075A8E">
            <w:pPr>
              <w:widowControl w:val="0"/>
              <w:spacing w:line="240" w:lineRule="auto"/>
              <w:jc w:val="center"/>
              <w:rPr>
                <w:rFonts w:ascii="Book Antiqua" w:hAnsi="Book Antiqua" w:cs="Times New Roman"/>
                <w:b w:val="0"/>
                <w:bCs w:val="0"/>
                <w:sz w:val="22"/>
                <w:lang w:eastAsia="es-ES"/>
              </w:rPr>
            </w:pPr>
          </w:p>
          <w:p w14:paraId="6533D4CC" w14:textId="50418070"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8</w:t>
            </w:r>
          </w:p>
        </w:tc>
        <w:tc>
          <w:tcPr>
            <w:tcW w:w="4252" w:type="dxa"/>
          </w:tcPr>
          <w:p w14:paraId="3C183A36" w14:textId="1D4E7003" w:rsidR="00AA6E90" w:rsidRPr="00A4460F" w:rsidRDefault="00AA6E90">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Sobre la</w:t>
            </w:r>
            <w:r w:rsidRPr="00AE2694">
              <w:rPr>
                <w:rFonts w:ascii="Book Antiqua" w:hAnsi="Book Antiqua" w:cs="Times New Roman"/>
                <w:sz w:val="22"/>
                <w:lang w:eastAsia="es-ES"/>
              </w:rPr>
              <w:t xml:space="preserve"> elaboración de la solicitud de Defensor en tiempo y forma en el rol de Disponibilidad</w:t>
            </w:r>
            <w:r w:rsidRPr="00A4460F">
              <w:rPr>
                <w:rFonts w:ascii="Book Antiqua" w:hAnsi="Book Antiqua" w:cs="Times New Roman"/>
                <w:sz w:val="22"/>
                <w:lang w:eastAsia="es-ES"/>
              </w:rPr>
              <w:t xml:space="preserve">: </w:t>
            </w:r>
          </w:p>
          <w:p w14:paraId="509C1D71" w14:textId="77777777" w:rsidR="00AA6E90" w:rsidRPr="00A4460F" w:rsidRDefault="00AA6E90">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6897BCD3" w14:textId="10C78E80" w:rsidR="000948DA" w:rsidRPr="00AE2694" w:rsidRDefault="00075A8E"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4460F">
              <w:rPr>
                <w:rFonts w:ascii="Book Antiqua" w:hAnsi="Book Antiqua" w:cs="Times New Roman"/>
                <w:i/>
                <w:iCs/>
                <w:sz w:val="22"/>
                <w:lang w:eastAsia="es-ES"/>
              </w:rPr>
              <w:t>…” Se</w:t>
            </w:r>
            <w:r w:rsidR="000948DA" w:rsidRPr="00AE2694">
              <w:rPr>
                <w:rFonts w:ascii="Book Antiqua" w:hAnsi="Book Antiqua" w:cs="Times New Roman"/>
                <w:i/>
                <w:iCs/>
                <w:sz w:val="22"/>
                <w:lang w:eastAsia="es-ES"/>
              </w:rPr>
              <w:t xml:space="preserve"> trata de una obligación conjunta, pero en primera instancia del Ministerio Público, órgano este último al cual se le han girado instrucciones específicas en el sentido de que la solicitud de </w:t>
            </w:r>
            <w:r w:rsidRPr="00A4460F">
              <w:rPr>
                <w:rFonts w:ascii="Book Antiqua" w:hAnsi="Book Antiqua" w:cs="Times New Roman"/>
                <w:i/>
                <w:iCs/>
                <w:sz w:val="22"/>
                <w:lang w:eastAsia="es-ES"/>
              </w:rPr>
              <w:t>defensor</w:t>
            </w:r>
            <w:r w:rsidR="000948DA" w:rsidRPr="00AE2694">
              <w:rPr>
                <w:rFonts w:ascii="Book Antiqua" w:hAnsi="Book Antiqua" w:cs="Times New Roman"/>
                <w:i/>
                <w:iCs/>
                <w:sz w:val="22"/>
                <w:lang w:eastAsia="es-ES"/>
              </w:rPr>
              <w:t xml:space="preserve"> debe tramitarse por medio del sistema. (Ver correo de Fiscalía General del viernes 9 de abril de 2021, a las 14:47 </w:t>
            </w:r>
            <w:r w:rsidRPr="00A4460F">
              <w:rPr>
                <w:rFonts w:ascii="Book Antiqua" w:hAnsi="Book Antiqua" w:cs="Times New Roman"/>
                <w:i/>
                <w:iCs/>
                <w:sz w:val="22"/>
                <w:lang w:eastAsia="es-ES"/>
              </w:rPr>
              <w:t>horas) Incluso</w:t>
            </w:r>
            <w:r w:rsidR="000948DA" w:rsidRPr="00AE2694">
              <w:rPr>
                <w:rFonts w:ascii="Book Antiqua" w:eastAsia="Times New Roman" w:hAnsi="Book Antiqua" w:cs="Times New Roman"/>
                <w:i/>
                <w:iCs/>
                <w:sz w:val="22"/>
                <w:lang w:val="es-CR" w:eastAsia="es-ES"/>
              </w:rPr>
              <w:t xml:space="preserve"> </w:t>
            </w:r>
            <w:r w:rsidRPr="00A4460F">
              <w:rPr>
                <w:rFonts w:ascii="Book Antiqua" w:hAnsi="Book Antiqua" w:cs="Times New Roman"/>
                <w:i/>
                <w:iCs/>
                <w:sz w:val="22"/>
                <w:lang w:eastAsia="es-ES"/>
              </w:rPr>
              <w:t>existe</w:t>
            </w:r>
            <w:r w:rsidR="000948DA" w:rsidRPr="00AE2694">
              <w:rPr>
                <w:rFonts w:ascii="Book Antiqua" w:hAnsi="Book Antiqua" w:cs="Times New Roman"/>
                <w:i/>
                <w:iCs/>
                <w:sz w:val="22"/>
                <w:lang w:eastAsia="es-ES"/>
              </w:rPr>
              <w:t xml:space="preserve"> un “Protocolo de Acción” suscrito por la señora Fiscala General de la República, en la que ordena a las Fiscalías, realizar la solicitud de defensor en el plazo de tres días.  El mismo puede ser localizado en la página del Ministerio Público en el link: </w:t>
            </w:r>
            <w:hyperlink r:id="rId31" w:history="1">
              <w:r w:rsidR="000948DA" w:rsidRPr="00AE2694">
                <w:rPr>
                  <w:rStyle w:val="Hipervnculo"/>
                  <w:rFonts w:ascii="Book Antiqua" w:hAnsi="Book Antiqua" w:cs="Times New Roman"/>
                  <w:i/>
                  <w:iCs/>
                  <w:sz w:val="22"/>
                  <w:lang w:eastAsia="es-ES"/>
                </w:rPr>
                <w:t>https://ministeriopublico.poder-judicial.go.cr/index.php/component/phocadownload/category/178-protocolos?download=1622:protocolo-de-</w:t>
              </w:r>
              <w:r w:rsidR="000948DA" w:rsidRPr="00AE2694">
                <w:rPr>
                  <w:rStyle w:val="Hipervnculo"/>
                  <w:rFonts w:ascii="Book Antiqua" w:hAnsi="Book Antiqua" w:cs="Times New Roman"/>
                  <w:i/>
                  <w:iCs/>
                  <w:sz w:val="22"/>
                  <w:lang w:eastAsia="es-ES"/>
                </w:rPr>
                <w:lastRenderedPageBreak/>
                <w:t>accion-para-el-nombramiento-de-la-persona-defensora-publica-en-los-procesos-penales</w:t>
              </w:r>
            </w:hyperlink>
            <w:r w:rsidR="00AA6E90" w:rsidRPr="00AE2694">
              <w:rPr>
                <w:rFonts w:ascii="Book Antiqua" w:hAnsi="Book Antiqua"/>
                <w:i/>
                <w:iCs/>
                <w:sz w:val="22"/>
              </w:rPr>
              <w:t xml:space="preserve"> …”</w:t>
            </w:r>
            <w:r w:rsidR="004354C7">
              <w:rPr>
                <w:rFonts w:ascii="Book Antiqua" w:hAnsi="Book Antiqua"/>
                <w:i/>
                <w:iCs/>
                <w:sz w:val="22"/>
              </w:rPr>
              <w:t>.</w:t>
            </w:r>
          </w:p>
          <w:p w14:paraId="12BDCC21" w14:textId="77777777" w:rsidR="000948DA" w:rsidRPr="00AE2694" w:rsidRDefault="000948DA" w:rsidP="00AE2694">
            <w:pPr>
              <w:spacing w:line="240"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tc>
        <w:tc>
          <w:tcPr>
            <w:tcW w:w="4820" w:type="dxa"/>
          </w:tcPr>
          <w:p w14:paraId="3213838A" w14:textId="7BCF154A" w:rsidR="00647D4C" w:rsidRPr="00A4460F" w:rsidRDefault="007710B9" w:rsidP="009E227D">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lastRenderedPageBreak/>
              <w:t>Se toma nota</w:t>
            </w:r>
            <w:r w:rsidR="00C84872" w:rsidRPr="00F8776B">
              <w:rPr>
                <w:rFonts w:ascii="Book Antiqua" w:hAnsi="Book Antiqua"/>
                <w:sz w:val="22"/>
              </w:rPr>
              <w:t xml:space="preserve">. </w:t>
            </w:r>
            <w:r w:rsidR="002D13A6" w:rsidRPr="00AE2694">
              <w:rPr>
                <w:rFonts w:ascii="Book Antiqua" w:hAnsi="Book Antiqua"/>
                <w:sz w:val="22"/>
              </w:rPr>
              <w:t xml:space="preserve"> </w:t>
            </w:r>
            <w:r w:rsidR="00C84872" w:rsidRPr="00F8776B">
              <w:rPr>
                <w:rFonts w:ascii="Book Antiqua" w:hAnsi="Book Antiqua"/>
                <w:sz w:val="22"/>
              </w:rPr>
              <w:t>S</w:t>
            </w:r>
            <w:r w:rsidR="002D13A6" w:rsidRPr="00AE2694">
              <w:rPr>
                <w:rFonts w:ascii="Book Antiqua" w:hAnsi="Book Antiqua"/>
                <w:sz w:val="22"/>
              </w:rPr>
              <w:t>e concuerda con la observación</w:t>
            </w:r>
            <w:r w:rsidR="001D2A42" w:rsidRPr="00F8776B">
              <w:rPr>
                <w:rFonts w:ascii="Book Antiqua" w:hAnsi="Book Antiqua"/>
                <w:sz w:val="22"/>
              </w:rPr>
              <w:t xml:space="preserve">, ya que </w:t>
            </w:r>
            <w:r w:rsidR="002D13A6" w:rsidRPr="00AE2694">
              <w:rPr>
                <w:rFonts w:ascii="Book Antiqua" w:hAnsi="Book Antiqua"/>
                <w:sz w:val="22"/>
              </w:rPr>
              <w:t xml:space="preserve">es el Ministerio Público </w:t>
            </w:r>
            <w:r w:rsidR="00107636" w:rsidRPr="00AE2694">
              <w:rPr>
                <w:rFonts w:ascii="Book Antiqua" w:hAnsi="Book Antiqua"/>
                <w:sz w:val="22"/>
              </w:rPr>
              <w:t>el respo</w:t>
            </w:r>
            <w:r w:rsidR="0087452B" w:rsidRPr="00AE2694">
              <w:rPr>
                <w:rFonts w:ascii="Book Antiqua" w:hAnsi="Book Antiqua"/>
                <w:sz w:val="22"/>
              </w:rPr>
              <w:t xml:space="preserve">nsable de generar las solicitudes en primera instancia, sin embargo, la recomendación se planteó a la luz de </w:t>
            </w:r>
            <w:r w:rsidR="00713430" w:rsidRPr="00A4460F">
              <w:rPr>
                <w:rFonts w:ascii="Book Antiqua" w:hAnsi="Book Antiqua"/>
                <w:sz w:val="22"/>
              </w:rPr>
              <w:t xml:space="preserve">que el Equipo de Mejora de la oficina </w:t>
            </w:r>
            <w:r w:rsidR="00A52D65" w:rsidRPr="00AE2694">
              <w:rPr>
                <w:rFonts w:ascii="Book Antiqua" w:hAnsi="Book Antiqua"/>
                <w:sz w:val="22"/>
              </w:rPr>
              <w:t>vel</w:t>
            </w:r>
            <w:r w:rsidR="00713430" w:rsidRPr="00A4460F">
              <w:rPr>
                <w:rFonts w:ascii="Book Antiqua" w:hAnsi="Book Antiqua"/>
                <w:sz w:val="22"/>
              </w:rPr>
              <w:t>e</w:t>
            </w:r>
            <w:r w:rsidR="00A52D65" w:rsidRPr="00AE2694">
              <w:rPr>
                <w:rFonts w:ascii="Book Antiqua" w:hAnsi="Book Antiqua"/>
                <w:sz w:val="22"/>
              </w:rPr>
              <w:t xml:space="preserve"> </w:t>
            </w:r>
            <w:r w:rsidR="009E227D" w:rsidRPr="00A4460F">
              <w:rPr>
                <w:rFonts w:ascii="Book Antiqua" w:hAnsi="Book Antiqua"/>
                <w:sz w:val="22"/>
              </w:rPr>
              <w:t>por</w:t>
            </w:r>
            <w:r w:rsidR="00A52D65" w:rsidRPr="00AE2694">
              <w:rPr>
                <w:rFonts w:ascii="Book Antiqua" w:hAnsi="Book Antiqua"/>
                <w:sz w:val="22"/>
              </w:rPr>
              <w:t xml:space="preserve"> que la</w:t>
            </w:r>
            <w:r w:rsidR="00A94C97" w:rsidRPr="00AE2694">
              <w:rPr>
                <w:rFonts w:ascii="Book Antiqua" w:hAnsi="Book Antiqua"/>
                <w:sz w:val="22"/>
              </w:rPr>
              <w:t>s</w:t>
            </w:r>
            <w:r w:rsidR="00A52D65" w:rsidRPr="00AE2694">
              <w:rPr>
                <w:rFonts w:ascii="Book Antiqua" w:hAnsi="Book Antiqua"/>
                <w:sz w:val="22"/>
              </w:rPr>
              <w:t xml:space="preserve"> misma</w:t>
            </w:r>
            <w:r w:rsidR="00A94C97" w:rsidRPr="00AE2694">
              <w:rPr>
                <w:rFonts w:ascii="Book Antiqua" w:hAnsi="Book Antiqua"/>
                <w:sz w:val="22"/>
              </w:rPr>
              <w:t>s</w:t>
            </w:r>
            <w:r w:rsidR="00A52D65" w:rsidRPr="00AE2694">
              <w:rPr>
                <w:rFonts w:ascii="Book Antiqua" w:hAnsi="Book Antiqua"/>
                <w:sz w:val="22"/>
              </w:rPr>
              <w:t xml:space="preserve"> se genere</w:t>
            </w:r>
            <w:r w:rsidR="00A94C97" w:rsidRPr="00AE2694">
              <w:rPr>
                <w:rFonts w:ascii="Book Antiqua" w:hAnsi="Book Antiqua"/>
                <w:sz w:val="22"/>
              </w:rPr>
              <w:t>n</w:t>
            </w:r>
            <w:r w:rsidR="00A52D65" w:rsidRPr="00AE2694">
              <w:rPr>
                <w:rFonts w:ascii="Book Antiqua" w:hAnsi="Book Antiqua"/>
                <w:sz w:val="22"/>
              </w:rPr>
              <w:t xml:space="preserve"> </w:t>
            </w:r>
            <w:r w:rsidR="00E727A2" w:rsidRPr="00AE2694">
              <w:rPr>
                <w:rFonts w:ascii="Book Antiqua" w:hAnsi="Book Antiqua"/>
                <w:sz w:val="22"/>
              </w:rPr>
              <w:t xml:space="preserve">en el momento oportuno </w:t>
            </w:r>
            <w:r w:rsidR="00713430" w:rsidRPr="00A4460F">
              <w:rPr>
                <w:rFonts w:ascii="Book Antiqua" w:hAnsi="Book Antiqua"/>
                <w:sz w:val="22"/>
              </w:rPr>
              <w:t>y</w:t>
            </w:r>
            <w:r w:rsidR="00FB2829" w:rsidRPr="00A4460F">
              <w:rPr>
                <w:rFonts w:ascii="Book Antiqua" w:hAnsi="Book Antiqua"/>
                <w:sz w:val="22"/>
              </w:rPr>
              <w:t>, en el caso que no se den</w:t>
            </w:r>
            <w:r w:rsidR="009F3F87" w:rsidRPr="00A4460F">
              <w:rPr>
                <w:rFonts w:ascii="Book Antiqua" w:hAnsi="Book Antiqua"/>
                <w:sz w:val="22"/>
              </w:rPr>
              <w:t xml:space="preserve">, realice las acciones pertinentes ante </w:t>
            </w:r>
            <w:r w:rsidR="00AA6A5E" w:rsidRPr="00A4460F">
              <w:rPr>
                <w:rFonts w:ascii="Book Antiqua" w:hAnsi="Book Antiqua"/>
                <w:sz w:val="22"/>
              </w:rPr>
              <w:t>la Fiscalía para su corrección inmediata</w:t>
            </w:r>
            <w:r w:rsidR="00FD3CCE" w:rsidRPr="00A4460F">
              <w:rPr>
                <w:rFonts w:ascii="Book Antiqua" w:hAnsi="Book Antiqua"/>
                <w:sz w:val="22"/>
              </w:rPr>
              <w:t xml:space="preserve">, y así evitar que, </w:t>
            </w:r>
            <w:r w:rsidR="00713430" w:rsidRPr="00A4460F">
              <w:rPr>
                <w:rFonts w:ascii="Book Antiqua" w:hAnsi="Book Antiqua"/>
                <w:sz w:val="22"/>
              </w:rPr>
              <w:t xml:space="preserve"> no sea </w:t>
            </w:r>
            <w:r w:rsidR="00A94C97" w:rsidRPr="00AE2694">
              <w:rPr>
                <w:rFonts w:ascii="Book Antiqua" w:hAnsi="Book Antiqua"/>
                <w:sz w:val="22"/>
              </w:rPr>
              <w:t xml:space="preserve">la persona defensora responsable de la causa </w:t>
            </w:r>
            <w:r w:rsidR="00647D4C" w:rsidRPr="00A4460F">
              <w:rPr>
                <w:rFonts w:ascii="Book Antiqua" w:hAnsi="Book Antiqua"/>
                <w:sz w:val="22"/>
              </w:rPr>
              <w:t>la que deba gestionar la elaboración de</w:t>
            </w:r>
            <w:r w:rsidR="00FD3CCE" w:rsidRPr="00A4460F">
              <w:rPr>
                <w:rFonts w:ascii="Book Antiqua" w:hAnsi="Book Antiqua"/>
                <w:sz w:val="22"/>
              </w:rPr>
              <w:t xml:space="preserve">l documento, además de </w:t>
            </w:r>
            <w:r w:rsidR="00401C84" w:rsidRPr="00A4460F">
              <w:rPr>
                <w:rFonts w:ascii="Book Antiqua" w:hAnsi="Book Antiqua"/>
                <w:sz w:val="22"/>
              </w:rPr>
              <w:t>alertar a la Fiscalía del incumplimiento del procedimiento</w:t>
            </w:r>
            <w:r w:rsidR="000F3DA7">
              <w:rPr>
                <w:rFonts w:ascii="Book Antiqua" w:hAnsi="Book Antiqua"/>
                <w:sz w:val="22"/>
              </w:rPr>
              <w:t>, además de dar un monitoreo global de la oficina</w:t>
            </w:r>
          </w:p>
          <w:p w14:paraId="53E13025" w14:textId="77777777" w:rsidR="00C35ECE" w:rsidRPr="00F8776B" w:rsidRDefault="00713430" w:rsidP="00C35ECE">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 xml:space="preserve"> </w:t>
            </w:r>
            <w:r w:rsidR="00C35ECE" w:rsidRPr="00A4460F">
              <w:rPr>
                <w:rFonts w:ascii="Book Antiqua" w:hAnsi="Book Antiqua"/>
                <w:sz w:val="22"/>
              </w:rPr>
              <w:t>La observación no modifica el contenido del informe.</w:t>
            </w:r>
          </w:p>
          <w:p w14:paraId="164CC956" w14:textId="0100CEEA" w:rsidR="000948DA" w:rsidRPr="00AE2694" w:rsidRDefault="000948DA"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71DDBD8E"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389A005A"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7FC2530A"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1189C304" w14:textId="070C5916"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9</w:t>
            </w:r>
          </w:p>
        </w:tc>
        <w:tc>
          <w:tcPr>
            <w:tcW w:w="4252" w:type="dxa"/>
          </w:tcPr>
          <w:p w14:paraId="01600123" w14:textId="13A367DB" w:rsidR="00E4679B" w:rsidRPr="00A4460F" w:rsidRDefault="00E4679B">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w:t>
            </w:r>
            <w:r w:rsidR="00BF3B09" w:rsidRPr="00A4460F">
              <w:rPr>
                <w:rFonts w:ascii="Book Antiqua" w:hAnsi="Book Antiqua" w:cs="Times New Roman"/>
                <w:sz w:val="22"/>
                <w:lang w:eastAsia="es-ES"/>
              </w:rPr>
              <w:t xml:space="preserve">la </w:t>
            </w:r>
            <w:r w:rsidR="00BF3B09" w:rsidRPr="00AE2694">
              <w:rPr>
                <w:rFonts w:ascii="Book Antiqua" w:hAnsi="Book Antiqua" w:cs="Times New Roman"/>
                <w:sz w:val="22"/>
                <w:lang w:eastAsia="es-ES"/>
              </w:rPr>
              <w:t xml:space="preserve">eliminación </w:t>
            </w:r>
            <w:r w:rsidR="0096444C" w:rsidRPr="00A4460F">
              <w:rPr>
                <w:rFonts w:ascii="Book Antiqua" w:hAnsi="Book Antiqua" w:cs="Times New Roman"/>
                <w:sz w:val="22"/>
                <w:lang w:eastAsia="es-ES"/>
              </w:rPr>
              <w:t>de</w:t>
            </w:r>
            <w:r w:rsidR="00BF3B09" w:rsidRPr="00AE2694">
              <w:rPr>
                <w:rFonts w:ascii="Book Antiqua" w:hAnsi="Book Antiqua" w:cs="Times New Roman"/>
                <w:sz w:val="22"/>
                <w:lang w:eastAsia="es-ES"/>
              </w:rPr>
              <w:t xml:space="preserve"> la agenda electrónica formato “Excel” que se mantiene en la oficina. </w:t>
            </w:r>
          </w:p>
          <w:p w14:paraId="4D4631A4" w14:textId="77777777" w:rsidR="000A2994" w:rsidRPr="00A4460F" w:rsidRDefault="000A29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4851E559" w14:textId="52B281F1" w:rsidR="000948DA" w:rsidRPr="00AE2694" w:rsidRDefault="000A2994"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4460F">
              <w:rPr>
                <w:rFonts w:ascii="Book Antiqua" w:hAnsi="Book Antiqua" w:cs="Times New Roman"/>
                <w:i/>
                <w:iCs/>
                <w:sz w:val="22"/>
                <w:lang w:eastAsia="es-ES"/>
              </w:rPr>
              <w:t>…” Misma</w:t>
            </w:r>
            <w:r w:rsidR="000948DA" w:rsidRPr="00AE2694">
              <w:rPr>
                <w:rFonts w:ascii="Book Antiqua" w:hAnsi="Book Antiqua" w:cs="Times New Roman"/>
                <w:i/>
                <w:iCs/>
                <w:sz w:val="22"/>
                <w:lang w:eastAsia="es-ES"/>
              </w:rPr>
              <w:t xml:space="preserve"> observación que se realizó en la página 34.   Lo anterior solo será posible cuando exista una mejora sustancial a la Agenda Cronos que fue </w:t>
            </w:r>
            <w:r w:rsidR="000948DA" w:rsidRPr="00AE2694">
              <w:rPr>
                <w:rFonts w:ascii="Book Antiqua" w:hAnsi="Book Antiqua" w:cs="Times New Roman"/>
                <w:i/>
                <w:iCs/>
                <w:kern w:val="2"/>
                <w:sz w:val="22"/>
                <w:lang w:eastAsia="es-ES" w:bidi="hi-IN"/>
              </w:rPr>
              <w:t>creada desde los despachos judiciales para evitar choques de señalamientos y no cumple con la finalidad para la que se diseñó la “agenda paralela”, pensada desde la Defensa y su quehacer diario</w:t>
            </w:r>
            <w:r w:rsidRPr="00AE2694">
              <w:rPr>
                <w:rFonts w:ascii="Book Antiqua" w:hAnsi="Book Antiqua" w:cs="Times New Roman"/>
                <w:i/>
                <w:iCs/>
                <w:kern w:val="2"/>
                <w:sz w:val="22"/>
                <w:lang w:eastAsia="es-ES" w:bidi="hi-IN"/>
              </w:rPr>
              <w:t>…</w:t>
            </w:r>
            <w:r w:rsidRPr="00AE2694">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59EF9C65" w14:textId="77777777" w:rsidR="00A6572D" w:rsidRPr="00A4460F" w:rsidRDefault="00A6572D"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074869CF" w14:textId="75491283" w:rsidR="00A6572D" w:rsidRPr="00A4460F" w:rsidRDefault="00170CF1"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Pr>
                <w:rFonts w:ascii="Book Antiqua" w:hAnsi="Book Antiqua"/>
                <w:sz w:val="22"/>
              </w:rPr>
              <w:t>Sobre esta observación se emitió el criterio respectivo en apartados anteriores.</w:t>
            </w:r>
          </w:p>
          <w:p w14:paraId="7C112382" w14:textId="77777777" w:rsidR="00A6572D" w:rsidRPr="00A4460F" w:rsidRDefault="00A6572D"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08D86D17" w14:textId="6746F6B8"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3070CFCA"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0FA9A846"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47AB7CF4"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33C39B0D" w14:textId="7AA93036"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10</w:t>
            </w:r>
          </w:p>
        </w:tc>
        <w:tc>
          <w:tcPr>
            <w:tcW w:w="4252" w:type="dxa"/>
          </w:tcPr>
          <w:p w14:paraId="03C3D9A3" w14:textId="4FBA2CE2" w:rsidR="0033628B" w:rsidRPr="00A4460F" w:rsidRDefault="0033628B">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la implementación </w:t>
            </w:r>
            <w:r w:rsidRPr="00AE2694">
              <w:rPr>
                <w:rFonts w:ascii="Book Antiqua" w:hAnsi="Book Antiqua" w:cs="Times New Roman"/>
                <w:sz w:val="22"/>
                <w:lang w:eastAsia="es-ES"/>
              </w:rPr>
              <w:t>del escenario B recomendado por la Dirección de Planificación</w:t>
            </w:r>
            <w:r w:rsidR="00FB4982" w:rsidRPr="00A4460F">
              <w:rPr>
                <w:rFonts w:ascii="Book Antiqua" w:hAnsi="Book Antiqua" w:cs="Times New Roman"/>
                <w:sz w:val="22"/>
                <w:lang w:eastAsia="es-ES"/>
              </w:rPr>
              <w:t>:</w:t>
            </w:r>
          </w:p>
          <w:p w14:paraId="3458BA16" w14:textId="77777777" w:rsidR="00FB4982" w:rsidRPr="00AE2694" w:rsidRDefault="00FB4982">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p>
          <w:p w14:paraId="72E05717" w14:textId="766CAFAE" w:rsidR="000948DA" w:rsidRPr="00AE2694" w:rsidRDefault="001D44B7"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lang w:eastAsia="es-ES"/>
              </w:rPr>
              <w:t>…” El</w:t>
            </w:r>
            <w:r w:rsidR="000948DA" w:rsidRPr="00AE2694">
              <w:rPr>
                <w:rFonts w:ascii="Book Antiqua" w:hAnsi="Book Antiqua" w:cs="Times New Roman"/>
                <w:i/>
                <w:iCs/>
                <w:sz w:val="22"/>
                <w:lang w:eastAsia="es-ES"/>
              </w:rPr>
              <w:t xml:space="preserve"> criterio de la Dirección de la Defensa Pública se mantiene.</w:t>
            </w:r>
          </w:p>
          <w:p w14:paraId="08DCEA37" w14:textId="519E97D4" w:rsidR="000948DA" w:rsidRPr="00AE2694" w:rsidRDefault="000948DA"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E2694">
              <w:rPr>
                <w:rFonts w:ascii="Book Antiqua" w:hAnsi="Book Antiqua" w:cs="Times New Roman"/>
                <w:i/>
                <w:iCs/>
                <w:sz w:val="22"/>
                <w:lang w:eastAsia="es-ES"/>
              </w:rPr>
              <w:t>Debe hacerse ver que, de acuerdo al propio informe técnico, la asignación de una segunda plaza de persona defensora, está condicionada a una nueva evaluación de situación sobre cargas de trabajo, según se consigna en las páginas 53 y 54</w:t>
            </w:r>
            <w:r w:rsidR="009839F7" w:rsidRPr="00A4460F">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202FBE4D" w14:textId="77777777"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1A639D87" w14:textId="401D69CC" w:rsidR="00967771" w:rsidRPr="00F25696" w:rsidRDefault="00967771" w:rsidP="0048195E">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Se toma nota de la observación</w:t>
            </w:r>
            <w:r w:rsidR="00CF2B01" w:rsidRPr="00F8776B">
              <w:rPr>
                <w:rFonts w:ascii="Book Antiqua" w:hAnsi="Book Antiqua"/>
                <w:sz w:val="22"/>
              </w:rPr>
              <w:t xml:space="preserve">. Se aclara que la </w:t>
            </w:r>
            <w:r w:rsidR="00704654" w:rsidRPr="00F25696">
              <w:rPr>
                <w:rFonts w:ascii="Book Antiqua" w:hAnsi="Book Antiqua"/>
                <w:sz w:val="22"/>
              </w:rPr>
              <w:t xml:space="preserve">asignación de una segunda plaza de persona defensora (escenario B.2) </w:t>
            </w:r>
            <w:r w:rsidR="00F9546E" w:rsidRPr="00EB6AF5">
              <w:rPr>
                <w:rFonts w:ascii="Book Antiqua" w:hAnsi="Book Antiqua"/>
                <w:sz w:val="22"/>
              </w:rPr>
              <w:t>está</w:t>
            </w:r>
            <w:r w:rsidR="00FD0D25" w:rsidRPr="0032261E">
              <w:rPr>
                <w:rFonts w:ascii="Book Antiqua" w:hAnsi="Book Antiqua"/>
                <w:sz w:val="22"/>
              </w:rPr>
              <w:t xml:space="preserve"> sujeta en </w:t>
            </w:r>
            <w:r w:rsidR="00F9546E" w:rsidRPr="008C4174">
              <w:rPr>
                <w:rFonts w:ascii="Book Antiqua" w:hAnsi="Book Antiqua"/>
                <w:sz w:val="22"/>
              </w:rPr>
              <w:t>primera instancia</w:t>
            </w:r>
            <w:r w:rsidR="00FD0D25" w:rsidRPr="000F3DA7">
              <w:rPr>
                <w:rFonts w:ascii="Book Antiqua" w:hAnsi="Book Antiqua"/>
                <w:sz w:val="22"/>
              </w:rPr>
              <w:t xml:space="preserve"> a un nuevo arqueo de todas las plazas de persona defensora en Penal ordinario y Penalización </w:t>
            </w:r>
            <w:r w:rsidR="00F9546E" w:rsidRPr="00AE2694">
              <w:rPr>
                <w:rFonts w:ascii="Book Antiqua" w:hAnsi="Book Antiqua"/>
                <w:sz w:val="22"/>
              </w:rPr>
              <w:t>en conjunto con el equipo de inventarios liderado por el Lic. Rodolfo Brenes Blanco, Supervisor de la Defensa Pública</w:t>
            </w:r>
            <w:r w:rsidR="004459B8" w:rsidRPr="00F8776B">
              <w:rPr>
                <w:rFonts w:ascii="Book Antiqua" w:hAnsi="Book Antiqua"/>
                <w:sz w:val="22"/>
              </w:rPr>
              <w:t xml:space="preserve">, tal como </w:t>
            </w:r>
            <w:r w:rsidR="004459B8" w:rsidRPr="00F25696">
              <w:rPr>
                <w:rFonts w:ascii="Book Antiqua" w:hAnsi="Book Antiqua"/>
                <w:sz w:val="22"/>
              </w:rPr>
              <w:t>lo indica el informe.</w:t>
            </w:r>
          </w:p>
          <w:p w14:paraId="43707B12" w14:textId="77777777" w:rsidR="004459B8" w:rsidRPr="00EB6AF5" w:rsidRDefault="004459B8"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0487C184" w14:textId="7D86BDBD" w:rsidR="009D6D65" w:rsidRPr="00DA6FEE" w:rsidRDefault="00025ED0" w:rsidP="0048195E">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32261E">
              <w:rPr>
                <w:rFonts w:ascii="Book Antiqua" w:hAnsi="Book Antiqua"/>
                <w:sz w:val="22"/>
              </w:rPr>
              <w:t xml:space="preserve">Una vez finalizado dicho arqueo, </w:t>
            </w:r>
            <w:r w:rsidR="00DC7CF7" w:rsidRPr="008C4174">
              <w:rPr>
                <w:rFonts w:ascii="Book Antiqua" w:hAnsi="Book Antiqua"/>
                <w:sz w:val="22"/>
              </w:rPr>
              <w:t xml:space="preserve">y </w:t>
            </w:r>
            <w:r w:rsidR="00EB6483">
              <w:rPr>
                <w:rFonts w:ascii="Book Antiqua" w:hAnsi="Book Antiqua"/>
                <w:sz w:val="22"/>
              </w:rPr>
              <w:t>con</w:t>
            </w:r>
            <w:r w:rsidR="00EB6483" w:rsidRPr="00A4460F">
              <w:rPr>
                <w:rFonts w:ascii="Book Antiqua" w:hAnsi="Book Antiqua"/>
                <w:sz w:val="22"/>
              </w:rPr>
              <w:t xml:space="preserve"> la certeza</w:t>
            </w:r>
            <w:r w:rsidR="00DC7CF7" w:rsidRPr="00F25696">
              <w:rPr>
                <w:rFonts w:ascii="Book Antiqua" w:hAnsi="Book Antiqua"/>
                <w:sz w:val="22"/>
              </w:rPr>
              <w:t xml:space="preserve"> que </w:t>
            </w:r>
            <w:r w:rsidR="00F51E4C" w:rsidRPr="00F25696">
              <w:rPr>
                <w:rFonts w:ascii="Book Antiqua" w:hAnsi="Book Antiqua"/>
                <w:sz w:val="22"/>
              </w:rPr>
              <w:t>el sistema SSC reflej</w:t>
            </w:r>
            <w:r w:rsidR="00F51E4C" w:rsidRPr="00EB6AF5">
              <w:rPr>
                <w:rFonts w:ascii="Book Antiqua" w:hAnsi="Book Antiqua"/>
                <w:sz w:val="22"/>
              </w:rPr>
              <w:t>a</w:t>
            </w:r>
            <w:r w:rsidR="00F51E4C" w:rsidRPr="0032261E">
              <w:rPr>
                <w:rFonts w:ascii="Book Antiqua" w:hAnsi="Book Antiqua"/>
                <w:sz w:val="22"/>
              </w:rPr>
              <w:t xml:space="preserve"> la</w:t>
            </w:r>
            <w:r w:rsidR="00F51E4C" w:rsidRPr="008C4174">
              <w:rPr>
                <w:rFonts w:ascii="Book Antiqua" w:hAnsi="Book Antiqua"/>
                <w:sz w:val="22"/>
              </w:rPr>
              <w:t xml:space="preserve"> carga laboral</w:t>
            </w:r>
            <w:r w:rsidR="007B55F1">
              <w:rPr>
                <w:rFonts w:ascii="Book Antiqua" w:hAnsi="Book Antiqua"/>
                <w:sz w:val="22"/>
              </w:rPr>
              <w:t xml:space="preserve"> real</w:t>
            </w:r>
            <w:r w:rsidR="00F51E4C" w:rsidRPr="00F25696">
              <w:rPr>
                <w:rFonts w:ascii="Book Antiqua" w:hAnsi="Book Antiqua"/>
                <w:sz w:val="22"/>
              </w:rPr>
              <w:t xml:space="preserve"> de la oficina; </w:t>
            </w:r>
            <w:r w:rsidRPr="00EB6AF5">
              <w:rPr>
                <w:rFonts w:ascii="Book Antiqua" w:hAnsi="Book Antiqua"/>
                <w:sz w:val="22"/>
              </w:rPr>
              <w:t>dependiendo de l</w:t>
            </w:r>
            <w:r w:rsidR="009D6D65" w:rsidRPr="0032261E">
              <w:rPr>
                <w:rFonts w:ascii="Book Antiqua" w:hAnsi="Book Antiqua"/>
                <w:sz w:val="22"/>
              </w:rPr>
              <w:t xml:space="preserve">os resultados obtenidos </w:t>
            </w:r>
            <w:r w:rsidRPr="008C4174">
              <w:rPr>
                <w:rFonts w:ascii="Book Antiqua" w:hAnsi="Book Antiqua"/>
                <w:sz w:val="22"/>
              </w:rPr>
              <w:t xml:space="preserve">se </w:t>
            </w:r>
            <w:r w:rsidR="00DE016E" w:rsidRPr="008C4174">
              <w:rPr>
                <w:rFonts w:ascii="Book Antiqua" w:hAnsi="Book Antiqua"/>
                <w:sz w:val="22"/>
              </w:rPr>
              <w:t>asignará</w:t>
            </w:r>
            <w:r w:rsidRPr="008C4174">
              <w:rPr>
                <w:rFonts w:ascii="Book Antiqua" w:hAnsi="Book Antiqua"/>
                <w:sz w:val="22"/>
              </w:rPr>
              <w:t xml:space="preserve"> la segunda plaza</w:t>
            </w:r>
            <w:r w:rsidR="00E54AAE">
              <w:rPr>
                <w:rFonts w:ascii="Book Antiqua" w:hAnsi="Book Antiqua"/>
                <w:sz w:val="22"/>
              </w:rPr>
              <w:t xml:space="preserve"> de persona defensora</w:t>
            </w:r>
            <w:r w:rsidRPr="00F25696">
              <w:rPr>
                <w:rFonts w:ascii="Book Antiqua" w:hAnsi="Book Antiqua"/>
                <w:sz w:val="22"/>
              </w:rPr>
              <w:t>,</w:t>
            </w:r>
            <w:r w:rsidR="008D1F9F" w:rsidRPr="00F25696">
              <w:rPr>
                <w:rFonts w:ascii="Book Antiqua" w:hAnsi="Book Antiqua"/>
                <w:sz w:val="22"/>
              </w:rPr>
              <w:t xml:space="preserve"> lo cual </w:t>
            </w:r>
            <w:r w:rsidR="008D1F9F" w:rsidRPr="00EB6AF5">
              <w:rPr>
                <w:rFonts w:ascii="Book Antiqua" w:hAnsi="Book Antiqua"/>
                <w:sz w:val="22"/>
              </w:rPr>
              <w:t>podrá ser analizado a través del insumo que prov</w:t>
            </w:r>
            <w:r w:rsidR="005F349D" w:rsidRPr="0032261E">
              <w:rPr>
                <w:rFonts w:ascii="Book Antiqua" w:hAnsi="Book Antiqua"/>
                <w:sz w:val="22"/>
              </w:rPr>
              <w:t>ee</w:t>
            </w:r>
            <w:r w:rsidR="008D1F9F" w:rsidRPr="008C4174">
              <w:rPr>
                <w:rFonts w:ascii="Book Antiqua" w:hAnsi="Book Antiqua"/>
                <w:sz w:val="22"/>
              </w:rPr>
              <w:t xml:space="preserve"> los seguimientos mensuales realizado</w:t>
            </w:r>
            <w:r w:rsidR="009D6D65" w:rsidRPr="000F3DA7">
              <w:rPr>
                <w:rFonts w:ascii="Book Antiqua" w:hAnsi="Book Antiqua"/>
                <w:sz w:val="22"/>
              </w:rPr>
              <w:t>s a la Defensa Pública de Pococí</w:t>
            </w:r>
            <w:r w:rsidR="0066361D" w:rsidRPr="00DA6FEE">
              <w:rPr>
                <w:rFonts w:ascii="Book Antiqua" w:hAnsi="Book Antiqua"/>
                <w:sz w:val="22"/>
              </w:rPr>
              <w:t xml:space="preserve"> por parte de la Dirección de Planificación. </w:t>
            </w:r>
          </w:p>
          <w:p w14:paraId="441F60B9" w14:textId="77777777" w:rsidR="0048195E" w:rsidRPr="00DA6FEE" w:rsidRDefault="0048195E"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07E4091C" w14:textId="01ABD18D" w:rsidR="00CB1513" w:rsidRPr="00DA6FEE" w:rsidRDefault="00774F53" w:rsidP="00F70667">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lastRenderedPageBreak/>
              <w:t xml:space="preserve">De hecho, en línea con lo anterior, el informe realizado </w:t>
            </w:r>
            <w:r w:rsidR="00270847" w:rsidRPr="00AE2694">
              <w:rPr>
                <w:rFonts w:ascii="Book Antiqua" w:hAnsi="Book Antiqua"/>
                <w:sz w:val="22"/>
              </w:rPr>
              <w:t xml:space="preserve">con los resultados del mes de marzo </w:t>
            </w:r>
            <w:r w:rsidR="00FE4E71" w:rsidRPr="00AE2694">
              <w:rPr>
                <w:rFonts w:ascii="Book Antiqua" w:hAnsi="Book Antiqua"/>
                <w:sz w:val="22"/>
              </w:rPr>
              <w:t xml:space="preserve">del periodo 2021 </w:t>
            </w:r>
            <w:r w:rsidR="00270847" w:rsidRPr="00AE2694">
              <w:rPr>
                <w:rFonts w:ascii="Book Antiqua" w:hAnsi="Book Antiqua"/>
                <w:sz w:val="22"/>
              </w:rPr>
              <w:t>(</w:t>
            </w:r>
            <w:r w:rsidR="00270847" w:rsidRPr="00AE2694">
              <w:rPr>
                <w:rFonts w:ascii="Book Antiqua" w:hAnsi="Book Antiqua"/>
                <w:i/>
                <w:iCs/>
                <w:sz w:val="22"/>
              </w:rPr>
              <w:t>enviado a la oficina en fecha</w:t>
            </w:r>
            <w:r w:rsidR="0025492D" w:rsidRPr="00AE2694">
              <w:rPr>
                <w:rFonts w:ascii="Book Antiqua" w:hAnsi="Book Antiqua"/>
                <w:i/>
                <w:iCs/>
                <w:sz w:val="22"/>
              </w:rPr>
              <w:t xml:space="preserve"> 19 de abril</w:t>
            </w:r>
            <w:r w:rsidR="00AB13F4">
              <w:rPr>
                <w:rFonts w:ascii="Book Antiqua" w:hAnsi="Book Antiqua"/>
                <w:i/>
                <w:iCs/>
                <w:sz w:val="22"/>
              </w:rPr>
              <w:t xml:space="preserve"> del 2021</w:t>
            </w:r>
            <w:r w:rsidR="0025492D" w:rsidRPr="00F8776B">
              <w:rPr>
                <w:rFonts w:ascii="Book Antiqua" w:hAnsi="Book Antiqua"/>
                <w:sz w:val="22"/>
              </w:rPr>
              <w:t>) evidencia un aumento</w:t>
            </w:r>
            <w:r w:rsidR="0025492D" w:rsidRPr="00043EBD">
              <w:rPr>
                <w:rFonts w:ascii="Book Antiqua" w:hAnsi="Book Antiqua"/>
                <w:sz w:val="22"/>
              </w:rPr>
              <w:t xml:space="preserve"> </w:t>
            </w:r>
            <w:r w:rsidR="00F70667" w:rsidRPr="00CA4373">
              <w:rPr>
                <w:rFonts w:ascii="Book Antiqua" w:hAnsi="Book Antiqua"/>
                <w:sz w:val="22"/>
              </w:rPr>
              <w:t>muy importante</w:t>
            </w:r>
            <w:r w:rsidR="0057487F" w:rsidRPr="00CB1F93">
              <w:rPr>
                <w:rFonts w:ascii="Book Antiqua" w:hAnsi="Book Antiqua"/>
                <w:sz w:val="22"/>
              </w:rPr>
              <w:t xml:space="preserve"> </w:t>
            </w:r>
            <w:r w:rsidR="0025492D" w:rsidRPr="00F25696">
              <w:rPr>
                <w:rFonts w:ascii="Book Antiqua" w:hAnsi="Book Antiqua"/>
                <w:sz w:val="22"/>
              </w:rPr>
              <w:t>en los asuntos terminados</w:t>
            </w:r>
            <w:r w:rsidR="00947A7E" w:rsidRPr="00F25696">
              <w:rPr>
                <w:rFonts w:ascii="Book Antiqua" w:hAnsi="Book Antiqua"/>
                <w:sz w:val="22"/>
              </w:rPr>
              <w:t xml:space="preserve">, </w:t>
            </w:r>
            <w:r w:rsidR="005D7715" w:rsidRPr="00EB6AF5">
              <w:rPr>
                <w:rFonts w:ascii="Book Antiqua" w:hAnsi="Book Antiqua"/>
                <w:sz w:val="22"/>
              </w:rPr>
              <w:t>con respecto a los meses anteriores, pues se terminaron 539</w:t>
            </w:r>
            <w:r w:rsidR="00F70667" w:rsidRPr="0032261E">
              <w:rPr>
                <w:rFonts w:ascii="Book Antiqua" w:hAnsi="Book Antiqua"/>
                <w:sz w:val="22"/>
              </w:rPr>
              <w:t xml:space="preserve"> expedientes</w:t>
            </w:r>
            <w:r w:rsidR="008C2B20" w:rsidRPr="008C4174">
              <w:rPr>
                <w:rFonts w:ascii="Book Antiqua" w:hAnsi="Book Antiqua"/>
                <w:sz w:val="22"/>
              </w:rPr>
              <w:t xml:space="preserve">, lo cual </w:t>
            </w:r>
            <w:r w:rsidR="00A147B9" w:rsidRPr="000F3DA7">
              <w:rPr>
                <w:rFonts w:ascii="Book Antiqua" w:hAnsi="Book Antiqua"/>
                <w:sz w:val="22"/>
              </w:rPr>
              <w:t xml:space="preserve">evidentemente repercute en </w:t>
            </w:r>
            <w:r w:rsidR="00305496" w:rsidRPr="000F3DA7">
              <w:rPr>
                <w:rFonts w:ascii="Book Antiqua" w:hAnsi="Book Antiqua"/>
                <w:sz w:val="22"/>
              </w:rPr>
              <w:t xml:space="preserve">disminución del circulante </w:t>
            </w:r>
            <w:r w:rsidR="002059DC" w:rsidRPr="00DA6FEE">
              <w:rPr>
                <w:rFonts w:ascii="Book Antiqua" w:hAnsi="Book Antiqua"/>
                <w:sz w:val="22"/>
              </w:rPr>
              <w:t xml:space="preserve">y en la cantidad de circulante promedio por plaza de persona defensora. </w:t>
            </w:r>
          </w:p>
          <w:p w14:paraId="4CEC650B" w14:textId="77777777" w:rsidR="00D63FA8" w:rsidRPr="00DA6FEE" w:rsidRDefault="00D63FA8" w:rsidP="00F70667">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1E11EAFE" w14:textId="177160B7" w:rsidR="00D63FA8" w:rsidRPr="00AE2694" w:rsidRDefault="002D725B"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La observación no modifica el contenido del informe.</w:t>
            </w:r>
          </w:p>
        </w:tc>
      </w:tr>
      <w:tr w:rsidR="000948DA" w:rsidRPr="00A4460F" w14:paraId="110C013A"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3883410E" w14:textId="77777777" w:rsidR="00C74DB4" w:rsidRPr="00AE2694" w:rsidRDefault="00C74DB4">
            <w:pPr>
              <w:widowControl w:val="0"/>
              <w:spacing w:line="240" w:lineRule="auto"/>
              <w:jc w:val="center"/>
              <w:rPr>
                <w:rFonts w:ascii="Book Antiqua" w:hAnsi="Book Antiqua" w:cs="Times New Roman"/>
                <w:b w:val="0"/>
                <w:bCs w:val="0"/>
                <w:sz w:val="22"/>
                <w:lang w:eastAsia="es-ES"/>
              </w:rPr>
            </w:pPr>
          </w:p>
          <w:p w14:paraId="09BF3316" w14:textId="77777777" w:rsidR="00D02B33" w:rsidRPr="00AE2694" w:rsidRDefault="00D02B33">
            <w:pPr>
              <w:widowControl w:val="0"/>
              <w:spacing w:line="240" w:lineRule="auto"/>
              <w:jc w:val="center"/>
              <w:rPr>
                <w:rFonts w:ascii="Book Antiqua" w:hAnsi="Book Antiqua" w:cs="Times New Roman"/>
                <w:b w:val="0"/>
                <w:bCs w:val="0"/>
                <w:sz w:val="22"/>
                <w:lang w:eastAsia="es-ES"/>
              </w:rPr>
            </w:pPr>
          </w:p>
          <w:p w14:paraId="0BA94854" w14:textId="0A2A099B"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11</w:t>
            </w:r>
          </w:p>
        </w:tc>
        <w:tc>
          <w:tcPr>
            <w:tcW w:w="4252" w:type="dxa"/>
          </w:tcPr>
          <w:p w14:paraId="0D7E26B5" w14:textId="77777777" w:rsidR="00D02B33" w:rsidRPr="00A4460F" w:rsidRDefault="00D02B33" w:rsidP="00C74DB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7D8EC368" w14:textId="3B9F935E" w:rsidR="00C74DB4" w:rsidRPr="00AE2694" w:rsidRDefault="00C74DB4" w:rsidP="00C74DB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w:t>
            </w:r>
            <w:r w:rsidRPr="00AE2694">
              <w:rPr>
                <w:rFonts w:ascii="Book Antiqua" w:hAnsi="Book Antiqua" w:cs="Times New Roman"/>
                <w:sz w:val="22"/>
                <w:lang w:eastAsia="es-ES"/>
              </w:rPr>
              <w:t>aumentar en una las plazas de auxiliar administrativo existentes en la oficina de Pococí</w:t>
            </w:r>
            <w:r w:rsidRPr="00A4460F">
              <w:rPr>
                <w:rFonts w:ascii="Book Antiqua" w:hAnsi="Book Antiqua" w:cs="Times New Roman"/>
                <w:sz w:val="22"/>
                <w:lang w:eastAsia="es-ES"/>
              </w:rPr>
              <w:t xml:space="preserve">: </w:t>
            </w:r>
          </w:p>
          <w:p w14:paraId="0349771D" w14:textId="4C338CBC" w:rsidR="000948DA" w:rsidRPr="00AE2694" w:rsidRDefault="00C74DB4"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E2694">
              <w:rPr>
                <w:rFonts w:ascii="Book Antiqua" w:hAnsi="Book Antiqua" w:cs="Times New Roman"/>
                <w:i/>
                <w:iCs/>
                <w:sz w:val="22"/>
                <w:lang w:eastAsia="es-ES"/>
              </w:rPr>
              <w:t>“…</w:t>
            </w:r>
            <w:r w:rsidR="000948DA" w:rsidRPr="00AE2694">
              <w:rPr>
                <w:rFonts w:ascii="Book Antiqua" w:hAnsi="Book Antiqua" w:cs="Times New Roman"/>
                <w:i/>
                <w:iCs/>
                <w:sz w:val="22"/>
                <w:lang w:eastAsia="es-ES"/>
              </w:rPr>
              <w:t>Como se indicó anteriormente, ello dependerá en principio, si se adopta el modelo B1 o B2</w:t>
            </w:r>
            <w:r w:rsidRPr="00AE2694">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417DA658" w14:textId="77777777"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4C712322" w14:textId="776CD4E1" w:rsidR="00D02B33" w:rsidRPr="008C4174" w:rsidRDefault="002B7237" w:rsidP="00835AFF">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Efectivamente, tal como se indica en el Plan de Trabajo</w:t>
            </w:r>
            <w:r w:rsidR="00D02B33" w:rsidRPr="00F8776B">
              <w:rPr>
                <w:rFonts w:ascii="Book Antiqua" w:hAnsi="Book Antiqua"/>
                <w:sz w:val="22"/>
              </w:rPr>
              <w:t>,</w:t>
            </w:r>
            <w:r w:rsidRPr="00AE2694">
              <w:rPr>
                <w:rFonts w:ascii="Book Antiqua" w:hAnsi="Book Antiqua"/>
                <w:sz w:val="22"/>
              </w:rPr>
              <w:t xml:space="preserve"> el aumentar en una </w:t>
            </w:r>
            <w:r w:rsidR="009B56C0" w:rsidRPr="00F8776B">
              <w:rPr>
                <w:rFonts w:ascii="Book Antiqua" w:hAnsi="Book Antiqua"/>
                <w:sz w:val="22"/>
              </w:rPr>
              <w:t xml:space="preserve">las plazas de auxiliar administrativo </w:t>
            </w:r>
            <w:r w:rsidR="00B56ED4" w:rsidRPr="00F25696">
              <w:rPr>
                <w:rFonts w:ascii="Book Antiqua" w:hAnsi="Book Antiqua"/>
                <w:sz w:val="22"/>
              </w:rPr>
              <w:t>queda sujeto a</w:t>
            </w:r>
            <w:r w:rsidR="00A5087A" w:rsidRPr="00EB6AF5">
              <w:rPr>
                <w:rFonts w:ascii="Book Antiqua" w:hAnsi="Book Antiqua"/>
                <w:sz w:val="22"/>
              </w:rPr>
              <w:t xml:space="preserve"> la implementación del escenario B.2 en la oficina. </w:t>
            </w:r>
            <w:r w:rsidR="00B56ED4" w:rsidRPr="0032261E">
              <w:rPr>
                <w:rFonts w:ascii="Book Antiqua" w:hAnsi="Book Antiqua"/>
                <w:sz w:val="22"/>
              </w:rPr>
              <w:t xml:space="preserve"> </w:t>
            </w:r>
            <w:r w:rsidR="00277E60" w:rsidRPr="008C4174">
              <w:rPr>
                <w:rFonts w:ascii="Book Antiqua" w:hAnsi="Book Antiqua"/>
                <w:sz w:val="22"/>
              </w:rPr>
              <w:t>(dos</w:t>
            </w:r>
            <w:r w:rsidR="00D02B33" w:rsidRPr="008C4174">
              <w:rPr>
                <w:rFonts w:ascii="Book Antiqua" w:hAnsi="Book Antiqua"/>
                <w:sz w:val="22"/>
              </w:rPr>
              <w:t xml:space="preserve"> o más plazas de personal defensor</w:t>
            </w:r>
            <w:r w:rsidR="00277E60" w:rsidRPr="008C4174">
              <w:rPr>
                <w:rFonts w:ascii="Book Antiqua" w:hAnsi="Book Antiqua"/>
                <w:sz w:val="22"/>
              </w:rPr>
              <w:t>).</w:t>
            </w:r>
          </w:p>
          <w:p w14:paraId="346B3CE6" w14:textId="251CEC35" w:rsidR="00D63FA8" w:rsidRPr="00AE2694" w:rsidRDefault="002D725B"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La observación no modifica el contenido del informe.</w:t>
            </w:r>
          </w:p>
        </w:tc>
      </w:tr>
      <w:tr w:rsidR="000948DA" w:rsidRPr="00A4460F" w14:paraId="7B8AB920"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58E802B0" w14:textId="5DBB6280"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12</w:t>
            </w:r>
          </w:p>
        </w:tc>
        <w:tc>
          <w:tcPr>
            <w:tcW w:w="4252" w:type="dxa"/>
          </w:tcPr>
          <w:p w14:paraId="432DFE04" w14:textId="6D20D524" w:rsidR="00637B3F" w:rsidRPr="00A4460F" w:rsidRDefault="00637B3F">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el recibo de notificaciones masivas por parte del Juzgado Penal hacia la Defensa: </w:t>
            </w:r>
          </w:p>
          <w:p w14:paraId="6EF7D493" w14:textId="77777777" w:rsidR="00637B3F" w:rsidRPr="00A4460F" w:rsidRDefault="00637B3F">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7A73CCA9" w14:textId="70AAF7A3" w:rsidR="000948DA" w:rsidRPr="00AE2694" w:rsidRDefault="00637B3F"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i/>
                <w:iCs/>
                <w:sz w:val="22"/>
                <w:lang w:eastAsia="es-ES"/>
              </w:rPr>
            </w:pPr>
            <w:r w:rsidRPr="00AE2694">
              <w:rPr>
                <w:rFonts w:ascii="Book Antiqua" w:hAnsi="Book Antiqua" w:cs="Times New Roman"/>
                <w:i/>
                <w:iCs/>
                <w:sz w:val="22"/>
                <w:lang w:eastAsia="es-ES"/>
              </w:rPr>
              <w:t xml:space="preserve">…” </w:t>
            </w:r>
            <w:r w:rsidR="000948DA" w:rsidRPr="00AE2694">
              <w:rPr>
                <w:rFonts w:ascii="Book Antiqua" w:hAnsi="Book Antiqua" w:cs="Times New Roman"/>
                <w:i/>
                <w:iCs/>
                <w:sz w:val="22"/>
                <w:lang w:eastAsia="es-ES"/>
              </w:rPr>
              <w:t>No existe viabilidad jurídica para ello, según se detalló en el comentario realizado a la página 34 del informe</w:t>
            </w:r>
            <w:r w:rsidRPr="00AE2694">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6BC363EE" w14:textId="77777777" w:rsidR="00CA07C7" w:rsidRDefault="00CA07C7"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16ED22A2" w14:textId="0A5EA3ED" w:rsidR="000948DA" w:rsidRPr="00AE2694" w:rsidRDefault="00EC3A9F"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La observación fue </w:t>
            </w:r>
            <w:r w:rsidR="00111CD3" w:rsidRPr="00AE2694">
              <w:rPr>
                <w:rFonts w:ascii="Book Antiqua" w:hAnsi="Book Antiqua"/>
                <w:sz w:val="22"/>
              </w:rPr>
              <w:t xml:space="preserve">considerada </w:t>
            </w:r>
            <w:r w:rsidRPr="00AE2694">
              <w:rPr>
                <w:rFonts w:ascii="Book Antiqua" w:hAnsi="Book Antiqua"/>
                <w:sz w:val="22"/>
              </w:rPr>
              <w:t xml:space="preserve">en apartados anteriores. </w:t>
            </w:r>
          </w:p>
          <w:p w14:paraId="477F591E" w14:textId="2138B10E" w:rsidR="00EC3A9F" w:rsidRPr="00AE2694" w:rsidRDefault="00EC3A9F"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6DBECE36"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0139A4DF"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355963AF"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04679A9C"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2974D9E2"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04EECEAF" w14:textId="15A30148"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13</w:t>
            </w:r>
          </w:p>
        </w:tc>
        <w:tc>
          <w:tcPr>
            <w:tcW w:w="4252" w:type="dxa"/>
          </w:tcPr>
          <w:p w14:paraId="5953FA23" w14:textId="77777777" w:rsidR="00AC61EB" w:rsidRPr="00A4460F" w:rsidRDefault="00AC61EB">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49B1D0A7" w14:textId="70D51DBB" w:rsidR="00AC61EB" w:rsidRPr="00A4460F" w:rsidRDefault="00AC61EB">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las condiciones para asignar dos plazas de persona defensora </w:t>
            </w:r>
            <w:r w:rsidR="005E68F0" w:rsidRPr="00A4460F">
              <w:rPr>
                <w:rFonts w:ascii="Book Antiqua" w:hAnsi="Book Antiqua" w:cs="Times New Roman"/>
                <w:sz w:val="22"/>
                <w:lang w:eastAsia="es-ES"/>
              </w:rPr>
              <w:t>en la oficina:</w:t>
            </w:r>
          </w:p>
          <w:p w14:paraId="3AE27E94" w14:textId="77777777" w:rsidR="005E68F0" w:rsidRPr="00A4460F" w:rsidRDefault="005E68F0">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p>
          <w:p w14:paraId="4BF9EF78" w14:textId="7583DF65" w:rsidR="000948DA" w:rsidRPr="00AE2694" w:rsidRDefault="005E68F0"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i/>
                <w:iCs/>
                <w:sz w:val="22"/>
              </w:rPr>
            </w:pPr>
            <w:r w:rsidRPr="00A4460F">
              <w:rPr>
                <w:rFonts w:ascii="Book Antiqua" w:hAnsi="Book Antiqua" w:cs="Times New Roman"/>
                <w:i/>
                <w:iCs/>
                <w:sz w:val="22"/>
                <w:lang w:eastAsia="es-ES"/>
              </w:rPr>
              <w:t>…” En</w:t>
            </w:r>
            <w:r w:rsidR="000948DA" w:rsidRPr="00AE2694">
              <w:rPr>
                <w:rFonts w:ascii="Book Antiqua" w:hAnsi="Book Antiqua" w:cs="Times New Roman"/>
                <w:i/>
                <w:iCs/>
                <w:sz w:val="22"/>
                <w:lang w:eastAsia="es-ES"/>
              </w:rPr>
              <w:t xml:space="preserve"> efecto, debe darse en primer término un paso hacia el escenario B1 y luego de realizar la depuración de los circulantes, tomar la decisión si se opta por el escenario B2.  En caso de mantenerse el escenario B1, la Dirección de la Defensa, deberá tener la posibilidad de reubicar el recurso de persona </w:t>
            </w:r>
            <w:r w:rsidR="000948DA" w:rsidRPr="00AE2694">
              <w:rPr>
                <w:rFonts w:ascii="Book Antiqua" w:hAnsi="Book Antiqua" w:cs="Times New Roman"/>
                <w:i/>
                <w:iCs/>
                <w:sz w:val="22"/>
                <w:lang w:eastAsia="es-ES"/>
              </w:rPr>
              <w:lastRenderedPageBreak/>
              <w:t xml:space="preserve">defensora pública, en otra oficina con base en las necesidades institucionales plasmadas en el respectivo estudio técnico. </w:t>
            </w:r>
          </w:p>
          <w:p w14:paraId="629FE4DE" w14:textId="69EB2545" w:rsidR="000948DA" w:rsidRPr="00AE2694" w:rsidRDefault="000948DA"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E2694">
              <w:rPr>
                <w:rFonts w:ascii="Book Antiqua" w:hAnsi="Book Antiqua" w:cs="Times New Roman"/>
                <w:i/>
                <w:iCs/>
                <w:sz w:val="22"/>
                <w:lang w:eastAsia="es-ES"/>
              </w:rPr>
              <w:t>Debe informarse también que, a lo interno de la oficina de Pococí, se tomó la decisión de iniciar un nuevo inventariado de expedientes con la finalidad de adelantar los posibles escenarios</w:t>
            </w:r>
            <w:r w:rsidR="005E68F0" w:rsidRPr="00AE2694">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6F600E8E" w14:textId="77777777"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1B143181" w14:textId="48FA924D" w:rsidR="006130A7" w:rsidRPr="00AE2694" w:rsidRDefault="006130A7" w:rsidP="00044BB1">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Se toma nota de la observación, </w:t>
            </w:r>
            <w:r w:rsidR="00D218C2" w:rsidRPr="00AE2694">
              <w:rPr>
                <w:rFonts w:ascii="Book Antiqua" w:hAnsi="Book Antiqua"/>
                <w:sz w:val="22"/>
              </w:rPr>
              <w:t xml:space="preserve">sin </w:t>
            </w:r>
            <w:r w:rsidR="00D218C2" w:rsidRPr="00F8776B">
              <w:rPr>
                <w:rFonts w:ascii="Book Antiqua" w:hAnsi="Book Antiqua"/>
                <w:sz w:val="22"/>
              </w:rPr>
              <w:t>embargo,</w:t>
            </w:r>
            <w:r w:rsidR="00D218C2" w:rsidRPr="00AE2694">
              <w:rPr>
                <w:rFonts w:ascii="Book Antiqua" w:hAnsi="Book Antiqua"/>
                <w:sz w:val="22"/>
              </w:rPr>
              <w:t xml:space="preserve"> se </w:t>
            </w:r>
            <w:r w:rsidR="00D218C2" w:rsidRPr="00F8776B">
              <w:rPr>
                <w:rFonts w:ascii="Book Antiqua" w:hAnsi="Book Antiqua"/>
                <w:sz w:val="22"/>
              </w:rPr>
              <w:t xml:space="preserve">hace hincapié en que parte de los acuerdos documentados en la minuta </w:t>
            </w:r>
            <w:r w:rsidR="00044BB1" w:rsidRPr="00AE2694">
              <w:rPr>
                <w:rFonts w:ascii="Book Antiqua" w:hAnsi="Book Antiqua"/>
                <w:sz w:val="22"/>
              </w:rPr>
              <w:t>525-PLA-MI-MNTA-</w:t>
            </w:r>
            <w:r w:rsidR="00100D22" w:rsidRPr="00F8776B">
              <w:rPr>
                <w:rFonts w:ascii="Book Antiqua" w:hAnsi="Book Antiqua"/>
                <w:sz w:val="22"/>
              </w:rPr>
              <w:t>2020</w:t>
            </w:r>
            <w:r w:rsidR="00100D22" w:rsidRPr="00AE2694">
              <w:rPr>
                <w:rFonts w:ascii="Book Antiqua" w:hAnsi="Book Antiqua"/>
                <w:sz w:val="22"/>
                <w:lang w:val="es-MX"/>
              </w:rPr>
              <w:t xml:space="preserve"> </w:t>
            </w:r>
            <w:r w:rsidR="00100D22" w:rsidRPr="00F8776B">
              <w:rPr>
                <w:rFonts w:ascii="Book Antiqua" w:hAnsi="Book Antiqua"/>
                <w:sz w:val="22"/>
              </w:rPr>
              <w:t>del</w:t>
            </w:r>
            <w:r w:rsidR="00F25996" w:rsidRPr="00401C40">
              <w:rPr>
                <w:rFonts w:ascii="Book Antiqua" w:hAnsi="Book Antiqua"/>
                <w:sz w:val="22"/>
              </w:rPr>
              <w:t xml:space="preserve"> </w:t>
            </w:r>
            <w:r w:rsidR="00DF7637" w:rsidRPr="00263E5C">
              <w:rPr>
                <w:rFonts w:ascii="Book Antiqua" w:hAnsi="Book Antiqua"/>
                <w:sz w:val="22"/>
              </w:rPr>
              <w:t xml:space="preserve">07 de diciembre del 2020 fue que el inventario seria apoyado por el equipo de arqueos de la Defensa Pública, lo anterior para </w:t>
            </w:r>
            <w:r w:rsidR="00591ECB" w:rsidRPr="00F25696">
              <w:rPr>
                <w:rFonts w:ascii="Book Antiqua" w:hAnsi="Book Antiqua"/>
                <w:sz w:val="22"/>
              </w:rPr>
              <w:t>proveer</w:t>
            </w:r>
            <w:r w:rsidR="00592508" w:rsidRPr="00EB6AF5">
              <w:rPr>
                <w:rFonts w:ascii="Book Antiqua" w:hAnsi="Book Antiqua"/>
                <w:sz w:val="22"/>
              </w:rPr>
              <w:t xml:space="preserve"> del insumo necesario que gar</w:t>
            </w:r>
            <w:r w:rsidR="00592508" w:rsidRPr="0032261E">
              <w:rPr>
                <w:rFonts w:ascii="Book Antiqua" w:hAnsi="Book Antiqua"/>
                <w:sz w:val="22"/>
              </w:rPr>
              <w:t xml:space="preserve">antice y facilite </w:t>
            </w:r>
            <w:r w:rsidR="00100D22" w:rsidRPr="008C4174">
              <w:rPr>
                <w:rFonts w:ascii="Book Antiqua" w:hAnsi="Book Antiqua"/>
                <w:sz w:val="22"/>
              </w:rPr>
              <w:t>que el inventario sea completo y correcto en todas las plazas</w:t>
            </w:r>
            <w:r w:rsidR="00591ECB" w:rsidRPr="000F3DA7">
              <w:rPr>
                <w:rFonts w:ascii="Book Antiqua" w:hAnsi="Book Antiqua"/>
                <w:sz w:val="22"/>
              </w:rPr>
              <w:t xml:space="preserve"> profesionales</w:t>
            </w:r>
            <w:r w:rsidR="00100D22" w:rsidRPr="000F3DA7">
              <w:rPr>
                <w:rFonts w:ascii="Book Antiqua" w:hAnsi="Book Antiqua"/>
                <w:sz w:val="22"/>
              </w:rPr>
              <w:t xml:space="preserve">. Además, es de </w:t>
            </w:r>
            <w:r w:rsidR="00100D22" w:rsidRPr="000F3DA7">
              <w:rPr>
                <w:rFonts w:ascii="Book Antiqua" w:hAnsi="Book Antiqua"/>
                <w:sz w:val="22"/>
              </w:rPr>
              <w:lastRenderedPageBreak/>
              <w:t xml:space="preserve">suma importancia que </w:t>
            </w:r>
            <w:r w:rsidR="005035B1" w:rsidRPr="00DA6FEE">
              <w:rPr>
                <w:rFonts w:ascii="Book Antiqua" w:hAnsi="Book Antiqua"/>
                <w:sz w:val="22"/>
              </w:rPr>
              <w:t xml:space="preserve">la oficina </w:t>
            </w:r>
            <w:r w:rsidR="00CD1C52">
              <w:rPr>
                <w:rFonts w:ascii="Book Antiqua" w:hAnsi="Book Antiqua"/>
                <w:sz w:val="22"/>
              </w:rPr>
              <w:t xml:space="preserve">y el Equipo de Arqueos de la Defensa Pública </w:t>
            </w:r>
            <w:r w:rsidR="005035B1" w:rsidRPr="00AE2694">
              <w:rPr>
                <w:rFonts w:ascii="Book Antiqua" w:hAnsi="Book Antiqua"/>
                <w:b/>
                <w:bCs/>
                <w:sz w:val="22"/>
              </w:rPr>
              <w:t>se asegure</w:t>
            </w:r>
            <w:r w:rsidR="002C4B55">
              <w:rPr>
                <w:rFonts w:ascii="Book Antiqua" w:hAnsi="Book Antiqua"/>
                <w:b/>
                <w:bCs/>
                <w:sz w:val="22"/>
              </w:rPr>
              <w:t xml:space="preserve">, </w:t>
            </w:r>
            <w:r w:rsidR="002C4B55" w:rsidRPr="00AE2694">
              <w:rPr>
                <w:rFonts w:ascii="Book Antiqua" w:hAnsi="Book Antiqua"/>
                <w:sz w:val="22"/>
              </w:rPr>
              <w:t xml:space="preserve">tal como se </w:t>
            </w:r>
            <w:r w:rsidR="002C4B55" w:rsidRPr="002C4B55">
              <w:rPr>
                <w:rFonts w:ascii="Book Antiqua" w:hAnsi="Book Antiqua"/>
                <w:sz w:val="22"/>
              </w:rPr>
              <w:t>indicó</w:t>
            </w:r>
            <w:r w:rsidR="002C4B55" w:rsidRPr="00AE2694">
              <w:rPr>
                <w:rFonts w:ascii="Book Antiqua" w:hAnsi="Book Antiqua"/>
                <w:sz w:val="22"/>
              </w:rPr>
              <w:t xml:space="preserve"> en las recomendaciones</w:t>
            </w:r>
            <w:r w:rsidR="002C4B55">
              <w:rPr>
                <w:rFonts w:ascii="Book Antiqua" w:hAnsi="Book Antiqua"/>
                <w:sz w:val="22"/>
              </w:rPr>
              <w:t xml:space="preserve"> del apartado </w:t>
            </w:r>
            <w:r w:rsidR="00735E34">
              <w:rPr>
                <w:rFonts w:ascii="Book Antiqua" w:hAnsi="Book Antiqua"/>
                <w:sz w:val="22"/>
              </w:rPr>
              <w:t xml:space="preserve">X </w:t>
            </w:r>
            <w:r w:rsidR="002C4B55" w:rsidRPr="00AE2694">
              <w:rPr>
                <w:rFonts w:ascii="Book Antiqua" w:hAnsi="Book Antiqua"/>
                <w:sz w:val="22"/>
              </w:rPr>
              <w:t xml:space="preserve"> </w:t>
            </w:r>
            <w:r w:rsidR="005035B1" w:rsidRPr="00F8776B">
              <w:rPr>
                <w:rFonts w:ascii="Book Antiqua" w:hAnsi="Book Antiqua"/>
                <w:sz w:val="22"/>
              </w:rPr>
              <w:t xml:space="preserve"> que todos los movimientos producto</w:t>
            </w:r>
            <w:r w:rsidR="005035B1" w:rsidRPr="00F25696">
              <w:rPr>
                <w:rFonts w:ascii="Book Antiqua" w:hAnsi="Book Antiqua"/>
                <w:sz w:val="22"/>
              </w:rPr>
              <w:t xml:space="preserve"> del </w:t>
            </w:r>
            <w:r w:rsidR="004C16A8" w:rsidRPr="00EB6AF5">
              <w:rPr>
                <w:rFonts w:ascii="Book Antiqua" w:hAnsi="Book Antiqua"/>
                <w:sz w:val="22"/>
              </w:rPr>
              <w:t xml:space="preserve">nuevo </w:t>
            </w:r>
            <w:r w:rsidR="005035B1" w:rsidRPr="0032261E">
              <w:rPr>
                <w:rFonts w:ascii="Book Antiqua" w:hAnsi="Book Antiqua"/>
                <w:sz w:val="22"/>
              </w:rPr>
              <w:t xml:space="preserve">inventario se reflejen </w:t>
            </w:r>
            <w:r w:rsidR="005035B1" w:rsidRPr="00AE2694">
              <w:rPr>
                <w:rFonts w:ascii="Book Antiqua" w:hAnsi="Book Antiqua"/>
                <w:b/>
                <w:bCs/>
                <w:sz w:val="22"/>
              </w:rPr>
              <w:t xml:space="preserve">correctamente </w:t>
            </w:r>
            <w:r w:rsidR="007D4327" w:rsidRPr="00AE2694">
              <w:rPr>
                <w:rFonts w:ascii="Book Antiqua" w:hAnsi="Book Antiqua"/>
                <w:b/>
                <w:bCs/>
                <w:sz w:val="22"/>
              </w:rPr>
              <w:t>y oportunamente</w:t>
            </w:r>
            <w:r w:rsidR="007D4327">
              <w:rPr>
                <w:rFonts w:ascii="Book Antiqua" w:hAnsi="Book Antiqua"/>
                <w:sz w:val="22"/>
              </w:rPr>
              <w:t xml:space="preserve"> </w:t>
            </w:r>
            <w:r w:rsidR="005035B1" w:rsidRPr="00F25696">
              <w:rPr>
                <w:rFonts w:ascii="Book Antiqua" w:hAnsi="Book Antiqua"/>
                <w:sz w:val="22"/>
              </w:rPr>
              <w:t>en el Sistema de Seguimiento de Casos por la persona responsable de la plaza</w:t>
            </w:r>
            <w:r w:rsidR="004C16A8" w:rsidRPr="00EB6AF5">
              <w:rPr>
                <w:rFonts w:ascii="Book Antiqua" w:hAnsi="Book Antiqua"/>
                <w:sz w:val="22"/>
              </w:rPr>
              <w:t xml:space="preserve">; lo anterior a la luz del </w:t>
            </w:r>
            <w:r w:rsidR="004C16A8" w:rsidRPr="0032261E">
              <w:rPr>
                <w:rFonts w:ascii="Book Antiqua" w:hAnsi="Book Antiqua"/>
                <w:sz w:val="22"/>
              </w:rPr>
              <w:t>hallazgo enc</w:t>
            </w:r>
            <w:r w:rsidR="004C16A8" w:rsidRPr="008C4174">
              <w:rPr>
                <w:rFonts w:ascii="Book Antiqua" w:hAnsi="Book Antiqua"/>
                <w:sz w:val="22"/>
              </w:rPr>
              <w:t xml:space="preserve">ontrado durante el abordaje de la Dirección de Planificación, en el cual se demostró </w:t>
            </w:r>
            <w:r w:rsidR="005A4490" w:rsidRPr="000F3DA7">
              <w:rPr>
                <w:rFonts w:ascii="Book Antiqua" w:hAnsi="Book Antiqua"/>
                <w:sz w:val="22"/>
              </w:rPr>
              <w:t xml:space="preserve">que existían causas activas que </w:t>
            </w:r>
            <w:r w:rsidR="00082D01" w:rsidRPr="00DA6FEE">
              <w:rPr>
                <w:rFonts w:ascii="Book Antiqua" w:hAnsi="Book Antiqua"/>
                <w:sz w:val="22"/>
              </w:rPr>
              <w:t>debían</w:t>
            </w:r>
            <w:r w:rsidR="005A4490" w:rsidRPr="00DA6FEE">
              <w:rPr>
                <w:rFonts w:ascii="Book Antiqua" w:hAnsi="Book Antiqua"/>
                <w:sz w:val="22"/>
              </w:rPr>
              <w:t xml:space="preserve"> finalizarse </w:t>
            </w:r>
            <w:r w:rsidR="00B45B7C" w:rsidRPr="00DA6FEE">
              <w:rPr>
                <w:rFonts w:ascii="Book Antiqua" w:hAnsi="Book Antiqua"/>
                <w:sz w:val="22"/>
              </w:rPr>
              <w:t xml:space="preserve">producto de un inventario previo </w:t>
            </w:r>
            <w:r w:rsidR="00082D01" w:rsidRPr="00BD0558">
              <w:rPr>
                <w:rFonts w:ascii="Book Antiqua" w:hAnsi="Book Antiqua"/>
                <w:sz w:val="22"/>
              </w:rPr>
              <w:t>y no se terminaron en el momento oportuno</w:t>
            </w:r>
            <w:r w:rsidR="00B45B7C" w:rsidRPr="00BD0558">
              <w:rPr>
                <w:rFonts w:ascii="Book Antiqua" w:hAnsi="Book Antiqua"/>
                <w:sz w:val="22"/>
              </w:rPr>
              <w:t>,</w:t>
            </w:r>
            <w:r w:rsidR="00082D01" w:rsidRPr="00AE2694">
              <w:rPr>
                <w:rFonts w:ascii="Book Antiqua" w:hAnsi="Book Antiqua"/>
                <w:sz w:val="22"/>
              </w:rPr>
              <w:t xml:space="preserve"> por lo que el circulante </w:t>
            </w:r>
            <w:r w:rsidR="0000284D" w:rsidRPr="00AE2694">
              <w:rPr>
                <w:rFonts w:ascii="Book Antiqua" w:hAnsi="Book Antiqua"/>
                <w:sz w:val="22"/>
              </w:rPr>
              <w:t>de cada plaza no reflejaba la realidad de la misma.</w:t>
            </w:r>
          </w:p>
          <w:p w14:paraId="2AC6E3BC" w14:textId="77777777" w:rsidR="002D725B" w:rsidRPr="00F8776B" w:rsidRDefault="002D725B"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La observación no modifica el contenido del informe.</w:t>
            </w:r>
          </w:p>
          <w:p w14:paraId="2B1C0A2B" w14:textId="138685C7" w:rsidR="00434AD0" w:rsidRPr="00AE2694" w:rsidRDefault="00434AD0" w:rsidP="00AE2694">
            <w:pPr>
              <w:spacing w:line="259"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r w:rsidR="000948DA" w:rsidRPr="00A4460F" w14:paraId="6ABEA80E" w14:textId="77777777" w:rsidTr="00AE2694">
        <w:tc>
          <w:tcPr>
            <w:cnfStyle w:val="001000000000" w:firstRow="0" w:lastRow="0" w:firstColumn="1" w:lastColumn="0" w:oddVBand="0" w:evenVBand="0" w:oddHBand="0" w:evenHBand="0" w:firstRowFirstColumn="0" w:firstRowLastColumn="0" w:lastRowFirstColumn="0" w:lastRowLastColumn="0"/>
            <w:tcW w:w="846" w:type="dxa"/>
          </w:tcPr>
          <w:p w14:paraId="221BAD2A" w14:textId="77777777" w:rsidR="002E02A6" w:rsidRPr="00AE2694" w:rsidRDefault="002E02A6" w:rsidP="002E02A6">
            <w:pPr>
              <w:widowControl w:val="0"/>
              <w:spacing w:line="240" w:lineRule="auto"/>
              <w:jc w:val="center"/>
              <w:rPr>
                <w:rFonts w:ascii="Book Antiqua" w:hAnsi="Book Antiqua" w:cs="Times New Roman"/>
                <w:b w:val="0"/>
                <w:bCs w:val="0"/>
                <w:sz w:val="22"/>
                <w:lang w:eastAsia="es-ES"/>
              </w:rPr>
            </w:pPr>
          </w:p>
          <w:p w14:paraId="1DF549ED" w14:textId="02D78BD2" w:rsidR="000948DA" w:rsidRPr="00A4460F" w:rsidRDefault="002E02A6" w:rsidP="00AE2694">
            <w:pPr>
              <w:widowControl w:val="0"/>
              <w:spacing w:line="240" w:lineRule="auto"/>
              <w:jc w:val="center"/>
              <w:rPr>
                <w:rFonts w:ascii="Book Antiqua" w:hAnsi="Book Antiqua" w:cs="Times New Roman"/>
                <w:sz w:val="22"/>
                <w:lang w:eastAsia="es-ES"/>
              </w:rPr>
            </w:pPr>
            <w:r w:rsidRPr="00A4460F">
              <w:rPr>
                <w:rFonts w:ascii="Book Antiqua" w:hAnsi="Book Antiqua" w:cs="Times New Roman"/>
                <w:sz w:val="22"/>
                <w:lang w:eastAsia="es-ES"/>
              </w:rPr>
              <w:t>14</w:t>
            </w:r>
          </w:p>
        </w:tc>
        <w:tc>
          <w:tcPr>
            <w:tcW w:w="4252" w:type="dxa"/>
          </w:tcPr>
          <w:p w14:paraId="656F6294" w14:textId="6762A56F" w:rsidR="002A01BF" w:rsidRPr="00A4460F" w:rsidRDefault="002A01BF">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4460F">
              <w:rPr>
                <w:rFonts w:ascii="Book Antiqua" w:hAnsi="Book Antiqua" w:cs="Times New Roman"/>
                <w:sz w:val="22"/>
                <w:lang w:eastAsia="es-ES"/>
              </w:rPr>
              <w:t xml:space="preserve">Sobre </w:t>
            </w:r>
            <w:r w:rsidR="008F0050" w:rsidRPr="00A4460F">
              <w:rPr>
                <w:rFonts w:ascii="Book Antiqua" w:hAnsi="Book Antiqua" w:cs="Times New Roman"/>
                <w:sz w:val="22"/>
                <w:lang w:eastAsia="es-ES"/>
              </w:rPr>
              <w:t>la solicitud a la Comisión de la Jurisdicción Penal de e</w:t>
            </w:r>
            <w:r w:rsidR="008F0050" w:rsidRPr="00AE2694">
              <w:rPr>
                <w:rFonts w:ascii="Book Antiqua" w:hAnsi="Book Antiqua" w:cs="Times New Roman"/>
                <w:sz w:val="22"/>
                <w:lang w:eastAsia="es-ES"/>
              </w:rPr>
              <w:t>mitir criterio sobre la posibilidad de que a las oficinas del Ministerio Público se les habilite el acceso para poder crear apuntes en Agenda Cronos</w:t>
            </w:r>
            <w:r w:rsidR="008F0050" w:rsidRPr="00A4460F">
              <w:rPr>
                <w:rFonts w:ascii="Book Antiqua" w:hAnsi="Book Antiqua" w:cs="Times New Roman"/>
                <w:sz w:val="22"/>
                <w:lang w:eastAsia="es-ES"/>
              </w:rPr>
              <w:t>:</w:t>
            </w:r>
          </w:p>
          <w:p w14:paraId="1E6DC777" w14:textId="7D01A80C" w:rsidR="000948DA" w:rsidRPr="00AE2694" w:rsidRDefault="008F0050" w:rsidP="00AE2694">
            <w:pPr>
              <w:widowControl w:val="0"/>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2"/>
                <w:lang w:eastAsia="es-ES"/>
              </w:rPr>
            </w:pPr>
            <w:r w:rsidRPr="00AE2694">
              <w:rPr>
                <w:rFonts w:ascii="Book Antiqua" w:hAnsi="Book Antiqua" w:cs="Times New Roman"/>
                <w:i/>
                <w:iCs/>
                <w:sz w:val="22"/>
                <w:lang w:eastAsia="es-ES"/>
              </w:rPr>
              <w:t xml:space="preserve">…” </w:t>
            </w:r>
            <w:r w:rsidR="000948DA" w:rsidRPr="00AE2694">
              <w:rPr>
                <w:rFonts w:ascii="Book Antiqua" w:hAnsi="Book Antiqua" w:cs="Times New Roman"/>
                <w:i/>
                <w:iCs/>
                <w:sz w:val="22"/>
                <w:lang w:eastAsia="es-ES"/>
              </w:rPr>
              <w:t>Totalmente de acuerdo, pues de esta</w:t>
            </w:r>
            <w:r w:rsidR="000948DA" w:rsidRPr="00AE2694">
              <w:rPr>
                <w:rFonts w:ascii="Book Antiqua" w:hAnsi="Book Antiqua" w:cs="Times New Roman"/>
                <w:sz w:val="22"/>
                <w:lang w:eastAsia="es-ES"/>
              </w:rPr>
              <w:t xml:space="preserve"> </w:t>
            </w:r>
            <w:r w:rsidR="000948DA" w:rsidRPr="00AE2694">
              <w:rPr>
                <w:rFonts w:ascii="Book Antiqua" w:hAnsi="Book Antiqua" w:cs="Times New Roman"/>
                <w:i/>
                <w:iCs/>
                <w:sz w:val="22"/>
                <w:lang w:eastAsia="es-ES"/>
              </w:rPr>
              <w:t xml:space="preserve">forma se evitarán también choques entre lo señalado por Tribunales, Juzgados Penales y la Fiscalía, con </w:t>
            </w:r>
            <w:r w:rsidR="000948DA" w:rsidRPr="00AE2694">
              <w:rPr>
                <w:rFonts w:ascii="Book Antiqua" w:hAnsi="Book Antiqua" w:cs="Times New Roman"/>
                <w:i/>
                <w:iCs/>
                <w:kern w:val="2"/>
                <w:sz w:val="22"/>
                <w:lang w:eastAsia="es-ES" w:bidi="hi-IN"/>
              </w:rPr>
              <w:t>la</w:t>
            </w:r>
            <w:r w:rsidR="000948DA" w:rsidRPr="00AE2694">
              <w:rPr>
                <w:rFonts w:ascii="Book Antiqua" w:hAnsi="Book Antiqua" w:cs="Times New Roman"/>
                <w:i/>
                <w:iCs/>
                <w:sz w:val="22"/>
                <w:lang w:eastAsia="es-ES"/>
              </w:rPr>
              <w:t xml:space="preserve"> consiguiente maximización de los espacios y eficiencia en la Administración de Justicia.  Por otra parte, se libera el tiempo en que el personal de la Defensa invierte en realizar las anotaciones en la Agenda Cronos que perfectamente podría realizar la Fiscalía</w:t>
            </w:r>
            <w:r w:rsidRPr="00AE2694">
              <w:rPr>
                <w:rFonts w:ascii="Book Antiqua" w:hAnsi="Book Antiqua" w:cs="Times New Roman"/>
                <w:i/>
                <w:iCs/>
                <w:sz w:val="22"/>
                <w:lang w:eastAsia="es-ES"/>
              </w:rPr>
              <w:t>….”</w:t>
            </w:r>
            <w:r w:rsidR="004354C7">
              <w:rPr>
                <w:rFonts w:ascii="Book Antiqua" w:hAnsi="Book Antiqua" w:cs="Times New Roman"/>
                <w:i/>
                <w:iCs/>
                <w:sz w:val="22"/>
                <w:lang w:eastAsia="es-ES"/>
              </w:rPr>
              <w:t>.</w:t>
            </w:r>
          </w:p>
        </w:tc>
        <w:tc>
          <w:tcPr>
            <w:tcW w:w="4820" w:type="dxa"/>
          </w:tcPr>
          <w:p w14:paraId="5635A655" w14:textId="77777777" w:rsidR="000948DA" w:rsidRPr="00AE2694" w:rsidRDefault="000948D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4AE77ABD" w14:textId="62C40ED2" w:rsidR="00B87FDA" w:rsidRPr="00AE2694" w:rsidRDefault="00B87FDA" w:rsidP="00AE2694">
            <w:pPr>
              <w:spacing w:line="240" w:lineRule="auto"/>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E2694">
              <w:rPr>
                <w:rFonts w:ascii="Book Antiqua" w:hAnsi="Book Antiqua"/>
                <w:sz w:val="22"/>
              </w:rPr>
              <w:t xml:space="preserve">Se informa que en fecha </w:t>
            </w:r>
            <w:r w:rsidR="00365544" w:rsidRPr="00F8776B">
              <w:rPr>
                <w:rFonts w:ascii="Book Antiqua" w:hAnsi="Book Antiqua"/>
                <w:sz w:val="22"/>
              </w:rPr>
              <w:t>02 de Febrero</w:t>
            </w:r>
            <w:r w:rsidRPr="00AE2694">
              <w:rPr>
                <w:rFonts w:ascii="Book Antiqua" w:hAnsi="Book Antiqua"/>
                <w:sz w:val="22"/>
              </w:rPr>
              <w:t xml:space="preserve"> la Dirección de Planificación </w:t>
            </w:r>
            <w:r w:rsidR="00064DAA" w:rsidRPr="00AE2694">
              <w:rPr>
                <w:rFonts w:ascii="Book Antiqua" w:hAnsi="Book Antiqua"/>
                <w:sz w:val="22"/>
              </w:rPr>
              <w:t>envío</w:t>
            </w:r>
            <w:r w:rsidRPr="00AE2694">
              <w:rPr>
                <w:rFonts w:ascii="Book Antiqua" w:hAnsi="Book Antiqua"/>
                <w:sz w:val="22"/>
              </w:rPr>
              <w:t xml:space="preserve"> el oficio </w:t>
            </w:r>
            <w:r w:rsidR="009F3DE2" w:rsidRPr="00AE2694">
              <w:rPr>
                <w:rFonts w:ascii="Book Antiqua" w:hAnsi="Book Antiqua"/>
                <w:sz w:val="22"/>
              </w:rPr>
              <w:t>144-PLA-MI-2021</w:t>
            </w:r>
            <w:r w:rsidR="00365544" w:rsidRPr="00F8776B">
              <w:rPr>
                <w:rFonts w:ascii="Book Antiqua" w:hAnsi="Book Antiqua"/>
                <w:sz w:val="22"/>
              </w:rPr>
              <w:t xml:space="preserve"> </w:t>
            </w:r>
            <w:r w:rsidRPr="00AE2694">
              <w:rPr>
                <w:rFonts w:ascii="Book Antiqua" w:hAnsi="Book Antiqua"/>
                <w:sz w:val="22"/>
              </w:rPr>
              <w:t xml:space="preserve">en el cual se solicitó el criterio respectivo a la </w:t>
            </w:r>
            <w:r w:rsidR="00064DAA" w:rsidRPr="00AE2694">
              <w:rPr>
                <w:rFonts w:ascii="Book Antiqua" w:hAnsi="Book Antiqua"/>
                <w:sz w:val="22"/>
              </w:rPr>
              <w:t>Comisión de Jurisdicción Penal sobre el uso de la Agenda Cronos por parte del Ministerio Público.</w:t>
            </w:r>
          </w:p>
          <w:p w14:paraId="1FC02040" w14:textId="28A1EB41" w:rsidR="00064DAA" w:rsidRPr="00F8776B" w:rsidRDefault="00064DA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p w14:paraId="2DAD9454" w14:textId="2819BC95" w:rsidR="001A2DF1" w:rsidRPr="00F8776B" w:rsidRDefault="001A2DF1" w:rsidP="001A2DF1">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r w:rsidRPr="00A4460F">
              <w:rPr>
                <w:rFonts w:ascii="Book Antiqua" w:hAnsi="Book Antiqua"/>
                <w:sz w:val="22"/>
              </w:rPr>
              <w:t xml:space="preserve">La observación no </w:t>
            </w:r>
            <w:r w:rsidR="008D168D" w:rsidRPr="00A4460F">
              <w:rPr>
                <w:rFonts w:ascii="Book Antiqua" w:hAnsi="Book Antiqua"/>
                <w:sz w:val="22"/>
              </w:rPr>
              <w:t>modifica</w:t>
            </w:r>
            <w:r w:rsidRPr="00A4460F">
              <w:rPr>
                <w:rFonts w:ascii="Book Antiqua" w:hAnsi="Book Antiqua"/>
                <w:sz w:val="22"/>
              </w:rPr>
              <w:t xml:space="preserve"> el contenido del informe.</w:t>
            </w:r>
          </w:p>
          <w:p w14:paraId="7489EFBA" w14:textId="2CCCB80C" w:rsidR="00064DAA" w:rsidRPr="00AE2694" w:rsidRDefault="00064DAA" w:rsidP="00C928EC">
            <w:pPr>
              <w:spacing w:line="259" w:lineRule="auto"/>
              <w:jc w:val="left"/>
              <w:cnfStyle w:val="000000000000" w:firstRow="0" w:lastRow="0" w:firstColumn="0" w:lastColumn="0" w:oddVBand="0" w:evenVBand="0" w:oddHBand="0" w:evenHBand="0" w:firstRowFirstColumn="0" w:firstRowLastColumn="0" w:lastRowFirstColumn="0" w:lastRowLastColumn="0"/>
              <w:rPr>
                <w:rFonts w:ascii="Book Antiqua" w:hAnsi="Book Antiqua"/>
                <w:sz w:val="22"/>
              </w:rPr>
            </w:pPr>
          </w:p>
        </w:tc>
      </w:tr>
    </w:tbl>
    <w:p w14:paraId="407A1152" w14:textId="5EFEA817" w:rsidR="00EC1CA0" w:rsidRPr="00AE2694" w:rsidRDefault="009B4AD0" w:rsidP="00AE2694">
      <w:pPr>
        <w:spacing w:line="259" w:lineRule="auto"/>
        <w:jc w:val="left"/>
        <w:rPr>
          <w:rFonts w:ascii="Book Antiqua" w:hAnsi="Book Antiqua"/>
        </w:rPr>
      </w:pPr>
      <w:r>
        <w:rPr>
          <w:rFonts w:ascii="Book Antiqua" w:hAnsi="Book Antiqua"/>
        </w:rPr>
        <w:br w:type="page"/>
      </w:r>
    </w:p>
    <w:p w14:paraId="37D287CE" w14:textId="23E644FE" w:rsidR="002A6A1A" w:rsidRPr="001A2641" w:rsidRDefault="002A6A1A" w:rsidP="006A7765">
      <w:pPr>
        <w:pStyle w:val="Ttulo1"/>
      </w:pPr>
      <w:r w:rsidRPr="001A2641">
        <w:lastRenderedPageBreak/>
        <w:t>Recomendaciones</w:t>
      </w:r>
    </w:p>
    <w:p w14:paraId="22B0C972" w14:textId="68622274" w:rsidR="002A6A1A" w:rsidRPr="00F21216" w:rsidRDefault="007F0549" w:rsidP="007F0549">
      <w:pPr>
        <w:pStyle w:val="Ttulo2"/>
        <w:numPr>
          <w:ilvl w:val="0"/>
          <w:numId w:val="0"/>
        </w:numPr>
        <w:ind w:left="360"/>
      </w:pPr>
      <w:r>
        <w:t xml:space="preserve">i. </w:t>
      </w:r>
      <w:r w:rsidR="002A6A1A" w:rsidRPr="00A96EB8">
        <w:t>Al Consejo Superior</w:t>
      </w:r>
    </w:p>
    <w:p w14:paraId="732CEB8F" w14:textId="3D410B86" w:rsidR="002A6A1A" w:rsidRPr="00DB5CBA" w:rsidRDefault="002A6A1A" w:rsidP="00346ACF">
      <w:pPr>
        <w:pStyle w:val="Prrafodelista"/>
        <w:numPr>
          <w:ilvl w:val="0"/>
          <w:numId w:val="11"/>
        </w:numPr>
        <w:rPr>
          <w:rFonts w:ascii="Book Antiqua" w:hAnsi="Book Antiqua"/>
        </w:rPr>
      </w:pPr>
      <w:r w:rsidRPr="001A2641">
        <w:rPr>
          <w:rFonts w:ascii="Book Antiqua" w:hAnsi="Book Antiqua"/>
        </w:rPr>
        <w:t xml:space="preserve">Aprobar el presente informe que incorpora los hallazgos, oportunidades de mejora y plan de trabajo de la Defensa Pública de </w:t>
      </w:r>
      <w:r w:rsidR="00D41436">
        <w:rPr>
          <w:rFonts w:ascii="Book Antiqua" w:hAnsi="Book Antiqua"/>
        </w:rPr>
        <w:t>Pococí</w:t>
      </w:r>
      <w:r w:rsidRPr="001A2641">
        <w:rPr>
          <w:rFonts w:ascii="Book Antiqua" w:hAnsi="Book Antiqua"/>
        </w:rPr>
        <w:t xml:space="preserve">, el cual se encuentra alineado al </w:t>
      </w:r>
      <w:r w:rsidRPr="001A2641">
        <w:rPr>
          <w:rFonts w:ascii="Book Antiqua" w:hAnsi="Book Antiqua"/>
          <w:lang w:val="es-MX"/>
        </w:rPr>
        <w:t xml:space="preserve">“Modelo de Tramitación de la Defensa Pública”, aprobado por el </w:t>
      </w:r>
      <w:r w:rsidRPr="001A2641">
        <w:rPr>
          <w:rFonts w:ascii="Book Antiqua" w:hAnsi="Book Antiqua"/>
        </w:rPr>
        <w:t>Consejo Superior del Poder Judicial en la sesión 5-19, celebrada el 23 de enero de 2019;</w:t>
      </w:r>
      <w:r w:rsidRPr="001A2641">
        <w:rPr>
          <w:rFonts w:ascii="Book Antiqua" w:hAnsi="Book Antiqua"/>
          <w:lang w:val="es-MX"/>
        </w:rPr>
        <w:t xml:space="preserve"> producto de la ejecución del Proyecto de Mejora Integral del Proceso Penal, aprobado por el Consejo Superior en la sesión 71-17, del 1 de agosto del 2017, artículo CXI.</w:t>
      </w:r>
    </w:p>
    <w:p w14:paraId="2E7BAF2E" w14:textId="0DDDF5BE" w:rsidR="00837AF1" w:rsidRDefault="00052118" w:rsidP="0027592E">
      <w:pPr>
        <w:pStyle w:val="Prrafodelista"/>
        <w:numPr>
          <w:ilvl w:val="0"/>
          <w:numId w:val="11"/>
        </w:numPr>
        <w:rPr>
          <w:rFonts w:ascii="Book Antiqua" w:hAnsi="Book Antiqua"/>
          <w:lang w:val="es-MX"/>
        </w:rPr>
      </w:pPr>
      <w:r w:rsidRPr="00CA1214">
        <w:rPr>
          <w:rFonts w:ascii="Book Antiqua" w:hAnsi="Book Antiqua"/>
          <w:lang w:val="es-MX"/>
        </w:rPr>
        <w:t>V</w:t>
      </w:r>
      <w:r w:rsidR="00DB5CBA" w:rsidRPr="00CA1214">
        <w:rPr>
          <w:rFonts w:ascii="Book Antiqua" w:hAnsi="Book Antiqua"/>
          <w:lang w:val="es-MX"/>
        </w:rPr>
        <w:t xml:space="preserve">alorar </w:t>
      </w:r>
      <w:r w:rsidR="003B45BA" w:rsidRPr="00CA1214">
        <w:rPr>
          <w:rFonts w:ascii="Book Antiqua" w:hAnsi="Book Antiqua"/>
          <w:lang w:val="es-MX"/>
        </w:rPr>
        <w:t xml:space="preserve">las </w:t>
      </w:r>
      <w:r w:rsidR="00BC2DA4" w:rsidRPr="00CA1214">
        <w:rPr>
          <w:rFonts w:ascii="Book Antiqua" w:hAnsi="Book Antiqua"/>
          <w:lang w:val="es-MX"/>
        </w:rPr>
        <w:t>propuestas planteadas</w:t>
      </w:r>
      <w:r w:rsidR="00DB5CBA" w:rsidRPr="00CA1214">
        <w:rPr>
          <w:rFonts w:ascii="Book Antiqua" w:hAnsi="Book Antiqua"/>
          <w:lang w:val="es-MX"/>
        </w:rPr>
        <w:t xml:space="preserve"> </w:t>
      </w:r>
      <w:r w:rsidR="008B0C2D" w:rsidRPr="00CA1214">
        <w:rPr>
          <w:rFonts w:ascii="Book Antiqua" w:hAnsi="Book Antiqua"/>
          <w:lang w:val="es-MX"/>
        </w:rPr>
        <w:t xml:space="preserve">en cuanto a </w:t>
      </w:r>
      <w:r w:rsidR="00E022A4">
        <w:rPr>
          <w:rFonts w:ascii="Book Antiqua" w:hAnsi="Book Antiqua"/>
          <w:lang w:val="es-MX"/>
        </w:rPr>
        <w:t>los requerimientos de personal defensor</w:t>
      </w:r>
      <w:r w:rsidR="00CA1214" w:rsidRPr="00CA1214">
        <w:rPr>
          <w:rFonts w:ascii="Book Antiqua" w:hAnsi="Book Antiqua"/>
          <w:lang w:val="es-MX"/>
        </w:rPr>
        <w:t xml:space="preserve"> para soportar adecuadamente las cargas de trabajo identificadas en la Defensa Pública de Pococí.</w:t>
      </w:r>
      <w:r w:rsidR="00837AF1">
        <w:rPr>
          <w:rFonts w:ascii="Book Antiqua" w:hAnsi="Book Antiqua"/>
          <w:lang w:val="es-MX"/>
        </w:rPr>
        <w:t xml:space="preserve"> Cabe destacar que dichos requerimientos no implican la creación de plazas nuevas, sino una movilización de personal de acuerdo con los análisis que ha realizado la misma Dirección de Planificación en otras oficinas de la Defensa Pública como parte del Proyecto de Mejora Integral del Proceso Penal</w:t>
      </w:r>
      <w:r w:rsidR="001A119B">
        <w:rPr>
          <w:rFonts w:ascii="Book Antiqua" w:hAnsi="Book Antiqua"/>
          <w:lang w:val="es-MX"/>
        </w:rPr>
        <w:t>.</w:t>
      </w:r>
    </w:p>
    <w:p w14:paraId="7DA05A5D" w14:textId="41EF22C4" w:rsidR="007A6EA6" w:rsidRPr="00CA1214" w:rsidRDefault="00B5086B" w:rsidP="00837AF1">
      <w:pPr>
        <w:pStyle w:val="Prrafodelista"/>
        <w:rPr>
          <w:rFonts w:ascii="Book Antiqua" w:hAnsi="Book Antiqua"/>
          <w:lang w:val="es-MX"/>
        </w:rPr>
      </w:pPr>
      <w:r>
        <w:rPr>
          <w:rFonts w:ascii="Book Antiqua" w:hAnsi="Book Antiqua"/>
          <w:lang w:val="es-MX"/>
        </w:rPr>
        <w:t>Según las cargas de trabajo identificadas, l</w:t>
      </w:r>
      <w:r w:rsidR="00BC2DA4" w:rsidRPr="00CA1214">
        <w:rPr>
          <w:rFonts w:ascii="Book Antiqua" w:hAnsi="Book Antiqua"/>
          <w:lang w:val="es-MX"/>
        </w:rPr>
        <w:t xml:space="preserve">a Dirección de Planificación recomienda técnicamente </w:t>
      </w:r>
      <w:r>
        <w:rPr>
          <w:rFonts w:ascii="Book Antiqua" w:hAnsi="Book Antiqua"/>
          <w:lang w:val="es-MX"/>
        </w:rPr>
        <w:t>la implementación d</w:t>
      </w:r>
      <w:r w:rsidR="00BC2DA4" w:rsidRPr="00CA1214">
        <w:rPr>
          <w:rFonts w:ascii="Book Antiqua" w:hAnsi="Book Antiqua"/>
          <w:lang w:val="es-MX"/>
        </w:rPr>
        <w:t xml:space="preserve">el escenario </w:t>
      </w:r>
      <w:r w:rsidR="548FDFFB" w:rsidRPr="00CA1214">
        <w:rPr>
          <w:rFonts w:ascii="Book Antiqua" w:hAnsi="Book Antiqua"/>
          <w:lang w:val="es-MX"/>
        </w:rPr>
        <w:t>B.</w:t>
      </w:r>
      <w:r w:rsidR="00346468" w:rsidRPr="00CA1214">
        <w:rPr>
          <w:rFonts w:ascii="Book Antiqua" w:hAnsi="Book Antiqua"/>
          <w:lang w:val="es-MX"/>
        </w:rPr>
        <w:t>2</w:t>
      </w:r>
      <w:r w:rsidR="008D09B4" w:rsidRPr="00CA1214">
        <w:rPr>
          <w:rFonts w:ascii="Book Antiqua" w:hAnsi="Book Antiqua"/>
          <w:lang w:val="es-MX"/>
        </w:rPr>
        <w:t xml:space="preserve">, el cual </w:t>
      </w:r>
      <w:r w:rsidR="004A76CC" w:rsidRPr="00CA1214">
        <w:rPr>
          <w:rFonts w:ascii="Book Antiqua" w:hAnsi="Book Antiqua"/>
          <w:lang w:val="es-MX"/>
        </w:rPr>
        <w:t>plantea la</w:t>
      </w:r>
      <w:r w:rsidR="1470FD38" w:rsidRPr="00CA1214">
        <w:rPr>
          <w:rFonts w:ascii="Book Antiqua" w:hAnsi="Book Antiqua"/>
          <w:lang w:val="es-MX"/>
        </w:rPr>
        <w:t xml:space="preserve"> implementación del</w:t>
      </w:r>
      <w:r w:rsidR="008D09B4" w:rsidRPr="00CA1214">
        <w:rPr>
          <w:rFonts w:ascii="Book Antiqua" w:hAnsi="Book Antiqua"/>
          <w:lang w:val="es-MX"/>
        </w:rPr>
        <w:t xml:space="preserve"> Modelo de Tramitación </w:t>
      </w:r>
      <w:r w:rsidR="008860EA" w:rsidRPr="00CA1214">
        <w:rPr>
          <w:rFonts w:ascii="Book Antiqua" w:hAnsi="Book Antiqua"/>
          <w:lang w:val="es-MX"/>
        </w:rPr>
        <w:t xml:space="preserve">de la Defensa </w:t>
      </w:r>
      <w:r w:rsidR="008D09B4" w:rsidRPr="00CA1214">
        <w:rPr>
          <w:rFonts w:ascii="Book Antiqua" w:hAnsi="Book Antiqua"/>
          <w:lang w:val="es-MX"/>
        </w:rPr>
        <w:t>aprobado</w:t>
      </w:r>
      <w:r w:rsidR="00750B34" w:rsidRPr="00CA1214">
        <w:rPr>
          <w:rFonts w:ascii="Book Antiqua" w:hAnsi="Book Antiqua"/>
          <w:lang w:val="es-MX"/>
        </w:rPr>
        <w:t xml:space="preserve"> a nivel </w:t>
      </w:r>
      <w:r w:rsidR="00DC557C" w:rsidRPr="00CA1214">
        <w:rPr>
          <w:rFonts w:ascii="Book Antiqua" w:hAnsi="Book Antiqua"/>
          <w:lang w:val="es-MX"/>
        </w:rPr>
        <w:t>nacional en</w:t>
      </w:r>
      <w:r w:rsidR="008D09B4" w:rsidRPr="00CA1214">
        <w:rPr>
          <w:rFonts w:ascii="Book Antiqua" w:hAnsi="Book Antiqua"/>
          <w:lang w:val="es-MX"/>
        </w:rPr>
        <w:t xml:space="preserve"> la Defensa P</w:t>
      </w:r>
      <w:r w:rsidR="00B1792A" w:rsidRPr="00CA1214">
        <w:rPr>
          <w:rFonts w:ascii="Book Antiqua" w:hAnsi="Book Antiqua"/>
          <w:lang w:val="es-MX"/>
        </w:rPr>
        <w:t>ú</w:t>
      </w:r>
      <w:r w:rsidR="008D09B4" w:rsidRPr="00CA1214">
        <w:rPr>
          <w:rFonts w:ascii="Book Antiqua" w:hAnsi="Book Antiqua"/>
          <w:lang w:val="es-MX"/>
        </w:rPr>
        <w:t>blica de Pococí</w:t>
      </w:r>
      <w:r w:rsidR="5880D78A" w:rsidRPr="00CA1214">
        <w:rPr>
          <w:rFonts w:ascii="Book Antiqua" w:hAnsi="Book Antiqua"/>
          <w:lang w:val="es-MX"/>
        </w:rPr>
        <w:t xml:space="preserve"> y</w:t>
      </w:r>
      <w:r w:rsidR="40BB8942" w:rsidRPr="00CA1214">
        <w:rPr>
          <w:rFonts w:ascii="Book Antiqua" w:hAnsi="Book Antiqua"/>
          <w:lang w:val="es-MX"/>
        </w:rPr>
        <w:t>,</w:t>
      </w:r>
      <w:r w:rsidR="008D09B4" w:rsidRPr="00CA1214">
        <w:rPr>
          <w:rFonts w:ascii="Book Antiqua" w:hAnsi="Book Antiqua"/>
          <w:lang w:val="es-MX"/>
        </w:rPr>
        <w:t xml:space="preserve"> </w:t>
      </w:r>
      <w:r w:rsidR="38B489CE" w:rsidRPr="00CA1214">
        <w:rPr>
          <w:rFonts w:ascii="Book Antiqua" w:hAnsi="Book Antiqua"/>
          <w:lang w:val="es-MX"/>
        </w:rPr>
        <w:t>por ende</w:t>
      </w:r>
      <w:r w:rsidR="008D09B4" w:rsidRPr="00CA1214">
        <w:rPr>
          <w:rFonts w:ascii="Book Antiqua" w:hAnsi="Book Antiqua"/>
          <w:lang w:val="es-MX"/>
        </w:rPr>
        <w:t xml:space="preserve">, distribuir las cargas de trabajo </w:t>
      </w:r>
      <w:r w:rsidR="255CA632" w:rsidRPr="00CA1214">
        <w:rPr>
          <w:rFonts w:ascii="Book Antiqua" w:hAnsi="Book Antiqua"/>
          <w:lang w:val="es-MX"/>
        </w:rPr>
        <w:t>de</w:t>
      </w:r>
      <w:r w:rsidR="000E4511" w:rsidRPr="00CA1214">
        <w:rPr>
          <w:rFonts w:ascii="Book Antiqua" w:hAnsi="Book Antiqua"/>
          <w:lang w:val="es-MX"/>
        </w:rPr>
        <w:t xml:space="preserve"> forma equitativa entre todas las plazas de persona defensora </w:t>
      </w:r>
      <w:r w:rsidR="009E45EE" w:rsidRPr="00CA1214">
        <w:rPr>
          <w:rFonts w:ascii="Book Antiqua" w:hAnsi="Book Antiqua"/>
          <w:lang w:val="es-MX"/>
        </w:rPr>
        <w:t>destinadas en penal ordinario</w:t>
      </w:r>
      <w:r w:rsidR="51EC885E" w:rsidRPr="00CA1214">
        <w:rPr>
          <w:rFonts w:ascii="Book Antiqua" w:hAnsi="Book Antiqua"/>
          <w:lang w:val="es-MX"/>
        </w:rPr>
        <w:t xml:space="preserve"> y penalización</w:t>
      </w:r>
      <w:r w:rsidR="00750B34" w:rsidRPr="00CA1214">
        <w:rPr>
          <w:rFonts w:ascii="Book Antiqua" w:hAnsi="Book Antiqua"/>
          <w:lang w:val="es-MX"/>
        </w:rPr>
        <w:t>, eliminando la dinámica de “rol de bolsa</w:t>
      </w:r>
      <w:r w:rsidR="022515DB" w:rsidRPr="00CA1214">
        <w:rPr>
          <w:rFonts w:ascii="Book Antiqua" w:hAnsi="Book Antiqua"/>
          <w:lang w:val="es-MX"/>
        </w:rPr>
        <w:t>”</w:t>
      </w:r>
      <w:r w:rsidR="5A1C9C10" w:rsidRPr="00CA1214">
        <w:rPr>
          <w:rFonts w:ascii="Book Antiqua" w:hAnsi="Book Antiqua"/>
          <w:lang w:val="es-MX"/>
        </w:rPr>
        <w:t xml:space="preserve"> que</w:t>
      </w:r>
      <w:r w:rsidR="022515DB" w:rsidRPr="00CA1214">
        <w:rPr>
          <w:rFonts w:ascii="Book Antiqua" w:hAnsi="Book Antiqua"/>
          <w:lang w:val="es-MX"/>
        </w:rPr>
        <w:t xml:space="preserve"> se maneja actualmente</w:t>
      </w:r>
      <w:r w:rsidR="00DA6FEE">
        <w:rPr>
          <w:rFonts w:ascii="Book Antiqua" w:hAnsi="Book Antiqua"/>
          <w:lang w:val="es-MX"/>
        </w:rPr>
        <w:t>, esto coincide con la posición indicada por la Comisión de la Jurisdicción Penal</w:t>
      </w:r>
      <w:r w:rsidR="022515DB" w:rsidRPr="00CA1214">
        <w:rPr>
          <w:rFonts w:ascii="Book Antiqua" w:hAnsi="Book Antiqua"/>
          <w:lang w:val="es-MX"/>
        </w:rPr>
        <w:t>.</w:t>
      </w:r>
      <w:r w:rsidR="06113258" w:rsidRPr="00CA1214">
        <w:rPr>
          <w:rFonts w:ascii="Book Antiqua" w:hAnsi="Book Antiqua"/>
          <w:lang w:val="es-MX"/>
        </w:rPr>
        <w:t xml:space="preserve"> Al igual que se propone que</w:t>
      </w:r>
      <w:r w:rsidR="007E56D1">
        <w:rPr>
          <w:rFonts w:ascii="Book Antiqua" w:hAnsi="Book Antiqua"/>
          <w:lang w:val="es-MX"/>
        </w:rPr>
        <w:t>,</w:t>
      </w:r>
      <w:r w:rsidR="06113258" w:rsidRPr="00CA1214">
        <w:rPr>
          <w:rFonts w:ascii="Book Antiqua" w:hAnsi="Book Antiqua"/>
          <w:lang w:val="es-MX"/>
        </w:rPr>
        <w:t xml:space="preserve"> la plaza </w:t>
      </w:r>
      <w:r w:rsidR="6E6D3140" w:rsidRPr="00CA1214">
        <w:rPr>
          <w:rFonts w:ascii="Book Antiqua" w:hAnsi="Book Antiqua"/>
          <w:lang w:val="es-MX"/>
        </w:rPr>
        <w:t xml:space="preserve">destacada </w:t>
      </w:r>
      <w:r w:rsidR="3C26138C" w:rsidRPr="00CA1214">
        <w:rPr>
          <w:rFonts w:ascii="Book Antiqua" w:hAnsi="Book Antiqua"/>
          <w:lang w:val="es-MX"/>
        </w:rPr>
        <w:t>exclusiva</w:t>
      </w:r>
      <w:r w:rsidR="6E6D3140" w:rsidRPr="00CA1214">
        <w:rPr>
          <w:rFonts w:ascii="Book Antiqua" w:hAnsi="Book Antiqua"/>
          <w:lang w:val="es-MX"/>
        </w:rPr>
        <w:t xml:space="preserve"> en el rol de bolsa</w:t>
      </w:r>
      <w:r w:rsidR="5B2635FB" w:rsidRPr="00CA1214">
        <w:rPr>
          <w:rFonts w:ascii="Book Antiqua" w:hAnsi="Book Antiqua"/>
          <w:lang w:val="es-MX"/>
        </w:rPr>
        <w:t xml:space="preserve"> en la Defensa Pública de </w:t>
      </w:r>
      <w:r w:rsidR="00A809A1" w:rsidRPr="00CA1214">
        <w:rPr>
          <w:rFonts w:ascii="Book Antiqua" w:hAnsi="Book Antiqua"/>
          <w:lang w:val="es-MX"/>
        </w:rPr>
        <w:t>Pococí</w:t>
      </w:r>
      <w:r w:rsidR="6E6D3140" w:rsidRPr="00CA1214">
        <w:rPr>
          <w:rFonts w:ascii="Book Antiqua" w:hAnsi="Book Antiqua"/>
          <w:lang w:val="es-MX"/>
        </w:rPr>
        <w:t xml:space="preserve"> </w:t>
      </w:r>
      <w:r w:rsidR="06113258" w:rsidRPr="00CA1214">
        <w:rPr>
          <w:rFonts w:ascii="Book Antiqua" w:hAnsi="Book Antiqua"/>
          <w:lang w:val="es-MX"/>
        </w:rPr>
        <w:t xml:space="preserve">se mantenga en </w:t>
      </w:r>
      <w:r w:rsidR="73317998" w:rsidRPr="00CA1214">
        <w:rPr>
          <w:rFonts w:ascii="Book Antiqua" w:hAnsi="Book Antiqua"/>
          <w:lang w:val="es-MX"/>
        </w:rPr>
        <w:t>condición</w:t>
      </w:r>
      <w:r w:rsidR="06113258" w:rsidRPr="00CA1214">
        <w:rPr>
          <w:rFonts w:ascii="Book Antiqua" w:hAnsi="Book Antiqua"/>
          <w:lang w:val="es-MX"/>
        </w:rPr>
        <w:t xml:space="preserve"> ordinaria en la </w:t>
      </w:r>
      <w:r w:rsidR="005777C2" w:rsidRPr="00CA1214">
        <w:rPr>
          <w:rFonts w:ascii="Book Antiqua" w:hAnsi="Book Antiqua"/>
          <w:lang w:val="es-MX"/>
        </w:rPr>
        <w:t>misma oficina</w:t>
      </w:r>
      <w:r w:rsidR="06113258" w:rsidRPr="00CA1214">
        <w:rPr>
          <w:rFonts w:ascii="Book Antiqua" w:hAnsi="Book Antiqua"/>
          <w:lang w:val="es-MX"/>
        </w:rPr>
        <w:t>.</w:t>
      </w:r>
      <w:r w:rsidR="3EBBB881" w:rsidRPr="00CA1214">
        <w:rPr>
          <w:rFonts w:ascii="Book Antiqua" w:hAnsi="Book Antiqua"/>
          <w:lang w:val="es-MX"/>
        </w:rPr>
        <w:t xml:space="preserve"> Además, e</w:t>
      </w:r>
      <w:r w:rsidR="416B8F5C" w:rsidRPr="00CA1214">
        <w:rPr>
          <w:rFonts w:ascii="Book Antiqua" w:hAnsi="Book Antiqua"/>
          <w:lang w:val="es-MX"/>
        </w:rPr>
        <w:t>ste escenario</w:t>
      </w:r>
      <w:r w:rsidR="1B8ADFC5" w:rsidRPr="00CA1214">
        <w:rPr>
          <w:rFonts w:ascii="Book Antiqua" w:hAnsi="Book Antiqua"/>
          <w:lang w:val="es-MX"/>
        </w:rPr>
        <w:t xml:space="preserve"> </w:t>
      </w:r>
      <w:r w:rsidR="00750E8D" w:rsidRPr="00CA1214">
        <w:rPr>
          <w:rFonts w:ascii="Book Antiqua" w:hAnsi="Book Antiqua"/>
          <w:lang w:val="es-MX"/>
        </w:rPr>
        <w:t xml:space="preserve">plantea la </w:t>
      </w:r>
      <w:r w:rsidR="00750E8D" w:rsidRPr="00CA1214">
        <w:rPr>
          <w:rFonts w:ascii="Book Antiqua" w:hAnsi="Book Antiqua"/>
          <w:lang w:val="es-MX"/>
        </w:rPr>
        <w:lastRenderedPageBreak/>
        <w:t xml:space="preserve">incorporación </w:t>
      </w:r>
      <w:r w:rsidR="00EC366A">
        <w:rPr>
          <w:rFonts w:ascii="Book Antiqua" w:hAnsi="Book Antiqua"/>
          <w:lang w:val="es-MX"/>
        </w:rPr>
        <w:t>mediante movilización de personal</w:t>
      </w:r>
      <w:r w:rsidR="00D23694">
        <w:rPr>
          <w:rFonts w:ascii="Book Antiqua" w:hAnsi="Book Antiqua"/>
          <w:lang w:val="es-MX"/>
        </w:rPr>
        <w:t xml:space="preserve">, </w:t>
      </w:r>
      <w:r w:rsidR="00750E8D" w:rsidRPr="00CA1214">
        <w:rPr>
          <w:rFonts w:ascii="Book Antiqua" w:hAnsi="Book Antiqua"/>
          <w:lang w:val="es-MX"/>
        </w:rPr>
        <w:t xml:space="preserve">de </w:t>
      </w:r>
      <w:r w:rsidR="007057B4" w:rsidRPr="00CA1214">
        <w:rPr>
          <w:rFonts w:ascii="Book Antiqua" w:hAnsi="Book Antiqua"/>
          <w:lang w:val="es-MX"/>
        </w:rPr>
        <w:t>dos</w:t>
      </w:r>
      <w:r w:rsidR="00750E8D" w:rsidRPr="00CA1214">
        <w:rPr>
          <w:rFonts w:ascii="Book Antiqua" w:hAnsi="Book Antiqua"/>
          <w:lang w:val="es-MX"/>
        </w:rPr>
        <w:t xml:space="preserve"> plaza</w:t>
      </w:r>
      <w:r w:rsidR="007057B4" w:rsidRPr="00CA1214">
        <w:rPr>
          <w:rFonts w:ascii="Book Antiqua" w:hAnsi="Book Antiqua"/>
          <w:lang w:val="es-MX"/>
        </w:rPr>
        <w:t>s</w:t>
      </w:r>
      <w:r w:rsidR="00750E8D" w:rsidRPr="00CA1214">
        <w:rPr>
          <w:rFonts w:ascii="Book Antiqua" w:hAnsi="Book Antiqua"/>
          <w:lang w:val="es-MX"/>
        </w:rPr>
        <w:t xml:space="preserve"> de persona defensora </w:t>
      </w:r>
      <w:r w:rsidR="007A6EA6" w:rsidRPr="00CA1214">
        <w:rPr>
          <w:rFonts w:ascii="Book Antiqua" w:hAnsi="Book Antiqua"/>
          <w:lang w:val="es-MX"/>
        </w:rPr>
        <w:t xml:space="preserve">a seguir: </w:t>
      </w:r>
    </w:p>
    <w:p w14:paraId="1C63E75E" w14:textId="1096039C" w:rsidR="00887C46" w:rsidRDefault="007A6EA6" w:rsidP="00D23694">
      <w:pPr>
        <w:pStyle w:val="Prrafodelista"/>
        <w:numPr>
          <w:ilvl w:val="1"/>
          <w:numId w:val="11"/>
        </w:numPr>
        <w:rPr>
          <w:rFonts w:ascii="Book Antiqua" w:hAnsi="Book Antiqua"/>
          <w:lang w:val="es-MX"/>
        </w:rPr>
      </w:pPr>
      <w:r>
        <w:rPr>
          <w:rFonts w:ascii="Book Antiqua" w:hAnsi="Book Antiqua"/>
          <w:lang w:val="es-MX"/>
        </w:rPr>
        <w:t xml:space="preserve">Una </w:t>
      </w:r>
      <w:r w:rsidR="1B8ADFC5" w:rsidRPr="0073095A">
        <w:rPr>
          <w:rFonts w:ascii="Book Antiqua" w:hAnsi="Book Antiqua"/>
          <w:lang w:val="es-MX"/>
        </w:rPr>
        <w:t>proveniente de la D</w:t>
      </w:r>
      <w:r w:rsidR="6598ACFD" w:rsidRPr="0073095A">
        <w:rPr>
          <w:rFonts w:ascii="Book Antiqua" w:hAnsi="Book Antiqua"/>
          <w:lang w:val="es-MX"/>
        </w:rPr>
        <w:t>e</w:t>
      </w:r>
      <w:r w:rsidR="1B8ADFC5" w:rsidRPr="0073095A">
        <w:rPr>
          <w:rFonts w:ascii="Book Antiqua" w:hAnsi="Book Antiqua"/>
          <w:lang w:val="es-MX"/>
        </w:rPr>
        <w:t>f</w:t>
      </w:r>
      <w:r w:rsidR="532EE1FF" w:rsidRPr="0073095A">
        <w:rPr>
          <w:rFonts w:ascii="Book Antiqua" w:hAnsi="Book Antiqua"/>
          <w:lang w:val="es-MX"/>
        </w:rPr>
        <w:t>e</w:t>
      </w:r>
      <w:r w:rsidR="1B8ADFC5" w:rsidRPr="0073095A">
        <w:rPr>
          <w:rFonts w:ascii="Book Antiqua" w:hAnsi="Book Antiqua"/>
          <w:lang w:val="es-MX"/>
        </w:rPr>
        <w:t xml:space="preserve">nsa Pública de Limón, </w:t>
      </w:r>
      <w:r w:rsidR="008B5F47" w:rsidRPr="0073095A">
        <w:rPr>
          <w:rFonts w:ascii="Book Antiqua" w:hAnsi="Book Antiqua"/>
          <w:lang w:val="es-MX"/>
        </w:rPr>
        <w:t>la</w:t>
      </w:r>
      <w:r w:rsidR="1B8ADFC5" w:rsidRPr="0073095A">
        <w:rPr>
          <w:rFonts w:ascii="Book Antiqua" w:hAnsi="Book Antiqua"/>
          <w:lang w:val="es-MX"/>
        </w:rPr>
        <w:t xml:space="preserve"> cual </w:t>
      </w:r>
      <w:r w:rsidR="5529C905" w:rsidRPr="0073095A">
        <w:rPr>
          <w:rFonts w:ascii="Book Antiqua" w:hAnsi="Book Antiqua"/>
          <w:lang w:val="es-MX"/>
        </w:rPr>
        <w:t xml:space="preserve">se determinó técnicamente </w:t>
      </w:r>
      <w:r w:rsidR="00631759" w:rsidRPr="0073095A">
        <w:rPr>
          <w:rFonts w:ascii="Book Antiqua" w:hAnsi="Book Antiqua"/>
          <w:lang w:val="es-MX"/>
        </w:rPr>
        <w:t xml:space="preserve">viable </w:t>
      </w:r>
      <w:r w:rsidR="5529C905" w:rsidRPr="0073095A">
        <w:rPr>
          <w:rFonts w:ascii="Book Antiqua" w:hAnsi="Book Antiqua"/>
          <w:lang w:val="es-MX"/>
        </w:rPr>
        <w:t>durante el abordaje de la Dirección</w:t>
      </w:r>
      <w:r w:rsidR="416B8F5C" w:rsidRPr="0073095A">
        <w:rPr>
          <w:rFonts w:ascii="Book Antiqua" w:hAnsi="Book Antiqua"/>
          <w:lang w:val="es-MX"/>
        </w:rPr>
        <w:t xml:space="preserve"> </w:t>
      </w:r>
      <w:r w:rsidR="5529C905" w:rsidRPr="0073095A">
        <w:rPr>
          <w:rFonts w:ascii="Book Antiqua" w:hAnsi="Book Antiqua"/>
          <w:lang w:val="es-MX"/>
        </w:rPr>
        <w:t>de Planificación</w:t>
      </w:r>
      <w:r w:rsidR="006A016D" w:rsidRPr="0073095A">
        <w:rPr>
          <w:rFonts w:ascii="Book Antiqua" w:hAnsi="Book Antiqua"/>
          <w:lang w:val="es-MX"/>
        </w:rPr>
        <w:t xml:space="preserve"> en dicha oficina</w:t>
      </w:r>
      <w:r w:rsidR="00842737" w:rsidRPr="0073095A">
        <w:rPr>
          <w:rFonts w:ascii="Book Antiqua" w:hAnsi="Book Antiqua"/>
          <w:lang w:val="es-MX"/>
        </w:rPr>
        <w:t>, donde</w:t>
      </w:r>
      <w:r w:rsidR="5529C905" w:rsidRPr="0073095A">
        <w:rPr>
          <w:rFonts w:ascii="Book Antiqua" w:hAnsi="Book Antiqua"/>
          <w:lang w:val="es-MX"/>
        </w:rPr>
        <w:t xml:space="preserve"> se podría </w:t>
      </w:r>
      <w:r w:rsidR="11727FF3" w:rsidRPr="0073095A">
        <w:rPr>
          <w:rFonts w:ascii="Book Antiqua" w:hAnsi="Book Antiqua"/>
          <w:lang w:val="es-MX"/>
        </w:rPr>
        <w:t>trasladar con base en las necesidades institucion</w:t>
      </w:r>
      <w:r w:rsidR="00885B45">
        <w:rPr>
          <w:rFonts w:ascii="Book Antiqua" w:hAnsi="Book Antiqua"/>
          <w:lang w:val="es-MX"/>
        </w:rPr>
        <w:t>al</w:t>
      </w:r>
      <w:r w:rsidR="11727FF3" w:rsidRPr="0073095A">
        <w:rPr>
          <w:rFonts w:ascii="Book Antiqua" w:hAnsi="Book Antiqua"/>
          <w:lang w:val="es-MX"/>
        </w:rPr>
        <w:t>es</w:t>
      </w:r>
      <w:r w:rsidR="5529C905" w:rsidRPr="0073095A">
        <w:rPr>
          <w:rFonts w:ascii="Book Antiqua" w:hAnsi="Book Antiqua"/>
          <w:lang w:val="es-MX"/>
        </w:rPr>
        <w:t xml:space="preserve">; aunado a que, dicho traslado cuenta con el visto bueno de la Jefatura de la </w:t>
      </w:r>
      <w:r w:rsidR="44791525" w:rsidRPr="0073095A">
        <w:rPr>
          <w:rFonts w:ascii="Book Antiqua" w:hAnsi="Book Antiqua"/>
          <w:lang w:val="es-MX"/>
        </w:rPr>
        <w:t>De</w:t>
      </w:r>
      <w:r w:rsidR="5529C905" w:rsidRPr="0073095A">
        <w:rPr>
          <w:rFonts w:ascii="Book Antiqua" w:hAnsi="Book Antiqua"/>
          <w:lang w:val="es-MX"/>
        </w:rPr>
        <w:t>f</w:t>
      </w:r>
      <w:r w:rsidR="44791525" w:rsidRPr="0073095A">
        <w:rPr>
          <w:rFonts w:ascii="Book Antiqua" w:hAnsi="Book Antiqua"/>
          <w:lang w:val="es-MX"/>
        </w:rPr>
        <w:t>e</w:t>
      </w:r>
      <w:r w:rsidR="5529C905" w:rsidRPr="0073095A">
        <w:rPr>
          <w:rFonts w:ascii="Book Antiqua" w:hAnsi="Book Antiqua"/>
          <w:lang w:val="es-MX"/>
        </w:rPr>
        <w:t xml:space="preserve">nsa Pública, </w:t>
      </w:r>
      <w:r w:rsidR="009F4AC5" w:rsidRPr="0073095A">
        <w:rPr>
          <w:rFonts w:ascii="Book Antiqua" w:hAnsi="Book Antiqua"/>
          <w:lang w:val="es-MX"/>
        </w:rPr>
        <w:t xml:space="preserve">documentado </w:t>
      </w:r>
      <w:r w:rsidR="006A016D" w:rsidRPr="0073095A">
        <w:rPr>
          <w:rFonts w:ascii="Book Antiqua" w:hAnsi="Book Antiqua"/>
          <w:lang w:val="es-MX"/>
        </w:rPr>
        <w:t xml:space="preserve">así </w:t>
      </w:r>
      <w:r w:rsidR="009F4AC5" w:rsidRPr="0073095A">
        <w:rPr>
          <w:rFonts w:ascii="Book Antiqua" w:hAnsi="Book Antiqua"/>
          <w:lang w:val="es-MX"/>
        </w:rPr>
        <w:t xml:space="preserve">en </w:t>
      </w:r>
      <w:r w:rsidR="5529C905" w:rsidRPr="0073095A">
        <w:rPr>
          <w:rFonts w:ascii="Book Antiqua" w:hAnsi="Book Antiqua"/>
          <w:lang w:val="es-MX"/>
        </w:rPr>
        <w:t xml:space="preserve">la minuta </w:t>
      </w:r>
      <w:r w:rsidR="009F4AC5" w:rsidRPr="0073095A">
        <w:rPr>
          <w:rFonts w:ascii="Book Antiqua" w:hAnsi="Book Antiqua"/>
          <w:lang w:val="es-MX"/>
        </w:rPr>
        <w:t xml:space="preserve">de reunión </w:t>
      </w:r>
      <w:r w:rsidR="3758D9FC" w:rsidRPr="0073095A">
        <w:rPr>
          <w:rFonts w:ascii="Book Antiqua" w:hAnsi="Book Antiqua"/>
          <w:lang w:val="es-MX"/>
        </w:rPr>
        <w:t>50-PLA-MI-MNTA-2020</w:t>
      </w:r>
      <w:r w:rsidR="00887C46">
        <w:rPr>
          <w:rFonts w:ascii="Book Antiqua" w:hAnsi="Book Antiqua"/>
          <w:lang w:val="es-MX"/>
        </w:rPr>
        <w:t>.</w:t>
      </w:r>
    </w:p>
    <w:p w14:paraId="19496A4A" w14:textId="277C5522" w:rsidR="004B7695" w:rsidRPr="00874E91" w:rsidRDefault="004B7695" w:rsidP="00D23694">
      <w:pPr>
        <w:pStyle w:val="Prrafodelista"/>
        <w:numPr>
          <w:ilvl w:val="1"/>
          <w:numId w:val="11"/>
        </w:numPr>
        <w:rPr>
          <w:rFonts w:ascii="Book Antiqua" w:hAnsi="Book Antiqua"/>
          <w:lang w:val="es-MX"/>
        </w:rPr>
      </w:pPr>
      <w:r>
        <w:rPr>
          <w:rFonts w:ascii="Book Antiqua" w:hAnsi="Book Antiqua"/>
          <w:lang w:val="es-MX"/>
        </w:rPr>
        <w:t xml:space="preserve">Por otro lado, la segunda plaza de persona defensora se </w:t>
      </w:r>
      <w:r w:rsidR="005777C2">
        <w:rPr>
          <w:rFonts w:ascii="Book Antiqua" w:hAnsi="Book Antiqua"/>
          <w:lang w:val="es-MX"/>
        </w:rPr>
        <w:t>asignará sujeto</w:t>
      </w:r>
      <w:r w:rsidRPr="00874E91">
        <w:rPr>
          <w:rFonts w:ascii="Book Antiqua" w:hAnsi="Book Antiqua"/>
          <w:lang w:val="es-MX"/>
        </w:rPr>
        <w:t xml:space="preserve"> a dos condiciones:</w:t>
      </w:r>
    </w:p>
    <w:p w14:paraId="307F53DA" w14:textId="35811627" w:rsidR="004B7695" w:rsidRPr="00455F20" w:rsidRDefault="00E05F2B" w:rsidP="00D23694">
      <w:pPr>
        <w:pStyle w:val="Prrafodelista"/>
        <w:numPr>
          <w:ilvl w:val="0"/>
          <w:numId w:val="29"/>
        </w:numPr>
        <w:ind w:left="1843"/>
        <w:rPr>
          <w:rFonts w:ascii="Book Antiqua" w:hAnsi="Book Antiqua"/>
        </w:rPr>
      </w:pPr>
      <w:r>
        <w:rPr>
          <w:rFonts w:ascii="Book Antiqua" w:hAnsi="Book Antiqua"/>
          <w:lang w:val="es-MX"/>
        </w:rPr>
        <w:t>Con instrucciones de la Jefatura de la Defensa Pública, l</w:t>
      </w:r>
      <w:r w:rsidR="004B7695">
        <w:rPr>
          <w:rFonts w:ascii="Book Antiqua" w:hAnsi="Book Antiqua"/>
          <w:lang w:val="es-MX"/>
        </w:rPr>
        <w:t xml:space="preserve">a Defensa de Pococí </w:t>
      </w:r>
      <w:r>
        <w:rPr>
          <w:rFonts w:ascii="Book Antiqua" w:hAnsi="Book Antiqua"/>
          <w:lang w:val="es-MX"/>
        </w:rPr>
        <w:t>deberá realizar nuevamente</w:t>
      </w:r>
      <w:r w:rsidR="004B7695">
        <w:rPr>
          <w:rFonts w:ascii="Book Antiqua" w:hAnsi="Book Antiqua"/>
          <w:lang w:val="es-MX"/>
        </w:rPr>
        <w:t xml:space="preserve"> un arqueo </w:t>
      </w:r>
      <w:r>
        <w:rPr>
          <w:rFonts w:ascii="Book Antiqua" w:hAnsi="Book Antiqua"/>
          <w:lang w:val="es-MX"/>
        </w:rPr>
        <w:t>a detalle</w:t>
      </w:r>
      <w:r w:rsidR="00CB1945">
        <w:rPr>
          <w:rFonts w:ascii="Book Antiqua" w:hAnsi="Book Antiqua"/>
          <w:lang w:val="es-MX"/>
        </w:rPr>
        <w:t xml:space="preserve"> </w:t>
      </w:r>
      <w:r w:rsidR="004B7695">
        <w:rPr>
          <w:rFonts w:ascii="Book Antiqua" w:hAnsi="Book Antiqua"/>
          <w:lang w:val="es-MX"/>
        </w:rPr>
        <w:t xml:space="preserve">de todas las plazas de persona defensora destacadas en Penal Ordinario </w:t>
      </w:r>
      <w:r w:rsidR="00BA0CFC">
        <w:rPr>
          <w:rFonts w:ascii="Book Antiqua" w:hAnsi="Book Antiqua"/>
          <w:lang w:val="es-MX"/>
        </w:rPr>
        <w:t xml:space="preserve">y Penalización </w:t>
      </w:r>
      <w:r w:rsidR="004B7695">
        <w:rPr>
          <w:rFonts w:ascii="Book Antiqua" w:hAnsi="Book Antiqua"/>
          <w:lang w:val="es-MX"/>
        </w:rPr>
        <w:t xml:space="preserve">en conjunto </w:t>
      </w:r>
      <w:r w:rsidR="00E90A60">
        <w:rPr>
          <w:rFonts w:ascii="Book Antiqua" w:hAnsi="Book Antiqua"/>
          <w:lang w:val="es-MX"/>
        </w:rPr>
        <w:t>con el</w:t>
      </w:r>
      <w:r w:rsidR="00BA0CFC">
        <w:rPr>
          <w:rFonts w:ascii="Book Antiqua" w:hAnsi="Book Antiqua"/>
          <w:lang w:val="es-MX"/>
        </w:rPr>
        <w:t xml:space="preserve"> equipo </w:t>
      </w:r>
      <w:r w:rsidR="00E90A60">
        <w:rPr>
          <w:rFonts w:ascii="Book Antiqua" w:hAnsi="Book Antiqua"/>
          <w:lang w:val="es-MX"/>
        </w:rPr>
        <w:t xml:space="preserve">de inventarios </w:t>
      </w:r>
      <w:r w:rsidR="00BA0CFC">
        <w:rPr>
          <w:rFonts w:ascii="Book Antiqua" w:hAnsi="Book Antiqua"/>
          <w:lang w:val="es-MX"/>
        </w:rPr>
        <w:t xml:space="preserve">liderado por el Lic. Rodolfo Brenes Blanco, </w:t>
      </w:r>
      <w:r w:rsidR="00E90A60">
        <w:rPr>
          <w:rFonts w:ascii="Book Antiqua" w:hAnsi="Book Antiqua"/>
          <w:lang w:val="es-MX"/>
        </w:rPr>
        <w:t xml:space="preserve">Supervisor de la </w:t>
      </w:r>
      <w:r w:rsidR="004B7695">
        <w:rPr>
          <w:rFonts w:ascii="Book Antiqua" w:hAnsi="Book Antiqua"/>
          <w:lang w:val="es-MX"/>
        </w:rPr>
        <w:t xml:space="preserve">Defensa Pública; con el propósito de revisar y actualizar todos los </w:t>
      </w:r>
      <w:r w:rsidR="004B7695" w:rsidRPr="000719BC">
        <w:rPr>
          <w:rFonts w:ascii="Book Antiqua" w:hAnsi="Book Antiqua"/>
          <w:lang w:val="es-MX"/>
        </w:rPr>
        <w:t>exp</w:t>
      </w:r>
      <w:r w:rsidR="004B7695" w:rsidRPr="004977B9">
        <w:rPr>
          <w:rFonts w:ascii="Book Antiqua" w:hAnsi="Book Antiqua"/>
          <w:lang w:val="es-MX"/>
        </w:rPr>
        <w:t>edientes; asegurando</w:t>
      </w:r>
      <w:r w:rsidR="004B7695" w:rsidRPr="00700595">
        <w:rPr>
          <w:rFonts w:ascii="Book Antiqua" w:hAnsi="Book Antiqua"/>
          <w:lang w:val="es-MX"/>
        </w:rPr>
        <w:t xml:space="preserve"> </w:t>
      </w:r>
      <w:r w:rsidR="004B7695" w:rsidRPr="0062051C">
        <w:rPr>
          <w:rFonts w:ascii="Book Antiqua" w:hAnsi="Book Antiqua"/>
          <w:lang w:val="es-MX"/>
        </w:rPr>
        <w:t xml:space="preserve">que </w:t>
      </w:r>
      <w:r w:rsidR="00565135" w:rsidRPr="0062051C">
        <w:rPr>
          <w:rFonts w:ascii="Book Antiqua" w:hAnsi="Book Antiqua"/>
          <w:lang w:val="es-MX"/>
        </w:rPr>
        <w:t xml:space="preserve">el Sistema de Seguimiento de </w:t>
      </w:r>
      <w:r w:rsidR="00DA1F5A" w:rsidRPr="0062051C">
        <w:rPr>
          <w:rFonts w:ascii="Book Antiqua" w:hAnsi="Book Antiqua"/>
          <w:lang w:val="es-MX"/>
        </w:rPr>
        <w:t>C</w:t>
      </w:r>
      <w:r w:rsidR="00565135" w:rsidRPr="00D05083">
        <w:rPr>
          <w:rFonts w:ascii="Book Antiqua" w:hAnsi="Book Antiqua"/>
          <w:lang w:val="es-MX"/>
        </w:rPr>
        <w:t xml:space="preserve">asos (SSC) </w:t>
      </w:r>
      <w:r w:rsidR="004B7695" w:rsidRPr="00D05083">
        <w:rPr>
          <w:rFonts w:ascii="Book Antiqua" w:hAnsi="Book Antiqua"/>
          <w:lang w:val="es-MX"/>
        </w:rPr>
        <w:t>refleje</w:t>
      </w:r>
      <w:r w:rsidR="004B7695" w:rsidRPr="006B4344">
        <w:rPr>
          <w:rFonts w:ascii="Book Antiqua" w:hAnsi="Book Antiqua"/>
          <w:lang w:val="es-MX"/>
        </w:rPr>
        <w:t xml:space="preserve"> la </w:t>
      </w:r>
      <w:r w:rsidR="004B7695" w:rsidRPr="00910701">
        <w:rPr>
          <w:rFonts w:ascii="Book Antiqua" w:hAnsi="Book Antiqua"/>
          <w:lang w:val="es-MX"/>
        </w:rPr>
        <w:t>realidad de la oficina</w:t>
      </w:r>
      <w:r w:rsidR="00BA75A2" w:rsidRPr="00910701">
        <w:rPr>
          <w:rFonts w:ascii="Book Antiqua" w:hAnsi="Book Antiqua"/>
          <w:lang w:val="es-MX"/>
        </w:rPr>
        <w:t>,</w:t>
      </w:r>
      <w:r w:rsidR="00DA1F5A" w:rsidRPr="00910701">
        <w:rPr>
          <w:rFonts w:ascii="Book Antiqua" w:hAnsi="Book Antiqua"/>
          <w:lang w:val="es-MX"/>
        </w:rPr>
        <w:t xml:space="preserve"> </w:t>
      </w:r>
      <w:r w:rsidR="004B7695" w:rsidRPr="000B3828">
        <w:rPr>
          <w:rFonts w:ascii="Book Antiqua" w:hAnsi="Book Antiqua"/>
          <w:lang w:val="es-MX"/>
        </w:rPr>
        <w:t>lo cual es parte de</w:t>
      </w:r>
      <w:r w:rsidR="004B7695" w:rsidRPr="000719BC">
        <w:rPr>
          <w:rFonts w:ascii="Book Antiqua" w:hAnsi="Book Antiqua"/>
          <w:lang w:val="es-MX"/>
        </w:rPr>
        <w:t xml:space="preserve"> los acuerdos documentados en la minuta </w:t>
      </w:r>
      <w:r w:rsidR="00C74AB2" w:rsidRPr="000719BC">
        <w:rPr>
          <w:rFonts w:ascii="Book Antiqua" w:hAnsi="Book Antiqua"/>
          <w:lang w:val="es-MX"/>
        </w:rPr>
        <w:t>525</w:t>
      </w:r>
      <w:r w:rsidR="004B7695" w:rsidRPr="000719BC">
        <w:rPr>
          <w:rFonts w:ascii="Book Antiqua" w:hAnsi="Book Antiqua"/>
          <w:lang w:val="es-MX"/>
        </w:rPr>
        <w:t>-PLA-MI-MNTA-2020</w:t>
      </w:r>
      <w:r w:rsidR="006D133E">
        <w:rPr>
          <w:rFonts w:ascii="Book Antiqua" w:hAnsi="Book Antiqua"/>
          <w:lang w:val="es-MX"/>
        </w:rPr>
        <w:t xml:space="preserve"> </w:t>
      </w:r>
      <w:r w:rsidR="00216536" w:rsidRPr="000719BC">
        <w:rPr>
          <w:rFonts w:ascii="Book Antiqua" w:hAnsi="Book Antiqua"/>
          <w:lang w:val="es-MX"/>
        </w:rPr>
        <w:t>e</w:t>
      </w:r>
      <w:r w:rsidR="00993508" w:rsidRPr="000719BC">
        <w:rPr>
          <w:rFonts w:ascii="Book Antiqua" w:hAnsi="Book Antiqua"/>
          <w:lang w:val="es-MX"/>
        </w:rPr>
        <w:t>n</w:t>
      </w:r>
      <w:r w:rsidR="00993508">
        <w:rPr>
          <w:rFonts w:ascii="Book Antiqua" w:hAnsi="Book Antiqua"/>
          <w:lang w:val="es-MX"/>
        </w:rPr>
        <w:t xml:space="preserve"> fecha 07 de diciembre del 2020.</w:t>
      </w:r>
      <w:r w:rsidR="00643994">
        <w:rPr>
          <w:rFonts w:ascii="Book Antiqua" w:hAnsi="Book Antiqua"/>
          <w:lang w:val="es-MX"/>
        </w:rPr>
        <w:t xml:space="preserve"> El acuerdo se detalla a continuación:</w:t>
      </w:r>
    </w:p>
    <w:p w14:paraId="1F5B7BB9" w14:textId="77777777" w:rsidR="00BC7619" w:rsidRPr="00455F20" w:rsidRDefault="00BC7619" w:rsidP="00455F20">
      <w:pPr>
        <w:pStyle w:val="Prrafodelista"/>
        <w:ind w:left="1080"/>
        <w:rPr>
          <w:rFonts w:ascii="Book Antiqua" w:hAnsi="Book Antiqua"/>
        </w:rPr>
      </w:pPr>
    </w:p>
    <w:p w14:paraId="54F3D3A2" w14:textId="39146DFB" w:rsidR="00DC68E2" w:rsidRPr="00455F20" w:rsidRDefault="00DC68E2" w:rsidP="00D23694">
      <w:pPr>
        <w:pStyle w:val="Prrafodelista"/>
        <w:spacing w:after="0" w:line="240" w:lineRule="auto"/>
        <w:ind w:left="2268" w:right="474" w:hanging="763"/>
        <w:rPr>
          <w:rFonts w:ascii="Book Antiqua" w:eastAsia="Times New Roman" w:hAnsi="Book Antiqua" w:cs="Times New Roman"/>
          <w:i/>
          <w:iCs/>
          <w:szCs w:val="24"/>
          <w:lang w:val="es-CR" w:eastAsia="es-CR"/>
        </w:rPr>
      </w:pPr>
      <w:r>
        <w:rPr>
          <w:rFonts w:ascii="Book Antiqua" w:eastAsia="Times New Roman" w:hAnsi="Book Antiqua" w:cs="Times New Roman"/>
          <w:i/>
          <w:iCs/>
          <w:szCs w:val="24"/>
          <w:lang w:val="es-CR" w:eastAsia="es-CR"/>
        </w:rPr>
        <w:t xml:space="preserve">              </w:t>
      </w:r>
      <w:r w:rsidR="006C1B32">
        <w:rPr>
          <w:rFonts w:ascii="Book Antiqua" w:eastAsia="Times New Roman" w:hAnsi="Book Antiqua" w:cs="Times New Roman"/>
          <w:i/>
          <w:iCs/>
          <w:szCs w:val="24"/>
          <w:lang w:val="es-CR" w:eastAsia="es-CR"/>
        </w:rPr>
        <w:t>“…</w:t>
      </w:r>
      <w:r w:rsidR="00455F20" w:rsidRPr="00455F20">
        <w:rPr>
          <w:rFonts w:ascii="Book Antiqua" w:eastAsia="Times New Roman" w:hAnsi="Book Antiqua" w:cs="Times New Roman"/>
          <w:i/>
          <w:iCs/>
          <w:szCs w:val="24"/>
          <w:lang w:val="es-CR" w:eastAsia="es-CR"/>
        </w:rPr>
        <w:t>La</w:t>
      </w:r>
      <w:r w:rsidRPr="00455F20">
        <w:rPr>
          <w:rFonts w:ascii="Book Antiqua" w:eastAsia="Times New Roman" w:hAnsi="Book Antiqua" w:cs="Times New Roman"/>
          <w:i/>
          <w:iCs/>
          <w:szCs w:val="24"/>
          <w:lang w:val="es-CR" w:eastAsia="es-CR"/>
        </w:rPr>
        <w:t xml:space="preserve"> Jefatura de la Defensa Pública procederá a gestionar con el licenciado Rodolfo Brenes, Supervisor de la Defensa Pública, realizar una revisión y validación a detalle del circulante que está reportando la Defensa Pública de Pococí, previo a tomar una decisión definitiva sobre la posibilidad de traslado de un recurso defensor de la oficina de Heredia hacia Pococí. Una vez que se disponga de la información respectiva, la Jefatura de la Defensa Pública valorará la movilización del recurso hacia esta oficina u otra según las </w:t>
      </w:r>
      <w:r w:rsidRPr="00455F20">
        <w:rPr>
          <w:rFonts w:ascii="Book Antiqua" w:eastAsia="Times New Roman" w:hAnsi="Book Antiqua" w:cs="Times New Roman"/>
          <w:i/>
          <w:iCs/>
          <w:szCs w:val="24"/>
          <w:lang w:val="es-CR" w:eastAsia="es-CR"/>
        </w:rPr>
        <w:lastRenderedPageBreak/>
        <w:t>necesidades que se identifiquen como parte del Proyecto de Mejora Integral del Proceso Penal</w:t>
      </w:r>
      <w:r w:rsidR="00BC7619" w:rsidRPr="00DC68E2">
        <w:rPr>
          <w:rFonts w:ascii="Book Antiqua" w:eastAsia="Times New Roman" w:hAnsi="Book Antiqua" w:cs="Times New Roman"/>
          <w:i/>
          <w:iCs/>
          <w:szCs w:val="24"/>
          <w:lang w:val="es-CR" w:eastAsia="es-CR"/>
        </w:rPr>
        <w:t xml:space="preserve"> </w:t>
      </w:r>
      <w:r w:rsidRPr="00DC68E2">
        <w:rPr>
          <w:rFonts w:ascii="Book Antiqua" w:eastAsia="Times New Roman" w:hAnsi="Book Antiqua" w:cs="Times New Roman"/>
          <w:i/>
          <w:iCs/>
          <w:szCs w:val="24"/>
          <w:lang w:val="es-CR" w:eastAsia="es-CR"/>
        </w:rPr>
        <w:t>…</w:t>
      </w:r>
      <w:r w:rsidRPr="00455F20">
        <w:rPr>
          <w:rFonts w:ascii="Book Antiqua" w:eastAsia="Times New Roman" w:hAnsi="Book Antiqua" w:cs="Times New Roman"/>
          <w:i/>
          <w:iCs/>
          <w:szCs w:val="24"/>
          <w:lang w:val="es-CR" w:eastAsia="es-CR"/>
        </w:rPr>
        <w:t>”</w:t>
      </w:r>
      <w:r w:rsidR="006C1B32">
        <w:rPr>
          <w:rFonts w:ascii="Book Antiqua" w:eastAsia="Times New Roman" w:hAnsi="Book Antiqua" w:cs="Times New Roman"/>
          <w:i/>
          <w:iCs/>
          <w:szCs w:val="24"/>
          <w:lang w:val="es-CR" w:eastAsia="es-CR"/>
        </w:rPr>
        <w:t>.</w:t>
      </w:r>
    </w:p>
    <w:p w14:paraId="3DAA5882" w14:textId="1402F7E0" w:rsidR="00643994" w:rsidRDefault="00643994" w:rsidP="00643994">
      <w:pPr>
        <w:rPr>
          <w:rFonts w:ascii="Book Antiqua" w:hAnsi="Book Antiqua"/>
        </w:rPr>
      </w:pPr>
    </w:p>
    <w:p w14:paraId="50EBFC54" w14:textId="390214A9" w:rsidR="004E3CA7" w:rsidRPr="00E63E3B" w:rsidRDefault="004E3CA7" w:rsidP="00AE2694">
      <w:pPr>
        <w:pStyle w:val="Prrafodelista"/>
        <w:ind w:left="1505"/>
        <w:rPr>
          <w:rFonts w:ascii="Book Antiqua" w:hAnsi="Book Antiqua"/>
          <w:lang w:val="es-MX"/>
        </w:rPr>
      </w:pPr>
      <w:r w:rsidRPr="00455F20">
        <w:rPr>
          <w:rFonts w:ascii="Book Antiqua" w:hAnsi="Book Antiqua"/>
          <w:lang w:val="es-MX"/>
        </w:rPr>
        <w:t xml:space="preserve">Posterior al arqueo </w:t>
      </w:r>
      <w:r w:rsidR="006A63A4">
        <w:rPr>
          <w:rFonts w:ascii="Book Antiqua" w:hAnsi="Book Antiqua"/>
          <w:lang w:val="es-MX"/>
        </w:rPr>
        <w:t>mencionado</w:t>
      </w:r>
      <w:r w:rsidRPr="00455F20">
        <w:rPr>
          <w:rFonts w:ascii="Book Antiqua" w:hAnsi="Book Antiqua"/>
          <w:lang w:val="es-MX"/>
        </w:rPr>
        <w:t xml:space="preserve">, de mantenerse las cargas de trabajo </w:t>
      </w:r>
      <w:r w:rsidR="00F90F0D" w:rsidRPr="00455F20">
        <w:rPr>
          <w:rFonts w:ascii="Book Antiqua" w:hAnsi="Book Antiqua"/>
          <w:lang w:val="es-MX"/>
        </w:rPr>
        <w:t>detectadas</w:t>
      </w:r>
      <w:r w:rsidR="00122457" w:rsidRPr="00455F20">
        <w:rPr>
          <w:rFonts w:ascii="Book Antiqua" w:hAnsi="Book Antiqua"/>
          <w:lang w:val="es-MX"/>
        </w:rPr>
        <w:t xml:space="preserve"> en el presente </w:t>
      </w:r>
      <w:r w:rsidR="00B208F7" w:rsidRPr="00B208F7">
        <w:rPr>
          <w:rFonts w:ascii="Book Antiqua" w:hAnsi="Book Antiqua"/>
          <w:lang w:val="es-MX"/>
        </w:rPr>
        <w:t>informe</w:t>
      </w:r>
      <w:r w:rsidR="00E6556E">
        <w:rPr>
          <w:rFonts w:ascii="Book Antiqua" w:hAnsi="Book Antiqua"/>
          <w:lang w:val="es-MX"/>
        </w:rPr>
        <w:t>,</w:t>
      </w:r>
      <w:r w:rsidR="00B208F7" w:rsidRPr="00B208F7">
        <w:rPr>
          <w:rFonts w:ascii="Book Antiqua" w:hAnsi="Book Antiqua"/>
          <w:lang w:val="es-MX"/>
        </w:rPr>
        <w:t xml:space="preserve"> se</w:t>
      </w:r>
      <w:r w:rsidR="00F90F0D" w:rsidRPr="00455F20">
        <w:rPr>
          <w:rFonts w:ascii="Book Antiqua" w:hAnsi="Book Antiqua"/>
          <w:lang w:val="es-MX"/>
        </w:rPr>
        <w:t xml:space="preserve"> deberá </w:t>
      </w:r>
      <w:r w:rsidR="008A7ABB" w:rsidRPr="00455F20">
        <w:rPr>
          <w:rFonts w:ascii="Book Antiqua" w:hAnsi="Book Antiqua"/>
          <w:lang w:val="es-MX"/>
        </w:rPr>
        <w:t xml:space="preserve">destacar en la Defensa de Pococí, la segunda plaza de </w:t>
      </w:r>
      <w:r w:rsidR="00B208F7">
        <w:rPr>
          <w:rFonts w:ascii="Book Antiqua" w:hAnsi="Book Antiqua"/>
          <w:lang w:val="es-MX"/>
        </w:rPr>
        <w:t xml:space="preserve">persona defensora </w:t>
      </w:r>
      <w:r w:rsidR="008A7ABB" w:rsidRPr="00E63E3B">
        <w:rPr>
          <w:rFonts w:ascii="Book Antiqua" w:hAnsi="Book Antiqua"/>
          <w:lang w:val="es-MX"/>
        </w:rPr>
        <w:t>recomendada</w:t>
      </w:r>
      <w:r w:rsidR="004977B9">
        <w:rPr>
          <w:rFonts w:ascii="Book Antiqua" w:hAnsi="Book Antiqua"/>
          <w:lang w:val="es-MX"/>
        </w:rPr>
        <w:t xml:space="preserve"> según el escenario B.2</w:t>
      </w:r>
      <w:r w:rsidR="00E6556E">
        <w:rPr>
          <w:rFonts w:ascii="Book Antiqua" w:hAnsi="Book Antiqua"/>
          <w:lang w:val="es-MX"/>
        </w:rPr>
        <w:t xml:space="preserve">; </w:t>
      </w:r>
      <w:r w:rsidR="006D133E">
        <w:rPr>
          <w:rFonts w:ascii="Book Antiqua" w:hAnsi="Book Antiqua"/>
          <w:lang w:val="es-MX"/>
        </w:rPr>
        <w:t>o en su efecto, implementar lo dispuesto en el escenario B.1.</w:t>
      </w:r>
      <w:r w:rsidR="008A7ABB" w:rsidRPr="00E63E3B">
        <w:rPr>
          <w:rFonts w:ascii="Book Antiqua" w:hAnsi="Book Antiqua"/>
          <w:lang w:val="es-MX"/>
        </w:rPr>
        <w:t xml:space="preserve"> </w:t>
      </w:r>
    </w:p>
    <w:p w14:paraId="127A09E2" w14:textId="77777777" w:rsidR="00262163" w:rsidRPr="00E63E3B" w:rsidRDefault="00262163" w:rsidP="00673A95">
      <w:pPr>
        <w:rPr>
          <w:rFonts w:ascii="Book Antiqua" w:hAnsi="Book Antiqua"/>
        </w:rPr>
      </w:pPr>
    </w:p>
    <w:p w14:paraId="64ADC507" w14:textId="71FA8B45" w:rsidR="5E45CD26" w:rsidRDefault="008922D4" w:rsidP="008922D4">
      <w:pPr>
        <w:pStyle w:val="Prrafodelista"/>
        <w:numPr>
          <w:ilvl w:val="0"/>
          <w:numId w:val="29"/>
        </w:numPr>
        <w:rPr>
          <w:rFonts w:ascii="Book Antiqua" w:hAnsi="Book Antiqua"/>
          <w:lang w:val="es-MX"/>
        </w:rPr>
      </w:pPr>
      <w:r>
        <w:rPr>
          <w:rFonts w:ascii="Book Antiqua" w:hAnsi="Book Antiqua"/>
          <w:lang w:val="es-MX"/>
        </w:rPr>
        <w:t xml:space="preserve">Que </w:t>
      </w:r>
      <w:r w:rsidR="0FD7AE0A" w:rsidRPr="00E63E3B">
        <w:rPr>
          <w:rFonts w:ascii="Book Antiqua" w:hAnsi="Book Antiqua"/>
          <w:lang w:val="es-MX"/>
        </w:rPr>
        <w:t xml:space="preserve">durante </w:t>
      </w:r>
      <w:r w:rsidR="006A016D" w:rsidRPr="00E63E3B">
        <w:rPr>
          <w:rFonts w:ascii="Book Antiqua" w:hAnsi="Book Antiqua"/>
          <w:lang w:val="es-MX"/>
        </w:rPr>
        <w:t xml:space="preserve">los </w:t>
      </w:r>
      <w:r w:rsidR="0FD7AE0A" w:rsidRPr="00E63E3B">
        <w:rPr>
          <w:rFonts w:ascii="Book Antiqua" w:hAnsi="Book Antiqua"/>
          <w:lang w:val="es-MX"/>
        </w:rPr>
        <w:t>abordaje</w:t>
      </w:r>
      <w:r w:rsidR="006A016D" w:rsidRPr="00E63E3B">
        <w:rPr>
          <w:rFonts w:ascii="Book Antiqua" w:hAnsi="Book Antiqua"/>
          <w:lang w:val="es-MX"/>
        </w:rPr>
        <w:t>s</w:t>
      </w:r>
      <w:r w:rsidR="0FD7AE0A" w:rsidRPr="00E63E3B">
        <w:rPr>
          <w:rFonts w:ascii="Book Antiqua" w:hAnsi="Book Antiqua"/>
          <w:lang w:val="es-MX"/>
        </w:rPr>
        <w:t xml:space="preserve"> de la Dirección de Planificación</w:t>
      </w:r>
      <w:r w:rsidR="006A016D" w:rsidRPr="00E63E3B">
        <w:rPr>
          <w:rFonts w:ascii="Book Antiqua" w:hAnsi="Book Antiqua"/>
          <w:lang w:val="es-MX"/>
        </w:rPr>
        <w:t xml:space="preserve"> alineados al</w:t>
      </w:r>
      <w:r w:rsidR="0FD7AE0A" w:rsidRPr="00E63E3B">
        <w:rPr>
          <w:rFonts w:ascii="Book Antiqua" w:hAnsi="Book Antiqua"/>
          <w:lang w:val="es-MX"/>
        </w:rPr>
        <w:t xml:space="preserve"> Proyecto Mejora Integral del Proceso Penal, </w:t>
      </w:r>
      <w:r w:rsidR="0034257C">
        <w:rPr>
          <w:rFonts w:ascii="Book Antiqua" w:hAnsi="Book Antiqua"/>
          <w:lang w:val="es-MX"/>
        </w:rPr>
        <w:t>de</w:t>
      </w:r>
      <w:r w:rsidR="0034257C" w:rsidRPr="00E63E3B">
        <w:rPr>
          <w:rFonts w:ascii="Book Antiqua" w:hAnsi="Book Antiqua"/>
          <w:lang w:val="es-MX"/>
        </w:rPr>
        <w:t xml:space="preserve"> </w:t>
      </w:r>
      <w:r w:rsidR="5E45CD26" w:rsidRPr="00E63E3B">
        <w:rPr>
          <w:rFonts w:ascii="Book Antiqua" w:hAnsi="Book Antiqua"/>
          <w:lang w:val="es-MX"/>
        </w:rPr>
        <w:t>encontra</w:t>
      </w:r>
      <w:r w:rsidR="00160928">
        <w:rPr>
          <w:rFonts w:ascii="Book Antiqua" w:hAnsi="Book Antiqua"/>
          <w:lang w:val="es-MX"/>
        </w:rPr>
        <w:t>r</w:t>
      </w:r>
      <w:r w:rsidR="5E45CD26" w:rsidRPr="00E63E3B">
        <w:rPr>
          <w:rFonts w:ascii="Book Antiqua" w:hAnsi="Book Antiqua"/>
          <w:lang w:val="es-MX"/>
        </w:rPr>
        <w:t xml:space="preserve"> </w:t>
      </w:r>
      <w:r w:rsidR="21824669" w:rsidRPr="00E63E3B">
        <w:rPr>
          <w:rFonts w:ascii="Book Antiqua" w:hAnsi="Book Antiqua"/>
          <w:lang w:val="es-MX"/>
        </w:rPr>
        <w:t>una plaza</w:t>
      </w:r>
      <w:r w:rsidR="006A016D" w:rsidRPr="00E63E3B">
        <w:rPr>
          <w:rFonts w:ascii="Book Antiqua" w:hAnsi="Book Antiqua"/>
          <w:lang w:val="es-MX"/>
        </w:rPr>
        <w:t xml:space="preserve"> de persona defensora </w:t>
      </w:r>
      <w:r w:rsidR="21824669" w:rsidRPr="00E63E3B">
        <w:rPr>
          <w:rFonts w:ascii="Book Antiqua" w:hAnsi="Book Antiqua"/>
          <w:lang w:val="es-MX"/>
        </w:rPr>
        <w:t xml:space="preserve">que </w:t>
      </w:r>
      <w:r w:rsidR="466F2A38" w:rsidRPr="00E63E3B">
        <w:rPr>
          <w:rFonts w:ascii="Book Antiqua" w:hAnsi="Book Antiqua"/>
          <w:lang w:val="es-MX"/>
        </w:rPr>
        <w:t xml:space="preserve">pueda ser trasladada con base en las necesidades institucionales; se </w:t>
      </w:r>
      <w:r>
        <w:rPr>
          <w:rFonts w:ascii="Book Antiqua" w:hAnsi="Book Antiqua"/>
          <w:lang w:val="es-MX"/>
        </w:rPr>
        <w:t>traslade a</w:t>
      </w:r>
      <w:r w:rsidR="466F2A38" w:rsidRPr="00E63E3B">
        <w:rPr>
          <w:rFonts w:ascii="Book Antiqua" w:hAnsi="Book Antiqua"/>
          <w:lang w:val="es-MX"/>
        </w:rPr>
        <w:t xml:space="preserve"> la Defensa Pública de Pococí como prioridad, debido a las </w:t>
      </w:r>
      <w:r w:rsidR="005500A8" w:rsidRPr="00E63E3B">
        <w:rPr>
          <w:rFonts w:ascii="Book Antiqua" w:hAnsi="Book Antiqua"/>
          <w:lang w:val="es-MX"/>
        </w:rPr>
        <w:t xml:space="preserve">altas </w:t>
      </w:r>
      <w:r w:rsidR="466F2A38" w:rsidRPr="00E63E3B">
        <w:rPr>
          <w:rFonts w:ascii="Book Antiqua" w:hAnsi="Book Antiqua"/>
          <w:lang w:val="es-MX"/>
        </w:rPr>
        <w:t>cargas de trabajo evidenciadas durante el presente estudio técnico</w:t>
      </w:r>
      <w:r w:rsidR="1E990000" w:rsidRPr="00E63E3B">
        <w:rPr>
          <w:rFonts w:ascii="Book Antiqua" w:hAnsi="Book Antiqua"/>
          <w:lang w:val="es-MX"/>
        </w:rPr>
        <w:t>; además de ser parte de los acuerdos tomados en la reunión de devolución de resultados realizada el 02 de octubre de 2020, minuta 381-PLA-MI-MNTA-2020</w:t>
      </w:r>
      <w:r w:rsidR="466F2A38" w:rsidRPr="00E63E3B">
        <w:rPr>
          <w:rFonts w:ascii="Book Antiqua" w:hAnsi="Book Antiqua"/>
          <w:lang w:val="es-MX"/>
        </w:rPr>
        <w:t xml:space="preserve">. </w:t>
      </w:r>
    </w:p>
    <w:p w14:paraId="171DD16B" w14:textId="77777777" w:rsidR="00374B32" w:rsidRDefault="00374B32" w:rsidP="00673A95">
      <w:pPr>
        <w:ind w:left="720"/>
        <w:rPr>
          <w:rFonts w:ascii="Book Antiqua" w:hAnsi="Book Antiqua"/>
          <w:lang w:val="es-MX"/>
        </w:rPr>
      </w:pPr>
    </w:p>
    <w:p w14:paraId="0149D079" w14:textId="0B1DF3C7" w:rsidR="00910701" w:rsidRPr="00673A95" w:rsidRDefault="000B3828" w:rsidP="00673A95">
      <w:pPr>
        <w:ind w:left="720"/>
        <w:rPr>
          <w:rFonts w:ascii="Book Antiqua" w:hAnsi="Book Antiqua"/>
          <w:lang w:val="es-MX"/>
        </w:rPr>
      </w:pPr>
      <w:r>
        <w:rPr>
          <w:rFonts w:ascii="Book Antiqua" w:hAnsi="Book Antiqua"/>
          <w:lang w:val="es-MX"/>
        </w:rPr>
        <w:t>Finalmente,</w:t>
      </w:r>
      <w:r w:rsidR="00910701">
        <w:rPr>
          <w:rFonts w:ascii="Book Antiqua" w:hAnsi="Book Antiqua"/>
          <w:lang w:val="es-MX"/>
        </w:rPr>
        <w:t xml:space="preserve"> </w:t>
      </w:r>
      <w:r w:rsidR="00AD28DA">
        <w:rPr>
          <w:rFonts w:ascii="Book Antiqua" w:hAnsi="Book Antiqua"/>
          <w:lang w:val="es-MX"/>
        </w:rPr>
        <w:t xml:space="preserve">solamente </w:t>
      </w:r>
      <w:r w:rsidR="00EB6A0B">
        <w:rPr>
          <w:rFonts w:ascii="Book Antiqua" w:hAnsi="Book Antiqua"/>
          <w:lang w:val="es-MX"/>
        </w:rPr>
        <w:t xml:space="preserve">en caso de que se trasladen </w:t>
      </w:r>
      <w:r w:rsidR="009F05CD">
        <w:rPr>
          <w:rFonts w:ascii="Book Antiqua" w:hAnsi="Book Antiqua"/>
          <w:lang w:val="es-MX"/>
        </w:rPr>
        <w:t xml:space="preserve">los </w:t>
      </w:r>
      <w:r w:rsidR="00EB6A0B">
        <w:rPr>
          <w:rFonts w:ascii="Book Antiqua" w:hAnsi="Book Antiqua"/>
          <w:lang w:val="es-MX"/>
        </w:rPr>
        <w:t>dos recursos de persona defensora a la Defensa de Pococí</w:t>
      </w:r>
      <w:r w:rsidR="00A71827">
        <w:rPr>
          <w:rFonts w:ascii="Book Antiqua" w:hAnsi="Book Antiqua"/>
          <w:lang w:val="es-MX"/>
        </w:rPr>
        <w:t xml:space="preserve">, se recomienda reforzar el área administrativa </w:t>
      </w:r>
      <w:r w:rsidR="00CD647D">
        <w:rPr>
          <w:rFonts w:ascii="Book Antiqua" w:hAnsi="Book Antiqua"/>
          <w:lang w:val="es-MX"/>
        </w:rPr>
        <w:t xml:space="preserve">con el aumento de una plaza </w:t>
      </w:r>
      <w:r w:rsidR="006761C0">
        <w:rPr>
          <w:rFonts w:ascii="Book Antiqua" w:hAnsi="Book Antiqua"/>
          <w:lang w:val="es-MX"/>
        </w:rPr>
        <w:t xml:space="preserve">de auxiliar administrativa </w:t>
      </w:r>
      <w:r w:rsidR="0001524F">
        <w:rPr>
          <w:rFonts w:ascii="Book Antiqua" w:hAnsi="Book Antiqua"/>
          <w:lang w:val="es-MX"/>
        </w:rPr>
        <w:t>tal como se detall</w:t>
      </w:r>
      <w:r w:rsidR="00FB3110">
        <w:rPr>
          <w:rFonts w:ascii="Book Antiqua" w:hAnsi="Book Antiqua"/>
          <w:lang w:val="es-MX"/>
        </w:rPr>
        <w:t>ó</w:t>
      </w:r>
      <w:r w:rsidR="0001524F">
        <w:rPr>
          <w:rFonts w:ascii="Book Antiqua" w:hAnsi="Book Antiqua"/>
          <w:lang w:val="es-MX"/>
        </w:rPr>
        <w:t xml:space="preserve"> en el plan de trabajo en el apartado correspondiente</w:t>
      </w:r>
      <w:r w:rsidR="00791193">
        <w:rPr>
          <w:rFonts w:ascii="Book Antiqua" w:hAnsi="Book Antiqua"/>
          <w:lang w:val="es-MX"/>
        </w:rPr>
        <w:t xml:space="preserve">, donde la misma correspondería a una movilización de personal de acuerdo </w:t>
      </w:r>
      <w:r w:rsidR="00673A95">
        <w:rPr>
          <w:rFonts w:ascii="Book Antiqua" w:hAnsi="Book Antiqua"/>
          <w:lang w:val="es-MX"/>
        </w:rPr>
        <w:t>con</w:t>
      </w:r>
      <w:r w:rsidR="00791193">
        <w:rPr>
          <w:rFonts w:ascii="Book Antiqua" w:hAnsi="Book Antiqua"/>
          <w:lang w:val="es-MX"/>
        </w:rPr>
        <w:t xml:space="preserve"> los estudios que realice la Dirección de Planificación e identifique la posibilidad de traslado</w:t>
      </w:r>
      <w:r w:rsidR="0001524F">
        <w:rPr>
          <w:rFonts w:ascii="Book Antiqua" w:hAnsi="Book Antiqua"/>
          <w:lang w:val="es-MX"/>
        </w:rPr>
        <w:t xml:space="preserve">. </w:t>
      </w:r>
    </w:p>
    <w:p w14:paraId="1D55C24A" w14:textId="7C05EFF0" w:rsidR="002A6A1A" w:rsidRPr="00D50252" w:rsidRDefault="007F0549" w:rsidP="007F0549">
      <w:pPr>
        <w:pStyle w:val="Ttulo2"/>
        <w:numPr>
          <w:ilvl w:val="0"/>
          <w:numId w:val="0"/>
        </w:numPr>
        <w:ind w:left="360"/>
      </w:pPr>
      <w:r>
        <w:lastRenderedPageBreak/>
        <w:t xml:space="preserve">ii. </w:t>
      </w:r>
      <w:r w:rsidR="002A6A1A" w:rsidRPr="00D50252">
        <w:t>A la Dirección de la Defensa Pública y la Unidad de Modernización Institucional de la Defensa Pública</w:t>
      </w:r>
    </w:p>
    <w:p w14:paraId="7E0B55BD" w14:textId="5F93B12C" w:rsidR="002A6A1A" w:rsidRDefault="002A6A1A" w:rsidP="00346ACF">
      <w:pPr>
        <w:pStyle w:val="Prrafodelista"/>
        <w:numPr>
          <w:ilvl w:val="0"/>
          <w:numId w:val="11"/>
        </w:numPr>
        <w:rPr>
          <w:rFonts w:ascii="Book Antiqua" w:hAnsi="Book Antiqua"/>
        </w:rPr>
      </w:pPr>
      <w:r w:rsidRPr="001A2641">
        <w:rPr>
          <w:rFonts w:ascii="Book Antiqua" w:hAnsi="Book Antiqua"/>
        </w:rPr>
        <w:t>Dar seguimiento a la ejecución del plan de trabajo contenido en el presente informe, con la finalidad de verificar que las propuestas de mejora sean implementadas y velar por la sostenibilidad y los resultados adecuados del proyecto.</w:t>
      </w:r>
    </w:p>
    <w:p w14:paraId="4000BC5A" w14:textId="7AAEA402" w:rsidR="005D4A0E" w:rsidRDefault="005D4A0E" w:rsidP="00346ACF">
      <w:pPr>
        <w:pStyle w:val="Prrafodelista"/>
        <w:numPr>
          <w:ilvl w:val="0"/>
          <w:numId w:val="11"/>
        </w:numPr>
        <w:rPr>
          <w:rFonts w:ascii="Book Antiqua" w:hAnsi="Book Antiqua"/>
        </w:rPr>
      </w:pPr>
      <w:r>
        <w:rPr>
          <w:rFonts w:ascii="Book Antiqua" w:hAnsi="Book Antiqua"/>
        </w:rPr>
        <w:t xml:space="preserve">Específicamente durante el arqueo de los expedientes, se deberá dar el </w:t>
      </w:r>
      <w:r w:rsidR="00F96CB0">
        <w:rPr>
          <w:rFonts w:ascii="Book Antiqua" w:hAnsi="Book Antiqua"/>
        </w:rPr>
        <w:t xml:space="preserve">seguimiento </w:t>
      </w:r>
      <w:r w:rsidR="005C3CD3">
        <w:rPr>
          <w:rFonts w:ascii="Book Antiqua" w:hAnsi="Book Antiqua"/>
        </w:rPr>
        <w:t xml:space="preserve">oportuno </w:t>
      </w:r>
      <w:r w:rsidR="00F96CB0">
        <w:rPr>
          <w:rFonts w:ascii="Book Antiqua" w:hAnsi="Book Antiqua"/>
        </w:rPr>
        <w:t>en las plazas de persona defensora, hasta asegurar que todas las plazas realicen los movimientos pertinentes en el Sistema de Seguimiento de Casos. (SSC)</w:t>
      </w:r>
      <w:r w:rsidR="009C4FA1">
        <w:rPr>
          <w:rFonts w:ascii="Book Antiqua" w:hAnsi="Book Antiqua"/>
        </w:rPr>
        <w:t xml:space="preserve">; previo a </w:t>
      </w:r>
      <w:r w:rsidR="00EF1A12">
        <w:rPr>
          <w:rFonts w:ascii="Book Antiqua" w:hAnsi="Book Antiqua"/>
        </w:rPr>
        <w:t xml:space="preserve">determinar si se requiere la incorporación de la segunda plaza de persona defensora en Pococí. </w:t>
      </w:r>
      <w:r w:rsidR="004B54FC">
        <w:rPr>
          <w:rFonts w:ascii="Book Antiqua" w:hAnsi="Book Antiqua"/>
        </w:rPr>
        <w:t>(según escenario B.2.)</w:t>
      </w:r>
    </w:p>
    <w:p w14:paraId="18D6E9C6" w14:textId="3CEDE876" w:rsidR="0020543A" w:rsidRPr="001A2641" w:rsidRDefault="0020543A" w:rsidP="00346ACF">
      <w:pPr>
        <w:pStyle w:val="Prrafodelista"/>
        <w:numPr>
          <w:ilvl w:val="0"/>
          <w:numId w:val="11"/>
        </w:numPr>
        <w:rPr>
          <w:rFonts w:ascii="Book Antiqua" w:hAnsi="Book Antiqua"/>
        </w:rPr>
      </w:pPr>
      <w:r>
        <w:rPr>
          <w:rFonts w:ascii="Book Antiqua" w:hAnsi="Book Antiqua"/>
        </w:rPr>
        <w:t xml:space="preserve">Posterior a la realización del arqueo, </w:t>
      </w:r>
      <w:r w:rsidR="00EC5271">
        <w:rPr>
          <w:rFonts w:ascii="Book Antiqua" w:hAnsi="Book Antiqua"/>
        </w:rPr>
        <w:t xml:space="preserve">informar a la Dirección de Planificación los resultados obtenidos de forma que se analice en conjunto </w:t>
      </w:r>
      <w:r w:rsidR="000505EA">
        <w:rPr>
          <w:rFonts w:ascii="Book Antiqua" w:hAnsi="Book Antiqua"/>
        </w:rPr>
        <w:t xml:space="preserve">si se requiere la incorporación de una segunda plaza de persona defensora en la oficina. </w:t>
      </w:r>
    </w:p>
    <w:p w14:paraId="13E53118" w14:textId="02AB6DE6" w:rsidR="002A6A1A" w:rsidRPr="00A96EB8" w:rsidRDefault="000F2210" w:rsidP="000F2210">
      <w:pPr>
        <w:pStyle w:val="Ttulo2"/>
        <w:numPr>
          <w:ilvl w:val="0"/>
          <w:numId w:val="0"/>
        </w:numPr>
        <w:ind w:left="360"/>
      </w:pPr>
      <w:r>
        <w:t xml:space="preserve">iii. </w:t>
      </w:r>
      <w:r w:rsidR="002A6A1A" w:rsidRPr="00A96EB8">
        <w:t xml:space="preserve">A la Defensa Pública de </w:t>
      </w:r>
      <w:r w:rsidR="007853C8" w:rsidRPr="00A96EB8">
        <w:t>Pococí</w:t>
      </w:r>
    </w:p>
    <w:p w14:paraId="5A991BE4" w14:textId="77777777" w:rsidR="002A6A1A" w:rsidRPr="001A2641" w:rsidRDefault="002A6A1A" w:rsidP="00346ACF">
      <w:pPr>
        <w:pStyle w:val="Prrafodelista"/>
        <w:numPr>
          <w:ilvl w:val="0"/>
          <w:numId w:val="11"/>
        </w:numPr>
        <w:rPr>
          <w:rFonts w:ascii="Book Antiqua" w:hAnsi="Book Antiqua"/>
        </w:rPr>
      </w:pPr>
      <w:r w:rsidRPr="001A2641">
        <w:rPr>
          <w:rFonts w:ascii="Book Antiqua" w:hAnsi="Book Antiqua"/>
        </w:rPr>
        <w:t>Ejecutar el plan de trabajo contenido en el presente informe, que busca optimizar los tiempos de respuesta de la oficina y un mejor aprovechamiento de los recursos disponibles.</w:t>
      </w:r>
    </w:p>
    <w:p w14:paraId="7D1BA093" w14:textId="62D85DF8" w:rsidR="00DD29A2" w:rsidRDefault="002A6A1A" w:rsidP="0660CCF0">
      <w:pPr>
        <w:pStyle w:val="Prrafodelista"/>
        <w:numPr>
          <w:ilvl w:val="0"/>
          <w:numId w:val="11"/>
        </w:numPr>
        <w:rPr>
          <w:rFonts w:ascii="Book Antiqua" w:hAnsi="Book Antiqua"/>
        </w:rPr>
      </w:pPr>
      <w:r w:rsidRPr="001A2641">
        <w:rPr>
          <w:rFonts w:ascii="Book Antiqua" w:hAnsi="Book Antiqua"/>
        </w:rPr>
        <w:t xml:space="preserve">Ejecutar el Modelo de Sostenibilidad de manera que, mensualmente se remita a la </w:t>
      </w:r>
      <w:r w:rsidR="007659A6">
        <w:rPr>
          <w:rFonts w:ascii="Book Antiqua" w:hAnsi="Book Antiqua"/>
        </w:rPr>
        <w:t>Unidad de Modernización Institucional</w:t>
      </w:r>
      <w:r w:rsidR="007659A6" w:rsidRPr="001A2641">
        <w:rPr>
          <w:rFonts w:ascii="Book Antiqua" w:hAnsi="Book Antiqua"/>
        </w:rPr>
        <w:t xml:space="preserve"> </w:t>
      </w:r>
      <w:r w:rsidRPr="001A2641">
        <w:rPr>
          <w:rFonts w:ascii="Book Antiqua" w:hAnsi="Book Antiqua"/>
        </w:rPr>
        <w:t>de la Defensa Pública la minuta de reunión, los indicadores de gestión del mes y los planes remediales definidos, con la finalidad de que se cuente con instrumentos adecuados y oportunos para la toma de decisiones</w:t>
      </w:r>
      <w:r w:rsidR="00123073">
        <w:rPr>
          <w:rFonts w:ascii="Book Antiqua" w:hAnsi="Book Antiqua"/>
        </w:rPr>
        <w:t xml:space="preserve">, una vez definida la matriz. </w:t>
      </w:r>
      <w:bookmarkEnd w:id="1"/>
    </w:p>
    <w:p w14:paraId="3A1CA726" w14:textId="7CF0DF47" w:rsidR="006E0792" w:rsidRPr="003F571E" w:rsidRDefault="00A85E88" w:rsidP="0660CCF0">
      <w:pPr>
        <w:pStyle w:val="Prrafodelista"/>
        <w:numPr>
          <w:ilvl w:val="0"/>
          <w:numId w:val="11"/>
        </w:numPr>
        <w:rPr>
          <w:rFonts w:ascii="Book Antiqua" w:hAnsi="Book Antiqua"/>
        </w:rPr>
      </w:pPr>
      <w:r>
        <w:rPr>
          <w:rFonts w:ascii="Book Antiqua" w:hAnsi="Book Antiqua"/>
        </w:rPr>
        <w:lastRenderedPageBreak/>
        <w:t xml:space="preserve">En atención a los casos de Justicia Restaurativa se recomienda </w:t>
      </w:r>
      <w:r w:rsidR="005B607E">
        <w:rPr>
          <w:rFonts w:ascii="Book Antiqua" w:hAnsi="Book Antiqua"/>
        </w:rPr>
        <w:t xml:space="preserve">sean tramitados según lo establecido en la circular </w:t>
      </w:r>
      <w:r w:rsidR="00527C08">
        <w:rPr>
          <w:rFonts w:ascii="Book Antiqua" w:hAnsi="Book Antiqua"/>
        </w:rPr>
        <w:t>8-2019 de la Jefatura de la Defensa Pública</w:t>
      </w:r>
      <w:r w:rsidR="008B71F7">
        <w:rPr>
          <w:rFonts w:ascii="Book Antiqua" w:hAnsi="Book Antiqua"/>
        </w:rPr>
        <w:t xml:space="preserve">, donde se detalla </w:t>
      </w:r>
      <w:r w:rsidR="004D61F0">
        <w:rPr>
          <w:rFonts w:ascii="Book Antiqua" w:hAnsi="Book Antiqua"/>
        </w:rPr>
        <w:t>que los asuntos se deben gestionar bajo una “co-defensa”</w:t>
      </w:r>
      <w:r w:rsidR="00A845A5">
        <w:rPr>
          <w:rFonts w:ascii="Book Antiqua" w:hAnsi="Book Antiqua"/>
        </w:rPr>
        <w:t>.</w:t>
      </w:r>
      <w:r w:rsidR="007854A7">
        <w:rPr>
          <w:rFonts w:ascii="Book Antiqua" w:hAnsi="Book Antiqua"/>
        </w:rPr>
        <w:t xml:space="preserve"> </w:t>
      </w:r>
      <w:r w:rsidR="00215F46">
        <w:rPr>
          <w:rFonts w:ascii="Book Antiqua" w:hAnsi="Book Antiqua"/>
        </w:rPr>
        <w:t>E</w:t>
      </w:r>
      <w:r w:rsidR="007854A7">
        <w:rPr>
          <w:rFonts w:ascii="Book Antiqua" w:hAnsi="Book Antiqua"/>
        </w:rPr>
        <w:t>s</w:t>
      </w:r>
      <w:r w:rsidR="00215F46">
        <w:rPr>
          <w:rFonts w:ascii="Book Antiqua" w:hAnsi="Book Antiqua"/>
        </w:rPr>
        <w:t xml:space="preserve"> </w:t>
      </w:r>
      <w:r w:rsidR="007854A7">
        <w:rPr>
          <w:rFonts w:ascii="Book Antiqua" w:hAnsi="Book Antiqua"/>
        </w:rPr>
        <w:t>importante</w:t>
      </w:r>
      <w:r w:rsidR="00215F46">
        <w:rPr>
          <w:rFonts w:ascii="Book Antiqua" w:hAnsi="Book Antiqua"/>
        </w:rPr>
        <w:t xml:space="preserve"> destacar que</w:t>
      </w:r>
      <w:r w:rsidR="007659A6">
        <w:rPr>
          <w:rFonts w:ascii="Book Antiqua" w:hAnsi="Book Antiqua"/>
        </w:rPr>
        <w:t>,</w:t>
      </w:r>
      <w:r w:rsidR="00215F46">
        <w:rPr>
          <w:rFonts w:ascii="Book Antiqua" w:hAnsi="Book Antiqua"/>
        </w:rPr>
        <w:t xml:space="preserve"> la comunicación entre </w:t>
      </w:r>
      <w:r w:rsidR="00592F4B">
        <w:rPr>
          <w:rFonts w:ascii="Book Antiqua" w:hAnsi="Book Antiqua"/>
        </w:rPr>
        <w:t xml:space="preserve">las plazas de persona defensora debe ser </w:t>
      </w:r>
      <w:r w:rsidR="00BD4ADF">
        <w:rPr>
          <w:rFonts w:ascii="Book Antiqua" w:hAnsi="Book Antiqua"/>
        </w:rPr>
        <w:t xml:space="preserve">oportuna ya que en el momento que la causa se termine debe ser </w:t>
      </w:r>
      <w:r w:rsidR="00B462DC">
        <w:rPr>
          <w:rFonts w:ascii="Book Antiqua" w:hAnsi="Book Antiqua"/>
        </w:rPr>
        <w:t xml:space="preserve">extraída del circulante de ambas plazas. </w:t>
      </w:r>
    </w:p>
    <w:p w14:paraId="7FBE90A2" w14:textId="45C18A1F" w:rsidR="5FA184BC" w:rsidRDefault="000F2210" w:rsidP="000F2210">
      <w:pPr>
        <w:pStyle w:val="Ttulo2"/>
        <w:numPr>
          <w:ilvl w:val="0"/>
          <w:numId w:val="0"/>
        </w:numPr>
        <w:ind w:left="360"/>
      </w:pPr>
      <w:r>
        <w:t xml:space="preserve">iv. </w:t>
      </w:r>
      <w:r w:rsidR="5FA184BC" w:rsidRPr="0660CCF0">
        <w:t>A la Dirección de Tecnología de Información</w:t>
      </w:r>
    </w:p>
    <w:p w14:paraId="0F45EB35" w14:textId="390517A0" w:rsidR="00D50252" w:rsidRDefault="00352EFA" w:rsidP="003F571E">
      <w:pPr>
        <w:pStyle w:val="Prrafodelista"/>
        <w:numPr>
          <w:ilvl w:val="0"/>
          <w:numId w:val="21"/>
        </w:numPr>
        <w:rPr>
          <w:rFonts w:ascii="Book Antiqua" w:hAnsi="Book Antiqua"/>
        </w:rPr>
      </w:pPr>
      <w:r>
        <w:rPr>
          <w:rFonts w:ascii="Book Antiqua" w:hAnsi="Book Antiqua"/>
        </w:rPr>
        <w:t xml:space="preserve">Brindar el criterio técnico sobre la propuesta de </w:t>
      </w:r>
      <w:r w:rsidR="00F87D8A">
        <w:rPr>
          <w:rFonts w:ascii="Book Antiqua" w:hAnsi="Book Antiqua"/>
        </w:rPr>
        <w:t xml:space="preserve">otorgar </w:t>
      </w:r>
      <w:r w:rsidR="0072769A">
        <w:rPr>
          <w:rFonts w:ascii="Book Antiqua" w:hAnsi="Book Antiqua"/>
        </w:rPr>
        <w:t xml:space="preserve">los permisos a puestos </w:t>
      </w:r>
      <w:r w:rsidR="00812703">
        <w:rPr>
          <w:rFonts w:ascii="Book Antiqua" w:hAnsi="Book Antiqua"/>
        </w:rPr>
        <w:t xml:space="preserve">de secretaria y/o auxiliar administrativo para que puedan adjuntar el formulario de “Registro de Visitas carcelarias” </w:t>
      </w:r>
      <w:r w:rsidR="00212BDB">
        <w:rPr>
          <w:rFonts w:ascii="Book Antiqua" w:hAnsi="Book Antiqua"/>
        </w:rPr>
        <w:t>a los expedientes en el S</w:t>
      </w:r>
      <w:r w:rsidR="005E0AB8">
        <w:rPr>
          <w:rFonts w:ascii="Book Antiqua" w:hAnsi="Book Antiqua"/>
        </w:rPr>
        <w:t xml:space="preserve">istema </w:t>
      </w:r>
      <w:r w:rsidR="00212BDB">
        <w:rPr>
          <w:rFonts w:ascii="Book Antiqua" w:hAnsi="Book Antiqua"/>
        </w:rPr>
        <w:t>S</w:t>
      </w:r>
      <w:r w:rsidR="005E0AB8">
        <w:rPr>
          <w:rFonts w:ascii="Book Antiqua" w:hAnsi="Book Antiqua"/>
        </w:rPr>
        <w:t>S</w:t>
      </w:r>
      <w:r w:rsidR="00212BDB">
        <w:rPr>
          <w:rFonts w:ascii="Book Antiqua" w:hAnsi="Book Antiqua"/>
        </w:rPr>
        <w:t xml:space="preserve">C, </w:t>
      </w:r>
      <w:r w:rsidR="005E0AB8">
        <w:rPr>
          <w:rFonts w:ascii="Book Antiqua" w:hAnsi="Book Antiqua"/>
        </w:rPr>
        <w:t>aun</w:t>
      </w:r>
      <w:r w:rsidR="00212BDB">
        <w:rPr>
          <w:rFonts w:ascii="Book Antiqua" w:hAnsi="Book Antiqua"/>
        </w:rPr>
        <w:t xml:space="preserve"> cuando no están asignados a su persona </w:t>
      </w:r>
      <w:r w:rsidR="00A277C5">
        <w:rPr>
          <w:rFonts w:ascii="Book Antiqua" w:hAnsi="Book Antiqua"/>
        </w:rPr>
        <w:t>en calidad de interviniente</w:t>
      </w:r>
      <w:r w:rsidR="005E0AB8">
        <w:rPr>
          <w:rFonts w:ascii="Book Antiqua" w:hAnsi="Book Antiqua"/>
        </w:rPr>
        <w:t>,</w:t>
      </w:r>
      <w:r w:rsidR="007F0BE5">
        <w:rPr>
          <w:rFonts w:ascii="Book Antiqua" w:hAnsi="Book Antiqua"/>
        </w:rPr>
        <w:t xml:space="preserve"> con el propósito de eliminar labores administrativas a las personas defensoras.</w:t>
      </w:r>
    </w:p>
    <w:p w14:paraId="1BF60CE6" w14:textId="53271AFB" w:rsidR="004B54FC" w:rsidRDefault="000F2210" w:rsidP="000F2210">
      <w:pPr>
        <w:pStyle w:val="Ttulo2"/>
        <w:numPr>
          <w:ilvl w:val="0"/>
          <w:numId w:val="0"/>
        </w:numPr>
        <w:ind w:left="360"/>
      </w:pPr>
      <w:r>
        <w:t xml:space="preserve">v. </w:t>
      </w:r>
      <w:r w:rsidR="004B54FC" w:rsidRPr="0660CCF0">
        <w:t xml:space="preserve">A la </w:t>
      </w:r>
      <w:bookmarkStart w:id="4" w:name="_Hlk67581332"/>
      <w:r w:rsidR="004B54FC">
        <w:t xml:space="preserve">Comisión de </w:t>
      </w:r>
      <w:r w:rsidR="00227993">
        <w:t>la Jurisdicción Penal</w:t>
      </w:r>
      <w:r w:rsidR="00700595">
        <w:t xml:space="preserve"> </w:t>
      </w:r>
    </w:p>
    <w:bookmarkEnd w:id="4"/>
    <w:p w14:paraId="59C12FBC" w14:textId="01F6DC15" w:rsidR="00D20339" w:rsidRDefault="00E84790" w:rsidP="00700595">
      <w:pPr>
        <w:pStyle w:val="Prrafodelista"/>
        <w:numPr>
          <w:ilvl w:val="0"/>
          <w:numId w:val="21"/>
        </w:numPr>
        <w:rPr>
          <w:rFonts w:ascii="Book Antiqua" w:hAnsi="Book Antiqua"/>
        </w:rPr>
      </w:pPr>
      <w:r>
        <w:rPr>
          <w:rFonts w:ascii="Book Antiqua" w:hAnsi="Book Antiqua"/>
        </w:rPr>
        <w:t xml:space="preserve">Emitir criterio sobre la posibilidad de que a las oficinas del Ministerio Público </w:t>
      </w:r>
      <w:r w:rsidR="00440F8C">
        <w:rPr>
          <w:rFonts w:ascii="Book Antiqua" w:hAnsi="Book Antiqua"/>
        </w:rPr>
        <w:t>se le</w:t>
      </w:r>
      <w:r w:rsidR="00700595">
        <w:rPr>
          <w:rFonts w:ascii="Book Antiqua" w:hAnsi="Book Antiqua"/>
        </w:rPr>
        <w:t>s</w:t>
      </w:r>
      <w:r w:rsidR="00440F8C">
        <w:rPr>
          <w:rFonts w:ascii="Book Antiqua" w:hAnsi="Book Antiqua"/>
        </w:rPr>
        <w:t xml:space="preserve"> habilite el acceso para poder crear apuntes en </w:t>
      </w:r>
      <w:r w:rsidR="007255B0" w:rsidRPr="00225C31">
        <w:rPr>
          <w:rFonts w:ascii="Book Antiqua" w:hAnsi="Book Antiqua"/>
        </w:rPr>
        <w:t>Agenda Cronos</w:t>
      </w:r>
      <w:r w:rsidR="00440F8C">
        <w:rPr>
          <w:rFonts w:ascii="Book Antiqua" w:hAnsi="Book Antiqua"/>
        </w:rPr>
        <w:t xml:space="preserve">, de manera que puedan </w:t>
      </w:r>
      <w:r w:rsidR="007255B0" w:rsidRPr="00225C31">
        <w:rPr>
          <w:rFonts w:ascii="Book Antiqua" w:hAnsi="Book Antiqua"/>
        </w:rPr>
        <w:t xml:space="preserve">señalar diligencias a las oficinas de la Defensa Pública, </w:t>
      </w:r>
      <w:r w:rsidR="00873FA9" w:rsidRPr="00225C31">
        <w:rPr>
          <w:rFonts w:ascii="Book Antiqua" w:hAnsi="Book Antiqua"/>
        </w:rPr>
        <w:t>para</w:t>
      </w:r>
      <w:r w:rsidR="007255B0" w:rsidRPr="00225C31">
        <w:rPr>
          <w:rFonts w:ascii="Book Antiqua" w:hAnsi="Book Antiqua"/>
        </w:rPr>
        <w:t xml:space="preserve"> que el personal defensor bloquee agenda únicamente para funciones propias de la Defensora o Defensor Público; este criterio se encuentra respaldado por la Jefatura de la Defensa Pública mediante la minuta 381-PLA-MI-MNTA-2020.</w:t>
      </w:r>
    </w:p>
    <w:p w14:paraId="7665C494" w14:textId="77777777" w:rsidR="00D20339" w:rsidRDefault="00D20339">
      <w:pPr>
        <w:spacing w:line="259" w:lineRule="auto"/>
        <w:jc w:val="left"/>
        <w:rPr>
          <w:rFonts w:ascii="Book Antiqua" w:hAnsi="Book Antiqua"/>
        </w:rPr>
      </w:pPr>
      <w:r>
        <w:rPr>
          <w:rFonts w:ascii="Book Antiqua" w:hAnsi="Book Antiqua"/>
        </w:rPr>
        <w:br w:type="page"/>
      </w:r>
    </w:p>
    <w:p w14:paraId="78D28E20" w14:textId="514D3A70" w:rsidR="00DA6FEE" w:rsidRDefault="000F2210" w:rsidP="000F2210">
      <w:pPr>
        <w:pStyle w:val="Ttulo2"/>
        <w:numPr>
          <w:ilvl w:val="0"/>
          <w:numId w:val="0"/>
        </w:numPr>
        <w:ind w:left="360"/>
      </w:pPr>
      <w:r>
        <w:lastRenderedPageBreak/>
        <w:t>vi. A</w:t>
      </w:r>
      <w:r w:rsidR="00DA6FEE" w:rsidRPr="0660CCF0">
        <w:t xml:space="preserve"> la </w:t>
      </w:r>
      <w:r w:rsidR="00DA6FEE">
        <w:t xml:space="preserve">Dirección de Tecnología de la Información </w:t>
      </w:r>
    </w:p>
    <w:p w14:paraId="7CD6927E" w14:textId="10C6F27E" w:rsidR="00DA6FEE" w:rsidRDefault="00DA6FEE" w:rsidP="00DA6FEE">
      <w:pPr>
        <w:ind w:left="360"/>
        <w:rPr>
          <w:rFonts w:ascii="Book Antiqua" w:hAnsi="Book Antiqua"/>
        </w:rPr>
      </w:pPr>
      <w:r>
        <w:rPr>
          <w:rFonts w:ascii="Book Antiqua" w:hAnsi="Book Antiqua"/>
        </w:rPr>
        <w:t>Valorar dentro de los requerimientos del nuevo sistema la solicitud planteada por la Defensa Pública para que resulte más funcional a su dinámica de trabajo</w:t>
      </w:r>
      <w:r w:rsidR="0002001F">
        <w:rPr>
          <w:rFonts w:ascii="Book Antiqua" w:hAnsi="Book Antiqua"/>
        </w:rPr>
        <w:t xml:space="preserve"> la agenda cronos.</w:t>
      </w:r>
    </w:p>
    <w:p w14:paraId="7A7B38EE" w14:textId="04A32F99" w:rsidR="00DA6FEE" w:rsidRDefault="0002001F" w:rsidP="00AE2694">
      <w:pPr>
        <w:ind w:left="360"/>
        <w:rPr>
          <w:rFonts w:ascii="Book Antiqua" w:hAnsi="Book Antiqua"/>
        </w:rPr>
      </w:pPr>
      <w:r>
        <w:rPr>
          <w:rFonts w:ascii="Book Antiqua" w:hAnsi="Book Antiqua"/>
        </w:rPr>
        <w:t xml:space="preserve">Valorar la posibilidad de </w:t>
      </w:r>
      <w:r>
        <w:rPr>
          <w:rFonts w:ascii="Book Antiqua" w:eastAsia="Times New Roman" w:hAnsi="Book Antiqua"/>
          <w:szCs w:val="24"/>
          <w:lang w:eastAsia="es-ES"/>
        </w:rPr>
        <w:t>habilitar la función al perfil de la persona de Apoyo Administrativo asignado por</w:t>
      </w:r>
      <w:r>
        <w:rPr>
          <w:rFonts w:ascii="Book Antiqua" w:hAnsi="Book Antiqua"/>
        </w:rPr>
        <w:t xml:space="preserve"> la</w:t>
      </w:r>
      <w:r>
        <w:rPr>
          <w:rFonts w:ascii="Book Antiqua" w:eastAsia="Times New Roman" w:hAnsi="Book Antiqua"/>
          <w:szCs w:val="24"/>
          <w:lang w:eastAsia="es-ES"/>
        </w:rPr>
        <w:t xml:space="preserve"> Oficina</w:t>
      </w:r>
      <w:r>
        <w:rPr>
          <w:rFonts w:ascii="Book Antiqua" w:hAnsi="Book Antiqua"/>
        </w:rPr>
        <w:t xml:space="preserve"> (en este caso Puesto de Secretaria)</w:t>
      </w:r>
      <w:r>
        <w:rPr>
          <w:rFonts w:ascii="Book Antiqua" w:eastAsia="Times New Roman" w:hAnsi="Book Antiqua"/>
          <w:szCs w:val="24"/>
          <w:lang w:eastAsia="es-ES"/>
        </w:rPr>
        <w:t xml:space="preserve">, para que </w:t>
      </w:r>
      <w:r>
        <w:rPr>
          <w:rFonts w:ascii="Book Antiqua" w:hAnsi="Book Antiqua"/>
        </w:rPr>
        <w:t>pueda registrar en el Sistema de Seguimiento de Casos la visita carcelaria realizada por parte de la persona defensora correspondiente; y de estar manera poder “subir” en el mismo expediente el documento que pruebe la gestión realizada, con el fin de evitar el trámite administrativo para la persona defensora.</w:t>
      </w:r>
    </w:p>
    <w:p w14:paraId="0365A85F" w14:textId="77777777" w:rsidR="00D20339" w:rsidRPr="00AE2694" w:rsidRDefault="00D20339" w:rsidP="00AE2694">
      <w:pPr>
        <w:ind w:left="360"/>
        <w:rPr>
          <w:rFonts w:ascii="Book Antiqua" w:hAnsi="Book Antiqua"/>
        </w:rPr>
      </w:pPr>
    </w:p>
    <w:p w14:paraId="47D82332" w14:textId="77777777" w:rsidR="002A6A1A" w:rsidRPr="001A2641" w:rsidRDefault="002A6A1A" w:rsidP="006A7765">
      <w:pPr>
        <w:pStyle w:val="Ttulo1"/>
      </w:pPr>
      <w:r w:rsidRPr="001A2641">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50EB7" w:rsidRPr="000715E3" w14:paraId="698DB393" w14:textId="77777777" w:rsidTr="00C866C9">
        <w:trPr>
          <w:tblCellSpacing w:w="1440" w:type="nil"/>
        </w:trPr>
        <w:tc>
          <w:tcPr>
            <w:tcW w:w="1027" w:type="pct"/>
            <w:shd w:val="clear" w:color="auto" w:fill="365F91"/>
            <w:vAlign w:val="center"/>
          </w:tcPr>
          <w:p w14:paraId="249028C9" w14:textId="77777777" w:rsidR="00350EB7" w:rsidRPr="001A2641" w:rsidRDefault="00350EB7" w:rsidP="00C866C9">
            <w:pPr>
              <w:spacing w:after="0"/>
              <w:ind w:left="142"/>
              <w:jc w:val="center"/>
              <w:rPr>
                <w:rFonts w:ascii="Book Antiqua" w:hAnsi="Book Antiqua" w:cs="Arial"/>
                <w:b/>
                <w:color w:val="FFFFFF"/>
              </w:rPr>
            </w:pPr>
            <w:r w:rsidRPr="001A2641">
              <w:rPr>
                <w:rFonts w:ascii="Book Antiqua" w:hAnsi="Book Antiqua" w:cs="Arial"/>
                <w:b/>
                <w:color w:val="FFFFFF"/>
              </w:rPr>
              <w:t>Consecutivo</w:t>
            </w:r>
          </w:p>
        </w:tc>
        <w:tc>
          <w:tcPr>
            <w:tcW w:w="2130" w:type="pct"/>
            <w:shd w:val="clear" w:color="auto" w:fill="365F91"/>
            <w:vAlign w:val="center"/>
          </w:tcPr>
          <w:p w14:paraId="49797F82" w14:textId="77777777" w:rsidR="00350EB7" w:rsidRPr="001A2641" w:rsidRDefault="00350EB7" w:rsidP="00C866C9">
            <w:pPr>
              <w:spacing w:after="0"/>
              <w:ind w:left="142"/>
              <w:jc w:val="center"/>
              <w:rPr>
                <w:rFonts w:ascii="Book Antiqua" w:hAnsi="Book Antiqua" w:cs="Arial"/>
                <w:b/>
                <w:color w:val="FFFFFF"/>
              </w:rPr>
            </w:pPr>
            <w:r w:rsidRPr="001A2641">
              <w:rPr>
                <w:rFonts w:ascii="Book Antiqua" w:hAnsi="Book Antiqua" w:cs="Arial"/>
                <w:b/>
                <w:color w:val="FFFFFF"/>
              </w:rPr>
              <w:t>Nombre</w:t>
            </w:r>
          </w:p>
        </w:tc>
        <w:tc>
          <w:tcPr>
            <w:tcW w:w="1843" w:type="pct"/>
            <w:shd w:val="clear" w:color="auto" w:fill="365F91"/>
            <w:vAlign w:val="center"/>
          </w:tcPr>
          <w:p w14:paraId="551D8BEC" w14:textId="77777777" w:rsidR="00350EB7" w:rsidRPr="001A2641" w:rsidRDefault="00350EB7" w:rsidP="00C866C9">
            <w:pPr>
              <w:spacing w:after="0"/>
              <w:ind w:left="142"/>
              <w:jc w:val="center"/>
              <w:rPr>
                <w:rFonts w:ascii="Book Antiqua" w:hAnsi="Book Antiqua" w:cs="Arial"/>
                <w:b/>
                <w:color w:val="FFFFFF"/>
              </w:rPr>
            </w:pPr>
            <w:r w:rsidRPr="001A2641">
              <w:rPr>
                <w:rFonts w:ascii="Book Antiqua" w:hAnsi="Book Antiqua" w:cs="Arial"/>
                <w:b/>
                <w:color w:val="FFFFFF"/>
              </w:rPr>
              <w:t>Documento</w:t>
            </w:r>
          </w:p>
        </w:tc>
      </w:tr>
      <w:tr w:rsidR="00350EB7" w:rsidRPr="000715E3" w14:paraId="2C3CBAD2" w14:textId="77777777" w:rsidTr="00C866C9">
        <w:trPr>
          <w:tblCellSpacing w:w="1440" w:type="nil"/>
        </w:trPr>
        <w:tc>
          <w:tcPr>
            <w:tcW w:w="1027" w:type="pct"/>
            <w:shd w:val="clear" w:color="auto" w:fill="auto"/>
            <w:vAlign w:val="center"/>
          </w:tcPr>
          <w:p w14:paraId="7C2EFC3E" w14:textId="77777777" w:rsidR="00350EB7" w:rsidRPr="001A2641" w:rsidRDefault="00350EB7" w:rsidP="00C866C9">
            <w:pPr>
              <w:spacing w:after="0" w:line="240" w:lineRule="auto"/>
              <w:ind w:left="142"/>
              <w:jc w:val="center"/>
              <w:rPr>
                <w:rFonts w:ascii="Book Antiqua" w:hAnsi="Book Antiqua" w:cs="Arial"/>
                <w:b/>
                <w:i/>
                <w:color w:val="000000"/>
              </w:rPr>
            </w:pPr>
            <w:r w:rsidRPr="001A2641">
              <w:rPr>
                <w:rFonts w:ascii="Book Antiqua" w:hAnsi="Book Antiqua" w:cs="Arial"/>
                <w:b/>
                <w:i/>
                <w:color w:val="000000"/>
              </w:rPr>
              <w:t>Minuta 1</w:t>
            </w:r>
          </w:p>
        </w:tc>
        <w:tc>
          <w:tcPr>
            <w:tcW w:w="2130" w:type="pct"/>
            <w:shd w:val="clear" w:color="auto" w:fill="auto"/>
            <w:vAlign w:val="center"/>
          </w:tcPr>
          <w:p w14:paraId="318FE1AB" w14:textId="77777777" w:rsidR="00350EB7" w:rsidRPr="001A2641" w:rsidRDefault="00350EB7" w:rsidP="00C866C9">
            <w:pPr>
              <w:spacing w:after="0" w:line="240" w:lineRule="auto"/>
              <w:ind w:left="142"/>
              <w:jc w:val="center"/>
              <w:rPr>
                <w:rFonts w:ascii="Book Antiqua" w:hAnsi="Book Antiqua" w:cs="Arial"/>
              </w:rPr>
            </w:pPr>
            <w:r w:rsidRPr="001A2641">
              <w:rPr>
                <w:rFonts w:ascii="Book Antiqua" w:hAnsi="Book Antiqua" w:cs="Arial"/>
              </w:rPr>
              <w:t>300-PLA-MNTA-2019: Implementación de herramientas diagnósticas a la Defensa Pública de Pococí (02 de diciembre de 2019)</w:t>
            </w:r>
          </w:p>
        </w:tc>
        <w:bookmarkStart w:id="5" w:name="_MON_1646661520"/>
        <w:bookmarkEnd w:id="5"/>
        <w:bookmarkStart w:id="6" w:name="_MON_1679223580"/>
        <w:bookmarkEnd w:id="6"/>
        <w:tc>
          <w:tcPr>
            <w:tcW w:w="1843" w:type="pct"/>
            <w:shd w:val="clear" w:color="auto" w:fill="auto"/>
            <w:vAlign w:val="center"/>
          </w:tcPr>
          <w:p w14:paraId="77D11C6F" w14:textId="41B8B85D" w:rsidR="00350EB7" w:rsidRPr="001A2641" w:rsidRDefault="008247C7" w:rsidP="00C866C9">
            <w:pPr>
              <w:spacing w:after="0"/>
              <w:ind w:left="142"/>
              <w:jc w:val="center"/>
              <w:rPr>
                <w:rFonts w:ascii="Book Antiqua" w:hAnsi="Book Antiqua" w:cs="Arial"/>
              </w:rPr>
            </w:pPr>
            <w:r>
              <w:rPr>
                <w:rFonts w:ascii="Book Antiqua" w:hAnsi="Book Antiqua" w:cs="Arial"/>
              </w:rPr>
              <w:object w:dxaOrig="1543" w:dyaOrig="1000" w14:anchorId="057D6891">
                <v:shape id="_x0000_i2193" type="#_x0000_t75" style="width:78.75pt;height:48pt" o:ole="">
                  <v:imagedata r:id="rId32" o:title=""/>
                </v:shape>
                <o:OLEObject Type="Embed" ProgID="Word.Document.8" ShapeID="_x0000_i2193" DrawAspect="Icon" ObjectID="_1684663788" r:id="rId33">
                  <o:FieldCodes>\s</o:FieldCodes>
                </o:OLEObject>
              </w:object>
            </w:r>
          </w:p>
        </w:tc>
      </w:tr>
      <w:tr w:rsidR="00350EB7" w:rsidRPr="000715E3" w14:paraId="2233F9DE" w14:textId="77777777" w:rsidTr="00C866C9">
        <w:trPr>
          <w:trHeight w:val="605"/>
          <w:tblCellSpacing w:w="1440" w:type="nil"/>
        </w:trPr>
        <w:tc>
          <w:tcPr>
            <w:tcW w:w="1027" w:type="pct"/>
            <w:shd w:val="clear" w:color="auto" w:fill="auto"/>
            <w:vAlign w:val="center"/>
          </w:tcPr>
          <w:p w14:paraId="30D7E4BB" w14:textId="77777777" w:rsidR="00350EB7" w:rsidRPr="001A2641" w:rsidRDefault="00350EB7" w:rsidP="00C866C9">
            <w:pPr>
              <w:spacing w:after="0" w:line="240" w:lineRule="auto"/>
              <w:ind w:left="142"/>
              <w:jc w:val="center"/>
              <w:rPr>
                <w:rFonts w:ascii="Book Antiqua" w:hAnsi="Book Antiqua" w:cs="Arial"/>
                <w:b/>
                <w:i/>
                <w:color w:val="000000"/>
              </w:rPr>
            </w:pPr>
            <w:r w:rsidRPr="001A2641">
              <w:rPr>
                <w:rFonts w:ascii="Book Antiqua" w:hAnsi="Book Antiqua" w:cs="Arial"/>
                <w:b/>
                <w:i/>
                <w:color w:val="000000"/>
              </w:rPr>
              <w:t>Minuta 2</w:t>
            </w:r>
          </w:p>
        </w:tc>
        <w:tc>
          <w:tcPr>
            <w:tcW w:w="2130" w:type="pct"/>
            <w:shd w:val="clear" w:color="auto" w:fill="auto"/>
            <w:vAlign w:val="center"/>
          </w:tcPr>
          <w:p w14:paraId="656E96A0" w14:textId="77777777" w:rsidR="00350EB7" w:rsidRPr="001A2641" w:rsidRDefault="00350EB7" w:rsidP="00C866C9">
            <w:pPr>
              <w:spacing w:after="0" w:line="240" w:lineRule="auto"/>
              <w:ind w:left="142"/>
              <w:jc w:val="center"/>
              <w:rPr>
                <w:rFonts w:ascii="Book Antiqua" w:hAnsi="Book Antiqua" w:cs="Arial"/>
              </w:rPr>
            </w:pPr>
            <w:r w:rsidRPr="001A2641">
              <w:rPr>
                <w:rFonts w:ascii="Book Antiqua" w:hAnsi="Book Antiqua" w:cs="Arial"/>
              </w:rPr>
              <w:t>40-PLA-MNTA-2020: Inicio de abordaje de la Defensa Pública de Pococí (17 de febrero de 2020)</w:t>
            </w:r>
          </w:p>
        </w:tc>
        <w:bookmarkStart w:id="7" w:name="_MON_1646661568"/>
        <w:bookmarkEnd w:id="7"/>
        <w:tc>
          <w:tcPr>
            <w:tcW w:w="1843" w:type="pct"/>
            <w:shd w:val="clear" w:color="auto" w:fill="auto"/>
            <w:vAlign w:val="center"/>
          </w:tcPr>
          <w:p w14:paraId="5E9556E8" w14:textId="77777777" w:rsidR="00350EB7" w:rsidRPr="001A2641" w:rsidRDefault="00350EB7" w:rsidP="00C866C9">
            <w:pPr>
              <w:spacing w:after="0"/>
              <w:ind w:left="142"/>
              <w:jc w:val="center"/>
              <w:rPr>
                <w:rFonts w:ascii="Book Antiqua" w:hAnsi="Book Antiqua" w:cs="Arial"/>
              </w:rPr>
            </w:pPr>
            <w:r w:rsidRPr="00A96EB8">
              <w:rPr>
                <w:rFonts w:ascii="Book Antiqua" w:hAnsi="Book Antiqua" w:cs="Arial"/>
              </w:rPr>
              <w:object w:dxaOrig="1508" w:dyaOrig="983" w14:anchorId="2C583168">
                <v:shape id="_x0000_i2194" type="#_x0000_t75" style="width:78.75pt;height:48pt" o:ole="">
                  <v:imagedata r:id="rId34" o:title=""/>
                </v:shape>
                <o:OLEObject Type="Embed" ProgID="Word.Document.12" ShapeID="_x0000_i2194" DrawAspect="Icon" ObjectID="_1684663789" r:id="rId35">
                  <o:FieldCodes>\s</o:FieldCodes>
                </o:OLEObject>
              </w:object>
            </w:r>
          </w:p>
        </w:tc>
      </w:tr>
      <w:tr w:rsidR="00350EB7" w:rsidRPr="000715E3" w14:paraId="2D097A80" w14:textId="77777777" w:rsidTr="00C866C9">
        <w:trPr>
          <w:trHeight w:val="605"/>
          <w:tblCellSpacing w:w="1440" w:type="nil"/>
        </w:trPr>
        <w:tc>
          <w:tcPr>
            <w:tcW w:w="1027" w:type="pct"/>
            <w:shd w:val="clear" w:color="auto" w:fill="auto"/>
            <w:vAlign w:val="center"/>
          </w:tcPr>
          <w:p w14:paraId="3F058F97" w14:textId="77777777" w:rsidR="00350EB7" w:rsidRPr="001A2641" w:rsidRDefault="00350EB7" w:rsidP="00C866C9">
            <w:pPr>
              <w:spacing w:after="0" w:line="240" w:lineRule="auto"/>
              <w:ind w:left="142"/>
              <w:jc w:val="center"/>
              <w:rPr>
                <w:rFonts w:ascii="Book Antiqua" w:hAnsi="Book Antiqua" w:cs="Arial"/>
                <w:b/>
                <w:i/>
                <w:color w:val="000000"/>
              </w:rPr>
            </w:pPr>
            <w:r w:rsidRPr="001A2641">
              <w:rPr>
                <w:rFonts w:ascii="Book Antiqua" w:hAnsi="Book Antiqua" w:cs="Arial"/>
                <w:b/>
                <w:i/>
                <w:color w:val="000000"/>
              </w:rPr>
              <w:t>Minuta 3</w:t>
            </w:r>
          </w:p>
        </w:tc>
        <w:tc>
          <w:tcPr>
            <w:tcW w:w="2130" w:type="pct"/>
            <w:shd w:val="clear" w:color="auto" w:fill="auto"/>
            <w:vAlign w:val="center"/>
          </w:tcPr>
          <w:p w14:paraId="53627ACE" w14:textId="45686CAA" w:rsidR="00350EB7" w:rsidRPr="001A2641" w:rsidRDefault="00C93BDA" w:rsidP="00C866C9">
            <w:pPr>
              <w:spacing w:after="0" w:line="240" w:lineRule="auto"/>
              <w:ind w:left="142"/>
              <w:jc w:val="center"/>
              <w:rPr>
                <w:rFonts w:ascii="Book Antiqua" w:hAnsi="Book Antiqua" w:cs="Arial"/>
              </w:rPr>
            </w:pPr>
            <w:r w:rsidRPr="00C93BDA">
              <w:rPr>
                <w:rFonts w:ascii="Book Antiqua" w:hAnsi="Book Antiqua" w:cs="Arial"/>
              </w:rPr>
              <w:t>87-PLA-MTA 2020</w:t>
            </w:r>
            <w:r>
              <w:rPr>
                <w:rFonts w:ascii="Book Antiqua" w:hAnsi="Book Antiqua" w:cs="Arial"/>
              </w:rPr>
              <w:t xml:space="preserve">: </w:t>
            </w:r>
            <w:r w:rsidR="00350EB7" w:rsidRPr="001A2641">
              <w:rPr>
                <w:rFonts w:ascii="Book Antiqua" w:hAnsi="Book Antiqua" w:cs="Arial"/>
              </w:rPr>
              <w:t>Resultados de abordaje a la coordinación del Ámbito Auxiliar de Justicia (16 de marzo de 2020)</w:t>
            </w:r>
          </w:p>
        </w:tc>
        <w:bookmarkStart w:id="8" w:name="_MON_1647242032"/>
        <w:bookmarkEnd w:id="8"/>
        <w:tc>
          <w:tcPr>
            <w:tcW w:w="1843" w:type="pct"/>
            <w:shd w:val="clear" w:color="auto" w:fill="auto"/>
            <w:vAlign w:val="center"/>
          </w:tcPr>
          <w:p w14:paraId="040E20B5" w14:textId="0B190854" w:rsidR="00350EB7" w:rsidRPr="001A2641" w:rsidRDefault="00350EB7" w:rsidP="00C866C9">
            <w:pPr>
              <w:spacing w:after="0"/>
              <w:ind w:left="142"/>
              <w:jc w:val="center"/>
              <w:rPr>
                <w:rFonts w:ascii="Book Antiqua" w:hAnsi="Book Antiqua" w:cs="Arial"/>
              </w:rPr>
            </w:pPr>
            <w:r w:rsidRPr="00A96EB8">
              <w:rPr>
                <w:rFonts w:ascii="Book Antiqua" w:hAnsi="Book Antiqua" w:cs="Arial"/>
              </w:rPr>
              <w:object w:dxaOrig="1508" w:dyaOrig="983" w14:anchorId="7A117742">
                <v:shape id="_x0000_i2195" type="#_x0000_t75" style="width:78.75pt;height:48pt" o:ole="">
                  <v:imagedata r:id="rId36" o:title=""/>
                </v:shape>
                <o:OLEObject Type="Embed" ProgID="Word.Document.12" ShapeID="_x0000_i2195" DrawAspect="Icon" ObjectID="_1684663790" r:id="rId37">
                  <o:FieldCodes>\s</o:FieldCodes>
                </o:OLEObject>
              </w:object>
            </w:r>
          </w:p>
        </w:tc>
      </w:tr>
      <w:tr w:rsidR="008F3A31" w:rsidRPr="000715E3" w14:paraId="7A1E7E04" w14:textId="77777777" w:rsidTr="00C866C9">
        <w:trPr>
          <w:trHeight w:val="605"/>
          <w:tblCellSpacing w:w="1440" w:type="nil"/>
        </w:trPr>
        <w:tc>
          <w:tcPr>
            <w:tcW w:w="1027" w:type="pct"/>
            <w:shd w:val="clear" w:color="auto" w:fill="auto"/>
            <w:vAlign w:val="center"/>
          </w:tcPr>
          <w:p w14:paraId="6133C5E1" w14:textId="0671A24D" w:rsidR="008F3A31" w:rsidRPr="001A2641" w:rsidRDefault="008F3A31" w:rsidP="00C866C9">
            <w:pPr>
              <w:spacing w:after="0" w:line="240" w:lineRule="auto"/>
              <w:ind w:left="142"/>
              <w:jc w:val="center"/>
              <w:rPr>
                <w:rFonts w:ascii="Book Antiqua" w:hAnsi="Book Antiqua" w:cs="Arial"/>
                <w:b/>
                <w:i/>
                <w:color w:val="000000"/>
              </w:rPr>
            </w:pPr>
            <w:r>
              <w:rPr>
                <w:rFonts w:ascii="Book Antiqua" w:hAnsi="Book Antiqua" w:cs="Arial"/>
                <w:b/>
                <w:i/>
                <w:color w:val="000000"/>
              </w:rPr>
              <w:t>Minuta 4</w:t>
            </w:r>
          </w:p>
        </w:tc>
        <w:tc>
          <w:tcPr>
            <w:tcW w:w="2130" w:type="pct"/>
            <w:shd w:val="clear" w:color="auto" w:fill="auto"/>
            <w:vAlign w:val="center"/>
          </w:tcPr>
          <w:p w14:paraId="1A3B2E45" w14:textId="4765CFA3" w:rsidR="008F3A31" w:rsidRPr="001A2641" w:rsidRDefault="00261FD3" w:rsidP="00C866C9">
            <w:pPr>
              <w:spacing w:after="0" w:line="240" w:lineRule="auto"/>
              <w:ind w:left="142"/>
              <w:jc w:val="center"/>
              <w:rPr>
                <w:rFonts w:ascii="Book Antiqua" w:hAnsi="Book Antiqua" w:cs="Arial"/>
              </w:rPr>
            </w:pPr>
            <w:r>
              <w:rPr>
                <w:rFonts w:ascii="Book Antiqua" w:hAnsi="Book Antiqua" w:cs="Arial"/>
              </w:rPr>
              <w:t>381</w:t>
            </w:r>
            <w:r w:rsidRPr="00C93BDA">
              <w:rPr>
                <w:rFonts w:ascii="Book Antiqua" w:hAnsi="Book Antiqua" w:cs="Arial"/>
              </w:rPr>
              <w:t>-PLA-MTA 2020</w:t>
            </w:r>
            <w:r>
              <w:rPr>
                <w:rFonts w:ascii="Book Antiqua" w:hAnsi="Book Antiqua" w:cs="Arial"/>
              </w:rPr>
              <w:t xml:space="preserve">: </w:t>
            </w:r>
            <w:r w:rsidR="0047183B">
              <w:rPr>
                <w:rFonts w:ascii="Book Antiqua" w:hAnsi="Book Antiqua" w:cs="Arial"/>
              </w:rPr>
              <w:t>Presentación</w:t>
            </w:r>
            <w:r w:rsidR="008F3A31">
              <w:rPr>
                <w:rFonts w:ascii="Book Antiqua" w:hAnsi="Book Antiqua" w:cs="Arial"/>
              </w:rPr>
              <w:t xml:space="preserve"> de resultados</w:t>
            </w:r>
            <w:r w:rsidR="0047183B">
              <w:rPr>
                <w:rFonts w:ascii="Book Antiqua" w:hAnsi="Book Antiqua" w:cs="Arial"/>
              </w:rPr>
              <w:t xml:space="preserve"> </w:t>
            </w:r>
            <w:r w:rsidR="007172E7">
              <w:rPr>
                <w:rFonts w:ascii="Book Antiqua" w:hAnsi="Book Antiqua" w:cs="Arial"/>
              </w:rPr>
              <w:t xml:space="preserve">del abordaje </w:t>
            </w:r>
            <w:r w:rsidR="00F47BE7">
              <w:rPr>
                <w:rFonts w:ascii="Book Antiqua" w:hAnsi="Book Antiqua" w:cs="Arial"/>
              </w:rPr>
              <w:t xml:space="preserve">de Pococí ante la Jefatura de la Defensa Pública </w:t>
            </w:r>
          </w:p>
        </w:tc>
        <w:tc>
          <w:tcPr>
            <w:tcW w:w="1843" w:type="pct"/>
            <w:shd w:val="clear" w:color="auto" w:fill="auto"/>
            <w:vAlign w:val="center"/>
          </w:tcPr>
          <w:p w14:paraId="6B6AC543" w14:textId="05E45EBE" w:rsidR="008F3A31" w:rsidRPr="00A96EB8" w:rsidRDefault="00374B32" w:rsidP="00C866C9">
            <w:pPr>
              <w:spacing w:after="0"/>
              <w:ind w:left="142"/>
              <w:jc w:val="center"/>
              <w:rPr>
                <w:rFonts w:ascii="Book Antiqua" w:hAnsi="Book Antiqua" w:cs="Arial"/>
              </w:rPr>
            </w:pPr>
            <w:r>
              <w:rPr>
                <w:rFonts w:ascii="Book Antiqua" w:hAnsi="Book Antiqua" w:cs="Arial"/>
              </w:rPr>
              <w:object w:dxaOrig="1155" w:dyaOrig="747" w14:anchorId="340E60D1">
                <v:shape id="_x0000_i2196" type="#_x0000_t75" style="width:60pt;height:36.75pt" o:ole="">
                  <v:imagedata r:id="rId38" o:title=""/>
                </v:shape>
                <o:OLEObject Type="Embed" ProgID="Package" ShapeID="_x0000_i2196" DrawAspect="Icon" ObjectID="_1684663791" r:id="rId39"/>
              </w:object>
            </w:r>
          </w:p>
        </w:tc>
      </w:tr>
      <w:tr w:rsidR="00D20198" w:rsidRPr="000715E3" w14:paraId="0121594D" w14:textId="77777777" w:rsidTr="00C866C9">
        <w:trPr>
          <w:trHeight w:val="605"/>
          <w:tblCellSpacing w:w="1440" w:type="nil"/>
        </w:trPr>
        <w:tc>
          <w:tcPr>
            <w:tcW w:w="1027" w:type="pct"/>
            <w:shd w:val="clear" w:color="auto" w:fill="auto"/>
            <w:vAlign w:val="center"/>
          </w:tcPr>
          <w:p w14:paraId="37517019" w14:textId="1036C86C" w:rsidR="00D20198" w:rsidRDefault="00D20198" w:rsidP="00C866C9">
            <w:pPr>
              <w:spacing w:after="0" w:line="240" w:lineRule="auto"/>
              <w:ind w:left="142"/>
              <w:jc w:val="center"/>
              <w:rPr>
                <w:rFonts w:ascii="Book Antiqua" w:hAnsi="Book Antiqua" w:cs="Arial"/>
                <w:b/>
                <w:i/>
                <w:color w:val="000000"/>
              </w:rPr>
            </w:pPr>
            <w:r>
              <w:rPr>
                <w:rFonts w:ascii="Book Antiqua" w:hAnsi="Book Antiqua" w:cs="Arial"/>
                <w:b/>
                <w:i/>
                <w:color w:val="000000"/>
              </w:rPr>
              <w:lastRenderedPageBreak/>
              <w:t>Minuta 5</w:t>
            </w:r>
          </w:p>
        </w:tc>
        <w:tc>
          <w:tcPr>
            <w:tcW w:w="2130" w:type="pct"/>
            <w:shd w:val="clear" w:color="auto" w:fill="auto"/>
            <w:vAlign w:val="center"/>
          </w:tcPr>
          <w:p w14:paraId="4A464985" w14:textId="2DE0699C" w:rsidR="00D20198" w:rsidRDefault="00742E74" w:rsidP="00C866C9">
            <w:pPr>
              <w:spacing w:after="0" w:line="240" w:lineRule="auto"/>
              <w:ind w:left="142"/>
              <w:jc w:val="center"/>
              <w:rPr>
                <w:rFonts w:ascii="Book Antiqua" w:hAnsi="Book Antiqua" w:cs="Arial"/>
              </w:rPr>
            </w:pPr>
            <w:r>
              <w:rPr>
                <w:rFonts w:ascii="Book Antiqua" w:hAnsi="Book Antiqua" w:cs="Arial"/>
              </w:rPr>
              <w:t>50</w:t>
            </w:r>
            <w:r w:rsidRPr="00C93BDA">
              <w:rPr>
                <w:rFonts w:ascii="Book Antiqua" w:hAnsi="Book Antiqua" w:cs="Arial"/>
              </w:rPr>
              <w:t>-PLA-MTA</w:t>
            </w:r>
            <w:r w:rsidR="00B0376E">
              <w:rPr>
                <w:rFonts w:ascii="Book Antiqua" w:hAnsi="Book Antiqua" w:cs="Arial"/>
              </w:rPr>
              <w:t>-</w:t>
            </w:r>
            <w:r w:rsidRPr="00C93BDA">
              <w:rPr>
                <w:rFonts w:ascii="Book Antiqua" w:hAnsi="Book Antiqua" w:cs="Arial"/>
              </w:rPr>
              <w:t xml:space="preserve"> 2020</w:t>
            </w:r>
            <w:r>
              <w:rPr>
                <w:rFonts w:ascii="Book Antiqua" w:hAnsi="Book Antiqua" w:cs="Arial"/>
              </w:rPr>
              <w:t xml:space="preserve">: </w:t>
            </w:r>
            <w:r w:rsidR="00D20198">
              <w:rPr>
                <w:rFonts w:ascii="Book Antiqua" w:hAnsi="Book Antiqua" w:cs="Arial"/>
              </w:rPr>
              <w:t xml:space="preserve">Presentación de resultados del abordaje de </w:t>
            </w:r>
            <w:r w:rsidR="002664FD">
              <w:rPr>
                <w:rFonts w:ascii="Book Antiqua" w:hAnsi="Book Antiqua" w:cs="Arial"/>
              </w:rPr>
              <w:t xml:space="preserve">Limón </w:t>
            </w:r>
            <w:r w:rsidR="00D20198">
              <w:rPr>
                <w:rFonts w:ascii="Book Antiqua" w:hAnsi="Book Antiqua" w:cs="Arial"/>
              </w:rPr>
              <w:t>ante la Jefatura de la Defensa Pública</w:t>
            </w:r>
          </w:p>
        </w:tc>
        <w:tc>
          <w:tcPr>
            <w:tcW w:w="1843" w:type="pct"/>
            <w:shd w:val="clear" w:color="auto" w:fill="auto"/>
            <w:vAlign w:val="center"/>
          </w:tcPr>
          <w:p w14:paraId="057F5660" w14:textId="24A1BD10" w:rsidR="00D20198" w:rsidRPr="00A96EB8" w:rsidRDefault="00374B32" w:rsidP="00C866C9">
            <w:pPr>
              <w:spacing w:after="0"/>
              <w:ind w:left="142"/>
              <w:jc w:val="center"/>
              <w:rPr>
                <w:rFonts w:ascii="Book Antiqua" w:hAnsi="Book Antiqua" w:cs="Arial"/>
              </w:rPr>
            </w:pPr>
            <w:r>
              <w:rPr>
                <w:rFonts w:ascii="Book Antiqua" w:hAnsi="Book Antiqua" w:cs="Arial"/>
              </w:rPr>
              <w:object w:dxaOrig="1155" w:dyaOrig="747" w14:anchorId="3CFC6665">
                <v:shape id="_x0000_i2197" type="#_x0000_t75" style="width:60pt;height:36.75pt" o:ole="">
                  <v:imagedata r:id="rId40" o:title=""/>
                </v:shape>
                <o:OLEObject Type="Embed" ProgID="Package" ShapeID="_x0000_i2197" DrawAspect="Icon" ObjectID="_1684663792" r:id="rId41"/>
              </w:object>
            </w:r>
          </w:p>
        </w:tc>
      </w:tr>
      <w:tr w:rsidR="00350EB7" w:rsidRPr="000715E3" w14:paraId="4239B9A9" w14:textId="77777777" w:rsidTr="00C866C9">
        <w:trPr>
          <w:trHeight w:val="605"/>
          <w:tblCellSpacing w:w="1440" w:type="nil"/>
        </w:trPr>
        <w:tc>
          <w:tcPr>
            <w:tcW w:w="1027" w:type="pct"/>
            <w:shd w:val="clear" w:color="auto" w:fill="auto"/>
            <w:vAlign w:val="center"/>
          </w:tcPr>
          <w:p w14:paraId="5FAD438F" w14:textId="77777777" w:rsidR="00350EB7" w:rsidRPr="001A2641" w:rsidRDefault="00350EB7" w:rsidP="00C866C9">
            <w:pPr>
              <w:spacing w:after="0" w:line="240" w:lineRule="auto"/>
              <w:ind w:left="142"/>
              <w:jc w:val="center"/>
              <w:rPr>
                <w:rFonts w:ascii="Book Antiqua" w:hAnsi="Book Antiqua" w:cs="Arial"/>
                <w:b/>
                <w:i/>
                <w:color w:val="000000"/>
              </w:rPr>
            </w:pPr>
            <w:r w:rsidRPr="001A2641">
              <w:rPr>
                <w:rFonts w:ascii="Book Antiqua" w:hAnsi="Book Antiqua" w:cs="Arial"/>
                <w:b/>
                <w:i/>
                <w:color w:val="000000"/>
              </w:rPr>
              <w:t>Presentación 1</w:t>
            </w:r>
          </w:p>
        </w:tc>
        <w:tc>
          <w:tcPr>
            <w:tcW w:w="2130" w:type="pct"/>
            <w:shd w:val="clear" w:color="auto" w:fill="auto"/>
            <w:vAlign w:val="center"/>
          </w:tcPr>
          <w:p w14:paraId="1505B498" w14:textId="77777777" w:rsidR="00350EB7" w:rsidRPr="001A2641" w:rsidRDefault="00350EB7" w:rsidP="00C866C9">
            <w:pPr>
              <w:spacing w:after="0" w:line="240" w:lineRule="auto"/>
              <w:ind w:left="142"/>
              <w:jc w:val="center"/>
              <w:rPr>
                <w:rFonts w:ascii="Book Antiqua" w:hAnsi="Book Antiqua" w:cs="Arial"/>
              </w:rPr>
            </w:pPr>
            <w:r w:rsidRPr="001A2641">
              <w:rPr>
                <w:rFonts w:ascii="Book Antiqua" w:hAnsi="Book Antiqua" w:cs="Arial"/>
              </w:rPr>
              <w:t>Explicación del proyecto “Mejora integral del proceso penal” y la metodología de abordaje</w:t>
            </w:r>
          </w:p>
        </w:tc>
        <w:tc>
          <w:tcPr>
            <w:tcW w:w="1843" w:type="pct"/>
            <w:shd w:val="clear" w:color="auto" w:fill="auto"/>
            <w:vAlign w:val="center"/>
          </w:tcPr>
          <w:p w14:paraId="16EDF76C" w14:textId="77777777" w:rsidR="00350EB7" w:rsidRPr="001A2641" w:rsidRDefault="00350EB7" w:rsidP="00C866C9">
            <w:pPr>
              <w:spacing w:after="0"/>
              <w:ind w:left="142"/>
              <w:jc w:val="center"/>
              <w:rPr>
                <w:rFonts w:ascii="Book Antiqua" w:hAnsi="Book Antiqua" w:cs="Arial"/>
              </w:rPr>
            </w:pPr>
            <w:r w:rsidRPr="00A96EB8">
              <w:rPr>
                <w:rFonts w:ascii="Book Antiqua" w:hAnsi="Book Antiqua" w:cs="Arial"/>
              </w:rPr>
              <w:object w:dxaOrig="1508" w:dyaOrig="943" w14:anchorId="4E6C1C8D">
                <v:shape id="_x0000_i2198" type="#_x0000_t75" style="width:78.75pt;height:41.25pt" o:ole="">
                  <v:imagedata r:id="rId42" o:title=""/>
                </v:shape>
                <o:OLEObject Type="Embed" ProgID="PowerPoint.Show.12" ShapeID="_x0000_i2198" DrawAspect="Icon" ObjectID="_1684663793" r:id="rId43"/>
              </w:object>
            </w:r>
          </w:p>
        </w:tc>
      </w:tr>
    </w:tbl>
    <w:p w14:paraId="36A3CDDA" w14:textId="17E7584B" w:rsidR="002A6A1A" w:rsidRDefault="002A6A1A" w:rsidP="002A6A1A">
      <w:pPr>
        <w:rPr>
          <w:rFonts w:ascii="Book Antiqua" w:hAnsi="Book Antiqua" w:cs="Arial"/>
        </w:rPr>
      </w:pPr>
    </w:p>
    <w:p w14:paraId="2132ECEC" w14:textId="4F7C3C92" w:rsidR="002D0FDF" w:rsidRDefault="002D0FDF" w:rsidP="002A6A1A">
      <w:pPr>
        <w:rPr>
          <w:rFonts w:ascii="Book Antiqua" w:hAnsi="Book Antiqua" w:cs="Arial"/>
        </w:rPr>
      </w:pPr>
    </w:p>
    <w:p w14:paraId="451CE5C2" w14:textId="4DC47401" w:rsidR="002A6A1A" w:rsidRPr="001A2641" w:rsidRDefault="00D20339" w:rsidP="006A7765">
      <w:pPr>
        <w:pStyle w:val="Ttulo1"/>
      </w:pPr>
      <w:r>
        <w:t>A</w:t>
      </w:r>
      <w:r w:rsidR="004826FE">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2A6A1A" w:rsidRPr="000715E3" w14:paraId="7144CAFD" w14:textId="77777777" w:rsidTr="00260C30">
        <w:trPr>
          <w:tblCellSpacing w:w="1440" w:type="nil"/>
        </w:trPr>
        <w:tc>
          <w:tcPr>
            <w:tcW w:w="871" w:type="pct"/>
            <w:shd w:val="clear" w:color="auto" w:fill="365F91"/>
            <w:vAlign w:val="center"/>
          </w:tcPr>
          <w:p w14:paraId="00A71AD9" w14:textId="2518B47E" w:rsidR="002A6A1A" w:rsidRPr="001A2641" w:rsidRDefault="002A6A1A" w:rsidP="00C866C9">
            <w:pPr>
              <w:spacing w:after="0"/>
              <w:jc w:val="center"/>
              <w:rPr>
                <w:rFonts w:ascii="Book Antiqua" w:hAnsi="Book Antiqua" w:cs="Arial"/>
                <w:b/>
                <w:color w:val="FFFFFF"/>
              </w:rPr>
            </w:pPr>
            <w:r w:rsidRPr="001A2641">
              <w:rPr>
                <w:rFonts w:ascii="Book Antiqua" w:hAnsi="Book Antiqua" w:cs="Arial"/>
                <w:b/>
                <w:color w:val="FFFFFF"/>
              </w:rPr>
              <w:t>A</w:t>
            </w:r>
            <w:r w:rsidR="002B3324">
              <w:rPr>
                <w:rFonts w:ascii="Book Antiqua" w:hAnsi="Book Antiqua" w:cs="Arial"/>
                <w:b/>
                <w:color w:val="FFFFFF"/>
              </w:rPr>
              <w:t>nexos</w:t>
            </w:r>
          </w:p>
        </w:tc>
        <w:tc>
          <w:tcPr>
            <w:tcW w:w="2286" w:type="pct"/>
            <w:shd w:val="clear" w:color="auto" w:fill="365F91"/>
            <w:vAlign w:val="center"/>
          </w:tcPr>
          <w:p w14:paraId="25BDA25E" w14:textId="77777777" w:rsidR="002A6A1A" w:rsidRPr="001A2641" w:rsidRDefault="002A6A1A" w:rsidP="00C866C9">
            <w:pPr>
              <w:spacing w:after="0"/>
              <w:jc w:val="center"/>
              <w:rPr>
                <w:rFonts w:ascii="Book Antiqua" w:hAnsi="Book Antiqua" w:cs="Arial"/>
                <w:b/>
                <w:color w:val="FFFFFF"/>
              </w:rPr>
            </w:pPr>
            <w:r w:rsidRPr="001A2641">
              <w:rPr>
                <w:rFonts w:ascii="Book Antiqua" w:hAnsi="Book Antiqua" w:cs="Arial"/>
                <w:b/>
                <w:color w:val="FFFFFF"/>
              </w:rPr>
              <w:t>Nombre</w:t>
            </w:r>
          </w:p>
        </w:tc>
        <w:tc>
          <w:tcPr>
            <w:tcW w:w="1843" w:type="pct"/>
            <w:shd w:val="clear" w:color="auto" w:fill="365F91"/>
            <w:vAlign w:val="center"/>
          </w:tcPr>
          <w:p w14:paraId="770AB814" w14:textId="77777777" w:rsidR="002A6A1A" w:rsidRPr="001A2641" w:rsidRDefault="002A6A1A" w:rsidP="00C866C9">
            <w:pPr>
              <w:spacing w:after="0"/>
              <w:jc w:val="center"/>
              <w:rPr>
                <w:rFonts w:ascii="Book Antiqua" w:hAnsi="Book Antiqua" w:cs="Arial"/>
                <w:b/>
                <w:color w:val="FFFFFF"/>
              </w:rPr>
            </w:pPr>
            <w:r w:rsidRPr="001A2641">
              <w:rPr>
                <w:rFonts w:ascii="Book Antiqua" w:hAnsi="Book Antiqua" w:cs="Arial"/>
                <w:b/>
                <w:color w:val="FFFFFF"/>
              </w:rPr>
              <w:t>Documento</w:t>
            </w:r>
          </w:p>
        </w:tc>
      </w:tr>
      <w:tr w:rsidR="002A6A1A" w:rsidRPr="000715E3" w14:paraId="1AD92EDF" w14:textId="77777777" w:rsidTr="00260C30">
        <w:trPr>
          <w:tblCellSpacing w:w="1440" w:type="nil"/>
        </w:trPr>
        <w:tc>
          <w:tcPr>
            <w:tcW w:w="871" w:type="pct"/>
            <w:shd w:val="clear" w:color="auto" w:fill="auto"/>
            <w:vAlign w:val="center"/>
          </w:tcPr>
          <w:p w14:paraId="772C4DE8" w14:textId="1F0E779E" w:rsidR="002A6A1A" w:rsidRPr="001A2641" w:rsidRDefault="004826FE" w:rsidP="00C866C9">
            <w:pPr>
              <w:spacing w:after="0"/>
              <w:jc w:val="center"/>
              <w:rPr>
                <w:rFonts w:ascii="Book Antiqua" w:hAnsi="Book Antiqua" w:cs="Arial"/>
                <w:b/>
                <w:i/>
                <w:color w:val="000000"/>
              </w:rPr>
            </w:pPr>
            <w:r>
              <w:rPr>
                <w:rFonts w:ascii="Book Antiqua" w:hAnsi="Book Antiqua" w:cs="Arial"/>
                <w:b/>
                <w:i/>
                <w:color w:val="000000"/>
              </w:rPr>
              <w:t xml:space="preserve">Anexo </w:t>
            </w:r>
            <w:r w:rsidR="00323126" w:rsidRPr="001A2641">
              <w:rPr>
                <w:rFonts w:ascii="Book Antiqua" w:hAnsi="Book Antiqua" w:cs="Arial"/>
                <w:b/>
                <w:i/>
                <w:color w:val="000000"/>
              </w:rPr>
              <w:t>1</w:t>
            </w:r>
          </w:p>
        </w:tc>
        <w:tc>
          <w:tcPr>
            <w:tcW w:w="2286" w:type="pct"/>
            <w:shd w:val="clear" w:color="auto" w:fill="auto"/>
            <w:vAlign w:val="center"/>
          </w:tcPr>
          <w:p w14:paraId="79B5C32D" w14:textId="75A5F4AD" w:rsidR="002A6A1A" w:rsidRPr="001A2641" w:rsidRDefault="00323126" w:rsidP="00C866C9">
            <w:pPr>
              <w:spacing w:after="0"/>
              <w:jc w:val="center"/>
              <w:rPr>
                <w:rFonts w:ascii="Book Antiqua" w:hAnsi="Book Antiqua" w:cs="Arial"/>
              </w:rPr>
            </w:pPr>
            <w:r w:rsidRPr="001A2641">
              <w:rPr>
                <w:rFonts w:ascii="Book Antiqua" w:hAnsi="Book Antiqua" w:cs="Arial"/>
              </w:rPr>
              <w:t>Integración del Equipo de Mejora</w:t>
            </w:r>
          </w:p>
        </w:tc>
        <w:tc>
          <w:tcPr>
            <w:tcW w:w="1843" w:type="pct"/>
            <w:shd w:val="clear" w:color="auto" w:fill="auto"/>
            <w:vAlign w:val="center"/>
          </w:tcPr>
          <w:p w14:paraId="4D0D85F7" w14:textId="69A50CFE" w:rsidR="002A6A1A" w:rsidRPr="001A2641" w:rsidRDefault="00374B32" w:rsidP="00C866C9">
            <w:pPr>
              <w:spacing w:after="0"/>
              <w:jc w:val="center"/>
              <w:rPr>
                <w:rFonts w:ascii="Book Antiqua" w:hAnsi="Book Antiqua" w:cs="Arial"/>
              </w:rPr>
            </w:pPr>
            <w:r w:rsidRPr="00A96EB8">
              <w:rPr>
                <w:rFonts w:ascii="Book Antiqua" w:hAnsi="Book Antiqua" w:cs="Arial"/>
              </w:rPr>
              <w:object w:dxaOrig="1155" w:dyaOrig="747" w14:anchorId="33F5B925">
                <v:shape id="_x0000_i2199" type="#_x0000_t75" style="width:60pt;height:36.75pt" o:ole="">
                  <v:imagedata r:id="rId44" o:title=""/>
                </v:shape>
                <o:OLEObject Type="Embed" ProgID="Package" ShapeID="_x0000_i2199" DrawAspect="Icon" ObjectID="_1684663794" r:id="rId45"/>
              </w:object>
            </w:r>
          </w:p>
        </w:tc>
      </w:tr>
      <w:tr w:rsidR="00AB5D43" w:rsidRPr="000715E3" w14:paraId="71604D9D" w14:textId="77777777" w:rsidTr="00260C30">
        <w:trPr>
          <w:tblCellSpacing w:w="1440" w:type="nil"/>
        </w:trPr>
        <w:tc>
          <w:tcPr>
            <w:tcW w:w="871" w:type="pct"/>
            <w:shd w:val="clear" w:color="auto" w:fill="auto"/>
            <w:vAlign w:val="center"/>
          </w:tcPr>
          <w:p w14:paraId="7E03BA8B" w14:textId="37404D85" w:rsidR="00AB5D43" w:rsidRPr="001A2641" w:rsidRDefault="004826FE" w:rsidP="00AB5D43">
            <w:pPr>
              <w:spacing w:after="0"/>
              <w:jc w:val="center"/>
              <w:rPr>
                <w:rFonts w:ascii="Book Antiqua" w:hAnsi="Book Antiqua" w:cs="Arial"/>
                <w:b/>
                <w:i/>
                <w:color w:val="000000"/>
              </w:rPr>
            </w:pPr>
            <w:r>
              <w:rPr>
                <w:rFonts w:ascii="Book Antiqua" w:hAnsi="Book Antiqua" w:cs="Arial"/>
                <w:b/>
                <w:i/>
                <w:color w:val="000000"/>
              </w:rPr>
              <w:t xml:space="preserve">Anexo </w:t>
            </w:r>
            <w:r w:rsidR="00AB5D43" w:rsidRPr="001A2641">
              <w:rPr>
                <w:rFonts w:ascii="Book Antiqua" w:hAnsi="Book Antiqua" w:cs="Arial"/>
                <w:b/>
                <w:i/>
                <w:color w:val="000000"/>
              </w:rPr>
              <w:t>2</w:t>
            </w:r>
          </w:p>
        </w:tc>
        <w:tc>
          <w:tcPr>
            <w:tcW w:w="2286" w:type="pct"/>
            <w:shd w:val="clear" w:color="auto" w:fill="auto"/>
            <w:vAlign w:val="center"/>
          </w:tcPr>
          <w:p w14:paraId="70186CB1" w14:textId="1D91F900" w:rsidR="00AB5D43" w:rsidRPr="001A2641" w:rsidRDefault="00AB5D43" w:rsidP="00AB5D43">
            <w:pPr>
              <w:spacing w:after="0"/>
              <w:jc w:val="center"/>
              <w:rPr>
                <w:rFonts w:ascii="Book Antiqua" w:hAnsi="Book Antiqua" w:cs="Arial"/>
              </w:rPr>
            </w:pPr>
            <w:r w:rsidRPr="001A2641">
              <w:rPr>
                <w:rFonts w:ascii="Book Antiqua" w:hAnsi="Book Antiqua" w:cs="Arial"/>
              </w:rPr>
              <w:t>Memoria de cálculo: Atención de personas usuarias</w:t>
            </w:r>
          </w:p>
        </w:tc>
        <w:bookmarkStart w:id="9" w:name="_MON_1679222822"/>
        <w:bookmarkEnd w:id="9"/>
        <w:tc>
          <w:tcPr>
            <w:tcW w:w="1843" w:type="pct"/>
            <w:shd w:val="clear" w:color="auto" w:fill="auto"/>
            <w:vAlign w:val="center"/>
          </w:tcPr>
          <w:p w14:paraId="740EA86D" w14:textId="32D6C366" w:rsidR="00AB5D43" w:rsidRPr="001A2641" w:rsidRDefault="00374B32" w:rsidP="00AB5D43">
            <w:pPr>
              <w:spacing w:after="0"/>
              <w:jc w:val="center"/>
              <w:rPr>
                <w:rFonts w:ascii="Book Antiqua" w:hAnsi="Book Antiqua" w:cs="Arial"/>
              </w:rPr>
            </w:pPr>
            <w:r>
              <w:rPr>
                <w:rFonts w:ascii="Book Antiqua" w:hAnsi="Book Antiqua" w:cs="Arial"/>
              </w:rPr>
              <w:object w:dxaOrig="1155" w:dyaOrig="747" w14:anchorId="0C27CF78">
                <v:shape id="_x0000_i2200" type="#_x0000_t75" style="width:60pt;height:36.75pt" o:ole="">
                  <v:imagedata r:id="rId46" o:title=""/>
                </v:shape>
                <o:OLEObject Type="Embed" ProgID="Excel.Sheet.12" ShapeID="_x0000_i2200" DrawAspect="Icon" ObjectID="_1684663795" r:id="rId47"/>
              </w:object>
            </w:r>
          </w:p>
        </w:tc>
      </w:tr>
      <w:tr w:rsidR="00AB5D43" w:rsidRPr="000715E3" w14:paraId="53236F5E" w14:textId="77777777" w:rsidTr="00260C30">
        <w:trPr>
          <w:tblCellSpacing w:w="1440" w:type="nil"/>
        </w:trPr>
        <w:tc>
          <w:tcPr>
            <w:tcW w:w="871" w:type="pct"/>
            <w:shd w:val="clear" w:color="auto" w:fill="auto"/>
            <w:vAlign w:val="center"/>
          </w:tcPr>
          <w:p w14:paraId="18E7E832" w14:textId="21C7227D" w:rsidR="00AB5D43" w:rsidRPr="001A2641" w:rsidRDefault="004826FE" w:rsidP="00AB5D43">
            <w:pPr>
              <w:spacing w:after="0"/>
              <w:jc w:val="center"/>
              <w:rPr>
                <w:rFonts w:ascii="Book Antiqua" w:hAnsi="Book Antiqua" w:cs="Arial"/>
                <w:b/>
                <w:i/>
                <w:color w:val="000000"/>
              </w:rPr>
            </w:pPr>
            <w:r>
              <w:rPr>
                <w:rFonts w:ascii="Book Antiqua" w:hAnsi="Book Antiqua" w:cs="Arial"/>
                <w:b/>
                <w:i/>
                <w:color w:val="000000"/>
              </w:rPr>
              <w:t xml:space="preserve">Anexo </w:t>
            </w:r>
            <w:r w:rsidR="004C6860" w:rsidRPr="001A2641">
              <w:rPr>
                <w:rFonts w:ascii="Book Antiqua" w:hAnsi="Book Antiqua" w:cs="Arial"/>
                <w:b/>
                <w:i/>
                <w:color w:val="000000"/>
              </w:rPr>
              <w:t>3</w:t>
            </w:r>
          </w:p>
        </w:tc>
        <w:tc>
          <w:tcPr>
            <w:tcW w:w="2286" w:type="pct"/>
            <w:shd w:val="clear" w:color="auto" w:fill="auto"/>
            <w:vAlign w:val="center"/>
          </w:tcPr>
          <w:p w14:paraId="13C38F13" w14:textId="771563E3" w:rsidR="00AB5D43" w:rsidRPr="001A2641" w:rsidRDefault="00AB5D43" w:rsidP="00AB5D43">
            <w:pPr>
              <w:spacing w:after="0"/>
              <w:jc w:val="center"/>
              <w:rPr>
                <w:rFonts w:ascii="Book Antiqua" w:hAnsi="Book Antiqua" w:cs="Arial"/>
              </w:rPr>
            </w:pPr>
            <w:r w:rsidRPr="001A2641">
              <w:rPr>
                <w:rFonts w:ascii="Book Antiqua" w:hAnsi="Book Antiqua" w:cs="Arial"/>
              </w:rPr>
              <w:t xml:space="preserve">Informe de la Contraloría de Servicios de Pococí </w:t>
            </w:r>
          </w:p>
        </w:tc>
        <w:bookmarkStart w:id="10" w:name="_MON_1656402690"/>
        <w:bookmarkEnd w:id="10"/>
        <w:tc>
          <w:tcPr>
            <w:tcW w:w="1843" w:type="pct"/>
            <w:shd w:val="clear" w:color="auto" w:fill="auto"/>
            <w:vAlign w:val="center"/>
          </w:tcPr>
          <w:p w14:paraId="50547543" w14:textId="66BB0140" w:rsidR="00AB5D43" w:rsidRPr="001A2641" w:rsidRDefault="00787C95" w:rsidP="00AB5D43">
            <w:pPr>
              <w:spacing w:after="0"/>
              <w:jc w:val="center"/>
              <w:rPr>
                <w:rFonts w:ascii="Book Antiqua" w:hAnsi="Book Antiqua" w:cs="Arial"/>
              </w:rPr>
            </w:pPr>
            <w:r>
              <w:rPr>
                <w:rFonts w:ascii="Book Antiqua" w:hAnsi="Book Antiqua" w:cs="Arial"/>
              </w:rPr>
              <w:object w:dxaOrig="1508" w:dyaOrig="983" w14:anchorId="1E81F43D">
                <v:shape id="_x0000_i2201" type="#_x0000_t75" style="width:78.75pt;height:48pt" o:ole="">
                  <v:imagedata r:id="rId48" o:title=""/>
                </v:shape>
                <o:OLEObject Type="Embed" ProgID="Word.Document.12" ShapeID="_x0000_i2201" DrawAspect="Icon" ObjectID="_1684663796" r:id="rId49">
                  <o:FieldCodes>\s</o:FieldCodes>
                </o:OLEObject>
              </w:object>
            </w:r>
            <w:r w:rsidR="00374B32">
              <w:rPr>
                <w:rFonts w:ascii="Book Antiqua" w:hAnsi="Book Antiqua" w:cs="Arial"/>
              </w:rPr>
              <w:object w:dxaOrig="1376" w:dyaOrig="893" w14:anchorId="4E444CF9">
                <v:shape id="_x0000_i2202" type="#_x0000_t75" style="width:1in;height:48pt" o:ole="">
                  <v:imagedata r:id="rId50" o:title=""/>
                </v:shape>
                <o:OLEObject Type="Embed" ProgID="AcroExch.Document.DC" ShapeID="_x0000_i2202" DrawAspect="Icon" ObjectID="_1684663797" r:id="rId51"/>
              </w:object>
            </w:r>
          </w:p>
        </w:tc>
      </w:tr>
      <w:tr w:rsidR="00AB5D43" w:rsidRPr="000715E3" w14:paraId="5021D56F" w14:textId="77777777" w:rsidTr="00260C30">
        <w:trPr>
          <w:tblCellSpacing w:w="1440" w:type="nil"/>
        </w:trPr>
        <w:tc>
          <w:tcPr>
            <w:tcW w:w="871" w:type="pct"/>
            <w:shd w:val="clear" w:color="auto" w:fill="auto"/>
            <w:vAlign w:val="center"/>
          </w:tcPr>
          <w:p w14:paraId="117455CC" w14:textId="0C358688" w:rsidR="00AB5D43" w:rsidRPr="001A2641" w:rsidRDefault="004826FE" w:rsidP="00AB5D43">
            <w:pPr>
              <w:spacing w:after="0"/>
              <w:jc w:val="center"/>
              <w:rPr>
                <w:rFonts w:ascii="Book Antiqua" w:hAnsi="Book Antiqua" w:cs="Arial"/>
                <w:b/>
                <w:i/>
                <w:color w:val="000000"/>
              </w:rPr>
            </w:pPr>
            <w:r>
              <w:rPr>
                <w:rFonts w:ascii="Book Antiqua" w:hAnsi="Book Antiqua" w:cs="Arial"/>
                <w:b/>
                <w:i/>
                <w:color w:val="000000"/>
              </w:rPr>
              <w:t xml:space="preserve">Anexo </w:t>
            </w:r>
            <w:r w:rsidR="004C6860" w:rsidRPr="001A2641">
              <w:rPr>
                <w:rFonts w:ascii="Book Antiqua" w:hAnsi="Book Antiqua" w:cs="Arial"/>
                <w:b/>
                <w:i/>
                <w:color w:val="000000"/>
              </w:rPr>
              <w:t>4</w:t>
            </w:r>
          </w:p>
        </w:tc>
        <w:tc>
          <w:tcPr>
            <w:tcW w:w="2286" w:type="pct"/>
            <w:shd w:val="clear" w:color="auto" w:fill="auto"/>
            <w:vAlign w:val="center"/>
          </w:tcPr>
          <w:p w14:paraId="370C351F" w14:textId="20826230" w:rsidR="00AB5D43" w:rsidRPr="001A2641" w:rsidRDefault="00AB5D43" w:rsidP="00AB5D43">
            <w:pPr>
              <w:spacing w:after="0"/>
              <w:jc w:val="center"/>
              <w:rPr>
                <w:rFonts w:ascii="Book Antiqua" w:hAnsi="Book Antiqua" w:cs="Arial"/>
              </w:rPr>
            </w:pPr>
            <w:r w:rsidRPr="001A2641">
              <w:rPr>
                <w:rFonts w:ascii="Book Antiqua" w:hAnsi="Book Antiqua" w:cs="Arial"/>
              </w:rPr>
              <w:t>Mapa general del proceso penal de la Defensa Pública de Pococí</w:t>
            </w:r>
          </w:p>
        </w:tc>
        <w:tc>
          <w:tcPr>
            <w:tcW w:w="1843" w:type="pct"/>
            <w:shd w:val="clear" w:color="auto" w:fill="auto"/>
            <w:vAlign w:val="center"/>
          </w:tcPr>
          <w:p w14:paraId="6A5EC113" w14:textId="7EC0C9F9" w:rsidR="00AB5D43" w:rsidRPr="001A2641" w:rsidRDefault="00374B32" w:rsidP="00AB5D43">
            <w:pPr>
              <w:spacing w:after="0"/>
              <w:jc w:val="center"/>
              <w:rPr>
                <w:rFonts w:ascii="Book Antiqua" w:hAnsi="Book Antiqua" w:cs="Arial"/>
              </w:rPr>
            </w:pPr>
            <w:r>
              <w:rPr>
                <w:rFonts w:ascii="Book Antiqua" w:hAnsi="Book Antiqua" w:cs="Arial"/>
              </w:rPr>
              <w:object w:dxaOrig="1155" w:dyaOrig="747" w14:anchorId="6ECB3041">
                <v:shape id="_x0000_i2203" type="#_x0000_t75" style="width:60pt;height:36.75pt" o:ole="">
                  <v:imagedata r:id="rId52" o:title=""/>
                </v:shape>
                <o:OLEObject Type="Embed" ProgID="Package" ShapeID="_x0000_i2203" DrawAspect="Icon" ObjectID="_1684663798" r:id="rId53"/>
              </w:object>
            </w:r>
          </w:p>
        </w:tc>
      </w:tr>
      <w:tr w:rsidR="00AB5D43" w:rsidRPr="000715E3" w14:paraId="45044ADC" w14:textId="77777777" w:rsidTr="00260C30">
        <w:trPr>
          <w:tblCellSpacing w:w="1440" w:type="nil"/>
        </w:trPr>
        <w:tc>
          <w:tcPr>
            <w:tcW w:w="871" w:type="pct"/>
            <w:shd w:val="clear" w:color="auto" w:fill="auto"/>
            <w:vAlign w:val="center"/>
          </w:tcPr>
          <w:p w14:paraId="3D05F3DE" w14:textId="71F43738" w:rsidR="00AB5D43" w:rsidRPr="001A2641" w:rsidRDefault="004826FE" w:rsidP="00AB5D43">
            <w:pPr>
              <w:spacing w:after="0"/>
              <w:jc w:val="center"/>
              <w:rPr>
                <w:rFonts w:ascii="Book Antiqua" w:hAnsi="Book Antiqua" w:cs="Arial"/>
                <w:b/>
                <w:i/>
                <w:color w:val="000000"/>
              </w:rPr>
            </w:pPr>
            <w:r>
              <w:rPr>
                <w:rFonts w:ascii="Book Antiqua" w:hAnsi="Book Antiqua" w:cs="Arial"/>
                <w:b/>
                <w:i/>
                <w:color w:val="000000"/>
              </w:rPr>
              <w:t xml:space="preserve">Anexo </w:t>
            </w:r>
            <w:r w:rsidR="004C6860" w:rsidRPr="001A2641">
              <w:rPr>
                <w:rFonts w:ascii="Book Antiqua" w:hAnsi="Book Antiqua" w:cs="Arial"/>
                <w:b/>
                <w:i/>
                <w:color w:val="000000"/>
              </w:rPr>
              <w:t>5</w:t>
            </w:r>
          </w:p>
        </w:tc>
        <w:tc>
          <w:tcPr>
            <w:tcW w:w="2286" w:type="pct"/>
            <w:shd w:val="clear" w:color="auto" w:fill="auto"/>
            <w:vAlign w:val="center"/>
          </w:tcPr>
          <w:p w14:paraId="28695EBF" w14:textId="565F894C" w:rsidR="00AB5D43" w:rsidRPr="001A2641" w:rsidRDefault="00AB5D43" w:rsidP="00AB5D43">
            <w:pPr>
              <w:spacing w:after="0"/>
              <w:jc w:val="center"/>
              <w:rPr>
                <w:rFonts w:ascii="Book Antiqua" w:hAnsi="Book Antiqua" w:cs="Arial"/>
              </w:rPr>
            </w:pPr>
            <w:r w:rsidRPr="001A2641">
              <w:rPr>
                <w:rFonts w:ascii="Book Antiqua" w:hAnsi="Book Antiqua" w:cs="Arial"/>
              </w:rPr>
              <w:t>Memoria de cálculo: Análisis estadístico de la Defensa Pública de Pococí</w:t>
            </w:r>
          </w:p>
        </w:tc>
        <w:bookmarkStart w:id="11" w:name="_MON_1679222856"/>
        <w:bookmarkEnd w:id="11"/>
        <w:tc>
          <w:tcPr>
            <w:tcW w:w="1843" w:type="pct"/>
            <w:shd w:val="clear" w:color="auto" w:fill="auto"/>
            <w:vAlign w:val="center"/>
          </w:tcPr>
          <w:p w14:paraId="6D6489B8" w14:textId="0FE18429" w:rsidR="00AB5D43" w:rsidRPr="001A2641" w:rsidRDefault="00374B32" w:rsidP="00AB5D43">
            <w:pPr>
              <w:spacing w:after="0"/>
              <w:jc w:val="center"/>
              <w:rPr>
                <w:rFonts w:ascii="Book Antiqua" w:hAnsi="Book Antiqua" w:cs="Arial"/>
              </w:rPr>
            </w:pPr>
            <w:r>
              <w:rPr>
                <w:rFonts w:ascii="Book Antiqua" w:hAnsi="Book Antiqua" w:cs="Arial"/>
              </w:rPr>
              <w:object w:dxaOrig="1155" w:dyaOrig="747" w14:anchorId="401F5DFF">
                <v:shape id="_x0000_i2204" type="#_x0000_t75" style="width:60pt;height:36.75pt" o:ole="">
                  <v:imagedata r:id="rId54" o:title=""/>
                </v:shape>
                <o:OLEObject Type="Embed" ProgID="Excel.Sheet.12" ShapeID="_x0000_i2204" DrawAspect="Icon" ObjectID="_1684663799" r:id="rId55"/>
              </w:object>
            </w:r>
          </w:p>
        </w:tc>
      </w:tr>
      <w:tr w:rsidR="00AB5D43" w:rsidRPr="000715E3" w14:paraId="548543C1" w14:textId="77777777" w:rsidTr="00260C30">
        <w:trPr>
          <w:tblCellSpacing w:w="1440" w:type="nil"/>
        </w:trPr>
        <w:tc>
          <w:tcPr>
            <w:tcW w:w="871" w:type="pct"/>
            <w:shd w:val="clear" w:color="auto" w:fill="auto"/>
            <w:vAlign w:val="center"/>
          </w:tcPr>
          <w:p w14:paraId="50B8ACDE" w14:textId="6E0AC4BE" w:rsidR="00AB5D43" w:rsidRPr="001A2641" w:rsidRDefault="004826FE" w:rsidP="00AB5D43">
            <w:pPr>
              <w:spacing w:after="0"/>
              <w:jc w:val="center"/>
              <w:rPr>
                <w:rFonts w:ascii="Book Antiqua" w:hAnsi="Book Antiqua" w:cs="Arial"/>
                <w:b/>
                <w:i/>
                <w:color w:val="000000"/>
              </w:rPr>
            </w:pPr>
            <w:r>
              <w:rPr>
                <w:rFonts w:ascii="Book Antiqua" w:hAnsi="Book Antiqua" w:cs="Arial"/>
                <w:b/>
                <w:i/>
                <w:color w:val="000000"/>
              </w:rPr>
              <w:t xml:space="preserve">Anexo </w:t>
            </w:r>
            <w:r w:rsidR="004C6860" w:rsidRPr="001A2641">
              <w:rPr>
                <w:rFonts w:ascii="Book Antiqua" w:hAnsi="Book Antiqua" w:cs="Arial"/>
                <w:b/>
                <w:i/>
                <w:color w:val="000000"/>
              </w:rPr>
              <w:t>6</w:t>
            </w:r>
          </w:p>
        </w:tc>
        <w:tc>
          <w:tcPr>
            <w:tcW w:w="2286" w:type="pct"/>
            <w:shd w:val="clear" w:color="auto" w:fill="auto"/>
            <w:vAlign w:val="center"/>
          </w:tcPr>
          <w:p w14:paraId="57CC9D69" w14:textId="781A4658" w:rsidR="00AB5D43" w:rsidRPr="001A2641" w:rsidRDefault="00AB5D43" w:rsidP="001A2641">
            <w:pPr>
              <w:spacing w:before="120" w:after="0" w:line="276" w:lineRule="auto"/>
              <w:rPr>
                <w:rFonts w:ascii="Book Antiqua" w:hAnsi="Book Antiqua"/>
              </w:rPr>
            </w:pPr>
            <w:r w:rsidRPr="001A2641">
              <w:rPr>
                <w:rFonts w:ascii="Book Antiqua" w:hAnsi="Book Antiqua" w:cs="Arial"/>
              </w:rPr>
              <w:t xml:space="preserve">Memoria de cálculo: Análisis de cargas de </w:t>
            </w:r>
            <w:r w:rsidR="00D82509" w:rsidRPr="001A2641">
              <w:rPr>
                <w:rFonts w:ascii="Book Antiqua" w:hAnsi="Book Antiqua" w:cs="Arial"/>
              </w:rPr>
              <w:t xml:space="preserve">trabajo </w:t>
            </w:r>
            <w:r w:rsidR="00D82509">
              <w:rPr>
                <w:rFonts w:ascii="Book Antiqua" w:hAnsi="Book Antiqua" w:cs="Arial"/>
              </w:rPr>
              <w:t>y</w:t>
            </w:r>
            <w:r w:rsidR="002968F6">
              <w:rPr>
                <w:rFonts w:ascii="Book Antiqua" w:hAnsi="Book Antiqua" w:cs="Arial"/>
              </w:rPr>
              <w:t xml:space="preserve"> estudio</w:t>
            </w:r>
            <w:r w:rsidR="002968F6" w:rsidRPr="001A2641">
              <w:rPr>
                <w:rFonts w:ascii="Book Antiqua" w:hAnsi="Book Antiqua" w:cs="Arial"/>
              </w:rPr>
              <w:t xml:space="preserve"> de tiempos y movimientos </w:t>
            </w:r>
            <w:r w:rsidR="002968F6">
              <w:rPr>
                <w:rFonts w:ascii="Book Antiqua" w:hAnsi="Book Antiqua" w:cs="Arial"/>
              </w:rPr>
              <w:t>(análisis funciones, análisis cronos, visitas carcelarias)</w:t>
            </w:r>
          </w:p>
        </w:tc>
        <w:bookmarkStart w:id="12" w:name="_MON_1679222861"/>
        <w:bookmarkEnd w:id="12"/>
        <w:tc>
          <w:tcPr>
            <w:tcW w:w="1843" w:type="pct"/>
            <w:shd w:val="clear" w:color="auto" w:fill="auto"/>
            <w:vAlign w:val="center"/>
          </w:tcPr>
          <w:p w14:paraId="5FBF9A09" w14:textId="2DA4AB09" w:rsidR="00AB5D43" w:rsidRPr="001A2641" w:rsidRDefault="00374B32" w:rsidP="00AB5D43">
            <w:pPr>
              <w:spacing w:after="0"/>
              <w:jc w:val="center"/>
              <w:rPr>
                <w:rFonts w:ascii="Book Antiqua" w:hAnsi="Book Antiqua" w:cs="Arial"/>
              </w:rPr>
            </w:pPr>
            <w:r>
              <w:rPr>
                <w:rFonts w:ascii="Book Antiqua" w:hAnsi="Book Antiqua" w:cs="Arial"/>
              </w:rPr>
              <w:object w:dxaOrig="1155" w:dyaOrig="747" w14:anchorId="07FF51A5">
                <v:shape id="_x0000_i2205" type="#_x0000_t75" style="width:60pt;height:36.75pt" o:ole="">
                  <v:imagedata r:id="rId56" o:title=""/>
                </v:shape>
                <o:OLEObject Type="Embed" ProgID="Excel.Sheet.12" ShapeID="_x0000_i2205" DrawAspect="Icon" ObjectID="_1684663800" r:id="rId57"/>
              </w:object>
            </w:r>
          </w:p>
        </w:tc>
      </w:tr>
      <w:tr w:rsidR="00413548" w:rsidRPr="000715E3" w14:paraId="1B6DF47B" w14:textId="77777777" w:rsidTr="00260C30">
        <w:trPr>
          <w:tblCellSpacing w:w="1440" w:type="nil"/>
        </w:trPr>
        <w:tc>
          <w:tcPr>
            <w:tcW w:w="871" w:type="pct"/>
            <w:shd w:val="clear" w:color="auto" w:fill="auto"/>
            <w:vAlign w:val="center"/>
          </w:tcPr>
          <w:p w14:paraId="17851FF4" w14:textId="315C3469" w:rsidR="00413548" w:rsidRPr="001A2641" w:rsidRDefault="004826FE" w:rsidP="00413548">
            <w:pPr>
              <w:spacing w:after="0"/>
              <w:jc w:val="center"/>
              <w:rPr>
                <w:rFonts w:ascii="Book Antiqua" w:hAnsi="Book Antiqua" w:cs="Arial"/>
                <w:b/>
                <w:i/>
                <w:color w:val="000000"/>
              </w:rPr>
            </w:pPr>
            <w:r>
              <w:rPr>
                <w:rFonts w:ascii="Book Antiqua" w:hAnsi="Book Antiqua" w:cs="Arial"/>
                <w:b/>
                <w:i/>
                <w:color w:val="000000"/>
              </w:rPr>
              <w:lastRenderedPageBreak/>
              <w:t xml:space="preserve">Anexo </w:t>
            </w:r>
            <w:r w:rsidR="002968F6">
              <w:rPr>
                <w:rFonts w:ascii="Book Antiqua" w:hAnsi="Book Antiqua" w:cs="Arial"/>
                <w:b/>
                <w:i/>
                <w:color w:val="000000"/>
              </w:rPr>
              <w:t>7</w:t>
            </w:r>
          </w:p>
        </w:tc>
        <w:tc>
          <w:tcPr>
            <w:tcW w:w="2286" w:type="pct"/>
            <w:shd w:val="clear" w:color="auto" w:fill="auto"/>
            <w:vAlign w:val="center"/>
          </w:tcPr>
          <w:p w14:paraId="69278923" w14:textId="0728B607" w:rsidR="00413548" w:rsidRPr="001A2641" w:rsidRDefault="007F520E" w:rsidP="00413548">
            <w:pPr>
              <w:spacing w:after="0"/>
              <w:jc w:val="center"/>
              <w:rPr>
                <w:rFonts w:ascii="Book Antiqua" w:hAnsi="Book Antiqua" w:cs="Arial"/>
              </w:rPr>
            </w:pPr>
            <w:r w:rsidRPr="001A2641">
              <w:rPr>
                <w:rFonts w:ascii="Book Antiqua" w:hAnsi="Book Antiqua" w:cs="Arial"/>
              </w:rPr>
              <w:t xml:space="preserve">Memoria de cálculo: Capacidad actual del proceso penal </w:t>
            </w:r>
          </w:p>
        </w:tc>
        <w:bookmarkStart w:id="13" w:name="_MON_1679222866"/>
        <w:bookmarkEnd w:id="13"/>
        <w:tc>
          <w:tcPr>
            <w:tcW w:w="1843" w:type="pct"/>
            <w:shd w:val="clear" w:color="auto" w:fill="auto"/>
            <w:vAlign w:val="center"/>
          </w:tcPr>
          <w:p w14:paraId="2CC4F814" w14:textId="7601EC27" w:rsidR="00413548" w:rsidRPr="001A2641" w:rsidRDefault="00374B32" w:rsidP="00413548">
            <w:pPr>
              <w:spacing w:after="0"/>
              <w:jc w:val="center"/>
              <w:rPr>
                <w:rFonts w:ascii="Book Antiqua" w:hAnsi="Book Antiqua" w:cs="Arial"/>
              </w:rPr>
            </w:pPr>
            <w:r>
              <w:rPr>
                <w:rFonts w:ascii="Book Antiqua" w:hAnsi="Book Antiqua" w:cs="Arial"/>
              </w:rPr>
              <w:object w:dxaOrig="1155" w:dyaOrig="747" w14:anchorId="2CC6E9F3">
                <v:shape id="_x0000_i2206" type="#_x0000_t75" style="width:60pt;height:36.75pt" o:ole="">
                  <v:imagedata r:id="rId58" o:title=""/>
                </v:shape>
                <o:OLEObject Type="Embed" ProgID="Excel.Sheet.12" ShapeID="_x0000_i2206" DrawAspect="Icon" ObjectID="_1684663801" r:id="rId59"/>
              </w:object>
            </w:r>
          </w:p>
        </w:tc>
      </w:tr>
      <w:tr w:rsidR="00846219" w:rsidRPr="000715E3" w14:paraId="23ED4F3D" w14:textId="77777777" w:rsidTr="00260C30">
        <w:trPr>
          <w:tblCellSpacing w:w="1440" w:type="nil"/>
        </w:trPr>
        <w:tc>
          <w:tcPr>
            <w:tcW w:w="871" w:type="pct"/>
            <w:shd w:val="clear" w:color="auto" w:fill="auto"/>
            <w:vAlign w:val="center"/>
          </w:tcPr>
          <w:p w14:paraId="40ED9FEB" w14:textId="50F53949" w:rsidR="00846219" w:rsidRDefault="00846219" w:rsidP="00413548">
            <w:pPr>
              <w:spacing w:after="0"/>
              <w:jc w:val="center"/>
              <w:rPr>
                <w:rFonts w:ascii="Book Antiqua" w:hAnsi="Book Antiqua" w:cs="Arial"/>
                <w:b/>
                <w:i/>
                <w:color w:val="000000"/>
              </w:rPr>
            </w:pPr>
            <w:r w:rsidRPr="00846219">
              <w:rPr>
                <w:rFonts w:ascii="Book Antiqua" w:hAnsi="Book Antiqua" w:cs="Arial"/>
                <w:b/>
                <w:i/>
                <w:color w:val="000000"/>
              </w:rPr>
              <w:t>Anexo 8</w:t>
            </w:r>
          </w:p>
        </w:tc>
        <w:tc>
          <w:tcPr>
            <w:tcW w:w="2286" w:type="pct"/>
            <w:shd w:val="clear" w:color="auto" w:fill="auto"/>
            <w:vAlign w:val="center"/>
          </w:tcPr>
          <w:p w14:paraId="771CD5B5" w14:textId="6150D459" w:rsidR="00846219" w:rsidRPr="0054395B" w:rsidRDefault="009C30CC" w:rsidP="00413548">
            <w:pPr>
              <w:spacing w:after="0"/>
              <w:jc w:val="center"/>
              <w:rPr>
                <w:rFonts w:ascii="Book Antiqua" w:hAnsi="Book Antiqua" w:cs="Arial"/>
                <w:bCs/>
                <w:iCs/>
                <w:color w:val="000000"/>
              </w:rPr>
            </w:pPr>
            <w:r w:rsidRPr="0054395B">
              <w:rPr>
                <w:rFonts w:ascii="Book Antiqua" w:hAnsi="Book Antiqua" w:cs="Arial"/>
                <w:bCs/>
                <w:iCs/>
                <w:color w:val="000000"/>
              </w:rPr>
              <w:t>Memoria de cálculo: Análisis y validación (</w:t>
            </w:r>
            <w:r w:rsidR="00AB4194" w:rsidRPr="0054395B">
              <w:rPr>
                <w:rFonts w:ascii="Book Antiqua" w:hAnsi="Book Antiqua" w:cs="Arial"/>
                <w:bCs/>
                <w:iCs/>
                <w:color w:val="000000"/>
              </w:rPr>
              <w:t>pos-arqueo</w:t>
            </w:r>
            <w:r w:rsidRPr="0054395B">
              <w:rPr>
                <w:rFonts w:ascii="Book Antiqua" w:hAnsi="Book Antiqua" w:cs="Arial"/>
                <w:bCs/>
                <w:iCs/>
                <w:color w:val="000000"/>
              </w:rPr>
              <w:t>) del circulante de la oficina</w:t>
            </w:r>
          </w:p>
        </w:tc>
        <w:bookmarkStart w:id="14" w:name="_MON_1679222872"/>
        <w:bookmarkEnd w:id="14"/>
        <w:tc>
          <w:tcPr>
            <w:tcW w:w="1843" w:type="pct"/>
            <w:shd w:val="clear" w:color="auto" w:fill="auto"/>
            <w:vAlign w:val="center"/>
          </w:tcPr>
          <w:p w14:paraId="283F6AB4" w14:textId="2BDDC074" w:rsidR="00846219" w:rsidRDefault="00374B32" w:rsidP="00413548">
            <w:pPr>
              <w:spacing w:after="0"/>
              <w:jc w:val="center"/>
              <w:rPr>
                <w:rFonts w:ascii="Book Antiqua" w:hAnsi="Book Antiqua" w:cs="Arial"/>
              </w:rPr>
            </w:pPr>
            <w:r>
              <w:rPr>
                <w:rFonts w:ascii="Book Antiqua" w:hAnsi="Book Antiqua" w:cs="Arial"/>
              </w:rPr>
              <w:object w:dxaOrig="1155" w:dyaOrig="747" w14:anchorId="7D81959D">
                <v:shape id="_x0000_i2207" type="#_x0000_t75" style="width:60pt;height:36.75pt" o:ole="">
                  <v:imagedata r:id="rId60" o:title=""/>
                </v:shape>
                <o:OLEObject Type="Embed" ProgID="Excel.Sheet.12" ShapeID="_x0000_i2207" DrawAspect="Icon" ObjectID="_1684663802" r:id="rId61"/>
              </w:object>
            </w:r>
          </w:p>
        </w:tc>
      </w:tr>
      <w:tr w:rsidR="00413548" w:rsidRPr="000715E3" w14:paraId="75480EF5" w14:textId="77777777" w:rsidTr="00260C30">
        <w:trPr>
          <w:tblCellSpacing w:w="1440" w:type="nil"/>
        </w:trPr>
        <w:tc>
          <w:tcPr>
            <w:tcW w:w="871" w:type="pct"/>
            <w:shd w:val="clear" w:color="auto" w:fill="auto"/>
            <w:vAlign w:val="center"/>
          </w:tcPr>
          <w:p w14:paraId="16E135E8" w14:textId="0290643E" w:rsidR="00413548" w:rsidRPr="00FC7A1F" w:rsidRDefault="009C30CC" w:rsidP="00413548">
            <w:pPr>
              <w:spacing w:after="0"/>
              <w:jc w:val="center"/>
              <w:rPr>
                <w:rFonts w:ascii="Book Antiqua" w:hAnsi="Book Antiqua" w:cs="Arial"/>
                <w:b/>
                <w:i/>
                <w:color w:val="000000"/>
                <w:highlight w:val="yellow"/>
              </w:rPr>
            </w:pPr>
            <w:r>
              <w:rPr>
                <w:rFonts w:ascii="Book Antiqua" w:hAnsi="Book Antiqua" w:cs="Arial"/>
                <w:b/>
                <w:i/>
                <w:color w:val="000000"/>
              </w:rPr>
              <w:t>Anexo 9</w:t>
            </w:r>
          </w:p>
        </w:tc>
        <w:tc>
          <w:tcPr>
            <w:tcW w:w="2286" w:type="pct"/>
            <w:shd w:val="clear" w:color="auto" w:fill="auto"/>
            <w:vAlign w:val="center"/>
          </w:tcPr>
          <w:p w14:paraId="58DDD454" w14:textId="04C75ECE" w:rsidR="00413548" w:rsidRPr="00FC7A1F" w:rsidRDefault="00413548" w:rsidP="00413548">
            <w:pPr>
              <w:spacing w:after="0"/>
              <w:jc w:val="center"/>
              <w:rPr>
                <w:rFonts w:ascii="Book Antiqua" w:hAnsi="Book Antiqua" w:cs="Arial"/>
                <w:highlight w:val="yellow"/>
              </w:rPr>
            </w:pPr>
            <w:r w:rsidRPr="00E86DFB">
              <w:rPr>
                <w:rFonts w:ascii="Book Antiqua" w:hAnsi="Book Antiqua" w:cs="Arial"/>
              </w:rPr>
              <w:t xml:space="preserve">Memoria de cálculo: </w:t>
            </w:r>
            <w:r w:rsidR="008A1488" w:rsidRPr="00E86DFB">
              <w:rPr>
                <w:rFonts w:ascii="Book Antiqua" w:hAnsi="Book Antiqua" w:cs="Arial"/>
              </w:rPr>
              <w:t>Listado de asuntos a terminar dentro del circulante</w:t>
            </w:r>
            <w:r w:rsidRPr="00E86DFB">
              <w:rPr>
                <w:rFonts w:ascii="Book Antiqua" w:hAnsi="Book Antiqua" w:cs="Arial"/>
              </w:rPr>
              <w:t xml:space="preserve"> </w:t>
            </w:r>
          </w:p>
        </w:tc>
        <w:bookmarkStart w:id="15" w:name="_MON_1679222881"/>
        <w:bookmarkEnd w:id="15"/>
        <w:tc>
          <w:tcPr>
            <w:tcW w:w="1843" w:type="pct"/>
            <w:shd w:val="clear" w:color="auto" w:fill="auto"/>
            <w:vAlign w:val="center"/>
          </w:tcPr>
          <w:p w14:paraId="51278C8E" w14:textId="1652FECC" w:rsidR="00413548" w:rsidRPr="00D41436" w:rsidRDefault="00374B32" w:rsidP="00413548">
            <w:pPr>
              <w:spacing w:after="0"/>
              <w:jc w:val="center"/>
              <w:rPr>
                <w:rFonts w:ascii="Book Antiqua" w:hAnsi="Book Antiqua" w:cs="Arial"/>
              </w:rPr>
            </w:pPr>
            <w:r>
              <w:rPr>
                <w:rFonts w:ascii="Book Antiqua" w:hAnsi="Book Antiqua" w:cs="Arial"/>
              </w:rPr>
              <w:object w:dxaOrig="1155" w:dyaOrig="747" w14:anchorId="54B4C57B">
                <v:shape id="_x0000_i2208" type="#_x0000_t75" style="width:60pt;height:36.75pt" o:ole="">
                  <v:imagedata r:id="rId62" o:title=""/>
                </v:shape>
                <o:OLEObject Type="Embed" ProgID="Excel.Sheet.12" ShapeID="_x0000_i2208" DrawAspect="Icon" ObjectID="_1684663803" r:id="rId63"/>
              </w:object>
            </w:r>
          </w:p>
        </w:tc>
      </w:tr>
      <w:tr w:rsidR="00413548" w:rsidRPr="000715E3" w14:paraId="7813E8AD" w14:textId="77777777" w:rsidTr="00260C30">
        <w:trPr>
          <w:tblCellSpacing w:w="1440" w:type="nil"/>
        </w:trPr>
        <w:tc>
          <w:tcPr>
            <w:tcW w:w="871" w:type="pct"/>
            <w:shd w:val="clear" w:color="auto" w:fill="auto"/>
            <w:vAlign w:val="center"/>
          </w:tcPr>
          <w:p w14:paraId="08957D98" w14:textId="192C87C2" w:rsidR="00413548" w:rsidRDefault="009C30CC" w:rsidP="00413548">
            <w:pPr>
              <w:spacing w:after="0"/>
              <w:jc w:val="center"/>
              <w:rPr>
                <w:rFonts w:ascii="Book Antiqua" w:hAnsi="Book Antiqua" w:cs="Arial"/>
                <w:b/>
                <w:i/>
                <w:color w:val="000000"/>
              </w:rPr>
            </w:pPr>
            <w:r>
              <w:rPr>
                <w:rFonts w:ascii="Book Antiqua" w:hAnsi="Book Antiqua" w:cs="Arial"/>
                <w:b/>
                <w:i/>
                <w:color w:val="000000"/>
              </w:rPr>
              <w:t>Anexo 10</w:t>
            </w:r>
          </w:p>
        </w:tc>
        <w:tc>
          <w:tcPr>
            <w:tcW w:w="2286" w:type="pct"/>
            <w:shd w:val="clear" w:color="auto" w:fill="auto"/>
            <w:vAlign w:val="center"/>
          </w:tcPr>
          <w:p w14:paraId="69FFE5B7" w14:textId="670ABBD2" w:rsidR="00413548" w:rsidRPr="00136C2C" w:rsidDel="00787C95" w:rsidRDefault="00413548" w:rsidP="00413548">
            <w:pPr>
              <w:spacing w:after="0"/>
              <w:jc w:val="center"/>
              <w:rPr>
                <w:rFonts w:ascii="Book Antiqua" w:hAnsi="Book Antiqua" w:cs="Arial"/>
              </w:rPr>
            </w:pPr>
            <w:r w:rsidRPr="00136C2C">
              <w:rPr>
                <w:rFonts w:ascii="Book Antiqua" w:hAnsi="Book Antiqua" w:cs="Arial"/>
              </w:rPr>
              <w:t>Memoria de cálculo: Escenarios propuestos en el plan de trabajo</w:t>
            </w:r>
          </w:p>
        </w:tc>
        <w:bookmarkStart w:id="16" w:name="_MON_1679222893"/>
        <w:bookmarkEnd w:id="16"/>
        <w:tc>
          <w:tcPr>
            <w:tcW w:w="1843" w:type="pct"/>
            <w:shd w:val="clear" w:color="auto" w:fill="auto"/>
            <w:vAlign w:val="center"/>
          </w:tcPr>
          <w:p w14:paraId="191C91D9" w14:textId="208A59EE" w:rsidR="00413548" w:rsidRDefault="00374B32" w:rsidP="00413548">
            <w:pPr>
              <w:spacing w:after="0"/>
              <w:jc w:val="center"/>
              <w:rPr>
                <w:rFonts w:ascii="Book Antiqua" w:hAnsi="Book Antiqua" w:cs="Arial"/>
              </w:rPr>
            </w:pPr>
            <w:r>
              <w:rPr>
                <w:rFonts w:ascii="Book Antiqua" w:hAnsi="Book Antiqua" w:cs="Arial"/>
              </w:rPr>
              <w:object w:dxaOrig="1155" w:dyaOrig="747" w14:anchorId="726D48D6">
                <v:shape id="_x0000_i2209" type="#_x0000_t75" style="width:60pt;height:36.75pt" o:ole="">
                  <v:imagedata r:id="rId64" o:title=""/>
                </v:shape>
                <o:OLEObject Type="Embed" ProgID="Excel.Sheet.12" ShapeID="_x0000_i2209" DrawAspect="Icon" ObjectID="_1684663804" r:id="rId65"/>
              </w:object>
            </w:r>
          </w:p>
        </w:tc>
      </w:tr>
    </w:tbl>
    <w:p w14:paraId="378DDC09" w14:textId="0D1C8FEA" w:rsidR="00D25035" w:rsidRDefault="00D25035" w:rsidP="002A6A1A">
      <w:pPr>
        <w:rPr>
          <w:rFonts w:ascii="Book Antiqua" w:hAnsi="Book Antiqua"/>
        </w:rPr>
      </w:pPr>
    </w:p>
    <w:p w14:paraId="20E9A459" w14:textId="3E556794" w:rsidR="004B3A10" w:rsidRPr="004B3A10" w:rsidRDefault="004B3A10" w:rsidP="006A7765">
      <w:pPr>
        <w:pStyle w:val="Ttulo1"/>
      </w:pPr>
      <w:r w:rsidRPr="004B3A10">
        <w:t>A</w:t>
      </w:r>
      <w:r w:rsidR="002A12D6">
        <w:t>péndices</w:t>
      </w:r>
    </w:p>
    <w:tbl>
      <w:tblPr>
        <w:tblW w:w="5091"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66"/>
        <w:gridCol w:w="4635"/>
        <w:gridCol w:w="3736"/>
      </w:tblGrid>
      <w:tr w:rsidR="004B3A10" w:rsidRPr="001A2641" w14:paraId="5E08342D" w14:textId="77777777" w:rsidTr="00B6484D">
        <w:trPr>
          <w:trHeight w:val="307"/>
          <w:tblCellSpacing w:w="1440" w:type="nil"/>
        </w:trPr>
        <w:tc>
          <w:tcPr>
            <w:tcW w:w="871" w:type="pct"/>
            <w:shd w:val="clear" w:color="auto" w:fill="365F91"/>
            <w:vAlign w:val="center"/>
          </w:tcPr>
          <w:p w14:paraId="43B2416C" w14:textId="3F4837B7" w:rsidR="004B3A10" w:rsidRPr="001A2641" w:rsidRDefault="004B3A10" w:rsidP="00D2757C">
            <w:pPr>
              <w:spacing w:after="0"/>
              <w:jc w:val="center"/>
              <w:rPr>
                <w:rFonts w:ascii="Book Antiqua" w:hAnsi="Book Antiqua" w:cs="Arial"/>
                <w:b/>
                <w:color w:val="FFFFFF"/>
              </w:rPr>
            </w:pPr>
            <w:r w:rsidRPr="001A2641">
              <w:rPr>
                <w:rFonts w:ascii="Book Antiqua" w:hAnsi="Book Antiqua" w:cs="Arial"/>
                <w:b/>
                <w:color w:val="FFFFFF"/>
              </w:rPr>
              <w:t>A</w:t>
            </w:r>
            <w:r w:rsidR="002B3324">
              <w:rPr>
                <w:rFonts w:ascii="Book Antiqua" w:hAnsi="Book Antiqua" w:cs="Arial"/>
                <w:b/>
                <w:color w:val="FFFFFF"/>
              </w:rPr>
              <w:t>péndices</w:t>
            </w:r>
          </w:p>
        </w:tc>
        <w:tc>
          <w:tcPr>
            <w:tcW w:w="2286" w:type="pct"/>
            <w:shd w:val="clear" w:color="auto" w:fill="365F91"/>
            <w:vAlign w:val="center"/>
          </w:tcPr>
          <w:p w14:paraId="28849A29" w14:textId="77777777" w:rsidR="004B3A10" w:rsidRPr="001A2641" w:rsidRDefault="004B3A10" w:rsidP="00D2757C">
            <w:pPr>
              <w:spacing w:after="0"/>
              <w:jc w:val="center"/>
              <w:rPr>
                <w:rFonts w:ascii="Book Antiqua" w:hAnsi="Book Antiqua" w:cs="Arial"/>
                <w:b/>
                <w:color w:val="FFFFFF"/>
              </w:rPr>
            </w:pPr>
            <w:r w:rsidRPr="001A2641">
              <w:rPr>
                <w:rFonts w:ascii="Book Antiqua" w:hAnsi="Book Antiqua" w:cs="Arial"/>
                <w:b/>
                <w:color w:val="FFFFFF"/>
              </w:rPr>
              <w:t>Nombre</w:t>
            </w:r>
          </w:p>
        </w:tc>
        <w:tc>
          <w:tcPr>
            <w:tcW w:w="1843" w:type="pct"/>
            <w:shd w:val="clear" w:color="auto" w:fill="365F91"/>
            <w:vAlign w:val="center"/>
          </w:tcPr>
          <w:p w14:paraId="021AED24" w14:textId="77777777" w:rsidR="004B3A10" w:rsidRPr="001A2641" w:rsidRDefault="004B3A10" w:rsidP="00D2757C">
            <w:pPr>
              <w:spacing w:after="0"/>
              <w:jc w:val="center"/>
              <w:rPr>
                <w:rFonts w:ascii="Book Antiqua" w:hAnsi="Book Antiqua" w:cs="Arial"/>
                <w:b/>
                <w:color w:val="FFFFFF"/>
              </w:rPr>
            </w:pPr>
            <w:r w:rsidRPr="001A2641">
              <w:rPr>
                <w:rFonts w:ascii="Book Antiqua" w:hAnsi="Book Antiqua" w:cs="Arial"/>
                <w:b/>
                <w:color w:val="FFFFFF"/>
              </w:rPr>
              <w:t>Documento</w:t>
            </w:r>
          </w:p>
        </w:tc>
      </w:tr>
      <w:tr w:rsidR="004B3A10" w:rsidRPr="001A2641" w14:paraId="202633D9" w14:textId="77777777" w:rsidTr="00B6484D">
        <w:trPr>
          <w:trHeight w:val="1055"/>
          <w:tblCellSpacing w:w="1440" w:type="nil"/>
        </w:trPr>
        <w:tc>
          <w:tcPr>
            <w:tcW w:w="871" w:type="pct"/>
            <w:shd w:val="clear" w:color="auto" w:fill="auto"/>
            <w:vAlign w:val="center"/>
          </w:tcPr>
          <w:p w14:paraId="7BC681BB" w14:textId="1F956253" w:rsidR="004B3A10" w:rsidRPr="001A2641" w:rsidRDefault="00307440" w:rsidP="00D2757C">
            <w:pPr>
              <w:spacing w:after="0"/>
              <w:jc w:val="center"/>
              <w:rPr>
                <w:rFonts w:ascii="Book Antiqua" w:hAnsi="Book Antiqua" w:cs="Arial"/>
                <w:b/>
                <w:i/>
                <w:color w:val="000000"/>
              </w:rPr>
            </w:pPr>
            <w:r>
              <w:rPr>
                <w:rFonts w:ascii="Book Antiqua" w:hAnsi="Book Antiqua" w:cs="Arial"/>
                <w:b/>
                <w:i/>
                <w:color w:val="000000"/>
              </w:rPr>
              <w:t>Apéndice 1</w:t>
            </w:r>
            <w:r w:rsidR="004B3A10">
              <w:rPr>
                <w:rFonts w:ascii="Book Antiqua" w:hAnsi="Book Antiqua" w:cs="Arial"/>
                <w:b/>
                <w:i/>
                <w:color w:val="000000"/>
              </w:rPr>
              <w:t xml:space="preserve"> </w:t>
            </w:r>
          </w:p>
        </w:tc>
        <w:tc>
          <w:tcPr>
            <w:tcW w:w="2286" w:type="pct"/>
            <w:shd w:val="clear" w:color="auto" w:fill="auto"/>
            <w:vAlign w:val="center"/>
          </w:tcPr>
          <w:p w14:paraId="1EF47E0A" w14:textId="44D2C0EC" w:rsidR="008F3BF1" w:rsidRPr="00B6484D" w:rsidRDefault="004B3A10" w:rsidP="00B6484D">
            <w:pPr>
              <w:autoSpaceDE w:val="0"/>
              <w:autoSpaceDN w:val="0"/>
              <w:adjustRightInd w:val="0"/>
              <w:spacing w:after="0"/>
              <w:jc w:val="center"/>
              <w:rPr>
                <w:rFonts w:ascii="Book Antiqua" w:hAnsi="Book Antiqua" w:cs="Arial"/>
              </w:rPr>
            </w:pPr>
            <w:r>
              <w:rPr>
                <w:rFonts w:ascii="Book Antiqua" w:hAnsi="Book Antiqua" w:cs="Arial"/>
              </w:rPr>
              <w:t xml:space="preserve">Oficio </w:t>
            </w:r>
            <w:r w:rsidR="008F3BF1" w:rsidRPr="00B6484D">
              <w:rPr>
                <w:rFonts w:ascii="Book Antiqua" w:hAnsi="Book Antiqua" w:cs="Arial"/>
              </w:rPr>
              <w:t>JEFDP-811-2020.</w:t>
            </w:r>
          </w:p>
          <w:p w14:paraId="64400642" w14:textId="0EF0CD1D" w:rsidR="008F3BF1" w:rsidRPr="00B6484D" w:rsidRDefault="008F3BF1" w:rsidP="00B6484D">
            <w:pPr>
              <w:autoSpaceDE w:val="0"/>
              <w:autoSpaceDN w:val="0"/>
              <w:adjustRightInd w:val="0"/>
              <w:spacing w:after="0"/>
              <w:jc w:val="center"/>
              <w:rPr>
                <w:rFonts w:ascii="Book Antiqua" w:hAnsi="Book Antiqua" w:cs="Arial"/>
              </w:rPr>
            </w:pPr>
            <w:r w:rsidRPr="00B6484D">
              <w:rPr>
                <w:rFonts w:ascii="Book Antiqua" w:hAnsi="Book Antiqua" w:cs="Arial"/>
              </w:rPr>
              <w:t xml:space="preserve">Jefatura de Defensa Pública </w:t>
            </w:r>
          </w:p>
          <w:p w14:paraId="096BDC8C" w14:textId="2493F6A3" w:rsidR="004B3A10" w:rsidRPr="001A2641" w:rsidRDefault="004B3A10" w:rsidP="00D2757C">
            <w:pPr>
              <w:spacing w:after="0"/>
              <w:jc w:val="center"/>
              <w:rPr>
                <w:rFonts w:ascii="Book Antiqua" w:hAnsi="Book Antiqua" w:cs="Arial"/>
              </w:rPr>
            </w:pPr>
          </w:p>
        </w:tc>
        <w:tc>
          <w:tcPr>
            <w:tcW w:w="1843" w:type="pct"/>
            <w:shd w:val="clear" w:color="auto" w:fill="auto"/>
            <w:vAlign w:val="center"/>
          </w:tcPr>
          <w:p w14:paraId="09F892D9" w14:textId="5DD200D9" w:rsidR="004B3A10" w:rsidRPr="001A2641" w:rsidRDefault="00374B32" w:rsidP="00D2757C">
            <w:pPr>
              <w:spacing w:after="0"/>
              <w:jc w:val="center"/>
              <w:rPr>
                <w:rFonts w:ascii="Book Antiqua" w:hAnsi="Book Antiqua" w:cs="Arial"/>
              </w:rPr>
            </w:pPr>
            <w:r>
              <w:rPr>
                <w:rFonts w:ascii="Book Antiqua" w:hAnsi="Book Antiqua" w:cs="Arial"/>
              </w:rPr>
              <w:object w:dxaOrig="1155" w:dyaOrig="747" w14:anchorId="64A450F4">
                <v:shape id="_x0000_i1049" type="#_x0000_t75" style="width:60pt;height:36.75pt" o:ole="">
                  <v:imagedata r:id="rId66" o:title=""/>
                </v:shape>
                <o:OLEObject Type="Embed" ProgID="Package" ShapeID="_x0000_i1049" DrawAspect="Icon" ObjectID="_1684663805" r:id="rId67"/>
              </w:object>
            </w:r>
          </w:p>
        </w:tc>
      </w:tr>
      <w:tr w:rsidR="00D25035" w:rsidRPr="001A2641" w14:paraId="3C2C505F" w14:textId="77777777" w:rsidTr="00B6484D">
        <w:trPr>
          <w:trHeight w:val="1055"/>
          <w:tblCellSpacing w:w="1440" w:type="nil"/>
        </w:trPr>
        <w:tc>
          <w:tcPr>
            <w:tcW w:w="871" w:type="pct"/>
            <w:shd w:val="clear" w:color="auto" w:fill="auto"/>
            <w:vAlign w:val="center"/>
          </w:tcPr>
          <w:p w14:paraId="5AEC57C1" w14:textId="56EF89B8" w:rsidR="00D25035" w:rsidRDefault="004826FE" w:rsidP="00D2757C">
            <w:pPr>
              <w:spacing w:after="0"/>
              <w:jc w:val="center"/>
              <w:rPr>
                <w:rFonts w:ascii="Book Antiqua" w:hAnsi="Book Antiqua" w:cs="Arial"/>
                <w:b/>
                <w:i/>
                <w:color w:val="000000"/>
              </w:rPr>
            </w:pPr>
            <w:r>
              <w:rPr>
                <w:rFonts w:ascii="Book Antiqua" w:hAnsi="Book Antiqua" w:cs="Arial"/>
                <w:b/>
                <w:i/>
                <w:color w:val="000000"/>
              </w:rPr>
              <w:t>A</w:t>
            </w:r>
            <w:r w:rsidR="00307440">
              <w:rPr>
                <w:rFonts w:ascii="Book Antiqua" w:hAnsi="Book Antiqua" w:cs="Arial"/>
                <w:b/>
                <w:i/>
                <w:color w:val="000000"/>
              </w:rPr>
              <w:t xml:space="preserve">péndice </w:t>
            </w:r>
            <w:r w:rsidR="00A53695">
              <w:rPr>
                <w:rFonts w:ascii="Book Antiqua" w:hAnsi="Book Antiqua" w:cs="Arial"/>
                <w:b/>
                <w:i/>
                <w:color w:val="000000"/>
              </w:rPr>
              <w:t>2</w:t>
            </w:r>
          </w:p>
        </w:tc>
        <w:tc>
          <w:tcPr>
            <w:tcW w:w="2286" w:type="pct"/>
            <w:shd w:val="clear" w:color="auto" w:fill="auto"/>
            <w:vAlign w:val="center"/>
          </w:tcPr>
          <w:p w14:paraId="37EF79AE" w14:textId="6B36E535" w:rsidR="00D25035" w:rsidRDefault="009C0CE6" w:rsidP="00B6484D">
            <w:pPr>
              <w:autoSpaceDE w:val="0"/>
              <w:autoSpaceDN w:val="0"/>
              <w:adjustRightInd w:val="0"/>
              <w:spacing w:after="0"/>
              <w:jc w:val="center"/>
              <w:rPr>
                <w:rFonts w:ascii="Book Antiqua" w:hAnsi="Book Antiqua" w:cs="Arial"/>
              </w:rPr>
            </w:pPr>
            <w:r>
              <w:rPr>
                <w:rFonts w:ascii="Book Antiqua" w:hAnsi="Book Antiqua" w:cs="Arial"/>
              </w:rPr>
              <w:t xml:space="preserve">Correo sobre “Actividad Procesal Defectuosa”. Lic. Alonso Quesada Brenes </w:t>
            </w:r>
          </w:p>
        </w:tc>
        <w:tc>
          <w:tcPr>
            <w:tcW w:w="1843" w:type="pct"/>
            <w:shd w:val="clear" w:color="auto" w:fill="auto"/>
            <w:vAlign w:val="center"/>
          </w:tcPr>
          <w:p w14:paraId="791BD7A2" w14:textId="7438BE74" w:rsidR="00D25035" w:rsidRDefault="00374B32" w:rsidP="00D2757C">
            <w:pPr>
              <w:spacing w:after="0"/>
              <w:jc w:val="center"/>
              <w:rPr>
                <w:rFonts w:ascii="Book Antiqua" w:hAnsi="Book Antiqua" w:cs="Arial"/>
              </w:rPr>
            </w:pPr>
            <w:r>
              <w:rPr>
                <w:rFonts w:ascii="Book Antiqua" w:hAnsi="Book Antiqua" w:cs="Arial"/>
              </w:rPr>
              <w:object w:dxaOrig="1155" w:dyaOrig="747" w14:anchorId="083BB145">
                <v:shape id="_x0000_i1050" type="#_x0000_t75" style="width:60pt;height:36.75pt" o:ole="">
                  <v:imagedata r:id="rId68" o:title=""/>
                </v:shape>
                <o:OLEObject Type="Embed" ProgID="Package" ShapeID="_x0000_i1050" DrawAspect="Icon" ObjectID="_1684663806" r:id="rId69"/>
              </w:object>
            </w:r>
          </w:p>
        </w:tc>
      </w:tr>
      <w:tr w:rsidR="009C0CE6" w:rsidRPr="001A2641" w14:paraId="61034F0E" w14:textId="77777777" w:rsidTr="00B6484D">
        <w:trPr>
          <w:trHeight w:val="1055"/>
          <w:tblCellSpacing w:w="1440" w:type="nil"/>
        </w:trPr>
        <w:tc>
          <w:tcPr>
            <w:tcW w:w="871" w:type="pct"/>
            <w:shd w:val="clear" w:color="auto" w:fill="auto"/>
            <w:vAlign w:val="center"/>
          </w:tcPr>
          <w:p w14:paraId="71461B94" w14:textId="61813EE4" w:rsidR="009C0CE6" w:rsidRDefault="009C0CE6" w:rsidP="009C0CE6">
            <w:pPr>
              <w:spacing w:after="0"/>
              <w:jc w:val="center"/>
              <w:rPr>
                <w:rFonts w:ascii="Book Antiqua" w:hAnsi="Book Antiqua" w:cs="Arial"/>
                <w:b/>
                <w:i/>
                <w:color w:val="000000"/>
              </w:rPr>
            </w:pPr>
            <w:r>
              <w:rPr>
                <w:rFonts w:ascii="Book Antiqua" w:hAnsi="Book Antiqua" w:cs="Arial"/>
                <w:b/>
                <w:i/>
                <w:color w:val="000000"/>
              </w:rPr>
              <w:t>Apéndice 3</w:t>
            </w:r>
          </w:p>
        </w:tc>
        <w:tc>
          <w:tcPr>
            <w:tcW w:w="2286" w:type="pct"/>
            <w:shd w:val="clear" w:color="auto" w:fill="auto"/>
            <w:vAlign w:val="center"/>
          </w:tcPr>
          <w:p w14:paraId="299CE31F" w14:textId="39980DA4" w:rsidR="009C0CE6" w:rsidRDefault="009C0CE6" w:rsidP="009C0CE6">
            <w:pPr>
              <w:autoSpaceDE w:val="0"/>
              <w:autoSpaceDN w:val="0"/>
              <w:adjustRightInd w:val="0"/>
              <w:spacing w:after="0"/>
              <w:jc w:val="center"/>
              <w:rPr>
                <w:rFonts w:ascii="Book Antiqua" w:hAnsi="Book Antiqua" w:cs="Arial"/>
              </w:rPr>
            </w:pPr>
            <w:r>
              <w:rPr>
                <w:rFonts w:ascii="Book Antiqua" w:hAnsi="Book Antiqua" w:cs="Arial"/>
              </w:rPr>
              <w:t>Correo de validación del circulante. Lic. Rodolfo Brenes Blanco</w:t>
            </w:r>
          </w:p>
        </w:tc>
        <w:tc>
          <w:tcPr>
            <w:tcW w:w="1843" w:type="pct"/>
            <w:shd w:val="clear" w:color="auto" w:fill="auto"/>
            <w:vAlign w:val="center"/>
          </w:tcPr>
          <w:p w14:paraId="02C1D489" w14:textId="6258A06F" w:rsidR="009C0CE6" w:rsidRDefault="00374B32" w:rsidP="009C0CE6">
            <w:pPr>
              <w:spacing w:after="0"/>
              <w:jc w:val="center"/>
              <w:rPr>
                <w:rFonts w:ascii="Book Antiqua" w:hAnsi="Book Antiqua" w:cs="Arial"/>
              </w:rPr>
            </w:pPr>
            <w:r>
              <w:rPr>
                <w:rFonts w:ascii="Book Antiqua" w:hAnsi="Book Antiqua" w:cs="Arial"/>
              </w:rPr>
              <w:object w:dxaOrig="1155" w:dyaOrig="747" w14:anchorId="195013C3">
                <v:shape id="_x0000_i1051" type="#_x0000_t75" style="width:60pt;height:36.75pt" o:ole="">
                  <v:imagedata r:id="rId70" o:title=""/>
                </v:shape>
                <o:OLEObject Type="Embed" ProgID="Package" ShapeID="_x0000_i1051" DrawAspect="Icon" ObjectID="_1684663807" r:id="rId71"/>
              </w:object>
            </w:r>
          </w:p>
        </w:tc>
      </w:tr>
      <w:tr w:rsidR="009C0CE6" w:rsidRPr="001A2641" w14:paraId="3C1F28B6" w14:textId="77777777" w:rsidTr="00B6484D">
        <w:trPr>
          <w:trHeight w:val="1055"/>
          <w:tblCellSpacing w:w="1440" w:type="nil"/>
        </w:trPr>
        <w:tc>
          <w:tcPr>
            <w:tcW w:w="871" w:type="pct"/>
            <w:shd w:val="clear" w:color="auto" w:fill="auto"/>
            <w:vAlign w:val="center"/>
          </w:tcPr>
          <w:p w14:paraId="171CB775" w14:textId="5D1D4E86" w:rsidR="009C0CE6" w:rsidRDefault="009C0CE6" w:rsidP="009C0CE6">
            <w:pPr>
              <w:spacing w:after="0"/>
              <w:jc w:val="center"/>
              <w:rPr>
                <w:rFonts w:ascii="Book Antiqua" w:hAnsi="Book Antiqua" w:cs="Arial"/>
                <w:b/>
                <w:i/>
                <w:color w:val="000000"/>
              </w:rPr>
            </w:pPr>
            <w:r>
              <w:rPr>
                <w:rFonts w:ascii="Book Antiqua" w:hAnsi="Book Antiqua" w:cs="Arial"/>
                <w:b/>
                <w:i/>
                <w:color w:val="000000"/>
              </w:rPr>
              <w:t>Apéndice 4</w:t>
            </w:r>
          </w:p>
        </w:tc>
        <w:tc>
          <w:tcPr>
            <w:tcW w:w="2286" w:type="pct"/>
            <w:shd w:val="clear" w:color="auto" w:fill="auto"/>
            <w:vAlign w:val="center"/>
          </w:tcPr>
          <w:p w14:paraId="43B6B1A9" w14:textId="6D60876E" w:rsidR="009C0CE6" w:rsidRDefault="009C0CE6" w:rsidP="009C0CE6">
            <w:pPr>
              <w:autoSpaceDE w:val="0"/>
              <w:autoSpaceDN w:val="0"/>
              <w:adjustRightInd w:val="0"/>
              <w:spacing w:after="0"/>
              <w:jc w:val="center"/>
              <w:rPr>
                <w:rFonts w:ascii="Book Antiqua" w:hAnsi="Book Antiqua" w:cs="Arial"/>
              </w:rPr>
            </w:pPr>
            <w:r>
              <w:rPr>
                <w:rFonts w:ascii="Book Antiqua" w:hAnsi="Book Antiqua" w:cs="Arial"/>
              </w:rPr>
              <w:t>Correo de validación del circulante. Plazas profesionales en el rol de bolsa</w:t>
            </w:r>
          </w:p>
        </w:tc>
        <w:tc>
          <w:tcPr>
            <w:tcW w:w="1843" w:type="pct"/>
            <w:shd w:val="clear" w:color="auto" w:fill="auto"/>
            <w:vAlign w:val="center"/>
          </w:tcPr>
          <w:p w14:paraId="52CA7609" w14:textId="60B36A32" w:rsidR="009C0CE6" w:rsidRDefault="00374B32" w:rsidP="009C0CE6">
            <w:pPr>
              <w:spacing w:after="0"/>
              <w:jc w:val="center"/>
              <w:rPr>
                <w:rFonts w:ascii="Book Antiqua" w:hAnsi="Book Antiqua" w:cs="Arial"/>
              </w:rPr>
            </w:pPr>
            <w:r>
              <w:rPr>
                <w:rFonts w:ascii="Book Antiqua" w:hAnsi="Book Antiqua" w:cs="Arial"/>
              </w:rPr>
              <w:object w:dxaOrig="1155" w:dyaOrig="747" w14:anchorId="2B388AB0">
                <v:shape id="_x0000_i1052" type="#_x0000_t75" style="width:60pt;height:36.75pt" o:ole="">
                  <v:imagedata r:id="rId72" o:title=""/>
                </v:shape>
                <o:OLEObject Type="Embed" ProgID="Package" ShapeID="_x0000_i1052" DrawAspect="Icon" ObjectID="_1684663808" r:id="rId73"/>
              </w:object>
            </w:r>
          </w:p>
        </w:tc>
      </w:tr>
      <w:tr w:rsidR="001A256A" w:rsidRPr="001A2641" w14:paraId="5E8B7292" w14:textId="77777777" w:rsidTr="00B6484D">
        <w:trPr>
          <w:trHeight w:val="1055"/>
          <w:tblCellSpacing w:w="1440" w:type="nil"/>
        </w:trPr>
        <w:tc>
          <w:tcPr>
            <w:tcW w:w="871" w:type="pct"/>
            <w:shd w:val="clear" w:color="auto" w:fill="auto"/>
            <w:vAlign w:val="center"/>
          </w:tcPr>
          <w:p w14:paraId="61A9FDE5" w14:textId="42CAE923" w:rsidR="001A256A" w:rsidRPr="00AE2694" w:rsidRDefault="009F09C0" w:rsidP="009C0CE6">
            <w:pPr>
              <w:spacing w:after="0"/>
              <w:jc w:val="center"/>
              <w:rPr>
                <w:rFonts w:ascii="Book Antiqua" w:hAnsi="Book Antiqua" w:cs="Arial"/>
                <w:b/>
                <w:i/>
                <w:color w:val="000000"/>
                <w:highlight w:val="green"/>
              </w:rPr>
            </w:pPr>
            <w:r w:rsidRPr="008F6ADC">
              <w:rPr>
                <w:rFonts w:ascii="Book Antiqua" w:hAnsi="Book Antiqua" w:cs="Arial"/>
                <w:b/>
                <w:i/>
                <w:color w:val="000000"/>
              </w:rPr>
              <w:lastRenderedPageBreak/>
              <w:t>Apéndice 5</w:t>
            </w:r>
          </w:p>
        </w:tc>
        <w:tc>
          <w:tcPr>
            <w:tcW w:w="2286" w:type="pct"/>
            <w:shd w:val="clear" w:color="auto" w:fill="auto"/>
            <w:vAlign w:val="center"/>
          </w:tcPr>
          <w:p w14:paraId="517E2A5C" w14:textId="0F20E4C5" w:rsidR="001A256A" w:rsidRPr="008F6ADC" w:rsidRDefault="008F6ADC" w:rsidP="00AE2694">
            <w:pPr>
              <w:spacing w:line="240" w:lineRule="auto"/>
              <w:rPr>
                <w:rFonts w:ascii="Book Antiqua" w:hAnsi="Book Antiqua" w:cs="Arial"/>
              </w:rPr>
            </w:pPr>
            <w:r w:rsidRPr="00AE2694">
              <w:rPr>
                <w:rFonts w:ascii="Book Antiqua" w:hAnsi="Book Antiqua" w:cs="Arial"/>
              </w:rPr>
              <w:t>Oficio CJP050-2021 suscrito por la Magistrada Patricia Solano Castro, Presidenta de la Sala de Casación Penal y de la Comisión de la Jurisdicción Penal</w:t>
            </w:r>
          </w:p>
        </w:tc>
        <w:tc>
          <w:tcPr>
            <w:tcW w:w="1843" w:type="pct"/>
            <w:shd w:val="clear" w:color="auto" w:fill="auto"/>
            <w:vAlign w:val="center"/>
          </w:tcPr>
          <w:p w14:paraId="702BE209" w14:textId="5F85EC4B" w:rsidR="001A256A" w:rsidRPr="000C0E87" w:rsidRDefault="00E93EB0" w:rsidP="009C0CE6">
            <w:pPr>
              <w:spacing w:after="0"/>
              <w:jc w:val="center"/>
              <w:rPr>
                <w:rFonts w:ascii="Book Antiqua" w:hAnsi="Book Antiqua" w:cs="Arial"/>
              </w:rPr>
            </w:pPr>
            <w:r w:rsidRPr="0032261E">
              <w:rPr>
                <w:rFonts w:ascii="Book Antiqua" w:hAnsi="Book Antiqua" w:cs="Arial"/>
              </w:rPr>
              <w:object w:dxaOrig="1155" w:dyaOrig="747" w14:anchorId="1A8BAFDE">
                <v:shape id="_x0000_i2292" type="#_x0000_t75" style="width:58.5pt;height:37.5pt" o:ole="">
                  <v:imagedata r:id="rId74" o:title=""/>
                </v:shape>
                <o:OLEObject Type="Embed" ProgID="Package" ShapeID="_x0000_i2292" DrawAspect="Icon" ObjectID="_1684663809" r:id="rId75"/>
              </w:object>
            </w:r>
          </w:p>
        </w:tc>
      </w:tr>
      <w:tr w:rsidR="009F09C0" w:rsidRPr="001A2641" w14:paraId="4803449D" w14:textId="77777777" w:rsidTr="00B6484D">
        <w:trPr>
          <w:trHeight w:val="1055"/>
          <w:tblCellSpacing w:w="1440" w:type="nil"/>
        </w:trPr>
        <w:tc>
          <w:tcPr>
            <w:tcW w:w="871" w:type="pct"/>
            <w:shd w:val="clear" w:color="auto" w:fill="auto"/>
            <w:vAlign w:val="center"/>
          </w:tcPr>
          <w:p w14:paraId="2B87CD70" w14:textId="3392A52D" w:rsidR="009F09C0" w:rsidRPr="00AE2694" w:rsidRDefault="009F09C0" w:rsidP="009C0CE6">
            <w:pPr>
              <w:spacing w:after="0"/>
              <w:jc w:val="center"/>
              <w:rPr>
                <w:rFonts w:ascii="Book Antiqua" w:hAnsi="Book Antiqua" w:cs="Arial"/>
                <w:b/>
                <w:i/>
                <w:color w:val="000000"/>
                <w:highlight w:val="green"/>
              </w:rPr>
            </w:pPr>
            <w:r w:rsidRPr="00211AAE">
              <w:rPr>
                <w:rFonts w:ascii="Book Antiqua" w:hAnsi="Book Antiqua" w:cs="Arial"/>
                <w:b/>
                <w:i/>
                <w:color w:val="000000"/>
              </w:rPr>
              <w:t>Apéndice 6</w:t>
            </w:r>
          </w:p>
        </w:tc>
        <w:tc>
          <w:tcPr>
            <w:tcW w:w="2286" w:type="pct"/>
            <w:shd w:val="clear" w:color="auto" w:fill="auto"/>
            <w:vAlign w:val="center"/>
          </w:tcPr>
          <w:p w14:paraId="13E110BD" w14:textId="44DCBF0C" w:rsidR="009F09C0" w:rsidRPr="00AE2694" w:rsidRDefault="00211AAE" w:rsidP="00AE2694">
            <w:pPr>
              <w:autoSpaceDE w:val="0"/>
              <w:autoSpaceDN w:val="0"/>
              <w:adjustRightInd w:val="0"/>
              <w:spacing w:after="0" w:line="240" w:lineRule="auto"/>
              <w:jc w:val="center"/>
              <w:rPr>
                <w:rFonts w:ascii="Book Antiqua" w:hAnsi="Book Antiqua" w:cs="Arial"/>
                <w:highlight w:val="green"/>
              </w:rPr>
            </w:pPr>
            <w:r w:rsidRPr="00AE2694">
              <w:rPr>
                <w:rFonts w:ascii="Book Antiqua" w:hAnsi="Book Antiqua" w:cs="Arial"/>
              </w:rPr>
              <w:t>JEFDP-661-2021 suscrito por el M. Sc. Juan Carlos Pérez Murillo, Director de la Defensa Pública</w:t>
            </w:r>
          </w:p>
        </w:tc>
        <w:tc>
          <w:tcPr>
            <w:tcW w:w="1843" w:type="pct"/>
            <w:shd w:val="clear" w:color="auto" w:fill="auto"/>
            <w:vAlign w:val="center"/>
          </w:tcPr>
          <w:p w14:paraId="3C4BEE57" w14:textId="57874A4B" w:rsidR="009F09C0" w:rsidRPr="000C0E87" w:rsidRDefault="009E4D12" w:rsidP="009C0CE6">
            <w:pPr>
              <w:spacing w:after="0"/>
              <w:jc w:val="center"/>
              <w:rPr>
                <w:rFonts w:ascii="Book Antiqua" w:hAnsi="Book Antiqua" w:cs="Arial"/>
              </w:rPr>
            </w:pPr>
            <w:r w:rsidRPr="0032261E">
              <w:rPr>
                <w:rFonts w:ascii="Book Antiqua" w:hAnsi="Book Antiqua" w:cs="Arial"/>
              </w:rPr>
              <w:object w:dxaOrig="1155" w:dyaOrig="747" w14:anchorId="773197D7">
                <v:shape id="_x0000_i2298" type="#_x0000_t75" style="width:58.5pt;height:37.5pt" o:ole="">
                  <v:imagedata r:id="rId76" o:title=""/>
                </v:shape>
                <o:OLEObject Type="Embed" ProgID="Package" ShapeID="_x0000_i2298" DrawAspect="Icon" ObjectID="_1684663810" r:id="rId77"/>
              </w:object>
            </w:r>
          </w:p>
        </w:tc>
      </w:tr>
    </w:tbl>
    <w:p w14:paraId="12AA1408" w14:textId="77572E1D" w:rsidR="1C87AF30" w:rsidRPr="001A2641" w:rsidRDefault="1C87AF30" w:rsidP="1C87AF30">
      <w:pPr>
        <w:rPr>
          <w:rFonts w:ascii="Book Antiqua" w:hAnsi="Book Antiqua"/>
        </w:rPr>
      </w:pPr>
    </w:p>
    <w:sectPr w:rsidR="1C87AF30" w:rsidRPr="001A2641" w:rsidSect="00DE5939">
      <w:headerReference w:type="default" r:id="rId78"/>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4B62B" w14:textId="77777777" w:rsidR="00242C2A" w:rsidRDefault="00242C2A" w:rsidP="0096374B">
      <w:pPr>
        <w:spacing w:after="0" w:line="240" w:lineRule="auto"/>
      </w:pPr>
      <w:r>
        <w:separator/>
      </w:r>
    </w:p>
  </w:endnote>
  <w:endnote w:type="continuationSeparator" w:id="0">
    <w:p w14:paraId="5EADAFE2" w14:textId="77777777" w:rsidR="00242C2A" w:rsidRDefault="00242C2A" w:rsidP="0096374B">
      <w:pPr>
        <w:spacing w:after="0" w:line="240" w:lineRule="auto"/>
      </w:pPr>
      <w:r>
        <w:continuationSeparator/>
      </w:r>
    </w:p>
  </w:endnote>
  <w:endnote w:type="continuationNotice" w:id="1">
    <w:p w14:paraId="0F3D6AB0" w14:textId="77777777" w:rsidR="00242C2A" w:rsidRDefault="00242C2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8883771"/>
      <w:docPartObj>
        <w:docPartGallery w:val="Page Numbers (Bottom of Page)"/>
        <w:docPartUnique/>
      </w:docPartObj>
    </w:sdtPr>
    <w:sdtEndPr/>
    <w:sdtContent>
      <w:p w14:paraId="7760688F" w14:textId="77777777" w:rsidR="008C4174" w:rsidRDefault="008C4174" w:rsidP="003D1D42">
        <w:pPr>
          <w:pBdr>
            <w:top w:val="single" w:sz="4" w:space="1" w:color="auto"/>
          </w:pBdr>
          <w:spacing w:after="0" w:line="240" w:lineRule="auto"/>
          <w:jc w:val="center"/>
          <w:rPr>
            <w:rFonts w:ascii="Book Antiqua" w:eastAsia="Times New Roman" w:hAnsi="Book Antiqua"/>
            <w:b/>
            <w:bCs/>
            <w:color w:val="000000"/>
            <w:szCs w:val="24"/>
            <w:lang w:eastAsia="es-ES"/>
          </w:rPr>
        </w:pPr>
        <w:r>
          <w:tab/>
        </w:r>
        <w:r w:rsidRPr="00981CB4">
          <w:rPr>
            <w:rFonts w:ascii="Book Antiqua" w:eastAsia="Times New Roman" w:hAnsi="Book Antiqua"/>
            <w:b/>
            <w:bCs/>
            <w:color w:val="000000"/>
            <w:szCs w:val="24"/>
            <w:lang w:eastAsia="es-ES"/>
          </w:rPr>
          <w:t>Trabajamos por el desarrollo de la administración de justicia</w:t>
        </w:r>
      </w:p>
      <w:p w14:paraId="48982D3C" w14:textId="77777777" w:rsidR="008C4174" w:rsidRPr="00981CB4" w:rsidRDefault="008C4174" w:rsidP="003D1D42">
        <w:pPr>
          <w:pBdr>
            <w:top w:val="single" w:sz="4" w:space="1" w:color="auto"/>
          </w:pBdr>
          <w:spacing w:after="0" w:line="240" w:lineRule="auto"/>
          <w:jc w:val="center"/>
          <w:rPr>
            <w:rFonts w:ascii="Book Antiqua" w:eastAsia="Times New Roman" w:hAnsi="Book Antiqua"/>
            <w:b/>
            <w:bCs/>
            <w:color w:val="000000"/>
            <w:szCs w:val="24"/>
            <w:lang w:eastAsia="es-ES"/>
          </w:rPr>
        </w:pPr>
        <w:r w:rsidRPr="00981CB4">
          <w:rPr>
            <w:rFonts w:ascii="Book Antiqua" w:eastAsia="Times New Roman" w:hAnsi="Book Antiqua"/>
            <w:b/>
            <w:bCs/>
            <w:color w:val="000000"/>
            <w:szCs w:val="24"/>
            <w:lang w:eastAsia="es-ES"/>
          </w:rPr>
          <w:t>con proyección e innovación</w:t>
        </w:r>
      </w:p>
      <w:p w14:paraId="287C9C07" w14:textId="110C373C" w:rsidR="008C4174" w:rsidRDefault="008C4174" w:rsidP="003D1D42">
        <w:pPr>
          <w:pStyle w:val="Piedepgina"/>
          <w:jc w:val="right"/>
        </w:pPr>
        <w:r>
          <w:tab/>
        </w:r>
        <w:r>
          <w:tab/>
        </w:r>
        <w:r>
          <w:tab/>
        </w:r>
        <w:r>
          <w:fldChar w:fldCharType="begin"/>
        </w:r>
        <w:r>
          <w:instrText>PAGE   \* MERGEFORMAT</w:instrText>
        </w:r>
        <w:r>
          <w:fldChar w:fldCharType="separate"/>
        </w:r>
        <w:r>
          <w:t>2</w:t>
        </w:r>
        <w:r>
          <w:fldChar w:fldCharType="end"/>
        </w:r>
      </w:p>
    </w:sdtContent>
  </w:sdt>
  <w:p w14:paraId="34E191DA" w14:textId="416DB319" w:rsidR="008C4174" w:rsidRDefault="008C4174" w:rsidP="003D1D4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14A656" w14:textId="77777777" w:rsidR="00242C2A" w:rsidRDefault="00242C2A" w:rsidP="0096374B">
      <w:pPr>
        <w:spacing w:after="0" w:line="240" w:lineRule="auto"/>
      </w:pPr>
      <w:r>
        <w:separator/>
      </w:r>
    </w:p>
  </w:footnote>
  <w:footnote w:type="continuationSeparator" w:id="0">
    <w:p w14:paraId="0BDDF41F" w14:textId="77777777" w:rsidR="00242C2A" w:rsidRDefault="00242C2A" w:rsidP="0096374B">
      <w:pPr>
        <w:spacing w:after="0" w:line="240" w:lineRule="auto"/>
      </w:pPr>
      <w:r>
        <w:continuationSeparator/>
      </w:r>
    </w:p>
  </w:footnote>
  <w:footnote w:type="continuationNotice" w:id="1">
    <w:p w14:paraId="3FDD1A17" w14:textId="77777777" w:rsidR="00242C2A" w:rsidRDefault="00242C2A">
      <w:pPr>
        <w:spacing w:after="0" w:line="240" w:lineRule="auto"/>
      </w:pPr>
    </w:p>
  </w:footnote>
  <w:footnote w:id="2">
    <w:p w14:paraId="7ADE4962" w14:textId="75514C72" w:rsidR="008C4174" w:rsidRPr="00A17C37" w:rsidRDefault="008C4174" w:rsidP="000A2D1F">
      <w:pPr>
        <w:spacing w:after="0" w:line="240" w:lineRule="auto"/>
        <w:ind w:firstLine="708"/>
        <w:rPr>
          <w:rFonts w:ascii="Times New Roman" w:hAnsi="Times New Roman"/>
          <w:sz w:val="20"/>
          <w:szCs w:val="20"/>
        </w:rPr>
      </w:pPr>
      <w:r w:rsidRPr="00A17C37">
        <w:rPr>
          <w:rStyle w:val="Refdenotaalpie"/>
          <w:rFonts w:ascii="Book Antiqua" w:hAnsi="Book Antiqua"/>
          <w:sz w:val="22"/>
          <w:szCs w:val="20"/>
        </w:rPr>
        <w:footnoteRef/>
      </w:r>
      <w:r w:rsidRPr="00A17C37">
        <w:rPr>
          <w:sz w:val="22"/>
          <w:szCs w:val="20"/>
        </w:rPr>
        <w:t xml:space="preserve"> </w:t>
      </w:r>
      <w:r w:rsidRPr="00A17C37">
        <w:rPr>
          <w:rFonts w:ascii="Book Antiqua" w:hAnsi="Book Antiqua"/>
          <w:snapToGrid w:val="0"/>
          <w:sz w:val="16"/>
          <w:szCs w:val="16"/>
          <w:lang w:eastAsia="ko-KR"/>
        </w:rPr>
        <w:t xml:space="preserve">Oficio 950-PLA-2020 de la Dirección de Planificación, aprobado en sesión 66-2020 celebrada el 30 de junio de 2020, artículo LXVI. Se aprobó la prórroga de licencias con goce de salario y sustitución a partir del 1 de julio y hasta el 31 de julio de 2020, para algunos Tribunales Penales del país. </w:t>
      </w:r>
    </w:p>
    <w:p w14:paraId="4C3ABA29" w14:textId="3CB22299" w:rsidR="008C4174" w:rsidRPr="00082A86" w:rsidRDefault="008C4174">
      <w:pPr>
        <w:pStyle w:val="Textonotapie"/>
        <w:rPr>
          <w:lang w:val="es-C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C9623" w14:textId="55356664" w:rsidR="008C4174" w:rsidRPr="00981CB4" w:rsidRDefault="008C4174" w:rsidP="003D1D42">
    <w:pPr>
      <w:tabs>
        <w:tab w:val="center" w:pos="8804"/>
        <w:tab w:val="right" w:pos="8875"/>
      </w:tabs>
      <w:spacing w:after="0" w:line="240" w:lineRule="auto"/>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Poder Judicial – Dirección de Planificación</w:t>
    </w:r>
    <w:r w:rsidR="00242C2A">
      <w:rPr>
        <w:rFonts w:ascii="Times New Roman" w:eastAsia="Times New Roman" w:hAnsi="Times New Roman"/>
        <w:szCs w:val="24"/>
        <w:lang w:eastAsia="es-ES"/>
      </w:rPr>
      <w:pict w14:anchorId="4588B3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36.75pt" o:ole="">
          <v:imagedata r:id="rId1" o:title=""/>
        </v:shape>
      </w:pict>
    </w:r>
  </w:p>
  <w:p w14:paraId="1D288972" w14:textId="77777777" w:rsidR="008C4174" w:rsidRPr="00981CB4" w:rsidRDefault="008C4174" w:rsidP="003D1D42">
    <w:pPr>
      <w:tabs>
        <w:tab w:val="center" w:pos="4252"/>
        <w:tab w:val="right" w:pos="8875"/>
      </w:tabs>
      <w:spacing w:after="0" w:line="240" w:lineRule="auto"/>
      <w:jc w:val="center"/>
      <w:rPr>
        <w:rFonts w:ascii="Book Antiqua" w:eastAsia="Times New Roman" w:hAnsi="Book Antiqua" w:cs="Book Antiqua"/>
        <w:i/>
        <w:iCs/>
        <w:sz w:val="18"/>
        <w:szCs w:val="18"/>
        <w:lang w:eastAsia="es-ES"/>
      </w:rPr>
    </w:pPr>
    <w:r w:rsidRPr="00981CB4">
      <w:rPr>
        <w:rFonts w:ascii="Book Antiqua" w:eastAsia="Times New Roman" w:hAnsi="Book Antiqua" w:cs="Book Antiqua"/>
        <w:i/>
        <w:iCs/>
        <w:sz w:val="18"/>
        <w:szCs w:val="18"/>
        <w:lang w:eastAsia="es-ES"/>
      </w:rPr>
      <w:t>San José - Costa Rica</w:t>
    </w:r>
  </w:p>
  <w:p w14:paraId="372D8DE4" w14:textId="77777777" w:rsidR="008C4174" w:rsidRPr="00981CB4" w:rsidRDefault="008C4174" w:rsidP="003D1D42">
    <w:pPr>
      <w:tabs>
        <w:tab w:val="center" w:pos="4252"/>
        <w:tab w:val="right" w:pos="8504"/>
      </w:tabs>
      <w:spacing w:after="0" w:line="240" w:lineRule="auto"/>
      <w:jc w:val="center"/>
      <w:rPr>
        <w:rFonts w:ascii="Times New Roman" w:eastAsia="Times New Roman" w:hAnsi="Times New Roman"/>
        <w:sz w:val="20"/>
        <w:szCs w:val="20"/>
        <w:lang w:eastAsia="es-ES"/>
      </w:rPr>
    </w:pPr>
    <w:r w:rsidRPr="00981CB4">
      <w:rPr>
        <w:rFonts w:ascii="Book Antiqua" w:eastAsia="Times New Roman" w:hAnsi="Book Antiqua" w:cs="Book Antiqua"/>
        <w:i/>
        <w:iCs/>
        <w:sz w:val="18"/>
        <w:szCs w:val="18"/>
        <w:lang w:eastAsia="es-ES"/>
      </w:rPr>
      <w:t>Telf.   2295-3600 / 3599 / Apdo.  95-1003 / planificacion@poder-judicial.go.cr</w:t>
    </w:r>
  </w:p>
  <w:p w14:paraId="69A9357F" w14:textId="77777777" w:rsidR="008C4174" w:rsidRPr="00981CB4" w:rsidRDefault="008C4174" w:rsidP="003D1D42">
    <w:pPr>
      <w:pBdr>
        <w:bottom w:val="single" w:sz="6" w:space="0" w:color="auto"/>
      </w:pBdr>
      <w:spacing w:after="20" w:line="240" w:lineRule="auto"/>
      <w:jc w:val="center"/>
      <w:rPr>
        <w:rFonts w:ascii="Book Antiqua" w:eastAsia="Times New Roman" w:hAnsi="Book Antiqua"/>
        <w:b/>
        <w:bCs/>
        <w:sz w:val="12"/>
        <w:szCs w:val="12"/>
        <w:lang w:eastAsia="es-ES"/>
      </w:rPr>
    </w:pPr>
  </w:p>
  <w:p w14:paraId="30D82C47" w14:textId="77777777" w:rsidR="008C4174" w:rsidRPr="00B410F3" w:rsidRDefault="008C4174" w:rsidP="00B410F3">
    <w:pPr>
      <w:pStyle w:val="Encabezado"/>
      <w:ind w:left="0"/>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50"/>
      <w:gridCol w:w="3815"/>
      <w:gridCol w:w="2190"/>
      <w:gridCol w:w="1864"/>
    </w:tblGrid>
    <w:tr w:rsidR="008C4174" w:rsidRPr="00F45BAC" w14:paraId="5EF09578" w14:textId="77777777" w:rsidTr="2BE54F1D">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072C3746" w14:textId="77777777" w:rsidR="008C4174" w:rsidRPr="00596D26" w:rsidRDefault="008C4174" w:rsidP="00C866C9">
          <w:pPr>
            <w:pStyle w:val="Encabezado"/>
            <w:spacing w:before="0" w:after="0"/>
            <w:ind w:left="-70" w:right="-70"/>
            <w:jc w:val="center"/>
            <w:rPr>
              <w:rFonts w:ascii="Arial" w:hAnsi="Arial" w:cs="Arial"/>
              <w:b/>
            </w:rPr>
          </w:pPr>
          <w:r>
            <w:rPr>
              <w:rFonts w:ascii="Arial" w:hAnsi="Arial" w:cs="Arial"/>
              <w:noProof/>
              <w:lang w:val="es-ES" w:eastAsia="es-ES"/>
            </w:rPr>
            <w:drawing>
              <wp:inline distT="0" distB="0" distL="0" distR="0" wp14:anchorId="108765D6" wp14:editId="355A7A0A">
                <wp:extent cx="1047750" cy="527050"/>
                <wp:effectExtent l="19050" t="0" r="0" b="0"/>
                <wp:docPr id="12" name="Imagen 12" descr="PODERJUDICIAL300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ODERJUDICIAL300x300"/>
                        <pic:cNvPicPr>
                          <a:picLocks noChangeAspect="1" noChangeArrowheads="1"/>
                        </pic:cNvPicPr>
                      </pic:nvPicPr>
                      <pic:blipFill>
                        <a:blip r:embed="rId1"/>
                        <a:srcRect l="3876" t="25999" b="25667"/>
                        <a:stretch>
                          <a:fillRect/>
                        </a:stretch>
                      </pic:blipFill>
                      <pic:spPr bwMode="auto">
                        <a:xfrm>
                          <a:off x="0" y="0"/>
                          <a:ext cx="1047750" cy="527050"/>
                        </a:xfrm>
                        <a:prstGeom prst="rect">
                          <a:avLst/>
                        </a:prstGeom>
                        <a:noFill/>
                        <a:ln w="9525">
                          <a:noFill/>
                          <a:miter lim="800000"/>
                          <a:headEnd/>
                          <a:tailEnd/>
                        </a:ln>
                      </pic:spPr>
                    </pic:pic>
                  </a:graphicData>
                </a:graphic>
              </wp:inline>
            </w:drawing>
          </w:r>
        </w:p>
      </w:tc>
      <w:tc>
        <w:tcPr>
          <w:tcW w:w="2005" w:type="pct"/>
          <w:tcBorders>
            <w:left w:val="nil"/>
          </w:tcBorders>
        </w:tcPr>
        <w:p w14:paraId="46511DBE" w14:textId="77777777" w:rsidR="008C4174" w:rsidRPr="00596D26" w:rsidRDefault="008C4174" w:rsidP="00C866C9">
          <w:pPr>
            <w:pStyle w:val="Encabezado"/>
            <w:spacing w:before="0" w:after="0" w:line="240" w:lineRule="auto"/>
            <w:ind w:left="-128"/>
            <w:jc w:val="center"/>
            <w:rPr>
              <w:rFonts w:ascii="Arial" w:hAnsi="Arial" w:cs="Arial"/>
              <w:b/>
            </w:rPr>
          </w:pPr>
          <w:r w:rsidRPr="00596D26">
            <w:rPr>
              <w:rFonts w:ascii="Arial" w:hAnsi="Arial" w:cs="Arial"/>
              <w:b/>
            </w:rPr>
            <w:t>PODER JUDICIAL</w:t>
          </w:r>
        </w:p>
        <w:p w14:paraId="30EEED66" w14:textId="77777777" w:rsidR="008C4174" w:rsidRPr="00596D26" w:rsidRDefault="008C4174" w:rsidP="00C866C9">
          <w:pPr>
            <w:pStyle w:val="Encabezado"/>
            <w:spacing w:before="0" w:after="0" w:line="240" w:lineRule="auto"/>
            <w:ind w:left="-128"/>
            <w:jc w:val="center"/>
            <w:rPr>
              <w:rFonts w:ascii="Arial" w:hAnsi="Arial" w:cs="Arial"/>
              <w:b/>
            </w:rPr>
          </w:pPr>
          <w:r w:rsidRPr="00596D26">
            <w:rPr>
              <w:rFonts w:ascii="Arial" w:hAnsi="Arial" w:cs="Arial"/>
              <w:b/>
            </w:rPr>
            <w:t>REPÚBLICA DE COSTA RICA</w:t>
          </w:r>
        </w:p>
      </w:tc>
      <w:tc>
        <w:tcPr>
          <w:tcW w:w="1160" w:type="pct"/>
          <w:vMerge w:val="restart"/>
          <w:vAlign w:val="center"/>
        </w:tcPr>
        <w:p w14:paraId="591620B2" w14:textId="77777777" w:rsidR="008C4174" w:rsidRPr="00596D26" w:rsidRDefault="008C4174" w:rsidP="00C866C9">
          <w:pPr>
            <w:pStyle w:val="Encabezado"/>
            <w:spacing w:before="0" w:after="0" w:line="240" w:lineRule="auto"/>
            <w:ind w:left="-128"/>
            <w:jc w:val="center"/>
            <w:rPr>
              <w:rFonts w:ascii="Arial" w:hAnsi="Arial" w:cs="Arial"/>
              <w:b/>
              <w:sz w:val="20"/>
            </w:rPr>
          </w:pPr>
          <w:r w:rsidRPr="00596D26">
            <w:rPr>
              <w:rFonts w:ascii="Arial" w:hAnsi="Arial" w:cs="Arial"/>
              <w:b/>
              <w:sz w:val="20"/>
            </w:rPr>
            <w:t>Código:</w:t>
          </w:r>
        </w:p>
        <w:p w14:paraId="40F120CF" w14:textId="77777777" w:rsidR="008C4174" w:rsidRPr="00596D26" w:rsidRDefault="008C4174" w:rsidP="00C866C9">
          <w:pPr>
            <w:pStyle w:val="Encabezado"/>
            <w:spacing w:before="0" w:after="0" w:line="240" w:lineRule="auto"/>
            <w:ind w:left="-128"/>
            <w:jc w:val="center"/>
            <w:rPr>
              <w:rFonts w:ascii="Arial" w:hAnsi="Arial" w:cs="Arial"/>
              <w:b/>
              <w:sz w:val="18"/>
            </w:rPr>
          </w:pPr>
          <w:r w:rsidRPr="00596D26">
            <w:rPr>
              <w:rFonts w:ascii="Arial" w:hAnsi="Arial" w:cs="Arial"/>
              <w:b/>
              <w:sz w:val="20"/>
            </w:rPr>
            <w:t>F08-UEPPI-01-18</w:t>
          </w:r>
        </w:p>
      </w:tc>
      <w:tc>
        <w:tcPr>
          <w:tcW w:w="990" w:type="pct"/>
          <w:vMerge w:val="restart"/>
          <w:vAlign w:val="center"/>
        </w:tcPr>
        <w:p w14:paraId="7D847E5C" w14:textId="77777777" w:rsidR="008C4174" w:rsidRPr="00F45BAC" w:rsidRDefault="008C4174" w:rsidP="00C866C9">
          <w:pPr>
            <w:spacing w:after="0" w:line="240" w:lineRule="auto"/>
            <w:jc w:val="center"/>
            <w:rPr>
              <w:rFonts w:cs="Arial"/>
              <w:b/>
            </w:rPr>
          </w:pPr>
          <w:r>
            <w:rPr>
              <w:rFonts w:cs="Arial"/>
              <w:noProof/>
              <w:lang w:eastAsia="es-ES"/>
            </w:rPr>
            <w:drawing>
              <wp:inline distT="0" distB="0" distL="0" distR="0" wp14:anchorId="6B08AD6B" wp14:editId="46F1CF44">
                <wp:extent cx="889000" cy="469900"/>
                <wp:effectExtent l="19050" t="0" r="635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srcRect/>
                        <a:stretch>
                          <a:fillRect/>
                        </a:stretch>
                      </pic:blipFill>
                      <pic:spPr bwMode="auto">
                        <a:xfrm>
                          <a:off x="0" y="0"/>
                          <a:ext cx="889000" cy="469900"/>
                        </a:xfrm>
                        <a:prstGeom prst="rect">
                          <a:avLst/>
                        </a:prstGeom>
                        <a:noFill/>
                        <a:ln w="9525">
                          <a:noFill/>
                          <a:miter lim="800000"/>
                          <a:headEnd/>
                          <a:tailEnd/>
                        </a:ln>
                      </pic:spPr>
                    </pic:pic>
                  </a:graphicData>
                </a:graphic>
              </wp:inline>
            </w:drawing>
          </w:r>
        </w:p>
      </w:tc>
    </w:tr>
    <w:tr w:rsidR="008C4174" w:rsidRPr="00F45BAC" w14:paraId="4013A65A" w14:textId="77777777" w:rsidTr="2BE54F1D">
      <w:trPr>
        <w:cantSplit/>
        <w:trHeight w:val="317"/>
        <w:jc w:val="center"/>
      </w:trPr>
      <w:tc>
        <w:tcPr>
          <w:tcW w:w="845" w:type="pct"/>
          <w:vMerge/>
        </w:tcPr>
        <w:p w14:paraId="4EA2F4C9" w14:textId="77777777" w:rsidR="008C4174" w:rsidRPr="00596D26" w:rsidRDefault="008C4174" w:rsidP="00C866C9">
          <w:pPr>
            <w:pStyle w:val="Encabezado"/>
            <w:spacing w:before="0" w:after="0"/>
            <w:rPr>
              <w:rFonts w:ascii="Arial" w:hAnsi="Arial" w:cs="Arial"/>
              <w:b/>
            </w:rPr>
          </w:pPr>
        </w:p>
      </w:tc>
      <w:tc>
        <w:tcPr>
          <w:tcW w:w="2005" w:type="pct"/>
          <w:vMerge w:val="restart"/>
          <w:tcBorders>
            <w:left w:val="nil"/>
          </w:tcBorders>
          <w:vAlign w:val="center"/>
        </w:tcPr>
        <w:p w14:paraId="5C9594D7" w14:textId="77777777" w:rsidR="008C4174" w:rsidRPr="00596D26" w:rsidRDefault="008C4174" w:rsidP="00C866C9">
          <w:pPr>
            <w:pStyle w:val="Encabezado"/>
            <w:spacing w:before="0" w:after="0" w:line="240" w:lineRule="auto"/>
            <w:ind w:left="-128"/>
            <w:jc w:val="center"/>
            <w:rPr>
              <w:rFonts w:ascii="Arial" w:hAnsi="Arial" w:cs="Arial"/>
              <w:b/>
              <w:bCs/>
            </w:rPr>
          </w:pPr>
          <w:r w:rsidRPr="00596D26">
            <w:rPr>
              <w:rFonts w:ascii="Arial" w:hAnsi="Arial" w:cs="Arial"/>
              <w:b/>
            </w:rPr>
            <w:t>ENTREGA DE PRODUCTO</w:t>
          </w:r>
        </w:p>
      </w:tc>
      <w:tc>
        <w:tcPr>
          <w:tcW w:w="1160" w:type="pct"/>
          <w:vMerge/>
          <w:vAlign w:val="center"/>
        </w:tcPr>
        <w:p w14:paraId="717BE36E" w14:textId="77777777" w:rsidR="008C4174" w:rsidRPr="00596D26" w:rsidRDefault="008C4174" w:rsidP="00C866C9">
          <w:pPr>
            <w:pStyle w:val="Encabezado"/>
            <w:spacing w:before="0" w:after="0" w:line="240" w:lineRule="auto"/>
            <w:jc w:val="center"/>
            <w:rPr>
              <w:rFonts w:ascii="Arial" w:hAnsi="Arial" w:cs="Arial"/>
              <w:b/>
            </w:rPr>
          </w:pPr>
        </w:p>
      </w:tc>
      <w:tc>
        <w:tcPr>
          <w:tcW w:w="990" w:type="pct"/>
          <w:vMerge/>
          <w:vAlign w:val="center"/>
        </w:tcPr>
        <w:p w14:paraId="38D0DF4F" w14:textId="77777777" w:rsidR="008C4174" w:rsidRPr="00F45BAC" w:rsidRDefault="008C4174" w:rsidP="00C866C9">
          <w:pPr>
            <w:spacing w:line="240" w:lineRule="auto"/>
            <w:jc w:val="center"/>
            <w:rPr>
              <w:rFonts w:cs="Arial"/>
              <w:b/>
            </w:rPr>
          </w:pPr>
        </w:p>
      </w:tc>
    </w:tr>
    <w:tr w:rsidR="008C4174" w:rsidRPr="00F45BAC" w14:paraId="100D95B1" w14:textId="77777777" w:rsidTr="2BE54F1D">
      <w:trPr>
        <w:cantSplit/>
        <w:trHeight w:val="291"/>
        <w:jc w:val="center"/>
      </w:trPr>
      <w:tc>
        <w:tcPr>
          <w:tcW w:w="845" w:type="pct"/>
          <w:vMerge/>
        </w:tcPr>
        <w:p w14:paraId="4CE19D91" w14:textId="77777777" w:rsidR="008C4174" w:rsidRPr="00596D26" w:rsidRDefault="008C4174" w:rsidP="00C866C9">
          <w:pPr>
            <w:pStyle w:val="Encabezado"/>
            <w:spacing w:before="0" w:after="0"/>
            <w:rPr>
              <w:rFonts w:ascii="Arial" w:hAnsi="Arial" w:cs="Arial"/>
              <w:b/>
            </w:rPr>
          </w:pPr>
        </w:p>
      </w:tc>
      <w:tc>
        <w:tcPr>
          <w:tcW w:w="2005" w:type="pct"/>
          <w:vMerge/>
          <w:vAlign w:val="center"/>
        </w:tcPr>
        <w:p w14:paraId="06669979" w14:textId="77777777" w:rsidR="008C4174" w:rsidRPr="00596D26" w:rsidRDefault="008C4174" w:rsidP="00C866C9">
          <w:pPr>
            <w:pStyle w:val="Encabezado"/>
            <w:spacing w:before="0" w:after="0" w:line="240" w:lineRule="auto"/>
            <w:rPr>
              <w:rFonts w:ascii="Arial" w:hAnsi="Arial" w:cs="Arial"/>
            </w:rPr>
          </w:pPr>
        </w:p>
      </w:tc>
      <w:tc>
        <w:tcPr>
          <w:tcW w:w="1160" w:type="pct"/>
          <w:vAlign w:val="center"/>
        </w:tcPr>
        <w:p w14:paraId="291A699C" w14:textId="77777777" w:rsidR="008C4174" w:rsidRPr="00596D26" w:rsidRDefault="008C4174" w:rsidP="00C866C9">
          <w:pPr>
            <w:pStyle w:val="Encabezado"/>
            <w:spacing w:before="0" w:after="0" w:line="240" w:lineRule="auto"/>
            <w:ind w:left="0"/>
            <w:jc w:val="center"/>
            <w:rPr>
              <w:rFonts w:ascii="Arial" w:hAnsi="Arial" w:cs="Arial"/>
              <w:b/>
            </w:rPr>
          </w:pPr>
          <w:r w:rsidRPr="00596D26">
            <w:rPr>
              <w:rFonts w:ascii="Arial" w:hAnsi="Arial" w:cs="Arial"/>
            </w:rPr>
            <w:t>Versión</w:t>
          </w:r>
          <w:r w:rsidRPr="00596D26">
            <w:rPr>
              <w:rFonts w:ascii="Arial" w:hAnsi="Arial" w:cs="Arial"/>
              <w:b/>
            </w:rPr>
            <w:t>:</w:t>
          </w:r>
        </w:p>
        <w:p w14:paraId="7552576A" w14:textId="77777777" w:rsidR="008C4174" w:rsidRPr="00596D26" w:rsidRDefault="008C4174" w:rsidP="00C866C9">
          <w:pPr>
            <w:pStyle w:val="Encabezado"/>
            <w:spacing w:before="0" w:after="0" w:line="240" w:lineRule="auto"/>
            <w:ind w:left="0"/>
            <w:jc w:val="center"/>
            <w:rPr>
              <w:rFonts w:ascii="Arial" w:hAnsi="Arial" w:cs="Arial"/>
            </w:rPr>
          </w:pPr>
          <w:r w:rsidRPr="00596D26">
            <w:rPr>
              <w:rFonts w:ascii="Arial" w:hAnsi="Arial" w:cs="Arial"/>
              <w:b/>
            </w:rPr>
            <w:t>1</w:t>
          </w:r>
        </w:p>
      </w:tc>
      <w:tc>
        <w:tcPr>
          <w:tcW w:w="990" w:type="pct"/>
          <w:vMerge/>
          <w:vAlign w:val="center"/>
        </w:tcPr>
        <w:p w14:paraId="72F0843A" w14:textId="77777777" w:rsidR="008C4174" w:rsidRPr="00F45BAC" w:rsidRDefault="008C4174" w:rsidP="00C866C9">
          <w:pPr>
            <w:spacing w:line="240" w:lineRule="auto"/>
            <w:jc w:val="center"/>
            <w:rPr>
              <w:rFonts w:cs="Arial"/>
              <w:b/>
            </w:rPr>
          </w:pPr>
        </w:p>
      </w:tc>
    </w:tr>
  </w:tbl>
  <w:p w14:paraId="74345B13" w14:textId="77777777" w:rsidR="008C4174" w:rsidRDefault="008C4174" w:rsidP="00C866C9">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6434C"/>
    <w:multiLevelType w:val="hybridMultilevel"/>
    <w:tmpl w:val="1A1CECD0"/>
    <w:lvl w:ilvl="0" w:tplc="A95CC8E4">
      <w:start w:val="1"/>
      <w:numFmt w:val="bullet"/>
      <w:lvlText w:val=""/>
      <w:lvlJc w:val="left"/>
      <w:pPr>
        <w:ind w:left="720" w:hanging="360"/>
      </w:pPr>
      <w:rPr>
        <w:rFonts w:ascii="Symbol" w:hAnsi="Symbol" w:hint="default"/>
      </w:rPr>
    </w:lvl>
    <w:lvl w:ilvl="1" w:tplc="825EE79C">
      <w:start w:val="1"/>
      <w:numFmt w:val="bullet"/>
      <w:lvlText w:val="o"/>
      <w:lvlJc w:val="left"/>
      <w:pPr>
        <w:ind w:left="1440" w:hanging="360"/>
      </w:pPr>
      <w:rPr>
        <w:rFonts w:ascii="Courier New" w:hAnsi="Courier New" w:hint="default"/>
      </w:rPr>
    </w:lvl>
    <w:lvl w:ilvl="2" w:tplc="EF32112C">
      <w:start w:val="1"/>
      <w:numFmt w:val="bullet"/>
      <w:lvlText w:val=""/>
      <w:lvlJc w:val="left"/>
      <w:pPr>
        <w:ind w:left="2160" w:hanging="360"/>
      </w:pPr>
      <w:rPr>
        <w:rFonts w:ascii="Wingdings" w:hAnsi="Wingdings" w:hint="default"/>
      </w:rPr>
    </w:lvl>
    <w:lvl w:ilvl="3" w:tplc="3BF8ECAA">
      <w:start w:val="1"/>
      <w:numFmt w:val="bullet"/>
      <w:lvlText w:val=""/>
      <w:lvlJc w:val="left"/>
      <w:pPr>
        <w:ind w:left="2880" w:hanging="360"/>
      </w:pPr>
      <w:rPr>
        <w:rFonts w:ascii="Symbol" w:hAnsi="Symbol" w:hint="default"/>
      </w:rPr>
    </w:lvl>
    <w:lvl w:ilvl="4" w:tplc="E370C9AC">
      <w:start w:val="1"/>
      <w:numFmt w:val="bullet"/>
      <w:lvlText w:val="o"/>
      <w:lvlJc w:val="left"/>
      <w:pPr>
        <w:ind w:left="3600" w:hanging="360"/>
      </w:pPr>
      <w:rPr>
        <w:rFonts w:ascii="Courier New" w:hAnsi="Courier New" w:hint="default"/>
      </w:rPr>
    </w:lvl>
    <w:lvl w:ilvl="5" w:tplc="6C5C5E02">
      <w:start w:val="1"/>
      <w:numFmt w:val="bullet"/>
      <w:lvlText w:val=""/>
      <w:lvlJc w:val="left"/>
      <w:pPr>
        <w:ind w:left="4320" w:hanging="360"/>
      </w:pPr>
      <w:rPr>
        <w:rFonts w:ascii="Wingdings" w:hAnsi="Wingdings" w:hint="default"/>
      </w:rPr>
    </w:lvl>
    <w:lvl w:ilvl="6" w:tplc="C8342E60">
      <w:start w:val="1"/>
      <w:numFmt w:val="bullet"/>
      <w:lvlText w:val=""/>
      <w:lvlJc w:val="left"/>
      <w:pPr>
        <w:ind w:left="5040" w:hanging="360"/>
      </w:pPr>
      <w:rPr>
        <w:rFonts w:ascii="Symbol" w:hAnsi="Symbol" w:hint="default"/>
      </w:rPr>
    </w:lvl>
    <w:lvl w:ilvl="7" w:tplc="767E3D48">
      <w:start w:val="1"/>
      <w:numFmt w:val="bullet"/>
      <w:lvlText w:val="o"/>
      <w:lvlJc w:val="left"/>
      <w:pPr>
        <w:ind w:left="5760" w:hanging="360"/>
      </w:pPr>
      <w:rPr>
        <w:rFonts w:ascii="Courier New" w:hAnsi="Courier New" w:hint="default"/>
      </w:rPr>
    </w:lvl>
    <w:lvl w:ilvl="8" w:tplc="832EF460">
      <w:start w:val="1"/>
      <w:numFmt w:val="bullet"/>
      <w:lvlText w:val=""/>
      <w:lvlJc w:val="left"/>
      <w:pPr>
        <w:ind w:left="6480" w:hanging="360"/>
      </w:pPr>
      <w:rPr>
        <w:rFonts w:ascii="Wingdings" w:hAnsi="Wingdings" w:hint="default"/>
      </w:rPr>
    </w:lvl>
  </w:abstractNum>
  <w:abstractNum w:abstractNumId="1" w15:restartNumberingAfterBreak="0">
    <w:nsid w:val="025D64A5"/>
    <w:multiLevelType w:val="hybridMultilevel"/>
    <w:tmpl w:val="6FEAF700"/>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 w15:restartNumberingAfterBreak="0">
    <w:nsid w:val="02CB47AD"/>
    <w:multiLevelType w:val="hybridMultilevel"/>
    <w:tmpl w:val="634237F0"/>
    <w:lvl w:ilvl="0" w:tplc="48069E48">
      <w:start w:val="1"/>
      <w:numFmt w:val="low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B4164A7"/>
    <w:multiLevelType w:val="hybridMultilevel"/>
    <w:tmpl w:val="35B0FE04"/>
    <w:lvl w:ilvl="0" w:tplc="140A001B">
      <w:start w:val="1"/>
      <w:numFmt w:val="lowerRoman"/>
      <w:lvlText w:val="%1."/>
      <w:lvlJc w:val="righ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4" w15:restartNumberingAfterBreak="0">
    <w:nsid w:val="0B737AC4"/>
    <w:multiLevelType w:val="hybridMultilevel"/>
    <w:tmpl w:val="EFA06DF6"/>
    <w:lvl w:ilvl="0" w:tplc="FFFFFFFF">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10803355"/>
    <w:multiLevelType w:val="hybridMultilevel"/>
    <w:tmpl w:val="1C0EBA9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A492B79"/>
    <w:multiLevelType w:val="hybridMultilevel"/>
    <w:tmpl w:val="F6360EE4"/>
    <w:lvl w:ilvl="0" w:tplc="FFFFFFFF">
      <w:start w:val="1"/>
      <w:numFmt w:val="bullet"/>
      <w:lvlText w:val=""/>
      <w:lvlJc w:val="left"/>
      <w:pPr>
        <w:ind w:left="720" w:hanging="360"/>
      </w:pPr>
      <w:rPr>
        <w:rFonts w:ascii="Symbol" w:hAnsi="Symbol" w:hint="default"/>
      </w:rPr>
    </w:lvl>
    <w:lvl w:ilvl="1" w:tplc="52109878">
      <w:start w:val="1"/>
      <w:numFmt w:val="bullet"/>
      <w:lvlText w:val="o"/>
      <w:lvlJc w:val="left"/>
      <w:pPr>
        <w:ind w:left="1440" w:hanging="360"/>
      </w:pPr>
      <w:rPr>
        <w:rFonts w:ascii="Courier New" w:hAnsi="Courier New" w:hint="default"/>
      </w:rPr>
    </w:lvl>
    <w:lvl w:ilvl="2" w:tplc="CC50AD6A">
      <w:start w:val="1"/>
      <w:numFmt w:val="bullet"/>
      <w:lvlText w:val=""/>
      <w:lvlJc w:val="left"/>
      <w:pPr>
        <w:ind w:left="2160" w:hanging="360"/>
      </w:pPr>
      <w:rPr>
        <w:rFonts w:ascii="Wingdings" w:hAnsi="Wingdings" w:hint="default"/>
      </w:rPr>
    </w:lvl>
    <w:lvl w:ilvl="3" w:tplc="6E8EB850">
      <w:start w:val="1"/>
      <w:numFmt w:val="bullet"/>
      <w:lvlText w:val=""/>
      <w:lvlJc w:val="left"/>
      <w:pPr>
        <w:ind w:left="2880" w:hanging="360"/>
      </w:pPr>
      <w:rPr>
        <w:rFonts w:ascii="Symbol" w:hAnsi="Symbol" w:hint="default"/>
      </w:rPr>
    </w:lvl>
    <w:lvl w:ilvl="4" w:tplc="72CC9CBE">
      <w:start w:val="1"/>
      <w:numFmt w:val="bullet"/>
      <w:lvlText w:val="o"/>
      <w:lvlJc w:val="left"/>
      <w:pPr>
        <w:ind w:left="3600" w:hanging="360"/>
      </w:pPr>
      <w:rPr>
        <w:rFonts w:ascii="Courier New" w:hAnsi="Courier New" w:hint="default"/>
      </w:rPr>
    </w:lvl>
    <w:lvl w:ilvl="5" w:tplc="95B23392">
      <w:start w:val="1"/>
      <w:numFmt w:val="bullet"/>
      <w:lvlText w:val=""/>
      <w:lvlJc w:val="left"/>
      <w:pPr>
        <w:ind w:left="4320" w:hanging="360"/>
      </w:pPr>
      <w:rPr>
        <w:rFonts w:ascii="Wingdings" w:hAnsi="Wingdings" w:hint="default"/>
      </w:rPr>
    </w:lvl>
    <w:lvl w:ilvl="6" w:tplc="BAF2738A">
      <w:start w:val="1"/>
      <w:numFmt w:val="bullet"/>
      <w:lvlText w:val=""/>
      <w:lvlJc w:val="left"/>
      <w:pPr>
        <w:ind w:left="5040" w:hanging="360"/>
      </w:pPr>
      <w:rPr>
        <w:rFonts w:ascii="Symbol" w:hAnsi="Symbol" w:hint="default"/>
      </w:rPr>
    </w:lvl>
    <w:lvl w:ilvl="7" w:tplc="F15E4270">
      <w:start w:val="1"/>
      <w:numFmt w:val="bullet"/>
      <w:lvlText w:val="o"/>
      <w:lvlJc w:val="left"/>
      <w:pPr>
        <w:ind w:left="5760" w:hanging="360"/>
      </w:pPr>
      <w:rPr>
        <w:rFonts w:ascii="Courier New" w:hAnsi="Courier New" w:hint="default"/>
      </w:rPr>
    </w:lvl>
    <w:lvl w:ilvl="8" w:tplc="4E1049AA">
      <w:start w:val="1"/>
      <w:numFmt w:val="bullet"/>
      <w:lvlText w:val=""/>
      <w:lvlJc w:val="left"/>
      <w:pPr>
        <w:ind w:left="6480" w:hanging="360"/>
      </w:pPr>
      <w:rPr>
        <w:rFonts w:ascii="Wingdings" w:hAnsi="Wingdings" w:hint="default"/>
      </w:rPr>
    </w:lvl>
  </w:abstractNum>
  <w:abstractNum w:abstractNumId="7" w15:restartNumberingAfterBreak="0">
    <w:nsid w:val="24092129"/>
    <w:multiLevelType w:val="hybridMultilevel"/>
    <w:tmpl w:val="97F40E14"/>
    <w:lvl w:ilvl="0" w:tplc="630C25CE">
      <w:start w:val="1"/>
      <w:numFmt w:val="lowerRoman"/>
      <w:lvlText w:val="%1."/>
      <w:lvlJc w:val="right"/>
      <w:pPr>
        <w:ind w:left="576" w:hanging="576"/>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C8408EC"/>
    <w:multiLevelType w:val="hybridMultilevel"/>
    <w:tmpl w:val="0D7A70EC"/>
    <w:lvl w:ilvl="0" w:tplc="140A001B">
      <w:start w:val="1"/>
      <w:numFmt w:val="low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EC03520"/>
    <w:multiLevelType w:val="hybridMultilevel"/>
    <w:tmpl w:val="58C4B3FC"/>
    <w:lvl w:ilvl="0" w:tplc="D2B27524">
      <w:start w:val="1"/>
      <w:numFmt w:val="low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F742AA1"/>
    <w:multiLevelType w:val="hybridMultilevel"/>
    <w:tmpl w:val="5630078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02B2F19"/>
    <w:multiLevelType w:val="hybridMultilevel"/>
    <w:tmpl w:val="B7F48DFA"/>
    <w:lvl w:ilvl="0" w:tplc="53F8A3F6">
      <w:start w:val="1"/>
      <w:numFmt w:val="lowerRoman"/>
      <w:lvlText w:val="%1."/>
      <w:lvlJc w:val="righ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2" w15:restartNumberingAfterBreak="0">
    <w:nsid w:val="31FE2C1A"/>
    <w:multiLevelType w:val="hybridMultilevel"/>
    <w:tmpl w:val="161ED0E4"/>
    <w:lvl w:ilvl="0" w:tplc="68363DB8">
      <w:start w:val="1"/>
      <w:numFmt w:val="bullet"/>
      <w:lvlText w:val=""/>
      <w:lvlJc w:val="left"/>
      <w:pPr>
        <w:ind w:left="720" w:hanging="360"/>
      </w:pPr>
      <w:rPr>
        <w:rFonts w:ascii="Symbol" w:hAnsi="Symbol" w:hint="default"/>
      </w:rPr>
    </w:lvl>
    <w:lvl w:ilvl="1" w:tplc="45AE8AE2">
      <w:start w:val="1"/>
      <w:numFmt w:val="bullet"/>
      <w:lvlText w:val="o"/>
      <w:lvlJc w:val="left"/>
      <w:pPr>
        <w:ind w:left="1440" w:hanging="360"/>
      </w:pPr>
      <w:rPr>
        <w:rFonts w:ascii="Courier New" w:hAnsi="Courier New" w:hint="default"/>
      </w:rPr>
    </w:lvl>
    <w:lvl w:ilvl="2" w:tplc="7D582EEE">
      <w:start w:val="1"/>
      <w:numFmt w:val="bullet"/>
      <w:lvlText w:val=""/>
      <w:lvlJc w:val="left"/>
      <w:pPr>
        <w:ind w:left="2160" w:hanging="360"/>
      </w:pPr>
      <w:rPr>
        <w:rFonts w:ascii="Wingdings" w:hAnsi="Wingdings" w:hint="default"/>
      </w:rPr>
    </w:lvl>
    <w:lvl w:ilvl="3" w:tplc="DCFC5DCA">
      <w:start w:val="1"/>
      <w:numFmt w:val="bullet"/>
      <w:lvlText w:val=""/>
      <w:lvlJc w:val="left"/>
      <w:pPr>
        <w:ind w:left="2880" w:hanging="360"/>
      </w:pPr>
      <w:rPr>
        <w:rFonts w:ascii="Symbol" w:hAnsi="Symbol" w:hint="default"/>
      </w:rPr>
    </w:lvl>
    <w:lvl w:ilvl="4" w:tplc="8A8EE718">
      <w:start w:val="1"/>
      <w:numFmt w:val="bullet"/>
      <w:lvlText w:val="o"/>
      <w:lvlJc w:val="left"/>
      <w:pPr>
        <w:ind w:left="3600" w:hanging="360"/>
      </w:pPr>
      <w:rPr>
        <w:rFonts w:ascii="Courier New" w:hAnsi="Courier New" w:hint="default"/>
      </w:rPr>
    </w:lvl>
    <w:lvl w:ilvl="5" w:tplc="1DE64158">
      <w:start w:val="1"/>
      <w:numFmt w:val="bullet"/>
      <w:lvlText w:val=""/>
      <w:lvlJc w:val="left"/>
      <w:pPr>
        <w:ind w:left="4320" w:hanging="360"/>
      </w:pPr>
      <w:rPr>
        <w:rFonts w:ascii="Wingdings" w:hAnsi="Wingdings" w:hint="default"/>
      </w:rPr>
    </w:lvl>
    <w:lvl w:ilvl="6" w:tplc="46048612">
      <w:start w:val="1"/>
      <w:numFmt w:val="bullet"/>
      <w:lvlText w:val=""/>
      <w:lvlJc w:val="left"/>
      <w:pPr>
        <w:ind w:left="5040" w:hanging="360"/>
      </w:pPr>
      <w:rPr>
        <w:rFonts w:ascii="Symbol" w:hAnsi="Symbol" w:hint="default"/>
      </w:rPr>
    </w:lvl>
    <w:lvl w:ilvl="7" w:tplc="C1080A02">
      <w:start w:val="1"/>
      <w:numFmt w:val="bullet"/>
      <w:lvlText w:val="o"/>
      <w:lvlJc w:val="left"/>
      <w:pPr>
        <w:ind w:left="5760" w:hanging="360"/>
      </w:pPr>
      <w:rPr>
        <w:rFonts w:ascii="Courier New" w:hAnsi="Courier New" w:hint="default"/>
      </w:rPr>
    </w:lvl>
    <w:lvl w:ilvl="8" w:tplc="5FBA01DA">
      <w:start w:val="1"/>
      <w:numFmt w:val="bullet"/>
      <w:lvlText w:val=""/>
      <w:lvlJc w:val="left"/>
      <w:pPr>
        <w:ind w:left="6480" w:hanging="360"/>
      </w:pPr>
      <w:rPr>
        <w:rFonts w:ascii="Wingdings" w:hAnsi="Wingdings" w:hint="default"/>
      </w:rPr>
    </w:lvl>
  </w:abstractNum>
  <w:abstractNum w:abstractNumId="13" w15:restartNumberingAfterBreak="0">
    <w:nsid w:val="33AB5B53"/>
    <w:multiLevelType w:val="hybridMultilevel"/>
    <w:tmpl w:val="9DB840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6407D2F"/>
    <w:multiLevelType w:val="hybridMultilevel"/>
    <w:tmpl w:val="6DB6596E"/>
    <w:lvl w:ilvl="0" w:tplc="224C33C6">
      <w:start w:val="1"/>
      <w:numFmt w:val="bullet"/>
      <w:lvlText w:val=""/>
      <w:lvlJc w:val="left"/>
      <w:pPr>
        <w:ind w:left="720" w:hanging="360"/>
      </w:pPr>
      <w:rPr>
        <w:rFonts w:ascii="Symbol" w:hAnsi="Symbol" w:hint="default"/>
      </w:rPr>
    </w:lvl>
    <w:lvl w:ilvl="1" w:tplc="8DA0AC94">
      <w:start w:val="1"/>
      <w:numFmt w:val="bullet"/>
      <w:lvlText w:val="o"/>
      <w:lvlJc w:val="left"/>
      <w:pPr>
        <w:ind w:left="1440" w:hanging="360"/>
      </w:pPr>
      <w:rPr>
        <w:rFonts w:ascii="Courier New" w:hAnsi="Courier New" w:hint="default"/>
      </w:rPr>
    </w:lvl>
    <w:lvl w:ilvl="2" w:tplc="4C163AB0">
      <w:start w:val="1"/>
      <w:numFmt w:val="bullet"/>
      <w:lvlText w:val=""/>
      <w:lvlJc w:val="left"/>
      <w:pPr>
        <w:ind w:left="2160" w:hanging="360"/>
      </w:pPr>
      <w:rPr>
        <w:rFonts w:ascii="Wingdings" w:hAnsi="Wingdings" w:hint="default"/>
      </w:rPr>
    </w:lvl>
    <w:lvl w:ilvl="3" w:tplc="FCFE36CA">
      <w:start w:val="1"/>
      <w:numFmt w:val="bullet"/>
      <w:lvlText w:val=""/>
      <w:lvlJc w:val="left"/>
      <w:pPr>
        <w:ind w:left="2880" w:hanging="360"/>
      </w:pPr>
      <w:rPr>
        <w:rFonts w:ascii="Symbol" w:hAnsi="Symbol" w:hint="default"/>
      </w:rPr>
    </w:lvl>
    <w:lvl w:ilvl="4" w:tplc="2D1E30CE">
      <w:start w:val="1"/>
      <w:numFmt w:val="bullet"/>
      <w:lvlText w:val="o"/>
      <w:lvlJc w:val="left"/>
      <w:pPr>
        <w:ind w:left="3600" w:hanging="360"/>
      </w:pPr>
      <w:rPr>
        <w:rFonts w:ascii="Courier New" w:hAnsi="Courier New" w:hint="default"/>
      </w:rPr>
    </w:lvl>
    <w:lvl w:ilvl="5" w:tplc="A3E6432E">
      <w:start w:val="1"/>
      <w:numFmt w:val="bullet"/>
      <w:lvlText w:val=""/>
      <w:lvlJc w:val="left"/>
      <w:pPr>
        <w:ind w:left="4320" w:hanging="360"/>
      </w:pPr>
      <w:rPr>
        <w:rFonts w:ascii="Wingdings" w:hAnsi="Wingdings" w:hint="default"/>
      </w:rPr>
    </w:lvl>
    <w:lvl w:ilvl="6" w:tplc="C7800EF4">
      <w:start w:val="1"/>
      <w:numFmt w:val="bullet"/>
      <w:lvlText w:val=""/>
      <w:lvlJc w:val="left"/>
      <w:pPr>
        <w:ind w:left="5040" w:hanging="360"/>
      </w:pPr>
      <w:rPr>
        <w:rFonts w:ascii="Symbol" w:hAnsi="Symbol" w:hint="default"/>
      </w:rPr>
    </w:lvl>
    <w:lvl w:ilvl="7" w:tplc="F0022852">
      <w:start w:val="1"/>
      <w:numFmt w:val="bullet"/>
      <w:lvlText w:val="o"/>
      <w:lvlJc w:val="left"/>
      <w:pPr>
        <w:ind w:left="5760" w:hanging="360"/>
      </w:pPr>
      <w:rPr>
        <w:rFonts w:ascii="Courier New" w:hAnsi="Courier New" w:hint="default"/>
      </w:rPr>
    </w:lvl>
    <w:lvl w:ilvl="8" w:tplc="4E1CF142">
      <w:start w:val="1"/>
      <w:numFmt w:val="bullet"/>
      <w:lvlText w:val=""/>
      <w:lvlJc w:val="left"/>
      <w:pPr>
        <w:ind w:left="6480" w:hanging="360"/>
      </w:pPr>
      <w:rPr>
        <w:rFonts w:ascii="Wingdings" w:hAnsi="Wingdings" w:hint="default"/>
      </w:rPr>
    </w:lvl>
  </w:abstractNum>
  <w:abstractNum w:abstractNumId="15" w15:restartNumberingAfterBreak="0">
    <w:nsid w:val="3EF57A1F"/>
    <w:multiLevelType w:val="hybridMultilevel"/>
    <w:tmpl w:val="718802B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6" w15:restartNumberingAfterBreak="0">
    <w:nsid w:val="42212138"/>
    <w:multiLevelType w:val="hybridMultilevel"/>
    <w:tmpl w:val="1B3C4384"/>
    <w:lvl w:ilvl="0" w:tplc="FFFFFFFF">
      <w:start w:val="1"/>
      <w:numFmt w:val="bullet"/>
      <w:lvlText w:val=""/>
      <w:lvlJc w:val="left"/>
      <w:pPr>
        <w:ind w:left="757" w:hanging="360"/>
      </w:pPr>
      <w:rPr>
        <w:rFonts w:ascii="Symbol" w:hAnsi="Symbol" w:hint="default"/>
      </w:rPr>
    </w:lvl>
    <w:lvl w:ilvl="1" w:tplc="140A0019" w:tentative="1">
      <w:start w:val="1"/>
      <w:numFmt w:val="lowerLetter"/>
      <w:lvlText w:val="%2."/>
      <w:lvlJc w:val="left"/>
      <w:pPr>
        <w:ind w:left="1477" w:hanging="360"/>
      </w:pPr>
    </w:lvl>
    <w:lvl w:ilvl="2" w:tplc="140A001B" w:tentative="1">
      <w:start w:val="1"/>
      <w:numFmt w:val="lowerRoman"/>
      <w:lvlText w:val="%3."/>
      <w:lvlJc w:val="right"/>
      <w:pPr>
        <w:ind w:left="2197" w:hanging="180"/>
      </w:pPr>
    </w:lvl>
    <w:lvl w:ilvl="3" w:tplc="140A000F" w:tentative="1">
      <w:start w:val="1"/>
      <w:numFmt w:val="decimal"/>
      <w:lvlText w:val="%4."/>
      <w:lvlJc w:val="left"/>
      <w:pPr>
        <w:ind w:left="2917" w:hanging="360"/>
      </w:pPr>
    </w:lvl>
    <w:lvl w:ilvl="4" w:tplc="140A0019" w:tentative="1">
      <w:start w:val="1"/>
      <w:numFmt w:val="lowerLetter"/>
      <w:lvlText w:val="%5."/>
      <w:lvlJc w:val="left"/>
      <w:pPr>
        <w:ind w:left="3637" w:hanging="360"/>
      </w:pPr>
    </w:lvl>
    <w:lvl w:ilvl="5" w:tplc="140A001B" w:tentative="1">
      <w:start w:val="1"/>
      <w:numFmt w:val="lowerRoman"/>
      <w:lvlText w:val="%6."/>
      <w:lvlJc w:val="right"/>
      <w:pPr>
        <w:ind w:left="4357" w:hanging="180"/>
      </w:pPr>
    </w:lvl>
    <w:lvl w:ilvl="6" w:tplc="140A000F" w:tentative="1">
      <w:start w:val="1"/>
      <w:numFmt w:val="decimal"/>
      <w:lvlText w:val="%7."/>
      <w:lvlJc w:val="left"/>
      <w:pPr>
        <w:ind w:left="5077" w:hanging="360"/>
      </w:pPr>
    </w:lvl>
    <w:lvl w:ilvl="7" w:tplc="140A0019" w:tentative="1">
      <w:start w:val="1"/>
      <w:numFmt w:val="lowerLetter"/>
      <w:lvlText w:val="%8."/>
      <w:lvlJc w:val="left"/>
      <w:pPr>
        <w:ind w:left="5797" w:hanging="360"/>
      </w:pPr>
    </w:lvl>
    <w:lvl w:ilvl="8" w:tplc="140A001B" w:tentative="1">
      <w:start w:val="1"/>
      <w:numFmt w:val="lowerRoman"/>
      <w:lvlText w:val="%9."/>
      <w:lvlJc w:val="right"/>
      <w:pPr>
        <w:ind w:left="6517" w:hanging="180"/>
      </w:pPr>
    </w:lvl>
  </w:abstractNum>
  <w:abstractNum w:abstractNumId="17" w15:restartNumberingAfterBreak="0">
    <w:nsid w:val="427C42B3"/>
    <w:multiLevelType w:val="hybridMultilevel"/>
    <w:tmpl w:val="F992FE42"/>
    <w:lvl w:ilvl="0" w:tplc="E9BC8FC2">
      <w:start w:val="1"/>
      <w:numFmt w:val="bullet"/>
      <w:lvlText w:val=""/>
      <w:lvlJc w:val="left"/>
      <w:pPr>
        <w:ind w:left="720" w:hanging="360"/>
      </w:pPr>
      <w:rPr>
        <w:rFonts w:ascii="Symbol" w:hAnsi="Symbol" w:hint="default"/>
      </w:rPr>
    </w:lvl>
    <w:lvl w:ilvl="1" w:tplc="AF469258">
      <w:start w:val="1"/>
      <w:numFmt w:val="bullet"/>
      <w:lvlText w:val="o"/>
      <w:lvlJc w:val="left"/>
      <w:pPr>
        <w:ind w:left="1440" w:hanging="360"/>
      </w:pPr>
      <w:rPr>
        <w:rFonts w:ascii="Courier New" w:hAnsi="Courier New" w:hint="default"/>
      </w:rPr>
    </w:lvl>
    <w:lvl w:ilvl="2" w:tplc="A1606812">
      <w:start w:val="1"/>
      <w:numFmt w:val="bullet"/>
      <w:lvlText w:val=""/>
      <w:lvlJc w:val="left"/>
      <w:pPr>
        <w:ind w:left="2160" w:hanging="360"/>
      </w:pPr>
      <w:rPr>
        <w:rFonts w:ascii="Wingdings" w:hAnsi="Wingdings" w:hint="default"/>
      </w:rPr>
    </w:lvl>
    <w:lvl w:ilvl="3" w:tplc="EAEA8F8A">
      <w:start w:val="1"/>
      <w:numFmt w:val="bullet"/>
      <w:lvlText w:val=""/>
      <w:lvlJc w:val="left"/>
      <w:pPr>
        <w:ind w:left="2880" w:hanging="360"/>
      </w:pPr>
      <w:rPr>
        <w:rFonts w:ascii="Symbol" w:hAnsi="Symbol" w:hint="default"/>
      </w:rPr>
    </w:lvl>
    <w:lvl w:ilvl="4" w:tplc="3D38F132">
      <w:start w:val="1"/>
      <w:numFmt w:val="bullet"/>
      <w:lvlText w:val="o"/>
      <w:lvlJc w:val="left"/>
      <w:pPr>
        <w:ind w:left="3600" w:hanging="360"/>
      </w:pPr>
      <w:rPr>
        <w:rFonts w:ascii="Courier New" w:hAnsi="Courier New" w:hint="default"/>
      </w:rPr>
    </w:lvl>
    <w:lvl w:ilvl="5" w:tplc="AFCA73F8">
      <w:start w:val="1"/>
      <w:numFmt w:val="bullet"/>
      <w:lvlText w:val=""/>
      <w:lvlJc w:val="left"/>
      <w:pPr>
        <w:ind w:left="4320" w:hanging="360"/>
      </w:pPr>
      <w:rPr>
        <w:rFonts w:ascii="Wingdings" w:hAnsi="Wingdings" w:hint="default"/>
      </w:rPr>
    </w:lvl>
    <w:lvl w:ilvl="6" w:tplc="94782D5A">
      <w:start w:val="1"/>
      <w:numFmt w:val="bullet"/>
      <w:lvlText w:val=""/>
      <w:lvlJc w:val="left"/>
      <w:pPr>
        <w:ind w:left="5040" w:hanging="360"/>
      </w:pPr>
      <w:rPr>
        <w:rFonts w:ascii="Symbol" w:hAnsi="Symbol" w:hint="default"/>
      </w:rPr>
    </w:lvl>
    <w:lvl w:ilvl="7" w:tplc="4484CC9E">
      <w:start w:val="1"/>
      <w:numFmt w:val="bullet"/>
      <w:lvlText w:val="o"/>
      <w:lvlJc w:val="left"/>
      <w:pPr>
        <w:ind w:left="5760" w:hanging="360"/>
      </w:pPr>
      <w:rPr>
        <w:rFonts w:ascii="Courier New" w:hAnsi="Courier New" w:hint="default"/>
      </w:rPr>
    </w:lvl>
    <w:lvl w:ilvl="8" w:tplc="45A4F96E">
      <w:start w:val="1"/>
      <w:numFmt w:val="bullet"/>
      <w:lvlText w:val=""/>
      <w:lvlJc w:val="left"/>
      <w:pPr>
        <w:ind w:left="6480" w:hanging="360"/>
      </w:pPr>
      <w:rPr>
        <w:rFonts w:ascii="Wingdings" w:hAnsi="Wingdings" w:hint="default"/>
      </w:rPr>
    </w:lvl>
  </w:abstractNum>
  <w:abstractNum w:abstractNumId="18" w15:restartNumberingAfterBreak="0">
    <w:nsid w:val="43316876"/>
    <w:multiLevelType w:val="multilevel"/>
    <w:tmpl w:val="B8DC75A8"/>
    <w:lvl w:ilvl="0">
      <w:start w:val="1"/>
      <w:numFmt w:val="decimal"/>
      <w:lvlText w:val="%1"/>
      <w:lvlJc w:val="left"/>
      <w:pPr>
        <w:ind w:left="432" w:hanging="432"/>
      </w:pPr>
    </w:lvl>
    <w:lvl w:ilvl="1">
      <w:start w:val="1"/>
      <w:numFmt w:val="lowerRoman"/>
      <w:lvlText w:val="%2."/>
      <w:lvlJc w:val="right"/>
      <w:pPr>
        <w:ind w:left="576" w:hanging="576"/>
      </w:pPr>
      <w:rPr>
        <w:rFonts w:hint="default"/>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45C857E4"/>
    <w:multiLevelType w:val="hybridMultilevel"/>
    <w:tmpl w:val="2042F52C"/>
    <w:lvl w:ilvl="0" w:tplc="3072F498">
      <w:start w:val="1"/>
      <w:numFmt w:val="bullet"/>
      <w:lvlText w:val=""/>
      <w:lvlJc w:val="left"/>
      <w:pPr>
        <w:ind w:left="720" w:hanging="360"/>
      </w:pPr>
      <w:rPr>
        <w:rFonts w:ascii="Symbol" w:hAnsi="Symbol" w:hint="default"/>
      </w:rPr>
    </w:lvl>
    <w:lvl w:ilvl="1" w:tplc="08E6C85C">
      <w:start w:val="1"/>
      <w:numFmt w:val="bullet"/>
      <w:lvlText w:val="o"/>
      <w:lvlJc w:val="left"/>
      <w:pPr>
        <w:ind w:left="1440" w:hanging="360"/>
      </w:pPr>
      <w:rPr>
        <w:rFonts w:ascii="Courier New" w:hAnsi="Courier New" w:hint="default"/>
      </w:rPr>
    </w:lvl>
    <w:lvl w:ilvl="2" w:tplc="0F3CD2A2">
      <w:start w:val="1"/>
      <w:numFmt w:val="bullet"/>
      <w:lvlText w:val=""/>
      <w:lvlJc w:val="left"/>
      <w:pPr>
        <w:ind w:left="2160" w:hanging="360"/>
      </w:pPr>
      <w:rPr>
        <w:rFonts w:ascii="Wingdings" w:hAnsi="Wingdings" w:hint="default"/>
      </w:rPr>
    </w:lvl>
    <w:lvl w:ilvl="3" w:tplc="46C66C14">
      <w:start w:val="1"/>
      <w:numFmt w:val="bullet"/>
      <w:lvlText w:val=""/>
      <w:lvlJc w:val="left"/>
      <w:pPr>
        <w:ind w:left="2880" w:hanging="360"/>
      </w:pPr>
      <w:rPr>
        <w:rFonts w:ascii="Symbol" w:hAnsi="Symbol" w:hint="default"/>
      </w:rPr>
    </w:lvl>
    <w:lvl w:ilvl="4" w:tplc="D8BC4ABC">
      <w:start w:val="1"/>
      <w:numFmt w:val="bullet"/>
      <w:lvlText w:val="o"/>
      <w:lvlJc w:val="left"/>
      <w:pPr>
        <w:ind w:left="3600" w:hanging="360"/>
      </w:pPr>
      <w:rPr>
        <w:rFonts w:ascii="Courier New" w:hAnsi="Courier New" w:hint="default"/>
      </w:rPr>
    </w:lvl>
    <w:lvl w:ilvl="5" w:tplc="6FE057BA">
      <w:start w:val="1"/>
      <w:numFmt w:val="bullet"/>
      <w:lvlText w:val=""/>
      <w:lvlJc w:val="left"/>
      <w:pPr>
        <w:ind w:left="4320" w:hanging="360"/>
      </w:pPr>
      <w:rPr>
        <w:rFonts w:ascii="Wingdings" w:hAnsi="Wingdings" w:hint="default"/>
      </w:rPr>
    </w:lvl>
    <w:lvl w:ilvl="6" w:tplc="EFA67106">
      <w:start w:val="1"/>
      <w:numFmt w:val="bullet"/>
      <w:lvlText w:val=""/>
      <w:lvlJc w:val="left"/>
      <w:pPr>
        <w:ind w:left="5040" w:hanging="360"/>
      </w:pPr>
      <w:rPr>
        <w:rFonts w:ascii="Symbol" w:hAnsi="Symbol" w:hint="default"/>
      </w:rPr>
    </w:lvl>
    <w:lvl w:ilvl="7" w:tplc="67B62328">
      <w:start w:val="1"/>
      <w:numFmt w:val="bullet"/>
      <w:lvlText w:val="o"/>
      <w:lvlJc w:val="left"/>
      <w:pPr>
        <w:ind w:left="5760" w:hanging="360"/>
      </w:pPr>
      <w:rPr>
        <w:rFonts w:ascii="Courier New" w:hAnsi="Courier New" w:hint="default"/>
      </w:rPr>
    </w:lvl>
    <w:lvl w:ilvl="8" w:tplc="2BC2312A">
      <w:start w:val="1"/>
      <w:numFmt w:val="bullet"/>
      <w:lvlText w:val=""/>
      <w:lvlJc w:val="left"/>
      <w:pPr>
        <w:ind w:left="6480" w:hanging="360"/>
      </w:pPr>
      <w:rPr>
        <w:rFonts w:ascii="Wingdings" w:hAnsi="Wingdings" w:hint="default"/>
      </w:rPr>
    </w:lvl>
  </w:abstractNum>
  <w:abstractNum w:abstractNumId="20" w15:restartNumberingAfterBreak="0">
    <w:nsid w:val="47ED16A3"/>
    <w:multiLevelType w:val="hybridMultilevel"/>
    <w:tmpl w:val="5F4ECA7C"/>
    <w:lvl w:ilvl="0" w:tplc="140A0001">
      <w:start w:val="1"/>
      <w:numFmt w:val="bullet"/>
      <w:lvlText w:val=""/>
      <w:lvlJc w:val="left"/>
      <w:pPr>
        <w:ind w:left="720" w:hanging="720"/>
      </w:pPr>
      <w:rPr>
        <w:rFonts w:ascii="Symbol" w:hAnsi="Symbol"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21" w15:restartNumberingAfterBreak="0">
    <w:nsid w:val="4A0C63F7"/>
    <w:multiLevelType w:val="hybridMultilevel"/>
    <w:tmpl w:val="895E6C44"/>
    <w:lvl w:ilvl="0" w:tplc="FC249AD8">
      <w:start w:val="1"/>
      <w:numFmt w:val="bullet"/>
      <w:lvlText w:val="•"/>
      <w:lvlJc w:val="left"/>
      <w:pPr>
        <w:tabs>
          <w:tab w:val="num" w:pos="720"/>
        </w:tabs>
        <w:ind w:left="720" w:hanging="360"/>
      </w:pPr>
      <w:rPr>
        <w:rFonts w:ascii="Times New Roman" w:hAnsi="Times New Roman" w:hint="default"/>
      </w:rPr>
    </w:lvl>
    <w:lvl w:ilvl="1" w:tplc="B6DA7F20" w:tentative="1">
      <w:start w:val="1"/>
      <w:numFmt w:val="bullet"/>
      <w:lvlText w:val="•"/>
      <w:lvlJc w:val="left"/>
      <w:pPr>
        <w:tabs>
          <w:tab w:val="num" w:pos="1440"/>
        </w:tabs>
        <w:ind w:left="1440" w:hanging="360"/>
      </w:pPr>
      <w:rPr>
        <w:rFonts w:ascii="Times New Roman" w:hAnsi="Times New Roman" w:hint="default"/>
      </w:rPr>
    </w:lvl>
    <w:lvl w:ilvl="2" w:tplc="780E175C" w:tentative="1">
      <w:start w:val="1"/>
      <w:numFmt w:val="bullet"/>
      <w:lvlText w:val="•"/>
      <w:lvlJc w:val="left"/>
      <w:pPr>
        <w:tabs>
          <w:tab w:val="num" w:pos="2160"/>
        </w:tabs>
        <w:ind w:left="2160" w:hanging="360"/>
      </w:pPr>
      <w:rPr>
        <w:rFonts w:ascii="Times New Roman" w:hAnsi="Times New Roman" w:hint="default"/>
      </w:rPr>
    </w:lvl>
    <w:lvl w:ilvl="3" w:tplc="98E639DA" w:tentative="1">
      <w:start w:val="1"/>
      <w:numFmt w:val="bullet"/>
      <w:lvlText w:val="•"/>
      <w:lvlJc w:val="left"/>
      <w:pPr>
        <w:tabs>
          <w:tab w:val="num" w:pos="2880"/>
        </w:tabs>
        <w:ind w:left="2880" w:hanging="360"/>
      </w:pPr>
      <w:rPr>
        <w:rFonts w:ascii="Times New Roman" w:hAnsi="Times New Roman" w:hint="default"/>
      </w:rPr>
    </w:lvl>
    <w:lvl w:ilvl="4" w:tplc="D934309C" w:tentative="1">
      <w:start w:val="1"/>
      <w:numFmt w:val="bullet"/>
      <w:lvlText w:val="•"/>
      <w:lvlJc w:val="left"/>
      <w:pPr>
        <w:tabs>
          <w:tab w:val="num" w:pos="3600"/>
        </w:tabs>
        <w:ind w:left="3600" w:hanging="360"/>
      </w:pPr>
      <w:rPr>
        <w:rFonts w:ascii="Times New Roman" w:hAnsi="Times New Roman" w:hint="default"/>
      </w:rPr>
    </w:lvl>
    <w:lvl w:ilvl="5" w:tplc="257ED3D4" w:tentative="1">
      <w:start w:val="1"/>
      <w:numFmt w:val="bullet"/>
      <w:lvlText w:val="•"/>
      <w:lvlJc w:val="left"/>
      <w:pPr>
        <w:tabs>
          <w:tab w:val="num" w:pos="4320"/>
        </w:tabs>
        <w:ind w:left="4320" w:hanging="360"/>
      </w:pPr>
      <w:rPr>
        <w:rFonts w:ascii="Times New Roman" w:hAnsi="Times New Roman" w:hint="default"/>
      </w:rPr>
    </w:lvl>
    <w:lvl w:ilvl="6" w:tplc="06DA4A92" w:tentative="1">
      <w:start w:val="1"/>
      <w:numFmt w:val="bullet"/>
      <w:lvlText w:val="•"/>
      <w:lvlJc w:val="left"/>
      <w:pPr>
        <w:tabs>
          <w:tab w:val="num" w:pos="5040"/>
        </w:tabs>
        <w:ind w:left="5040" w:hanging="360"/>
      </w:pPr>
      <w:rPr>
        <w:rFonts w:ascii="Times New Roman" w:hAnsi="Times New Roman" w:hint="default"/>
      </w:rPr>
    </w:lvl>
    <w:lvl w:ilvl="7" w:tplc="495E224E" w:tentative="1">
      <w:start w:val="1"/>
      <w:numFmt w:val="bullet"/>
      <w:lvlText w:val="•"/>
      <w:lvlJc w:val="left"/>
      <w:pPr>
        <w:tabs>
          <w:tab w:val="num" w:pos="5760"/>
        </w:tabs>
        <w:ind w:left="5760" w:hanging="360"/>
      </w:pPr>
      <w:rPr>
        <w:rFonts w:ascii="Times New Roman" w:hAnsi="Times New Roman" w:hint="default"/>
      </w:rPr>
    </w:lvl>
    <w:lvl w:ilvl="8" w:tplc="907EA04C"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BF0083A"/>
    <w:multiLevelType w:val="hybridMultilevel"/>
    <w:tmpl w:val="62086BE4"/>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524B44CA"/>
    <w:multiLevelType w:val="hybridMultilevel"/>
    <w:tmpl w:val="08BA302A"/>
    <w:lvl w:ilvl="0" w:tplc="140A001B">
      <w:start w:val="1"/>
      <w:numFmt w:val="lowerRoman"/>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53576D50"/>
    <w:multiLevelType w:val="hybridMultilevel"/>
    <w:tmpl w:val="FFFFFFFF"/>
    <w:lvl w:ilvl="0" w:tplc="B80294F0">
      <w:start w:val="1"/>
      <w:numFmt w:val="bullet"/>
      <w:lvlText w:val=""/>
      <w:lvlJc w:val="left"/>
      <w:pPr>
        <w:ind w:left="720" w:hanging="360"/>
      </w:pPr>
      <w:rPr>
        <w:rFonts w:ascii="Symbol" w:hAnsi="Symbol" w:hint="default"/>
      </w:rPr>
    </w:lvl>
    <w:lvl w:ilvl="1" w:tplc="2AFC5766">
      <w:start w:val="1"/>
      <w:numFmt w:val="bullet"/>
      <w:lvlText w:val="o"/>
      <w:lvlJc w:val="left"/>
      <w:pPr>
        <w:ind w:left="1440" w:hanging="360"/>
      </w:pPr>
      <w:rPr>
        <w:rFonts w:ascii="Courier New" w:hAnsi="Courier New" w:hint="default"/>
      </w:rPr>
    </w:lvl>
    <w:lvl w:ilvl="2" w:tplc="71787194">
      <w:start w:val="1"/>
      <w:numFmt w:val="bullet"/>
      <w:lvlText w:val=""/>
      <w:lvlJc w:val="left"/>
      <w:pPr>
        <w:ind w:left="2160" w:hanging="360"/>
      </w:pPr>
      <w:rPr>
        <w:rFonts w:ascii="Wingdings" w:hAnsi="Wingdings" w:hint="default"/>
      </w:rPr>
    </w:lvl>
    <w:lvl w:ilvl="3" w:tplc="C6BE252E">
      <w:start w:val="1"/>
      <w:numFmt w:val="bullet"/>
      <w:lvlText w:val=""/>
      <w:lvlJc w:val="left"/>
      <w:pPr>
        <w:ind w:left="2880" w:hanging="360"/>
      </w:pPr>
      <w:rPr>
        <w:rFonts w:ascii="Symbol" w:hAnsi="Symbol" w:hint="default"/>
      </w:rPr>
    </w:lvl>
    <w:lvl w:ilvl="4" w:tplc="B4FC9582">
      <w:start w:val="1"/>
      <w:numFmt w:val="bullet"/>
      <w:lvlText w:val="o"/>
      <w:lvlJc w:val="left"/>
      <w:pPr>
        <w:ind w:left="3600" w:hanging="360"/>
      </w:pPr>
      <w:rPr>
        <w:rFonts w:ascii="Courier New" w:hAnsi="Courier New" w:hint="default"/>
      </w:rPr>
    </w:lvl>
    <w:lvl w:ilvl="5" w:tplc="3124973C">
      <w:start w:val="1"/>
      <w:numFmt w:val="bullet"/>
      <w:lvlText w:val=""/>
      <w:lvlJc w:val="left"/>
      <w:pPr>
        <w:ind w:left="4320" w:hanging="360"/>
      </w:pPr>
      <w:rPr>
        <w:rFonts w:ascii="Wingdings" w:hAnsi="Wingdings" w:hint="default"/>
      </w:rPr>
    </w:lvl>
    <w:lvl w:ilvl="6" w:tplc="81FADEA2">
      <w:start w:val="1"/>
      <w:numFmt w:val="bullet"/>
      <w:lvlText w:val=""/>
      <w:lvlJc w:val="left"/>
      <w:pPr>
        <w:ind w:left="5040" w:hanging="360"/>
      </w:pPr>
      <w:rPr>
        <w:rFonts w:ascii="Symbol" w:hAnsi="Symbol" w:hint="default"/>
      </w:rPr>
    </w:lvl>
    <w:lvl w:ilvl="7" w:tplc="7CCC2A7A">
      <w:start w:val="1"/>
      <w:numFmt w:val="bullet"/>
      <w:lvlText w:val="o"/>
      <w:lvlJc w:val="left"/>
      <w:pPr>
        <w:ind w:left="5760" w:hanging="360"/>
      </w:pPr>
      <w:rPr>
        <w:rFonts w:ascii="Courier New" w:hAnsi="Courier New" w:hint="default"/>
      </w:rPr>
    </w:lvl>
    <w:lvl w:ilvl="8" w:tplc="01C2DB7C">
      <w:start w:val="1"/>
      <w:numFmt w:val="bullet"/>
      <w:lvlText w:val=""/>
      <w:lvlJc w:val="left"/>
      <w:pPr>
        <w:ind w:left="6480" w:hanging="360"/>
      </w:pPr>
      <w:rPr>
        <w:rFonts w:ascii="Wingdings" w:hAnsi="Wingdings" w:hint="default"/>
      </w:rPr>
    </w:lvl>
  </w:abstractNum>
  <w:abstractNum w:abstractNumId="25" w15:restartNumberingAfterBreak="0">
    <w:nsid w:val="5AC21C97"/>
    <w:multiLevelType w:val="hybridMultilevel"/>
    <w:tmpl w:val="5C405880"/>
    <w:lvl w:ilvl="0" w:tplc="B2A0446C">
      <w:start w:val="1"/>
      <w:numFmt w:val="lowerRoman"/>
      <w:lvlText w:val="%1."/>
      <w:lvlJc w:val="right"/>
      <w:pPr>
        <w:ind w:left="1440" w:hanging="360"/>
      </w:p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26" w15:restartNumberingAfterBreak="0">
    <w:nsid w:val="5B726965"/>
    <w:multiLevelType w:val="hybridMultilevel"/>
    <w:tmpl w:val="336AFA38"/>
    <w:lvl w:ilvl="0" w:tplc="C0669F7A">
      <w:start w:val="1"/>
      <w:numFmt w:val="bullet"/>
      <w:lvlText w:val=""/>
      <w:lvlJc w:val="left"/>
      <w:pPr>
        <w:ind w:left="720" w:hanging="360"/>
      </w:pPr>
      <w:rPr>
        <w:rFonts w:ascii="Symbol" w:hAnsi="Symbol" w:hint="default"/>
      </w:rPr>
    </w:lvl>
    <w:lvl w:ilvl="1" w:tplc="735628BE">
      <w:start w:val="1"/>
      <w:numFmt w:val="bullet"/>
      <w:lvlText w:val="o"/>
      <w:lvlJc w:val="left"/>
      <w:pPr>
        <w:ind w:left="1440" w:hanging="360"/>
      </w:pPr>
      <w:rPr>
        <w:rFonts w:ascii="Courier New" w:hAnsi="Courier New" w:hint="default"/>
      </w:rPr>
    </w:lvl>
    <w:lvl w:ilvl="2" w:tplc="5B92726C">
      <w:start w:val="1"/>
      <w:numFmt w:val="bullet"/>
      <w:lvlText w:val=""/>
      <w:lvlJc w:val="left"/>
      <w:pPr>
        <w:ind w:left="2160" w:hanging="360"/>
      </w:pPr>
      <w:rPr>
        <w:rFonts w:ascii="Wingdings" w:hAnsi="Wingdings" w:hint="default"/>
      </w:rPr>
    </w:lvl>
    <w:lvl w:ilvl="3" w:tplc="09289BAE">
      <w:start w:val="1"/>
      <w:numFmt w:val="bullet"/>
      <w:lvlText w:val=""/>
      <w:lvlJc w:val="left"/>
      <w:pPr>
        <w:ind w:left="2880" w:hanging="360"/>
      </w:pPr>
      <w:rPr>
        <w:rFonts w:ascii="Symbol" w:hAnsi="Symbol" w:hint="default"/>
      </w:rPr>
    </w:lvl>
    <w:lvl w:ilvl="4" w:tplc="EF0AEA7C">
      <w:start w:val="1"/>
      <w:numFmt w:val="bullet"/>
      <w:lvlText w:val="o"/>
      <w:lvlJc w:val="left"/>
      <w:pPr>
        <w:ind w:left="3600" w:hanging="360"/>
      </w:pPr>
      <w:rPr>
        <w:rFonts w:ascii="Courier New" w:hAnsi="Courier New" w:hint="default"/>
      </w:rPr>
    </w:lvl>
    <w:lvl w:ilvl="5" w:tplc="2E2E1F98">
      <w:start w:val="1"/>
      <w:numFmt w:val="bullet"/>
      <w:lvlText w:val=""/>
      <w:lvlJc w:val="left"/>
      <w:pPr>
        <w:ind w:left="4320" w:hanging="360"/>
      </w:pPr>
      <w:rPr>
        <w:rFonts w:ascii="Wingdings" w:hAnsi="Wingdings" w:hint="default"/>
      </w:rPr>
    </w:lvl>
    <w:lvl w:ilvl="6" w:tplc="78409896">
      <w:start w:val="1"/>
      <w:numFmt w:val="bullet"/>
      <w:lvlText w:val=""/>
      <w:lvlJc w:val="left"/>
      <w:pPr>
        <w:ind w:left="5040" w:hanging="360"/>
      </w:pPr>
      <w:rPr>
        <w:rFonts w:ascii="Symbol" w:hAnsi="Symbol" w:hint="default"/>
      </w:rPr>
    </w:lvl>
    <w:lvl w:ilvl="7" w:tplc="304E9D32">
      <w:start w:val="1"/>
      <w:numFmt w:val="bullet"/>
      <w:lvlText w:val="o"/>
      <w:lvlJc w:val="left"/>
      <w:pPr>
        <w:ind w:left="5760" w:hanging="360"/>
      </w:pPr>
      <w:rPr>
        <w:rFonts w:ascii="Courier New" w:hAnsi="Courier New" w:hint="default"/>
      </w:rPr>
    </w:lvl>
    <w:lvl w:ilvl="8" w:tplc="F5A69E06">
      <w:start w:val="1"/>
      <w:numFmt w:val="bullet"/>
      <w:lvlText w:val=""/>
      <w:lvlJc w:val="left"/>
      <w:pPr>
        <w:ind w:left="6480" w:hanging="360"/>
      </w:pPr>
      <w:rPr>
        <w:rFonts w:ascii="Wingdings" w:hAnsi="Wingdings" w:hint="default"/>
      </w:rPr>
    </w:lvl>
  </w:abstractNum>
  <w:abstractNum w:abstractNumId="27" w15:restartNumberingAfterBreak="0">
    <w:nsid w:val="5CE17962"/>
    <w:multiLevelType w:val="hybridMultilevel"/>
    <w:tmpl w:val="CA04B7F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63685B68"/>
    <w:multiLevelType w:val="hybridMultilevel"/>
    <w:tmpl w:val="60144BEE"/>
    <w:lvl w:ilvl="0" w:tplc="4E9ACC6A">
      <w:start w:val="1"/>
      <w:numFmt w:val="upperRoman"/>
      <w:pStyle w:val="Ttulo1"/>
      <w:lvlText w:val="%1."/>
      <w:lvlJc w:val="righ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686C56F0"/>
    <w:multiLevelType w:val="hybridMultilevel"/>
    <w:tmpl w:val="B1129448"/>
    <w:lvl w:ilvl="0" w:tplc="FA1A492A">
      <w:start w:val="1"/>
      <w:numFmt w:val="lowerRoman"/>
      <w:pStyle w:val="Ttulo2"/>
      <w:lvlText w:val="%1."/>
      <w:lvlJc w:val="left"/>
      <w:pPr>
        <w:ind w:left="1440" w:hanging="72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0" w15:restartNumberingAfterBreak="0">
    <w:nsid w:val="694122F4"/>
    <w:multiLevelType w:val="hybridMultilevel"/>
    <w:tmpl w:val="9D5C4732"/>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31" w15:restartNumberingAfterBreak="0">
    <w:nsid w:val="76D51D1A"/>
    <w:multiLevelType w:val="hybridMultilevel"/>
    <w:tmpl w:val="32B84348"/>
    <w:lvl w:ilvl="0" w:tplc="6290951E">
      <w:start w:val="1"/>
      <w:numFmt w:val="decimal"/>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2" w15:restartNumberingAfterBreak="0">
    <w:nsid w:val="78CF5DF7"/>
    <w:multiLevelType w:val="hybridMultilevel"/>
    <w:tmpl w:val="099E4AD8"/>
    <w:lvl w:ilvl="0" w:tplc="9A8C926E">
      <w:start w:val="1"/>
      <w:numFmt w:val="bullet"/>
      <w:lvlText w:val=""/>
      <w:lvlJc w:val="left"/>
      <w:pPr>
        <w:ind w:left="720" w:hanging="360"/>
      </w:pPr>
      <w:rPr>
        <w:rFonts w:ascii="Symbol" w:hAnsi="Symbol" w:hint="default"/>
      </w:rPr>
    </w:lvl>
    <w:lvl w:ilvl="1" w:tplc="140A4708">
      <w:start w:val="1"/>
      <w:numFmt w:val="bullet"/>
      <w:lvlText w:val="o"/>
      <w:lvlJc w:val="left"/>
      <w:pPr>
        <w:ind w:left="1440" w:hanging="360"/>
      </w:pPr>
      <w:rPr>
        <w:rFonts w:ascii="Courier New" w:hAnsi="Courier New" w:hint="default"/>
      </w:rPr>
    </w:lvl>
    <w:lvl w:ilvl="2" w:tplc="55D2B42C">
      <w:start w:val="1"/>
      <w:numFmt w:val="bullet"/>
      <w:lvlText w:val=""/>
      <w:lvlJc w:val="left"/>
      <w:pPr>
        <w:ind w:left="2160" w:hanging="360"/>
      </w:pPr>
      <w:rPr>
        <w:rFonts w:ascii="Wingdings" w:hAnsi="Wingdings" w:hint="default"/>
      </w:rPr>
    </w:lvl>
    <w:lvl w:ilvl="3" w:tplc="9F9A830C">
      <w:start w:val="1"/>
      <w:numFmt w:val="bullet"/>
      <w:lvlText w:val=""/>
      <w:lvlJc w:val="left"/>
      <w:pPr>
        <w:ind w:left="2880" w:hanging="360"/>
      </w:pPr>
      <w:rPr>
        <w:rFonts w:ascii="Symbol" w:hAnsi="Symbol" w:hint="default"/>
      </w:rPr>
    </w:lvl>
    <w:lvl w:ilvl="4" w:tplc="0928B662">
      <w:start w:val="1"/>
      <w:numFmt w:val="bullet"/>
      <w:lvlText w:val="o"/>
      <w:lvlJc w:val="left"/>
      <w:pPr>
        <w:ind w:left="3600" w:hanging="360"/>
      </w:pPr>
      <w:rPr>
        <w:rFonts w:ascii="Courier New" w:hAnsi="Courier New" w:hint="default"/>
      </w:rPr>
    </w:lvl>
    <w:lvl w:ilvl="5" w:tplc="4BE86194">
      <w:start w:val="1"/>
      <w:numFmt w:val="bullet"/>
      <w:lvlText w:val=""/>
      <w:lvlJc w:val="left"/>
      <w:pPr>
        <w:ind w:left="4320" w:hanging="360"/>
      </w:pPr>
      <w:rPr>
        <w:rFonts w:ascii="Wingdings" w:hAnsi="Wingdings" w:hint="default"/>
      </w:rPr>
    </w:lvl>
    <w:lvl w:ilvl="6" w:tplc="F22C114C">
      <w:start w:val="1"/>
      <w:numFmt w:val="bullet"/>
      <w:lvlText w:val=""/>
      <w:lvlJc w:val="left"/>
      <w:pPr>
        <w:ind w:left="5040" w:hanging="360"/>
      </w:pPr>
      <w:rPr>
        <w:rFonts w:ascii="Symbol" w:hAnsi="Symbol" w:hint="default"/>
      </w:rPr>
    </w:lvl>
    <w:lvl w:ilvl="7" w:tplc="0D803128">
      <w:start w:val="1"/>
      <w:numFmt w:val="bullet"/>
      <w:lvlText w:val="o"/>
      <w:lvlJc w:val="left"/>
      <w:pPr>
        <w:ind w:left="5760" w:hanging="360"/>
      </w:pPr>
      <w:rPr>
        <w:rFonts w:ascii="Courier New" w:hAnsi="Courier New" w:hint="default"/>
      </w:rPr>
    </w:lvl>
    <w:lvl w:ilvl="8" w:tplc="2292B0DA">
      <w:start w:val="1"/>
      <w:numFmt w:val="bullet"/>
      <w:lvlText w:val=""/>
      <w:lvlJc w:val="left"/>
      <w:pPr>
        <w:ind w:left="6480" w:hanging="360"/>
      </w:pPr>
      <w:rPr>
        <w:rFonts w:ascii="Wingdings" w:hAnsi="Wingdings" w:hint="default"/>
      </w:rPr>
    </w:lvl>
  </w:abstractNum>
  <w:abstractNum w:abstractNumId="33" w15:restartNumberingAfterBreak="0">
    <w:nsid w:val="79B324C1"/>
    <w:multiLevelType w:val="hybridMultilevel"/>
    <w:tmpl w:val="CBBC9BDA"/>
    <w:lvl w:ilvl="0" w:tplc="9732D07C">
      <w:start w:val="1"/>
      <w:numFmt w:val="lowerRoman"/>
      <w:lvlText w:val="%1."/>
      <w:lvlJc w:val="left"/>
      <w:pPr>
        <w:ind w:left="720" w:hanging="72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num w:numId="1">
    <w:abstractNumId w:val="26"/>
  </w:num>
  <w:num w:numId="2">
    <w:abstractNumId w:val="32"/>
  </w:num>
  <w:num w:numId="3">
    <w:abstractNumId w:val="14"/>
  </w:num>
  <w:num w:numId="4">
    <w:abstractNumId w:val="0"/>
  </w:num>
  <w:num w:numId="5">
    <w:abstractNumId w:val="17"/>
  </w:num>
  <w:num w:numId="6">
    <w:abstractNumId w:val="19"/>
  </w:num>
  <w:num w:numId="7">
    <w:abstractNumId w:val="4"/>
  </w:num>
  <w:num w:numId="8">
    <w:abstractNumId w:val="16"/>
  </w:num>
  <w:num w:numId="9">
    <w:abstractNumId w:val="12"/>
  </w:num>
  <w:num w:numId="10">
    <w:abstractNumId w:val="6"/>
  </w:num>
  <w:num w:numId="11">
    <w:abstractNumId w:val="22"/>
  </w:num>
  <w:num w:numId="12">
    <w:abstractNumId w:val="18"/>
  </w:num>
  <w:num w:numId="13">
    <w:abstractNumId w:val="28"/>
  </w:num>
  <w:num w:numId="14">
    <w:abstractNumId w:val="5"/>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0"/>
  </w:num>
  <w:num w:numId="17">
    <w:abstractNumId w:val="18"/>
    <w:lvlOverride w:ilvl="0">
      <w:startOverride w:val="1"/>
    </w:lvlOverride>
    <w:lvlOverride w:ilvl="1">
      <w:startOverride w:val="1"/>
    </w:lvlOverride>
  </w:num>
  <w:num w:numId="18">
    <w:abstractNumId w:val="1"/>
  </w:num>
  <w:num w:numId="19">
    <w:abstractNumId w:val="24"/>
  </w:num>
  <w:num w:numId="20">
    <w:abstractNumId w:val="18"/>
  </w:num>
  <w:num w:numId="21">
    <w:abstractNumId w:val="10"/>
  </w:num>
  <w:num w:numId="22">
    <w:abstractNumId w:val="28"/>
    <w:lvlOverride w:ilvl="0">
      <w:startOverride w:val="1"/>
    </w:lvlOverride>
  </w:num>
  <w:num w:numId="23">
    <w:abstractNumId w:val="18"/>
    <w:lvlOverride w:ilvl="0">
      <w:startOverride w:val="1"/>
    </w:lvlOverride>
  </w:num>
  <w:num w:numId="24">
    <w:abstractNumId w:val="18"/>
    <w:lvlOverride w:ilvl="0">
      <w:startOverride w:val="1"/>
    </w:lvlOverride>
  </w:num>
  <w:num w:numId="25">
    <w:abstractNumId w:val="18"/>
  </w:num>
  <w:num w:numId="26">
    <w:abstractNumId w:val="7"/>
  </w:num>
  <w:num w:numId="27">
    <w:abstractNumId w:val="7"/>
    <w:lvlOverride w:ilvl="0">
      <w:startOverride w:val="1"/>
    </w:lvlOverride>
  </w:num>
  <w:num w:numId="28">
    <w:abstractNumId w:val="27"/>
  </w:num>
  <w:num w:numId="29">
    <w:abstractNumId w:val="31"/>
  </w:num>
  <w:num w:numId="30">
    <w:abstractNumId w:val="13"/>
  </w:num>
  <w:num w:numId="31">
    <w:abstractNumId w:val="15"/>
  </w:num>
  <w:num w:numId="32">
    <w:abstractNumId w:val="28"/>
  </w:num>
  <w:num w:numId="33">
    <w:abstractNumId w:val="15"/>
  </w:num>
  <w:num w:numId="34">
    <w:abstractNumId w:val="33"/>
  </w:num>
  <w:num w:numId="35">
    <w:abstractNumId w:val="20"/>
  </w:num>
  <w:num w:numId="36">
    <w:abstractNumId w:val="21"/>
  </w:num>
  <w:num w:numId="37">
    <w:abstractNumId w:val="9"/>
  </w:num>
  <w:num w:numId="38">
    <w:abstractNumId w:val="2"/>
  </w:num>
  <w:num w:numId="39">
    <w:abstractNumId w:val="8"/>
  </w:num>
  <w:num w:numId="40">
    <w:abstractNumId w:val="23"/>
  </w:num>
  <w:num w:numId="41">
    <w:abstractNumId w:val="11"/>
  </w:num>
  <w:num w:numId="42">
    <w:abstractNumId w:val="25"/>
  </w:num>
  <w:num w:numId="43">
    <w:abstractNumId w:val="3"/>
  </w:num>
  <w:num w:numId="44">
    <w:abstractNumId w:val="29"/>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US"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0" w:nlCheck="1" w:checkStyle="0"/>
  <w:activeWritingStyle w:appName="MSWord" w:lang="pt-BR" w:vendorID="64" w:dllVersion="0" w:nlCheck="1" w:checkStyle="0"/>
  <w:activeWritingStyle w:appName="MSWord" w:lang="es-ES" w:vendorID="64" w:dllVersion="4096" w:nlCheck="1" w:checkStyle="0"/>
  <w:activeWritingStyle w:appName="MSWord" w:lang="es-CR"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MX" w:vendorID="64" w:dllVersion="4096"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2D2BD7C9"/>
    <w:rsid w:val="00000CB1"/>
    <w:rsid w:val="000023C3"/>
    <w:rsid w:val="0000284D"/>
    <w:rsid w:val="00002CFA"/>
    <w:rsid w:val="00004A9D"/>
    <w:rsid w:val="00006050"/>
    <w:rsid w:val="0001153C"/>
    <w:rsid w:val="000128FF"/>
    <w:rsid w:val="000137E8"/>
    <w:rsid w:val="00013D8E"/>
    <w:rsid w:val="000147C6"/>
    <w:rsid w:val="00014B2A"/>
    <w:rsid w:val="000150FC"/>
    <w:rsid w:val="00015148"/>
    <w:rsid w:val="0001524F"/>
    <w:rsid w:val="00015A3D"/>
    <w:rsid w:val="00015A51"/>
    <w:rsid w:val="00015C48"/>
    <w:rsid w:val="00016C1B"/>
    <w:rsid w:val="000175C2"/>
    <w:rsid w:val="0002001F"/>
    <w:rsid w:val="00020351"/>
    <w:rsid w:val="00020E30"/>
    <w:rsid w:val="00024C27"/>
    <w:rsid w:val="00025ED0"/>
    <w:rsid w:val="000263D1"/>
    <w:rsid w:val="00026C67"/>
    <w:rsid w:val="0002716E"/>
    <w:rsid w:val="00027AED"/>
    <w:rsid w:val="00027D26"/>
    <w:rsid w:val="00027DC0"/>
    <w:rsid w:val="00027FA9"/>
    <w:rsid w:val="0003003B"/>
    <w:rsid w:val="00031227"/>
    <w:rsid w:val="000321B1"/>
    <w:rsid w:val="000342EA"/>
    <w:rsid w:val="00034794"/>
    <w:rsid w:val="000356EA"/>
    <w:rsid w:val="00035C89"/>
    <w:rsid w:val="00037EDB"/>
    <w:rsid w:val="00040BE1"/>
    <w:rsid w:val="0004318A"/>
    <w:rsid w:val="00043DC4"/>
    <w:rsid w:val="00043EBD"/>
    <w:rsid w:val="00044BB1"/>
    <w:rsid w:val="00044E7F"/>
    <w:rsid w:val="00044EC2"/>
    <w:rsid w:val="00045357"/>
    <w:rsid w:val="0004541B"/>
    <w:rsid w:val="000454D5"/>
    <w:rsid w:val="00045980"/>
    <w:rsid w:val="00047827"/>
    <w:rsid w:val="000505EA"/>
    <w:rsid w:val="00050A7A"/>
    <w:rsid w:val="00050CB8"/>
    <w:rsid w:val="00051C39"/>
    <w:rsid w:val="00052118"/>
    <w:rsid w:val="00052B56"/>
    <w:rsid w:val="000544B0"/>
    <w:rsid w:val="000552CA"/>
    <w:rsid w:val="000563FA"/>
    <w:rsid w:val="000574D5"/>
    <w:rsid w:val="000606FF"/>
    <w:rsid w:val="00060C06"/>
    <w:rsid w:val="00060C8A"/>
    <w:rsid w:val="00061B90"/>
    <w:rsid w:val="00061BE4"/>
    <w:rsid w:val="00062201"/>
    <w:rsid w:val="00062264"/>
    <w:rsid w:val="00064D8B"/>
    <w:rsid w:val="00064DAA"/>
    <w:rsid w:val="00070D80"/>
    <w:rsid w:val="0007104C"/>
    <w:rsid w:val="000715E3"/>
    <w:rsid w:val="000719BC"/>
    <w:rsid w:val="00072086"/>
    <w:rsid w:val="00072805"/>
    <w:rsid w:val="00073E90"/>
    <w:rsid w:val="000759DB"/>
    <w:rsid w:val="00075A8E"/>
    <w:rsid w:val="00076265"/>
    <w:rsid w:val="0007629A"/>
    <w:rsid w:val="00082970"/>
    <w:rsid w:val="00082A86"/>
    <w:rsid w:val="00082D01"/>
    <w:rsid w:val="000846CC"/>
    <w:rsid w:val="00085AC7"/>
    <w:rsid w:val="00085C36"/>
    <w:rsid w:val="00087834"/>
    <w:rsid w:val="00087AA6"/>
    <w:rsid w:val="00087CA4"/>
    <w:rsid w:val="00087F04"/>
    <w:rsid w:val="00090346"/>
    <w:rsid w:val="00090872"/>
    <w:rsid w:val="00091475"/>
    <w:rsid w:val="0009189A"/>
    <w:rsid w:val="00092CF0"/>
    <w:rsid w:val="00093A33"/>
    <w:rsid w:val="00093F14"/>
    <w:rsid w:val="000948DA"/>
    <w:rsid w:val="00095C1A"/>
    <w:rsid w:val="00096620"/>
    <w:rsid w:val="00097357"/>
    <w:rsid w:val="000A0241"/>
    <w:rsid w:val="000A0EAE"/>
    <w:rsid w:val="000A0F5F"/>
    <w:rsid w:val="000A2899"/>
    <w:rsid w:val="000A2994"/>
    <w:rsid w:val="000A2D1F"/>
    <w:rsid w:val="000A2DC0"/>
    <w:rsid w:val="000A362C"/>
    <w:rsid w:val="000A367E"/>
    <w:rsid w:val="000A3EE4"/>
    <w:rsid w:val="000A40DF"/>
    <w:rsid w:val="000A438F"/>
    <w:rsid w:val="000A542E"/>
    <w:rsid w:val="000A556A"/>
    <w:rsid w:val="000A5B72"/>
    <w:rsid w:val="000A767D"/>
    <w:rsid w:val="000B0242"/>
    <w:rsid w:val="000B2CF5"/>
    <w:rsid w:val="000B3828"/>
    <w:rsid w:val="000B4141"/>
    <w:rsid w:val="000B6912"/>
    <w:rsid w:val="000B6EE6"/>
    <w:rsid w:val="000B7DF1"/>
    <w:rsid w:val="000C0CC9"/>
    <w:rsid w:val="000C0E87"/>
    <w:rsid w:val="000C1BEC"/>
    <w:rsid w:val="000C2496"/>
    <w:rsid w:val="000C34E4"/>
    <w:rsid w:val="000C62A1"/>
    <w:rsid w:val="000C63D0"/>
    <w:rsid w:val="000C7362"/>
    <w:rsid w:val="000C7502"/>
    <w:rsid w:val="000C7FE6"/>
    <w:rsid w:val="000D0092"/>
    <w:rsid w:val="000D09EF"/>
    <w:rsid w:val="000D11F3"/>
    <w:rsid w:val="000D149D"/>
    <w:rsid w:val="000D1560"/>
    <w:rsid w:val="000D29CA"/>
    <w:rsid w:val="000D31DA"/>
    <w:rsid w:val="000D382E"/>
    <w:rsid w:val="000D4FEC"/>
    <w:rsid w:val="000D621B"/>
    <w:rsid w:val="000D72B2"/>
    <w:rsid w:val="000D7C43"/>
    <w:rsid w:val="000D7F1C"/>
    <w:rsid w:val="000E0589"/>
    <w:rsid w:val="000E17C6"/>
    <w:rsid w:val="000E1E73"/>
    <w:rsid w:val="000E4511"/>
    <w:rsid w:val="000E4AE3"/>
    <w:rsid w:val="000E531A"/>
    <w:rsid w:val="000E58A5"/>
    <w:rsid w:val="000E5E19"/>
    <w:rsid w:val="000E695A"/>
    <w:rsid w:val="000E6A70"/>
    <w:rsid w:val="000E755C"/>
    <w:rsid w:val="000E78DE"/>
    <w:rsid w:val="000F036E"/>
    <w:rsid w:val="000F2210"/>
    <w:rsid w:val="000F3D4A"/>
    <w:rsid w:val="000F3DA7"/>
    <w:rsid w:val="000F521F"/>
    <w:rsid w:val="000F53B8"/>
    <w:rsid w:val="000F79AF"/>
    <w:rsid w:val="0010028B"/>
    <w:rsid w:val="00100A7C"/>
    <w:rsid w:val="00100D22"/>
    <w:rsid w:val="00101B75"/>
    <w:rsid w:val="00102400"/>
    <w:rsid w:val="00102AEA"/>
    <w:rsid w:val="001038D0"/>
    <w:rsid w:val="001039D6"/>
    <w:rsid w:val="001045EE"/>
    <w:rsid w:val="001064EF"/>
    <w:rsid w:val="00106926"/>
    <w:rsid w:val="00106B30"/>
    <w:rsid w:val="00107636"/>
    <w:rsid w:val="0011037F"/>
    <w:rsid w:val="00111C1D"/>
    <w:rsid w:val="00111CD3"/>
    <w:rsid w:val="00113FCB"/>
    <w:rsid w:val="00116A7A"/>
    <w:rsid w:val="00116CD4"/>
    <w:rsid w:val="00117806"/>
    <w:rsid w:val="0012142C"/>
    <w:rsid w:val="00121AE7"/>
    <w:rsid w:val="00121DE3"/>
    <w:rsid w:val="00122457"/>
    <w:rsid w:val="00122A2A"/>
    <w:rsid w:val="00122A9C"/>
    <w:rsid w:val="00123073"/>
    <w:rsid w:val="001244EF"/>
    <w:rsid w:val="00125149"/>
    <w:rsid w:val="00127402"/>
    <w:rsid w:val="00130547"/>
    <w:rsid w:val="00132A46"/>
    <w:rsid w:val="00132E46"/>
    <w:rsid w:val="00132FCB"/>
    <w:rsid w:val="00134B98"/>
    <w:rsid w:val="00135E28"/>
    <w:rsid w:val="001360A1"/>
    <w:rsid w:val="00136C2C"/>
    <w:rsid w:val="00136E63"/>
    <w:rsid w:val="00137AB3"/>
    <w:rsid w:val="001409F1"/>
    <w:rsid w:val="00140D3C"/>
    <w:rsid w:val="001414A5"/>
    <w:rsid w:val="00141F53"/>
    <w:rsid w:val="00142F06"/>
    <w:rsid w:val="0014332C"/>
    <w:rsid w:val="001441A9"/>
    <w:rsid w:val="00146893"/>
    <w:rsid w:val="00146A7D"/>
    <w:rsid w:val="00146B6B"/>
    <w:rsid w:val="0014751E"/>
    <w:rsid w:val="00152C9F"/>
    <w:rsid w:val="00153BF6"/>
    <w:rsid w:val="00154D3A"/>
    <w:rsid w:val="001566D7"/>
    <w:rsid w:val="0016078D"/>
    <w:rsid w:val="00160928"/>
    <w:rsid w:val="00161422"/>
    <w:rsid w:val="00162BBF"/>
    <w:rsid w:val="0016370C"/>
    <w:rsid w:val="0016439F"/>
    <w:rsid w:val="00164926"/>
    <w:rsid w:val="00165CF7"/>
    <w:rsid w:val="00170CF1"/>
    <w:rsid w:val="0017106B"/>
    <w:rsid w:val="001719DB"/>
    <w:rsid w:val="001723FA"/>
    <w:rsid w:val="0017331D"/>
    <w:rsid w:val="00173B6B"/>
    <w:rsid w:val="00173C56"/>
    <w:rsid w:val="00182BC2"/>
    <w:rsid w:val="00182E9F"/>
    <w:rsid w:val="00183FE6"/>
    <w:rsid w:val="001859D8"/>
    <w:rsid w:val="00186E0D"/>
    <w:rsid w:val="00187645"/>
    <w:rsid w:val="001933CD"/>
    <w:rsid w:val="00193AB0"/>
    <w:rsid w:val="00196076"/>
    <w:rsid w:val="001A0623"/>
    <w:rsid w:val="001A119B"/>
    <w:rsid w:val="001A1BB2"/>
    <w:rsid w:val="001A256A"/>
    <w:rsid w:val="001A2641"/>
    <w:rsid w:val="001A2DF1"/>
    <w:rsid w:val="001A3863"/>
    <w:rsid w:val="001A4761"/>
    <w:rsid w:val="001A509E"/>
    <w:rsid w:val="001A5933"/>
    <w:rsid w:val="001B0118"/>
    <w:rsid w:val="001B040E"/>
    <w:rsid w:val="001B11C3"/>
    <w:rsid w:val="001B1E3F"/>
    <w:rsid w:val="001B45E5"/>
    <w:rsid w:val="001B4661"/>
    <w:rsid w:val="001B48EB"/>
    <w:rsid w:val="001B540C"/>
    <w:rsid w:val="001B5C77"/>
    <w:rsid w:val="001B7076"/>
    <w:rsid w:val="001C0E66"/>
    <w:rsid w:val="001C1255"/>
    <w:rsid w:val="001C339C"/>
    <w:rsid w:val="001C349E"/>
    <w:rsid w:val="001C3704"/>
    <w:rsid w:val="001C3A79"/>
    <w:rsid w:val="001C5382"/>
    <w:rsid w:val="001C5FBC"/>
    <w:rsid w:val="001C6FE3"/>
    <w:rsid w:val="001D03F3"/>
    <w:rsid w:val="001D172C"/>
    <w:rsid w:val="001D1E10"/>
    <w:rsid w:val="001D2A42"/>
    <w:rsid w:val="001D3350"/>
    <w:rsid w:val="001D4187"/>
    <w:rsid w:val="001D44B7"/>
    <w:rsid w:val="001D62D2"/>
    <w:rsid w:val="001D6779"/>
    <w:rsid w:val="001D6F7B"/>
    <w:rsid w:val="001D71B2"/>
    <w:rsid w:val="001D7FA5"/>
    <w:rsid w:val="001E0D12"/>
    <w:rsid w:val="001E11C4"/>
    <w:rsid w:val="001E11F9"/>
    <w:rsid w:val="001E1B98"/>
    <w:rsid w:val="001E3565"/>
    <w:rsid w:val="001E3A93"/>
    <w:rsid w:val="001E3D4B"/>
    <w:rsid w:val="001E42FB"/>
    <w:rsid w:val="001E6295"/>
    <w:rsid w:val="001E783E"/>
    <w:rsid w:val="001F1479"/>
    <w:rsid w:val="001F1A7E"/>
    <w:rsid w:val="001F2071"/>
    <w:rsid w:val="001F243E"/>
    <w:rsid w:val="001F4D3E"/>
    <w:rsid w:val="001F6F34"/>
    <w:rsid w:val="001F6F8F"/>
    <w:rsid w:val="001F7E11"/>
    <w:rsid w:val="00201897"/>
    <w:rsid w:val="00202760"/>
    <w:rsid w:val="00203074"/>
    <w:rsid w:val="00203DCC"/>
    <w:rsid w:val="00204D9A"/>
    <w:rsid w:val="00205243"/>
    <w:rsid w:val="0020543A"/>
    <w:rsid w:val="002059DC"/>
    <w:rsid w:val="002105AC"/>
    <w:rsid w:val="002108BA"/>
    <w:rsid w:val="002113AB"/>
    <w:rsid w:val="00211AA1"/>
    <w:rsid w:val="00211AAE"/>
    <w:rsid w:val="00212BDB"/>
    <w:rsid w:val="00212D98"/>
    <w:rsid w:val="00213D0C"/>
    <w:rsid w:val="0021413D"/>
    <w:rsid w:val="00214FD9"/>
    <w:rsid w:val="00215140"/>
    <w:rsid w:val="00215F46"/>
    <w:rsid w:val="00216536"/>
    <w:rsid w:val="002203FA"/>
    <w:rsid w:val="0022054E"/>
    <w:rsid w:val="002208A5"/>
    <w:rsid w:val="002209D5"/>
    <w:rsid w:val="00221706"/>
    <w:rsid w:val="002228A3"/>
    <w:rsid w:val="0022348B"/>
    <w:rsid w:val="0022460E"/>
    <w:rsid w:val="002248AC"/>
    <w:rsid w:val="00224A94"/>
    <w:rsid w:val="00225166"/>
    <w:rsid w:val="00225C31"/>
    <w:rsid w:val="00226906"/>
    <w:rsid w:val="00226AC7"/>
    <w:rsid w:val="00227993"/>
    <w:rsid w:val="00227D37"/>
    <w:rsid w:val="0023015D"/>
    <w:rsid w:val="0023025A"/>
    <w:rsid w:val="00231F0C"/>
    <w:rsid w:val="00234273"/>
    <w:rsid w:val="002346BF"/>
    <w:rsid w:val="0023605B"/>
    <w:rsid w:val="002360F4"/>
    <w:rsid w:val="0024042F"/>
    <w:rsid w:val="002417EA"/>
    <w:rsid w:val="00241C00"/>
    <w:rsid w:val="00242A5D"/>
    <w:rsid w:val="00242C2A"/>
    <w:rsid w:val="00242DB7"/>
    <w:rsid w:val="00243CBE"/>
    <w:rsid w:val="00245450"/>
    <w:rsid w:val="00246756"/>
    <w:rsid w:val="002469EF"/>
    <w:rsid w:val="00250486"/>
    <w:rsid w:val="00250CD4"/>
    <w:rsid w:val="00253750"/>
    <w:rsid w:val="00253C74"/>
    <w:rsid w:val="0025492D"/>
    <w:rsid w:val="00254A4B"/>
    <w:rsid w:val="00256512"/>
    <w:rsid w:val="0025722D"/>
    <w:rsid w:val="00257558"/>
    <w:rsid w:val="00260C24"/>
    <w:rsid w:val="00260C30"/>
    <w:rsid w:val="00261B32"/>
    <w:rsid w:val="00261FD3"/>
    <w:rsid w:val="00262163"/>
    <w:rsid w:val="002628A7"/>
    <w:rsid w:val="00262B96"/>
    <w:rsid w:val="00263E5C"/>
    <w:rsid w:val="00264887"/>
    <w:rsid w:val="00265A9B"/>
    <w:rsid w:val="00265F4A"/>
    <w:rsid w:val="002662A4"/>
    <w:rsid w:val="002664FD"/>
    <w:rsid w:val="0026741E"/>
    <w:rsid w:val="002702CB"/>
    <w:rsid w:val="00270847"/>
    <w:rsid w:val="00270921"/>
    <w:rsid w:val="00271279"/>
    <w:rsid w:val="00271379"/>
    <w:rsid w:val="00272226"/>
    <w:rsid w:val="00274A66"/>
    <w:rsid w:val="0027592E"/>
    <w:rsid w:val="00276C38"/>
    <w:rsid w:val="0027729F"/>
    <w:rsid w:val="00277E60"/>
    <w:rsid w:val="00281A46"/>
    <w:rsid w:val="00281F14"/>
    <w:rsid w:val="0028238C"/>
    <w:rsid w:val="00282BEB"/>
    <w:rsid w:val="00283572"/>
    <w:rsid w:val="0028457D"/>
    <w:rsid w:val="002849E9"/>
    <w:rsid w:val="00287972"/>
    <w:rsid w:val="00287FBA"/>
    <w:rsid w:val="0029081D"/>
    <w:rsid w:val="00290B65"/>
    <w:rsid w:val="00292A64"/>
    <w:rsid w:val="00292EF5"/>
    <w:rsid w:val="00293908"/>
    <w:rsid w:val="00296262"/>
    <w:rsid w:val="002968F6"/>
    <w:rsid w:val="00296AE3"/>
    <w:rsid w:val="00297305"/>
    <w:rsid w:val="00297A14"/>
    <w:rsid w:val="002A01BF"/>
    <w:rsid w:val="002A075F"/>
    <w:rsid w:val="002A12D6"/>
    <w:rsid w:val="002A259D"/>
    <w:rsid w:val="002A438D"/>
    <w:rsid w:val="002A658E"/>
    <w:rsid w:val="002A6701"/>
    <w:rsid w:val="002A6A1A"/>
    <w:rsid w:val="002A767A"/>
    <w:rsid w:val="002B0A8C"/>
    <w:rsid w:val="002B0BB2"/>
    <w:rsid w:val="002B0E62"/>
    <w:rsid w:val="002B0FCD"/>
    <w:rsid w:val="002B2E81"/>
    <w:rsid w:val="002B3324"/>
    <w:rsid w:val="002B41C9"/>
    <w:rsid w:val="002B4DDC"/>
    <w:rsid w:val="002B5987"/>
    <w:rsid w:val="002B672B"/>
    <w:rsid w:val="002B7237"/>
    <w:rsid w:val="002B7C33"/>
    <w:rsid w:val="002C389E"/>
    <w:rsid w:val="002C43BE"/>
    <w:rsid w:val="002C4B55"/>
    <w:rsid w:val="002C5D75"/>
    <w:rsid w:val="002C5F45"/>
    <w:rsid w:val="002C6722"/>
    <w:rsid w:val="002C6895"/>
    <w:rsid w:val="002D0FDF"/>
    <w:rsid w:val="002D13A6"/>
    <w:rsid w:val="002D16C0"/>
    <w:rsid w:val="002D173F"/>
    <w:rsid w:val="002D5B33"/>
    <w:rsid w:val="002D62E3"/>
    <w:rsid w:val="002D725B"/>
    <w:rsid w:val="002D72D9"/>
    <w:rsid w:val="002E02A6"/>
    <w:rsid w:val="002E2E52"/>
    <w:rsid w:val="002E3025"/>
    <w:rsid w:val="002E4011"/>
    <w:rsid w:val="002E7323"/>
    <w:rsid w:val="002E739B"/>
    <w:rsid w:val="002E76FE"/>
    <w:rsid w:val="002F0790"/>
    <w:rsid w:val="002F079D"/>
    <w:rsid w:val="002F0C77"/>
    <w:rsid w:val="002F10F5"/>
    <w:rsid w:val="002F31B6"/>
    <w:rsid w:val="002F3F83"/>
    <w:rsid w:val="002F3F94"/>
    <w:rsid w:val="002F4FF0"/>
    <w:rsid w:val="002F53BA"/>
    <w:rsid w:val="002F5565"/>
    <w:rsid w:val="002F6D6E"/>
    <w:rsid w:val="002F7104"/>
    <w:rsid w:val="002F7FD6"/>
    <w:rsid w:val="0030212D"/>
    <w:rsid w:val="00305496"/>
    <w:rsid w:val="00305EDF"/>
    <w:rsid w:val="00307440"/>
    <w:rsid w:val="00307D11"/>
    <w:rsid w:val="0031051D"/>
    <w:rsid w:val="00310978"/>
    <w:rsid w:val="00313B19"/>
    <w:rsid w:val="00314449"/>
    <w:rsid w:val="00316E33"/>
    <w:rsid w:val="003176F5"/>
    <w:rsid w:val="00321178"/>
    <w:rsid w:val="003225C6"/>
    <w:rsid w:val="0032261E"/>
    <w:rsid w:val="00323126"/>
    <w:rsid w:val="003233B0"/>
    <w:rsid w:val="00323F95"/>
    <w:rsid w:val="00324883"/>
    <w:rsid w:val="00324F56"/>
    <w:rsid w:val="0032504A"/>
    <w:rsid w:val="00325F6F"/>
    <w:rsid w:val="003275FB"/>
    <w:rsid w:val="0033053D"/>
    <w:rsid w:val="00330C4A"/>
    <w:rsid w:val="0033320C"/>
    <w:rsid w:val="003332CE"/>
    <w:rsid w:val="0033399C"/>
    <w:rsid w:val="00334655"/>
    <w:rsid w:val="00334EBB"/>
    <w:rsid w:val="0033628B"/>
    <w:rsid w:val="0034257C"/>
    <w:rsid w:val="00346468"/>
    <w:rsid w:val="00346ACF"/>
    <w:rsid w:val="00347539"/>
    <w:rsid w:val="00347DAF"/>
    <w:rsid w:val="00350EB7"/>
    <w:rsid w:val="00351EB8"/>
    <w:rsid w:val="003527C2"/>
    <w:rsid w:val="00352EFA"/>
    <w:rsid w:val="0035317F"/>
    <w:rsid w:val="00353AD3"/>
    <w:rsid w:val="00355FF6"/>
    <w:rsid w:val="003571E9"/>
    <w:rsid w:val="00357DB1"/>
    <w:rsid w:val="003601D1"/>
    <w:rsid w:val="00360B08"/>
    <w:rsid w:val="003616BF"/>
    <w:rsid w:val="00363275"/>
    <w:rsid w:val="00364D3A"/>
    <w:rsid w:val="00365544"/>
    <w:rsid w:val="0036570E"/>
    <w:rsid w:val="00366661"/>
    <w:rsid w:val="00367D8F"/>
    <w:rsid w:val="00371058"/>
    <w:rsid w:val="00371F25"/>
    <w:rsid w:val="003720FF"/>
    <w:rsid w:val="00374B32"/>
    <w:rsid w:val="00375CAD"/>
    <w:rsid w:val="003772AF"/>
    <w:rsid w:val="00377B13"/>
    <w:rsid w:val="00381F16"/>
    <w:rsid w:val="0038240F"/>
    <w:rsid w:val="003827C9"/>
    <w:rsid w:val="00382A71"/>
    <w:rsid w:val="00382A96"/>
    <w:rsid w:val="00382F41"/>
    <w:rsid w:val="0038320B"/>
    <w:rsid w:val="00383C8E"/>
    <w:rsid w:val="00384422"/>
    <w:rsid w:val="00384B3D"/>
    <w:rsid w:val="00386057"/>
    <w:rsid w:val="00386455"/>
    <w:rsid w:val="003879E8"/>
    <w:rsid w:val="00387AD5"/>
    <w:rsid w:val="00391E98"/>
    <w:rsid w:val="0039303A"/>
    <w:rsid w:val="003934C0"/>
    <w:rsid w:val="003947A6"/>
    <w:rsid w:val="003952F0"/>
    <w:rsid w:val="003965B9"/>
    <w:rsid w:val="003A3345"/>
    <w:rsid w:val="003A3679"/>
    <w:rsid w:val="003A4647"/>
    <w:rsid w:val="003A49BB"/>
    <w:rsid w:val="003B1506"/>
    <w:rsid w:val="003B15E5"/>
    <w:rsid w:val="003B303D"/>
    <w:rsid w:val="003B3581"/>
    <w:rsid w:val="003B4099"/>
    <w:rsid w:val="003B45BA"/>
    <w:rsid w:val="003B4FA3"/>
    <w:rsid w:val="003B4FB9"/>
    <w:rsid w:val="003B5092"/>
    <w:rsid w:val="003B541E"/>
    <w:rsid w:val="003B59FA"/>
    <w:rsid w:val="003B6FB6"/>
    <w:rsid w:val="003C24D5"/>
    <w:rsid w:val="003C37C5"/>
    <w:rsid w:val="003C4367"/>
    <w:rsid w:val="003C6132"/>
    <w:rsid w:val="003C7752"/>
    <w:rsid w:val="003C7E69"/>
    <w:rsid w:val="003D16A9"/>
    <w:rsid w:val="003D17E0"/>
    <w:rsid w:val="003D1B34"/>
    <w:rsid w:val="003D1D42"/>
    <w:rsid w:val="003D27B5"/>
    <w:rsid w:val="003D2A8B"/>
    <w:rsid w:val="003D357A"/>
    <w:rsid w:val="003D4316"/>
    <w:rsid w:val="003D4AB0"/>
    <w:rsid w:val="003D54DF"/>
    <w:rsid w:val="003D5D49"/>
    <w:rsid w:val="003D7146"/>
    <w:rsid w:val="003D7CDC"/>
    <w:rsid w:val="003E0B8E"/>
    <w:rsid w:val="003E1035"/>
    <w:rsid w:val="003E2810"/>
    <w:rsid w:val="003E2877"/>
    <w:rsid w:val="003E288A"/>
    <w:rsid w:val="003E293E"/>
    <w:rsid w:val="003F0AC2"/>
    <w:rsid w:val="003F16BF"/>
    <w:rsid w:val="003F2879"/>
    <w:rsid w:val="003F537A"/>
    <w:rsid w:val="003F571E"/>
    <w:rsid w:val="00401C40"/>
    <w:rsid w:val="00401C84"/>
    <w:rsid w:val="004032B0"/>
    <w:rsid w:val="0040441B"/>
    <w:rsid w:val="00406642"/>
    <w:rsid w:val="00407A7E"/>
    <w:rsid w:val="00411F60"/>
    <w:rsid w:val="00412432"/>
    <w:rsid w:val="004133B3"/>
    <w:rsid w:val="00413548"/>
    <w:rsid w:val="00413944"/>
    <w:rsid w:val="00413D3E"/>
    <w:rsid w:val="004146FE"/>
    <w:rsid w:val="00416ED0"/>
    <w:rsid w:val="004178F5"/>
    <w:rsid w:val="00420234"/>
    <w:rsid w:val="0042030E"/>
    <w:rsid w:val="0042192A"/>
    <w:rsid w:val="00423BE6"/>
    <w:rsid w:val="0042403B"/>
    <w:rsid w:val="0043130C"/>
    <w:rsid w:val="004314CE"/>
    <w:rsid w:val="00432CA1"/>
    <w:rsid w:val="00432DC2"/>
    <w:rsid w:val="004334FF"/>
    <w:rsid w:val="004340FF"/>
    <w:rsid w:val="00434AD0"/>
    <w:rsid w:val="00434E90"/>
    <w:rsid w:val="004354C7"/>
    <w:rsid w:val="004365D0"/>
    <w:rsid w:val="00436AB8"/>
    <w:rsid w:val="0044050E"/>
    <w:rsid w:val="00440F8C"/>
    <w:rsid w:val="004450B6"/>
    <w:rsid w:val="0044529A"/>
    <w:rsid w:val="004456DF"/>
    <w:rsid w:val="004459B8"/>
    <w:rsid w:val="00445CA5"/>
    <w:rsid w:val="00445F3A"/>
    <w:rsid w:val="004468F1"/>
    <w:rsid w:val="00450498"/>
    <w:rsid w:val="004508F8"/>
    <w:rsid w:val="00453ADA"/>
    <w:rsid w:val="00455147"/>
    <w:rsid w:val="00455F20"/>
    <w:rsid w:val="00457B3E"/>
    <w:rsid w:val="0046050F"/>
    <w:rsid w:val="0046117E"/>
    <w:rsid w:val="00461568"/>
    <w:rsid w:val="00461BFD"/>
    <w:rsid w:val="00461E95"/>
    <w:rsid w:val="00463964"/>
    <w:rsid w:val="004643D7"/>
    <w:rsid w:val="00467D1B"/>
    <w:rsid w:val="00467FCD"/>
    <w:rsid w:val="00471310"/>
    <w:rsid w:val="0047183B"/>
    <w:rsid w:val="0047214F"/>
    <w:rsid w:val="00472AB6"/>
    <w:rsid w:val="00472D83"/>
    <w:rsid w:val="00473E96"/>
    <w:rsid w:val="00475489"/>
    <w:rsid w:val="00475D88"/>
    <w:rsid w:val="0047751D"/>
    <w:rsid w:val="004801A4"/>
    <w:rsid w:val="0048195E"/>
    <w:rsid w:val="00481AE8"/>
    <w:rsid w:val="00481BA2"/>
    <w:rsid w:val="00481EDE"/>
    <w:rsid w:val="0048252C"/>
    <w:rsid w:val="004826FE"/>
    <w:rsid w:val="00484476"/>
    <w:rsid w:val="00485825"/>
    <w:rsid w:val="00486121"/>
    <w:rsid w:val="004861D3"/>
    <w:rsid w:val="00486CEC"/>
    <w:rsid w:val="004874C4"/>
    <w:rsid w:val="004886F5"/>
    <w:rsid w:val="00490147"/>
    <w:rsid w:val="00491089"/>
    <w:rsid w:val="004910A4"/>
    <w:rsid w:val="004918A4"/>
    <w:rsid w:val="004923ED"/>
    <w:rsid w:val="004927DE"/>
    <w:rsid w:val="00493E13"/>
    <w:rsid w:val="00495BBE"/>
    <w:rsid w:val="00497748"/>
    <w:rsid w:val="004977B9"/>
    <w:rsid w:val="00497853"/>
    <w:rsid w:val="00497AD9"/>
    <w:rsid w:val="004A1A6E"/>
    <w:rsid w:val="004A1E27"/>
    <w:rsid w:val="004A1E48"/>
    <w:rsid w:val="004A258F"/>
    <w:rsid w:val="004A2C7F"/>
    <w:rsid w:val="004A3C0E"/>
    <w:rsid w:val="004A3D69"/>
    <w:rsid w:val="004A5566"/>
    <w:rsid w:val="004A5E20"/>
    <w:rsid w:val="004A5E2E"/>
    <w:rsid w:val="004A748C"/>
    <w:rsid w:val="004A76CC"/>
    <w:rsid w:val="004B0B9E"/>
    <w:rsid w:val="004B0FAE"/>
    <w:rsid w:val="004B33E7"/>
    <w:rsid w:val="004B3A10"/>
    <w:rsid w:val="004B54FC"/>
    <w:rsid w:val="004B5A0D"/>
    <w:rsid w:val="004B5D4D"/>
    <w:rsid w:val="004B6A70"/>
    <w:rsid w:val="004B7053"/>
    <w:rsid w:val="004B7695"/>
    <w:rsid w:val="004C0CA9"/>
    <w:rsid w:val="004C16A8"/>
    <w:rsid w:val="004C18D2"/>
    <w:rsid w:val="004C2009"/>
    <w:rsid w:val="004C2DEE"/>
    <w:rsid w:val="004C355E"/>
    <w:rsid w:val="004C5011"/>
    <w:rsid w:val="004C5975"/>
    <w:rsid w:val="004C5A08"/>
    <w:rsid w:val="004C5D1A"/>
    <w:rsid w:val="004C6860"/>
    <w:rsid w:val="004C69D4"/>
    <w:rsid w:val="004C7A03"/>
    <w:rsid w:val="004D07CE"/>
    <w:rsid w:val="004D0CE9"/>
    <w:rsid w:val="004D1B09"/>
    <w:rsid w:val="004D2CC6"/>
    <w:rsid w:val="004D368C"/>
    <w:rsid w:val="004D3B67"/>
    <w:rsid w:val="004D5B62"/>
    <w:rsid w:val="004D61F0"/>
    <w:rsid w:val="004D64AE"/>
    <w:rsid w:val="004D6752"/>
    <w:rsid w:val="004D6EEC"/>
    <w:rsid w:val="004E043F"/>
    <w:rsid w:val="004E155A"/>
    <w:rsid w:val="004E18AD"/>
    <w:rsid w:val="004E3BC6"/>
    <w:rsid w:val="004E3CA7"/>
    <w:rsid w:val="004E41AD"/>
    <w:rsid w:val="004E5376"/>
    <w:rsid w:val="004E563B"/>
    <w:rsid w:val="004E6324"/>
    <w:rsid w:val="004E79EE"/>
    <w:rsid w:val="004F1FFF"/>
    <w:rsid w:val="004F291E"/>
    <w:rsid w:val="004F2CEE"/>
    <w:rsid w:val="004F2F3D"/>
    <w:rsid w:val="004F3BF9"/>
    <w:rsid w:val="004F4376"/>
    <w:rsid w:val="004F4707"/>
    <w:rsid w:val="004F702C"/>
    <w:rsid w:val="004F7350"/>
    <w:rsid w:val="004F7770"/>
    <w:rsid w:val="0050153B"/>
    <w:rsid w:val="00501A21"/>
    <w:rsid w:val="00503594"/>
    <w:rsid w:val="005035B1"/>
    <w:rsid w:val="005038B0"/>
    <w:rsid w:val="00504F07"/>
    <w:rsid w:val="00506335"/>
    <w:rsid w:val="00507053"/>
    <w:rsid w:val="0051061A"/>
    <w:rsid w:val="00511AC9"/>
    <w:rsid w:val="0051230D"/>
    <w:rsid w:val="005129D4"/>
    <w:rsid w:val="005131FF"/>
    <w:rsid w:val="00514582"/>
    <w:rsid w:val="00514914"/>
    <w:rsid w:val="00514BF8"/>
    <w:rsid w:val="00514D44"/>
    <w:rsid w:val="00515493"/>
    <w:rsid w:val="00515581"/>
    <w:rsid w:val="00517928"/>
    <w:rsid w:val="00517E2D"/>
    <w:rsid w:val="00520220"/>
    <w:rsid w:val="00520E06"/>
    <w:rsid w:val="00521FF1"/>
    <w:rsid w:val="0052254F"/>
    <w:rsid w:val="00523442"/>
    <w:rsid w:val="0052430A"/>
    <w:rsid w:val="00527C08"/>
    <w:rsid w:val="00530E94"/>
    <w:rsid w:val="0053384B"/>
    <w:rsid w:val="00536E7F"/>
    <w:rsid w:val="005416A3"/>
    <w:rsid w:val="00541794"/>
    <w:rsid w:val="00541E29"/>
    <w:rsid w:val="0054284E"/>
    <w:rsid w:val="00542F71"/>
    <w:rsid w:val="005436C7"/>
    <w:rsid w:val="0054395B"/>
    <w:rsid w:val="005443C4"/>
    <w:rsid w:val="005447D6"/>
    <w:rsid w:val="00544AE5"/>
    <w:rsid w:val="00545119"/>
    <w:rsid w:val="005453CF"/>
    <w:rsid w:val="00546DCD"/>
    <w:rsid w:val="005500A8"/>
    <w:rsid w:val="00550F5B"/>
    <w:rsid w:val="00551037"/>
    <w:rsid w:val="005540B8"/>
    <w:rsid w:val="005552AB"/>
    <w:rsid w:val="005557B4"/>
    <w:rsid w:val="005570BB"/>
    <w:rsid w:val="00560DE5"/>
    <w:rsid w:val="0056257F"/>
    <w:rsid w:val="0056355E"/>
    <w:rsid w:val="00563AC9"/>
    <w:rsid w:val="0056445D"/>
    <w:rsid w:val="005648C2"/>
    <w:rsid w:val="0056509A"/>
    <w:rsid w:val="00565135"/>
    <w:rsid w:val="0056538B"/>
    <w:rsid w:val="00565951"/>
    <w:rsid w:val="00565E3C"/>
    <w:rsid w:val="00566489"/>
    <w:rsid w:val="00566781"/>
    <w:rsid w:val="00566D9D"/>
    <w:rsid w:val="00566F8D"/>
    <w:rsid w:val="005678FC"/>
    <w:rsid w:val="00567ACB"/>
    <w:rsid w:val="0056EEF8"/>
    <w:rsid w:val="005709DE"/>
    <w:rsid w:val="00571FD1"/>
    <w:rsid w:val="005723BD"/>
    <w:rsid w:val="005725DE"/>
    <w:rsid w:val="0057487F"/>
    <w:rsid w:val="00575D15"/>
    <w:rsid w:val="00576025"/>
    <w:rsid w:val="00577170"/>
    <w:rsid w:val="005777C2"/>
    <w:rsid w:val="00581094"/>
    <w:rsid w:val="00581130"/>
    <w:rsid w:val="00581A09"/>
    <w:rsid w:val="0058538C"/>
    <w:rsid w:val="00585DBF"/>
    <w:rsid w:val="00586AE5"/>
    <w:rsid w:val="00587F4E"/>
    <w:rsid w:val="00591ECB"/>
    <w:rsid w:val="00592508"/>
    <w:rsid w:val="00592F4B"/>
    <w:rsid w:val="005937AC"/>
    <w:rsid w:val="005947E9"/>
    <w:rsid w:val="00596193"/>
    <w:rsid w:val="005964AF"/>
    <w:rsid w:val="0059663B"/>
    <w:rsid w:val="00596BA4"/>
    <w:rsid w:val="00596D77"/>
    <w:rsid w:val="00597D2B"/>
    <w:rsid w:val="005A1D1F"/>
    <w:rsid w:val="005A2F64"/>
    <w:rsid w:val="005A30E1"/>
    <w:rsid w:val="005A3AC9"/>
    <w:rsid w:val="005A3E57"/>
    <w:rsid w:val="005A4490"/>
    <w:rsid w:val="005A4934"/>
    <w:rsid w:val="005A6AA8"/>
    <w:rsid w:val="005A770F"/>
    <w:rsid w:val="005B1C43"/>
    <w:rsid w:val="005B3006"/>
    <w:rsid w:val="005B3489"/>
    <w:rsid w:val="005B39AA"/>
    <w:rsid w:val="005B4283"/>
    <w:rsid w:val="005B443B"/>
    <w:rsid w:val="005B461B"/>
    <w:rsid w:val="005B5A8D"/>
    <w:rsid w:val="005B607E"/>
    <w:rsid w:val="005C102F"/>
    <w:rsid w:val="005C1A47"/>
    <w:rsid w:val="005C27EF"/>
    <w:rsid w:val="005C377E"/>
    <w:rsid w:val="005C3CD3"/>
    <w:rsid w:val="005C3EDA"/>
    <w:rsid w:val="005C3F1C"/>
    <w:rsid w:val="005C4067"/>
    <w:rsid w:val="005C526D"/>
    <w:rsid w:val="005C6762"/>
    <w:rsid w:val="005D0087"/>
    <w:rsid w:val="005D0535"/>
    <w:rsid w:val="005D1DCE"/>
    <w:rsid w:val="005D2428"/>
    <w:rsid w:val="005D332B"/>
    <w:rsid w:val="005D3966"/>
    <w:rsid w:val="005D4A0E"/>
    <w:rsid w:val="005D5CDB"/>
    <w:rsid w:val="005D6CFB"/>
    <w:rsid w:val="005D71FE"/>
    <w:rsid w:val="005D7361"/>
    <w:rsid w:val="005D7715"/>
    <w:rsid w:val="005E0AB8"/>
    <w:rsid w:val="005E5C02"/>
    <w:rsid w:val="005E669A"/>
    <w:rsid w:val="005E68F0"/>
    <w:rsid w:val="005E7817"/>
    <w:rsid w:val="005E7D7D"/>
    <w:rsid w:val="005E7D9C"/>
    <w:rsid w:val="005F0FBD"/>
    <w:rsid w:val="005F12BD"/>
    <w:rsid w:val="005F23AB"/>
    <w:rsid w:val="005F349D"/>
    <w:rsid w:val="005F35B8"/>
    <w:rsid w:val="005F57A3"/>
    <w:rsid w:val="005F6731"/>
    <w:rsid w:val="005F6ADB"/>
    <w:rsid w:val="005F7E8C"/>
    <w:rsid w:val="006000DD"/>
    <w:rsid w:val="006004B2"/>
    <w:rsid w:val="006009C2"/>
    <w:rsid w:val="00600A59"/>
    <w:rsid w:val="00601695"/>
    <w:rsid w:val="0060201D"/>
    <w:rsid w:val="00602133"/>
    <w:rsid w:val="00602D44"/>
    <w:rsid w:val="00602EAB"/>
    <w:rsid w:val="006052C9"/>
    <w:rsid w:val="00605A72"/>
    <w:rsid w:val="00606DA4"/>
    <w:rsid w:val="00607045"/>
    <w:rsid w:val="00607DB1"/>
    <w:rsid w:val="006103BE"/>
    <w:rsid w:val="00610A59"/>
    <w:rsid w:val="0061183B"/>
    <w:rsid w:val="006124AD"/>
    <w:rsid w:val="00612E03"/>
    <w:rsid w:val="006130A7"/>
    <w:rsid w:val="00613A4D"/>
    <w:rsid w:val="00615663"/>
    <w:rsid w:val="00615A97"/>
    <w:rsid w:val="00616325"/>
    <w:rsid w:val="00617137"/>
    <w:rsid w:val="00617EBC"/>
    <w:rsid w:val="0062051C"/>
    <w:rsid w:val="00620C49"/>
    <w:rsid w:val="00621E65"/>
    <w:rsid w:val="00622B0E"/>
    <w:rsid w:val="00623233"/>
    <w:rsid w:val="00624960"/>
    <w:rsid w:val="00624B2D"/>
    <w:rsid w:val="0062609F"/>
    <w:rsid w:val="00626D0B"/>
    <w:rsid w:val="00627FD9"/>
    <w:rsid w:val="00631759"/>
    <w:rsid w:val="006317A6"/>
    <w:rsid w:val="006319DA"/>
    <w:rsid w:val="006319FA"/>
    <w:rsid w:val="00632533"/>
    <w:rsid w:val="00632720"/>
    <w:rsid w:val="00632D9F"/>
    <w:rsid w:val="006333C8"/>
    <w:rsid w:val="00634A46"/>
    <w:rsid w:val="00635B24"/>
    <w:rsid w:val="00636220"/>
    <w:rsid w:val="00637B3F"/>
    <w:rsid w:val="006402E7"/>
    <w:rsid w:val="0064078A"/>
    <w:rsid w:val="00640E79"/>
    <w:rsid w:val="006422ED"/>
    <w:rsid w:val="00642AAD"/>
    <w:rsid w:val="00643994"/>
    <w:rsid w:val="0064467B"/>
    <w:rsid w:val="006450B2"/>
    <w:rsid w:val="00647753"/>
    <w:rsid w:val="00647A93"/>
    <w:rsid w:val="00647C4B"/>
    <w:rsid w:val="00647D4C"/>
    <w:rsid w:val="0065025B"/>
    <w:rsid w:val="006511F8"/>
    <w:rsid w:val="006530F9"/>
    <w:rsid w:val="00653BD9"/>
    <w:rsid w:val="00653DD5"/>
    <w:rsid w:val="006554EB"/>
    <w:rsid w:val="00655F38"/>
    <w:rsid w:val="00657780"/>
    <w:rsid w:val="00657BE0"/>
    <w:rsid w:val="00661BC1"/>
    <w:rsid w:val="00662E68"/>
    <w:rsid w:val="0066361D"/>
    <w:rsid w:val="0066387D"/>
    <w:rsid w:val="0066543A"/>
    <w:rsid w:val="0066551D"/>
    <w:rsid w:val="0066672F"/>
    <w:rsid w:val="00667B38"/>
    <w:rsid w:val="00670632"/>
    <w:rsid w:val="00671218"/>
    <w:rsid w:val="0067308A"/>
    <w:rsid w:val="00673393"/>
    <w:rsid w:val="00673A95"/>
    <w:rsid w:val="00673F64"/>
    <w:rsid w:val="006741A7"/>
    <w:rsid w:val="00674C4B"/>
    <w:rsid w:val="006761C0"/>
    <w:rsid w:val="00676BE7"/>
    <w:rsid w:val="0067776C"/>
    <w:rsid w:val="00680FCB"/>
    <w:rsid w:val="00681008"/>
    <w:rsid w:val="00682970"/>
    <w:rsid w:val="00682A3A"/>
    <w:rsid w:val="00685219"/>
    <w:rsid w:val="00686F4D"/>
    <w:rsid w:val="0068712D"/>
    <w:rsid w:val="00687968"/>
    <w:rsid w:val="00687AF0"/>
    <w:rsid w:val="0069102B"/>
    <w:rsid w:val="00691961"/>
    <w:rsid w:val="00691C76"/>
    <w:rsid w:val="00691E96"/>
    <w:rsid w:val="00692166"/>
    <w:rsid w:val="006939A9"/>
    <w:rsid w:val="00695C96"/>
    <w:rsid w:val="00697BFF"/>
    <w:rsid w:val="00697D25"/>
    <w:rsid w:val="006A016D"/>
    <w:rsid w:val="006A05CA"/>
    <w:rsid w:val="006A06F5"/>
    <w:rsid w:val="006A0CC1"/>
    <w:rsid w:val="006A0D73"/>
    <w:rsid w:val="006A0FA1"/>
    <w:rsid w:val="006A2367"/>
    <w:rsid w:val="006A3955"/>
    <w:rsid w:val="006A3C46"/>
    <w:rsid w:val="006A63A4"/>
    <w:rsid w:val="006A74BE"/>
    <w:rsid w:val="006A7765"/>
    <w:rsid w:val="006B1286"/>
    <w:rsid w:val="006B1427"/>
    <w:rsid w:val="006B16E3"/>
    <w:rsid w:val="006B1A8A"/>
    <w:rsid w:val="006B27FD"/>
    <w:rsid w:val="006B3E02"/>
    <w:rsid w:val="006B4344"/>
    <w:rsid w:val="006B6236"/>
    <w:rsid w:val="006B6C5E"/>
    <w:rsid w:val="006C040B"/>
    <w:rsid w:val="006C1B32"/>
    <w:rsid w:val="006C2BD9"/>
    <w:rsid w:val="006C3F21"/>
    <w:rsid w:val="006C5F74"/>
    <w:rsid w:val="006C63CC"/>
    <w:rsid w:val="006C756E"/>
    <w:rsid w:val="006D00BF"/>
    <w:rsid w:val="006D133E"/>
    <w:rsid w:val="006D2A6B"/>
    <w:rsid w:val="006D3003"/>
    <w:rsid w:val="006D49EA"/>
    <w:rsid w:val="006D4AF9"/>
    <w:rsid w:val="006D4C30"/>
    <w:rsid w:val="006D4CBD"/>
    <w:rsid w:val="006D4FE1"/>
    <w:rsid w:val="006D6166"/>
    <w:rsid w:val="006D682F"/>
    <w:rsid w:val="006E0792"/>
    <w:rsid w:val="006E1177"/>
    <w:rsid w:val="006E2F26"/>
    <w:rsid w:val="006E3343"/>
    <w:rsid w:val="006E33B3"/>
    <w:rsid w:val="006E3B06"/>
    <w:rsid w:val="006E75AB"/>
    <w:rsid w:val="006E7F20"/>
    <w:rsid w:val="006F019F"/>
    <w:rsid w:val="006F02DB"/>
    <w:rsid w:val="006F27D4"/>
    <w:rsid w:val="006F2EFA"/>
    <w:rsid w:val="006F3AA8"/>
    <w:rsid w:val="006F4084"/>
    <w:rsid w:val="006F4C20"/>
    <w:rsid w:val="006F6679"/>
    <w:rsid w:val="006F75BA"/>
    <w:rsid w:val="0070000E"/>
    <w:rsid w:val="00700595"/>
    <w:rsid w:val="00701842"/>
    <w:rsid w:val="00701976"/>
    <w:rsid w:val="00701BC1"/>
    <w:rsid w:val="00702384"/>
    <w:rsid w:val="00702737"/>
    <w:rsid w:val="00702E4C"/>
    <w:rsid w:val="00704654"/>
    <w:rsid w:val="00705760"/>
    <w:rsid w:val="007057B4"/>
    <w:rsid w:val="00706C5E"/>
    <w:rsid w:val="0071002A"/>
    <w:rsid w:val="007112E4"/>
    <w:rsid w:val="00711EE0"/>
    <w:rsid w:val="00712A38"/>
    <w:rsid w:val="00713406"/>
    <w:rsid w:val="00713430"/>
    <w:rsid w:val="00713940"/>
    <w:rsid w:val="00713A86"/>
    <w:rsid w:val="00714782"/>
    <w:rsid w:val="007167FC"/>
    <w:rsid w:val="00716B5B"/>
    <w:rsid w:val="007172E7"/>
    <w:rsid w:val="00717DB8"/>
    <w:rsid w:val="00720AE1"/>
    <w:rsid w:val="007214BA"/>
    <w:rsid w:val="00721D3A"/>
    <w:rsid w:val="00721FC7"/>
    <w:rsid w:val="00722053"/>
    <w:rsid w:val="007227ED"/>
    <w:rsid w:val="00724497"/>
    <w:rsid w:val="007255B0"/>
    <w:rsid w:val="00726009"/>
    <w:rsid w:val="0072641B"/>
    <w:rsid w:val="00726E0C"/>
    <w:rsid w:val="0072769A"/>
    <w:rsid w:val="00727D3D"/>
    <w:rsid w:val="007304BF"/>
    <w:rsid w:val="007307D2"/>
    <w:rsid w:val="0073095A"/>
    <w:rsid w:val="00730B32"/>
    <w:rsid w:val="007316DF"/>
    <w:rsid w:val="00732C24"/>
    <w:rsid w:val="00733C5C"/>
    <w:rsid w:val="00733E23"/>
    <w:rsid w:val="00734DE9"/>
    <w:rsid w:val="00735919"/>
    <w:rsid w:val="00735E34"/>
    <w:rsid w:val="007400B5"/>
    <w:rsid w:val="007414AB"/>
    <w:rsid w:val="007414FB"/>
    <w:rsid w:val="00741A60"/>
    <w:rsid w:val="00741AB7"/>
    <w:rsid w:val="00742ABD"/>
    <w:rsid w:val="00742E74"/>
    <w:rsid w:val="00744F83"/>
    <w:rsid w:val="00746CDE"/>
    <w:rsid w:val="007470EE"/>
    <w:rsid w:val="0075065B"/>
    <w:rsid w:val="00750B34"/>
    <w:rsid w:val="00750E8D"/>
    <w:rsid w:val="00751C53"/>
    <w:rsid w:val="00752114"/>
    <w:rsid w:val="007526F7"/>
    <w:rsid w:val="007537DA"/>
    <w:rsid w:val="00753DE7"/>
    <w:rsid w:val="00754981"/>
    <w:rsid w:val="00756DE9"/>
    <w:rsid w:val="00757A05"/>
    <w:rsid w:val="007602C9"/>
    <w:rsid w:val="007603F1"/>
    <w:rsid w:val="00760F45"/>
    <w:rsid w:val="00761AC1"/>
    <w:rsid w:val="007633A4"/>
    <w:rsid w:val="00764336"/>
    <w:rsid w:val="00765850"/>
    <w:rsid w:val="007659A6"/>
    <w:rsid w:val="00766E09"/>
    <w:rsid w:val="00767BA1"/>
    <w:rsid w:val="00767E1A"/>
    <w:rsid w:val="00770953"/>
    <w:rsid w:val="00770DAE"/>
    <w:rsid w:val="00770E9C"/>
    <w:rsid w:val="007710B9"/>
    <w:rsid w:val="00774480"/>
    <w:rsid w:val="00774F53"/>
    <w:rsid w:val="00781054"/>
    <w:rsid w:val="00781F1E"/>
    <w:rsid w:val="00782729"/>
    <w:rsid w:val="007831F9"/>
    <w:rsid w:val="007833DF"/>
    <w:rsid w:val="00783DFB"/>
    <w:rsid w:val="00784D04"/>
    <w:rsid w:val="007853C8"/>
    <w:rsid w:val="007854A7"/>
    <w:rsid w:val="00785C6D"/>
    <w:rsid w:val="00785C72"/>
    <w:rsid w:val="0078724E"/>
    <w:rsid w:val="00787650"/>
    <w:rsid w:val="00787BA5"/>
    <w:rsid w:val="00787C95"/>
    <w:rsid w:val="00790A81"/>
    <w:rsid w:val="00790C28"/>
    <w:rsid w:val="00791193"/>
    <w:rsid w:val="00791E6E"/>
    <w:rsid w:val="00793AAB"/>
    <w:rsid w:val="007957CA"/>
    <w:rsid w:val="00797A39"/>
    <w:rsid w:val="007A0F99"/>
    <w:rsid w:val="007A1748"/>
    <w:rsid w:val="007A1863"/>
    <w:rsid w:val="007A4045"/>
    <w:rsid w:val="007A604F"/>
    <w:rsid w:val="007A6BE0"/>
    <w:rsid w:val="007A6EA6"/>
    <w:rsid w:val="007A7C3D"/>
    <w:rsid w:val="007B044D"/>
    <w:rsid w:val="007B1C03"/>
    <w:rsid w:val="007B2CF5"/>
    <w:rsid w:val="007B55F1"/>
    <w:rsid w:val="007B56FE"/>
    <w:rsid w:val="007B5BF6"/>
    <w:rsid w:val="007B7417"/>
    <w:rsid w:val="007C232A"/>
    <w:rsid w:val="007C2764"/>
    <w:rsid w:val="007C4173"/>
    <w:rsid w:val="007C5F7D"/>
    <w:rsid w:val="007C65F6"/>
    <w:rsid w:val="007C6BB3"/>
    <w:rsid w:val="007D1896"/>
    <w:rsid w:val="007D2451"/>
    <w:rsid w:val="007D29DE"/>
    <w:rsid w:val="007D2CED"/>
    <w:rsid w:val="007D32BF"/>
    <w:rsid w:val="007D33E2"/>
    <w:rsid w:val="007D4327"/>
    <w:rsid w:val="007D54DE"/>
    <w:rsid w:val="007D5A5A"/>
    <w:rsid w:val="007D6D42"/>
    <w:rsid w:val="007D7ADD"/>
    <w:rsid w:val="007D7C35"/>
    <w:rsid w:val="007E05A1"/>
    <w:rsid w:val="007E1C49"/>
    <w:rsid w:val="007E1CC2"/>
    <w:rsid w:val="007E3A26"/>
    <w:rsid w:val="007E4DFD"/>
    <w:rsid w:val="007E56D1"/>
    <w:rsid w:val="007E5DE3"/>
    <w:rsid w:val="007E64F6"/>
    <w:rsid w:val="007E72AF"/>
    <w:rsid w:val="007E771F"/>
    <w:rsid w:val="007E78F0"/>
    <w:rsid w:val="007F02F8"/>
    <w:rsid w:val="007F0549"/>
    <w:rsid w:val="007F0BE5"/>
    <w:rsid w:val="007F177B"/>
    <w:rsid w:val="007F346D"/>
    <w:rsid w:val="007F520E"/>
    <w:rsid w:val="007F58D5"/>
    <w:rsid w:val="007F59C6"/>
    <w:rsid w:val="007F7E60"/>
    <w:rsid w:val="007FB04E"/>
    <w:rsid w:val="00800349"/>
    <w:rsid w:val="0080230D"/>
    <w:rsid w:val="00802C97"/>
    <w:rsid w:val="00802CAE"/>
    <w:rsid w:val="00803600"/>
    <w:rsid w:val="008036BA"/>
    <w:rsid w:val="00803D49"/>
    <w:rsid w:val="00804F32"/>
    <w:rsid w:val="008074C5"/>
    <w:rsid w:val="008079B0"/>
    <w:rsid w:val="00807D24"/>
    <w:rsid w:val="00810651"/>
    <w:rsid w:val="00811689"/>
    <w:rsid w:val="008117B2"/>
    <w:rsid w:val="00812248"/>
    <w:rsid w:val="00812703"/>
    <w:rsid w:val="00813E2C"/>
    <w:rsid w:val="00816510"/>
    <w:rsid w:val="008179D6"/>
    <w:rsid w:val="00820C76"/>
    <w:rsid w:val="00822AA5"/>
    <w:rsid w:val="008247C7"/>
    <w:rsid w:val="00826170"/>
    <w:rsid w:val="00826742"/>
    <w:rsid w:val="008303DB"/>
    <w:rsid w:val="00830BF6"/>
    <w:rsid w:val="00831428"/>
    <w:rsid w:val="0083207D"/>
    <w:rsid w:val="00832091"/>
    <w:rsid w:val="0083234B"/>
    <w:rsid w:val="00833D96"/>
    <w:rsid w:val="00833E71"/>
    <w:rsid w:val="00834B2E"/>
    <w:rsid w:val="00834CE3"/>
    <w:rsid w:val="00835186"/>
    <w:rsid w:val="00835556"/>
    <w:rsid w:val="00835585"/>
    <w:rsid w:val="00835997"/>
    <w:rsid w:val="00835A10"/>
    <w:rsid w:val="00835AFF"/>
    <w:rsid w:val="00837454"/>
    <w:rsid w:val="00837AF1"/>
    <w:rsid w:val="008406E6"/>
    <w:rsid w:val="00842737"/>
    <w:rsid w:val="00842B37"/>
    <w:rsid w:val="00842CE0"/>
    <w:rsid w:val="0084311D"/>
    <w:rsid w:val="00843F1C"/>
    <w:rsid w:val="00844C42"/>
    <w:rsid w:val="00846219"/>
    <w:rsid w:val="00846A2A"/>
    <w:rsid w:val="00852474"/>
    <w:rsid w:val="00852CED"/>
    <w:rsid w:val="00853010"/>
    <w:rsid w:val="00853148"/>
    <w:rsid w:val="008547F9"/>
    <w:rsid w:val="00855C0E"/>
    <w:rsid w:val="00861D6D"/>
    <w:rsid w:val="008623F7"/>
    <w:rsid w:val="008627F5"/>
    <w:rsid w:val="00862C98"/>
    <w:rsid w:val="00862F54"/>
    <w:rsid w:val="008639FE"/>
    <w:rsid w:val="008640FF"/>
    <w:rsid w:val="0086649F"/>
    <w:rsid w:val="00867CDB"/>
    <w:rsid w:val="0087065D"/>
    <w:rsid w:val="00871AE7"/>
    <w:rsid w:val="008722FD"/>
    <w:rsid w:val="00872AFC"/>
    <w:rsid w:val="00872F34"/>
    <w:rsid w:val="0087375A"/>
    <w:rsid w:val="00873FA9"/>
    <w:rsid w:val="0087452B"/>
    <w:rsid w:val="00874704"/>
    <w:rsid w:val="00874A72"/>
    <w:rsid w:val="0087528C"/>
    <w:rsid w:val="00876AFA"/>
    <w:rsid w:val="00877662"/>
    <w:rsid w:val="00877C3E"/>
    <w:rsid w:val="0088023B"/>
    <w:rsid w:val="00880DCC"/>
    <w:rsid w:val="008817CE"/>
    <w:rsid w:val="008840C6"/>
    <w:rsid w:val="00884E35"/>
    <w:rsid w:val="00885B45"/>
    <w:rsid w:val="00885E50"/>
    <w:rsid w:val="00885E75"/>
    <w:rsid w:val="008860EA"/>
    <w:rsid w:val="00886202"/>
    <w:rsid w:val="0088632F"/>
    <w:rsid w:val="00886C9B"/>
    <w:rsid w:val="00886E67"/>
    <w:rsid w:val="00887C46"/>
    <w:rsid w:val="00890A95"/>
    <w:rsid w:val="0089191E"/>
    <w:rsid w:val="008922D4"/>
    <w:rsid w:val="008930D5"/>
    <w:rsid w:val="00893A62"/>
    <w:rsid w:val="0089612A"/>
    <w:rsid w:val="00896AAC"/>
    <w:rsid w:val="00896C2F"/>
    <w:rsid w:val="008A06AE"/>
    <w:rsid w:val="008A1488"/>
    <w:rsid w:val="008A1903"/>
    <w:rsid w:val="008A1E05"/>
    <w:rsid w:val="008A2414"/>
    <w:rsid w:val="008A3E93"/>
    <w:rsid w:val="008A44B5"/>
    <w:rsid w:val="008A71AB"/>
    <w:rsid w:val="008A7ABB"/>
    <w:rsid w:val="008A7E35"/>
    <w:rsid w:val="008A7EB6"/>
    <w:rsid w:val="008B017C"/>
    <w:rsid w:val="008B0C2D"/>
    <w:rsid w:val="008B1191"/>
    <w:rsid w:val="008B1BAA"/>
    <w:rsid w:val="008B321F"/>
    <w:rsid w:val="008B54E0"/>
    <w:rsid w:val="008B5EEA"/>
    <w:rsid w:val="008B5F47"/>
    <w:rsid w:val="008B6554"/>
    <w:rsid w:val="008B71F7"/>
    <w:rsid w:val="008BC52A"/>
    <w:rsid w:val="008C2925"/>
    <w:rsid w:val="008C2B20"/>
    <w:rsid w:val="008C3C23"/>
    <w:rsid w:val="008C3D62"/>
    <w:rsid w:val="008C4174"/>
    <w:rsid w:val="008C4A7D"/>
    <w:rsid w:val="008C6244"/>
    <w:rsid w:val="008C676A"/>
    <w:rsid w:val="008C7F44"/>
    <w:rsid w:val="008D09B4"/>
    <w:rsid w:val="008D168D"/>
    <w:rsid w:val="008D1F9F"/>
    <w:rsid w:val="008D21CD"/>
    <w:rsid w:val="008D28D5"/>
    <w:rsid w:val="008D2E80"/>
    <w:rsid w:val="008D48F4"/>
    <w:rsid w:val="008D5296"/>
    <w:rsid w:val="008D6350"/>
    <w:rsid w:val="008D72E4"/>
    <w:rsid w:val="008D7CF6"/>
    <w:rsid w:val="008E02EE"/>
    <w:rsid w:val="008E0B71"/>
    <w:rsid w:val="008E50E4"/>
    <w:rsid w:val="008E522B"/>
    <w:rsid w:val="008E5DE7"/>
    <w:rsid w:val="008E6E73"/>
    <w:rsid w:val="008E71FC"/>
    <w:rsid w:val="008E78D6"/>
    <w:rsid w:val="008E7913"/>
    <w:rsid w:val="008E791D"/>
    <w:rsid w:val="008F0050"/>
    <w:rsid w:val="008F245E"/>
    <w:rsid w:val="008F3440"/>
    <w:rsid w:val="008F3A31"/>
    <w:rsid w:val="008F3BF1"/>
    <w:rsid w:val="008F5A09"/>
    <w:rsid w:val="008F5ED0"/>
    <w:rsid w:val="008F6314"/>
    <w:rsid w:val="008F67C1"/>
    <w:rsid w:val="008F6ADC"/>
    <w:rsid w:val="008F6B9F"/>
    <w:rsid w:val="008F79A1"/>
    <w:rsid w:val="00900409"/>
    <w:rsid w:val="00900592"/>
    <w:rsid w:val="009009F6"/>
    <w:rsid w:val="00902053"/>
    <w:rsid w:val="009052B4"/>
    <w:rsid w:val="00907395"/>
    <w:rsid w:val="00910701"/>
    <w:rsid w:val="009110E1"/>
    <w:rsid w:val="00911AEF"/>
    <w:rsid w:val="00911DBB"/>
    <w:rsid w:val="00912255"/>
    <w:rsid w:val="00912AFB"/>
    <w:rsid w:val="0091302E"/>
    <w:rsid w:val="009139F4"/>
    <w:rsid w:val="00916626"/>
    <w:rsid w:val="00917302"/>
    <w:rsid w:val="00917F8B"/>
    <w:rsid w:val="00920AD5"/>
    <w:rsid w:val="009214BC"/>
    <w:rsid w:val="00921799"/>
    <w:rsid w:val="009228D9"/>
    <w:rsid w:val="00922BBC"/>
    <w:rsid w:val="0092332A"/>
    <w:rsid w:val="00923DE6"/>
    <w:rsid w:val="00923F78"/>
    <w:rsid w:val="00924FD4"/>
    <w:rsid w:val="009256F3"/>
    <w:rsid w:val="00930CFE"/>
    <w:rsid w:val="009324C0"/>
    <w:rsid w:val="00932FFC"/>
    <w:rsid w:val="00933B30"/>
    <w:rsid w:val="009346B5"/>
    <w:rsid w:val="00935070"/>
    <w:rsid w:val="0093662F"/>
    <w:rsid w:val="0093672B"/>
    <w:rsid w:val="00943066"/>
    <w:rsid w:val="00943076"/>
    <w:rsid w:val="00943B4F"/>
    <w:rsid w:val="00947A7E"/>
    <w:rsid w:val="00950A40"/>
    <w:rsid w:val="0095119D"/>
    <w:rsid w:val="009514B8"/>
    <w:rsid w:val="009521E3"/>
    <w:rsid w:val="0095377E"/>
    <w:rsid w:val="009561C4"/>
    <w:rsid w:val="00956F49"/>
    <w:rsid w:val="00956FDA"/>
    <w:rsid w:val="0095759F"/>
    <w:rsid w:val="00957BCF"/>
    <w:rsid w:val="009605E1"/>
    <w:rsid w:val="00961CD6"/>
    <w:rsid w:val="00962524"/>
    <w:rsid w:val="0096374B"/>
    <w:rsid w:val="00963B18"/>
    <w:rsid w:val="0096444C"/>
    <w:rsid w:val="0096565B"/>
    <w:rsid w:val="00965E44"/>
    <w:rsid w:val="00967771"/>
    <w:rsid w:val="0096A092"/>
    <w:rsid w:val="00970BE3"/>
    <w:rsid w:val="00972421"/>
    <w:rsid w:val="00972D28"/>
    <w:rsid w:val="009734C4"/>
    <w:rsid w:val="00974D07"/>
    <w:rsid w:val="00974EAB"/>
    <w:rsid w:val="00975903"/>
    <w:rsid w:val="00976732"/>
    <w:rsid w:val="00980B77"/>
    <w:rsid w:val="00980EF9"/>
    <w:rsid w:val="00981537"/>
    <w:rsid w:val="00981573"/>
    <w:rsid w:val="0098163E"/>
    <w:rsid w:val="0098185D"/>
    <w:rsid w:val="0098277F"/>
    <w:rsid w:val="00983206"/>
    <w:rsid w:val="009839F7"/>
    <w:rsid w:val="00983D77"/>
    <w:rsid w:val="009841A7"/>
    <w:rsid w:val="00984366"/>
    <w:rsid w:val="009852EB"/>
    <w:rsid w:val="00985E5C"/>
    <w:rsid w:val="00987471"/>
    <w:rsid w:val="009907AE"/>
    <w:rsid w:val="009909C9"/>
    <w:rsid w:val="00991902"/>
    <w:rsid w:val="00991C6D"/>
    <w:rsid w:val="00992324"/>
    <w:rsid w:val="0099283C"/>
    <w:rsid w:val="00993508"/>
    <w:rsid w:val="00994A51"/>
    <w:rsid w:val="0099564E"/>
    <w:rsid w:val="00996ED8"/>
    <w:rsid w:val="00997102"/>
    <w:rsid w:val="00997432"/>
    <w:rsid w:val="009A0B1A"/>
    <w:rsid w:val="009A24B8"/>
    <w:rsid w:val="009A3E48"/>
    <w:rsid w:val="009A42FE"/>
    <w:rsid w:val="009A5AC7"/>
    <w:rsid w:val="009A73BB"/>
    <w:rsid w:val="009A7EC8"/>
    <w:rsid w:val="009B35D5"/>
    <w:rsid w:val="009B385C"/>
    <w:rsid w:val="009B404D"/>
    <w:rsid w:val="009B4AD0"/>
    <w:rsid w:val="009B53AD"/>
    <w:rsid w:val="009B56C0"/>
    <w:rsid w:val="009B58AD"/>
    <w:rsid w:val="009B5C7B"/>
    <w:rsid w:val="009B694B"/>
    <w:rsid w:val="009B6A51"/>
    <w:rsid w:val="009B6AF5"/>
    <w:rsid w:val="009B6CDD"/>
    <w:rsid w:val="009B6E13"/>
    <w:rsid w:val="009B6F8A"/>
    <w:rsid w:val="009C0CE6"/>
    <w:rsid w:val="009C0E30"/>
    <w:rsid w:val="009C1E27"/>
    <w:rsid w:val="009C30CC"/>
    <w:rsid w:val="009C386A"/>
    <w:rsid w:val="009C4FA1"/>
    <w:rsid w:val="009C542B"/>
    <w:rsid w:val="009C5F77"/>
    <w:rsid w:val="009C7190"/>
    <w:rsid w:val="009D0402"/>
    <w:rsid w:val="009D2F6B"/>
    <w:rsid w:val="009D3BB9"/>
    <w:rsid w:val="009D520D"/>
    <w:rsid w:val="009D5812"/>
    <w:rsid w:val="009D63EC"/>
    <w:rsid w:val="009D65DF"/>
    <w:rsid w:val="009D6D65"/>
    <w:rsid w:val="009D7222"/>
    <w:rsid w:val="009D7481"/>
    <w:rsid w:val="009E1929"/>
    <w:rsid w:val="009E227D"/>
    <w:rsid w:val="009E3252"/>
    <w:rsid w:val="009E37E0"/>
    <w:rsid w:val="009E4103"/>
    <w:rsid w:val="009E4507"/>
    <w:rsid w:val="009E45EE"/>
    <w:rsid w:val="009E4B62"/>
    <w:rsid w:val="009E4D12"/>
    <w:rsid w:val="009E5668"/>
    <w:rsid w:val="009E6825"/>
    <w:rsid w:val="009E75CB"/>
    <w:rsid w:val="009F05CD"/>
    <w:rsid w:val="009F09C0"/>
    <w:rsid w:val="009F1500"/>
    <w:rsid w:val="009F16C6"/>
    <w:rsid w:val="009F1705"/>
    <w:rsid w:val="009F1A15"/>
    <w:rsid w:val="009F2C3F"/>
    <w:rsid w:val="009F3DE2"/>
    <w:rsid w:val="009F3F87"/>
    <w:rsid w:val="009F4AC5"/>
    <w:rsid w:val="009F5A11"/>
    <w:rsid w:val="009F6913"/>
    <w:rsid w:val="00A02040"/>
    <w:rsid w:val="00A02328"/>
    <w:rsid w:val="00A03173"/>
    <w:rsid w:val="00A032AA"/>
    <w:rsid w:val="00A03E1F"/>
    <w:rsid w:val="00A040AF"/>
    <w:rsid w:val="00A04B1C"/>
    <w:rsid w:val="00A04BD8"/>
    <w:rsid w:val="00A06105"/>
    <w:rsid w:val="00A06DB6"/>
    <w:rsid w:val="00A07DF9"/>
    <w:rsid w:val="00A1063F"/>
    <w:rsid w:val="00A10F3B"/>
    <w:rsid w:val="00A117B8"/>
    <w:rsid w:val="00A122EC"/>
    <w:rsid w:val="00A12DC4"/>
    <w:rsid w:val="00A136B9"/>
    <w:rsid w:val="00A13D63"/>
    <w:rsid w:val="00A147B9"/>
    <w:rsid w:val="00A15C91"/>
    <w:rsid w:val="00A17BFB"/>
    <w:rsid w:val="00A17C37"/>
    <w:rsid w:val="00A214A7"/>
    <w:rsid w:val="00A216F1"/>
    <w:rsid w:val="00A2351D"/>
    <w:rsid w:val="00A237CC"/>
    <w:rsid w:val="00A2406C"/>
    <w:rsid w:val="00A243BA"/>
    <w:rsid w:val="00A25FCB"/>
    <w:rsid w:val="00A26CB7"/>
    <w:rsid w:val="00A277C5"/>
    <w:rsid w:val="00A306BD"/>
    <w:rsid w:val="00A317E0"/>
    <w:rsid w:val="00A343FD"/>
    <w:rsid w:val="00A34688"/>
    <w:rsid w:val="00A34701"/>
    <w:rsid w:val="00A35655"/>
    <w:rsid w:val="00A35DC1"/>
    <w:rsid w:val="00A36064"/>
    <w:rsid w:val="00A36817"/>
    <w:rsid w:val="00A375A1"/>
    <w:rsid w:val="00A37827"/>
    <w:rsid w:val="00A37B0B"/>
    <w:rsid w:val="00A42933"/>
    <w:rsid w:val="00A4369B"/>
    <w:rsid w:val="00A43A43"/>
    <w:rsid w:val="00A43E8E"/>
    <w:rsid w:val="00A4460F"/>
    <w:rsid w:val="00A466E1"/>
    <w:rsid w:val="00A46F26"/>
    <w:rsid w:val="00A474D9"/>
    <w:rsid w:val="00A5087A"/>
    <w:rsid w:val="00A509BB"/>
    <w:rsid w:val="00A52C6A"/>
    <w:rsid w:val="00A52D65"/>
    <w:rsid w:val="00A53695"/>
    <w:rsid w:val="00A54BCB"/>
    <w:rsid w:val="00A551D4"/>
    <w:rsid w:val="00A564A2"/>
    <w:rsid w:val="00A5684B"/>
    <w:rsid w:val="00A568CB"/>
    <w:rsid w:val="00A56F04"/>
    <w:rsid w:val="00A571CF"/>
    <w:rsid w:val="00A57B67"/>
    <w:rsid w:val="00A60646"/>
    <w:rsid w:val="00A63078"/>
    <w:rsid w:val="00A64546"/>
    <w:rsid w:val="00A6572D"/>
    <w:rsid w:val="00A65E50"/>
    <w:rsid w:val="00A70BD3"/>
    <w:rsid w:val="00A70E42"/>
    <w:rsid w:val="00A716A4"/>
    <w:rsid w:val="00A716B1"/>
    <w:rsid w:val="00A71827"/>
    <w:rsid w:val="00A7307A"/>
    <w:rsid w:val="00A744E0"/>
    <w:rsid w:val="00A7630B"/>
    <w:rsid w:val="00A76D1A"/>
    <w:rsid w:val="00A809A1"/>
    <w:rsid w:val="00A820E1"/>
    <w:rsid w:val="00A83797"/>
    <w:rsid w:val="00A845A5"/>
    <w:rsid w:val="00A85654"/>
    <w:rsid w:val="00A85920"/>
    <w:rsid w:val="00A85E88"/>
    <w:rsid w:val="00A85FED"/>
    <w:rsid w:val="00A909B1"/>
    <w:rsid w:val="00A90AFA"/>
    <w:rsid w:val="00A90EBD"/>
    <w:rsid w:val="00A922BC"/>
    <w:rsid w:val="00A93586"/>
    <w:rsid w:val="00A937CC"/>
    <w:rsid w:val="00A93BFF"/>
    <w:rsid w:val="00A93F60"/>
    <w:rsid w:val="00A94332"/>
    <w:rsid w:val="00A94C97"/>
    <w:rsid w:val="00A9546C"/>
    <w:rsid w:val="00A96954"/>
    <w:rsid w:val="00A96D71"/>
    <w:rsid w:val="00A96EB8"/>
    <w:rsid w:val="00A97C4F"/>
    <w:rsid w:val="00AA16D6"/>
    <w:rsid w:val="00AA1D80"/>
    <w:rsid w:val="00AA2B88"/>
    <w:rsid w:val="00AA54FC"/>
    <w:rsid w:val="00AA6A5E"/>
    <w:rsid w:val="00AA6E90"/>
    <w:rsid w:val="00AA77BD"/>
    <w:rsid w:val="00AA7F68"/>
    <w:rsid w:val="00AB04F9"/>
    <w:rsid w:val="00AB0B42"/>
    <w:rsid w:val="00AB13F4"/>
    <w:rsid w:val="00AB1BF5"/>
    <w:rsid w:val="00AB4194"/>
    <w:rsid w:val="00AB46FC"/>
    <w:rsid w:val="00AB56C5"/>
    <w:rsid w:val="00AB5AEA"/>
    <w:rsid w:val="00AB5D43"/>
    <w:rsid w:val="00AB6854"/>
    <w:rsid w:val="00AC0CD7"/>
    <w:rsid w:val="00AC1B7D"/>
    <w:rsid w:val="00AC3213"/>
    <w:rsid w:val="00AC329B"/>
    <w:rsid w:val="00AC3595"/>
    <w:rsid w:val="00AC48A0"/>
    <w:rsid w:val="00AC527B"/>
    <w:rsid w:val="00AC61EB"/>
    <w:rsid w:val="00AC65B6"/>
    <w:rsid w:val="00AC7565"/>
    <w:rsid w:val="00AC7F57"/>
    <w:rsid w:val="00AD09A6"/>
    <w:rsid w:val="00AD0EDD"/>
    <w:rsid w:val="00AD28DA"/>
    <w:rsid w:val="00AD2EDC"/>
    <w:rsid w:val="00AD31A4"/>
    <w:rsid w:val="00AD4E99"/>
    <w:rsid w:val="00AD5BBB"/>
    <w:rsid w:val="00AD6419"/>
    <w:rsid w:val="00AD6F59"/>
    <w:rsid w:val="00AE17F6"/>
    <w:rsid w:val="00AE2694"/>
    <w:rsid w:val="00AE4E56"/>
    <w:rsid w:val="00AE7347"/>
    <w:rsid w:val="00AF05F4"/>
    <w:rsid w:val="00AF0AD6"/>
    <w:rsid w:val="00AF0B6F"/>
    <w:rsid w:val="00AF1BF6"/>
    <w:rsid w:val="00AF2B8B"/>
    <w:rsid w:val="00AF49DC"/>
    <w:rsid w:val="00AF4CD5"/>
    <w:rsid w:val="00AF6783"/>
    <w:rsid w:val="00B00144"/>
    <w:rsid w:val="00B00385"/>
    <w:rsid w:val="00B0131C"/>
    <w:rsid w:val="00B01900"/>
    <w:rsid w:val="00B01F39"/>
    <w:rsid w:val="00B0376E"/>
    <w:rsid w:val="00B03EEF"/>
    <w:rsid w:val="00B05B68"/>
    <w:rsid w:val="00B06E66"/>
    <w:rsid w:val="00B1302E"/>
    <w:rsid w:val="00B15568"/>
    <w:rsid w:val="00B15682"/>
    <w:rsid w:val="00B15A99"/>
    <w:rsid w:val="00B1792A"/>
    <w:rsid w:val="00B17F40"/>
    <w:rsid w:val="00B208F7"/>
    <w:rsid w:val="00B23F1E"/>
    <w:rsid w:val="00B23F6D"/>
    <w:rsid w:val="00B242A7"/>
    <w:rsid w:val="00B24B59"/>
    <w:rsid w:val="00B2545B"/>
    <w:rsid w:val="00B254A3"/>
    <w:rsid w:val="00B273DC"/>
    <w:rsid w:val="00B27A60"/>
    <w:rsid w:val="00B27BD5"/>
    <w:rsid w:val="00B3019B"/>
    <w:rsid w:val="00B30313"/>
    <w:rsid w:val="00B30495"/>
    <w:rsid w:val="00B30B17"/>
    <w:rsid w:val="00B30E2C"/>
    <w:rsid w:val="00B31201"/>
    <w:rsid w:val="00B34104"/>
    <w:rsid w:val="00B3441B"/>
    <w:rsid w:val="00B356C2"/>
    <w:rsid w:val="00B367CB"/>
    <w:rsid w:val="00B40D57"/>
    <w:rsid w:val="00B410BB"/>
    <w:rsid w:val="00B410F3"/>
    <w:rsid w:val="00B4264A"/>
    <w:rsid w:val="00B43601"/>
    <w:rsid w:val="00B45B7C"/>
    <w:rsid w:val="00B462DC"/>
    <w:rsid w:val="00B463D1"/>
    <w:rsid w:val="00B46741"/>
    <w:rsid w:val="00B4746E"/>
    <w:rsid w:val="00B477B3"/>
    <w:rsid w:val="00B47DFA"/>
    <w:rsid w:val="00B47EDE"/>
    <w:rsid w:val="00B5086B"/>
    <w:rsid w:val="00B5319F"/>
    <w:rsid w:val="00B5401C"/>
    <w:rsid w:val="00B545B3"/>
    <w:rsid w:val="00B54B33"/>
    <w:rsid w:val="00B54D0D"/>
    <w:rsid w:val="00B55C68"/>
    <w:rsid w:val="00B566B9"/>
    <w:rsid w:val="00B56AE2"/>
    <w:rsid w:val="00B56ED4"/>
    <w:rsid w:val="00B57A4B"/>
    <w:rsid w:val="00B61319"/>
    <w:rsid w:val="00B62ECB"/>
    <w:rsid w:val="00B6484D"/>
    <w:rsid w:val="00B65468"/>
    <w:rsid w:val="00B70942"/>
    <w:rsid w:val="00B74605"/>
    <w:rsid w:val="00B7481A"/>
    <w:rsid w:val="00B74947"/>
    <w:rsid w:val="00B74E4B"/>
    <w:rsid w:val="00B7624E"/>
    <w:rsid w:val="00B77134"/>
    <w:rsid w:val="00B8106A"/>
    <w:rsid w:val="00B818DE"/>
    <w:rsid w:val="00B8269C"/>
    <w:rsid w:val="00B831FF"/>
    <w:rsid w:val="00B83A2B"/>
    <w:rsid w:val="00B84417"/>
    <w:rsid w:val="00B850F2"/>
    <w:rsid w:val="00B855B6"/>
    <w:rsid w:val="00B87FDA"/>
    <w:rsid w:val="00B9141F"/>
    <w:rsid w:val="00B916CF"/>
    <w:rsid w:val="00B91BB8"/>
    <w:rsid w:val="00B9348A"/>
    <w:rsid w:val="00B94060"/>
    <w:rsid w:val="00B959D4"/>
    <w:rsid w:val="00B96843"/>
    <w:rsid w:val="00B96D9C"/>
    <w:rsid w:val="00B96E1C"/>
    <w:rsid w:val="00B9794F"/>
    <w:rsid w:val="00B97A36"/>
    <w:rsid w:val="00BA0164"/>
    <w:rsid w:val="00BA0CFC"/>
    <w:rsid w:val="00BA11C7"/>
    <w:rsid w:val="00BA1225"/>
    <w:rsid w:val="00BA2086"/>
    <w:rsid w:val="00BA2EBB"/>
    <w:rsid w:val="00BA59FC"/>
    <w:rsid w:val="00BA6D43"/>
    <w:rsid w:val="00BA710F"/>
    <w:rsid w:val="00BA75A2"/>
    <w:rsid w:val="00BB1CCD"/>
    <w:rsid w:val="00BB26C7"/>
    <w:rsid w:val="00BB3193"/>
    <w:rsid w:val="00BB4E1D"/>
    <w:rsid w:val="00BB61BD"/>
    <w:rsid w:val="00BC09EC"/>
    <w:rsid w:val="00BC2B4F"/>
    <w:rsid w:val="00BC2DA4"/>
    <w:rsid w:val="00BC358D"/>
    <w:rsid w:val="00BC4AA2"/>
    <w:rsid w:val="00BC5CCA"/>
    <w:rsid w:val="00BC7619"/>
    <w:rsid w:val="00BD00AF"/>
    <w:rsid w:val="00BD02D2"/>
    <w:rsid w:val="00BD0558"/>
    <w:rsid w:val="00BD13D1"/>
    <w:rsid w:val="00BD2444"/>
    <w:rsid w:val="00BD301B"/>
    <w:rsid w:val="00BD373F"/>
    <w:rsid w:val="00BD4209"/>
    <w:rsid w:val="00BD4ADF"/>
    <w:rsid w:val="00BD55E7"/>
    <w:rsid w:val="00BD584F"/>
    <w:rsid w:val="00BD5A93"/>
    <w:rsid w:val="00BD70D3"/>
    <w:rsid w:val="00BD7FD4"/>
    <w:rsid w:val="00BE205F"/>
    <w:rsid w:val="00BE2CB4"/>
    <w:rsid w:val="00BE5133"/>
    <w:rsid w:val="00BE6529"/>
    <w:rsid w:val="00BE663C"/>
    <w:rsid w:val="00BE70ED"/>
    <w:rsid w:val="00BE721D"/>
    <w:rsid w:val="00BE733E"/>
    <w:rsid w:val="00BE795B"/>
    <w:rsid w:val="00BF02C9"/>
    <w:rsid w:val="00BF0E04"/>
    <w:rsid w:val="00BF2F60"/>
    <w:rsid w:val="00BF3588"/>
    <w:rsid w:val="00BF3B09"/>
    <w:rsid w:val="00BF457B"/>
    <w:rsid w:val="00BF4B74"/>
    <w:rsid w:val="00BF4CFE"/>
    <w:rsid w:val="00BF5402"/>
    <w:rsid w:val="00BF5654"/>
    <w:rsid w:val="00BF7031"/>
    <w:rsid w:val="00BF778C"/>
    <w:rsid w:val="00BF7B27"/>
    <w:rsid w:val="00BF7BEF"/>
    <w:rsid w:val="00C0001D"/>
    <w:rsid w:val="00C001EB"/>
    <w:rsid w:val="00C0050D"/>
    <w:rsid w:val="00C01B2A"/>
    <w:rsid w:val="00C029D7"/>
    <w:rsid w:val="00C03FBF"/>
    <w:rsid w:val="00C042E3"/>
    <w:rsid w:val="00C06CC2"/>
    <w:rsid w:val="00C06F2D"/>
    <w:rsid w:val="00C07220"/>
    <w:rsid w:val="00C07D7B"/>
    <w:rsid w:val="00C12E66"/>
    <w:rsid w:val="00C147B8"/>
    <w:rsid w:val="00C1552C"/>
    <w:rsid w:val="00C167DA"/>
    <w:rsid w:val="00C16ADD"/>
    <w:rsid w:val="00C1701A"/>
    <w:rsid w:val="00C17614"/>
    <w:rsid w:val="00C2062A"/>
    <w:rsid w:val="00C20DBF"/>
    <w:rsid w:val="00C21043"/>
    <w:rsid w:val="00C21CEB"/>
    <w:rsid w:val="00C22188"/>
    <w:rsid w:val="00C224D1"/>
    <w:rsid w:val="00C268E5"/>
    <w:rsid w:val="00C27437"/>
    <w:rsid w:val="00C30B85"/>
    <w:rsid w:val="00C31529"/>
    <w:rsid w:val="00C31638"/>
    <w:rsid w:val="00C31F14"/>
    <w:rsid w:val="00C33AE7"/>
    <w:rsid w:val="00C34116"/>
    <w:rsid w:val="00C342E4"/>
    <w:rsid w:val="00C34F39"/>
    <w:rsid w:val="00C35ECE"/>
    <w:rsid w:val="00C36955"/>
    <w:rsid w:val="00C374D4"/>
    <w:rsid w:val="00C37956"/>
    <w:rsid w:val="00C40475"/>
    <w:rsid w:val="00C40881"/>
    <w:rsid w:val="00C40974"/>
    <w:rsid w:val="00C4196F"/>
    <w:rsid w:val="00C42B9A"/>
    <w:rsid w:val="00C4584A"/>
    <w:rsid w:val="00C45CEE"/>
    <w:rsid w:val="00C46F32"/>
    <w:rsid w:val="00C50894"/>
    <w:rsid w:val="00C51219"/>
    <w:rsid w:val="00C51D3F"/>
    <w:rsid w:val="00C523AA"/>
    <w:rsid w:val="00C5295C"/>
    <w:rsid w:val="00C52B69"/>
    <w:rsid w:val="00C5300D"/>
    <w:rsid w:val="00C5532D"/>
    <w:rsid w:val="00C55890"/>
    <w:rsid w:val="00C57B88"/>
    <w:rsid w:val="00C60D32"/>
    <w:rsid w:val="00C6141B"/>
    <w:rsid w:val="00C617E8"/>
    <w:rsid w:val="00C61D2D"/>
    <w:rsid w:val="00C61F9C"/>
    <w:rsid w:val="00C63438"/>
    <w:rsid w:val="00C6433C"/>
    <w:rsid w:val="00C64C39"/>
    <w:rsid w:val="00C654A6"/>
    <w:rsid w:val="00C656AE"/>
    <w:rsid w:val="00C707C0"/>
    <w:rsid w:val="00C71BF4"/>
    <w:rsid w:val="00C7360E"/>
    <w:rsid w:val="00C73A55"/>
    <w:rsid w:val="00C74AB2"/>
    <w:rsid w:val="00C74DB4"/>
    <w:rsid w:val="00C75710"/>
    <w:rsid w:val="00C77A72"/>
    <w:rsid w:val="00C802D2"/>
    <w:rsid w:val="00C80D4C"/>
    <w:rsid w:val="00C819B6"/>
    <w:rsid w:val="00C82444"/>
    <w:rsid w:val="00C832E4"/>
    <w:rsid w:val="00C8435B"/>
    <w:rsid w:val="00C84872"/>
    <w:rsid w:val="00C84BD4"/>
    <w:rsid w:val="00C866C9"/>
    <w:rsid w:val="00C907A0"/>
    <w:rsid w:val="00C90B10"/>
    <w:rsid w:val="00C91220"/>
    <w:rsid w:val="00C928EC"/>
    <w:rsid w:val="00C93BDA"/>
    <w:rsid w:val="00C964CB"/>
    <w:rsid w:val="00C96526"/>
    <w:rsid w:val="00CA07C7"/>
    <w:rsid w:val="00CA1214"/>
    <w:rsid w:val="00CA1C44"/>
    <w:rsid w:val="00CA2061"/>
    <w:rsid w:val="00CA3350"/>
    <w:rsid w:val="00CA3907"/>
    <w:rsid w:val="00CA433B"/>
    <w:rsid w:val="00CA4373"/>
    <w:rsid w:val="00CA4C0F"/>
    <w:rsid w:val="00CA56A7"/>
    <w:rsid w:val="00CA6C3F"/>
    <w:rsid w:val="00CB08EE"/>
    <w:rsid w:val="00CB1513"/>
    <w:rsid w:val="00CB1945"/>
    <w:rsid w:val="00CB1F93"/>
    <w:rsid w:val="00CB270F"/>
    <w:rsid w:val="00CB2DC7"/>
    <w:rsid w:val="00CB370D"/>
    <w:rsid w:val="00CB38A4"/>
    <w:rsid w:val="00CB39F0"/>
    <w:rsid w:val="00CB55F6"/>
    <w:rsid w:val="00CB7354"/>
    <w:rsid w:val="00CC00A4"/>
    <w:rsid w:val="00CC1193"/>
    <w:rsid w:val="00CC2D6A"/>
    <w:rsid w:val="00CC31F4"/>
    <w:rsid w:val="00CC3827"/>
    <w:rsid w:val="00CC4429"/>
    <w:rsid w:val="00CC4539"/>
    <w:rsid w:val="00CC5B4A"/>
    <w:rsid w:val="00CC70D8"/>
    <w:rsid w:val="00CD0952"/>
    <w:rsid w:val="00CD17E4"/>
    <w:rsid w:val="00CD1C14"/>
    <w:rsid w:val="00CD1C52"/>
    <w:rsid w:val="00CD1DAA"/>
    <w:rsid w:val="00CD3AA5"/>
    <w:rsid w:val="00CD3D8E"/>
    <w:rsid w:val="00CD528B"/>
    <w:rsid w:val="00CD5924"/>
    <w:rsid w:val="00CD647D"/>
    <w:rsid w:val="00CD69BB"/>
    <w:rsid w:val="00CD7174"/>
    <w:rsid w:val="00CE1CA4"/>
    <w:rsid w:val="00CE3FC5"/>
    <w:rsid w:val="00CE40B5"/>
    <w:rsid w:val="00CE40EF"/>
    <w:rsid w:val="00CE5CDA"/>
    <w:rsid w:val="00CE5D2C"/>
    <w:rsid w:val="00CE6342"/>
    <w:rsid w:val="00CE6386"/>
    <w:rsid w:val="00CF0699"/>
    <w:rsid w:val="00CF2611"/>
    <w:rsid w:val="00CF2B01"/>
    <w:rsid w:val="00CF35D2"/>
    <w:rsid w:val="00CF4666"/>
    <w:rsid w:val="00CF5B57"/>
    <w:rsid w:val="00CF63E3"/>
    <w:rsid w:val="00CF7A34"/>
    <w:rsid w:val="00CF7D22"/>
    <w:rsid w:val="00D00115"/>
    <w:rsid w:val="00D00CFD"/>
    <w:rsid w:val="00D016A3"/>
    <w:rsid w:val="00D02062"/>
    <w:rsid w:val="00D02B33"/>
    <w:rsid w:val="00D03F69"/>
    <w:rsid w:val="00D0426D"/>
    <w:rsid w:val="00D05083"/>
    <w:rsid w:val="00D050B0"/>
    <w:rsid w:val="00D06335"/>
    <w:rsid w:val="00D0699D"/>
    <w:rsid w:val="00D102AB"/>
    <w:rsid w:val="00D12B09"/>
    <w:rsid w:val="00D13CEC"/>
    <w:rsid w:val="00D15619"/>
    <w:rsid w:val="00D1654E"/>
    <w:rsid w:val="00D167C8"/>
    <w:rsid w:val="00D16D4F"/>
    <w:rsid w:val="00D2011B"/>
    <w:rsid w:val="00D20198"/>
    <w:rsid w:val="00D20339"/>
    <w:rsid w:val="00D218C2"/>
    <w:rsid w:val="00D2195C"/>
    <w:rsid w:val="00D21F23"/>
    <w:rsid w:val="00D22327"/>
    <w:rsid w:val="00D23694"/>
    <w:rsid w:val="00D237AB"/>
    <w:rsid w:val="00D248D3"/>
    <w:rsid w:val="00D24961"/>
    <w:rsid w:val="00D25035"/>
    <w:rsid w:val="00D262EE"/>
    <w:rsid w:val="00D27061"/>
    <w:rsid w:val="00D2757C"/>
    <w:rsid w:val="00D27EDE"/>
    <w:rsid w:val="00D323A4"/>
    <w:rsid w:val="00D32BC6"/>
    <w:rsid w:val="00D33110"/>
    <w:rsid w:val="00D35BAF"/>
    <w:rsid w:val="00D35BB5"/>
    <w:rsid w:val="00D361B4"/>
    <w:rsid w:val="00D363D1"/>
    <w:rsid w:val="00D37588"/>
    <w:rsid w:val="00D3CD49"/>
    <w:rsid w:val="00D40A2E"/>
    <w:rsid w:val="00D41436"/>
    <w:rsid w:val="00D415D4"/>
    <w:rsid w:val="00D41B18"/>
    <w:rsid w:val="00D42B81"/>
    <w:rsid w:val="00D449C6"/>
    <w:rsid w:val="00D44DB0"/>
    <w:rsid w:val="00D46B33"/>
    <w:rsid w:val="00D46F52"/>
    <w:rsid w:val="00D50252"/>
    <w:rsid w:val="00D50D56"/>
    <w:rsid w:val="00D515C5"/>
    <w:rsid w:val="00D52EF3"/>
    <w:rsid w:val="00D52F42"/>
    <w:rsid w:val="00D54032"/>
    <w:rsid w:val="00D552F7"/>
    <w:rsid w:val="00D5553D"/>
    <w:rsid w:val="00D558A9"/>
    <w:rsid w:val="00D560A6"/>
    <w:rsid w:val="00D56836"/>
    <w:rsid w:val="00D56FE6"/>
    <w:rsid w:val="00D57240"/>
    <w:rsid w:val="00D574CC"/>
    <w:rsid w:val="00D6048A"/>
    <w:rsid w:val="00D608D9"/>
    <w:rsid w:val="00D610A8"/>
    <w:rsid w:val="00D61549"/>
    <w:rsid w:val="00D6162C"/>
    <w:rsid w:val="00D61966"/>
    <w:rsid w:val="00D61A01"/>
    <w:rsid w:val="00D62AD6"/>
    <w:rsid w:val="00D63FA8"/>
    <w:rsid w:val="00D64689"/>
    <w:rsid w:val="00D646FC"/>
    <w:rsid w:val="00D65F92"/>
    <w:rsid w:val="00D65FBD"/>
    <w:rsid w:val="00D66AD6"/>
    <w:rsid w:val="00D67502"/>
    <w:rsid w:val="00D67B2E"/>
    <w:rsid w:val="00D70068"/>
    <w:rsid w:val="00D71E61"/>
    <w:rsid w:val="00D71ED9"/>
    <w:rsid w:val="00D732CD"/>
    <w:rsid w:val="00D73BB2"/>
    <w:rsid w:val="00D7454F"/>
    <w:rsid w:val="00D75CBD"/>
    <w:rsid w:val="00D7620B"/>
    <w:rsid w:val="00D7678D"/>
    <w:rsid w:val="00D76892"/>
    <w:rsid w:val="00D801C6"/>
    <w:rsid w:val="00D80968"/>
    <w:rsid w:val="00D818A1"/>
    <w:rsid w:val="00D81EBD"/>
    <w:rsid w:val="00D82214"/>
    <w:rsid w:val="00D82509"/>
    <w:rsid w:val="00D8554A"/>
    <w:rsid w:val="00D8693E"/>
    <w:rsid w:val="00D86AB6"/>
    <w:rsid w:val="00D901BB"/>
    <w:rsid w:val="00D90430"/>
    <w:rsid w:val="00D90E72"/>
    <w:rsid w:val="00D92896"/>
    <w:rsid w:val="00D93176"/>
    <w:rsid w:val="00D932AE"/>
    <w:rsid w:val="00D9345D"/>
    <w:rsid w:val="00D93949"/>
    <w:rsid w:val="00D940DF"/>
    <w:rsid w:val="00D94BF4"/>
    <w:rsid w:val="00D9543F"/>
    <w:rsid w:val="00D95D05"/>
    <w:rsid w:val="00D97586"/>
    <w:rsid w:val="00D97A77"/>
    <w:rsid w:val="00DA0ACD"/>
    <w:rsid w:val="00DA1564"/>
    <w:rsid w:val="00DA1CFF"/>
    <w:rsid w:val="00DA1F2D"/>
    <w:rsid w:val="00DA1F5A"/>
    <w:rsid w:val="00DA28CE"/>
    <w:rsid w:val="00DA43C1"/>
    <w:rsid w:val="00DA5A82"/>
    <w:rsid w:val="00DA6FEE"/>
    <w:rsid w:val="00DA787E"/>
    <w:rsid w:val="00DB0995"/>
    <w:rsid w:val="00DB0B8E"/>
    <w:rsid w:val="00DB0D31"/>
    <w:rsid w:val="00DB13BF"/>
    <w:rsid w:val="00DB2AE7"/>
    <w:rsid w:val="00DB308F"/>
    <w:rsid w:val="00DB4F33"/>
    <w:rsid w:val="00DB51FD"/>
    <w:rsid w:val="00DB5CBA"/>
    <w:rsid w:val="00DB6426"/>
    <w:rsid w:val="00DB7D25"/>
    <w:rsid w:val="00DC0E5E"/>
    <w:rsid w:val="00DC121D"/>
    <w:rsid w:val="00DC2107"/>
    <w:rsid w:val="00DC2DDE"/>
    <w:rsid w:val="00DC2E1D"/>
    <w:rsid w:val="00DC557C"/>
    <w:rsid w:val="00DC68E2"/>
    <w:rsid w:val="00DC7CF7"/>
    <w:rsid w:val="00DD0066"/>
    <w:rsid w:val="00DD2802"/>
    <w:rsid w:val="00DD29A2"/>
    <w:rsid w:val="00DD4E31"/>
    <w:rsid w:val="00DD6111"/>
    <w:rsid w:val="00DD7F45"/>
    <w:rsid w:val="00DE016E"/>
    <w:rsid w:val="00DE030A"/>
    <w:rsid w:val="00DE23B1"/>
    <w:rsid w:val="00DE3059"/>
    <w:rsid w:val="00DE36FA"/>
    <w:rsid w:val="00DE3E79"/>
    <w:rsid w:val="00DE424C"/>
    <w:rsid w:val="00DE4C2E"/>
    <w:rsid w:val="00DE4F60"/>
    <w:rsid w:val="00DE4FA2"/>
    <w:rsid w:val="00DE52AE"/>
    <w:rsid w:val="00DE5939"/>
    <w:rsid w:val="00DE5E10"/>
    <w:rsid w:val="00DE6112"/>
    <w:rsid w:val="00DF0397"/>
    <w:rsid w:val="00DF06DE"/>
    <w:rsid w:val="00DF1C97"/>
    <w:rsid w:val="00DF204D"/>
    <w:rsid w:val="00DF4312"/>
    <w:rsid w:val="00DF4E5E"/>
    <w:rsid w:val="00DF4E73"/>
    <w:rsid w:val="00DF56E0"/>
    <w:rsid w:val="00DF5F51"/>
    <w:rsid w:val="00DF68AA"/>
    <w:rsid w:val="00DF71B9"/>
    <w:rsid w:val="00DF7637"/>
    <w:rsid w:val="00E01684"/>
    <w:rsid w:val="00E022A4"/>
    <w:rsid w:val="00E028C0"/>
    <w:rsid w:val="00E058A1"/>
    <w:rsid w:val="00E05F2B"/>
    <w:rsid w:val="00E0677F"/>
    <w:rsid w:val="00E07070"/>
    <w:rsid w:val="00E078F4"/>
    <w:rsid w:val="00E1040D"/>
    <w:rsid w:val="00E14B38"/>
    <w:rsid w:val="00E156C1"/>
    <w:rsid w:val="00E22993"/>
    <w:rsid w:val="00E23A31"/>
    <w:rsid w:val="00E2410F"/>
    <w:rsid w:val="00E24FA6"/>
    <w:rsid w:val="00E25C56"/>
    <w:rsid w:val="00E26522"/>
    <w:rsid w:val="00E2754D"/>
    <w:rsid w:val="00E27D35"/>
    <w:rsid w:val="00E3032A"/>
    <w:rsid w:val="00E307BB"/>
    <w:rsid w:val="00E30AF9"/>
    <w:rsid w:val="00E32924"/>
    <w:rsid w:val="00E33822"/>
    <w:rsid w:val="00E33A84"/>
    <w:rsid w:val="00E34D7A"/>
    <w:rsid w:val="00E36740"/>
    <w:rsid w:val="00E37D45"/>
    <w:rsid w:val="00E37F17"/>
    <w:rsid w:val="00E413D0"/>
    <w:rsid w:val="00E41E47"/>
    <w:rsid w:val="00E42DC5"/>
    <w:rsid w:val="00E450D4"/>
    <w:rsid w:val="00E4539B"/>
    <w:rsid w:val="00E45769"/>
    <w:rsid w:val="00E4679B"/>
    <w:rsid w:val="00E4732C"/>
    <w:rsid w:val="00E50789"/>
    <w:rsid w:val="00E50795"/>
    <w:rsid w:val="00E507E6"/>
    <w:rsid w:val="00E5300C"/>
    <w:rsid w:val="00E5486F"/>
    <w:rsid w:val="00E54AAE"/>
    <w:rsid w:val="00E553AE"/>
    <w:rsid w:val="00E57040"/>
    <w:rsid w:val="00E57D6F"/>
    <w:rsid w:val="00E57D7C"/>
    <w:rsid w:val="00E6033F"/>
    <w:rsid w:val="00E609CD"/>
    <w:rsid w:val="00E6263E"/>
    <w:rsid w:val="00E63E3B"/>
    <w:rsid w:val="00E6410D"/>
    <w:rsid w:val="00E6556E"/>
    <w:rsid w:val="00E662D6"/>
    <w:rsid w:val="00E663B7"/>
    <w:rsid w:val="00E664DF"/>
    <w:rsid w:val="00E66940"/>
    <w:rsid w:val="00E66D77"/>
    <w:rsid w:val="00E674A9"/>
    <w:rsid w:val="00E70771"/>
    <w:rsid w:val="00E707D2"/>
    <w:rsid w:val="00E711F4"/>
    <w:rsid w:val="00E714F2"/>
    <w:rsid w:val="00E727A2"/>
    <w:rsid w:val="00E72899"/>
    <w:rsid w:val="00E72DD6"/>
    <w:rsid w:val="00E73A98"/>
    <w:rsid w:val="00E73D30"/>
    <w:rsid w:val="00E744F2"/>
    <w:rsid w:val="00E753EF"/>
    <w:rsid w:val="00E759A2"/>
    <w:rsid w:val="00E75CAF"/>
    <w:rsid w:val="00E75F83"/>
    <w:rsid w:val="00E75FC4"/>
    <w:rsid w:val="00E76B76"/>
    <w:rsid w:val="00E807FE"/>
    <w:rsid w:val="00E8154D"/>
    <w:rsid w:val="00E83D17"/>
    <w:rsid w:val="00E840AA"/>
    <w:rsid w:val="00E84790"/>
    <w:rsid w:val="00E854EC"/>
    <w:rsid w:val="00E857EE"/>
    <w:rsid w:val="00E85CED"/>
    <w:rsid w:val="00E86C36"/>
    <w:rsid w:val="00E86DFB"/>
    <w:rsid w:val="00E87883"/>
    <w:rsid w:val="00E90A60"/>
    <w:rsid w:val="00E910FC"/>
    <w:rsid w:val="00E9125D"/>
    <w:rsid w:val="00E93DAC"/>
    <w:rsid w:val="00E93EB0"/>
    <w:rsid w:val="00E9417B"/>
    <w:rsid w:val="00E9485F"/>
    <w:rsid w:val="00E9563C"/>
    <w:rsid w:val="00E95702"/>
    <w:rsid w:val="00E95CB7"/>
    <w:rsid w:val="00E96171"/>
    <w:rsid w:val="00EA099C"/>
    <w:rsid w:val="00EA1E61"/>
    <w:rsid w:val="00EA43FA"/>
    <w:rsid w:val="00EA4461"/>
    <w:rsid w:val="00EA56DC"/>
    <w:rsid w:val="00EA5811"/>
    <w:rsid w:val="00EA6B00"/>
    <w:rsid w:val="00EA7C42"/>
    <w:rsid w:val="00EA7F47"/>
    <w:rsid w:val="00EB274E"/>
    <w:rsid w:val="00EB4924"/>
    <w:rsid w:val="00EB6483"/>
    <w:rsid w:val="00EB6A0B"/>
    <w:rsid w:val="00EB6AF5"/>
    <w:rsid w:val="00EB6C73"/>
    <w:rsid w:val="00EC01AD"/>
    <w:rsid w:val="00EC0350"/>
    <w:rsid w:val="00EC1574"/>
    <w:rsid w:val="00EC1CA0"/>
    <w:rsid w:val="00EC366A"/>
    <w:rsid w:val="00EC3956"/>
    <w:rsid w:val="00EC3A9F"/>
    <w:rsid w:val="00EC4140"/>
    <w:rsid w:val="00EC4635"/>
    <w:rsid w:val="00EC476E"/>
    <w:rsid w:val="00EC5271"/>
    <w:rsid w:val="00EC55DC"/>
    <w:rsid w:val="00EC6704"/>
    <w:rsid w:val="00EC6CC9"/>
    <w:rsid w:val="00EC7177"/>
    <w:rsid w:val="00EC72DA"/>
    <w:rsid w:val="00ED1DBB"/>
    <w:rsid w:val="00ED287D"/>
    <w:rsid w:val="00ED2D4C"/>
    <w:rsid w:val="00ED3064"/>
    <w:rsid w:val="00ED4BC4"/>
    <w:rsid w:val="00ED5DE3"/>
    <w:rsid w:val="00ED717D"/>
    <w:rsid w:val="00ED7E02"/>
    <w:rsid w:val="00EE0003"/>
    <w:rsid w:val="00EE0A04"/>
    <w:rsid w:val="00EE18EC"/>
    <w:rsid w:val="00EE1F3B"/>
    <w:rsid w:val="00EE34B1"/>
    <w:rsid w:val="00EE3962"/>
    <w:rsid w:val="00EE3C38"/>
    <w:rsid w:val="00EE4253"/>
    <w:rsid w:val="00EE45D2"/>
    <w:rsid w:val="00EE5918"/>
    <w:rsid w:val="00EE5B41"/>
    <w:rsid w:val="00EE7003"/>
    <w:rsid w:val="00EE7399"/>
    <w:rsid w:val="00EE766D"/>
    <w:rsid w:val="00EF04D5"/>
    <w:rsid w:val="00EF0B5B"/>
    <w:rsid w:val="00EF1683"/>
    <w:rsid w:val="00EF175E"/>
    <w:rsid w:val="00EF1A12"/>
    <w:rsid w:val="00EF46CE"/>
    <w:rsid w:val="00EF4983"/>
    <w:rsid w:val="00EF5280"/>
    <w:rsid w:val="00EF5F51"/>
    <w:rsid w:val="00EF6338"/>
    <w:rsid w:val="00EF76BD"/>
    <w:rsid w:val="00EF771F"/>
    <w:rsid w:val="00EF7CE0"/>
    <w:rsid w:val="00F006DD"/>
    <w:rsid w:val="00F00D67"/>
    <w:rsid w:val="00F00E03"/>
    <w:rsid w:val="00F016F8"/>
    <w:rsid w:val="00F01CB4"/>
    <w:rsid w:val="00F022CE"/>
    <w:rsid w:val="00F03276"/>
    <w:rsid w:val="00F03282"/>
    <w:rsid w:val="00F0491C"/>
    <w:rsid w:val="00F04A62"/>
    <w:rsid w:val="00F10B86"/>
    <w:rsid w:val="00F11959"/>
    <w:rsid w:val="00F12A95"/>
    <w:rsid w:val="00F15E61"/>
    <w:rsid w:val="00F16471"/>
    <w:rsid w:val="00F16537"/>
    <w:rsid w:val="00F16B6E"/>
    <w:rsid w:val="00F16DA3"/>
    <w:rsid w:val="00F17334"/>
    <w:rsid w:val="00F17935"/>
    <w:rsid w:val="00F17D24"/>
    <w:rsid w:val="00F20648"/>
    <w:rsid w:val="00F20753"/>
    <w:rsid w:val="00F21216"/>
    <w:rsid w:val="00F21714"/>
    <w:rsid w:val="00F2193F"/>
    <w:rsid w:val="00F22CB9"/>
    <w:rsid w:val="00F23EC1"/>
    <w:rsid w:val="00F25696"/>
    <w:rsid w:val="00F25996"/>
    <w:rsid w:val="00F26966"/>
    <w:rsid w:val="00F26FE2"/>
    <w:rsid w:val="00F33457"/>
    <w:rsid w:val="00F337AF"/>
    <w:rsid w:val="00F35B30"/>
    <w:rsid w:val="00F35D1C"/>
    <w:rsid w:val="00F35DED"/>
    <w:rsid w:val="00F403CE"/>
    <w:rsid w:val="00F40781"/>
    <w:rsid w:val="00F40CD3"/>
    <w:rsid w:val="00F42C24"/>
    <w:rsid w:val="00F441AC"/>
    <w:rsid w:val="00F46495"/>
    <w:rsid w:val="00F47BE7"/>
    <w:rsid w:val="00F47D92"/>
    <w:rsid w:val="00F51840"/>
    <w:rsid w:val="00F51A25"/>
    <w:rsid w:val="00F51E4C"/>
    <w:rsid w:val="00F52AA6"/>
    <w:rsid w:val="00F52C62"/>
    <w:rsid w:val="00F52ECC"/>
    <w:rsid w:val="00F53507"/>
    <w:rsid w:val="00F53ABD"/>
    <w:rsid w:val="00F53D68"/>
    <w:rsid w:val="00F53D80"/>
    <w:rsid w:val="00F54FB3"/>
    <w:rsid w:val="00F60A29"/>
    <w:rsid w:val="00F615A4"/>
    <w:rsid w:val="00F61CA4"/>
    <w:rsid w:val="00F62F58"/>
    <w:rsid w:val="00F63018"/>
    <w:rsid w:val="00F64222"/>
    <w:rsid w:val="00F647C7"/>
    <w:rsid w:val="00F65496"/>
    <w:rsid w:val="00F65CA4"/>
    <w:rsid w:val="00F6695D"/>
    <w:rsid w:val="00F67215"/>
    <w:rsid w:val="00F676BB"/>
    <w:rsid w:val="00F677AC"/>
    <w:rsid w:val="00F70667"/>
    <w:rsid w:val="00F70762"/>
    <w:rsid w:val="00F70C89"/>
    <w:rsid w:val="00F7264B"/>
    <w:rsid w:val="00F72F3F"/>
    <w:rsid w:val="00F73B23"/>
    <w:rsid w:val="00F7517E"/>
    <w:rsid w:val="00F7568E"/>
    <w:rsid w:val="00F756C0"/>
    <w:rsid w:val="00F75F22"/>
    <w:rsid w:val="00F76E8A"/>
    <w:rsid w:val="00F77D26"/>
    <w:rsid w:val="00F80239"/>
    <w:rsid w:val="00F80854"/>
    <w:rsid w:val="00F81A4E"/>
    <w:rsid w:val="00F8230E"/>
    <w:rsid w:val="00F840EE"/>
    <w:rsid w:val="00F84A54"/>
    <w:rsid w:val="00F86EDF"/>
    <w:rsid w:val="00F87521"/>
    <w:rsid w:val="00F8776B"/>
    <w:rsid w:val="00F877CF"/>
    <w:rsid w:val="00F87D8A"/>
    <w:rsid w:val="00F9020B"/>
    <w:rsid w:val="00F90F0D"/>
    <w:rsid w:val="00F91438"/>
    <w:rsid w:val="00F915B7"/>
    <w:rsid w:val="00F926CA"/>
    <w:rsid w:val="00F93707"/>
    <w:rsid w:val="00F95032"/>
    <w:rsid w:val="00F95398"/>
    <w:rsid w:val="00F9546E"/>
    <w:rsid w:val="00F969C9"/>
    <w:rsid w:val="00F96CB0"/>
    <w:rsid w:val="00FA0430"/>
    <w:rsid w:val="00FA09A7"/>
    <w:rsid w:val="00FA0D2A"/>
    <w:rsid w:val="00FA0DD6"/>
    <w:rsid w:val="00FA1CDF"/>
    <w:rsid w:val="00FA310B"/>
    <w:rsid w:val="00FA319C"/>
    <w:rsid w:val="00FA3E12"/>
    <w:rsid w:val="00FA585A"/>
    <w:rsid w:val="00FA5A49"/>
    <w:rsid w:val="00FA66EB"/>
    <w:rsid w:val="00FA6A83"/>
    <w:rsid w:val="00FB0223"/>
    <w:rsid w:val="00FB1DA4"/>
    <w:rsid w:val="00FB2829"/>
    <w:rsid w:val="00FB2BAD"/>
    <w:rsid w:val="00FB3110"/>
    <w:rsid w:val="00FB4982"/>
    <w:rsid w:val="00FB4DBB"/>
    <w:rsid w:val="00FB5743"/>
    <w:rsid w:val="00FB635F"/>
    <w:rsid w:val="00FB7E61"/>
    <w:rsid w:val="00FC2A6D"/>
    <w:rsid w:val="00FC33BE"/>
    <w:rsid w:val="00FC5551"/>
    <w:rsid w:val="00FC5A47"/>
    <w:rsid w:val="00FC5AC2"/>
    <w:rsid w:val="00FC7A1F"/>
    <w:rsid w:val="00FC7D74"/>
    <w:rsid w:val="00FD0040"/>
    <w:rsid w:val="00FD00D9"/>
    <w:rsid w:val="00FD0D25"/>
    <w:rsid w:val="00FD1012"/>
    <w:rsid w:val="00FD1910"/>
    <w:rsid w:val="00FD21C8"/>
    <w:rsid w:val="00FD3CCE"/>
    <w:rsid w:val="00FD6144"/>
    <w:rsid w:val="00FD62C4"/>
    <w:rsid w:val="00FD722D"/>
    <w:rsid w:val="00FD77D3"/>
    <w:rsid w:val="00FE23E0"/>
    <w:rsid w:val="00FE3307"/>
    <w:rsid w:val="00FE337A"/>
    <w:rsid w:val="00FE3EFE"/>
    <w:rsid w:val="00FE4D01"/>
    <w:rsid w:val="00FE4E71"/>
    <w:rsid w:val="00FE5537"/>
    <w:rsid w:val="00FE68C2"/>
    <w:rsid w:val="00FF01AF"/>
    <w:rsid w:val="00FF0D48"/>
    <w:rsid w:val="00FF2667"/>
    <w:rsid w:val="00FF2B30"/>
    <w:rsid w:val="00FF2E80"/>
    <w:rsid w:val="00FF32E6"/>
    <w:rsid w:val="00FF3761"/>
    <w:rsid w:val="00FF3A38"/>
    <w:rsid w:val="00FF4399"/>
    <w:rsid w:val="00FF5283"/>
    <w:rsid w:val="00FF7901"/>
    <w:rsid w:val="0117E328"/>
    <w:rsid w:val="01206648"/>
    <w:rsid w:val="0130DE0C"/>
    <w:rsid w:val="013B3663"/>
    <w:rsid w:val="013CF196"/>
    <w:rsid w:val="0144B6E1"/>
    <w:rsid w:val="014919C9"/>
    <w:rsid w:val="0157BB2B"/>
    <w:rsid w:val="0162356D"/>
    <w:rsid w:val="01664303"/>
    <w:rsid w:val="016BDD5B"/>
    <w:rsid w:val="016D33F3"/>
    <w:rsid w:val="0170AEAD"/>
    <w:rsid w:val="017E7D88"/>
    <w:rsid w:val="0184D0F3"/>
    <w:rsid w:val="018E5082"/>
    <w:rsid w:val="019F1215"/>
    <w:rsid w:val="01D04DB1"/>
    <w:rsid w:val="01D421BD"/>
    <w:rsid w:val="01EA0067"/>
    <w:rsid w:val="01F63302"/>
    <w:rsid w:val="02092EC8"/>
    <w:rsid w:val="020E3F86"/>
    <w:rsid w:val="0213A869"/>
    <w:rsid w:val="022515DB"/>
    <w:rsid w:val="02253D87"/>
    <w:rsid w:val="0228F090"/>
    <w:rsid w:val="022EDD91"/>
    <w:rsid w:val="023F7EB6"/>
    <w:rsid w:val="024A4734"/>
    <w:rsid w:val="024BC284"/>
    <w:rsid w:val="02626E79"/>
    <w:rsid w:val="026FC49F"/>
    <w:rsid w:val="027D8B61"/>
    <w:rsid w:val="028B15DA"/>
    <w:rsid w:val="029E4E5B"/>
    <w:rsid w:val="02BDFAB6"/>
    <w:rsid w:val="02DF4EC9"/>
    <w:rsid w:val="031BD2E8"/>
    <w:rsid w:val="03494FA3"/>
    <w:rsid w:val="034F71F1"/>
    <w:rsid w:val="035211DD"/>
    <w:rsid w:val="0359C671"/>
    <w:rsid w:val="0365737B"/>
    <w:rsid w:val="036DABC6"/>
    <w:rsid w:val="037B0F95"/>
    <w:rsid w:val="039502E0"/>
    <w:rsid w:val="03954643"/>
    <w:rsid w:val="039FAD92"/>
    <w:rsid w:val="03A4DE2A"/>
    <w:rsid w:val="03A6669A"/>
    <w:rsid w:val="03AAE395"/>
    <w:rsid w:val="03C7E246"/>
    <w:rsid w:val="03CB9584"/>
    <w:rsid w:val="03CBDF0C"/>
    <w:rsid w:val="03D4D368"/>
    <w:rsid w:val="03E31B3F"/>
    <w:rsid w:val="03F4D7AC"/>
    <w:rsid w:val="04105AA3"/>
    <w:rsid w:val="04185D45"/>
    <w:rsid w:val="043E56CE"/>
    <w:rsid w:val="0446F889"/>
    <w:rsid w:val="044C88E4"/>
    <w:rsid w:val="04658DDE"/>
    <w:rsid w:val="046CED19"/>
    <w:rsid w:val="046F5578"/>
    <w:rsid w:val="04929D6F"/>
    <w:rsid w:val="04A1FF00"/>
    <w:rsid w:val="04BCDC5E"/>
    <w:rsid w:val="04BE1807"/>
    <w:rsid w:val="04CBB5D8"/>
    <w:rsid w:val="04CC63B6"/>
    <w:rsid w:val="04D7C875"/>
    <w:rsid w:val="04E14B23"/>
    <w:rsid w:val="04E46DF9"/>
    <w:rsid w:val="04E4DA4D"/>
    <w:rsid w:val="04EC1779"/>
    <w:rsid w:val="04EE9EAF"/>
    <w:rsid w:val="0500C6DA"/>
    <w:rsid w:val="0505E0CD"/>
    <w:rsid w:val="05086F36"/>
    <w:rsid w:val="05155291"/>
    <w:rsid w:val="0538EE99"/>
    <w:rsid w:val="053AA57E"/>
    <w:rsid w:val="053DF7DA"/>
    <w:rsid w:val="054F0338"/>
    <w:rsid w:val="055AE678"/>
    <w:rsid w:val="0565A9F6"/>
    <w:rsid w:val="057A0797"/>
    <w:rsid w:val="058568B1"/>
    <w:rsid w:val="05876488"/>
    <w:rsid w:val="05955B34"/>
    <w:rsid w:val="059CF74F"/>
    <w:rsid w:val="05B23E6E"/>
    <w:rsid w:val="05B72A3D"/>
    <w:rsid w:val="05C08D4C"/>
    <w:rsid w:val="05C6246E"/>
    <w:rsid w:val="05E9626A"/>
    <w:rsid w:val="06039785"/>
    <w:rsid w:val="06045306"/>
    <w:rsid w:val="06113258"/>
    <w:rsid w:val="0633139F"/>
    <w:rsid w:val="065628C2"/>
    <w:rsid w:val="0657EE84"/>
    <w:rsid w:val="0660CCF0"/>
    <w:rsid w:val="069901CB"/>
    <w:rsid w:val="069950DA"/>
    <w:rsid w:val="069EDFED"/>
    <w:rsid w:val="06C1B932"/>
    <w:rsid w:val="06E8228A"/>
    <w:rsid w:val="06F6175E"/>
    <w:rsid w:val="0700ED4F"/>
    <w:rsid w:val="0721F882"/>
    <w:rsid w:val="07245E81"/>
    <w:rsid w:val="072B8783"/>
    <w:rsid w:val="0739F072"/>
    <w:rsid w:val="0765D093"/>
    <w:rsid w:val="076C5734"/>
    <w:rsid w:val="07708E92"/>
    <w:rsid w:val="0773C4D2"/>
    <w:rsid w:val="077C22FE"/>
    <w:rsid w:val="0786EB3B"/>
    <w:rsid w:val="078C8199"/>
    <w:rsid w:val="079ECD39"/>
    <w:rsid w:val="07B0FF8C"/>
    <w:rsid w:val="07C5FBD7"/>
    <w:rsid w:val="07E5491F"/>
    <w:rsid w:val="07E85CAE"/>
    <w:rsid w:val="07FEC07D"/>
    <w:rsid w:val="081A9357"/>
    <w:rsid w:val="082A6E38"/>
    <w:rsid w:val="082D10BA"/>
    <w:rsid w:val="0847E54B"/>
    <w:rsid w:val="08514641"/>
    <w:rsid w:val="085C0E1D"/>
    <w:rsid w:val="0863922D"/>
    <w:rsid w:val="087622A6"/>
    <w:rsid w:val="087FE876"/>
    <w:rsid w:val="0896807F"/>
    <w:rsid w:val="08A2267A"/>
    <w:rsid w:val="08B1AAA2"/>
    <w:rsid w:val="08C47BCD"/>
    <w:rsid w:val="08CA8302"/>
    <w:rsid w:val="08D84BE6"/>
    <w:rsid w:val="08D85D68"/>
    <w:rsid w:val="08DEB2AE"/>
    <w:rsid w:val="08EE236A"/>
    <w:rsid w:val="090B3003"/>
    <w:rsid w:val="09147F15"/>
    <w:rsid w:val="09344223"/>
    <w:rsid w:val="09366871"/>
    <w:rsid w:val="0937078D"/>
    <w:rsid w:val="093C0AF3"/>
    <w:rsid w:val="09771E5B"/>
    <w:rsid w:val="0980BF43"/>
    <w:rsid w:val="0985CB11"/>
    <w:rsid w:val="099F0DFA"/>
    <w:rsid w:val="09B295C8"/>
    <w:rsid w:val="09B6B737"/>
    <w:rsid w:val="09D09157"/>
    <w:rsid w:val="09DA1E0E"/>
    <w:rsid w:val="09E72DC2"/>
    <w:rsid w:val="09F2B870"/>
    <w:rsid w:val="0A0F091B"/>
    <w:rsid w:val="0A12A79D"/>
    <w:rsid w:val="0A16CB3C"/>
    <w:rsid w:val="0A2255C5"/>
    <w:rsid w:val="0A2C58B2"/>
    <w:rsid w:val="0A3920EE"/>
    <w:rsid w:val="0A3D23DB"/>
    <w:rsid w:val="0A444A26"/>
    <w:rsid w:val="0A5DAB30"/>
    <w:rsid w:val="0A772A0B"/>
    <w:rsid w:val="0A97C84C"/>
    <w:rsid w:val="0A9C0A5D"/>
    <w:rsid w:val="0AAD5E82"/>
    <w:rsid w:val="0ABA991B"/>
    <w:rsid w:val="0AF9D7D1"/>
    <w:rsid w:val="0B03E477"/>
    <w:rsid w:val="0B0A5DA2"/>
    <w:rsid w:val="0B17B561"/>
    <w:rsid w:val="0B3B4D83"/>
    <w:rsid w:val="0B3D4FFF"/>
    <w:rsid w:val="0B3FCDE4"/>
    <w:rsid w:val="0B4F03BC"/>
    <w:rsid w:val="0B5838E6"/>
    <w:rsid w:val="0B603D73"/>
    <w:rsid w:val="0B6306AF"/>
    <w:rsid w:val="0B6B646F"/>
    <w:rsid w:val="0B7D9CD5"/>
    <w:rsid w:val="0B940089"/>
    <w:rsid w:val="0BB0A836"/>
    <w:rsid w:val="0BC9F67A"/>
    <w:rsid w:val="0BD24BA7"/>
    <w:rsid w:val="0BD32F9C"/>
    <w:rsid w:val="0BDE43B1"/>
    <w:rsid w:val="0BDE9B4E"/>
    <w:rsid w:val="0BE3EA32"/>
    <w:rsid w:val="0BEBF0DC"/>
    <w:rsid w:val="0BEDF3DD"/>
    <w:rsid w:val="0BF606DE"/>
    <w:rsid w:val="0BF76550"/>
    <w:rsid w:val="0BFC2B9D"/>
    <w:rsid w:val="0C22273D"/>
    <w:rsid w:val="0C2369A8"/>
    <w:rsid w:val="0C2F61F2"/>
    <w:rsid w:val="0C3766C0"/>
    <w:rsid w:val="0C3BE11F"/>
    <w:rsid w:val="0C488517"/>
    <w:rsid w:val="0C5280DF"/>
    <w:rsid w:val="0C6D0EE7"/>
    <w:rsid w:val="0C6D97EA"/>
    <w:rsid w:val="0C845111"/>
    <w:rsid w:val="0C91D122"/>
    <w:rsid w:val="0C9E30CF"/>
    <w:rsid w:val="0CAAAA88"/>
    <w:rsid w:val="0CB89F06"/>
    <w:rsid w:val="0CCD4205"/>
    <w:rsid w:val="0CD45028"/>
    <w:rsid w:val="0CDBF2B1"/>
    <w:rsid w:val="0CDCEECD"/>
    <w:rsid w:val="0CF68388"/>
    <w:rsid w:val="0CFADC55"/>
    <w:rsid w:val="0D043AAD"/>
    <w:rsid w:val="0D130E16"/>
    <w:rsid w:val="0D3BA9D8"/>
    <w:rsid w:val="0D476AF4"/>
    <w:rsid w:val="0D4DE4EF"/>
    <w:rsid w:val="0D56FA90"/>
    <w:rsid w:val="0D5740E5"/>
    <w:rsid w:val="0D631965"/>
    <w:rsid w:val="0D7C34DE"/>
    <w:rsid w:val="0D8A1505"/>
    <w:rsid w:val="0D8FA63C"/>
    <w:rsid w:val="0D981296"/>
    <w:rsid w:val="0D994D9B"/>
    <w:rsid w:val="0D9A052D"/>
    <w:rsid w:val="0DB6597B"/>
    <w:rsid w:val="0DC4796F"/>
    <w:rsid w:val="0DD36D46"/>
    <w:rsid w:val="0DE339A4"/>
    <w:rsid w:val="0E1A8599"/>
    <w:rsid w:val="0E1D2C33"/>
    <w:rsid w:val="0E2EDB7F"/>
    <w:rsid w:val="0E4222A2"/>
    <w:rsid w:val="0E6450A3"/>
    <w:rsid w:val="0E6CB750"/>
    <w:rsid w:val="0E70A0B7"/>
    <w:rsid w:val="0E73C90D"/>
    <w:rsid w:val="0E80AD3A"/>
    <w:rsid w:val="0E84B842"/>
    <w:rsid w:val="0E8744A3"/>
    <w:rsid w:val="0E87F611"/>
    <w:rsid w:val="0E8B9D76"/>
    <w:rsid w:val="0E9AE53E"/>
    <w:rsid w:val="0EA905EC"/>
    <w:rsid w:val="0EC4DC9E"/>
    <w:rsid w:val="0EC97A1A"/>
    <w:rsid w:val="0EE63484"/>
    <w:rsid w:val="0EE76A36"/>
    <w:rsid w:val="0EF88CC8"/>
    <w:rsid w:val="0EFF9AA1"/>
    <w:rsid w:val="0F03B7FB"/>
    <w:rsid w:val="0F2C2015"/>
    <w:rsid w:val="0F2CF2FC"/>
    <w:rsid w:val="0F4D05D2"/>
    <w:rsid w:val="0F59D547"/>
    <w:rsid w:val="0F59EFFA"/>
    <w:rsid w:val="0F8010D7"/>
    <w:rsid w:val="0F86A06B"/>
    <w:rsid w:val="0F89E9A5"/>
    <w:rsid w:val="0F8BED47"/>
    <w:rsid w:val="0F9C5B07"/>
    <w:rsid w:val="0FAC4644"/>
    <w:rsid w:val="0FCAD834"/>
    <w:rsid w:val="0FD7AE0A"/>
    <w:rsid w:val="0FFCF2D5"/>
    <w:rsid w:val="1006451F"/>
    <w:rsid w:val="10101BB0"/>
    <w:rsid w:val="101AABEC"/>
    <w:rsid w:val="10227BFA"/>
    <w:rsid w:val="1028E0C4"/>
    <w:rsid w:val="102D8C1C"/>
    <w:rsid w:val="10333A38"/>
    <w:rsid w:val="1046100B"/>
    <w:rsid w:val="107AA118"/>
    <w:rsid w:val="10812B4C"/>
    <w:rsid w:val="108177FC"/>
    <w:rsid w:val="1097FC19"/>
    <w:rsid w:val="109881D9"/>
    <w:rsid w:val="10C777CD"/>
    <w:rsid w:val="10CF5AF7"/>
    <w:rsid w:val="10D85FA8"/>
    <w:rsid w:val="10DE7E7C"/>
    <w:rsid w:val="10DEF2CD"/>
    <w:rsid w:val="10ED0CCE"/>
    <w:rsid w:val="1113B3A7"/>
    <w:rsid w:val="111740AF"/>
    <w:rsid w:val="114468BD"/>
    <w:rsid w:val="11472CFE"/>
    <w:rsid w:val="11727FF3"/>
    <w:rsid w:val="1182CB7C"/>
    <w:rsid w:val="1189A136"/>
    <w:rsid w:val="11AEAB39"/>
    <w:rsid w:val="11B52932"/>
    <w:rsid w:val="11B64364"/>
    <w:rsid w:val="11B6A920"/>
    <w:rsid w:val="11BE0445"/>
    <w:rsid w:val="11D2C30F"/>
    <w:rsid w:val="11DDD0E0"/>
    <w:rsid w:val="11DE8D1B"/>
    <w:rsid w:val="11E805C2"/>
    <w:rsid w:val="11E82F91"/>
    <w:rsid w:val="11FBCDF1"/>
    <w:rsid w:val="120AAC62"/>
    <w:rsid w:val="12439618"/>
    <w:rsid w:val="124984D1"/>
    <w:rsid w:val="1256D2CF"/>
    <w:rsid w:val="1268E677"/>
    <w:rsid w:val="12765F0E"/>
    <w:rsid w:val="127A8082"/>
    <w:rsid w:val="12B6E227"/>
    <w:rsid w:val="12C28C1F"/>
    <w:rsid w:val="12C962CF"/>
    <w:rsid w:val="12DAE590"/>
    <w:rsid w:val="12DD3730"/>
    <w:rsid w:val="12E0F884"/>
    <w:rsid w:val="12E97DF6"/>
    <w:rsid w:val="12FA848B"/>
    <w:rsid w:val="130A171E"/>
    <w:rsid w:val="130E9AED"/>
    <w:rsid w:val="132835B1"/>
    <w:rsid w:val="132FE0E5"/>
    <w:rsid w:val="1336A1BD"/>
    <w:rsid w:val="1339F066"/>
    <w:rsid w:val="133EAED3"/>
    <w:rsid w:val="13485B14"/>
    <w:rsid w:val="1355A350"/>
    <w:rsid w:val="13614178"/>
    <w:rsid w:val="1363A4DB"/>
    <w:rsid w:val="136EA68F"/>
    <w:rsid w:val="136F84B9"/>
    <w:rsid w:val="13753E4A"/>
    <w:rsid w:val="1375EA8D"/>
    <w:rsid w:val="13946F55"/>
    <w:rsid w:val="1398E8F6"/>
    <w:rsid w:val="139A77C2"/>
    <w:rsid w:val="13C4943E"/>
    <w:rsid w:val="13CC5E30"/>
    <w:rsid w:val="13CC89BA"/>
    <w:rsid w:val="13E3131E"/>
    <w:rsid w:val="13ED5296"/>
    <w:rsid w:val="14016BC2"/>
    <w:rsid w:val="14082E77"/>
    <w:rsid w:val="14258BA6"/>
    <w:rsid w:val="143D981E"/>
    <w:rsid w:val="1442419E"/>
    <w:rsid w:val="1446A607"/>
    <w:rsid w:val="1454C36B"/>
    <w:rsid w:val="1455EEE8"/>
    <w:rsid w:val="145A7616"/>
    <w:rsid w:val="14620BFF"/>
    <w:rsid w:val="1463A8F5"/>
    <w:rsid w:val="1470FD38"/>
    <w:rsid w:val="1471A715"/>
    <w:rsid w:val="14741A5F"/>
    <w:rsid w:val="14792C02"/>
    <w:rsid w:val="14A1DB85"/>
    <w:rsid w:val="14CAB65C"/>
    <w:rsid w:val="14D3B802"/>
    <w:rsid w:val="14DC5917"/>
    <w:rsid w:val="14EB1671"/>
    <w:rsid w:val="150BADF1"/>
    <w:rsid w:val="150E12CA"/>
    <w:rsid w:val="1512E51D"/>
    <w:rsid w:val="151BBB91"/>
    <w:rsid w:val="152676B7"/>
    <w:rsid w:val="1532FE82"/>
    <w:rsid w:val="154BD8E4"/>
    <w:rsid w:val="154E7CA5"/>
    <w:rsid w:val="154EB2FC"/>
    <w:rsid w:val="157CB66E"/>
    <w:rsid w:val="157DAF4F"/>
    <w:rsid w:val="1586C0F9"/>
    <w:rsid w:val="15878ECF"/>
    <w:rsid w:val="15B67A39"/>
    <w:rsid w:val="15DD4EA6"/>
    <w:rsid w:val="15F0C8DB"/>
    <w:rsid w:val="15F2B4B9"/>
    <w:rsid w:val="15F32621"/>
    <w:rsid w:val="1613D1A3"/>
    <w:rsid w:val="1618B34C"/>
    <w:rsid w:val="161BA9ED"/>
    <w:rsid w:val="16351548"/>
    <w:rsid w:val="163BD99C"/>
    <w:rsid w:val="1649F104"/>
    <w:rsid w:val="16553B96"/>
    <w:rsid w:val="16927FDE"/>
    <w:rsid w:val="1698544C"/>
    <w:rsid w:val="169C70F0"/>
    <w:rsid w:val="16A0ED06"/>
    <w:rsid w:val="16A1BA49"/>
    <w:rsid w:val="16A24291"/>
    <w:rsid w:val="16A6701F"/>
    <w:rsid w:val="16BF999C"/>
    <w:rsid w:val="16E1FCA8"/>
    <w:rsid w:val="16E216CB"/>
    <w:rsid w:val="16F826D1"/>
    <w:rsid w:val="174543E4"/>
    <w:rsid w:val="174E2243"/>
    <w:rsid w:val="175F050F"/>
    <w:rsid w:val="176426C6"/>
    <w:rsid w:val="17735C43"/>
    <w:rsid w:val="177BDB99"/>
    <w:rsid w:val="17A65966"/>
    <w:rsid w:val="17AE0BCE"/>
    <w:rsid w:val="17B1672D"/>
    <w:rsid w:val="17CF43F3"/>
    <w:rsid w:val="1802E508"/>
    <w:rsid w:val="180D6C00"/>
    <w:rsid w:val="18294131"/>
    <w:rsid w:val="18355D48"/>
    <w:rsid w:val="18376A09"/>
    <w:rsid w:val="18391CC1"/>
    <w:rsid w:val="1844C404"/>
    <w:rsid w:val="1846A20A"/>
    <w:rsid w:val="185CBDD0"/>
    <w:rsid w:val="185F9F41"/>
    <w:rsid w:val="18662791"/>
    <w:rsid w:val="18827600"/>
    <w:rsid w:val="1889D6B8"/>
    <w:rsid w:val="1893DE90"/>
    <w:rsid w:val="18994EC2"/>
    <w:rsid w:val="18BA6165"/>
    <w:rsid w:val="18C56451"/>
    <w:rsid w:val="18C8CD26"/>
    <w:rsid w:val="18CF42C9"/>
    <w:rsid w:val="18F3FEDD"/>
    <w:rsid w:val="18F9F9B9"/>
    <w:rsid w:val="192C0FC4"/>
    <w:rsid w:val="19447774"/>
    <w:rsid w:val="194EF459"/>
    <w:rsid w:val="195AAA0F"/>
    <w:rsid w:val="195D5AA2"/>
    <w:rsid w:val="196C8DDC"/>
    <w:rsid w:val="1973862D"/>
    <w:rsid w:val="199027DF"/>
    <w:rsid w:val="199F5E93"/>
    <w:rsid w:val="19D55B6B"/>
    <w:rsid w:val="19E5D9AF"/>
    <w:rsid w:val="19EA4CA3"/>
    <w:rsid w:val="19EC598A"/>
    <w:rsid w:val="19F14A9F"/>
    <w:rsid w:val="1A072798"/>
    <w:rsid w:val="1A0750B3"/>
    <w:rsid w:val="1A1B6370"/>
    <w:rsid w:val="1A2B14E7"/>
    <w:rsid w:val="1A4A1305"/>
    <w:rsid w:val="1A567DA4"/>
    <w:rsid w:val="1A589E0E"/>
    <w:rsid w:val="1A5E9EAB"/>
    <w:rsid w:val="1A6DC060"/>
    <w:rsid w:val="1A899B64"/>
    <w:rsid w:val="1A913FF1"/>
    <w:rsid w:val="1ABEE69B"/>
    <w:rsid w:val="1ADACCF8"/>
    <w:rsid w:val="1ADECF86"/>
    <w:rsid w:val="1AE6AA81"/>
    <w:rsid w:val="1B009852"/>
    <w:rsid w:val="1B01343F"/>
    <w:rsid w:val="1B05B7AE"/>
    <w:rsid w:val="1B05B8C6"/>
    <w:rsid w:val="1B0B3E2C"/>
    <w:rsid w:val="1B1771A6"/>
    <w:rsid w:val="1B2A72B0"/>
    <w:rsid w:val="1B352C03"/>
    <w:rsid w:val="1B40D317"/>
    <w:rsid w:val="1B4A7458"/>
    <w:rsid w:val="1B71D1D4"/>
    <w:rsid w:val="1B877E59"/>
    <w:rsid w:val="1B8ADFC5"/>
    <w:rsid w:val="1B9B251F"/>
    <w:rsid w:val="1BBC7BB9"/>
    <w:rsid w:val="1BC2A19C"/>
    <w:rsid w:val="1BE73F6F"/>
    <w:rsid w:val="1BF312F8"/>
    <w:rsid w:val="1BFC72F9"/>
    <w:rsid w:val="1C13197A"/>
    <w:rsid w:val="1C1D3027"/>
    <w:rsid w:val="1C3AF72A"/>
    <w:rsid w:val="1C4A3035"/>
    <w:rsid w:val="1C4BFB4A"/>
    <w:rsid w:val="1C6F52D8"/>
    <w:rsid w:val="1C6FEC12"/>
    <w:rsid w:val="1C87AF30"/>
    <w:rsid w:val="1C8ABFF0"/>
    <w:rsid w:val="1C8EDD1E"/>
    <w:rsid w:val="1C94D67E"/>
    <w:rsid w:val="1C9AD9C8"/>
    <w:rsid w:val="1CB4D083"/>
    <w:rsid w:val="1CD876B1"/>
    <w:rsid w:val="1CED6C57"/>
    <w:rsid w:val="1CFC75CC"/>
    <w:rsid w:val="1CFE8278"/>
    <w:rsid w:val="1D0E41D1"/>
    <w:rsid w:val="1D238EF7"/>
    <w:rsid w:val="1D25DDC7"/>
    <w:rsid w:val="1D3FFA03"/>
    <w:rsid w:val="1D404C79"/>
    <w:rsid w:val="1D41046D"/>
    <w:rsid w:val="1D4EC82F"/>
    <w:rsid w:val="1D57360A"/>
    <w:rsid w:val="1D7A6DAF"/>
    <w:rsid w:val="1D92DABF"/>
    <w:rsid w:val="1D96D86F"/>
    <w:rsid w:val="1DA79B68"/>
    <w:rsid w:val="1DCAF685"/>
    <w:rsid w:val="1DD01802"/>
    <w:rsid w:val="1DF50364"/>
    <w:rsid w:val="1DF964C8"/>
    <w:rsid w:val="1E0AC2AF"/>
    <w:rsid w:val="1E11F3DB"/>
    <w:rsid w:val="1E22C607"/>
    <w:rsid w:val="1E27948D"/>
    <w:rsid w:val="1E4F5679"/>
    <w:rsid w:val="1E515AE7"/>
    <w:rsid w:val="1E55D5E1"/>
    <w:rsid w:val="1E72C8E0"/>
    <w:rsid w:val="1E740673"/>
    <w:rsid w:val="1E751A6F"/>
    <w:rsid w:val="1E80B936"/>
    <w:rsid w:val="1E990000"/>
    <w:rsid w:val="1EA1FCE3"/>
    <w:rsid w:val="1EA43D85"/>
    <w:rsid w:val="1EA4C54D"/>
    <w:rsid w:val="1EBC88E9"/>
    <w:rsid w:val="1EC7E32B"/>
    <w:rsid w:val="1EC8F253"/>
    <w:rsid w:val="1ECD9B5A"/>
    <w:rsid w:val="1EDB1E6D"/>
    <w:rsid w:val="1EDE6F37"/>
    <w:rsid w:val="1EEEA852"/>
    <w:rsid w:val="1F08440B"/>
    <w:rsid w:val="1F1E5962"/>
    <w:rsid w:val="1F232CE4"/>
    <w:rsid w:val="1F239B55"/>
    <w:rsid w:val="1F288766"/>
    <w:rsid w:val="1F2ACA03"/>
    <w:rsid w:val="1F2C924A"/>
    <w:rsid w:val="1F4CA035"/>
    <w:rsid w:val="1F4E17EF"/>
    <w:rsid w:val="1F5D89D5"/>
    <w:rsid w:val="1F816813"/>
    <w:rsid w:val="1FA7FD27"/>
    <w:rsid w:val="1FB52402"/>
    <w:rsid w:val="1FB8BC6E"/>
    <w:rsid w:val="1FBC4591"/>
    <w:rsid w:val="1FBD9157"/>
    <w:rsid w:val="1FD7DEA0"/>
    <w:rsid w:val="1FE13354"/>
    <w:rsid w:val="1FE7A6FE"/>
    <w:rsid w:val="1FF820F2"/>
    <w:rsid w:val="1FFA1EF5"/>
    <w:rsid w:val="200556B4"/>
    <w:rsid w:val="200E74AE"/>
    <w:rsid w:val="2016660A"/>
    <w:rsid w:val="201EC18A"/>
    <w:rsid w:val="2036A385"/>
    <w:rsid w:val="203A5F3F"/>
    <w:rsid w:val="2055AC17"/>
    <w:rsid w:val="205CD7E7"/>
    <w:rsid w:val="205EBE73"/>
    <w:rsid w:val="20612E8B"/>
    <w:rsid w:val="20652E8D"/>
    <w:rsid w:val="20653EFD"/>
    <w:rsid w:val="20686D06"/>
    <w:rsid w:val="20A113D3"/>
    <w:rsid w:val="20BE5050"/>
    <w:rsid w:val="20C9E15B"/>
    <w:rsid w:val="20CCAAB5"/>
    <w:rsid w:val="20D98FD7"/>
    <w:rsid w:val="20E42736"/>
    <w:rsid w:val="20E81AEA"/>
    <w:rsid w:val="20E89B98"/>
    <w:rsid w:val="20EA5033"/>
    <w:rsid w:val="20EDC02F"/>
    <w:rsid w:val="2114765C"/>
    <w:rsid w:val="211A3D64"/>
    <w:rsid w:val="211E7458"/>
    <w:rsid w:val="213E9DE3"/>
    <w:rsid w:val="215D3D5D"/>
    <w:rsid w:val="216018A2"/>
    <w:rsid w:val="217681EB"/>
    <w:rsid w:val="217EE1A8"/>
    <w:rsid w:val="21824669"/>
    <w:rsid w:val="219D4C0A"/>
    <w:rsid w:val="21AC0455"/>
    <w:rsid w:val="21B51144"/>
    <w:rsid w:val="21BB06A2"/>
    <w:rsid w:val="21E695A3"/>
    <w:rsid w:val="2222BC6A"/>
    <w:rsid w:val="2225524F"/>
    <w:rsid w:val="222854DA"/>
    <w:rsid w:val="2236D9FC"/>
    <w:rsid w:val="22372C5F"/>
    <w:rsid w:val="224A68EB"/>
    <w:rsid w:val="2263F76F"/>
    <w:rsid w:val="22655BA8"/>
    <w:rsid w:val="226AEF2B"/>
    <w:rsid w:val="22716346"/>
    <w:rsid w:val="227ACAAC"/>
    <w:rsid w:val="22A350BF"/>
    <w:rsid w:val="22ADE222"/>
    <w:rsid w:val="22BFEA4D"/>
    <w:rsid w:val="22DAC003"/>
    <w:rsid w:val="22DADD79"/>
    <w:rsid w:val="22F16C02"/>
    <w:rsid w:val="22FB6446"/>
    <w:rsid w:val="2308226C"/>
    <w:rsid w:val="2310BD7D"/>
    <w:rsid w:val="232A0ECC"/>
    <w:rsid w:val="2333C93B"/>
    <w:rsid w:val="2361CA38"/>
    <w:rsid w:val="236C0794"/>
    <w:rsid w:val="2371DD08"/>
    <w:rsid w:val="23A2FE9C"/>
    <w:rsid w:val="23A442E0"/>
    <w:rsid w:val="23A963C4"/>
    <w:rsid w:val="23C5780A"/>
    <w:rsid w:val="23D822C5"/>
    <w:rsid w:val="23DA3F93"/>
    <w:rsid w:val="23DAAF91"/>
    <w:rsid w:val="23E39D30"/>
    <w:rsid w:val="23EDF587"/>
    <w:rsid w:val="23F4D5DC"/>
    <w:rsid w:val="23F5F0F9"/>
    <w:rsid w:val="240281C9"/>
    <w:rsid w:val="241AA2FE"/>
    <w:rsid w:val="24244AA1"/>
    <w:rsid w:val="2428CCB4"/>
    <w:rsid w:val="2439CE87"/>
    <w:rsid w:val="24825F4D"/>
    <w:rsid w:val="248BB991"/>
    <w:rsid w:val="24A04EE7"/>
    <w:rsid w:val="24A2147C"/>
    <w:rsid w:val="24C2CF15"/>
    <w:rsid w:val="24C3EBC9"/>
    <w:rsid w:val="24D7C256"/>
    <w:rsid w:val="24DBAED7"/>
    <w:rsid w:val="24DCE8DF"/>
    <w:rsid w:val="24EE7F81"/>
    <w:rsid w:val="250009D2"/>
    <w:rsid w:val="252474BC"/>
    <w:rsid w:val="25262EAD"/>
    <w:rsid w:val="25332C2A"/>
    <w:rsid w:val="2558D11A"/>
    <w:rsid w:val="255CA632"/>
    <w:rsid w:val="25652E50"/>
    <w:rsid w:val="2568012B"/>
    <w:rsid w:val="2570E57B"/>
    <w:rsid w:val="25728961"/>
    <w:rsid w:val="25883382"/>
    <w:rsid w:val="2589C7D9"/>
    <w:rsid w:val="259E01A4"/>
    <w:rsid w:val="25AFDEE8"/>
    <w:rsid w:val="25B53760"/>
    <w:rsid w:val="25C03F70"/>
    <w:rsid w:val="25D3C740"/>
    <w:rsid w:val="25D43577"/>
    <w:rsid w:val="25D7C8E5"/>
    <w:rsid w:val="25ED5937"/>
    <w:rsid w:val="25F1B49E"/>
    <w:rsid w:val="25F9114E"/>
    <w:rsid w:val="25F91435"/>
    <w:rsid w:val="2602FCDE"/>
    <w:rsid w:val="2609EB3D"/>
    <w:rsid w:val="2627308A"/>
    <w:rsid w:val="26303AAF"/>
    <w:rsid w:val="26489193"/>
    <w:rsid w:val="264AEAF7"/>
    <w:rsid w:val="266B0B34"/>
    <w:rsid w:val="26A1A25C"/>
    <w:rsid w:val="26A1F538"/>
    <w:rsid w:val="26CB3DE5"/>
    <w:rsid w:val="26D97079"/>
    <w:rsid w:val="26DB85FC"/>
    <w:rsid w:val="26E81B5A"/>
    <w:rsid w:val="26F0880F"/>
    <w:rsid w:val="2703380F"/>
    <w:rsid w:val="2704494E"/>
    <w:rsid w:val="270930E3"/>
    <w:rsid w:val="270D8DB6"/>
    <w:rsid w:val="271CB56C"/>
    <w:rsid w:val="272F9CBA"/>
    <w:rsid w:val="2746D7DE"/>
    <w:rsid w:val="274A76DF"/>
    <w:rsid w:val="274EE0D0"/>
    <w:rsid w:val="275FC94D"/>
    <w:rsid w:val="276F1872"/>
    <w:rsid w:val="27724E73"/>
    <w:rsid w:val="277CEC89"/>
    <w:rsid w:val="277E3589"/>
    <w:rsid w:val="27BE1999"/>
    <w:rsid w:val="27CD530D"/>
    <w:rsid w:val="27D029BB"/>
    <w:rsid w:val="27FB8465"/>
    <w:rsid w:val="27FEFF57"/>
    <w:rsid w:val="280381EA"/>
    <w:rsid w:val="282314D2"/>
    <w:rsid w:val="2829C041"/>
    <w:rsid w:val="28322A42"/>
    <w:rsid w:val="2848FC03"/>
    <w:rsid w:val="284BD65D"/>
    <w:rsid w:val="285D22A1"/>
    <w:rsid w:val="286D0B74"/>
    <w:rsid w:val="286DD827"/>
    <w:rsid w:val="287E65CA"/>
    <w:rsid w:val="287E6FDF"/>
    <w:rsid w:val="287FAAB1"/>
    <w:rsid w:val="28879575"/>
    <w:rsid w:val="2892BEB9"/>
    <w:rsid w:val="289929D9"/>
    <w:rsid w:val="28A175C4"/>
    <w:rsid w:val="28A445F1"/>
    <w:rsid w:val="28A91D59"/>
    <w:rsid w:val="28B5B5C0"/>
    <w:rsid w:val="28B9132B"/>
    <w:rsid w:val="28BC1113"/>
    <w:rsid w:val="28C6BB9A"/>
    <w:rsid w:val="28C9DA0D"/>
    <w:rsid w:val="28CE7AE3"/>
    <w:rsid w:val="28EA7A9B"/>
    <w:rsid w:val="28F309C1"/>
    <w:rsid w:val="290636E9"/>
    <w:rsid w:val="291623CA"/>
    <w:rsid w:val="292FA6A0"/>
    <w:rsid w:val="2931C414"/>
    <w:rsid w:val="29443564"/>
    <w:rsid w:val="297E6771"/>
    <w:rsid w:val="2980A55A"/>
    <w:rsid w:val="29977800"/>
    <w:rsid w:val="29B4EDC1"/>
    <w:rsid w:val="29E459D1"/>
    <w:rsid w:val="2A0A8BB1"/>
    <w:rsid w:val="2A1F8AD4"/>
    <w:rsid w:val="2A559B47"/>
    <w:rsid w:val="2A5FEEF4"/>
    <w:rsid w:val="2A6434C0"/>
    <w:rsid w:val="2A870F82"/>
    <w:rsid w:val="2A956328"/>
    <w:rsid w:val="2A9ADD57"/>
    <w:rsid w:val="2A9CDB67"/>
    <w:rsid w:val="2AAA4250"/>
    <w:rsid w:val="2AAA53BE"/>
    <w:rsid w:val="2AF0DCDE"/>
    <w:rsid w:val="2AF6942F"/>
    <w:rsid w:val="2AFBFF61"/>
    <w:rsid w:val="2AFCDB92"/>
    <w:rsid w:val="2B019F28"/>
    <w:rsid w:val="2B4FDCA1"/>
    <w:rsid w:val="2B5F3650"/>
    <w:rsid w:val="2B739FC7"/>
    <w:rsid w:val="2B857890"/>
    <w:rsid w:val="2B87A8A1"/>
    <w:rsid w:val="2BAC46CE"/>
    <w:rsid w:val="2BBBB9B0"/>
    <w:rsid w:val="2BC4E17D"/>
    <w:rsid w:val="2BC7A9A4"/>
    <w:rsid w:val="2BE54F1D"/>
    <w:rsid w:val="2BEB696C"/>
    <w:rsid w:val="2BEDA06D"/>
    <w:rsid w:val="2BF70C47"/>
    <w:rsid w:val="2C2E764D"/>
    <w:rsid w:val="2C33F3D7"/>
    <w:rsid w:val="2C6197BF"/>
    <w:rsid w:val="2C68D58A"/>
    <w:rsid w:val="2C6CB863"/>
    <w:rsid w:val="2C71721C"/>
    <w:rsid w:val="2C7573CE"/>
    <w:rsid w:val="2C85A8A8"/>
    <w:rsid w:val="2C87607D"/>
    <w:rsid w:val="2CC74E98"/>
    <w:rsid w:val="2D0610B2"/>
    <w:rsid w:val="2D2BD7C9"/>
    <w:rsid w:val="2D2D1D6A"/>
    <w:rsid w:val="2D315F5F"/>
    <w:rsid w:val="2D38F016"/>
    <w:rsid w:val="2D467A3B"/>
    <w:rsid w:val="2D5A2BBC"/>
    <w:rsid w:val="2D7945FE"/>
    <w:rsid w:val="2D7B0CD2"/>
    <w:rsid w:val="2D8E0768"/>
    <w:rsid w:val="2D8EE717"/>
    <w:rsid w:val="2DA48E7A"/>
    <w:rsid w:val="2DC2231B"/>
    <w:rsid w:val="2DC895C0"/>
    <w:rsid w:val="2DE650D6"/>
    <w:rsid w:val="2DEEDFF4"/>
    <w:rsid w:val="2DF80F2A"/>
    <w:rsid w:val="2DFB3E00"/>
    <w:rsid w:val="2DFF678C"/>
    <w:rsid w:val="2E07FB74"/>
    <w:rsid w:val="2E0D3ADA"/>
    <w:rsid w:val="2E22955F"/>
    <w:rsid w:val="2E3A618B"/>
    <w:rsid w:val="2E3F16BC"/>
    <w:rsid w:val="2E54F328"/>
    <w:rsid w:val="2E716578"/>
    <w:rsid w:val="2E9673C9"/>
    <w:rsid w:val="2EE42E04"/>
    <w:rsid w:val="2EFA3A6A"/>
    <w:rsid w:val="2EFDB16F"/>
    <w:rsid w:val="2F118FE9"/>
    <w:rsid w:val="2F19C8C0"/>
    <w:rsid w:val="2F1B4B48"/>
    <w:rsid w:val="2F4C9B0C"/>
    <w:rsid w:val="2F4CB947"/>
    <w:rsid w:val="2F503866"/>
    <w:rsid w:val="2F60AA19"/>
    <w:rsid w:val="2F65BD74"/>
    <w:rsid w:val="2F67CD3B"/>
    <w:rsid w:val="2F6D3A32"/>
    <w:rsid w:val="2F93DE80"/>
    <w:rsid w:val="2F9799A3"/>
    <w:rsid w:val="2FAD34D6"/>
    <w:rsid w:val="2FAD51E9"/>
    <w:rsid w:val="2FADE8E2"/>
    <w:rsid w:val="2FB2BA14"/>
    <w:rsid w:val="2FC1E5D7"/>
    <w:rsid w:val="2FC6AD14"/>
    <w:rsid w:val="2FD32D40"/>
    <w:rsid w:val="2FDF7167"/>
    <w:rsid w:val="2FE29157"/>
    <w:rsid w:val="2FF96953"/>
    <w:rsid w:val="3003570B"/>
    <w:rsid w:val="300425F1"/>
    <w:rsid w:val="300434A9"/>
    <w:rsid w:val="3008B997"/>
    <w:rsid w:val="3016A87A"/>
    <w:rsid w:val="301A0FFA"/>
    <w:rsid w:val="30378B51"/>
    <w:rsid w:val="3037CB3F"/>
    <w:rsid w:val="303FECFC"/>
    <w:rsid w:val="3040F3AF"/>
    <w:rsid w:val="304917A7"/>
    <w:rsid w:val="30517232"/>
    <w:rsid w:val="3060242A"/>
    <w:rsid w:val="3084C0FA"/>
    <w:rsid w:val="3092C86E"/>
    <w:rsid w:val="3099C5DD"/>
    <w:rsid w:val="309E690F"/>
    <w:rsid w:val="30A078D0"/>
    <w:rsid w:val="30A9CD33"/>
    <w:rsid w:val="30B13835"/>
    <w:rsid w:val="30D15582"/>
    <w:rsid w:val="30D2049F"/>
    <w:rsid w:val="30D22D91"/>
    <w:rsid w:val="30E1BCC5"/>
    <w:rsid w:val="30FD451D"/>
    <w:rsid w:val="31024855"/>
    <w:rsid w:val="3104DC0B"/>
    <w:rsid w:val="310B98CD"/>
    <w:rsid w:val="310C1929"/>
    <w:rsid w:val="312120C5"/>
    <w:rsid w:val="312578C9"/>
    <w:rsid w:val="31300E17"/>
    <w:rsid w:val="3130D17A"/>
    <w:rsid w:val="3138F710"/>
    <w:rsid w:val="313C7351"/>
    <w:rsid w:val="31416974"/>
    <w:rsid w:val="3151E38F"/>
    <w:rsid w:val="31600FE1"/>
    <w:rsid w:val="318031D3"/>
    <w:rsid w:val="3182951C"/>
    <w:rsid w:val="3185290B"/>
    <w:rsid w:val="3187DD59"/>
    <w:rsid w:val="3190F919"/>
    <w:rsid w:val="31988C84"/>
    <w:rsid w:val="31A0688E"/>
    <w:rsid w:val="31A3447E"/>
    <w:rsid w:val="31B3E824"/>
    <w:rsid w:val="31B58713"/>
    <w:rsid w:val="31D72155"/>
    <w:rsid w:val="3209BB84"/>
    <w:rsid w:val="32134C67"/>
    <w:rsid w:val="323D7FC9"/>
    <w:rsid w:val="324AD71E"/>
    <w:rsid w:val="324BBD25"/>
    <w:rsid w:val="325599B3"/>
    <w:rsid w:val="326828F0"/>
    <w:rsid w:val="326AC9FF"/>
    <w:rsid w:val="326E84AF"/>
    <w:rsid w:val="3293621B"/>
    <w:rsid w:val="32947CCE"/>
    <w:rsid w:val="32A98EFA"/>
    <w:rsid w:val="32B9D715"/>
    <w:rsid w:val="32BF37DA"/>
    <w:rsid w:val="32BFA763"/>
    <w:rsid w:val="32C761FD"/>
    <w:rsid w:val="32C9C684"/>
    <w:rsid w:val="32EF3929"/>
    <w:rsid w:val="330D9E77"/>
    <w:rsid w:val="331B260C"/>
    <w:rsid w:val="33273C75"/>
    <w:rsid w:val="3328553A"/>
    <w:rsid w:val="3333E047"/>
    <w:rsid w:val="335D0911"/>
    <w:rsid w:val="336CA560"/>
    <w:rsid w:val="339CD5AB"/>
    <w:rsid w:val="33A58EB5"/>
    <w:rsid w:val="33DECF57"/>
    <w:rsid w:val="33EAE80A"/>
    <w:rsid w:val="33F24CCD"/>
    <w:rsid w:val="33F5EABD"/>
    <w:rsid w:val="33F760D4"/>
    <w:rsid w:val="342817A8"/>
    <w:rsid w:val="342F3CBA"/>
    <w:rsid w:val="343E7F26"/>
    <w:rsid w:val="346D0820"/>
    <w:rsid w:val="3470208F"/>
    <w:rsid w:val="3475385D"/>
    <w:rsid w:val="3486C1E0"/>
    <w:rsid w:val="34ABBB19"/>
    <w:rsid w:val="34AF9B06"/>
    <w:rsid w:val="34AFAC35"/>
    <w:rsid w:val="34B0FB10"/>
    <w:rsid w:val="34C2CD1D"/>
    <w:rsid w:val="34DE2D29"/>
    <w:rsid w:val="34E45F5F"/>
    <w:rsid w:val="34EB9674"/>
    <w:rsid w:val="34EE2688"/>
    <w:rsid w:val="34FD2DC0"/>
    <w:rsid w:val="34FD4BEC"/>
    <w:rsid w:val="350BF7A4"/>
    <w:rsid w:val="35101B73"/>
    <w:rsid w:val="3514FADC"/>
    <w:rsid w:val="352ABF97"/>
    <w:rsid w:val="3539346B"/>
    <w:rsid w:val="353F9E6E"/>
    <w:rsid w:val="35416A81"/>
    <w:rsid w:val="354EA306"/>
    <w:rsid w:val="3553E247"/>
    <w:rsid w:val="3560F735"/>
    <w:rsid w:val="35611839"/>
    <w:rsid w:val="358A7471"/>
    <w:rsid w:val="358BE901"/>
    <w:rsid w:val="359C05CB"/>
    <w:rsid w:val="35B3E35C"/>
    <w:rsid w:val="35C86BDC"/>
    <w:rsid w:val="35CD655E"/>
    <w:rsid w:val="35DD5C2A"/>
    <w:rsid w:val="35F0FE4F"/>
    <w:rsid w:val="35F3271B"/>
    <w:rsid w:val="35FF4647"/>
    <w:rsid w:val="36049462"/>
    <w:rsid w:val="362D930F"/>
    <w:rsid w:val="363F7EC7"/>
    <w:rsid w:val="3643E5DB"/>
    <w:rsid w:val="36446C4E"/>
    <w:rsid w:val="3655B342"/>
    <w:rsid w:val="365E2441"/>
    <w:rsid w:val="367BAC2A"/>
    <w:rsid w:val="368F3435"/>
    <w:rsid w:val="369BFCCE"/>
    <w:rsid w:val="369E0D52"/>
    <w:rsid w:val="36C93A70"/>
    <w:rsid w:val="36EA3778"/>
    <w:rsid w:val="3700587E"/>
    <w:rsid w:val="37070CFA"/>
    <w:rsid w:val="3719EE42"/>
    <w:rsid w:val="37313A31"/>
    <w:rsid w:val="375604FD"/>
    <w:rsid w:val="3758D9FC"/>
    <w:rsid w:val="3760DA9C"/>
    <w:rsid w:val="37657A82"/>
    <w:rsid w:val="376EABCE"/>
    <w:rsid w:val="376F3CD4"/>
    <w:rsid w:val="3770EF61"/>
    <w:rsid w:val="37757E34"/>
    <w:rsid w:val="37781E00"/>
    <w:rsid w:val="377CD3F1"/>
    <w:rsid w:val="378A6DC6"/>
    <w:rsid w:val="37A42AC9"/>
    <w:rsid w:val="37A969BE"/>
    <w:rsid w:val="37B7C24B"/>
    <w:rsid w:val="37CC320E"/>
    <w:rsid w:val="37D44F70"/>
    <w:rsid w:val="37D828C8"/>
    <w:rsid w:val="37DF2A6C"/>
    <w:rsid w:val="37E05672"/>
    <w:rsid w:val="37E5F7BF"/>
    <w:rsid w:val="37EFD9A6"/>
    <w:rsid w:val="3807A70F"/>
    <w:rsid w:val="38116920"/>
    <w:rsid w:val="381AE5AB"/>
    <w:rsid w:val="382C7794"/>
    <w:rsid w:val="385A9003"/>
    <w:rsid w:val="385BBA6C"/>
    <w:rsid w:val="3860EC5B"/>
    <w:rsid w:val="3864068F"/>
    <w:rsid w:val="3865E94E"/>
    <w:rsid w:val="386E1DA1"/>
    <w:rsid w:val="388A0494"/>
    <w:rsid w:val="388C56FA"/>
    <w:rsid w:val="38B489CE"/>
    <w:rsid w:val="38B6ED50"/>
    <w:rsid w:val="38BE96C2"/>
    <w:rsid w:val="38C37F57"/>
    <w:rsid w:val="38CEB499"/>
    <w:rsid w:val="38D3A215"/>
    <w:rsid w:val="38DA6707"/>
    <w:rsid w:val="38FE691A"/>
    <w:rsid w:val="39199B2F"/>
    <w:rsid w:val="391B1C7D"/>
    <w:rsid w:val="391B8C4B"/>
    <w:rsid w:val="3922494C"/>
    <w:rsid w:val="393A7DC8"/>
    <w:rsid w:val="393F2784"/>
    <w:rsid w:val="393F8F8C"/>
    <w:rsid w:val="394947C9"/>
    <w:rsid w:val="395713AD"/>
    <w:rsid w:val="395CFA3E"/>
    <w:rsid w:val="395FBDD4"/>
    <w:rsid w:val="396C3122"/>
    <w:rsid w:val="399027DF"/>
    <w:rsid w:val="3997E131"/>
    <w:rsid w:val="39C21CA4"/>
    <w:rsid w:val="39C31369"/>
    <w:rsid w:val="39C68346"/>
    <w:rsid w:val="39D107E5"/>
    <w:rsid w:val="39D6A1D6"/>
    <w:rsid w:val="39DDCFAD"/>
    <w:rsid w:val="39DEA076"/>
    <w:rsid w:val="39E72386"/>
    <w:rsid w:val="39E8E423"/>
    <w:rsid w:val="39F5F564"/>
    <w:rsid w:val="39FB3A39"/>
    <w:rsid w:val="3A0101C2"/>
    <w:rsid w:val="3A0F1AF2"/>
    <w:rsid w:val="3A232C89"/>
    <w:rsid w:val="3A291F95"/>
    <w:rsid w:val="3A363EA2"/>
    <w:rsid w:val="3A3CB593"/>
    <w:rsid w:val="3A4196F1"/>
    <w:rsid w:val="3A4395D0"/>
    <w:rsid w:val="3A45419A"/>
    <w:rsid w:val="3A463CF1"/>
    <w:rsid w:val="3A572026"/>
    <w:rsid w:val="3A5B8356"/>
    <w:rsid w:val="3A701ACA"/>
    <w:rsid w:val="3A85FA91"/>
    <w:rsid w:val="3A8B53D9"/>
    <w:rsid w:val="3A902251"/>
    <w:rsid w:val="3A9DA75D"/>
    <w:rsid w:val="3A9E8B4D"/>
    <w:rsid w:val="3AAC622C"/>
    <w:rsid w:val="3AB02848"/>
    <w:rsid w:val="3AC7FC54"/>
    <w:rsid w:val="3AE33D76"/>
    <w:rsid w:val="3B10456A"/>
    <w:rsid w:val="3B1338CA"/>
    <w:rsid w:val="3B174A25"/>
    <w:rsid w:val="3B20FAFD"/>
    <w:rsid w:val="3B24A7AB"/>
    <w:rsid w:val="3B29967A"/>
    <w:rsid w:val="3B4335F3"/>
    <w:rsid w:val="3B46A985"/>
    <w:rsid w:val="3B4BC839"/>
    <w:rsid w:val="3B529D78"/>
    <w:rsid w:val="3B62A120"/>
    <w:rsid w:val="3B73D337"/>
    <w:rsid w:val="3B798207"/>
    <w:rsid w:val="3B966B76"/>
    <w:rsid w:val="3BA5DCF6"/>
    <w:rsid w:val="3BA94A4D"/>
    <w:rsid w:val="3BB47C16"/>
    <w:rsid w:val="3BBE24DF"/>
    <w:rsid w:val="3BD1C23A"/>
    <w:rsid w:val="3BF719CD"/>
    <w:rsid w:val="3BF86429"/>
    <w:rsid w:val="3C029B55"/>
    <w:rsid w:val="3C09E582"/>
    <w:rsid w:val="3C26138C"/>
    <w:rsid w:val="3C537AE1"/>
    <w:rsid w:val="3C5DDB54"/>
    <w:rsid w:val="3C79BD72"/>
    <w:rsid w:val="3C7C3966"/>
    <w:rsid w:val="3C7D0C37"/>
    <w:rsid w:val="3C85A586"/>
    <w:rsid w:val="3C895749"/>
    <w:rsid w:val="3C8CD650"/>
    <w:rsid w:val="3C8E4530"/>
    <w:rsid w:val="3C9C7ED8"/>
    <w:rsid w:val="3C9D6193"/>
    <w:rsid w:val="3CA22191"/>
    <w:rsid w:val="3CCE00C6"/>
    <w:rsid w:val="3CE2F2D5"/>
    <w:rsid w:val="3CE94674"/>
    <w:rsid w:val="3CEFF6D2"/>
    <w:rsid w:val="3CFCD556"/>
    <w:rsid w:val="3D0D3849"/>
    <w:rsid w:val="3D119163"/>
    <w:rsid w:val="3D153EFA"/>
    <w:rsid w:val="3D5F3DAE"/>
    <w:rsid w:val="3D798C83"/>
    <w:rsid w:val="3D8C012C"/>
    <w:rsid w:val="3D9559C1"/>
    <w:rsid w:val="3D987358"/>
    <w:rsid w:val="3DA68A2B"/>
    <w:rsid w:val="3DB889D8"/>
    <w:rsid w:val="3DBE6FF9"/>
    <w:rsid w:val="3DCA9882"/>
    <w:rsid w:val="3DD37D6B"/>
    <w:rsid w:val="3E0F69F5"/>
    <w:rsid w:val="3E3A4DE5"/>
    <w:rsid w:val="3E556A63"/>
    <w:rsid w:val="3E5C4025"/>
    <w:rsid w:val="3E94944F"/>
    <w:rsid w:val="3EA57D77"/>
    <w:rsid w:val="3EA7DA43"/>
    <w:rsid w:val="3EBBB881"/>
    <w:rsid w:val="3EBE1077"/>
    <w:rsid w:val="3EC43F65"/>
    <w:rsid w:val="3ED2846C"/>
    <w:rsid w:val="3ED62838"/>
    <w:rsid w:val="3EEA9F30"/>
    <w:rsid w:val="3F14FED8"/>
    <w:rsid w:val="3F397C4D"/>
    <w:rsid w:val="3F5354FF"/>
    <w:rsid w:val="3F7A5CC9"/>
    <w:rsid w:val="3F7CA4DA"/>
    <w:rsid w:val="3F88C551"/>
    <w:rsid w:val="3F9D0F53"/>
    <w:rsid w:val="3FA9E389"/>
    <w:rsid w:val="3FAEDBFA"/>
    <w:rsid w:val="3FBF4180"/>
    <w:rsid w:val="3FDB6339"/>
    <w:rsid w:val="3FE735E8"/>
    <w:rsid w:val="3FFBB13C"/>
    <w:rsid w:val="3FFC6DAB"/>
    <w:rsid w:val="400F5844"/>
    <w:rsid w:val="4019C166"/>
    <w:rsid w:val="404CB99E"/>
    <w:rsid w:val="40579BD8"/>
    <w:rsid w:val="405B1856"/>
    <w:rsid w:val="406998BE"/>
    <w:rsid w:val="406FF424"/>
    <w:rsid w:val="4085573A"/>
    <w:rsid w:val="4099FFEC"/>
    <w:rsid w:val="40B23AF6"/>
    <w:rsid w:val="40B59D27"/>
    <w:rsid w:val="40BB8942"/>
    <w:rsid w:val="40C87BD4"/>
    <w:rsid w:val="40D81E9C"/>
    <w:rsid w:val="40E5CA29"/>
    <w:rsid w:val="40F9735F"/>
    <w:rsid w:val="410173BA"/>
    <w:rsid w:val="4106932A"/>
    <w:rsid w:val="4118F5F5"/>
    <w:rsid w:val="412538C2"/>
    <w:rsid w:val="41391BDB"/>
    <w:rsid w:val="413D1BD1"/>
    <w:rsid w:val="4144CE9E"/>
    <w:rsid w:val="41506555"/>
    <w:rsid w:val="4161A149"/>
    <w:rsid w:val="416B8F5C"/>
    <w:rsid w:val="4177DB9E"/>
    <w:rsid w:val="417B5585"/>
    <w:rsid w:val="4181E9C6"/>
    <w:rsid w:val="419269AB"/>
    <w:rsid w:val="419D24E6"/>
    <w:rsid w:val="419FE564"/>
    <w:rsid w:val="41A084CE"/>
    <w:rsid w:val="41B1E6B3"/>
    <w:rsid w:val="41BFC36C"/>
    <w:rsid w:val="41C85F3C"/>
    <w:rsid w:val="41DB09F7"/>
    <w:rsid w:val="4200A7F5"/>
    <w:rsid w:val="4210A42E"/>
    <w:rsid w:val="4213233D"/>
    <w:rsid w:val="4226B3BB"/>
    <w:rsid w:val="42299653"/>
    <w:rsid w:val="422B9A4A"/>
    <w:rsid w:val="4232717F"/>
    <w:rsid w:val="4232737C"/>
    <w:rsid w:val="423CA922"/>
    <w:rsid w:val="42433FBB"/>
    <w:rsid w:val="425B93B7"/>
    <w:rsid w:val="426B393B"/>
    <w:rsid w:val="4270F480"/>
    <w:rsid w:val="428961CB"/>
    <w:rsid w:val="428FFF44"/>
    <w:rsid w:val="42949F70"/>
    <w:rsid w:val="429AD0C5"/>
    <w:rsid w:val="42A5F987"/>
    <w:rsid w:val="42B2162B"/>
    <w:rsid w:val="42B6150A"/>
    <w:rsid w:val="42BB6824"/>
    <w:rsid w:val="42BD442A"/>
    <w:rsid w:val="42CAD620"/>
    <w:rsid w:val="42D0EE85"/>
    <w:rsid w:val="42E39EAA"/>
    <w:rsid w:val="42E5CBF4"/>
    <w:rsid w:val="42E8AEF0"/>
    <w:rsid w:val="43046656"/>
    <w:rsid w:val="430B8B25"/>
    <w:rsid w:val="434291B9"/>
    <w:rsid w:val="434976EE"/>
    <w:rsid w:val="434C426C"/>
    <w:rsid w:val="437203F6"/>
    <w:rsid w:val="437EDF29"/>
    <w:rsid w:val="438B3E75"/>
    <w:rsid w:val="438E2BA5"/>
    <w:rsid w:val="43919C0F"/>
    <w:rsid w:val="4393291C"/>
    <w:rsid w:val="43941857"/>
    <w:rsid w:val="43A00B6A"/>
    <w:rsid w:val="43A1977E"/>
    <w:rsid w:val="43B6B91C"/>
    <w:rsid w:val="43CF0CF2"/>
    <w:rsid w:val="43CFDC91"/>
    <w:rsid w:val="43E643EA"/>
    <w:rsid w:val="43E6545C"/>
    <w:rsid w:val="43F2C48C"/>
    <w:rsid w:val="4412B161"/>
    <w:rsid w:val="4412D0BB"/>
    <w:rsid w:val="4414AE1A"/>
    <w:rsid w:val="441B9832"/>
    <w:rsid w:val="4420727E"/>
    <w:rsid w:val="4430AD1C"/>
    <w:rsid w:val="44376745"/>
    <w:rsid w:val="4451805B"/>
    <w:rsid w:val="4465A1C8"/>
    <w:rsid w:val="4471A492"/>
    <w:rsid w:val="44748796"/>
    <w:rsid w:val="44791525"/>
    <w:rsid w:val="44833F62"/>
    <w:rsid w:val="44913DD7"/>
    <w:rsid w:val="44919D05"/>
    <w:rsid w:val="449777E9"/>
    <w:rsid w:val="4497DA35"/>
    <w:rsid w:val="44A43D3F"/>
    <w:rsid w:val="44BDED40"/>
    <w:rsid w:val="44D6DE7F"/>
    <w:rsid w:val="450292AC"/>
    <w:rsid w:val="45058A53"/>
    <w:rsid w:val="4548D175"/>
    <w:rsid w:val="45528D1B"/>
    <w:rsid w:val="4596E354"/>
    <w:rsid w:val="45CB1509"/>
    <w:rsid w:val="45DBEB2E"/>
    <w:rsid w:val="45E0E7ED"/>
    <w:rsid w:val="46045869"/>
    <w:rsid w:val="460ABD0D"/>
    <w:rsid w:val="4635610B"/>
    <w:rsid w:val="46482C28"/>
    <w:rsid w:val="4648669C"/>
    <w:rsid w:val="4652098A"/>
    <w:rsid w:val="466B7B22"/>
    <w:rsid w:val="466F2A38"/>
    <w:rsid w:val="4678F56D"/>
    <w:rsid w:val="46820230"/>
    <w:rsid w:val="469F1B02"/>
    <w:rsid w:val="46A5D21E"/>
    <w:rsid w:val="46AAEF47"/>
    <w:rsid w:val="46B145A0"/>
    <w:rsid w:val="46D6537B"/>
    <w:rsid w:val="46DB6062"/>
    <w:rsid w:val="46E4F5B7"/>
    <w:rsid w:val="46F1B568"/>
    <w:rsid w:val="472A12F7"/>
    <w:rsid w:val="473467AB"/>
    <w:rsid w:val="473C9EAA"/>
    <w:rsid w:val="4777199C"/>
    <w:rsid w:val="4786A0E1"/>
    <w:rsid w:val="478AC124"/>
    <w:rsid w:val="47AB99FE"/>
    <w:rsid w:val="47B3FD55"/>
    <w:rsid w:val="47BB6202"/>
    <w:rsid w:val="47BD533B"/>
    <w:rsid w:val="47C07385"/>
    <w:rsid w:val="4843E676"/>
    <w:rsid w:val="4853B040"/>
    <w:rsid w:val="48568FB6"/>
    <w:rsid w:val="48618752"/>
    <w:rsid w:val="486C7CA3"/>
    <w:rsid w:val="4873ADFE"/>
    <w:rsid w:val="48771225"/>
    <w:rsid w:val="48807720"/>
    <w:rsid w:val="488F1C76"/>
    <w:rsid w:val="489B1D88"/>
    <w:rsid w:val="489B3D69"/>
    <w:rsid w:val="48A478C7"/>
    <w:rsid w:val="48A643BE"/>
    <w:rsid w:val="48A7B448"/>
    <w:rsid w:val="48BA6209"/>
    <w:rsid w:val="48BBD57D"/>
    <w:rsid w:val="48CA4519"/>
    <w:rsid w:val="48D6E1C2"/>
    <w:rsid w:val="48E822A4"/>
    <w:rsid w:val="49131D70"/>
    <w:rsid w:val="4929F51F"/>
    <w:rsid w:val="49354A86"/>
    <w:rsid w:val="49436684"/>
    <w:rsid w:val="4951D194"/>
    <w:rsid w:val="495BB898"/>
    <w:rsid w:val="4966DAAF"/>
    <w:rsid w:val="4982620F"/>
    <w:rsid w:val="498B05A1"/>
    <w:rsid w:val="4997463B"/>
    <w:rsid w:val="49A65823"/>
    <w:rsid w:val="49CEC9F1"/>
    <w:rsid w:val="49D3D116"/>
    <w:rsid w:val="49E040B2"/>
    <w:rsid w:val="49FE5424"/>
    <w:rsid w:val="49FE7C63"/>
    <w:rsid w:val="4A279515"/>
    <w:rsid w:val="4A30B066"/>
    <w:rsid w:val="4A3AEF64"/>
    <w:rsid w:val="4A3EEF1E"/>
    <w:rsid w:val="4A466913"/>
    <w:rsid w:val="4A484F4B"/>
    <w:rsid w:val="4A64663A"/>
    <w:rsid w:val="4A6EE97C"/>
    <w:rsid w:val="4A7470D8"/>
    <w:rsid w:val="4A74A846"/>
    <w:rsid w:val="4A9B5AC3"/>
    <w:rsid w:val="4AB50DCE"/>
    <w:rsid w:val="4AE92F91"/>
    <w:rsid w:val="4AFA3713"/>
    <w:rsid w:val="4B13F0F7"/>
    <w:rsid w:val="4B210987"/>
    <w:rsid w:val="4B359222"/>
    <w:rsid w:val="4B395506"/>
    <w:rsid w:val="4B404998"/>
    <w:rsid w:val="4B462199"/>
    <w:rsid w:val="4B595D18"/>
    <w:rsid w:val="4B726E50"/>
    <w:rsid w:val="4B875453"/>
    <w:rsid w:val="4B87BF82"/>
    <w:rsid w:val="4B87D70F"/>
    <w:rsid w:val="4B87EC74"/>
    <w:rsid w:val="4B8BF8A0"/>
    <w:rsid w:val="4BA0180A"/>
    <w:rsid w:val="4BA61186"/>
    <w:rsid w:val="4BC06CE5"/>
    <w:rsid w:val="4BC1A741"/>
    <w:rsid w:val="4BC56415"/>
    <w:rsid w:val="4BC62DC8"/>
    <w:rsid w:val="4BCAD4E8"/>
    <w:rsid w:val="4BF50945"/>
    <w:rsid w:val="4C011BC0"/>
    <w:rsid w:val="4C05A761"/>
    <w:rsid w:val="4C3C58A5"/>
    <w:rsid w:val="4C429FA6"/>
    <w:rsid w:val="4C46DB35"/>
    <w:rsid w:val="4C557C35"/>
    <w:rsid w:val="4C6A8ACD"/>
    <w:rsid w:val="4C6B2F5B"/>
    <w:rsid w:val="4C741F30"/>
    <w:rsid w:val="4C74A95A"/>
    <w:rsid w:val="4C8D9A65"/>
    <w:rsid w:val="4C94F541"/>
    <w:rsid w:val="4C9A8A2A"/>
    <w:rsid w:val="4CA9FC59"/>
    <w:rsid w:val="4CAE3816"/>
    <w:rsid w:val="4CB4A5BC"/>
    <w:rsid w:val="4CBF8D67"/>
    <w:rsid w:val="4CCCEA85"/>
    <w:rsid w:val="4CD48B2E"/>
    <w:rsid w:val="4CD6190D"/>
    <w:rsid w:val="4CD7ADC7"/>
    <w:rsid w:val="4CE2ACD3"/>
    <w:rsid w:val="4D01FD32"/>
    <w:rsid w:val="4D1DAC0D"/>
    <w:rsid w:val="4D36955D"/>
    <w:rsid w:val="4D4EFBEB"/>
    <w:rsid w:val="4D4F7809"/>
    <w:rsid w:val="4D6BF5CD"/>
    <w:rsid w:val="4D7B2CC3"/>
    <w:rsid w:val="4D8BA986"/>
    <w:rsid w:val="4D971172"/>
    <w:rsid w:val="4DADE60E"/>
    <w:rsid w:val="4DC1662C"/>
    <w:rsid w:val="4DC700C9"/>
    <w:rsid w:val="4DE2AB21"/>
    <w:rsid w:val="4DE57802"/>
    <w:rsid w:val="4DE65312"/>
    <w:rsid w:val="4DF674DC"/>
    <w:rsid w:val="4DF9792B"/>
    <w:rsid w:val="4E352A9D"/>
    <w:rsid w:val="4E37E872"/>
    <w:rsid w:val="4E44769F"/>
    <w:rsid w:val="4E480FE5"/>
    <w:rsid w:val="4E5291BC"/>
    <w:rsid w:val="4E5A6723"/>
    <w:rsid w:val="4E63F422"/>
    <w:rsid w:val="4E7FCE3C"/>
    <w:rsid w:val="4E8112FA"/>
    <w:rsid w:val="4E91503B"/>
    <w:rsid w:val="4E966D88"/>
    <w:rsid w:val="4E96CB8A"/>
    <w:rsid w:val="4E97FF01"/>
    <w:rsid w:val="4EA263BF"/>
    <w:rsid w:val="4EA9E5BC"/>
    <w:rsid w:val="4EC0776F"/>
    <w:rsid w:val="4EC9FA15"/>
    <w:rsid w:val="4ED417F7"/>
    <w:rsid w:val="4ED43B5B"/>
    <w:rsid w:val="4EF2F5BA"/>
    <w:rsid w:val="4EFDE979"/>
    <w:rsid w:val="4EFF2953"/>
    <w:rsid w:val="4F09C8E3"/>
    <w:rsid w:val="4F177B55"/>
    <w:rsid w:val="4F298A6B"/>
    <w:rsid w:val="4F2FDB65"/>
    <w:rsid w:val="4F30ED5A"/>
    <w:rsid w:val="4F33FE6F"/>
    <w:rsid w:val="4F409DCB"/>
    <w:rsid w:val="4F409E0E"/>
    <w:rsid w:val="4F469276"/>
    <w:rsid w:val="4F59A0E5"/>
    <w:rsid w:val="4F61AC35"/>
    <w:rsid w:val="4F7170F8"/>
    <w:rsid w:val="4F7CB299"/>
    <w:rsid w:val="4F819DD9"/>
    <w:rsid w:val="4F857A13"/>
    <w:rsid w:val="4F882B2B"/>
    <w:rsid w:val="4FA23748"/>
    <w:rsid w:val="4FA8AFFB"/>
    <w:rsid w:val="4FB1711F"/>
    <w:rsid w:val="4FC13DD5"/>
    <w:rsid w:val="4FC2A0D8"/>
    <w:rsid w:val="4FD37F2B"/>
    <w:rsid w:val="4FEC9755"/>
    <w:rsid w:val="4FFED2C1"/>
    <w:rsid w:val="501207F4"/>
    <w:rsid w:val="5021F9E7"/>
    <w:rsid w:val="502A0B96"/>
    <w:rsid w:val="50304549"/>
    <w:rsid w:val="5030E491"/>
    <w:rsid w:val="5041F5FC"/>
    <w:rsid w:val="5043FE2F"/>
    <w:rsid w:val="505082F8"/>
    <w:rsid w:val="50780FD8"/>
    <w:rsid w:val="50794599"/>
    <w:rsid w:val="508EB7DE"/>
    <w:rsid w:val="50C861A8"/>
    <w:rsid w:val="50CB3789"/>
    <w:rsid w:val="50D35E21"/>
    <w:rsid w:val="50DDAFEB"/>
    <w:rsid w:val="50E18442"/>
    <w:rsid w:val="50E49598"/>
    <w:rsid w:val="50EA3161"/>
    <w:rsid w:val="50F0ECD7"/>
    <w:rsid w:val="50F745E1"/>
    <w:rsid w:val="50FC4873"/>
    <w:rsid w:val="51046AE3"/>
    <w:rsid w:val="51056CD0"/>
    <w:rsid w:val="5121DFEB"/>
    <w:rsid w:val="512C8C9E"/>
    <w:rsid w:val="512CCC76"/>
    <w:rsid w:val="513D84E6"/>
    <w:rsid w:val="5140086C"/>
    <w:rsid w:val="51462FAD"/>
    <w:rsid w:val="51813607"/>
    <w:rsid w:val="519E65BE"/>
    <w:rsid w:val="519F1330"/>
    <w:rsid w:val="51A9AC3E"/>
    <w:rsid w:val="51C6584E"/>
    <w:rsid w:val="51C72B70"/>
    <w:rsid w:val="51CEC864"/>
    <w:rsid w:val="51EC885E"/>
    <w:rsid w:val="51F33A56"/>
    <w:rsid w:val="51F399CC"/>
    <w:rsid w:val="51F553C9"/>
    <w:rsid w:val="5213E533"/>
    <w:rsid w:val="521660DC"/>
    <w:rsid w:val="5216B74E"/>
    <w:rsid w:val="522B9417"/>
    <w:rsid w:val="524C8FFD"/>
    <w:rsid w:val="525974DC"/>
    <w:rsid w:val="527251C3"/>
    <w:rsid w:val="5274E1EF"/>
    <w:rsid w:val="5284D8E4"/>
    <w:rsid w:val="5292E076"/>
    <w:rsid w:val="529FF4A4"/>
    <w:rsid w:val="52AE0516"/>
    <w:rsid w:val="52B48D5F"/>
    <w:rsid w:val="52C1D2F4"/>
    <w:rsid w:val="52C7D03F"/>
    <w:rsid w:val="52E0901E"/>
    <w:rsid w:val="52E0E068"/>
    <w:rsid w:val="52E3E3C0"/>
    <w:rsid w:val="52F1F349"/>
    <w:rsid w:val="52F6D34A"/>
    <w:rsid w:val="52FB36D6"/>
    <w:rsid w:val="53007FEF"/>
    <w:rsid w:val="532EE1FF"/>
    <w:rsid w:val="53321ACC"/>
    <w:rsid w:val="53451965"/>
    <w:rsid w:val="534559C7"/>
    <w:rsid w:val="53463C01"/>
    <w:rsid w:val="534D56B4"/>
    <w:rsid w:val="535297EF"/>
    <w:rsid w:val="535F601E"/>
    <w:rsid w:val="53634B16"/>
    <w:rsid w:val="536644BB"/>
    <w:rsid w:val="536D85B5"/>
    <w:rsid w:val="5374D6D9"/>
    <w:rsid w:val="537EA003"/>
    <w:rsid w:val="53953A7B"/>
    <w:rsid w:val="5399350B"/>
    <w:rsid w:val="53B39856"/>
    <w:rsid w:val="53B786BC"/>
    <w:rsid w:val="53D3FA9E"/>
    <w:rsid w:val="53D65326"/>
    <w:rsid w:val="53E3E99F"/>
    <w:rsid w:val="53F339BC"/>
    <w:rsid w:val="54020B63"/>
    <w:rsid w:val="54025E37"/>
    <w:rsid w:val="540CFBCB"/>
    <w:rsid w:val="541A34EA"/>
    <w:rsid w:val="541DF5D2"/>
    <w:rsid w:val="54409C32"/>
    <w:rsid w:val="548CA980"/>
    <w:rsid w:val="548FDFFB"/>
    <w:rsid w:val="54A760E6"/>
    <w:rsid w:val="54C4258D"/>
    <w:rsid w:val="54C7AEC4"/>
    <w:rsid w:val="54CF105F"/>
    <w:rsid w:val="54D13388"/>
    <w:rsid w:val="54D9DAE2"/>
    <w:rsid w:val="54F6BEE6"/>
    <w:rsid w:val="55167549"/>
    <w:rsid w:val="551EFF3C"/>
    <w:rsid w:val="5529C905"/>
    <w:rsid w:val="552A101A"/>
    <w:rsid w:val="55432829"/>
    <w:rsid w:val="554AEBFA"/>
    <w:rsid w:val="554AF3CA"/>
    <w:rsid w:val="555044F2"/>
    <w:rsid w:val="5550C0E9"/>
    <w:rsid w:val="555B758F"/>
    <w:rsid w:val="5561FF57"/>
    <w:rsid w:val="5568A5F0"/>
    <w:rsid w:val="557A9069"/>
    <w:rsid w:val="558C068B"/>
    <w:rsid w:val="55947221"/>
    <w:rsid w:val="55A38AF1"/>
    <w:rsid w:val="55A418C4"/>
    <w:rsid w:val="55A8F119"/>
    <w:rsid w:val="55B03254"/>
    <w:rsid w:val="55CF888B"/>
    <w:rsid w:val="55D183DD"/>
    <w:rsid w:val="55EA6DE6"/>
    <w:rsid w:val="560105E1"/>
    <w:rsid w:val="56055D50"/>
    <w:rsid w:val="560AD20E"/>
    <w:rsid w:val="560CA9EF"/>
    <w:rsid w:val="5618C9F7"/>
    <w:rsid w:val="561A82E0"/>
    <w:rsid w:val="564741D7"/>
    <w:rsid w:val="56501AA6"/>
    <w:rsid w:val="5657813C"/>
    <w:rsid w:val="565EE91E"/>
    <w:rsid w:val="567270A2"/>
    <w:rsid w:val="567970FA"/>
    <w:rsid w:val="569D79F0"/>
    <w:rsid w:val="56B24F1F"/>
    <w:rsid w:val="56D02810"/>
    <w:rsid w:val="56DB4010"/>
    <w:rsid w:val="56EB8297"/>
    <w:rsid w:val="56FBAE7B"/>
    <w:rsid w:val="57059763"/>
    <w:rsid w:val="5713364B"/>
    <w:rsid w:val="572284AF"/>
    <w:rsid w:val="5724FF8C"/>
    <w:rsid w:val="572A478D"/>
    <w:rsid w:val="572CC2DA"/>
    <w:rsid w:val="57327EBD"/>
    <w:rsid w:val="5734B97C"/>
    <w:rsid w:val="573ABE6F"/>
    <w:rsid w:val="576EF365"/>
    <w:rsid w:val="57795F2C"/>
    <w:rsid w:val="578511D8"/>
    <w:rsid w:val="5785E84B"/>
    <w:rsid w:val="5787AB50"/>
    <w:rsid w:val="578C0FAE"/>
    <w:rsid w:val="57A270DE"/>
    <w:rsid w:val="57BFB2CA"/>
    <w:rsid w:val="57C9CBE3"/>
    <w:rsid w:val="57DE9963"/>
    <w:rsid w:val="57DFE53F"/>
    <w:rsid w:val="57FC1398"/>
    <w:rsid w:val="580D4C78"/>
    <w:rsid w:val="5817E224"/>
    <w:rsid w:val="58226BB9"/>
    <w:rsid w:val="5844678C"/>
    <w:rsid w:val="584AE13D"/>
    <w:rsid w:val="585544BF"/>
    <w:rsid w:val="585F7A2B"/>
    <w:rsid w:val="586CFE27"/>
    <w:rsid w:val="5870299D"/>
    <w:rsid w:val="5880D78A"/>
    <w:rsid w:val="5889EC8A"/>
    <w:rsid w:val="58956195"/>
    <w:rsid w:val="589C35E0"/>
    <w:rsid w:val="58A5A36F"/>
    <w:rsid w:val="58A62AD3"/>
    <w:rsid w:val="58AC444F"/>
    <w:rsid w:val="58B39E92"/>
    <w:rsid w:val="58CB4B6A"/>
    <w:rsid w:val="58E0C252"/>
    <w:rsid w:val="58ECB12F"/>
    <w:rsid w:val="59077C34"/>
    <w:rsid w:val="591197A8"/>
    <w:rsid w:val="591F4C91"/>
    <w:rsid w:val="59276BB8"/>
    <w:rsid w:val="5931587D"/>
    <w:rsid w:val="59332AEC"/>
    <w:rsid w:val="5945EF99"/>
    <w:rsid w:val="596EDC8B"/>
    <w:rsid w:val="599FAFE3"/>
    <w:rsid w:val="59A0CE01"/>
    <w:rsid w:val="59A975F5"/>
    <w:rsid w:val="59AB40CD"/>
    <w:rsid w:val="59B0B438"/>
    <w:rsid w:val="59BF5AD7"/>
    <w:rsid w:val="59DAC812"/>
    <w:rsid w:val="59F0F6B6"/>
    <w:rsid w:val="59F38018"/>
    <w:rsid w:val="59FB238A"/>
    <w:rsid w:val="5A1662D1"/>
    <w:rsid w:val="5A1C9C10"/>
    <w:rsid w:val="5A1D9B5C"/>
    <w:rsid w:val="5A2A3B62"/>
    <w:rsid w:val="5A5F4610"/>
    <w:rsid w:val="5A7710A6"/>
    <w:rsid w:val="5A8AC22B"/>
    <w:rsid w:val="5AA8286E"/>
    <w:rsid w:val="5AB0E204"/>
    <w:rsid w:val="5AC4B593"/>
    <w:rsid w:val="5ADBDDE9"/>
    <w:rsid w:val="5ADDE6D5"/>
    <w:rsid w:val="5AFB9DFC"/>
    <w:rsid w:val="5B02C01B"/>
    <w:rsid w:val="5B07ED8C"/>
    <w:rsid w:val="5B161D5B"/>
    <w:rsid w:val="5B168FA9"/>
    <w:rsid w:val="5B20D2A2"/>
    <w:rsid w:val="5B2635FB"/>
    <w:rsid w:val="5B389286"/>
    <w:rsid w:val="5B494CC9"/>
    <w:rsid w:val="5B533605"/>
    <w:rsid w:val="5B544B39"/>
    <w:rsid w:val="5B57DA55"/>
    <w:rsid w:val="5B78CB80"/>
    <w:rsid w:val="5B8514D3"/>
    <w:rsid w:val="5B9AB34D"/>
    <w:rsid w:val="5B9E7BBC"/>
    <w:rsid w:val="5BA2FFBE"/>
    <w:rsid w:val="5BA4D618"/>
    <w:rsid w:val="5BC8C13B"/>
    <w:rsid w:val="5BEAABB7"/>
    <w:rsid w:val="5BEFD4AD"/>
    <w:rsid w:val="5BF942C8"/>
    <w:rsid w:val="5BFAC573"/>
    <w:rsid w:val="5C174CE8"/>
    <w:rsid w:val="5C1CC537"/>
    <w:rsid w:val="5C32BBFD"/>
    <w:rsid w:val="5C35D7F3"/>
    <w:rsid w:val="5C3C6FA3"/>
    <w:rsid w:val="5C571160"/>
    <w:rsid w:val="5C6D1FC8"/>
    <w:rsid w:val="5C896976"/>
    <w:rsid w:val="5C933E34"/>
    <w:rsid w:val="5CA6EED6"/>
    <w:rsid w:val="5CAE9B27"/>
    <w:rsid w:val="5CC3CFC8"/>
    <w:rsid w:val="5CF16FB7"/>
    <w:rsid w:val="5CF5394E"/>
    <w:rsid w:val="5D0BAC1A"/>
    <w:rsid w:val="5D1FCC51"/>
    <w:rsid w:val="5D29286B"/>
    <w:rsid w:val="5D30F87A"/>
    <w:rsid w:val="5D448FE3"/>
    <w:rsid w:val="5D4A3599"/>
    <w:rsid w:val="5D4EF500"/>
    <w:rsid w:val="5D652533"/>
    <w:rsid w:val="5D690E13"/>
    <w:rsid w:val="5D6B7905"/>
    <w:rsid w:val="5D74CFCE"/>
    <w:rsid w:val="5D885A5B"/>
    <w:rsid w:val="5D8EAFAB"/>
    <w:rsid w:val="5D9BE47A"/>
    <w:rsid w:val="5DAA9FCD"/>
    <w:rsid w:val="5DAEC659"/>
    <w:rsid w:val="5DB9ED75"/>
    <w:rsid w:val="5DBE4EF1"/>
    <w:rsid w:val="5DCC8498"/>
    <w:rsid w:val="5DD3F1C5"/>
    <w:rsid w:val="5DF543E9"/>
    <w:rsid w:val="5DF7D683"/>
    <w:rsid w:val="5DFABA40"/>
    <w:rsid w:val="5DFCA426"/>
    <w:rsid w:val="5E152634"/>
    <w:rsid w:val="5E21B026"/>
    <w:rsid w:val="5E3683BC"/>
    <w:rsid w:val="5E3C5DAB"/>
    <w:rsid w:val="5E451E64"/>
    <w:rsid w:val="5E45CD26"/>
    <w:rsid w:val="5E48862A"/>
    <w:rsid w:val="5E6FFDE3"/>
    <w:rsid w:val="5E76843F"/>
    <w:rsid w:val="5E76EC05"/>
    <w:rsid w:val="5E787FE4"/>
    <w:rsid w:val="5E8BC789"/>
    <w:rsid w:val="5EC33D0B"/>
    <w:rsid w:val="5EC3D178"/>
    <w:rsid w:val="5ED66B99"/>
    <w:rsid w:val="5ED94A38"/>
    <w:rsid w:val="5ED98762"/>
    <w:rsid w:val="5EE71CE5"/>
    <w:rsid w:val="5EF0692B"/>
    <w:rsid w:val="5EF2B3D5"/>
    <w:rsid w:val="5EF4BED7"/>
    <w:rsid w:val="5F1DD87C"/>
    <w:rsid w:val="5F1F7145"/>
    <w:rsid w:val="5F25FD41"/>
    <w:rsid w:val="5F264492"/>
    <w:rsid w:val="5F292783"/>
    <w:rsid w:val="5F2BC84E"/>
    <w:rsid w:val="5F5C7D32"/>
    <w:rsid w:val="5F6CCAA2"/>
    <w:rsid w:val="5F6F9EF1"/>
    <w:rsid w:val="5F84C168"/>
    <w:rsid w:val="5F8F2BA7"/>
    <w:rsid w:val="5F913903"/>
    <w:rsid w:val="5F9DB114"/>
    <w:rsid w:val="5FA184BC"/>
    <w:rsid w:val="5FA61B69"/>
    <w:rsid w:val="5FAF98DD"/>
    <w:rsid w:val="5FBC2D8C"/>
    <w:rsid w:val="5FC7D7ED"/>
    <w:rsid w:val="5FC86C15"/>
    <w:rsid w:val="5FFEBD91"/>
    <w:rsid w:val="5FFFFA5F"/>
    <w:rsid w:val="6001410D"/>
    <w:rsid w:val="600793F6"/>
    <w:rsid w:val="6019212B"/>
    <w:rsid w:val="601FBF3E"/>
    <w:rsid w:val="6030DBD5"/>
    <w:rsid w:val="60479AC0"/>
    <w:rsid w:val="604AA9A8"/>
    <w:rsid w:val="605F3ABB"/>
    <w:rsid w:val="60624FDB"/>
    <w:rsid w:val="607934D9"/>
    <w:rsid w:val="60A86A99"/>
    <w:rsid w:val="60ADFCB2"/>
    <w:rsid w:val="60D5D8C2"/>
    <w:rsid w:val="60D991B9"/>
    <w:rsid w:val="60DCF244"/>
    <w:rsid w:val="60EF1C5A"/>
    <w:rsid w:val="60EFC342"/>
    <w:rsid w:val="6104CAEB"/>
    <w:rsid w:val="610B83C1"/>
    <w:rsid w:val="610C7625"/>
    <w:rsid w:val="610D7D06"/>
    <w:rsid w:val="61162192"/>
    <w:rsid w:val="611F4134"/>
    <w:rsid w:val="615B8733"/>
    <w:rsid w:val="6165A5F1"/>
    <w:rsid w:val="6167351E"/>
    <w:rsid w:val="61825D97"/>
    <w:rsid w:val="61860BB0"/>
    <w:rsid w:val="61872905"/>
    <w:rsid w:val="61B60D6F"/>
    <w:rsid w:val="61BBF0FB"/>
    <w:rsid w:val="61C814D4"/>
    <w:rsid w:val="61D5A0B9"/>
    <w:rsid w:val="61DF90A8"/>
    <w:rsid w:val="61F95BA5"/>
    <w:rsid w:val="621BE230"/>
    <w:rsid w:val="625347F4"/>
    <w:rsid w:val="625E463D"/>
    <w:rsid w:val="62605D63"/>
    <w:rsid w:val="626C15E6"/>
    <w:rsid w:val="626DFF2F"/>
    <w:rsid w:val="6281C341"/>
    <w:rsid w:val="6283B19B"/>
    <w:rsid w:val="6294BFAB"/>
    <w:rsid w:val="6298A32F"/>
    <w:rsid w:val="62A066E3"/>
    <w:rsid w:val="62A7990D"/>
    <w:rsid w:val="62B44D70"/>
    <w:rsid w:val="62DB545C"/>
    <w:rsid w:val="62E24998"/>
    <w:rsid w:val="62E7FA1F"/>
    <w:rsid w:val="62F01E5B"/>
    <w:rsid w:val="62F1E0C0"/>
    <w:rsid w:val="62F75BF4"/>
    <w:rsid w:val="62FFF07E"/>
    <w:rsid w:val="6316F2A7"/>
    <w:rsid w:val="63179B0B"/>
    <w:rsid w:val="631A8BCA"/>
    <w:rsid w:val="631F7261"/>
    <w:rsid w:val="6337C395"/>
    <w:rsid w:val="63497038"/>
    <w:rsid w:val="636DCF74"/>
    <w:rsid w:val="63877B5E"/>
    <w:rsid w:val="63877C41"/>
    <w:rsid w:val="63BC62A7"/>
    <w:rsid w:val="63BF41CA"/>
    <w:rsid w:val="63D1FC9B"/>
    <w:rsid w:val="63EAA3D6"/>
    <w:rsid w:val="63EACBD9"/>
    <w:rsid w:val="63EB045F"/>
    <w:rsid w:val="63EF873D"/>
    <w:rsid w:val="63F1096C"/>
    <w:rsid w:val="6400D7D6"/>
    <w:rsid w:val="642B968F"/>
    <w:rsid w:val="64307581"/>
    <w:rsid w:val="6431F4B1"/>
    <w:rsid w:val="6439C091"/>
    <w:rsid w:val="643A37BD"/>
    <w:rsid w:val="644DAD1B"/>
    <w:rsid w:val="64538DDB"/>
    <w:rsid w:val="6457076D"/>
    <w:rsid w:val="6457F3BC"/>
    <w:rsid w:val="6460AB76"/>
    <w:rsid w:val="646A68C5"/>
    <w:rsid w:val="646C5C42"/>
    <w:rsid w:val="64748987"/>
    <w:rsid w:val="647CA878"/>
    <w:rsid w:val="647D1382"/>
    <w:rsid w:val="64897478"/>
    <w:rsid w:val="64904441"/>
    <w:rsid w:val="649751F6"/>
    <w:rsid w:val="649D0D1A"/>
    <w:rsid w:val="64A3FED8"/>
    <w:rsid w:val="64AC46DA"/>
    <w:rsid w:val="64B58307"/>
    <w:rsid w:val="64B81152"/>
    <w:rsid w:val="64B9FB61"/>
    <w:rsid w:val="64BEB19A"/>
    <w:rsid w:val="64CC47B9"/>
    <w:rsid w:val="64DC82C9"/>
    <w:rsid w:val="64DD2ADF"/>
    <w:rsid w:val="64E6C167"/>
    <w:rsid w:val="64E9F985"/>
    <w:rsid w:val="6500106B"/>
    <w:rsid w:val="6508C397"/>
    <w:rsid w:val="65220698"/>
    <w:rsid w:val="654B65D6"/>
    <w:rsid w:val="655E979C"/>
    <w:rsid w:val="656180F4"/>
    <w:rsid w:val="656EAE49"/>
    <w:rsid w:val="657C5307"/>
    <w:rsid w:val="65879E24"/>
    <w:rsid w:val="6589C834"/>
    <w:rsid w:val="658E2AE5"/>
    <w:rsid w:val="6598ACFD"/>
    <w:rsid w:val="65A49740"/>
    <w:rsid w:val="65AF0F51"/>
    <w:rsid w:val="65B04144"/>
    <w:rsid w:val="65B61FAB"/>
    <w:rsid w:val="65B711F6"/>
    <w:rsid w:val="65BAD165"/>
    <w:rsid w:val="65EEC611"/>
    <w:rsid w:val="6615DA3D"/>
    <w:rsid w:val="66221EDB"/>
    <w:rsid w:val="6651C909"/>
    <w:rsid w:val="66731F20"/>
    <w:rsid w:val="667B0CEA"/>
    <w:rsid w:val="6698F925"/>
    <w:rsid w:val="669CA2D6"/>
    <w:rsid w:val="66A3CFCE"/>
    <w:rsid w:val="66B2A273"/>
    <w:rsid w:val="66BD6132"/>
    <w:rsid w:val="66C14BE8"/>
    <w:rsid w:val="66D83C41"/>
    <w:rsid w:val="66E326B4"/>
    <w:rsid w:val="670A2FAB"/>
    <w:rsid w:val="67178540"/>
    <w:rsid w:val="672A06BA"/>
    <w:rsid w:val="67347D75"/>
    <w:rsid w:val="67354164"/>
    <w:rsid w:val="67430958"/>
    <w:rsid w:val="674B52BB"/>
    <w:rsid w:val="675A4109"/>
    <w:rsid w:val="675DA051"/>
    <w:rsid w:val="676042AB"/>
    <w:rsid w:val="6774BC2D"/>
    <w:rsid w:val="67750602"/>
    <w:rsid w:val="678D05AE"/>
    <w:rsid w:val="67AB8E04"/>
    <w:rsid w:val="67B5B6CA"/>
    <w:rsid w:val="67C18CA3"/>
    <w:rsid w:val="67C31678"/>
    <w:rsid w:val="67CB332F"/>
    <w:rsid w:val="67CC7ED3"/>
    <w:rsid w:val="67CE099D"/>
    <w:rsid w:val="67CE59A4"/>
    <w:rsid w:val="67E8D18F"/>
    <w:rsid w:val="67EEDFD0"/>
    <w:rsid w:val="67F7D38E"/>
    <w:rsid w:val="67F8E9F2"/>
    <w:rsid w:val="67FACB48"/>
    <w:rsid w:val="68027022"/>
    <w:rsid w:val="6804F42E"/>
    <w:rsid w:val="680AE7B8"/>
    <w:rsid w:val="681CD296"/>
    <w:rsid w:val="681DB965"/>
    <w:rsid w:val="6834FA3C"/>
    <w:rsid w:val="6838C1B8"/>
    <w:rsid w:val="6845A542"/>
    <w:rsid w:val="684847BD"/>
    <w:rsid w:val="6852A04E"/>
    <w:rsid w:val="68533188"/>
    <w:rsid w:val="686849F6"/>
    <w:rsid w:val="6884B50E"/>
    <w:rsid w:val="688F3D9A"/>
    <w:rsid w:val="6894371A"/>
    <w:rsid w:val="68953866"/>
    <w:rsid w:val="689BEE42"/>
    <w:rsid w:val="689E3B24"/>
    <w:rsid w:val="68B3DA58"/>
    <w:rsid w:val="68C7FD17"/>
    <w:rsid w:val="68CB13F6"/>
    <w:rsid w:val="68D1418F"/>
    <w:rsid w:val="68FA7378"/>
    <w:rsid w:val="69002C00"/>
    <w:rsid w:val="690F23CC"/>
    <w:rsid w:val="6916601B"/>
    <w:rsid w:val="691B9136"/>
    <w:rsid w:val="693068FA"/>
    <w:rsid w:val="6934445E"/>
    <w:rsid w:val="69361682"/>
    <w:rsid w:val="693C05D0"/>
    <w:rsid w:val="693D367C"/>
    <w:rsid w:val="694D56D2"/>
    <w:rsid w:val="6950E5DC"/>
    <w:rsid w:val="695424E8"/>
    <w:rsid w:val="6983145A"/>
    <w:rsid w:val="69A48C3B"/>
    <w:rsid w:val="69B9C14F"/>
    <w:rsid w:val="69BC56CD"/>
    <w:rsid w:val="69CCE204"/>
    <w:rsid w:val="69DF9C03"/>
    <w:rsid w:val="69E06511"/>
    <w:rsid w:val="69EB2A0B"/>
    <w:rsid w:val="69F77E54"/>
    <w:rsid w:val="69FE1309"/>
    <w:rsid w:val="6A1202A0"/>
    <w:rsid w:val="6A1BA127"/>
    <w:rsid w:val="6A209234"/>
    <w:rsid w:val="6A2552CF"/>
    <w:rsid w:val="6A373AF9"/>
    <w:rsid w:val="6A4393A0"/>
    <w:rsid w:val="6A4F72B7"/>
    <w:rsid w:val="6A528D09"/>
    <w:rsid w:val="6A675388"/>
    <w:rsid w:val="6A751E32"/>
    <w:rsid w:val="6A77513D"/>
    <w:rsid w:val="6A7AA898"/>
    <w:rsid w:val="6A7F2BEC"/>
    <w:rsid w:val="6A7FE2AC"/>
    <w:rsid w:val="6A8C3C75"/>
    <w:rsid w:val="6A8DFA09"/>
    <w:rsid w:val="6A9E7CC3"/>
    <w:rsid w:val="6AA225F5"/>
    <w:rsid w:val="6AB31B7D"/>
    <w:rsid w:val="6AD9BDC6"/>
    <w:rsid w:val="6ADF6073"/>
    <w:rsid w:val="6AEBE4B3"/>
    <w:rsid w:val="6AEC7516"/>
    <w:rsid w:val="6AF00A4D"/>
    <w:rsid w:val="6AF9B0DC"/>
    <w:rsid w:val="6B040860"/>
    <w:rsid w:val="6B08D368"/>
    <w:rsid w:val="6B1D7C7F"/>
    <w:rsid w:val="6B296777"/>
    <w:rsid w:val="6B2C951A"/>
    <w:rsid w:val="6B366DBA"/>
    <w:rsid w:val="6B45C9D7"/>
    <w:rsid w:val="6B4FBC27"/>
    <w:rsid w:val="6B6BF2F0"/>
    <w:rsid w:val="6B6F992A"/>
    <w:rsid w:val="6B70D6B9"/>
    <w:rsid w:val="6BAD06B6"/>
    <w:rsid w:val="6BB42FA8"/>
    <w:rsid w:val="6BBA233F"/>
    <w:rsid w:val="6BC8E308"/>
    <w:rsid w:val="6BE31EEA"/>
    <w:rsid w:val="6C0DD7EA"/>
    <w:rsid w:val="6C1B011A"/>
    <w:rsid w:val="6C27B281"/>
    <w:rsid w:val="6C4EF423"/>
    <w:rsid w:val="6C6A17F0"/>
    <w:rsid w:val="6C8A0E24"/>
    <w:rsid w:val="6C944872"/>
    <w:rsid w:val="6CA7B116"/>
    <w:rsid w:val="6CAE8141"/>
    <w:rsid w:val="6CB10935"/>
    <w:rsid w:val="6CB3EB05"/>
    <w:rsid w:val="6CB9EAB8"/>
    <w:rsid w:val="6CC64A3B"/>
    <w:rsid w:val="6CCC6677"/>
    <w:rsid w:val="6CCDD81B"/>
    <w:rsid w:val="6CD2A6C8"/>
    <w:rsid w:val="6CD30EBA"/>
    <w:rsid w:val="6CDC8229"/>
    <w:rsid w:val="6CE75AC7"/>
    <w:rsid w:val="6CFC3CD0"/>
    <w:rsid w:val="6D0A83D7"/>
    <w:rsid w:val="6D185699"/>
    <w:rsid w:val="6D1BC0CC"/>
    <w:rsid w:val="6D21EB6A"/>
    <w:rsid w:val="6D2CB5E7"/>
    <w:rsid w:val="6D3EB392"/>
    <w:rsid w:val="6D889856"/>
    <w:rsid w:val="6D927B20"/>
    <w:rsid w:val="6D9EEC80"/>
    <w:rsid w:val="6DA17E4B"/>
    <w:rsid w:val="6DA7237D"/>
    <w:rsid w:val="6DA8E599"/>
    <w:rsid w:val="6DBA6B1A"/>
    <w:rsid w:val="6DC9D242"/>
    <w:rsid w:val="6DCA4A3B"/>
    <w:rsid w:val="6DCF9B53"/>
    <w:rsid w:val="6DD41F86"/>
    <w:rsid w:val="6DE5AEFA"/>
    <w:rsid w:val="6DEC05D9"/>
    <w:rsid w:val="6E0392B7"/>
    <w:rsid w:val="6E06C56E"/>
    <w:rsid w:val="6E0C7124"/>
    <w:rsid w:val="6E285D6E"/>
    <w:rsid w:val="6E31E04A"/>
    <w:rsid w:val="6E489093"/>
    <w:rsid w:val="6E6D3140"/>
    <w:rsid w:val="6E962BAE"/>
    <w:rsid w:val="6E9C862F"/>
    <w:rsid w:val="6E9DE64D"/>
    <w:rsid w:val="6EB08115"/>
    <w:rsid w:val="6EBE016E"/>
    <w:rsid w:val="6EC8CA32"/>
    <w:rsid w:val="6ED16F8E"/>
    <w:rsid w:val="6ED1F136"/>
    <w:rsid w:val="6EE5B4FE"/>
    <w:rsid w:val="6EFC212D"/>
    <w:rsid w:val="6F007F1F"/>
    <w:rsid w:val="6F0F4C76"/>
    <w:rsid w:val="6F1F590A"/>
    <w:rsid w:val="6F27ADB0"/>
    <w:rsid w:val="6F2D7D44"/>
    <w:rsid w:val="6F4B8E28"/>
    <w:rsid w:val="6F5A4D83"/>
    <w:rsid w:val="6F7012AC"/>
    <w:rsid w:val="6F8DC515"/>
    <w:rsid w:val="6FBA0131"/>
    <w:rsid w:val="6FBE5B90"/>
    <w:rsid w:val="6FC3B0DF"/>
    <w:rsid w:val="6FD72423"/>
    <w:rsid w:val="6FE17B32"/>
    <w:rsid w:val="6FE7E11A"/>
    <w:rsid w:val="6FFC2C83"/>
    <w:rsid w:val="7027B460"/>
    <w:rsid w:val="702948CF"/>
    <w:rsid w:val="703CCEBF"/>
    <w:rsid w:val="7040F5EC"/>
    <w:rsid w:val="70415B3C"/>
    <w:rsid w:val="70439EB3"/>
    <w:rsid w:val="705364CB"/>
    <w:rsid w:val="7055F512"/>
    <w:rsid w:val="706B2A52"/>
    <w:rsid w:val="706BDA6D"/>
    <w:rsid w:val="70960C21"/>
    <w:rsid w:val="70979A4A"/>
    <w:rsid w:val="70D70C6F"/>
    <w:rsid w:val="70EF4737"/>
    <w:rsid w:val="7105465A"/>
    <w:rsid w:val="710DACAB"/>
    <w:rsid w:val="7110A3F1"/>
    <w:rsid w:val="7135A68F"/>
    <w:rsid w:val="713A103C"/>
    <w:rsid w:val="713E878C"/>
    <w:rsid w:val="714A9542"/>
    <w:rsid w:val="714B3E56"/>
    <w:rsid w:val="7169FCFE"/>
    <w:rsid w:val="71A95C93"/>
    <w:rsid w:val="71B47216"/>
    <w:rsid w:val="71BB1878"/>
    <w:rsid w:val="71C75F53"/>
    <w:rsid w:val="71F5C348"/>
    <w:rsid w:val="721B4089"/>
    <w:rsid w:val="721CE726"/>
    <w:rsid w:val="721D8F9A"/>
    <w:rsid w:val="72336CB0"/>
    <w:rsid w:val="723F1341"/>
    <w:rsid w:val="724A4C39"/>
    <w:rsid w:val="7281988E"/>
    <w:rsid w:val="72853AAC"/>
    <w:rsid w:val="728758F2"/>
    <w:rsid w:val="7288D390"/>
    <w:rsid w:val="7289B032"/>
    <w:rsid w:val="729AAA86"/>
    <w:rsid w:val="729D0674"/>
    <w:rsid w:val="72AF9FCC"/>
    <w:rsid w:val="72B61F24"/>
    <w:rsid w:val="72E1B0A0"/>
    <w:rsid w:val="72E5B647"/>
    <w:rsid w:val="72E6E6EC"/>
    <w:rsid w:val="72EE6EB5"/>
    <w:rsid w:val="73221EA6"/>
    <w:rsid w:val="7330DB95"/>
    <w:rsid w:val="73317998"/>
    <w:rsid w:val="734561CD"/>
    <w:rsid w:val="73556F59"/>
    <w:rsid w:val="73584E11"/>
    <w:rsid w:val="73604391"/>
    <w:rsid w:val="736A0175"/>
    <w:rsid w:val="7389FC46"/>
    <w:rsid w:val="73941BF0"/>
    <w:rsid w:val="739572E0"/>
    <w:rsid w:val="7398A54B"/>
    <w:rsid w:val="739B2839"/>
    <w:rsid w:val="73CF8E44"/>
    <w:rsid w:val="73E6284E"/>
    <w:rsid w:val="73E8C6A8"/>
    <w:rsid w:val="743E912A"/>
    <w:rsid w:val="7450DED0"/>
    <w:rsid w:val="74642F37"/>
    <w:rsid w:val="746F6C42"/>
    <w:rsid w:val="74734947"/>
    <w:rsid w:val="7486D83E"/>
    <w:rsid w:val="74989199"/>
    <w:rsid w:val="749A06BA"/>
    <w:rsid w:val="74A209D8"/>
    <w:rsid w:val="74B8F9B5"/>
    <w:rsid w:val="74BFE31C"/>
    <w:rsid w:val="74DB7117"/>
    <w:rsid w:val="74EAC4E1"/>
    <w:rsid w:val="7509BCB9"/>
    <w:rsid w:val="75117F1E"/>
    <w:rsid w:val="751513EA"/>
    <w:rsid w:val="751620B3"/>
    <w:rsid w:val="7521AB35"/>
    <w:rsid w:val="752B7C07"/>
    <w:rsid w:val="753F68EE"/>
    <w:rsid w:val="75674D92"/>
    <w:rsid w:val="756DA3FC"/>
    <w:rsid w:val="75700D17"/>
    <w:rsid w:val="757375A8"/>
    <w:rsid w:val="759CE5CC"/>
    <w:rsid w:val="75A834FB"/>
    <w:rsid w:val="75A947D0"/>
    <w:rsid w:val="75B3DC40"/>
    <w:rsid w:val="75B5F8A5"/>
    <w:rsid w:val="75BB4F05"/>
    <w:rsid w:val="75BD28DE"/>
    <w:rsid w:val="75CD68DF"/>
    <w:rsid w:val="75E17756"/>
    <w:rsid w:val="75F9A9C3"/>
    <w:rsid w:val="761254F9"/>
    <w:rsid w:val="762FA8B9"/>
    <w:rsid w:val="7642ED9E"/>
    <w:rsid w:val="764C8B6A"/>
    <w:rsid w:val="7658D75C"/>
    <w:rsid w:val="76650F6D"/>
    <w:rsid w:val="76837C6F"/>
    <w:rsid w:val="768ACB8A"/>
    <w:rsid w:val="768AD6E2"/>
    <w:rsid w:val="769495DF"/>
    <w:rsid w:val="76952B18"/>
    <w:rsid w:val="769A7E74"/>
    <w:rsid w:val="76A22423"/>
    <w:rsid w:val="76D154C4"/>
    <w:rsid w:val="76DA10C1"/>
    <w:rsid w:val="76DB4804"/>
    <w:rsid w:val="770AB880"/>
    <w:rsid w:val="7719EB97"/>
    <w:rsid w:val="772FB2F9"/>
    <w:rsid w:val="7731FE68"/>
    <w:rsid w:val="773B6596"/>
    <w:rsid w:val="773F741D"/>
    <w:rsid w:val="773FADB3"/>
    <w:rsid w:val="775207DD"/>
    <w:rsid w:val="7757B5EE"/>
    <w:rsid w:val="775D8C43"/>
    <w:rsid w:val="7770989D"/>
    <w:rsid w:val="7777E5F0"/>
    <w:rsid w:val="77A443A2"/>
    <w:rsid w:val="77AE791E"/>
    <w:rsid w:val="77CBEC03"/>
    <w:rsid w:val="77D0422E"/>
    <w:rsid w:val="77DC99B6"/>
    <w:rsid w:val="77F6D52A"/>
    <w:rsid w:val="77FFE742"/>
    <w:rsid w:val="7802CABA"/>
    <w:rsid w:val="780D1892"/>
    <w:rsid w:val="78205DE0"/>
    <w:rsid w:val="78504AC1"/>
    <w:rsid w:val="78612B0C"/>
    <w:rsid w:val="78654A46"/>
    <w:rsid w:val="786EE88F"/>
    <w:rsid w:val="787B29C0"/>
    <w:rsid w:val="787FD234"/>
    <w:rsid w:val="788F3500"/>
    <w:rsid w:val="7898C799"/>
    <w:rsid w:val="78A536E6"/>
    <w:rsid w:val="78B6DD86"/>
    <w:rsid w:val="78BD73D8"/>
    <w:rsid w:val="7905D78A"/>
    <w:rsid w:val="7911937E"/>
    <w:rsid w:val="792754C3"/>
    <w:rsid w:val="792A485C"/>
    <w:rsid w:val="792B70C8"/>
    <w:rsid w:val="79718529"/>
    <w:rsid w:val="79731F54"/>
    <w:rsid w:val="7975DE1F"/>
    <w:rsid w:val="797F18D4"/>
    <w:rsid w:val="79839AA3"/>
    <w:rsid w:val="7986820A"/>
    <w:rsid w:val="79AEEA8C"/>
    <w:rsid w:val="79B58378"/>
    <w:rsid w:val="79BA0DEC"/>
    <w:rsid w:val="79C3C15C"/>
    <w:rsid w:val="79C612E8"/>
    <w:rsid w:val="79D5864E"/>
    <w:rsid w:val="79E0AD5A"/>
    <w:rsid w:val="79E94910"/>
    <w:rsid w:val="7A08BBFF"/>
    <w:rsid w:val="7A3E1790"/>
    <w:rsid w:val="7A5F26EE"/>
    <w:rsid w:val="7A706D17"/>
    <w:rsid w:val="7A7AEB30"/>
    <w:rsid w:val="7A969E5C"/>
    <w:rsid w:val="7A9FF6E5"/>
    <w:rsid w:val="7AA94F89"/>
    <w:rsid w:val="7AAD86B6"/>
    <w:rsid w:val="7AC21C58"/>
    <w:rsid w:val="7AD3F826"/>
    <w:rsid w:val="7ADA90B9"/>
    <w:rsid w:val="7AF66ACD"/>
    <w:rsid w:val="7AFAE97E"/>
    <w:rsid w:val="7B0664B2"/>
    <w:rsid w:val="7B139409"/>
    <w:rsid w:val="7B26C790"/>
    <w:rsid w:val="7B2D2640"/>
    <w:rsid w:val="7B3509AB"/>
    <w:rsid w:val="7B3ECC72"/>
    <w:rsid w:val="7B5FB5E6"/>
    <w:rsid w:val="7B738466"/>
    <w:rsid w:val="7B759AA6"/>
    <w:rsid w:val="7B7FD1A8"/>
    <w:rsid w:val="7B89D3F1"/>
    <w:rsid w:val="7B9A5E9E"/>
    <w:rsid w:val="7B9C5ABD"/>
    <w:rsid w:val="7BA24AC3"/>
    <w:rsid w:val="7BB20FDF"/>
    <w:rsid w:val="7BB82149"/>
    <w:rsid w:val="7BBADDC1"/>
    <w:rsid w:val="7BC1C823"/>
    <w:rsid w:val="7BCDC931"/>
    <w:rsid w:val="7BD1A327"/>
    <w:rsid w:val="7BD4160A"/>
    <w:rsid w:val="7BE799DE"/>
    <w:rsid w:val="7BE9C87A"/>
    <w:rsid w:val="7BEB6546"/>
    <w:rsid w:val="7C05F8D8"/>
    <w:rsid w:val="7C1A2C6B"/>
    <w:rsid w:val="7C304A2A"/>
    <w:rsid w:val="7C5775DE"/>
    <w:rsid w:val="7C60E8E3"/>
    <w:rsid w:val="7C706E0B"/>
    <w:rsid w:val="7C72B104"/>
    <w:rsid w:val="7C787725"/>
    <w:rsid w:val="7C862079"/>
    <w:rsid w:val="7C86B8DD"/>
    <w:rsid w:val="7CA07660"/>
    <w:rsid w:val="7CABB89B"/>
    <w:rsid w:val="7CB0367F"/>
    <w:rsid w:val="7CB1990E"/>
    <w:rsid w:val="7CE25FF4"/>
    <w:rsid w:val="7CE563ED"/>
    <w:rsid w:val="7CF24DA0"/>
    <w:rsid w:val="7CF6D9CD"/>
    <w:rsid w:val="7CFC8593"/>
    <w:rsid w:val="7D08B3D2"/>
    <w:rsid w:val="7D1A76CD"/>
    <w:rsid w:val="7D1C3CF0"/>
    <w:rsid w:val="7D25FFEB"/>
    <w:rsid w:val="7D42A03B"/>
    <w:rsid w:val="7D439795"/>
    <w:rsid w:val="7D4AA13A"/>
    <w:rsid w:val="7D4C3B92"/>
    <w:rsid w:val="7D54450B"/>
    <w:rsid w:val="7D57093E"/>
    <w:rsid w:val="7D5C336B"/>
    <w:rsid w:val="7D9E1962"/>
    <w:rsid w:val="7DA90A78"/>
    <w:rsid w:val="7DB3A622"/>
    <w:rsid w:val="7DB99271"/>
    <w:rsid w:val="7DBB0D6A"/>
    <w:rsid w:val="7DE4AF0D"/>
    <w:rsid w:val="7E01D3B5"/>
    <w:rsid w:val="7E15B6DA"/>
    <w:rsid w:val="7E1C1DEF"/>
    <w:rsid w:val="7E3AEA53"/>
    <w:rsid w:val="7E405FF7"/>
    <w:rsid w:val="7E44F18D"/>
    <w:rsid w:val="7E496617"/>
    <w:rsid w:val="7E5B77C3"/>
    <w:rsid w:val="7E5F725D"/>
    <w:rsid w:val="7E65A428"/>
    <w:rsid w:val="7E6BC717"/>
    <w:rsid w:val="7E6C2F52"/>
    <w:rsid w:val="7E6C4EE6"/>
    <w:rsid w:val="7E761665"/>
    <w:rsid w:val="7E783DFB"/>
    <w:rsid w:val="7E84332A"/>
    <w:rsid w:val="7E947133"/>
    <w:rsid w:val="7E9E7BB6"/>
    <w:rsid w:val="7EBE9ABE"/>
    <w:rsid w:val="7ED3146D"/>
    <w:rsid w:val="7F00F141"/>
    <w:rsid w:val="7F046A0F"/>
    <w:rsid w:val="7F08E7C4"/>
    <w:rsid w:val="7F138E4A"/>
    <w:rsid w:val="7F1ADEE4"/>
    <w:rsid w:val="7F212691"/>
    <w:rsid w:val="7F2C0CC5"/>
    <w:rsid w:val="7F3746C4"/>
    <w:rsid w:val="7F4A7AEE"/>
    <w:rsid w:val="7F4BAF45"/>
    <w:rsid w:val="7F4E108C"/>
    <w:rsid w:val="7F6507BB"/>
    <w:rsid w:val="7F7ED79D"/>
    <w:rsid w:val="7F93FE28"/>
    <w:rsid w:val="7F947212"/>
    <w:rsid w:val="7F9CBB0D"/>
    <w:rsid w:val="7FAFFB9C"/>
    <w:rsid w:val="7FB3A012"/>
    <w:rsid w:val="7FC44F04"/>
    <w:rsid w:val="7FC74B18"/>
    <w:rsid w:val="7FC80D0D"/>
    <w:rsid w:val="7FCD8187"/>
    <w:rsid w:val="7FF6B0FB"/>
    <w:rsid w:val="7FFD8DCA"/>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2D2BD7C9"/>
  <w15:chartTrackingRefBased/>
  <w15:docId w15:val="{2A0E71E8-EB15-4F0E-A036-D7D629672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nhideWhenUsed/>
    <w:qFormat/>
    <w:rsid w:val="00733C5C"/>
    <w:pPr>
      <w:spacing w:line="360" w:lineRule="auto"/>
      <w:jc w:val="both"/>
    </w:pPr>
    <w:rPr>
      <w:rFonts w:ascii="Arial" w:hAnsi="Arial"/>
      <w:sz w:val="24"/>
    </w:rPr>
  </w:style>
  <w:style w:type="paragraph" w:styleId="Ttulo1">
    <w:name w:val="heading 1"/>
    <w:basedOn w:val="Normal"/>
    <w:next w:val="Normal"/>
    <w:link w:val="Ttulo1Car"/>
    <w:autoRedefine/>
    <w:uiPriority w:val="9"/>
    <w:qFormat/>
    <w:rsid w:val="006A7765"/>
    <w:pPr>
      <w:keepNext/>
      <w:numPr>
        <w:numId w:val="13"/>
      </w:numPr>
      <w:spacing w:before="240" w:after="60" w:line="240" w:lineRule="auto"/>
      <w:outlineLvl w:val="0"/>
    </w:pPr>
    <w:rPr>
      <w:rFonts w:eastAsiaTheme="majorEastAsia" w:cs="Arial"/>
      <w:b/>
      <w:color w:val="1F3864" w:themeColor="accent1" w:themeShade="80"/>
      <w:sz w:val="28"/>
      <w:szCs w:val="32"/>
    </w:rPr>
  </w:style>
  <w:style w:type="paragraph" w:styleId="Ttulo2">
    <w:name w:val="heading 2"/>
    <w:basedOn w:val="Normal"/>
    <w:next w:val="Normal"/>
    <w:link w:val="Ttulo2Car"/>
    <w:autoRedefine/>
    <w:uiPriority w:val="9"/>
    <w:unhideWhenUsed/>
    <w:qFormat/>
    <w:rsid w:val="00AE17F6"/>
    <w:pPr>
      <w:keepNext/>
      <w:numPr>
        <w:numId w:val="44"/>
      </w:numPr>
      <w:spacing w:before="360" w:after="240"/>
      <w:ind w:left="1134" w:hanging="414"/>
      <w:outlineLvl w:val="1"/>
    </w:pPr>
    <w:rPr>
      <w:rFonts w:ascii="Book Antiqua" w:eastAsiaTheme="majorEastAsia" w:hAnsi="Book Antiqua" w:cstheme="majorBidi"/>
      <w:b/>
      <w:i/>
      <w:color w:val="1F3864" w:themeColor="accent1" w:themeShade="80"/>
      <w:sz w:val="26"/>
      <w:szCs w:val="26"/>
    </w:rPr>
  </w:style>
  <w:style w:type="paragraph" w:styleId="Ttulo3">
    <w:name w:val="heading 3"/>
    <w:basedOn w:val="Normal"/>
    <w:next w:val="Normal"/>
    <w:link w:val="Ttulo3Car"/>
    <w:uiPriority w:val="9"/>
    <w:unhideWhenUsed/>
    <w:qFormat/>
    <w:rsid w:val="002A6A1A"/>
    <w:pPr>
      <w:keepNext/>
      <w:spacing w:before="240" w:after="60" w:line="276" w:lineRule="auto"/>
      <w:ind w:left="720" w:hanging="720"/>
      <w:outlineLvl w:val="2"/>
    </w:pPr>
    <w:rPr>
      <w:rFonts w:ascii="Calibri Light" w:eastAsia="Times New Roman" w:hAnsi="Calibri Light" w:cs="Times New Roman"/>
      <w:b/>
      <w:bCs/>
      <w:sz w:val="26"/>
      <w:szCs w:val="26"/>
      <w:lang w:val="es-CR"/>
    </w:rPr>
  </w:style>
  <w:style w:type="paragraph" w:styleId="Ttulo4">
    <w:name w:val="heading 4"/>
    <w:basedOn w:val="Normal"/>
    <w:next w:val="Normal"/>
    <w:link w:val="Ttulo4Car"/>
    <w:uiPriority w:val="9"/>
    <w:unhideWhenUsed/>
    <w:qFormat/>
    <w:rsid w:val="002A6A1A"/>
    <w:pPr>
      <w:keepNext/>
      <w:spacing w:before="240" w:after="60" w:line="276" w:lineRule="auto"/>
      <w:ind w:left="864" w:hanging="864"/>
      <w:outlineLvl w:val="3"/>
    </w:pPr>
    <w:rPr>
      <w:rFonts w:ascii="Calibri" w:eastAsia="Times New Roman" w:hAnsi="Calibri" w:cs="Times New Roman"/>
      <w:b/>
      <w:bCs/>
      <w:sz w:val="28"/>
      <w:szCs w:val="28"/>
      <w:lang w:val="es-CR"/>
    </w:rPr>
  </w:style>
  <w:style w:type="paragraph" w:styleId="Ttulo5">
    <w:name w:val="heading 5"/>
    <w:basedOn w:val="Normal"/>
    <w:next w:val="Normal"/>
    <w:link w:val="Ttulo5Car"/>
    <w:uiPriority w:val="9"/>
    <w:semiHidden/>
    <w:unhideWhenUsed/>
    <w:qFormat/>
    <w:rsid w:val="002A6A1A"/>
    <w:pPr>
      <w:spacing w:before="240" w:after="60" w:line="276" w:lineRule="auto"/>
      <w:ind w:left="1008" w:hanging="1008"/>
      <w:outlineLvl w:val="4"/>
    </w:pPr>
    <w:rPr>
      <w:rFonts w:ascii="Calibri" w:eastAsia="Times New Roman" w:hAnsi="Calibri" w:cs="Times New Roman"/>
      <w:b/>
      <w:bCs/>
      <w:i/>
      <w:iCs/>
      <w:sz w:val="26"/>
      <w:szCs w:val="26"/>
      <w:lang w:val="es-CR"/>
    </w:rPr>
  </w:style>
  <w:style w:type="paragraph" w:styleId="Ttulo6">
    <w:name w:val="heading 6"/>
    <w:basedOn w:val="Normal"/>
    <w:next w:val="Normal"/>
    <w:link w:val="Ttulo6Car"/>
    <w:uiPriority w:val="9"/>
    <w:semiHidden/>
    <w:unhideWhenUsed/>
    <w:qFormat/>
    <w:rsid w:val="002A6A1A"/>
    <w:pPr>
      <w:spacing w:before="240" w:after="60" w:line="276" w:lineRule="auto"/>
      <w:ind w:left="1152" w:hanging="1152"/>
      <w:outlineLvl w:val="5"/>
    </w:pPr>
    <w:rPr>
      <w:rFonts w:ascii="Calibri" w:eastAsia="Times New Roman" w:hAnsi="Calibri" w:cs="Times New Roman"/>
      <w:b/>
      <w:bCs/>
      <w:sz w:val="22"/>
      <w:lang w:val="es-CR"/>
    </w:rPr>
  </w:style>
  <w:style w:type="paragraph" w:styleId="Ttulo7">
    <w:name w:val="heading 7"/>
    <w:basedOn w:val="Normal"/>
    <w:next w:val="Normal"/>
    <w:link w:val="Ttulo7Car"/>
    <w:uiPriority w:val="9"/>
    <w:semiHidden/>
    <w:unhideWhenUsed/>
    <w:qFormat/>
    <w:rsid w:val="002A6A1A"/>
    <w:pPr>
      <w:spacing w:before="240" w:after="60" w:line="276" w:lineRule="auto"/>
      <w:ind w:left="1296" w:hanging="1296"/>
      <w:outlineLvl w:val="6"/>
    </w:pPr>
    <w:rPr>
      <w:rFonts w:ascii="Calibri" w:eastAsia="Times New Roman" w:hAnsi="Calibri" w:cs="Times New Roman"/>
      <w:szCs w:val="24"/>
      <w:lang w:val="es-CR"/>
    </w:rPr>
  </w:style>
  <w:style w:type="paragraph" w:styleId="Ttulo8">
    <w:name w:val="heading 8"/>
    <w:basedOn w:val="Normal"/>
    <w:next w:val="Normal"/>
    <w:link w:val="Ttulo8Car"/>
    <w:uiPriority w:val="9"/>
    <w:semiHidden/>
    <w:unhideWhenUsed/>
    <w:qFormat/>
    <w:rsid w:val="002A6A1A"/>
    <w:pPr>
      <w:spacing w:before="240" w:after="60" w:line="276" w:lineRule="auto"/>
      <w:ind w:left="1440" w:hanging="1440"/>
      <w:outlineLvl w:val="7"/>
    </w:pPr>
    <w:rPr>
      <w:rFonts w:ascii="Calibri" w:eastAsia="Times New Roman" w:hAnsi="Calibri" w:cs="Times New Roman"/>
      <w:i/>
      <w:iCs/>
      <w:szCs w:val="24"/>
      <w:lang w:val="es-CR"/>
    </w:rPr>
  </w:style>
  <w:style w:type="paragraph" w:styleId="Ttulo9">
    <w:name w:val="heading 9"/>
    <w:basedOn w:val="Normal"/>
    <w:next w:val="Normal"/>
    <w:link w:val="Ttulo9Car"/>
    <w:uiPriority w:val="9"/>
    <w:semiHidden/>
    <w:unhideWhenUsed/>
    <w:qFormat/>
    <w:rsid w:val="002A6A1A"/>
    <w:pPr>
      <w:spacing w:before="240" w:after="60" w:line="276" w:lineRule="auto"/>
      <w:ind w:left="1584" w:hanging="1584"/>
      <w:outlineLvl w:val="8"/>
    </w:pPr>
    <w:rPr>
      <w:rFonts w:ascii="Calibri Light" w:eastAsia="Times New Roman" w:hAnsi="Calibri Light" w:cs="Times New Roman"/>
      <w:sz w:val="22"/>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A7765"/>
    <w:rPr>
      <w:rFonts w:ascii="Arial" w:eastAsiaTheme="majorEastAsia" w:hAnsi="Arial" w:cs="Arial"/>
      <w:b/>
      <w:color w:val="1F3864" w:themeColor="accent1" w:themeShade="80"/>
      <w:sz w:val="28"/>
      <w:szCs w:val="32"/>
    </w:rPr>
  </w:style>
  <w:style w:type="table" w:styleId="Tablaconcuadrcula">
    <w:name w:val="Table Grid"/>
    <w:basedOn w:val="Tabla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xtodeglobo">
    <w:name w:val="Balloon Text"/>
    <w:basedOn w:val="Normal"/>
    <w:link w:val="TextodegloboCar"/>
    <w:uiPriority w:val="99"/>
    <w:semiHidden/>
    <w:unhideWhenUsed/>
    <w:rsid w:val="00733C5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33C5C"/>
    <w:rPr>
      <w:rFonts w:ascii="Segoe UI" w:hAnsi="Segoe UI" w:cs="Segoe UI"/>
      <w:sz w:val="18"/>
      <w:szCs w:val="18"/>
    </w:rPr>
  </w:style>
  <w:style w:type="paragraph" w:styleId="Encabezado">
    <w:name w:val="header"/>
    <w:aliases w:val="encabezado"/>
    <w:basedOn w:val="Normal"/>
    <w:link w:val="EncabezadoCar"/>
    <w:uiPriority w:val="99"/>
    <w:unhideWhenUsed/>
    <w:rsid w:val="00733C5C"/>
    <w:pPr>
      <w:tabs>
        <w:tab w:val="center" w:pos="4419"/>
        <w:tab w:val="right" w:pos="8838"/>
      </w:tabs>
      <w:spacing w:before="120" w:after="240" w:line="276" w:lineRule="auto"/>
      <w:ind w:left="397"/>
    </w:pPr>
    <w:rPr>
      <w:rFonts w:ascii="Calibri" w:eastAsia="Calibri" w:hAnsi="Calibri" w:cs="Times New Roman"/>
      <w:lang w:val="x-none"/>
    </w:rPr>
  </w:style>
  <w:style w:type="character" w:customStyle="1" w:styleId="EncabezadoCar">
    <w:name w:val="Encabezado Car"/>
    <w:aliases w:val="encabezado Car"/>
    <w:basedOn w:val="Fuentedeprrafopredeter"/>
    <w:link w:val="Encabezado"/>
    <w:uiPriority w:val="99"/>
    <w:rsid w:val="00733C5C"/>
    <w:rPr>
      <w:rFonts w:ascii="Calibri" w:eastAsia="Calibri" w:hAnsi="Calibri" w:cs="Times New Roman"/>
      <w:lang w:val="x-none"/>
    </w:rPr>
  </w:style>
  <w:style w:type="paragraph" w:customStyle="1" w:styleId="Textodecampo">
    <w:name w:val="Texto de campo"/>
    <w:basedOn w:val="Normal"/>
    <w:rsid w:val="00733C5C"/>
    <w:pPr>
      <w:spacing w:before="60" w:after="60" w:line="240" w:lineRule="auto"/>
      <w:ind w:left="397"/>
    </w:pPr>
    <w:rPr>
      <w:rFonts w:eastAsia="Times New Roman" w:cs="Arial"/>
      <w:sz w:val="19"/>
      <w:szCs w:val="19"/>
      <w:lang w:val="en-US" w:bidi="en-US"/>
    </w:rPr>
  </w:style>
  <w:style w:type="paragraph" w:customStyle="1" w:styleId="Etiquetadecampo">
    <w:name w:val="Etiqueta de campo"/>
    <w:basedOn w:val="Normal"/>
    <w:rsid w:val="00733C5C"/>
    <w:pPr>
      <w:spacing w:before="60" w:after="60" w:line="240" w:lineRule="auto"/>
      <w:ind w:left="397"/>
    </w:pPr>
    <w:rPr>
      <w:rFonts w:eastAsia="Times New Roman" w:cs="Arial"/>
      <w:b/>
      <w:sz w:val="19"/>
      <w:szCs w:val="19"/>
      <w:lang w:val="en-US" w:bidi="en-US"/>
    </w:rPr>
  </w:style>
  <w:style w:type="paragraph" w:styleId="Textocomentario">
    <w:name w:val="annotation text"/>
    <w:basedOn w:val="Normal"/>
    <w:link w:val="TextocomentarioCar"/>
    <w:unhideWhenUsed/>
    <w:rsid w:val="00733C5C"/>
    <w:pPr>
      <w:spacing w:before="120" w:after="240" w:line="240" w:lineRule="auto"/>
      <w:ind w:left="397"/>
    </w:pPr>
    <w:rPr>
      <w:rFonts w:ascii="Calibri" w:eastAsia="Calibri" w:hAnsi="Calibri" w:cs="Times New Roman"/>
      <w:sz w:val="20"/>
      <w:szCs w:val="20"/>
      <w:lang w:val="x-none"/>
    </w:rPr>
  </w:style>
  <w:style w:type="character" w:customStyle="1" w:styleId="TextocomentarioCar">
    <w:name w:val="Texto comentario Car"/>
    <w:basedOn w:val="Fuentedeprrafopredeter"/>
    <w:link w:val="Textocomentario"/>
    <w:rsid w:val="00733C5C"/>
    <w:rPr>
      <w:rFonts w:ascii="Calibri" w:eastAsia="Calibri" w:hAnsi="Calibri" w:cs="Times New Roman"/>
      <w:sz w:val="20"/>
      <w:szCs w:val="20"/>
      <w:lang w:val="x-none"/>
    </w:rPr>
  </w:style>
  <w:style w:type="character" w:styleId="Refdecomentario">
    <w:name w:val="annotation reference"/>
    <w:rsid w:val="00733C5C"/>
    <w:rPr>
      <w:sz w:val="16"/>
      <w:szCs w:val="16"/>
    </w:rPr>
  </w:style>
  <w:style w:type="paragraph" w:customStyle="1" w:styleId="a">
    <w:basedOn w:val="Normal"/>
    <w:next w:val="Normal"/>
    <w:uiPriority w:val="35"/>
    <w:unhideWhenUsed/>
    <w:qFormat/>
    <w:rsid w:val="00733C5C"/>
    <w:pPr>
      <w:spacing w:before="120" w:after="240" w:line="276" w:lineRule="auto"/>
      <w:ind w:left="397"/>
    </w:pPr>
    <w:rPr>
      <w:rFonts w:eastAsia="Calibri" w:cs="Times New Roman"/>
      <w:b/>
      <w:bCs/>
      <w:sz w:val="20"/>
      <w:szCs w:val="20"/>
      <w:lang w:val="es-CR"/>
    </w:rPr>
  </w:style>
  <w:style w:type="character" w:customStyle="1" w:styleId="Ttulo2Car">
    <w:name w:val="Título 2 Car"/>
    <w:basedOn w:val="Fuentedeprrafopredeter"/>
    <w:link w:val="Ttulo2"/>
    <w:uiPriority w:val="9"/>
    <w:rsid w:val="00AE17F6"/>
    <w:rPr>
      <w:rFonts w:ascii="Book Antiqua" w:eastAsiaTheme="majorEastAsia" w:hAnsi="Book Antiqua" w:cstheme="majorBidi"/>
      <w:b/>
      <w:i/>
      <w:color w:val="1F3864" w:themeColor="accent1" w:themeShade="80"/>
      <w:sz w:val="26"/>
      <w:szCs w:val="26"/>
    </w:rPr>
  </w:style>
  <w:style w:type="paragraph" w:styleId="Sinespaciado">
    <w:name w:val="No Spacing"/>
    <w:uiPriority w:val="1"/>
    <w:qFormat/>
    <w:rsid w:val="00BB26C7"/>
    <w:pPr>
      <w:spacing w:after="0" w:line="240" w:lineRule="auto"/>
      <w:jc w:val="both"/>
    </w:pPr>
    <w:rPr>
      <w:rFonts w:ascii="Arial" w:hAnsi="Arial"/>
      <w:sz w:val="24"/>
    </w:rPr>
  </w:style>
  <w:style w:type="paragraph" w:styleId="Piedepgina">
    <w:name w:val="footer"/>
    <w:basedOn w:val="Normal"/>
    <w:link w:val="PiedepginaCar"/>
    <w:uiPriority w:val="99"/>
    <w:unhideWhenUsed/>
    <w:rsid w:val="0096374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6374B"/>
    <w:rPr>
      <w:rFonts w:ascii="Arial" w:hAnsi="Arial"/>
      <w:sz w:val="24"/>
    </w:rPr>
  </w:style>
  <w:style w:type="paragraph" w:styleId="Prrafodelista">
    <w:name w:val="List Paragraph"/>
    <w:basedOn w:val="Normal"/>
    <w:uiPriority w:val="34"/>
    <w:qFormat/>
    <w:pPr>
      <w:ind w:left="720"/>
      <w:contextualSpacing/>
    </w:pPr>
  </w:style>
  <w:style w:type="paragraph" w:styleId="Asuntodelcomentario">
    <w:name w:val="annotation subject"/>
    <w:basedOn w:val="Textocomentario"/>
    <w:next w:val="Textocomentario"/>
    <w:link w:val="AsuntodelcomentarioCar"/>
    <w:uiPriority w:val="99"/>
    <w:semiHidden/>
    <w:unhideWhenUsed/>
    <w:rsid w:val="00E50789"/>
    <w:pPr>
      <w:spacing w:before="0" w:after="160"/>
      <w:ind w:left="0"/>
    </w:pPr>
    <w:rPr>
      <w:rFonts w:ascii="Arial" w:eastAsiaTheme="minorHAnsi" w:hAnsi="Arial" w:cstheme="minorBidi"/>
      <w:b/>
      <w:bCs/>
      <w:lang w:val="es-ES"/>
    </w:rPr>
  </w:style>
  <w:style w:type="character" w:customStyle="1" w:styleId="AsuntodelcomentarioCar">
    <w:name w:val="Asunto del comentario Car"/>
    <w:basedOn w:val="TextocomentarioCar"/>
    <w:link w:val="Asuntodelcomentario"/>
    <w:uiPriority w:val="99"/>
    <w:semiHidden/>
    <w:rsid w:val="00E50789"/>
    <w:rPr>
      <w:rFonts w:ascii="Arial" w:eastAsia="Calibri" w:hAnsi="Arial" w:cs="Times New Roman"/>
      <w:b/>
      <w:bCs/>
      <w:sz w:val="20"/>
      <w:szCs w:val="20"/>
      <w:lang w:val="x-none"/>
    </w:rPr>
  </w:style>
  <w:style w:type="character" w:customStyle="1" w:styleId="Ttulo3Car">
    <w:name w:val="Título 3 Car"/>
    <w:basedOn w:val="Fuentedeprrafopredeter"/>
    <w:link w:val="Ttulo3"/>
    <w:uiPriority w:val="9"/>
    <w:rsid w:val="002A6A1A"/>
    <w:rPr>
      <w:rFonts w:ascii="Calibri Light" w:eastAsia="Times New Roman" w:hAnsi="Calibri Light" w:cs="Times New Roman"/>
      <w:b/>
      <w:bCs/>
      <w:sz w:val="26"/>
      <w:szCs w:val="26"/>
      <w:lang w:val="es-CR"/>
    </w:rPr>
  </w:style>
  <w:style w:type="character" w:customStyle="1" w:styleId="Ttulo4Car">
    <w:name w:val="Título 4 Car"/>
    <w:basedOn w:val="Fuentedeprrafopredeter"/>
    <w:link w:val="Ttulo4"/>
    <w:uiPriority w:val="9"/>
    <w:rsid w:val="002A6A1A"/>
    <w:rPr>
      <w:rFonts w:ascii="Calibri" w:eastAsia="Times New Roman" w:hAnsi="Calibri" w:cs="Times New Roman"/>
      <w:b/>
      <w:bCs/>
      <w:sz w:val="28"/>
      <w:szCs w:val="28"/>
      <w:lang w:val="es-CR"/>
    </w:rPr>
  </w:style>
  <w:style w:type="character" w:customStyle="1" w:styleId="Ttulo5Car">
    <w:name w:val="Título 5 Car"/>
    <w:basedOn w:val="Fuentedeprrafopredeter"/>
    <w:link w:val="Ttulo5"/>
    <w:uiPriority w:val="9"/>
    <w:semiHidden/>
    <w:rsid w:val="002A6A1A"/>
    <w:rPr>
      <w:rFonts w:ascii="Calibri" w:eastAsia="Times New Roman" w:hAnsi="Calibri" w:cs="Times New Roman"/>
      <w:b/>
      <w:bCs/>
      <w:i/>
      <w:iCs/>
      <w:sz w:val="26"/>
      <w:szCs w:val="26"/>
      <w:lang w:val="es-CR"/>
    </w:rPr>
  </w:style>
  <w:style w:type="character" w:customStyle="1" w:styleId="Ttulo6Car">
    <w:name w:val="Título 6 Car"/>
    <w:basedOn w:val="Fuentedeprrafopredeter"/>
    <w:link w:val="Ttulo6"/>
    <w:uiPriority w:val="9"/>
    <w:semiHidden/>
    <w:rsid w:val="002A6A1A"/>
    <w:rPr>
      <w:rFonts w:ascii="Calibri" w:eastAsia="Times New Roman" w:hAnsi="Calibri" w:cs="Times New Roman"/>
      <w:b/>
      <w:bCs/>
      <w:lang w:val="es-CR"/>
    </w:rPr>
  </w:style>
  <w:style w:type="character" w:customStyle="1" w:styleId="Ttulo7Car">
    <w:name w:val="Título 7 Car"/>
    <w:basedOn w:val="Fuentedeprrafopredeter"/>
    <w:link w:val="Ttulo7"/>
    <w:uiPriority w:val="9"/>
    <w:semiHidden/>
    <w:rsid w:val="002A6A1A"/>
    <w:rPr>
      <w:rFonts w:ascii="Calibri" w:eastAsia="Times New Roman" w:hAnsi="Calibri" w:cs="Times New Roman"/>
      <w:sz w:val="24"/>
      <w:szCs w:val="24"/>
      <w:lang w:val="es-CR"/>
    </w:rPr>
  </w:style>
  <w:style w:type="character" w:customStyle="1" w:styleId="Ttulo8Car">
    <w:name w:val="Título 8 Car"/>
    <w:basedOn w:val="Fuentedeprrafopredeter"/>
    <w:link w:val="Ttulo8"/>
    <w:uiPriority w:val="9"/>
    <w:semiHidden/>
    <w:rsid w:val="002A6A1A"/>
    <w:rPr>
      <w:rFonts w:ascii="Calibri" w:eastAsia="Times New Roman" w:hAnsi="Calibri" w:cs="Times New Roman"/>
      <w:i/>
      <w:iCs/>
      <w:sz w:val="24"/>
      <w:szCs w:val="24"/>
      <w:lang w:val="es-CR"/>
    </w:rPr>
  </w:style>
  <w:style w:type="character" w:customStyle="1" w:styleId="Ttulo9Car">
    <w:name w:val="Título 9 Car"/>
    <w:basedOn w:val="Fuentedeprrafopredeter"/>
    <w:link w:val="Ttulo9"/>
    <w:uiPriority w:val="9"/>
    <w:semiHidden/>
    <w:rsid w:val="002A6A1A"/>
    <w:rPr>
      <w:rFonts w:ascii="Calibri Light" w:eastAsia="Times New Roman" w:hAnsi="Calibri Light" w:cs="Times New Roman"/>
      <w:lang w:val="es-CR"/>
    </w:rPr>
  </w:style>
  <w:style w:type="paragraph" w:customStyle="1" w:styleId="xxmsonormal">
    <w:name w:val="x_xmsonormal"/>
    <w:basedOn w:val="Normal"/>
    <w:rsid w:val="003952F0"/>
    <w:pPr>
      <w:spacing w:before="100" w:beforeAutospacing="1" w:after="100" w:afterAutospacing="1" w:line="240" w:lineRule="auto"/>
      <w:jc w:val="left"/>
    </w:pPr>
    <w:rPr>
      <w:rFonts w:ascii="Calibri" w:hAnsi="Calibri" w:cs="Calibri"/>
      <w:sz w:val="22"/>
      <w:lang w:val="es-CR" w:eastAsia="es-CR"/>
    </w:rPr>
  </w:style>
  <w:style w:type="paragraph" w:styleId="Textonotapie">
    <w:name w:val="footnote text"/>
    <w:basedOn w:val="Normal"/>
    <w:link w:val="TextonotapieCar"/>
    <w:uiPriority w:val="99"/>
    <w:semiHidden/>
    <w:unhideWhenUsed/>
    <w:rsid w:val="00082A86"/>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082A86"/>
    <w:rPr>
      <w:rFonts w:ascii="Arial" w:hAnsi="Arial"/>
      <w:sz w:val="20"/>
      <w:szCs w:val="20"/>
    </w:rPr>
  </w:style>
  <w:style w:type="character" w:styleId="Refdenotaalpie">
    <w:name w:val="footnote reference"/>
    <w:basedOn w:val="Fuentedeprrafopredeter"/>
    <w:uiPriority w:val="99"/>
    <w:semiHidden/>
    <w:unhideWhenUsed/>
    <w:rsid w:val="00082A86"/>
    <w:rPr>
      <w:vertAlign w:val="superscript"/>
    </w:rPr>
  </w:style>
  <w:style w:type="paragraph" w:customStyle="1" w:styleId="Prrafodelista1">
    <w:name w:val="Párrafo de lista1"/>
    <w:basedOn w:val="Normal"/>
    <w:qFormat/>
    <w:rsid w:val="003D1D42"/>
    <w:pPr>
      <w:spacing w:before="120" w:after="240" w:line="276" w:lineRule="auto"/>
      <w:ind w:left="720"/>
      <w:contextualSpacing/>
    </w:pPr>
    <w:rPr>
      <w:rFonts w:eastAsia="Times New Roman" w:cs="Times New Roman"/>
      <w:sz w:val="22"/>
    </w:rPr>
  </w:style>
  <w:style w:type="table" w:styleId="Tablaconcuadrcula1clara-nfasis1">
    <w:name w:val="Grid Table 1 Light Accent 1"/>
    <w:basedOn w:val="Tablanormal"/>
    <w:uiPriority w:val="46"/>
    <w:rsid w:val="00F77D2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concuadrcula1clara">
    <w:name w:val="Grid Table 1 Light"/>
    <w:basedOn w:val="Tablanormal"/>
    <w:uiPriority w:val="46"/>
    <w:rsid w:val="00F1195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independiente">
    <w:name w:val="Body Text"/>
    <w:basedOn w:val="Normal"/>
    <w:link w:val="TextoindependienteCar"/>
    <w:uiPriority w:val="1"/>
    <w:unhideWhenUsed/>
    <w:qFormat/>
    <w:rsid w:val="009C386A"/>
    <w:pPr>
      <w:widowControl w:val="0"/>
      <w:autoSpaceDE w:val="0"/>
      <w:autoSpaceDN w:val="0"/>
      <w:spacing w:after="0" w:line="240" w:lineRule="auto"/>
      <w:jc w:val="left"/>
    </w:pPr>
    <w:rPr>
      <w:rFonts w:ascii="Times New Roman" w:eastAsia="Times New Roman" w:hAnsi="Times New Roman" w:cs="Times New Roman"/>
      <w:sz w:val="25"/>
      <w:szCs w:val="25"/>
      <w:lang w:val="en-US"/>
    </w:rPr>
  </w:style>
  <w:style w:type="character" w:customStyle="1" w:styleId="TextoindependienteCar">
    <w:name w:val="Texto independiente Car"/>
    <w:basedOn w:val="Fuentedeprrafopredeter"/>
    <w:link w:val="Textoindependiente"/>
    <w:uiPriority w:val="1"/>
    <w:rsid w:val="009C386A"/>
    <w:rPr>
      <w:rFonts w:ascii="Times New Roman" w:eastAsia="Times New Roman" w:hAnsi="Times New Roman" w:cs="Times New Roman"/>
      <w:sz w:val="25"/>
      <w:szCs w:val="25"/>
      <w:lang w:val="en-US"/>
    </w:rPr>
  </w:style>
  <w:style w:type="character" w:styleId="Hipervnculo">
    <w:name w:val="Hyperlink"/>
    <w:rsid w:val="00C928EC"/>
    <w:rPr>
      <w:color w:val="0000FF"/>
      <w:u w:val="single"/>
    </w:rPr>
  </w:style>
  <w:style w:type="table" w:styleId="Tablaconcuadrculaclara">
    <w:name w:val="Grid Table Light"/>
    <w:basedOn w:val="Tablanormal"/>
    <w:uiPriority w:val="40"/>
    <w:rsid w:val="0042192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msonormal">
    <w:name w:val="x_msonormal"/>
    <w:basedOn w:val="Normal"/>
    <w:rsid w:val="00B47DFA"/>
    <w:pPr>
      <w:spacing w:before="100" w:beforeAutospacing="1" w:after="100" w:afterAutospacing="1" w:line="240" w:lineRule="auto"/>
      <w:jc w:val="left"/>
    </w:pPr>
    <w:rPr>
      <w:rFonts w:ascii="Times New Roman" w:eastAsia="Times New Roman" w:hAnsi="Times New Roman" w:cs="Times New Roman"/>
      <w:szCs w:val="24"/>
      <w:lang w:val="es-CR" w:eastAsia="es-CR"/>
    </w:rPr>
  </w:style>
  <w:style w:type="table" w:styleId="Tablaconcuadrcula5oscura-nfasis1">
    <w:name w:val="Grid Table 5 Dark Accent 1"/>
    <w:basedOn w:val="Tablanormal"/>
    <w:uiPriority w:val="50"/>
    <w:rsid w:val="0069196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Tablaconcuadrcula5oscura-nfasis6">
    <w:name w:val="Grid Table 5 Dark Accent 6"/>
    <w:basedOn w:val="Tablanormal"/>
    <w:uiPriority w:val="50"/>
    <w:rsid w:val="0069196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Tablaconcuadrcula4-nfasis5">
    <w:name w:val="Grid Table 4 Accent 5"/>
    <w:basedOn w:val="Tablanormal"/>
    <w:uiPriority w:val="49"/>
    <w:rsid w:val="00691961"/>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734895">
      <w:bodyDiv w:val="1"/>
      <w:marLeft w:val="0"/>
      <w:marRight w:val="0"/>
      <w:marTop w:val="0"/>
      <w:marBottom w:val="0"/>
      <w:divBdr>
        <w:top w:val="none" w:sz="0" w:space="0" w:color="auto"/>
        <w:left w:val="none" w:sz="0" w:space="0" w:color="auto"/>
        <w:bottom w:val="none" w:sz="0" w:space="0" w:color="auto"/>
        <w:right w:val="none" w:sz="0" w:space="0" w:color="auto"/>
      </w:divBdr>
    </w:div>
    <w:div w:id="38866596">
      <w:bodyDiv w:val="1"/>
      <w:marLeft w:val="0"/>
      <w:marRight w:val="0"/>
      <w:marTop w:val="0"/>
      <w:marBottom w:val="0"/>
      <w:divBdr>
        <w:top w:val="none" w:sz="0" w:space="0" w:color="auto"/>
        <w:left w:val="none" w:sz="0" w:space="0" w:color="auto"/>
        <w:bottom w:val="none" w:sz="0" w:space="0" w:color="auto"/>
        <w:right w:val="none" w:sz="0" w:space="0" w:color="auto"/>
      </w:divBdr>
    </w:div>
    <w:div w:id="41712584">
      <w:bodyDiv w:val="1"/>
      <w:marLeft w:val="0"/>
      <w:marRight w:val="0"/>
      <w:marTop w:val="0"/>
      <w:marBottom w:val="0"/>
      <w:divBdr>
        <w:top w:val="none" w:sz="0" w:space="0" w:color="auto"/>
        <w:left w:val="none" w:sz="0" w:space="0" w:color="auto"/>
        <w:bottom w:val="none" w:sz="0" w:space="0" w:color="auto"/>
        <w:right w:val="none" w:sz="0" w:space="0" w:color="auto"/>
      </w:divBdr>
    </w:div>
    <w:div w:id="43647840">
      <w:bodyDiv w:val="1"/>
      <w:marLeft w:val="0"/>
      <w:marRight w:val="0"/>
      <w:marTop w:val="0"/>
      <w:marBottom w:val="0"/>
      <w:divBdr>
        <w:top w:val="none" w:sz="0" w:space="0" w:color="auto"/>
        <w:left w:val="none" w:sz="0" w:space="0" w:color="auto"/>
        <w:bottom w:val="none" w:sz="0" w:space="0" w:color="auto"/>
        <w:right w:val="none" w:sz="0" w:space="0" w:color="auto"/>
      </w:divBdr>
    </w:div>
    <w:div w:id="58015464">
      <w:bodyDiv w:val="1"/>
      <w:marLeft w:val="0"/>
      <w:marRight w:val="0"/>
      <w:marTop w:val="0"/>
      <w:marBottom w:val="0"/>
      <w:divBdr>
        <w:top w:val="none" w:sz="0" w:space="0" w:color="auto"/>
        <w:left w:val="none" w:sz="0" w:space="0" w:color="auto"/>
        <w:bottom w:val="none" w:sz="0" w:space="0" w:color="auto"/>
        <w:right w:val="none" w:sz="0" w:space="0" w:color="auto"/>
      </w:divBdr>
    </w:div>
    <w:div w:id="79833108">
      <w:bodyDiv w:val="1"/>
      <w:marLeft w:val="0"/>
      <w:marRight w:val="0"/>
      <w:marTop w:val="0"/>
      <w:marBottom w:val="0"/>
      <w:divBdr>
        <w:top w:val="none" w:sz="0" w:space="0" w:color="auto"/>
        <w:left w:val="none" w:sz="0" w:space="0" w:color="auto"/>
        <w:bottom w:val="none" w:sz="0" w:space="0" w:color="auto"/>
        <w:right w:val="none" w:sz="0" w:space="0" w:color="auto"/>
      </w:divBdr>
    </w:div>
    <w:div w:id="197545974">
      <w:bodyDiv w:val="1"/>
      <w:marLeft w:val="0"/>
      <w:marRight w:val="0"/>
      <w:marTop w:val="0"/>
      <w:marBottom w:val="0"/>
      <w:divBdr>
        <w:top w:val="none" w:sz="0" w:space="0" w:color="auto"/>
        <w:left w:val="none" w:sz="0" w:space="0" w:color="auto"/>
        <w:bottom w:val="none" w:sz="0" w:space="0" w:color="auto"/>
        <w:right w:val="none" w:sz="0" w:space="0" w:color="auto"/>
      </w:divBdr>
    </w:div>
    <w:div w:id="267391959">
      <w:bodyDiv w:val="1"/>
      <w:marLeft w:val="0"/>
      <w:marRight w:val="0"/>
      <w:marTop w:val="0"/>
      <w:marBottom w:val="0"/>
      <w:divBdr>
        <w:top w:val="none" w:sz="0" w:space="0" w:color="auto"/>
        <w:left w:val="none" w:sz="0" w:space="0" w:color="auto"/>
        <w:bottom w:val="none" w:sz="0" w:space="0" w:color="auto"/>
        <w:right w:val="none" w:sz="0" w:space="0" w:color="auto"/>
      </w:divBdr>
    </w:div>
    <w:div w:id="331836660">
      <w:bodyDiv w:val="1"/>
      <w:marLeft w:val="0"/>
      <w:marRight w:val="0"/>
      <w:marTop w:val="0"/>
      <w:marBottom w:val="0"/>
      <w:divBdr>
        <w:top w:val="none" w:sz="0" w:space="0" w:color="auto"/>
        <w:left w:val="none" w:sz="0" w:space="0" w:color="auto"/>
        <w:bottom w:val="none" w:sz="0" w:space="0" w:color="auto"/>
        <w:right w:val="none" w:sz="0" w:space="0" w:color="auto"/>
      </w:divBdr>
    </w:div>
    <w:div w:id="396830796">
      <w:bodyDiv w:val="1"/>
      <w:marLeft w:val="0"/>
      <w:marRight w:val="0"/>
      <w:marTop w:val="0"/>
      <w:marBottom w:val="0"/>
      <w:divBdr>
        <w:top w:val="none" w:sz="0" w:space="0" w:color="auto"/>
        <w:left w:val="none" w:sz="0" w:space="0" w:color="auto"/>
        <w:bottom w:val="none" w:sz="0" w:space="0" w:color="auto"/>
        <w:right w:val="none" w:sz="0" w:space="0" w:color="auto"/>
      </w:divBdr>
    </w:div>
    <w:div w:id="432167281">
      <w:bodyDiv w:val="1"/>
      <w:marLeft w:val="0"/>
      <w:marRight w:val="0"/>
      <w:marTop w:val="0"/>
      <w:marBottom w:val="0"/>
      <w:divBdr>
        <w:top w:val="none" w:sz="0" w:space="0" w:color="auto"/>
        <w:left w:val="none" w:sz="0" w:space="0" w:color="auto"/>
        <w:bottom w:val="none" w:sz="0" w:space="0" w:color="auto"/>
        <w:right w:val="none" w:sz="0" w:space="0" w:color="auto"/>
      </w:divBdr>
    </w:div>
    <w:div w:id="513766900">
      <w:bodyDiv w:val="1"/>
      <w:marLeft w:val="0"/>
      <w:marRight w:val="0"/>
      <w:marTop w:val="0"/>
      <w:marBottom w:val="0"/>
      <w:divBdr>
        <w:top w:val="none" w:sz="0" w:space="0" w:color="auto"/>
        <w:left w:val="none" w:sz="0" w:space="0" w:color="auto"/>
        <w:bottom w:val="none" w:sz="0" w:space="0" w:color="auto"/>
        <w:right w:val="none" w:sz="0" w:space="0" w:color="auto"/>
      </w:divBdr>
    </w:div>
    <w:div w:id="517352828">
      <w:bodyDiv w:val="1"/>
      <w:marLeft w:val="0"/>
      <w:marRight w:val="0"/>
      <w:marTop w:val="0"/>
      <w:marBottom w:val="0"/>
      <w:divBdr>
        <w:top w:val="none" w:sz="0" w:space="0" w:color="auto"/>
        <w:left w:val="none" w:sz="0" w:space="0" w:color="auto"/>
        <w:bottom w:val="none" w:sz="0" w:space="0" w:color="auto"/>
        <w:right w:val="none" w:sz="0" w:space="0" w:color="auto"/>
      </w:divBdr>
    </w:div>
    <w:div w:id="544560034">
      <w:bodyDiv w:val="1"/>
      <w:marLeft w:val="0"/>
      <w:marRight w:val="0"/>
      <w:marTop w:val="0"/>
      <w:marBottom w:val="0"/>
      <w:divBdr>
        <w:top w:val="none" w:sz="0" w:space="0" w:color="auto"/>
        <w:left w:val="none" w:sz="0" w:space="0" w:color="auto"/>
        <w:bottom w:val="none" w:sz="0" w:space="0" w:color="auto"/>
        <w:right w:val="none" w:sz="0" w:space="0" w:color="auto"/>
      </w:divBdr>
      <w:divsChild>
        <w:div w:id="1990742683">
          <w:marLeft w:val="0"/>
          <w:marRight w:val="0"/>
          <w:marTop w:val="0"/>
          <w:marBottom w:val="0"/>
          <w:divBdr>
            <w:top w:val="none" w:sz="0" w:space="0" w:color="auto"/>
            <w:left w:val="none" w:sz="0" w:space="0" w:color="auto"/>
            <w:bottom w:val="none" w:sz="0" w:space="0" w:color="auto"/>
            <w:right w:val="none" w:sz="0" w:space="0" w:color="auto"/>
          </w:divBdr>
        </w:div>
      </w:divsChild>
    </w:div>
    <w:div w:id="564948846">
      <w:bodyDiv w:val="1"/>
      <w:marLeft w:val="0"/>
      <w:marRight w:val="0"/>
      <w:marTop w:val="0"/>
      <w:marBottom w:val="0"/>
      <w:divBdr>
        <w:top w:val="none" w:sz="0" w:space="0" w:color="auto"/>
        <w:left w:val="none" w:sz="0" w:space="0" w:color="auto"/>
        <w:bottom w:val="none" w:sz="0" w:space="0" w:color="auto"/>
        <w:right w:val="none" w:sz="0" w:space="0" w:color="auto"/>
      </w:divBdr>
    </w:div>
    <w:div w:id="572786062">
      <w:bodyDiv w:val="1"/>
      <w:marLeft w:val="0"/>
      <w:marRight w:val="0"/>
      <w:marTop w:val="0"/>
      <w:marBottom w:val="0"/>
      <w:divBdr>
        <w:top w:val="none" w:sz="0" w:space="0" w:color="auto"/>
        <w:left w:val="none" w:sz="0" w:space="0" w:color="auto"/>
        <w:bottom w:val="none" w:sz="0" w:space="0" w:color="auto"/>
        <w:right w:val="none" w:sz="0" w:space="0" w:color="auto"/>
      </w:divBdr>
    </w:div>
    <w:div w:id="648480659">
      <w:bodyDiv w:val="1"/>
      <w:marLeft w:val="0"/>
      <w:marRight w:val="0"/>
      <w:marTop w:val="0"/>
      <w:marBottom w:val="0"/>
      <w:divBdr>
        <w:top w:val="none" w:sz="0" w:space="0" w:color="auto"/>
        <w:left w:val="none" w:sz="0" w:space="0" w:color="auto"/>
        <w:bottom w:val="none" w:sz="0" w:space="0" w:color="auto"/>
        <w:right w:val="none" w:sz="0" w:space="0" w:color="auto"/>
      </w:divBdr>
    </w:div>
    <w:div w:id="1043869543">
      <w:bodyDiv w:val="1"/>
      <w:marLeft w:val="0"/>
      <w:marRight w:val="0"/>
      <w:marTop w:val="0"/>
      <w:marBottom w:val="0"/>
      <w:divBdr>
        <w:top w:val="none" w:sz="0" w:space="0" w:color="auto"/>
        <w:left w:val="none" w:sz="0" w:space="0" w:color="auto"/>
        <w:bottom w:val="none" w:sz="0" w:space="0" w:color="auto"/>
        <w:right w:val="none" w:sz="0" w:space="0" w:color="auto"/>
      </w:divBdr>
    </w:div>
    <w:div w:id="1094976434">
      <w:bodyDiv w:val="1"/>
      <w:marLeft w:val="0"/>
      <w:marRight w:val="0"/>
      <w:marTop w:val="0"/>
      <w:marBottom w:val="0"/>
      <w:divBdr>
        <w:top w:val="none" w:sz="0" w:space="0" w:color="auto"/>
        <w:left w:val="none" w:sz="0" w:space="0" w:color="auto"/>
        <w:bottom w:val="none" w:sz="0" w:space="0" w:color="auto"/>
        <w:right w:val="none" w:sz="0" w:space="0" w:color="auto"/>
      </w:divBdr>
    </w:div>
    <w:div w:id="1252667566">
      <w:bodyDiv w:val="1"/>
      <w:marLeft w:val="0"/>
      <w:marRight w:val="0"/>
      <w:marTop w:val="0"/>
      <w:marBottom w:val="0"/>
      <w:divBdr>
        <w:top w:val="none" w:sz="0" w:space="0" w:color="auto"/>
        <w:left w:val="none" w:sz="0" w:space="0" w:color="auto"/>
        <w:bottom w:val="none" w:sz="0" w:space="0" w:color="auto"/>
        <w:right w:val="none" w:sz="0" w:space="0" w:color="auto"/>
      </w:divBdr>
    </w:div>
    <w:div w:id="1278562325">
      <w:bodyDiv w:val="1"/>
      <w:marLeft w:val="0"/>
      <w:marRight w:val="0"/>
      <w:marTop w:val="0"/>
      <w:marBottom w:val="0"/>
      <w:divBdr>
        <w:top w:val="none" w:sz="0" w:space="0" w:color="auto"/>
        <w:left w:val="none" w:sz="0" w:space="0" w:color="auto"/>
        <w:bottom w:val="none" w:sz="0" w:space="0" w:color="auto"/>
        <w:right w:val="none" w:sz="0" w:space="0" w:color="auto"/>
      </w:divBdr>
    </w:div>
    <w:div w:id="1380783240">
      <w:bodyDiv w:val="1"/>
      <w:marLeft w:val="0"/>
      <w:marRight w:val="0"/>
      <w:marTop w:val="0"/>
      <w:marBottom w:val="0"/>
      <w:divBdr>
        <w:top w:val="none" w:sz="0" w:space="0" w:color="auto"/>
        <w:left w:val="none" w:sz="0" w:space="0" w:color="auto"/>
        <w:bottom w:val="none" w:sz="0" w:space="0" w:color="auto"/>
        <w:right w:val="none" w:sz="0" w:space="0" w:color="auto"/>
      </w:divBdr>
    </w:div>
    <w:div w:id="1473057124">
      <w:bodyDiv w:val="1"/>
      <w:marLeft w:val="0"/>
      <w:marRight w:val="0"/>
      <w:marTop w:val="0"/>
      <w:marBottom w:val="0"/>
      <w:divBdr>
        <w:top w:val="none" w:sz="0" w:space="0" w:color="auto"/>
        <w:left w:val="none" w:sz="0" w:space="0" w:color="auto"/>
        <w:bottom w:val="none" w:sz="0" w:space="0" w:color="auto"/>
        <w:right w:val="none" w:sz="0" w:space="0" w:color="auto"/>
      </w:divBdr>
    </w:div>
    <w:div w:id="1643924679">
      <w:bodyDiv w:val="1"/>
      <w:marLeft w:val="0"/>
      <w:marRight w:val="0"/>
      <w:marTop w:val="0"/>
      <w:marBottom w:val="0"/>
      <w:divBdr>
        <w:top w:val="none" w:sz="0" w:space="0" w:color="auto"/>
        <w:left w:val="none" w:sz="0" w:space="0" w:color="auto"/>
        <w:bottom w:val="none" w:sz="0" w:space="0" w:color="auto"/>
        <w:right w:val="none" w:sz="0" w:space="0" w:color="auto"/>
      </w:divBdr>
    </w:div>
    <w:div w:id="1668050394">
      <w:bodyDiv w:val="1"/>
      <w:marLeft w:val="0"/>
      <w:marRight w:val="0"/>
      <w:marTop w:val="0"/>
      <w:marBottom w:val="0"/>
      <w:divBdr>
        <w:top w:val="none" w:sz="0" w:space="0" w:color="auto"/>
        <w:left w:val="none" w:sz="0" w:space="0" w:color="auto"/>
        <w:bottom w:val="none" w:sz="0" w:space="0" w:color="auto"/>
        <w:right w:val="none" w:sz="0" w:space="0" w:color="auto"/>
      </w:divBdr>
    </w:div>
    <w:div w:id="1818647049">
      <w:bodyDiv w:val="1"/>
      <w:marLeft w:val="0"/>
      <w:marRight w:val="0"/>
      <w:marTop w:val="0"/>
      <w:marBottom w:val="0"/>
      <w:divBdr>
        <w:top w:val="none" w:sz="0" w:space="0" w:color="auto"/>
        <w:left w:val="none" w:sz="0" w:space="0" w:color="auto"/>
        <w:bottom w:val="none" w:sz="0" w:space="0" w:color="auto"/>
        <w:right w:val="none" w:sz="0" w:space="0" w:color="auto"/>
      </w:divBdr>
    </w:div>
    <w:div w:id="1927375517">
      <w:bodyDiv w:val="1"/>
      <w:marLeft w:val="0"/>
      <w:marRight w:val="0"/>
      <w:marTop w:val="0"/>
      <w:marBottom w:val="0"/>
      <w:divBdr>
        <w:top w:val="none" w:sz="0" w:space="0" w:color="auto"/>
        <w:left w:val="none" w:sz="0" w:space="0" w:color="auto"/>
        <w:bottom w:val="none" w:sz="0" w:space="0" w:color="auto"/>
        <w:right w:val="none" w:sz="0" w:space="0" w:color="auto"/>
      </w:divBdr>
      <w:divsChild>
        <w:div w:id="1811290437">
          <w:marLeft w:val="547"/>
          <w:marRight w:val="0"/>
          <w:marTop w:val="0"/>
          <w:marBottom w:val="0"/>
          <w:divBdr>
            <w:top w:val="none" w:sz="0" w:space="0" w:color="auto"/>
            <w:left w:val="none" w:sz="0" w:space="0" w:color="auto"/>
            <w:bottom w:val="none" w:sz="0" w:space="0" w:color="auto"/>
            <w:right w:val="none" w:sz="0" w:space="0" w:color="auto"/>
          </w:divBdr>
        </w:div>
      </w:divsChild>
    </w:div>
    <w:div w:id="1941794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package" Target="embeddings/Microsoft_PowerPoint_Presentation.pptx"/><Relationship Id="rId26" Type="http://schemas.openxmlformats.org/officeDocument/2006/relationships/oleObject" Target="embeddings/Microsoft_Excel_97-2003_Worksheet.xls"/><Relationship Id="rId39" Type="http://schemas.openxmlformats.org/officeDocument/2006/relationships/oleObject" Target="embeddings/oleObject2.bin"/><Relationship Id="rId21" Type="http://schemas.openxmlformats.org/officeDocument/2006/relationships/image" Target="media/image8.emf"/><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Excel_Worksheet5.xlsx"/><Relationship Id="rId50" Type="http://schemas.openxmlformats.org/officeDocument/2006/relationships/image" Target="media/image23.emf"/><Relationship Id="rId55" Type="http://schemas.openxmlformats.org/officeDocument/2006/relationships/package" Target="embeddings/Microsoft_Excel_Worksheet7.xlsx"/><Relationship Id="rId63" Type="http://schemas.openxmlformats.org/officeDocument/2006/relationships/package" Target="embeddings/Microsoft_Excel_Worksheet11.xlsx"/><Relationship Id="rId68" Type="http://schemas.openxmlformats.org/officeDocument/2006/relationships/image" Target="media/image32.emf"/><Relationship Id="rId76" Type="http://schemas.openxmlformats.org/officeDocument/2006/relationships/image" Target="media/image36.emf"/><Relationship Id="rId7" Type="http://schemas.openxmlformats.org/officeDocument/2006/relationships/settings" Target="settings.xml"/><Relationship Id="rId71" Type="http://schemas.openxmlformats.org/officeDocument/2006/relationships/oleObject" Target="embeddings/oleObject9.bin"/><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emf"/><Relationship Id="rId11" Type="http://schemas.openxmlformats.org/officeDocument/2006/relationships/image" Target="media/image1.png"/><Relationship Id="rId24" Type="http://schemas.openxmlformats.org/officeDocument/2006/relationships/package" Target="embeddings/Microsoft_Word_Document.docx"/><Relationship Id="rId32" Type="http://schemas.openxmlformats.org/officeDocument/2006/relationships/image" Target="media/image14.emf"/><Relationship Id="rId37" Type="http://schemas.openxmlformats.org/officeDocument/2006/relationships/package" Target="embeddings/Microsoft_Word_Document3.docx"/><Relationship Id="rId40" Type="http://schemas.openxmlformats.org/officeDocument/2006/relationships/image" Target="media/image18.emf"/><Relationship Id="rId45" Type="http://schemas.openxmlformats.org/officeDocument/2006/relationships/oleObject" Target="embeddings/oleObject4.bin"/><Relationship Id="rId53" Type="http://schemas.openxmlformats.org/officeDocument/2006/relationships/oleObject" Target="embeddings/oleObject6.bin"/><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package" Target="embeddings/Microsoft_Excel_Worksheet10.xlsx"/><Relationship Id="rId10" Type="http://schemas.openxmlformats.org/officeDocument/2006/relationships/endnotes" Target="endnotes.xml"/><Relationship Id="rId19" Type="http://schemas.openxmlformats.org/officeDocument/2006/relationships/image" Target="media/image7.emf"/><Relationship Id="rId31" Type="http://schemas.openxmlformats.org/officeDocument/2006/relationships/hyperlink" Target="https://ministeriopublico.poder-judicial.go.cr/index.php/component/phocadownload/category/178-protocolos?download=1622:protocolo-de-accion-para-el-nombramiento-de-la-persona-defensora-publica-en-los-procesos-penales" TargetMode="External"/><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Excel_Worksheet12.xlsx"/><Relationship Id="rId73" Type="http://schemas.openxmlformats.org/officeDocument/2006/relationships/oleObject" Target="embeddings/oleObject10.bin"/><Relationship Id="rId78"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2.emf"/><Relationship Id="rId30" Type="http://schemas.openxmlformats.org/officeDocument/2006/relationships/oleObject" Target="embeddings/oleObject1.bin"/><Relationship Id="rId35" Type="http://schemas.openxmlformats.org/officeDocument/2006/relationships/package" Target="embeddings/Microsoft_Word_Document2.docx"/><Relationship Id="rId43" Type="http://schemas.openxmlformats.org/officeDocument/2006/relationships/package" Target="embeddings/Microsoft_PowerPoint_Presentation4.ppt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8.bin"/><Relationship Id="rId77" Type="http://schemas.openxmlformats.org/officeDocument/2006/relationships/oleObject" Target="embeddings/oleObject12.bin"/><Relationship Id="rId8" Type="http://schemas.openxmlformats.org/officeDocument/2006/relationships/webSettings" Target="webSettings.xml"/><Relationship Id="rId51" Type="http://schemas.openxmlformats.org/officeDocument/2006/relationships/oleObject" Target="embeddings/oleObject5.bin"/><Relationship Id="rId72" Type="http://schemas.openxmlformats.org/officeDocument/2006/relationships/image" Target="media/image34.em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1.wmf"/><Relationship Id="rId33" Type="http://schemas.openxmlformats.org/officeDocument/2006/relationships/oleObject" Target="embeddings/Microsoft_Word_97_-_2003_Document.doc"/><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Excel_Worksheet9.xlsx"/><Relationship Id="rId67" Type="http://schemas.openxmlformats.org/officeDocument/2006/relationships/oleObject" Target="embeddings/oleObject7.bin"/><Relationship Id="rId20" Type="http://schemas.openxmlformats.org/officeDocument/2006/relationships/package" Target="embeddings/Microsoft_PowerPoint_Presentation1.pptx"/><Relationship Id="rId41" Type="http://schemas.openxmlformats.org/officeDocument/2006/relationships/oleObject" Target="embeddings/oleObject3.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emf"/><Relationship Id="rId28" Type="http://schemas.openxmlformats.org/officeDocument/2006/relationships/package" Target="embeddings/Microsoft_Excel_Worksheet.xlsx"/><Relationship Id="rId36" Type="http://schemas.openxmlformats.org/officeDocument/2006/relationships/image" Target="media/image16.emf"/><Relationship Id="rId49" Type="http://schemas.openxmlformats.org/officeDocument/2006/relationships/package" Target="embeddings/Microsoft_Word_Document6.docx"/><Relationship Id="rId57" Type="http://schemas.openxmlformats.org/officeDocument/2006/relationships/package" Target="embeddings/Microsoft_Excel_Worksheet8.xlsx"/></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E9DB1BA4DE546547A683477F15253F8C" ma:contentTypeVersion="11" ma:contentTypeDescription="Crear nuevo documento." ma:contentTypeScope="" ma:versionID="135b291f107dd9ad94c58986e836cc4e">
  <xsd:schema xmlns:xsd="http://www.w3.org/2001/XMLSchema" xmlns:xs="http://www.w3.org/2001/XMLSchema" xmlns:p="http://schemas.microsoft.com/office/2006/metadata/properties" xmlns:ns3="201c91a2-3756-4876-b6ad-7cf32d68463e" xmlns:ns4="979fc300-b960-4499-9858-1bc8c0f7dfef" targetNamespace="http://schemas.microsoft.com/office/2006/metadata/properties" ma:root="true" ma:fieldsID="32d4798edb3b0ef38ebc422e64ad4885" ns3:_="" ns4:_="">
    <xsd:import namespace="201c91a2-3756-4876-b6ad-7cf32d68463e"/>
    <xsd:import namespace="979fc300-b960-4499-9858-1bc8c0f7dfe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1c91a2-3756-4876-b6ad-7cf32d6846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9fc300-b960-4499-9858-1bc8c0f7dfef"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FF0F3-50BA-4378-A553-C00619C414AD}">
  <ds:schemaRefs>
    <ds:schemaRef ds:uri="http://schemas.microsoft.com/sharepoint/v3/contenttype/forms"/>
  </ds:schemaRefs>
</ds:datastoreItem>
</file>

<file path=customXml/itemProps2.xml><?xml version="1.0" encoding="utf-8"?>
<ds:datastoreItem xmlns:ds="http://schemas.openxmlformats.org/officeDocument/2006/customXml" ds:itemID="{3EF7AEC2-72D9-471A-8618-A7DDDBFED4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1c91a2-3756-4876-b6ad-7cf32d68463e"/>
    <ds:schemaRef ds:uri="979fc300-b960-4499-9858-1bc8c0f7df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364101-49C2-444D-80F0-7B67F3BB00D5}">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3B42064-C239-4723-B838-44A456E37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TotalTime>
  <Pages>64</Pages>
  <Words>16929</Words>
  <Characters>93113</Characters>
  <Application>Microsoft Office Word</Application>
  <DocSecurity>0</DocSecurity>
  <Lines>775</Lines>
  <Paragraphs>219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109823</CharactersWithSpaces>
  <SharedDoc>false</SharedDoc>
  <HLinks>
    <vt:vector size="6" baseType="variant">
      <vt:variant>
        <vt:i4>786454</vt:i4>
      </vt:variant>
      <vt:variant>
        <vt:i4>79182</vt:i4>
      </vt:variant>
      <vt:variant>
        <vt:i4>1041</vt:i4>
      </vt:variant>
      <vt:variant>
        <vt:i4>1</vt:i4>
      </vt:variant>
      <vt:variant>
        <vt:lpwstr>http://www.vanguardcr.com/wp-content/uploads/2014/09/PODERJUDICIAL300x300.png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Hazel Calderón Mata</dc:creator>
  <cp:keywords/>
  <dc:description/>
  <cp:lastModifiedBy>Xinia Barrientos Arroyo (Autorizada-Dirección de Planificación)</cp:lastModifiedBy>
  <cp:revision>43</cp:revision>
  <dcterms:created xsi:type="dcterms:W3CDTF">2021-06-08T13:51:00Z</dcterms:created>
  <dcterms:modified xsi:type="dcterms:W3CDTF">2021-06-08T19:14:00Z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0x010100E9DB1BA4DE546547A683477F15253F8C</vt:lpwstr>
  </property>
</Properties>
</file>