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2D7DA" w14:textId="7EF9F5F5" w:rsidR="00912642" w:rsidRDefault="008C2C22" w:rsidP="008C2C22">
      <w:pPr>
        <w:spacing w:after="0" w:line="240" w:lineRule="auto"/>
        <w:jc w:val="right"/>
        <w:rPr>
          <w:rFonts w:ascii="Book Antiqua" w:hAnsi="Book Antiqua" w:cs="Book Antiqua"/>
          <w:sz w:val="24"/>
          <w:szCs w:val="24"/>
          <w:lang w:val="pt-BR"/>
        </w:rPr>
      </w:pPr>
      <w:r>
        <w:rPr>
          <w:rFonts w:ascii="Book Antiqua" w:hAnsi="Book Antiqua" w:cs="Book Antiqua"/>
          <w:sz w:val="24"/>
          <w:szCs w:val="24"/>
        </w:rPr>
        <w:t>64-</w:t>
      </w:r>
      <w:r w:rsidR="006C36C7" w:rsidRPr="00EF422B">
        <w:rPr>
          <w:rFonts w:ascii="Book Antiqua" w:hAnsi="Book Antiqua" w:cs="Book Antiqua"/>
          <w:sz w:val="24"/>
          <w:szCs w:val="24"/>
        </w:rPr>
        <w:t>PLA-</w:t>
      </w:r>
      <w:r w:rsidR="0022277A" w:rsidRPr="00EF422B">
        <w:rPr>
          <w:rFonts w:ascii="Book Antiqua" w:hAnsi="Book Antiqua" w:cs="Book Antiqua"/>
          <w:sz w:val="24"/>
          <w:szCs w:val="24"/>
        </w:rPr>
        <w:t>EV</w:t>
      </w:r>
      <w:r w:rsidR="008A68EC" w:rsidRPr="00EF422B">
        <w:rPr>
          <w:rFonts w:ascii="Book Antiqua" w:hAnsi="Book Antiqua" w:cs="Book Antiqua"/>
          <w:sz w:val="24"/>
          <w:szCs w:val="24"/>
          <w:lang w:val="pt-BR"/>
        </w:rPr>
        <w:t>-202</w:t>
      </w:r>
      <w:r w:rsidR="00290FC0">
        <w:rPr>
          <w:rFonts w:ascii="Book Antiqua" w:hAnsi="Book Antiqua" w:cs="Book Antiqua"/>
          <w:sz w:val="24"/>
          <w:szCs w:val="24"/>
          <w:lang w:val="pt-BR"/>
        </w:rPr>
        <w:t>1</w:t>
      </w:r>
      <w:r w:rsidR="005823A9">
        <w:rPr>
          <w:rFonts w:ascii="Book Antiqua" w:hAnsi="Book Antiqua" w:cs="Book Antiqua"/>
          <w:sz w:val="24"/>
          <w:szCs w:val="24"/>
          <w:lang w:val="pt-BR"/>
        </w:rPr>
        <w:t xml:space="preserve">  </w:t>
      </w:r>
    </w:p>
    <w:p w14:paraId="1E007F9D" w14:textId="27D1C14B" w:rsidR="0022277A" w:rsidRDefault="0022277A" w:rsidP="00912642">
      <w:pPr>
        <w:spacing w:after="0" w:line="240" w:lineRule="auto"/>
        <w:jc w:val="right"/>
        <w:rPr>
          <w:rFonts w:ascii="Book Antiqua" w:hAnsi="Book Antiqua" w:cs="Book Antiqua"/>
          <w:sz w:val="24"/>
          <w:szCs w:val="24"/>
          <w:lang w:val="pt-BR"/>
        </w:rPr>
      </w:pPr>
      <w:r w:rsidRPr="00EF422B">
        <w:rPr>
          <w:rFonts w:ascii="Book Antiqua" w:hAnsi="Book Antiqua" w:cs="Book Antiqua"/>
          <w:sz w:val="24"/>
          <w:szCs w:val="24"/>
          <w:lang w:val="pt-BR"/>
        </w:rPr>
        <w:t>Ref</w:t>
      </w:r>
      <w:r w:rsidR="005823A9">
        <w:rPr>
          <w:rFonts w:ascii="Book Antiqua" w:hAnsi="Book Antiqua" w:cs="Book Antiqua"/>
          <w:sz w:val="24"/>
          <w:szCs w:val="24"/>
          <w:lang w:val="pt-BR"/>
        </w:rPr>
        <w:t>.SICE</w:t>
      </w:r>
      <w:r w:rsidR="002454E7">
        <w:rPr>
          <w:rFonts w:ascii="Book Antiqua" w:hAnsi="Book Antiqua" w:cs="Book Antiqua"/>
          <w:sz w:val="24"/>
          <w:szCs w:val="24"/>
          <w:lang w:val="pt-BR"/>
        </w:rPr>
        <w:t>:</w:t>
      </w:r>
      <w:r w:rsidRPr="00EF422B">
        <w:rPr>
          <w:rFonts w:ascii="Book Antiqua" w:hAnsi="Book Antiqua" w:cs="Book Antiqua"/>
          <w:sz w:val="24"/>
          <w:szCs w:val="24"/>
          <w:lang w:val="pt-BR"/>
        </w:rPr>
        <w:t xml:space="preserve"> </w:t>
      </w:r>
      <w:r w:rsidR="00575592" w:rsidRPr="00EF422B">
        <w:rPr>
          <w:rFonts w:ascii="Book Antiqua" w:hAnsi="Book Antiqua" w:cs="Book Antiqua"/>
          <w:sz w:val="24"/>
          <w:szCs w:val="24"/>
          <w:lang w:val="pt-BR"/>
        </w:rPr>
        <w:t>1778-20</w:t>
      </w:r>
    </w:p>
    <w:p w14:paraId="71B0A942" w14:textId="77777777" w:rsidR="00912642" w:rsidRPr="00EF422B" w:rsidRDefault="00912642" w:rsidP="008C2C22">
      <w:pPr>
        <w:spacing w:after="0" w:line="240" w:lineRule="auto"/>
        <w:jc w:val="right"/>
      </w:pPr>
    </w:p>
    <w:p w14:paraId="5AB8F09B" w14:textId="3C81EB86" w:rsidR="008A68EC" w:rsidRPr="000D14EC" w:rsidRDefault="000F1DF7" w:rsidP="005823A9">
      <w:pPr>
        <w:spacing w:line="240" w:lineRule="auto"/>
        <w:rPr>
          <w:rFonts w:ascii="Book Antiqua" w:hAnsi="Book Antiqua" w:cs="Book Antiqua"/>
          <w:sz w:val="24"/>
          <w:szCs w:val="24"/>
          <w:lang w:val="pt-BR"/>
        </w:rPr>
      </w:pPr>
      <w:r>
        <w:rPr>
          <w:rFonts w:ascii="Book Antiqua" w:hAnsi="Book Antiqua" w:cs="Book Antiqua"/>
          <w:sz w:val="24"/>
          <w:szCs w:val="24"/>
          <w:lang w:val="pt-BR"/>
        </w:rPr>
        <w:t>1</w:t>
      </w:r>
      <w:r w:rsidR="008C2C22">
        <w:rPr>
          <w:rFonts w:ascii="Book Antiqua" w:hAnsi="Book Antiqua" w:cs="Book Antiqua"/>
          <w:sz w:val="24"/>
          <w:szCs w:val="24"/>
          <w:lang w:val="pt-BR"/>
        </w:rPr>
        <w:t>9</w:t>
      </w:r>
      <w:r w:rsidR="00290FC0">
        <w:rPr>
          <w:rFonts w:ascii="Book Antiqua" w:hAnsi="Book Antiqua" w:cs="Book Antiqua"/>
          <w:sz w:val="24"/>
          <w:szCs w:val="24"/>
          <w:lang w:val="pt-BR"/>
        </w:rPr>
        <w:t xml:space="preserve"> </w:t>
      </w:r>
      <w:r w:rsidR="00912642">
        <w:rPr>
          <w:rFonts w:ascii="Book Antiqua" w:hAnsi="Book Antiqua" w:cs="Book Antiqua"/>
          <w:sz w:val="24"/>
          <w:szCs w:val="24"/>
          <w:lang w:val="pt-BR"/>
        </w:rPr>
        <w:t>de enero de 2021</w:t>
      </w:r>
    </w:p>
    <w:p w14:paraId="231C47F5" w14:textId="77777777" w:rsidR="00290FC0" w:rsidRDefault="00290FC0" w:rsidP="005823A9">
      <w:pPr>
        <w:spacing w:line="240" w:lineRule="auto"/>
        <w:rPr>
          <w:rFonts w:ascii="Book Antiqua" w:hAnsi="Book Antiqua" w:cs="Book Antiqua"/>
          <w:sz w:val="24"/>
          <w:szCs w:val="24"/>
          <w:lang w:val="pt-BR"/>
        </w:rPr>
      </w:pPr>
    </w:p>
    <w:p w14:paraId="6776E2E6" w14:textId="77777777" w:rsidR="0087223C" w:rsidRDefault="0087223C" w:rsidP="0087223C">
      <w:pPr>
        <w:widowControl w:val="0"/>
        <w:spacing w:after="0" w:line="240" w:lineRule="auto"/>
        <w:rPr>
          <w:rFonts w:ascii="Book Antiqua" w:eastAsia="Times New Roman" w:hAnsi="Book Antiqua" w:cs="Book Antiqua"/>
          <w:snapToGrid w:val="0"/>
          <w:sz w:val="24"/>
          <w:szCs w:val="24"/>
          <w:lang w:eastAsia="es-ES"/>
        </w:rPr>
      </w:pPr>
      <w:bookmarkStart w:id="0" w:name="_Hlk56512069"/>
      <w:r>
        <w:rPr>
          <w:rFonts w:ascii="Book Antiqua" w:eastAsia="Times New Roman" w:hAnsi="Book Antiqua" w:cs="Book Antiqua"/>
          <w:snapToGrid w:val="0"/>
          <w:sz w:val="24"/>
          <w:szCs w:val="24"/>
          <w:lang w:eastAsia="es-ES"/>
        </w:rPr>
        <w:t>Licenciada</w:t>
      </w:r>
    </w:p>
    <w:p w14:paraId="56EB7F2C" w14:textId="77777777" w:rsidR="0087223C" w:rsidRDefault="0087223C" w:rsidP="0087223C">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Silvia Navarro Romanini </w:t>
      </w:r>
    </w:p>
    <w:p w14:paraId="237AB139" w14:textId="77777777" w:rsidR="0087223C" w:rsidRDefault="0087223C" w:rsidP="0087223C">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Secretaría General de la Corte</w:t>
      </w:r>
    </w:p>
    <w:p w14:paraId="34EDA350" w14:textId="77777777" w:rsidR="0087223C" w:rsidRDefault="0087223C" w:rsidP="0087223C">
      <w:pPr>
        <w:widowControl w:val="0"/>
        <w:spacing w:after="0" w:line="240" w:lineRule="auto"/>
        <w:rPr>
          <w:rFonts w:ascii="Book Antiqua" w:eastAsia="Times New Roman" w:hAnsi="Book Antiqua" w:cs="Book Antiqua"/>
          <w:snapToGrid w:val="0"/>
          <w:sz w:val="24"/>
          <w:szCs w:val="24"/>
          <w:lang w:eastAsia="es-ES"/>
        </w:rPr>
      </w:pPr>
    </w:p>
    <w:p w14:paraId="1B9EF21B" w14:textId="77777777" w:rsidR="0087223C" w:rsidRDefault="0087223C" w:rsidP="0087223C">
      <w:pPr>
        <w:widowControl w:val="0"/>
        <w:spacing w:after="0" w:line="240" w:lineRule="auto"/>
        <w:rPr>
          <w:rFonts w:ascii="Book Antiqua" w:eastAsia="Times New Roman" w:hAnsi="Book Antiqua" w:cs="Book Antiqua"/>
          <w:snapToGrid w:val="0"/>
          <w:color w:val="000000"/>
          <w:sz w:val="24"/>
          <w:szCs w:val="24"/>
          <w:lang w:eastAsia="es-ES"/>
        </w:rPr>
      </w:pPr>
    </w:p>
    <w:p w14:paraId="3BBAB892" w14:textId="77777777" w:rsidR="0087223C" w:rsidRDefault="0087223C" w:rsidP="0087223C">
      <w:pPr>
        <w:widowControl w:val="0"/>
        <w:spacing w:after="0" w:line="240" w:lineRule="auto"/>
        <w:rPr>
          <w:rFonts w:ascii="Book Antiqua" w:eastAsia="Times New Roman" w:hAnsi="Book Antiqua" w:cs="Book Antiqua"/>
          <w:snapToGrid w:val="0"/>
          <w:color w:val="000000"/>
          <w:sz w:val="24"/>
          <w:szCs w:val="24"/>
          <w:lang w:eastAsia="es-ES"/>
        </w:rPr>
      </w:pPr>
      <w:r>
        <w:rPr>
          <w:rFonts w:ascii="Book Antiqua" w:eastAsia="Times New Roman" w:hAnsi="Book Antiqua" w:cs="Book Antiqua"/>
          <w:snapToGrid w:val="0"/>
          <w:color w:val="000000"/>
          <w:sz w:val="24"/>
          <w:szCs w:val="24"/>
          <w:lang w:eastAsia="es-ES"/>
        </w:rPr>
        <w:t>Estimada señora:</w:t>
      </w:r>
    </w:p>
    <w:p w14:paraId="05478CD0" w14:textId="77777777" w:rsidR="0087223C" w:rsidRDefault="0087223C" w:rsidP="0087223C">
      <w:pPr>
        <w:widowControl w:val="0"/>
        <w:spacing w:after="0" w:line="240" w:lineRule="auto"/>
        <w:jc w:val="both"/>
        <w:rPr>
          <w:rFonts w:ascii="Book Antiqua" w:eastAsia="Times New Roman" w:hAnsi="Book Antiqua" w:cs="Book Antiqua"/>
          <w:snapToGrid w:val="0"/>
          <w:sz w:val="24"/>
          <w:szCs w:val="24"/>
          <w:lang w:eastAsia="es-ES"/>
        </w:rPr>
      </w:pPr>
    </w:p>
    <w:p w14:paraId="24F1BDE3" w14:textId="7C128796" w:rsidR="0087223C" w:rsidRDefault="0087223C" w:rsidP="008C2C22">
      <w:pPr>
        <w:ind w:firstLine="708"/>
        <w:jc w:val="both"/>
        <w:rPr>
          <w:rFonts w:ascii="Book Antiqua" w:hAnsi="Book Antiqua"/>
          <w:snapToGrid w:val="0"/>
          <w:color w:val="FF0000"/>
          <w:sz w:val="24"/>
          <w:szCs w:val="24"/>
          <w:lang w:eastAsia="es-ES"/>
        </w:rPr>
      </w:pPr>
      <w:r>
        <w:rPr>
          <w:rFonts w:ascii="Book Antiqua" w:hAnsi="Book Antiqua"/>
          <w:snapToGrid w:val="0"/>
          <w:color w:val="000000"/>
          <w:sz w:val="24"/>
          <w:szCs w:val="24"/>
          <w:lang w:eastAsia="es-ES"/>
        </w:rPr>
        <w:t xml:space="preserve">Le remito el informe suscrito </w:t>
      </w:r>
      <w:r>
        <w:rPr>
          <w:rFonts w:ascii="Book Antiqua" w:hAnsi="Book Antiqua"/>
          <w:sz w:val="24"/>
          <w:szCs w:val="24"/>
        </w:rPr>
        <w:t xml:space="preserve">por el Máster Jorge Fernando Rodríguez Salazar, Jefe del Subproceso de Evaluación </w:t>
      </w:r>
      <w:r>
        <w:rPr>
          <w:rFonts w:ascii="Book Antiqua" w:hAnsi="Book Antiqua"/>
          <w:snapToGrid w:val="0"/>
          <w:color w:val="000000"/>
          <w:sz w:val="24"/>
          <w:szCs w:val="24"/>
          <w:lang w:eastAsia="es-ES"/>
        </w:rPr>
        <w:t xml:space="preserve">relacionado el análisis de los esquemas de organización y reparto que se utilizará en el Juzgado Contravencional de San </w:t>
      </w:r>
      <w:r w:rsidR="005619D7">
        <w:rPr>
          <w:rFonts w:ascii="Book Antiqua" w:hAnsi="Book Antiqua"/>
          <w:snapToGrid w:val="0"/>
          <w:color w:val="000000"/>
          <w:sz w:val="24"/>
          <w:szCs w:val="24"/>
          <w:lang w:eastAsia="es-ES"/>
        </w:rPr>
        <w:t>Mateo con</w:t>
      </w:r>
      <w:r>
        <w:rPr>
          <w:rFonts w:ascii="Book Antiqua" w:hAnsi="Book Antiqua"/>
          <w:snapToGrid w:val="0"/>
          <w:color w:val="000000"/>
          <w:sz w:val="24"/>
          <w:szCs w:val="24"/>
          <w:lang w:eastAsia="es-ES"/>
        </w:rPr>
        <w:t xml:space="preserve"> ocasión del “Impacto organizacional y presupuestario en el Poder Judicial a partir de la promulgación del Código Procesal de Familia”.</w:t>
      </w:r>
      <w:bookmarkEnd w:id="0"/>
    </w:p>
    <w:p w14:paraId="2C33D305" w14:textId="554406EA" w:rsidR="001459EF" w:rsidRDefault="001459EF" w:rsidP="001459EF">
      <w:pPr>
        <w:spacing w:after="0" w:line="240" w:lineRule="auto"/>
        <w:ind w:firstLine="708"/>
        <w:jc w:val="both"/>
        <w:rPr>
          <w:rFonts w:ascii="Book Antiqua" w:hAnsi="Book Antiqua" w:cs="Arial"/>
          <w:sz w:val="24"/>
          <w:szCs w:val="24"/>
        </w:rPr>
      </w:pPr>
      <w:r w:rsidRPr="00AD7388">
        <w:rPr>
          <w:rFonts w:ascii="Book Antiqua" w:hAnsi="Book Antiqua" w:cs="Arial"/>
          <w:sz w:val="24"/>
          <w:szCs w:val="24"/>
        </w:rPr>
        <w:t xml:space="preserve">Mediante </w:t>
      </w:r>
      <w:r w:rsidRPr="00906BDD">
        <w:rPr>
          <w:rFonts w:ascii="Book Antiqua" w:hAnsi="Book Antiqua" w:cs="Arial"/>
          <w:sz w:val="24"/>
          <w:szCs w:val="24"/>
        </w:rPr>
        <w:t xml:space="preserve">oficio </w:t>
      </w:r>
      <w:r w:rsidRPr="008C2C22">
        <w:rPr>
          <w:rFonts w:ascii="Book Antiqua" w:hAnsi="Book Antiqua" w:cs="Arial"/>
          <w:sz w:val="24"/>
          <w:szCs w:val="24"/>
        </w:rPr>
        <w:t>17</w:t>
      </w:r>
      <w:r w:rsidR="00906BDD">
        <w:rPr>
          <w:rFonts w:ascii="Book Antiqua" w:hAnsi="Book Antiqua" w:cs="Arial"/>
          <w:sz w:val="24"/>
          <w:szCs w:val="24"/>
        </w:rPr>
        <w:t>20</w:t>
      </w:r>
      <w:r w:rsidRPr="008C2C22">
        <w:rPr>
          <w:rFonts w:ascii="Book Antiqua" w:hAnsi="Book Antiqua" w:cs="Arial"/>
          <w:sz w:val="24"/>
          <w:szCs w:val="24"/>
        </w:rPr>
        <w:t>-PLA-EV-2020</w:t>
      </w:r>
      <w:r w:rsidRPr="00440C48">
        <w:rPr>
          <w:rFonts w:ascii="Book Antiqua" w:hAnsi="Book Antiqua" w:cs="Book Antiqua"/>
          <w:sz w:val="24"/>
          <w:szCs w:val="24"/>
        </w:rPr>
        <w:t xml:space="preserve"> </w:t>
      </w:r>
      <w:r>
        <w:rPr>
          <w:rFonts w:ascii="Book Antiqua" w:hAnsi="Book Antiqua" w:cs="Book Antiqua"/>
          <w:sz w:val="24"/>
          <w:szCs w:val="24"/>
        </w:rPr>
        <w:t>del pasado</w:t>
      </w:r>
      <w:r>
        <w:rPr>
          <w:rFonts w:ascii="Book Antiqua" w:hAnsi="Book Antiqua" w:cs="Arial"/>
          <w:sz w:val="24"/>
          <w:szCs w:val="24"/>
        </w:rPr>
        <w:t xml:space="preserve"> </w:t>
      </w:r>
      <w:r w:rsidR="00906BDD">
        <w:rPr>
          <w:rFonts w:ascii="Book Antiqua" w:hAnsi="Book Antiqua" w:cs="Arial"/>
          <w:sz w:val="24"/>
          <w:szCs w:val="24"/>
        </w:rPr>
        <w:t>2</w:t>
      </w:r>
      <w:r>
        <w:rPr>
          <w:rFonts w:ascii="Book Antiqua" w:hAnsi="Book Antiqua" w:cs="Arial"/>
          <w:sz w:val="24"/>
          <w:szCs w:val="24"/>
        </w:rPr>
        <w:t xml:space="preserve"> de noviembre, </w:t>
      </w:r>
      <w:r>
        <w:rPr>
          <w:rFonts w:ascii="Book Antiqua" w:hAnsi="Book Antiqua" w:cs="Book Antiqua"/>
          <w:sz w:val="24"/>
          <w:szCs w:val="24"/>
        </w:rPr>
        <w:t xml:space="preserve">el preliminar de este informe se puso en conocimiento </w:t>
      </w:r>
      <w:r>
        <w:rPr>
          <w:rFonts w:ascii="Book Antiqua" w:hAnsi="Book Antiqua" w:cs="Arial"/>
          <w:sz w:val="24"/>
          <w:szCs w:val="24"/>
        </w:rPr>
        <w:t>de</w:t>
      </w:r>
      <w:r w:rsidR="00A50712">
        <w:rPr>
          <w:rFonts w:ascii="Book Antiqua" w:hAnsi="Book Antiqua" w:cs="Arial"/>
          <w:sz w:val="24"/>
          <w:szCs w:val="24"/>
        </w:rPr>
        <w:t xml:space="preserve">l Lic. Benito Jiménez Carranza, Juez Coordinador </w:t>
      </w:r>
      <w:r w:rsidRPr="00AD7388">
        <w:rPr>
          <w:rFonts w:ascii="Book Antiqua" w:hAnsi="Book Antiqua" w:cs="Arial"/>
          <w:sz w:val="24"/>
          <w:szCs w:val="24"/>
        </w:rPr>
        <w:t xml:space="preserve">del Juzgado </w:t>
      </w:r>
      <w:r>
        <w:rPr>
          <w:rFonts w:ascii="Book Antiqua" w:hAnsi="Book Antiqua" w:cs="Arial"/>
          <w:sz w:val="24"/>
          <w:szCs w:val="24"/>
        </w:rPr>
        <w:t xml:space="preserve">bajo estudio, </w:t>
      </w:r>
      <w:r w:rsidRPr="00AD7388">
        <w:rPr>
          <w:rFonts w:ascii="Book Antiqua" w:hAnsi="Book Antiqua" w:cs="Arial"/>
          <w:sz w:val="24"/>
          <w:szCs w:val="24"/>
        </w:rPr>
        <w:t>con copia a la Comisión de Jurisdicción de Familia, Niñez y Adolescencia y a la Dirección de Tecnología de la Información</w:t>
      </w:r>
      <w:r>
        <w:rPr>
          <w:rFonts w:ascii="Book Antiqua" w:hAnsi="Book Antiqua" w:cs="Arial"/>
          <w:sz w:val="24"/>
          <w:szCs w:val="24"/>
        </w:rPr>
        <w:t>.</w:t>
      </w:r>
    </w:p>
    <w:p w14:paraId="5B333DBB" w14:textId="77777777" w:rsidR="001459EF" w:rsidRDefault="001459EF" w:rsidP="001459EF">
      <w:pPr>
        <w:spacing w:after="0" w:line="240" w:lineRule="auto"/>
        <w:ind w:firstLine="708"/>
        <w:jc w:val="both"/>
        <w:rPr>
          <w:rFonts w:ascii="Book Antiqua" w:hAnsi="Book Antiqua" w:cs="Arial"/>
          <w:sz w:val="24"/>
          <w:szCs w:val="24"/>
        </w:rPr>
      </w:pPr>
    </w:p>
    <w:p w14:paraId="57D423BF" w14:textId="076CD54A" w:rsidR="001459EF" w:rsidRDefault="001459EF" w:rsidP="00041A3E">
      <w:pPr>
        <w:spacing w:after="0" w:line="240" w:lineRule="auto"/>
        <w:ind w:firstLine="708"/>
        <w:jc w:val="both"/>
        <w:rPr>
          <w:rFonts w:ascii="Book Antiqua" w:hAnsi="Book Antiqua" w:cs="Arial"/>
          <w:sz w:val="24"/>
          <w:szCs w:val="24"/>
        </w:rPr>
      </w:pPr>
      <w:r>
        <w:rPr>
          <w:rFonts w:ascii="Book Antiqua" w:hAnsi="Book Antiqua" w:cs="Arial"/>
          <w:sz w:val="24"/>
          <w:szCs w:val="24"/>
        </w:rPr>
        <w:t>S</w:t>
      </w:r>
      <w:r w:rsidRPr="00AD7388">
        <w:rPr>
          <w:rFonts w:ascii="Book Antiqua" w:hAnsi="Book Antiqua" w:cs="Arial"/>
          <w:sz w:val="24"/>
          <w:szCs w:val="24"/>
        </w:rPr>
        <w:t>e obtuvo respuesta por parte de</w:t>
      </w:r>
      <w:r w:rsidR="00A50712">
        <w:rPr>
          <w:rFonts w:ascii="Book Antiqua" w:hAnsi="Book Antiqua" w:cs="Arial"/>
          <w:sz w:val="24"/>
          <w:szCs w:val="24"/>
        </w:rPr>
        <w:t>l Lic. Jiménez Carranza, quien se encontraba como Juez Coordinador del Juzgado Contravencional de San Mateo y se trasladó como Juez Coordinador del Juzgado Contravencional de Palmares a partir del 02 de noviembre del presente año</w:t>
      </w:r>
      <w:r w:rsidR="00A31CF2">
        <w:rPr>
          <w:rFonts w:ascii="Book Antiqua" w:hAnsi="Book Antiqua" w:cs="Arial"/>
          <w:sz w:val="24"/>
          <w:szCs w:val="24"/>
        </w:rPr>
        <w:t xml:space="preserve">, a través de correo del </w:t>
      </w:r>
      <w:r w:rsidR="00DE1FC4">
        <w:rPr>
          <w:rFonts w:ascii="Book Antiqua" w:hAnsi="Book Antiqua" w:cs="Arial"/>
          <w:sz w:val="24"/>
          <w:szCs w:val="24"/>
        </w:rPr>
        <w:t>martes 3 de noviembre</w:t>
      </w:r>
      <w:r w:rsidR="00A50712">
        <w:rPr>
          <w:rFonts w:ascii="Book Antiqua" w:hAnsi="Book Antiqua" w:cs="Arial"/>
          <w:sz w:val="24"/>
          <w:szCs w:val="24"/>
        </w:rPr>
        <w:t xml:space="preserve"> </w:t>
      </w:r>
      <w:r w:rsidR="00A50712" w:rsidRPr="00970E23">
        <w:rPr>
          <w:rFonts w:ascii="Book Antiqua" w:hAnsi="Book Antiqua" w:cs="Arial"/>
          <w:i/>
          <w:iCs/>
          <w:sz w:val="24"/>
          <w:szCs w:val="24"/>
        </w:rPr>
        <w:t>(</w:t>
      </w:r>
      <w:r w:rsidR="00A50712" w:rsidRPr="000075D2">
        <w:rPr>
          <w:rFonts w:ascii="Book Antiqua" w:hAnsi="Book Antiqua" w:cs="Arial"/>
          <w:i/>
          <w:iCs/>
          <w:sz w:val="24"/>
          <w:szCs w:val="24"/>
        </w:rPr>
        <w:t>ver Apéndice 5</w:t>
      </w:r>
      <w:r w:rsidR="00A50712" w:rsidRPr="00EE1700">
        <w:rPr>
          <w:rFonts w:ascii="Book Antiqua" w:hAnsi="Book Antiqua" w:cs="Arial"/>
          <w:sz w:val="24"/>
          <w:szCs w:val="24"/>
        </w:rPr>
        <w:t>)</w:t>
      </w:r>
      <w:r w:rsidR="00A50712">
        <w:rPr>
          <w:rFonts w:ascii="Book Antiqua" w:hAnsi="Book Antiqua" w:cs="Arial"/>
          <w:sz w:val="24"/>
          <w:szCs w:val="24"/>
        </w:rPr>
        <w:t>,</w:t>
      </w:r>
      <w:r w:rsidR="00041A3E">
        <w:rPr>
          <w:rFonts w:ascii="Book Antiqua" w:hAnsi="Book Antiqua" w:cs="Arial"/>
          <w:sz w:val="24"/>
          <w:szCs w:val="24"/>
        </w:rPr>
        <w:t xml:space="preserve"> </w:t>
      </w:r>
      <w:r w:rsidR="00602DFA">
        <w:rPr>
          <w:rFonts w:ascii="Book Antiqua" w:hAnsi="Book Antiqua" w:cs="Arial"/>
          <w:sz w:val="24"/>
          <w:szCs w:val="24"/>
        </w:rPr>
        <w:t xml:space="preserve">las respuestas </w:t>
      </w:r>
      <w:r w:rsidR="00041A3E">
        <w:rPr>
          <w:rFonts w:ascii="Book Antiqua" w:hAnsi="Book Antiqua" w:cs="Arial"/>
          <w:sz w:val="24"/>
          <w:szCs w:val="24"/>
        </w:rPr>
        <w:t>por  parte la</w:t>
      </w:r>
      <w:r w:rsidR="00A50712" w:rsidRPr="00EE1700">
        <w:rPr>
          <w:rFonts w:ascii="Book Antiqua" w:hAnsi="Book Antiqua" w:cs="Arial"/>
          <w:sz w:val="24"/>
          <w:szCs w:val="24"/>
        </w:rPr>
        <w:t xml:space="preserve"> Licda</w:t>
      </w:r>
      <w:r w:rsidR="00A50712">
        <w:rPr>
          <w:rFonts w:ascii="Book Antiqua" w:hAnsi="Book Antiqua" w:cs="Arial"/>
          <w:sz w:val="24"/>
          <w:szCs w:val="24"/>
        </w:rPr>
        <w:t>.</w:t>
      </w:r>
      <w:r w:rsidR="00A50712" w:rsidRPr="00EE1700">
        <w:rPr>
          <w:rFonts w:ascii="Book Antiqua" w:hAnsi="Book Antiqua" w:cs="Arial"/>
          <w:sz w:val="24"/>
          <w:szCs w:val="24"/>
        </w:rPr>
        <w:t xml:space="preserve"> Jacqueline María Peraza Fallas</w:t>
      </w:r>
      <w:r w:rsidR="00A50712">
        <w:rPr>
          <w:rFonts w:ascii="Book Antiqua" w:hAnsi="Book Antiqua" w:cs="Arial"/>
          <w:sz w:val="24"/>
          <w:szCs w:val="24"/>
        </w:rPr>
        <w:t>, Jueza Coordinadora a.í del Juzgado Contravencional de San Mateo</w:t>
      </w:r>
      <w:r w:rsidR="001B34A5">
        <w:rPr>
          <w:rFonts w:ascii="Book Antiqua" w:hAnsi="Book Antiqua" w:cs="Arial"/>
          <w:sz w:val="24"/>
          <w:szCs w:val="24"/>
        </w:rPr>
        <w:t>, por medio del correo del 05 de noviembre</w:t>
      </w:r>
      <w:r w:rsidR="00A50712">
        <w:rPr>
          <w:rFonts w:ascii="Book Antiqua" w:hAnsi="Book Antiqua" w:cs="Arial"/>
          <w:sz w:val="24"/>
          <w:szCs w:val="24"/>
        </w:rPr>
        <w:t xml:space="preserve"> (</w:t>
      </w:r>
      <w:r w:rsidR="00A50712" w:rsidRPr="00E97E1B">
        <w:rPr>
          <w:rFonts w:ascii="Book Antiqua" w:hAnsi="Book Antiqua" w:cs="Arial"/>
          <w:i/>
          <w:iCs/>
          <w:sz w:val="24"/>
          <w:szCs w:val="24"/>
        </w:rPr>
        <w:t>ver apéndice 6</w:t>
      </w:r>
      <w:r w:rsidR="00A50712">
        <w:rPr>
          <w:rFonts w:ascii="Book Antiqua" w:hAnsi="Book Antiqua" w:cs="Arial"/>
          <w:sz w:val="24"/>
          <w:szCs w:val="24"/>
        </w:rPr>
        <w:t>)</w:t>
      </w:r>
      <w:r w:rsidR="00CA60A0">
        <w:rPr>
          <w:rFonts w:ascii="Book Antiqua" w:hAnsi="Book Antiqua" w:cs="Arial"/>
          <w:sz w:val="24"/>
          <w:szCs w:val="24"/>
        </w:rPr>
        <w:t>,</w:t>
      </w:r>
      <w:r w:rsidR="00042D30">
        <w:rPr>
          <w:rFonts w:ascii="Book Antiqua" w:hAnsi="Book Antiqua" w:cs="Arial"/>
          <w:sz w:val="24"/>
          <w:szCs w:val="24"/>
        </w:rPr>
        <w:t xml:space="preserve"> </w:t>
      </w:r>
      <w:bookmarkStart w:id="1" w:name="_Hlk58491591"/>
      <w:r w:rsidR="00E97E1B" w:rsidRPr="008C2C22">
        <w:rPr>
          <w:rFonts w:ascii="Book Antiqua" w:hAnsi="Book Antiqua" w:cs="Arial"/>
          <w:sz w:val="24"/>
          <w:szCs w:val="24"/>
        </w:rPr>
        <w:t>Lic. Jonathan Montiel Álvarez, Jefe, Subproceso de Gestión del Servicio, Dirección de Tecnología de la Información (</w:t>
      </w:r>
      <w:r w:rsidR="00E97E1B" w:rsidRPr="008C2C22">
        <w:rPr>
          <w:rFonts w:ascii="Book Antiqua" w:hAnsi="Book Antiqua" w:cs="Arial"/>
          <w:i/>
          <w:iCs/>
          <w:sz w:val="24"/>
          <w:szCs w:val="24"/>
        </w:rPr>
        <w:t>ver apéndice 7 Observaciones del Lic. Jonathan Montiel Álvarez, Jefe, Subproceso de Gestión del Servicio, Dirección de Tecnología de la Información</w:t>
      </w:r>
      <w:r w:rsidR="00E97E1B" w:rsidRPr="008C2C22">
        <w:rPr>
          <w:rFonts w:ascii="Book Antiqua" w:hAnsi="Book Antiqua" w:cs="Arial"/>
          <w:sz w:val="24"/>
          <w:szCs w:val="24"/>
        </w:rPr>
        <w:t>)</w:t>
      </w:r>
      <w:bookmarkEnd w:id="1"/>
      <w:r w:rsidR="00041A3E">
        <w:rPr>
          <w:rFonts w:ascii="Book Antiqua" w:hAnsi="Book Antiqua" w:cs="Arial"/>
          <w:sz w:val="24"/>
          <w:szCs w:val="24"/>
        </w:rPr>
        <w:t xml:space="preserve">. </w:t>
      </w:r>
      <w:r w:rsidRPr="00AD7388">
        <w:rPr>
          <w:rFonts w:ascii="Book Antiqua" w:hAnsi="Book Antiqua" w:cs="Arial"/>
          <w:sz w:val="24"/>
          <w:szCs w:val="24"/>
        </w:rPr>
        <w:t xml:space="preserve">El detalle de las observaciones se destaca en el apartado número </w:t>
      </w:r>
      <w:r w:rsidR="001B34A5">
        <w:rPr>
          <w:rFonts w:ascii="Book Antiqua" w:hAnsi="Book Antiqua" w:cs="Arial"/>
          <w:sz w:val="24"/>
          <w:szCs w:val="24"/>
        </w:rPr>
        <w:t>8</w:t>
      </w:r>
      <w:r w:rsidRPr="00AD7388">
        <w:rPr>
          <w:rFonts w:ascii="Book Antiqua" w:hAnsi="Book Antiqua" w:cs="Arial"/>
          <w:sz w:val="24"/>
          <w:szCs w:val="24"/>
        </w:rPr>
        <w:t>.</w:t>
      </w:r>
    </w:p>
    <w:p w14:paraId="006C370C" w14:textId="77777777" w:rsidR="001459EF" w:rsidRDefault="001459EF" w:rsidP="001459EF">
      <w:pPr>
        <w:spacing w:after="0" w:line="240" w:lineRule="auto"/>
        <w:ind w:firstLine="708"/>
        <w:jc w:val="both"/>
        <w:rPr>
          <w:rFonts w:ascii="Book Antiqua" w:hAnsi="Book Antiqua" w:cs="Arial"/>
          <w:sz w:val="24"/>
          <w:szCs w:val="24"/>
        </w:rPr>
      </w:pPr>
    </w:p>
    <w:p w14:paraId="528886F9" w14:textId="77777777" w:rsidR="001459EF" w:rsidRDefault="001459EF" w:rsidP="001459EF">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Atentamente,</w:t>
      </w:r>
    </w:p>
    <w:p w14:paraId="5AAEE077" w14:textId="77777777" w:rsidR="001459EF" w:rsidRDefault="001459EF" w:rsidP="001459EF">
      <w:pPr>
        <w:widowControl w:val="0"/>
        <w:spacing w:after="0" w:line="240" w:lineRule="auto"/>
        <w:rPr>
          <w:rFonts w:ascii="Book Antiqua" w:eastAsia="Times New Roman" w:hAnsi="Book Antiqua" w:cs="Book Antiqua"/>
          <w:snapToGrid w:val="0"/>
          <w:sz w:val="24"/>
          <w:szCs w:val="24"/>
          <w:lang w:val="pt-BR" w:eastAsia="es-ES"/>
        </w:rPr>
      </w:pPr>
    </w:p>
    <w:p w14:paraId="5ACA4475" w14:textId="4AB317D9" w:rsidR="001459EF" w:rsidRDefault="008C2C22" w:rsidP="001459EF">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1459EF">
        <w:rPr>
          <w:rFonts w:ascii="Book Antiqua" w:eastAsia="Times New Roman" w:hAnsi="Book Antiqua" w:cs="Book Antiqua"/>
          <w:snapToGrid w:val="0"/>
          <w:sz w:val="24"/>
          <w:szCs w:val="24"/>
          <w:lang w:val="pt-BR" w:eastAsia="es-ES"/>
        </w:rPr>
        <w:t xml:space="preserve">Erick Antonio Mora Leiva, Jefe </w:t>
      </w:r>
    </w:p>
    <w:p w14:paraId="1CB13212" w14:textId="77777777" w:rsidR="001459EF" w:rsidRDefault="001459EF" w:rsidP="001459EF">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Proceso Planeación y Evaluación</w:t>
      </w:r>
    </w:p>
    <w:p w14:paraId="5FCB1B83" w14:textId="05C8D29B" w:rsidR="001459EF" w:rsidRDefault="001459EF" w:rsidP="008C2C22">
      <w:pPr>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br w:type="page"/>
      </w:r>
    </w:p>
    <w:p w14:paraId="185C3B13" w14:textId="77777777" w:rsidR="001459EF" w:rsidRPr="008C2C22" w:rsidRDefault="001459EF" w:rsidP="001459EF">
      <w:pPr>
        <w:spacing w:after="0" w:line="240" w:lineRule="auto"/>
        <w:jc w:val="both"/>
        <w:rPr>
          <w:rFonts w:ascii="Book Antiqua" w:eastAsia="Times New Roman" w:hAnsi="Book Antiqua" w:cs="Book Antiqua"/>
          <w:sz w:val="20"/>
          <w:szCs w:val="20"/>
          <w:lang w:eastAsia="es-ES"/>
        </w:rPr>
      </w:pPr>
      <w:r w:rsidRPr="008C2C22">
        <w:rPr>
          <w:rFonts w:ascii="Book Antiqua" w:eastAsia="Times New Roman" w:hAnsi="Book Antiqua" w:cs="Book Antiqua"/>
          <w:sz w:val="20"/>
          <w:szCs w:val="20"/>
          <w:lang w:eastAsia="es-ES"/>
        </w:rPr>
        <w:lastRenderedPageBreak/>
        <w:t xml:space="preserve">Copias: </w:t>
      </w:r>
    </w:p>
    <w:p w14:paraId="2552F7DC" w14:textId="77777777" w:rsidR="001459EF" w:rsidRPr="008C2C22" w:rsidRDefault="001459EF" w:rsidP="001459EF">
      <w:pPr>
        <w:spacing w:after="0" w:line="240" w:lineRule="auto"/>
        <w:ind w:firstLine="708"/>
        <w:jc w:val="both"/>
        <w:rPr>
          <w:rFonts w:ascii="Book Antiqua" w:eastAsia="Times New Roman" w:hAnsi="Book Antiqua" w:cs="Book Antiqua"/>
          <w:sz w:val="20"/>
          <w:szCs w:val="20"/>
          <w:lang w:eastAsia="es-ES"/>
        </w:rPr>
      </w:pPr>
    </w:p>
    <w:p w14:paraId="7AFB6FFC" w14:textId="77777777" w:rsidR="001459EF" w:rsidRPr="008C2C22" w:rsidRDefault="001459EF" w:rsidP="001459EF">
      <w:pPr>
        <w:pStyle w:val="Prrafodelista"/>
        <w:numPr>
          <w:ilvl w:val="0"/>
          <w:numId w:val="25"/>
        </w:numPr>
        <w:spacing w:after="0" w:line="240" w:lineRule="auto"/>
        <w:jc w:val="both"/>
        <w:rPr>
          <w:rFonts w:ascii="Book Antiqua" w:eastAsia="Times New Roman" w:hAnsi="Book Antiqua" w:cs="Book Antiqua"/>
          <w:sz w:val="20"/>
          <w:szCs w:val="20"/>
          <w:lang w:eastAsia="es-ES"/>
        </w:rPr>
      </w:pPr>
      <w:r w:rsidRPr="008C2C22">
        <w:rPr>
          <w:rFonts w:ascii="Book Antiqua" w:eastAsia="Times New Roman" w:hAnsi="Book Antiqua" w:cs="Book Antiqua"/>
          <w:sz w:val="20"/>
          <w:szCs w:val="20"/>
          <w:lang w:eastAsia="es-ES"/>
        </w:rPr>
        <w:t>Comisión de la Jurisdicción de Familia, Niñez y Adolescencia</w:t>
      </w:r>
    </w:p>
    <w:p w14:paraId="1B04182D" w14:textId="77777777" w:rsidR="001459EF" w:rsidRPr="008C2C22" w:rsidRDefault="001459EF" w:rsidP="001459EF">
      <w:pPr>
        <w:pStyle w:val="Prrafodelista"/>
        <w:numPr>
          <w:ilvl w:val="0"/>
          <w:numId w:val="25"/>
        </w:numPr>
        <w:spacing w:after="0" w:line="240" w:lineRule="auto"/>
        <w:jc w:val="both"/>
        <w:rPr>
          <w:rFonts w:ascii="Book Antiqua" w:eastAsia="Times New Roman" w:hAnsi="Book Antiqua" w:cs="Book Antiqua"/>
          <w:sz w:val="20"/>
          <w:szCs w:val="20"/>
          <w:lang w:eastAsia="es-ES"/>
        </w:rPr>
      </w:pPr>
      <w:r w:rsidRPr="008C2C22">
        <w:rPr>
          <w:rFonts w:ascii="Book Antiqua" w:eastAsia="Times New Roman" w:hAnsi="Book Antiqua" w:cs="Book Antiqua"/>
          <w:sz w:val="20"/>
          <w:szCs w:val="20"/>
          <w:lang w:eastAsia="es-ES"/>
        </w:rPr>
        <w:t>Dirección de Tecnología de la Información</w:t>
      </w:r>
    </w:p>
    <w:p w14:paraId="0720331E" w14:textId="62911261" w:rsidR="001459EF" w:rsidRPr="008C2C22" w:rsidRDefault="001459EF" w:rsidP="008C2C22">
      <w:pPr>
        <w:pStyle w:val="Prrafodelista"/>
        <w:numPr>
          <w:ilvl w:val="0"/>
          <w:numId w:val="25"/>
        </w:numPr>
        <w:spacing w:after="0" w:line="240" w:lineRule="auto"/>
        <w:jc w:val="both"/>
        <w:rPr>
          <w:rFonts w:ascii="Book Antiqua" w:eastAsia="Times New Roman" w:hAnsi="Book Antiqua" w:cs="Book Antiqua"/>
          <w:sz w:val="20"/>
          <w:szCs w:val="20"/>
          <w:lang w:eastAsia="es-ES"/>
        </w:rPr>
      </w:pPr>
      <w:r w:rsidRPr="008C2C22">
        <w:rPr>
          <w:rFonts w:ascii="Book Antiqua" w:hAnsi="Book Antiqua"/>
          <w:snapToGrid w:val="0"/>
          <w:color w:val="000000"/>
          <w:sz w:val="20"/>
          <w:szCs w:val="20"/>
          <w:lang w:eastAsia="es-ES"/>
        </w:rPr>
        <w:t>Juzgado de Contravencional de San</w:t>
      </w:r>
      <w:r w:rsidR="00041A3E" w:rsidRPr="008C2C22">
        <w:rPr>
          <w:rFonts w:ascii="Book Antiqua" w:hAnsi="Book Antiqua"/>
          <w:snapToGrid w:val="0"/>
          <w:color w:val="000000"/>
          <w:sz w:val="20"/>
          <w:szCs w:val="20"/>
          <w:lang w:eastAsia="es-ES"/>
        </w:rPr>
        <w:t xml:space="preserve"> Mateo</w:t>
      </w:r>
    </w:p>
    <w:p w14:paraId="7955C549" w14:textId="77777777" w:rsidR="001459EF" w:rsidRPr="008C2C22" w:rsidRDefault="001459EF" w:rsidP="001459EF">
      <w:pPr>
        <w:pStyle w:val="Prrafodelista"/>
        <w:numPr>
          <w:ilvl w:val="0"/>
          <w:numId w:val="25"/>
        </w:numPr>
        <w:spacing w:after="0" w:line="240" w:lineRule="auto"/>
        <w:jc w:val="both"/>
        <w:rPr>
          <w:rFonts w:ascii="Book Antiqua" w:eastAsia="Times New Roman" w:hAnsi="Book Antiqua" w:cs="Book Antiqua"/>
          <w:sz w:val="20"/>
          <w:szCs w:val="20"/>
          <w:lang w:eastAsia="es-ES"/>
        </w:rPr>
      </w:pPr>
      <w:r w:rsidRPr="008C2C22">
        <w:rPr>
          <w:rFonts w:ascii="Book Antiqua" w:eastAsia="Times New Roman" w:hAnsi="Book Antiqua" w:cs="Book Antiqua"/>
          <w:sz w:val="20"/>
          <w:szCs w:val="20"/>
          <w:lang w:eastAsia="es-ES"/>
        </w:rPr>
        <w:t>Archivo</w:t>
      </w:r>
    </w:p>
    <w:p w14:paraId="04358A97" w14:textId="2CA21459" w:rsidR="001459EF" w:rsidRPr="008C2C22" w:rsidRDefault="008C2C22" w:rsidP="001459EF">
      <w:pPr>
        <w:spacing w:after="0" w:line="240" w:lineRule="auto"/>
        <w:rPr>
          <w:rFonts w:ascii="Book Antiqua" w:eastAsia="Times New Roman" w:hAnsi="Book Antiqua" w:cs="Book Antiqua"/>
          <w:sz w:val="20"/>
          <w:szCs w:val="20"/>
          <w:lang w:val="es-ES" w:eastAsia="es-ES"/>
        </w:rPr>
      </w:pPr>
      <w:r w:rsidRPr="008C2C22">
        <w:rPr>
          <w:rFonts w:ascii="Book Antiqua" w:eastAsia="Times New Roman" w:hAnsi="Book Antiqua" w:cs="Book Antiqua"/>
          <w:sz w:val="20"/>
          <w:szCs w:val="20"/>
          <w:lang w:val="es-ES" w:eastAsia="es-ES"/>
        </w:rPr>
        <w:t>lta</w:t>
      </w:r>
    </w:p>
    <w:p w14:paraId="26B4460D" w14:textId="77777777" w:rsidR="005823A9" w:rsidRPr="005823A9" w:rsidRDefault="005823A9" w:rsidP="005823A9">
      <w:pPr>
        <w:spacing w:after="0" w:line="240" w:lineRule="auto"/>
        <w:jc w:val="both"/>
        <w:rPr>
          <w:rFonts w:ascii="Bookman Old Style" w:eastAsia="Times New Roman" w:hAnsi="Bookman Old Style" w:cs="Bookman Old Style"/>
          <w:b/>
          <w:bCs/>
          <w:sz w:val="24"/>
          <w:szCs w:val="24"/>
          <w:lang w:val="es-ES_tradnl" w:eastAsia="es-ES"/>
        </w:rPr>
      </w:pPr>
    </w:p>
    <w:p w14:paraId="4DA1C8FE" w14:textId="77777777" w:rsidR="003C7D4D" w:rsidRDefault="003C7D4D">
      <w:pPr>
        <w:rPr>
          <w:rFonts w:ascii="Book Antiqua" w:hAnsi="Book Antiqua" w:cs="Book Antiqua"/>
          <w:sz w:val="24"/>
          <w:szCs w:val="24"/>
        </w:rPr>
      </w:pPr>
      <w:r>
        <w:rPr>
          <w:rFonts w:ascii="Book Antiqua" w:hAnsi="Book Antiqua" w:cs="Book Antiqua"/>
          <w:sz w:val="24"/>
          <w:szCs w:val="24"/>
        </w:rPr>
        <w:br w:type="page"/>
      </w:r>
    </w:p>
    <w:p w14:paraId="77BCEEED" w14:textId="23167C50" w:rsidR="00912642" w:rsidRPr="000D14EC" w:rsidRDefault="008C2C22" w:rsidP="008C2C22">
      <w:pPr>
        <w:spacing w:line="240" w:lineRule="auto"/>
        <w:jc w:val="right"/>
        <w:rPr>
          <w:rFonts w:ascii="Book Antiqua" w:hAnsi="Book Antiqua" w:cs="Book Antiqua"/>
          <w:sz w:val="24"/>
          <w:szCs w:val="24"/>
          <w:lang w:val="pt-BR"/>
        </w:rPr>
      </w:pPr>
      <w:r>
        <w:rPr>
          <w:rFonts w:ascii="Book Antiqua" w:hAnsi="Book Antiqua" w:cs="Book Antiqua"/>
          <w:sz w:val="24"/>
          <w:szCs w:val="24"/>
          <w:lang w:val="pt-BR"/>
        </w:rPr>
        <w:lastRenderedPageBreak/>
        <w:t>19</w:t>
      </w:r>
      <w:r w:rsidR="00912642">
        <w:rPr>
          <w:rFonts w:ascii="Book Antiqua" w:hAnsi="Book Antiqua" w:cs="Book Antiqua"/>
          <w:sz w:val="24"/>
          <w:szCs w:val="24"/>
          <w:lang w:val="pt-BR"/>
        </w:rPr>
        <w:t xml:space="preserve"> de enero de 2021</w:t>
      </w:r>
    </w:p>
    <w:p w14:paraId="74B58166" w14:textId="7232164B" w:rsidR="003C7D4D" w:rsidRDefault="003C7D4D" w:rsidP="00454D30">
      <w:pPr>
        <w:spacing w:after="0" w:line="240" w:lineRule="auto"/>
        <w:rPr>
          <w:rFonts w:ascii="Book Antiqua" w:hAnsi="Book Antiqua" w:cs="Book Antiqua"/>
          <w:sz w:val="24"/>
          <w:szCs w:val="24"/>
        </w:rPr>
      </w:pPr>
    </w:p>
    <w:p w14:paraId="7D828359" w14:textId="77777777" w:rsidR="003C7D4D" w:rsidRDefault="003C7D4D" w:rsidP="00454D30">
      <w:pPr>
        <w:spacing w:after="0" w:line="240" w:lineRule="auto"/>
        <w:rPr>
          <w:rFonts w:ascii="Book Antiqua" w:hAnsi="Book Antiqua" w:cs="Book Antiqua"/>
          <w:sz w:val="24"/>
          <w:szCs w:val="24"/>
        </w:rPr>
      </w:pPr>
    </w:p>
    <w:p w14:paraId="73941926" w14:textId="77777777" w:rsidR="003C7D4D" w:rsidRDefault="003C7D4D" w:rsidP="003C7D4D">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6AF41E98" w14:textId="30958821" w:rsidR="003C7D4D" w:rsidRPr="005823A9" w:rsidRDefault="003C7D4D" w:rsidP="003C7D4D">
      <w:pPr>
        <w:spacing w:after="0" w:line="240" w:lineRule="auto"/>
        <w:rPr>
          <w:rFonts w:ascii="Book Antiqua" w:eastAsia="Times New Roman" w:hAnsi="Book Antiqua" w:cs="Book Antiqua"/>
          <w:snapToGrid w:val="0"/>
          <w:sz w:val="24"/>
          <w:szCs w:val="24"/>
          <w:lang w:val="pt-BR" w:eastAsia="es-ES"/>
        </w:rPr>
      </w:pPr>
      <w:r w:rsidRPr="005823A9">
        <w:rPr>
          <w:rFonts w:ascii="Book Antiqua" w:eastAsia="Times New Roman" w:hAnsi="Book Antiqua" w:cs="Book Antiqua"/>
          <w:snapToGrid w:val="0"/>
          <w:sz w:val="24"/>
          <w:szCs w:val="24"/>
          <w:lang w:val="pt-BR" w:eastAsia="es-ES"/>
        </w:rPr>
        <w:t xml:space="preserve">Erick Antonio Mora Leiva, Jefe </w:t>
      </w:r>
    </w:p>
    <w:p w14:paraId="32469BE4" w14:textId="77777777" w:rsidR="003C7D4D" w:rsidRPr="005823A9" w:rsidRDefault="003C7D4D" w:rsidP="003C7D4D">
      <w:pPr>
        <w:spacing w:after="0" w:line="240" w:lineRule="auto"/>
        <w:rPr>
          <w:rFonts w:ascii="Book Antiqua" w:eastAsia="Times New Roman" w:hAnsi="Book Antiqua" w:cs="Book Antiqua"/>
          <w:snapToGrid w:val="0"/>
          <w:sz w:val="24"/>
          <w:szCs w:val="24"/>
          <w:lang w:val="pt-BR" w:eastAsia="es-ES"/>
        </w:rPr>
      </w:pPr>
      <w:r w:rsidRPr="005823A9">
        <w:rPr>
          <w:rFonts w:ascii="Book Antiqua" w:eastAsia="Times New Roman" w:hAnsi="Book Antiqua" w:cs="Book Antiqua"/>
          <w:snapToGrid w:val="0"/>
          <w:sz w:val="24"/>
          <w:szCs w:val="24"/>
          <w:lang w:val="pt-BR" w:eastAsia="es-ES"/>
        </w:rPr>
        <w:t>Proceso Planeación y Evaluación</w:t>
      </w:r>
    </w:p>
    <w:p w14:paraId="59D7383E" w14:textId="77777777" w:rsidR="003C7D4D" w:rsidRPr="005823A9" w:rsidRDefault="003C7D4D" w:rsidP="003C7D4D">
      <w:pPr>
        <w:spacing w:after="0" w:line="240" w:lineRule="auto"/>
        <w:rPr>
          <w:rFonts w:ascii="Book Antiqua" w:eastAsia="Times New Roman" w:hAnsi="Book Antiqua" w:cs="Book Antiqua"/>
          <w:snapToGrid w:val="0"/>
          <w:sz w:val="24"/>
          <w:szCs w:val="24"/>
          <w:lang w:val="pt-BR" w:eastAsia="es-ES"/>
        </w:rPr>
      </w:pPr>
    </w:p>
    <w:p w14:paraId="678EC065" w14:textId="77777777" w:rsidR="003C7D4D" w:rsidRDefault="003C7D4D" w:rsidP="00454D30">
      <w:pPr>
        <w:spacing w:after="0" w:line="240" w:lineRule="auto"/>
        <w:rPr>
          <w:rFonts w:ascii="Book Antiqua" w:hAnsi="Book Antiqua" w:cs="Book Antiqua"/>
          <w:sz w:val="24"/>
          <w:szCs w:val="24"/>
        </w:rPr>
      </w:pPr>
    </w:p>
    <w:p w14:paraId="0AF3E2D0" w14:textId="287234E7" w:rsidR="008A68EC" w:rsidRDefault="008A68EC"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845F8E">
        <w:rPr>
          <w:rFonts w:ascii="Book Antiqua" w:hAnsi="Book Antiqua" w:cs="Book Antiqua"/>
          <w:sz w:val="24"/>
          <w:szCs w:val="24"/>
        </w:rPr>
        <w:t>o</w:t>
      </w:r>
      <w:r w:rsidRPr="000D14EC">
        <w:rPr>
          <w:rFonts w:ascii="Book Antiqua" w:hAnsi="Book Antiqua" w:cs="Book Antiqua"/>
          <w:sz w:val="24"/>
          <w:szCs w:val="24"/>
        </w:rPr>
        <w:t xml:space="preserve"> señor:</w:t>
      </w:r>
    </w:p>
    <w:p w14:paraId="40643E16" w14:textId="60AEA65C" w:rsidR="00604E7A" w:rsidRDefault="00604E7A" w:rsidP="00454D30">
      <w:pPr>
        <w:spacing w:after="0" w:line="240" w:lineRule="auto"/>
        <w:rPr>
          <w:rFonts w:ascii="Book Antiqua" w:hAnsi="Book Antiqua" w:cs="Book Antiqua"/>
          <w:sz w:val="24"/>
          <w:szCs w:val="24"/>
        </w:rPr>
      </w:pPr>
    </w:p>
    <w:p w14:paraId="1532EF0D" w14:textId="0CE80D52" w:rsidR="00031AC3" w:rsidRDefault="00031AC3" w:rsidP="00031AC3">
      <w:pPr>
        <w:spacing w:after="0" w:line="240" w:lineRule="auto"/>
        <w:jc w:val="both"/>
        <w:rPr>
          <w:rFonts w:ascii="Book Antiqua" w:hAnsi="Book Antiqua" w:cs="Arial"/>
          <w:sz w:val="24"/>
          <w:szCs w:val="24"/>
        </w:rPr>
      </w:pPr>
      <w:r>
        <w:rPr>
          <w:rFonts w:ascii="Book Antiqua" w:hAnsi="Book Antiqua" w:cs="Arial"/>
          <w:sz w:val="24"/>
          <w:szCs w:val="24"/>
        </w:rPr>
        <w:t xml:space="preserve">Por medio del oficio 1720-PLA-EV-2020 del pasado 02 de noviembre del 2020, </w:t>
      </w:r>
      <w:r w:rsidRPr="00E617E2">
        <w:rPr>
          <w:rFonts w:ascii="Book Antiqua" w:hAnsi="Book Antiqua" w:cs="Arial"/>
          <w:sz w:val="24"/>
          <w:szCs w:val="24"/>
        </w:rPr>
        <w:t>se puso en conocimiento el preliminar de este documento a</w:t>
      </w:r>
      <w:r>
        <w:rPr>
          <w:rFonts w:ascii="Book Antiqua" w:hAnsi="Book Antiqua" w:cs="Arial"/>
          <w:sz w:val="24"/>
          <w:szCs w:val="24"/>
        </w:rPr>
        <w:t>l</w:t>
      </w:r>
      <w:r w:rsidRPr="00E617E2">
        <w:rPr>
          <w:rFonts w:ascii="Book Antiqua" w:hAnsi="Book Antiqua" w:cs="Arial"/>
          <w:sz w:val="24"/>
          <w:szCs w:val="24"/>
        </w:rPr>
        <w:t xml:space="preserve"> Juzgado</w:t>
      </w:r>
      <w:r>
        <w:rPr>
          <w:rFonts w:ascii="Book Antiqua" w:hAnsi="Book Antiqua" w:cs="Arial"/>
          <w:sz w:val="24"/>
          <w:szCs w:val="24"/>
        </w:rPr>
        <w:t xml:space="preserve"> Contravencional de </w:t>
      </w:r>
      <w:r w:rsidR="00CE1DB8">
        <w:rPr>
          <w:rFonts w:ascii="Book Antiqua" w:hAnsi="Book Antiqua" w:cs="Arial"/>
          <w:sz w:val="24"/>
          <w:szCs w:val="24"/>
        </w:rPr>
        <w:t>San Mateo</w:t>
      </w:r>
      <w:r>
        <w:rPr>
          <w:rFonts w:ascii="Book Antiqua" w:hAnsi="Book Antiqua" w:cs="Arial"/>
          <w:sz w:val="24"/>
          <w:szCs w:val="24"/>
        </w:rPr>
        <w:t>, Comisión de la Jurisdicción de Familia, Niñez y Adolescencia y a la Dirección de Tecnología de la Información. Se recib</w:t>
      </w:r>
      <w:r w:rsidR="002E43F5">
        <w:rPr>
          <w:rFonts w:ascii="Book Antiqua" w:hAnsi="Book Antiqua" w:cs="Arial"/>
          <w:sz w:val="24"/>
          <w:szCs w:val="24"/>
        </w:rPr>
        <w:t>ieron</w:t>
      </w:r>
      <w:r>
        <w:rPr>
          <w:rFonts w:ascii="Book Antiqua" w:hAnsi="Book Antiqua" w:cs="Arial"/>
          <w:sz w:val="24"/>
          <w:szCs w:val="24"/>
        </w:rPr>
        <w:t xml:space="preserve"> observaciones por parte d</w:t>
      </w:r>
      <w:r w:rsidR="00C0274F">
        <w:rPr>
          <w:rFonts w:ascii="Book Antiqua" w:hAnsi="Book Antiqua" w:cs="Arial"/>
          <w:sz w:val="24"/>
          <w:szCs w:val="24"/>
        </w:rPr>
        <w:t>el</w:t>
      </w:r>
      <w:r>
        <w:rPr>
          <w:rFonts w:ascii="Book Antiqua" w:hAnsi="Book Antiqua" w:cs="Arial"/>
          <w:sz w:val="24"/>
          <w:szCs w:val="24"/>
        </w:rPr>
        <w:t xml:space="preserve"> Lic. </w:t>
      </w:r>
      <w:r w:rsidR="00C0274F">
        <w:rPr>
          <w:rFonts w:ascii="Book Antiqua" w:hAnsi="Book Antiqua" w:cs="Arial"/>
          <w:sz w:val="24"/>
          <w:szCs w:val="24"/>
        </w:rPr>
        <w:t xml:space="preserve">Benito Martín </w:t>
      </w:r>
      <w:r w:rsidR="00470CF6">
        <w:rPr>
          <w:rFonts w:ascii="Book Antiqua" w:hAnsi="Book Antiqua" w:cs="Arial"/>
          <w:sz w:val="24"/>
          <w:szCs w:val="24"/>
        </w:rPr>
        <w:t>Jim</w:t>
      </w:r>
      <w:r w:rsidR="005F61BE">
        <w:rPr>
          <w:rFonts w:ascii="Book Antiqua" w:hAnsi="Book Antiqua" w:cs="Arial"/>
          <w:sz w:val="24"/>
          <w:szCs w:val="24"/>
        </w:rPr>
        <w:t>énez Carranza</w:t>
      </w:r>
      <w:r>
        <w:rPr>
          <w:rFonts w:ascii="Book Antiqua" w:hAnsi="Book Antiqua" w:cs="Arial"/>
          <w:sz w:val="24"/>
          <w:szCs w:val="24"/>
        </w:rPr>
        <w:t>,</w:t>
      </w:r>
      <w:r w:rsidR="002B4F1E">
        <w:rPr>
          <w:rFonts w:ascii="Book Antiqua" w:hAnsi="Book Antiqua" w:cs="Arial"/>
          <w:sz w:val="24"/>
          <w:szCs w:val="24"/>
        </w:rPr>
        <w:t xml:space="preserve"> </w:t>
      </w:r>
      <w:r w:rsidR="00DB1E7C">
        <w:rPr>
          <w:rFonts w:ascii="Book Antiqua" w:hAnsi="Book Antiqua" w:cs="Arial"/>
          <w:sz w:val="24"/>
          <w:szCs w:val="24"/>
        </w:rPr>
        <w:t xml:space="preserve">quien se encontraba como Juez Coordinador del Juzgado Contravencional de San Mateo </w:t>
      </w:r>
      <w:r w:rsidR="000075D2">
        <w:rPr>
          <w:rFonts w:ascii="Book Antiqua" w:hAnsi="Book Antiqua" w:cs="Arial"/>
          <w:sz w:val="24"/>
          <w:szCs w:val="24"/>
        </w:rPr>
        <w:t>y</w:t>
      </w:r>
      <w:r w:rsidR="00DB1E7C">
        <w:rPr>
          <w:rFonts w:ascii="Book Antiqua" w:hAnsi="Book Antiqua" w:cs="Arial"/>
          <w:sz w:val="24"/>
          <w:szCs w:val="24"/>
        </w:rPr>
        <w:t xml:space="preserve"> </w:t>
      </w:r>
      <w:r w:rsidR="000075D2">
        <w:rPr>
          <w:rFonts w:ascii="Book Antiqua" w:hAnsi="Book Antiqua" w:cs="Arial"/>
          <w:sz w:val="24"/>
          <w:szCs w:val="24"/>
        </w:rPr>
        <w:t xml:space="preserve">se trasladó </w:t>
      </w:r>
      <w:r w:rsidR="00B713B2">
        <w:rPr>
          <w:rFonts w:ascii="Book Antiqua" w:hAnsi="Book Antiqua" w:cs="Arial"/>
          <w:sz w:val="24"/>
          <w:szCs w:val="24"/>
        </w:rPr>
        <w:t xml:space="preserve"> como Juez Coordinador del Juzgado Contravencional de Palmares a partir del 02 de noviembre del presente añ</w:t>
      </w:r>
      <w:r w:rsidR="001F1475">
        <w:rPr>
          <w:rFonts w:ascii="Book Antiqua" w:hAnsi="Book Antiqua" w:cs="Arial"/>
          <w:sz w:val="24"/>
          <w:szCs w:val="24"/>
        </w:rPr>
        <w:t>o</w:t>
      </w:r>
      <w:r>
        <w:rPr>
          <w:rFonts w:ascii="Book Antiqua" w:hAnsi="Book Antiqua" w:cs="Arial"/>
          <w:sz w:val="24"/>
          <w:szCs w:val="24"/>
        </w:rPr>
        <w:t xml:space="preserve"> </w:t>
      </w:r>
      <w:r w:rsidRPr="00970E23">
        <w:rPr>
          <w:rFonts w:ascii="Book Antiqua" w:hAnsi="Book Antiqua" w:cs="Arial"/>
          <w:i/>
          <w:iCs/>
          <w:sz w:val="24"/>
          <w:szCs w:val="24"/>
        </w:rPr>
        <w:t>(</w:t>
      </w:r>
      <w:r w:rsidRPr="000075D2">
        <w:rPr>
          <w:rFonts w:ascii="Book Antiqua" w:hAnsi="Book Antiqua" w:cs="Arial"/>
          <w:i/>
          <w:iCs/>
          <w:sz w:val="24"/>
          <w:szCs w:val="24"/>
        </w:rPr>
        <w:t>ver Apéndice 5 Correo</w:t>
      </w:r>
      <w:r w:rsidR="00220050" w:rsidRPr="000075D2">
        <w:rPr>
          <w:rFonts w:ascii="Book Antiqua" w:hAnsi="Book Antiqua" w:cs="Arial"/>
          <w:i/>
          <w:iCs/>
          <w:sz w:val="24"/>
          <w:szCs w:val="24"/>
        </w:rPr>
        <w:t xml:space="preserve"> </w:t>
      </w:r>
      <w:r w:rsidR="009D0930" w:rsidRPr="000075D2">
        <w:rPr>
          <w:rFonts w:ascii="Book Antiqua" w:hAnsi="Book Antiqua" w:cs="Arial"/>
          <w:i/>
          <w:iCs/>
          <w:sz w:val="24"/>
          <w:szCs w:val="24"/>
        </w:rPr>
        <w:t>RE: 1720-PLA-E</w:t>
      </w:r>
      <w:r w:rsidR="009D0930" w:rsidRPr="00190C4E">
        <w:rPr>
          <w:rFonts w:ascii="Book Antiqua" w:hAnsi="Book Antiqua" w:cs="Arial"/>
          <w:i/>
          <w:iCs/>
          <w:sz w:val="24"/>
          <w:szCs w:val="24"/>
        </w:rPr>
        <w:t>V-2020</w:t>
      </w:r>
      <w:r w:rsidRPr="008C2C22">
        <w:rPr>
          <w:rFonts w:ascii="Book Antiqua" w:hAnsi="Book Antiqua" w:cs="Arial"/>
          <w:sz w:val="24"/>
          <w:szCs w:val="24"/>
        </w:rPr>
        <w:t>)</w:t>
      </w:r>
      <w:r w:rsidR="00262CC0" w:rsidRPr="008C2C22">
        <w:rPr>
          <w:rFonts w:ascii="Book Antiqua" w:hAnsi="Book Antiqua" w:cs="Arial"/>
          <w:sz w:val="24"/>
          <w:szCs w:val="24"/>
        </w:rPr>
        <w:t xml:space="preserve"> </w:t>
      </w:r>
      <w:r w:rsidR="00B975D7" w:rsidRPr="008C2C22">
        <w:rPr>
          <w:rFonts w:ascii="Book Antiqua" w:hAnsi="Book Antiqua" w:cs="Arial"/>
          <w:sz w:val="24"/>
          <w:szCs w:val="24"/>
        </w:rPr>
        <w:t>Licda</w:t>
      </w:r>
      <w:r w:rsidR="000075D2">
        <w:rPr>
          <w:rFonts w:ascii="Book Antiqua" w:hAnsi="Book Antiqua" w:cs="Arial"/>
          <w:sz w:val="24"/>
          <w:szCs w:val="24"/>
        </w:rPr>
        <w:t>.</w:t>
      </w:r>
      <w:r w:rsidR="00B975D7" w:rsidRPr="008C2C22">
        <w:rPr>
          <w:rFonts w:ascii="Book Antiqua" w:hAnsi="Book Antiqua" w:cs="Arial"/>
          <w:sz w:val="24"/>
          <w:szCs w:val="24"/>
        </w:rPr>
        <w:t xml:space="preserve"> Jac</w:t>
      </w:r>
      <w:r w:rsidR="00020AFC" w:rsidRPr="008C2C22">
        <w:rPr>
          <w:rFonts w:ascii="Book Antiqua" w:hAnsi="Book Antiqua" w:cs="Arial"/>
          <w:sz w:val="24"/>
          <w:szCs w:val="24"/>
        </w:rPr>
        <w:t>queline María Peraza Fallas</w:t>
      </w:r>
      <w:r>
        <w:rPr>
          <w:rFonts w:ascii="Book Antiqua" w:hAnsi="Book Antiqua" w:cs="Arial"/>
          <w:sz w:val="24"/>
          <w:szCs w:val="24"/>
        </w:rPr>
        <w:t>,</w:t>
      </w:r>
      <w:r w:rsidR="003714E7">
        <w:rPr>
          <w:rFonts w:ascii="Book Antiqua" w:hAnsi="Book Antiqua" w:cs="Arial"/>
          <w:sz w:val="24"/>
          <w:szCs w:val="24"/>
        </w:rPr>
        <w:t xml:space="preserve"> Jueza Coordinadora a.í del Juzgado Contravencional de San Mateo</w:t>
      </w:r>
      <w:r w:rsidR="00B143BE">
        <w:rPr>
          <w:rFonts w:ascii="Book Antiqua" w:hAnsi="Book Antiqua" w:cs="Arial"/>
          <w:sz w:val="24"/>
          <w:szCs w:val="24"/>
        </w:rPr>
        <w:t xml:space="preserve"> (</w:t>
      </w:r>
      <w:r w:rsidR="00B143BE" w:rsidRPr="008C2C22">
        <w:rPr>
          <w:rFonts w:ascii="Book Antiqua" w:hAnsi="Book Antiqua" w:cs="Arial"/>
          <w:i/>
          <w:iCs/>
          <w:sz w:val="24"/>
          <w:szCs w:val="24"/>
        </w:rPr>
        <w:t xml:space="preserve">ver apéndice 6 Correo </w:t>
      </w:r>
      <w:r w:rsidR="003714E7" w:rsidRPr="008C2C22">
        <w:rPr>
          <w:rFonts w:ascii="Book Antiqua" w:hAnsi="Book Antiqua" w:cs="Arial"/>
          <w:i/>
          <w:iCs/>
          <w:sz w:val="24"/>
          <w:szCs w:val="24"/>
        </w:rPr>
        <w:t xml:space="preserve"> </w:t>
      </w:r>
      <w:r w:rsidR="000075D2" w:rsidRPr="008C2C22">
        <w:rPr>
          <w:rFonts w:ascii="Book Antiqua" w:hAnsi="Book Antiqua" w:cs="Arial"/>
          <w:i/>
          <w:iCs/>
          <w:sz w:val="24"/>
          <w:szCs w:val="24"/>
        </w:rPr>
        <w:t>RE: 1720-PLA-EV-2020</w:t>
      </w:r>
      <w:r w:rsidR="000075D2">
        <w:rPr>
          <w:rFonts w:ascii="Book Antiqua" w:hAnsi="Book Antiqua" w:cs="Arial"/>
          <w:sz w:val="24"/>
          <w:szCs w:val="24"/>
        </w:rPr>
        <w:t>),</w:t>
      </w:r>
      <w:r w:rsidR="00CA60A0" w:rsidRPr="00CA60A0">
        <w:rPr>
          <w:rFonts w:ascii="Book Antiqua" w:hAnsi="Book Antiqua" w:cs="Arial"/>
          <w:sz w:val="24"/>
          <w:szCs w:val="24"/>
        </w:rPr>
        <w:t xml:space="preserve"> </w:t>
      </w:r>
      <w:r w:rsidR="00CA60A0" w:rsidRPr="00EC5B62">
        <w:rPr>
          <w:rFonts w:ascii="Book Antiqua" w:hAnsi="Book Antiqua" w:cs="Arial"/>
          <w:sz w:val="24"/>
          <w:szCs w:val="24"/>
        </w:rPr>
        <w:t>Lic. Jonathan Montiel Álvarez, Jefe, Subproceso de Gestión del Servicio, Dirección de Tecnología de la Información (</w:t>
      </w:r>
      <w:r w:rsidR="00CA60A0" w:rsidRPr="008C2C22">
        <w:rPr>
          <w:rFonts w:ascii="Book Antiqua" w:hAnsi="Book Antiqua" w:cs="Arial"/>
          <w:i/>
          <w:iCs/>
          <w:sz w:val="24"/>
          <w:szCs w:val="24"/>
        </w:rPr>
        <w:t>ver apéndice 7 Observaciones del Lic. Jonathan Montiel Álvarez, Jefe, Subproceso de Gestión del Servicio, Dirección de Tecnología de la Información</w:t>
      </w:r>
      <w:r w:rsidR="00CA60A0" w:rsidRPr="00EC5B62">
        <w:rPr>
          <w:rFonts w:ascii="Book Antiqua" w:hAnsi="Book Antiqua" w:cs="Arial"/>
          <w:sz w:val="24"/>
          <w:szCs w:val="24"/>
        </w:rPr>
        <w:t>)</w:t>
      </w:r>
      <w:r>
        <w:rPr>
          <w:rFonts w:ascii="Book Antiqua" w:hAnsi="Book Antiqua" w:cs="Arial"/>
          <w:sz w:val="24"/>
          <w:szCs w:val="24"/>
        </w:rPr>
        <w:t xml:space="preserve"> </w:t>
      </w:r>
      <w:r w:rsidRPr="00970E23">
        <w:rPr>
          <w:rFonts w:ascii="Book Antiqua" w:hAnsi="Book Antiqua" w:cs="Arial"/>
          <w:sz w:val="24"/>
          <w:szCs w:val="24"/>
        </w:rPr>
        <w:t>las cuales</w:t>
      </w:r>
      <w:r w:rsidR="00E41298">
        <w:rPr>
          <w:rFonts w:ascii="Book Antiqua" w:hAnsi="Book Antiqua" w:cs="Arial"/>
          <w:sz w:val="24"/>
          <w:szCs w:val="24"/>
        </w:rPr>
        <w:t>,</w:t>
      </w:r>
      <w:r w:rsidRPr="00970E23">
        <w:rPr>
          <w:rFonts w:ascii="Book Antiqua" w:hAnsi="Book Antiqua" w:cs="Arial"/>
          <w:sz w:val="24"/>
          <w:szCs w:val="24"/>
        </w:rPr>
        <w:t xml:space="preserve"> se consideraron en el </w:t>
      </w:r>
      <w:r>
        <w:rPr>
          <w:rFonts w:ascii="Book Antiqua" w:hAnsi="Book Antiqua" w:cs="Arial"/>
          <w:sz w:val="24"/>
          <w:szCs w:val="24"/>
        </w:rPr>
        <w:t>presente oficio</w:t>
      </w:r>
      <w:r w:rsidRPr="00970E23">
        <w:rPr>
          <w:rFonts w:ascii="Book Antiqua" w:hAnsi="Book Antiqua" w:cs="Arial"/>
          <w:sz w:val="24"/>
          <w:szCs w:val="24"/>
        </w:rPr>
        <w:t xml:space="preserve"> en el apartado </w:t>
      </w:r>
      <w:r>
        <w:rPr>
          <w:rFonts w:ascii="Book Antiqua" w:hAnsi="Book Antiqua" w:cs="Arial"/>
          <w:sz w:val="24"/>
          <w:szCs w:val="24"/>
        </w:rPr>
        <w:t xml:space="preserve">8. </w:t>
      </w:r>
      <w:r w:rsidRPr="00970E23">
        <w:rPr>
          <w:rFonts w:ascii="Book Antiqua" w:hAnsi="Book Antiqua" w:cs="Arial"/>
          <w:sz w:val="24"/>
          <w:szCs w:val="24"/>
        </w:rPr>
        <w:t>Observaciones</w:t>
      </w:r>
      <w:r>
        <w:rPr>
          <w:rFonts w:ascii="Book Antiqua" w:hAnsi="Book Antiqua" w:cs="Arial"/>
          <w:sz w:val="24"/>
          <w:szCs w:val="24"/>
        </w:rPr>
        <w:t>.</w:t>
      </w:r>
    </w:p>
    <w:p w14:paraId="6541E79F" w14:textId="2C5FBAD8" w:rsidR="00F17591" w:rsidRDefault="00F17591" w:rsidP="00031AC3">
      <w:pPr>
        <w:spacing w:after="0" w:line="240" w:lineRule="auto"/>
        <w:jc w:val="both"/>
        <w:rPr>
          <w:rFonts w:ascii="Book Antiqua" w:hAnsi="Book Antiqua" w:cs="Arial"/>
          <w:sz w:val="24"/>
          <w:szCs w:val="24"/>
        </w:rPr>
      </w:pPr>
    </w:p>
    <w:p w14:paraId="6F8FC283" w14:textId="77777777" w:rsidR="00F17591" w:rsidRDefault="00F17591" w:rsidP="00031AC3">
      <w:pPr>
        <w:spacing w:after="0" w:line="240" w:lineRule="auto"/>
        <w:jc w:val="both"/>
        <w:rPr>
          <w:rFonts w:ascii="Book Antiqua" w:hAnsi="Book Antiqua" w:cs="Arial"/>
          <w:sz w:val="24"/>
          <w:szCs w:val="24"/>
        </w:rPr>
      </w:pPr>
    </w:p>
    <w:p w14:paraId="5BF230E6" w14:textId="77777777" w:rsidR="00BB0515" w:rsidRPr="008C2C22" w:rsidRDefault="00BB0515" w:rsidP="00BB0515">
      <w:pPr>
        <w:spacing w:after="0" w:line="240" w:lineRule="auto"/>
        <w:jc w:val="both"/>
        <w:rPr>
          <w:rFonts w:ascii="Book Antiqua" w:hAnsi="Book Antiqua" w:cs="Book Antiqua"/>
          <w:sz w:val="24"/>
          <w:szCs w:val="24"/>
        </w:rPr>
      </w:pPr>
      <w:bookmarkStart w:id="2" w:name="_Hlk56512141"/>
      <w:r w:rsidRPr="008C2C22">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754ACFED" w14:textId="77777777" w:rsidR="00BB0515" w:rsidRPr="008C2C22" w:rsidRDefault="00BB0515" w:rsidP="00BB0515"/>
    <w:p w14:paraId="5217B846" w14:textId="77777777" w:rsidR="00BB0515" w:rsidRDefault="00BB0515" w:rsidP="00BB0515">
      <w:pPr>
        <w:spacing w:after="0" w:line="240" w:lineRule="auto"/>
        <w:jc w:val="both"/>
        <w:rPr>
          <w:rFonts w:ascii="Book Antiqua" w:hAnsi="Book Antiqua" w:cs="Arial"/>
          <w:sz w:val="24"/>
          <w:szCs w:val="24"/>
        </w:rPr>
      </w:pPr>
      <w:bookmarkStart w:id="3" w:name="_Hlk56511220"/>
      <w:r w:rsidRPr="008C2C22">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Pr>
          <w:rFonts w:ascii="Book Antiqua" w:hAnsi="Book Antiqua" w:cs="Arial"/>
          <w:sz w:val="24"/>
          <w:szCs w:val="24"/>
        </w:rPr>
        <w:t xml:space="preserve"> </w:t>
      </w:r>
      <w:bookmarkEnd w:id="2"/>
      <w:bookmarkEnd w:id="3"/>
    </w:p>
    <w:p w14:paraId="7B8EE18A" w14:textId="77777777" w:rsidR="008A68EC" w:rsidRDefault="008A68EC" w:rsidP="00454D30">
      <w:pPr>
        <w:spacing w:after="0" w:line="240" w:lineRule="auto"/>
        <w:jc w:val="both"/>
        <w:rPr>
          <w:rFonts w:ascii="Book Antiqua" w:hAnsi="Book Antiqua" w:cs="Book Antiqua"/>
          <w:sz w:val="24"/>
          <w:szCs w:val="24"/>
        </w:rPr>
      </w:pPr>
    </w:p>
    <w:p w14:paraId="305691CF" w14:textId="00362C0E" w:rsidR="007E21EC" w:rsidRDefault="007E21EC" w:rsidP="00845F8E">
      <w:pPr>
        <w:spacing w:after="120" w:line="240" w:lineRule="auto"/>
        <w:jc w:val="both"/>
        <w:rPr>
          <w:rStyle w:val="Hipervnculo"/>
          <w:rFonts w:ascii="Book Antiqua" w:hAnsi="Book Antiqua" w:cs="Arial"/>
          <w:i/>
          <w:iCs/>
          <w:sz w:val="24"/>
          <w:szCs w:val="24"/>
        </w:rPr>
      </w:pPr>
      <w:r w:rsidRPr="00845F8E">
        <w:rPr>
          <w:rFonts w:ascii="Book Antiqua" w:hAnsi="Book Antiqua" w:cs="Arial"/>
          <w:sz w:val="24"/>
          <w:szCs w:val="24"/>
        </w:rPr>
        <w:lastRenderedPageBreak/>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845F8E">
        <w:rPr>
          <w:rFonts w:ascii="Book Antiqua" w:hAnsi="Book Antiqua" w:cs="Arial"/>
          <w:i/>
          <w:iCs/>
          <w:sz w:val="24"/>
          <w:szCs w:val="24"/>
        </w:rPr>
        <w:t>“Impacto organizacional y presupuestario en el Poder Judicial a partir de la promulgación del Código Procesal de Familia.</w:t>
      </w:r>
      <w:r w:rsidR="003E70FE" w:rsidRPr="00845F8E">
        <w:rPr>
          <w:rFonts w:ascii="Book Antiqua" w:hAnsi="Book Antiqua" w:cs="Arial"/>
          <w:i/>
          <w:iCs/>
          <w:sz w:val="24"/>
          <w:szCs w:val="24"/>
        </w:rPr>
        <w:t xml:space="preserve"> </w:t>
      </w:r>
      <w:r w:rsidR="003E70FE" w:rsidRPr="00845F8E">
        <w:rPr>
          <w:rFonts w:ascii="Book Antiqua" w:hAnsi="Book Antiqua" w:cs="Arial"/>
          <w:sz w:val="24"/>
          <w:szCs w:val="24"/>
        </w:rPr>
        <w:t>Lo anterior se encuentra visible en el siguiente enlace</w:t>
      </w:r>
      <w:r w:rsidR="003E70FE" w:rsidRPr="00845F8E">
        <w:rPr>
          <w:rFonts w:ascii="Book Antiqua" w:hAnsi="Book Antiqua" w:cs="Arial"/>
          <w:i/>
          <w:iCs/>
          <w:sz w:val="24"/>
          <w:szCs w:val="24"/>
        </w:rPr>
        <w:t>:</w:t>
      </w:r>
      <w:r w:rsidR="008129D7" w:rsidRPr="00845F8E">
        <w:rPr>
          <w:rFonts w:ascii="Book Antiqua" w:hAnsi="Book Antiqua" w:cs="Arial"/>
          <w:i/>
          <w:iCs/>
          <w:sz w:val="24"/>
          <w:szCs w:val="24"/>
        </w:rPr>
        <w:t xml:space="preserve"> </w:t>
      </w:r>
      <w:hyperlink r:id="rId8" w:history="1">
        <w:r w:rsidR="00D02DB5" w:rsidRPr="00845F8E">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3C7D4D">
        <w:rPr>
          <w:rStyle w:val="Hipervnculo"/>
          <w:rFonts w:ascii="Book Antiqua" w:hAnsi="Book Antiqua" w:cs="Arial"/>
          <w:i/>
          <w:iCs/>
          <w:sz w:val="24"/>
          <w:szCs w:val="24"/>
        </w:rPr>
        <w:t>.</w:t>
      </w:r>
    </w:p>
    <w:p w14:paraId="3944C0D8" w14:textId="77777777" w:rsidR="003C7D4D" w:rsidRPr="0022277A" w:rsidRDefault="003C7D4D" w:rsidP="00845F8E">
      <w:pPr>
        <w:spacing w:after="120" w:line="240" w:lineRule="auto"/>
        <w:jc w:val="both"/>
        <w:rPr>
          <w:rFonts w:ascii="Book Antiqua" w:hAnsi="Book Antiqua" w:cs="Arial"/>
          <w:i/>
          <w:iCs/>
          <w:sz w:val="24"/>
          <w:szCs w:val="24"/>
        </w:rPr>
      </w:pPr>
    </w:p>
    <w:p w14:paraId="63852226" w14:textId="1DA6FB4F" w:rsidR="007E21EC" w:rsidRDefault="007E21EC" w:rsidP="00845F8E">
      <w:pPr>
        <w:spacing w:after="120" w:line="240" w:lineRule="auto"/>
        <w:jc w:val="both"/>
        <w:rPr>
          <w:rFonts w:ascii="Book Antiqua" w:hAnsi="Book Antiqua" w:cs="Book Antiqua"/>
          <w:sz w:val="24"/>
          <w:szCs w:val="24"/>
        </w:rPr>
      </w:pPr>
      <w:r w:rsidRPr="00845F8E">
        <w:rPr>
          <w:rFonts w:ascii="Book Antiqua" w:hAnsi="Book Antiqua" w:cs="Book Antiqua"/>
          <w:sz w:val="24"/>
          <w:szCs w:val="24"/>
        </w:rPr>
        <w:t>En e</w:t>
      </w:r>
      <w:r w:rsidR="0001243F" w:rsidRPr="00845F8E">
        <w:rPr>
          <w:rFonts w:ascii="Book Antiqua" w:hAnsi="Book Antiqua" w:cs="Book Antiqua"/>
          <w:sz w:val="24"/>
          <w:szCs w:val="24"/>
        </w:rPr>
        <w:t xml:space="preserve">stos acuerdos </w:t>
      </w:r>
      <w:r w:rsidRPr="00845F8E">
        <w:rPr>
          <w:rFonts w:ascii="Book Antiqua" w:hAnsi="Book Antiqua" w:cs="Book Antiqua"/>
          <w:sz w:val="24"/>
          <w:szCs w:val="24"/>
        </w:rPr>
        <w:t xml:space="preserve">se </w:t>
      </w:r>
      <w:r w:rsidR="0001243F" w:rsidRPr="00845F8E">
        <w:rPr>
          <w:rFonts w:ascii="Book Antiqua" w:hAnsi="Book Antiqua" w:cs="Book Antiqua"/>
          <w:sz w:val="24"/>
          <w:szCs w:val="24"/>
        </w:rPr>
        <w:t xml:space="preserve">aprueban las acciones </w:t>
      </w:r>
      <w:r w:rsidR="00F85D80" w:rsidRPr="00845F8E">
        <w:rPr>
          <w:rFonts w:ascii="Book Antiqua" w:hAnsi="Book Antiqua" w:cs="Book Antiqua"/>
          <w:sz w:val="24"/>
          <w:szCs w:val="24"/>
        </w:rPr>
        <w:t>a realizar</w:t>
      </w:r>
      <w:r w:rsidR="0001243F" w:rsidRPr="00845F8E">
        <w:rPr>
          <w:rFonts w:ascii="Book Antiqua" w:hAnsi="Book Antiqua" w:cs="Book Antiqua"/>
          <w:sz w:val="24"/>
          <w:szCs w:val="24"/>
        </w:rPr>
        <w:t xml:space="preserve"> </w:t>
      </w:r>
      <w:r w:rsidRPr="00845F8E">
        <w:rPr>
          <w:rFonts w:ascii="Book Antiqua" w:hAnsi="Book Antiqua" w:cs="Book Antiqua"/>
          <w:sz w:val="24"/>
          <w:szCs w:val="24"/>
        </w:rPr>
        <w:t>con el propósito de</w:t>
      </w:r>
      <w:r w:rsidR="0001243F" w:rsidRPr="00845F8E">
        <w:rPr>
          <w:rFonts w:ascii="Book Antiqua" w:hAnsi="Book Antiqua" w:cs="Book Antiqua"/>
          <w:sz w:val="24"/>
          <w:szCs w:val="24"/>
        </w:rPr>
        <w:t xml:space="preserve"> prepararse </w:t>
      </w:r>
      <w:r w:rsidRPr="00845F8E">
        <w:rPr>
          <w:rFonts w:ascii="Book Antiqua" w:hAnsi="Book Antiqua" w:cs="Book Antiqua"/>
          <w:sz w:val="24"/>
          <w:szCs w:val="24"/>
        </w:rPr>
        <w:t>par</w:t>
      </w:r>
      <w:r w:rsidR="0001243F" w:rsidRPr="00845F8E">
        <w:rPr>
          <w:rFonts w:ascii="Book Antiqua" w:hAnsi="Book Antiqua" w:cs="Book Antiqua"/>
          <w:sz w:val="24"/>
          <w:szCs w:val="24"/>
        </w:rPr>
        <w:t>a la entrada en vigencia de la Ley 9747 “Código Procesal de Familia”, publicado en el alcance 19 de la Gaceta número 28 del 12 de febrero del 2020</w:t>
      </w:r>
      <w:r w:rsidRPr="00845F8E">
        <w:rPr>
          <w:rFonts w:ascii="Book Antiqua" w:hAnsi="Book Antiqua" w:cs="Book Antiqua"/>
          <w:sz w:val="24"/>
          <w:szCs w:val="24"/>
        </w:rPr>
        <w:t>.</w:t>
      </w:r>
    </w:p>
    <w:p w14:paraId="2A03C996" w14:textId="77777777" w:rsidR="003C7D4D" w:rsidRPr="00845F8E" w:rsidRDefault="003C7D4D" w:rsidP="00845F8E">
      <w:pPr>
        <w:spacing w:after="120" w:line="240" w:lineRule="auto"/>
        <w:jc w:val="both"/>
        <w:rPr>
          <w:rFonts w:ascii="Book Antiqua" w:hAnsi="Book Antiqua" w:cs="Book Antiqua"/>
          <w:sz w:val="24"/>
          <w:szCs w:val="24"/>
        </w:rPr>
      </w:pPr>
    </w:p>
    <w:p w14:paraId="6DD69155" w14:textId="6E5948B2" w:rsidR="007E21EC" w:rsidRDefault="007E21EC" w:rsidP="00845F8E">
      <w:pPr>
        <w:spacing w:after="120" w:line="240" w:lineRule="auto"/>
        <w:jc w:val="both"/>
        <w:rPr>
          <w:rFonts w:ascii="Book Antiqua" w:hAnsi="Book Antiqua" w:cs="Arial"/>
          <w:sz w:val="24"/>
          <w:szCs w:val="24"/>
        </w:rPr>
      </w:pPr>
      <w:r w:rsidRPr="00845F8E">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4" w:name="_Hlk46342091"/>
      <w:r w:rsidRPr="00845F8E">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845F8E">
        <w:rPr>
          <w:rFonts w:ascii="Book Antiqua" w:hAnsi="Book Antiqua" w:cs="Arial"/>
          <w:sz w:val="24"/>
          <w:szCs w:val="24"/>
        </w:rPr>
        <w:t>”</w:t>
      </w:r>
      <w:r w:rsidR="00D50084" w:rsidRPr="00845F8E">
        <w:rPr>
          <w:rFonts w:ascii="Book Antiqua" w:hAnsi="Book Antiqua" w:cs="Arial"/>
          <w:sz w:val="24"/>
          <w:szCs w:val="24"/>
        </w:rPr>
        <w:t>(ver a</w:t>
      </w:r>
      <w:r w:rsidR="003E28EE" w:rsidRPr="00845F8E">
        <w:rPr>
          <w:rFonts w:ascii="Book Antiqua" w:hAnsi="Book Antiqua" w:cs="Arial"/>
          <w:sz w:val="24"/>
          <w:szCs w:val="24"/>
        </w:rPr>
        <w:t>péndice 1)</w:t>
      </w:r>
      <w:r w:rsidRPr="00845F8E">
        <w:rPr>
          <w:rFonts w:ascii="Book Antiqua" w:hAnsi="Book Antiqua" w:cs="Arial"/>
          <w:sz w:val="24"/>
          <w:szCs w:val="24"/>
        </w:rPr>
        <w:t xml:space="preserve">, </w:t>
      </w:r>
      <w:bookmarkEnd w:id="4"/>
      <w:r w:rsidRPr="00845F8E">
        <w:rPr>
          <w:rFonts w:ascii="Book Antiqua" w:hAnsi="Book Antiqua" w:cs="Arial"/>
          <w:sz w:val="24"/>
          <w:szCs w:val="24"/>
        </w:rPr>
        <w:t>que contiene una serie de recomendaciones vinculantes que deben ser cumplidas por la institución</w:t>
      </w:r>
      <w:r w:rsidR="00AB2052" w:rsidRPr="00845F8E">
        <w:rPr>
          <w:rFonts w:ascii="Book Antiqua" w:hAnsi="Book Antiqua" w:cs="Arial"/>
          <w:sz w:val="24"/>
          <w:szCs w:val="24"/>
        </w:rPr>
        <w:t>.</w:t>
      </w:r>
      <w:r w:rsidR="0064075A" w:rsidRPr="00845F8E">
        <w:rPr>
          <w:rFonts w:ascii="Book Antiqua" w:hAnsi="Book Antiqua" w:cs="Arial"/>
          <w:sz w:val="24"/>
          <w:szCs w:val="24"/>
        </w:rPr>
        <w:t xml:space="preserve"> </w:t>
      </w:r>
    </w:p>
    <w:p w14:paraId="7246C042" w14:textId="77777777" w:rsidR="003C7D4D" w:rsidRPr="00845F8E" w:rsidRDefault="003C7D4D" w:rsidP="00845F8E">
      <w:pPr>
        <w:spacing w:after="120" w:line="240" w:lineRule="auto"/>
        <w:jc w:val="both"/>
        <w:rPr>
          <w:rFonts w:ascii="Book Antiqua" w:hAnsi="Book Antiqua" w:cs="Book Antiqua"/>
          <w:sz w:val="24"/>
          <w:szCs w:val="24"/>
        </w:rPr>
      </w:pPr>
    </w:p>
    <w:p w14:paraId="7BA6B1E4" w14:textId="1F4A9DE3" w:rsidR="005F3D40" w:rsidRDefault="00F85D80" w:rsidP="00845F8E">
      <w:pPr>
        <w:spacing w:after="120" w:line="240" w:lineRule="auto"/>
        <w:jc w:val="both"/>
        <w:rPr>
          <w:rFonts w:ascii="Book Antiqua" w:hAnsi="Book Antiqua" w:cs="Book Antiqua"/>
          <w:sz w:val="24"/>
          <w:szCs w:val="24"/>
        </w:rPr>
      </w:pPr>
      <w:r w:rsidRPr="00845F8E">
        <w:rPr>
          <w:rFonts w:ascii="Book Antiqua" w:hAnsi="Book Antiqua" w:cs="Book Antiqua"/>
          <w:sz w:val="24"/>
          <w:szCs w:val="24"/>
        </w:rPr>
        <w:t>E</w:t>
      </w:r>
      <w:r w:rsidR="008A68EC" w:rsidRPr="00845F8E">
        <w:rPr>
          <w:rFonts w:ascii="Book Antiqua" w:hAnsi="Book Antiqua" w:cs="Book Antiqua"/>
          <w:sz w:val="24"/>
          <w:szCs w:val="24"/>
        </w:rPr>
        <w:t>l equipo de</w:t>
      </w:r>
      <w:r w:rsidR="0088454C" w:rsidRPr="00845F8E">
        <w:rPr>
          <w:rFonts w:ascii="Book Antiqua" w:hAnsi="Book Antiqua" w:cs="Book Antiqua"/>
          <w:sz w:val="24"/>
          <w:szCs w:val="24"/>
        </w:rPr>
        <w:t xml:space="preserve"> la Dirección de Planificación </w:t>
      </w:r>
      <w:r w:rsidR="006D5D11" w:rsidRPr="00845F8E">
        <w:rPr>
          <w:rFonts w:ascii="Book Antiqua" w:hAnsi="Book Antiqua" w:cs="Book Antiqua"/>
          <w:sz w:val="24"/>
          <w:szCs w:val="24"/>
        </w:rPr>
        <w:t xml:space="preserve">estableció propuestas de </w:t>
      </w:r>
      <w:r w:rsidR="008A68EC" w:rsidRPr="00845F8E">
        <w:rPr>
          <w:rFonts w:ascii="Book Antiqua" w:hAnsi="Book Antiqua" w:cs="Book Antiqua"/>
          <w:sz w:val="24"/>
          <w:szCs w:val="24"/>
        </w:rPr>
        <w:t xml:space="preserve">cambios que enfrentarían los Juzgados que atienden materia de </w:t>
      </w:r>
      <w:r w:rsidR="006D5D11" w:rsidRPr="00845F8E">
        <w:rPr>
          <w:rFonts w:ascii="Book Antiqua" w:hAnsi="Book Antiqua" w:cs="Book Antiqua"/>
          <w:sz w:val="24"/>
          <w:szCs w:val="24"/>
        </w:rPr>
        <w:t>Familia</w:t>
      </w:r>
      <w:r w:rsidR="008A68EC" w:rsidRPr="00845F8E">
        <w:rPr>
          <w:rFonts w:ascii="Book Antiqua" w:hAnsi="Book Antiqua" w:cs="Book Antiqua"/>
          <w:sz w:val="24"/>
          <w:szCs w:val="24"/>
        </w:rPr>
        <w:t xml:space="preserve"> y </w:t>
      </w:r>
      <w:r w:rsidR="006D5D11" w:rsidRPr="00845F8E">
        <w:rPr>
          <w:rFonts w:ascii="Book Antiqua" w:hAnsi="Book Antiqua" w:cs="Book Antiqua"/>
          <w:sz w:val="24"/>
          <w:szCs w:val="24"/>
        </w:rPr>
        <w:t>Pensiones Alimentarias</w:t>
      </w:r>
      <w:r w:rsidR="008A68EC" w:rsidRPr="00845F8E">
        <w:rPr>
          <w:rFonts w:ascii="Book Antiqua" w:hAnsi="Book Antiqua" w:cs="Book Antiqua"/>
          <w:sz w:val="24"/>
          <w:szCs w:val="24"/>
        </w:rPr>
        <w:t xml:space="preserve">; </w:t>
      </w:r>
      <w:r w:rsidR="006D5D11" w:rsidRPr="00845F8E">
        <w:rPr>
          <w:rFonts w:ascii="Book Antiqua" w:hAnsi="Book Antiqua" w:cs="Book Antiqua"/>
          <w:sz w:val="24"/>
          <w:szCs w:val="24"/>
        </w:rPr>
        <w:t xml:space="preserve">relacionados a </w:t>
      </w:r>
      <w:r w:rsidR="008A68EC" w:rsidRPr="00845F8E">
        <w:rPr>
          <w:rFonts w:ascii="Book Antiqua" w:hAnsi="Book Antiqua" w:cs="Book Antiqua"/>
          <w:sz w:val="24"/>
          <w:szCs w:val="24"/>
        </w:rPr>
        <w:t>modificac</w:t>
      </w:r>
      <w:r w:rsidR="006D5D11" w:rsidRPr="00845F8E">
        <w:rPr>
          <w:rFonts w:ascii="Book Antiqua" w:hAnsi="Book Antiqua" w:cs="Book Antiqua"/>
          <w:sz w:val="24"/>
          <w:szCs w:val="24"/>
        </w:rPr>
        <w:t>iones</w:t>
      </w:r>
      <w:r w:rsidR="008A68EC" w:rsidRPr="00845F8E">
        <w:rPr>
          <w:rFonts w:ascii="Book Antiqua" w:hAnsi="Book Antiqua" w:cs="Book Antiqua"/>
          <w:sz w:val="24"/>
          <w:szCs w:val="24"/>
        </w:rPr>
        <w:t xml:space="preserve"> en las estructuras de trabajo, con el</w:t>
      </w:r>
      <w:r w:rsidR="006D5D11" w:rsidRPr="00845F8E">
        <w:rPr>
          <w:rFonts w:ascii="Book Antiqua" w:hAnsi="Book Antiqua" w:cs="Book Antiqua"/>
          <w:sz w:val="24"/>
          <w:szCs w:val="24"/>
        </w:rPr>
        <w:t xml:space="preserve"> propósito de</w:t>
      </w:r>
      <w:r w:rsidR="007D30C6" w:rsidRPr="00845F8E">
        <w:rPr>
          <w:rFonts w:ascii="Book Antiqua" w:hAnsi="Book Antiqua" w:cs="Book Antiqua"/>
          <w:sz w:val="24"/>
          <w:szCs w:val="24"/>
        </w:rPr>
        <w:t xml:space="preserve"> e</w:t>
      </w:r>
      <w:r w:rsidR="00B37982" w:rsidRPr="00845F8E">
        <w:rPr>
          <w:rFonts w:ascii="Book Antiqua" w:hAnsi="Book Antiqua" w:cs="Book Antiqua"/>
          <w:sz w:val="24"/>
          <w:szCs w:val="24"/>
        </w:rPr>
        <w:t>stablecer una equidad de las cargas de trabajo,</w:t>
      </w:r>
      <w:r w:rsidR="0064075A" w:rsidRPr="00845F8E">
        <w:rPr>
          <w:rFonts w:ascii="Book Antiqua" w:hAnsi="Book Antiqua" w:cs="Book Antiqua"/>
          <w:sz w:val="24"/>
          <w:szCs w:val="24"/>
        </w:rPr>
        <w:t xml:space="preserve"> estructuras y </w:t>
      </w:r>
      <w:r w:rsidR="00845F8E" w:rsidRPr="00845F8E">
        <w:rPr>
          <w:rFonts w:ascii="Book Antiqua" w:hAnsi="Book Antiqua" w:cs="Book Antiqua"/>
          <w:sz w:val="24"/>
          <w:szCs w:val="24"/>
        </w:rPr>
        <w:t>estandarización, al</w:t>
      </w:r>
      <w:r w:rsidR="00B37982" w:rsidRPr="00845F8E">
        <w:rPr>
          <w:rFonts w:ascii="Book Antiqua" w:hAnsi="Book Antiqua" w:cs="Book Antiqua"/>
          <w:sz w:val="24"/>
          <w:szCs w:val="24"/>
        </w:rPr>
        <w:t xml:space="preserve"> considerarse la distribución del circulante en trámite</w:t>
      </w:r>
      <w:r w:rsidR="0002590F" w:rsidRPr="00845F8E">
        <w:rPr>
          <w:rFonts w:ascii="Book Antiqua" w:hAnsi="Book Antiqua" w:cs="Book Antiqua"/>
          <w:sz w:val="24"/>
          <w:szCs w:val="24"/>
        </w:rPr>
        <w:t xml:space="preserve"> (expedientes asignados en fechas anteriores)</w:t>
      </w:r>
      <w:r w:rsidR="00B37982" w:rsidRPr="00845F8E">
        <w:rPr>
          <w:rFonts w:ascii="Book Antiqua" w:hAnsi="Book Antiqua" w:cs="Book Antiqua"/>
          <w:sz w:val="24"/>
          <w:szCs w:val="24"/>
        </w:rPr>
        <w:t xml:space="preserve"> y estructurar el reparto de los casos nuevos</w:t>
      </w:r>
      <w:r w:rsidR="008A68EC" w:rsidRPr="00845F8E">
        <w:rPr>
          <w:rFonts w:ascii="Book Antiqua" w:hAnsi="Book Antiqua" w:cs="Book Antiqua"/>
          <w:sz w:val="24"/>
          <w:szCs w:val="24"/>
        </w:rPr>
        <w:t xml:space="preserve">.  </w:t>
      </w:r>
      <w:r w:rsidR="0064075A" w:rsidRPr="00845F8E">
        <w:rPr>
          <w:rFonts w:ascii="Book Antiqua" w:hAnsi="Book Antiqua" w:cs="Book Antiqua"/>
          <w:sz w:val="24"/>
          <w:szCs w:val="24"/>
        </w:rPr>
        <w:t xml:space="preserve"> </w:t>
      </w:r>
    </w:p>
    <w:p w14:paraId="0C97D553" w14:textId="77777777" w:rsidR="003C7D4D" w:rsidRPr="00845F8E" w:rsidRDefault="003C7D4D" w:rsidP="00845F8E">
      <w:pPr>
        <w:spacing w:after="120" w:line="240" w:lineRule="auto"/>
        <w:jc w:val="both"/>
        <w:rPr>
          <w:rFonts w:ascii="Book Antiqua" w:hAnsi="Book Antiqua" w:cs="Book Antiqua"/>
          <w:sz w:val="24"/>
          <w:szCs w:val="24"/>
        </w:rPr>
      </w:pPr>
    </w:p>
    <w:p w14:paraId="00977B20" w14:textId="37DF8C0C" w:rsidR="007D30C6"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4E397D">
        <w:rPr>
          <w:rFonts w:ascii="Book Antiqua" w:hAnsi="Book Antiqua" w:cs="Book Antiqua"/>
          <w:sz w:val="24"/>
          <w:szCs w:val="24"/>
        </w:rPr>
        <w:t xml:space="preserve">Es importante destacar que </w:t>
      </w:r>
      <w:r w:rsidR="00B37982" w:rsidRPr="004E397D">
        <w:rPr>
          <w:rFonts w:ascii="Book Antiqua" w:hAnsi="Book Antiqua" w:cs="Book Antiqua"/>
          <w:sz w:val="24"/>
          <w:szCs w:val="24"/>
        </w:rPr>
        <w:t>estas propuestas de</w:t>
      </w:r>
      <w:r w:rsidRPr="004E397D">
        <w:rPr>
          <w:rFonts w:ascii="Book Antiqua" w:hAnsi="Book Antiqua" w:cs="Book Antiqua"/>
          <w:sz w:val="24"/>
          <w:szCs w:val="24"/>
        </w:rPr>
        <w:t xml:space="preserve"> estructuras de trabajo y los repartos de expedientes se basan en el equilibrio de las cargas de trabajo de los </w:t>
      </w:r>
      <w:r w:rsidR="00B37982" w:rsidRPr="004E397D">
        <w:rPr>
          <w:rFonts w:ascii="Book Antiqua" w:hAnsi="Book Antiqua" w:cs="Book Antiqua"/>
          <w:sz w:val="24"/>
          <w:szCs w:val="24"/>
        </w:rPr>
        <w:t>d</w:t>
      </w:r>
      <w:r w:rsidRPr="004E397D">
        <w:rPr>
          <w:rFonts w:ascii="Book Antiqua" w:hAnsi="Book Antiqua" w:cs="Book Antiqua"/>
          <w:sz w:val="24"/>
          <w:szCs w:val="24"/>
        </w:rPr>
        <w:t>espachos, como resultado del análisis realizado a</w:t>
      </w:r>
      <w:r w:rsidR="00B37982" w:rsidRPr="004E397D">
        <w:rPr>
          <w:rFonts w:ascii="Book Antiqua" w:hAnsi="Book Antiqua" w:cs="Book Antiqua"/>
          <w:sz w:val="24"/>
          <w:szCs w:val="24"/>
        </w:rPr>
        <w:t xml:space="preserve"> cada uno de</w:t>
      </w:r>
      <w:r w:rsidRPr="004E397D">
        <w:rPr>
          <w:rFonts w:ascii="Book Antiqua" w:hAnsi="Book Antiqua" w:cs="Book Antiqua"/>
          <w:sz w:val="24"/>
          <w:szCs w:val="24"/>
        </w:rPr>
        <w:t xml:space="preserve"> los Juzgados</w:t>
      </w:r>
      <w:r w:rsidR="00F95B49" w:rsidRPr="004E397D">
        <w:rPr>
          <w:rFonts w:ascii="Book Antiqua" w:hAnsi="Book Antiqua" w:cs="Book Antiqua"/>
          <w:sz w:val="24"/>
          <w:szCs w:val="24"/>
        </w:rPr>
        <w:t>, lo cual se observa en el apartado “5.</w:t>
      </w:r>
      <w:r w:rsidR="004E397D">
        <w:rPr>
          <w:rFonts w:ascii="Book Antiqua" w:hAnsi="Book Antiqua" w:cs="Book Antiqua"/>
          <w:sz w:val="24"/>
          <w:szCs w:val="24"/>
        </w:rPr>
        <w:t xml:space="preserve"> </w:t>
      </w:r>
      <w:r w:rsidR="00F95B49" w:rsidRPr="004E397D">
        <w:rPr>
          <w:rFonts w:ascii="Book Antiqua" w:hAnsi="Book Antiqua" w:cs="Book Antiqua"/>
          <w:sz w:val="24"/>
          <w:szCs w:val="24"/>
        </w:rPr>
        <w:t>Justificación de los Cambios”</w:t>
      </w:r>
      <w:r w:rsidRPr="004E397D">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160C795C" w14:textId="77777777" w:rsidR="003C7D4D" w:rsidRPr="000D14EC" w:rsidRDefault="003C7D4D" w:rsidP="0022277A">
      <w:pPr>
        <w:widowControl w:val="0"/>
        <w:autoSpaceDE w:val="0"/>
        <w:autoSpaceDN w:val="0"/>
        <w:adjustRightInd w:val="0"/>
        <w:spacing w:after="120" w:line="240" w:lineRule="auto"/>
        <w:jc w:val="both"/>
        <w:rPr>
          <w:rFonts w:ascii="Book Antiqua" w:hAnsi="Book Antiqua" w:cs="Book Antiqua"/>
          <w:sz w:val="24"/>
          <w:szCs w:val="24"/>
        </w:rPr>
      </w:pPr>
    </w:p>
    <w:p w14:paraId="4D539628" w14:textId="0A0A0658" w:rsidR="007D30C6" w:rsidRDefault="007D30C6" w:rsidP="0022277A">
      <w:pPr>
        <w:spacing w:after="120" w:line="240" w:lineRule="auto"/>
        <w:jc w:val="both"/>
        <w:rPr>
          <w:rFonts w:ascii="Book Antiqua" w:hAnsi="Book Antiqua" w:cs="Book Antiqua"/>
          <w:sz w:val="24"/>
          <w:szCs w:val="24"/>
        </w:rPr>
      </w:pPr>
      <w:r w:rsidRPr="000D14EC">
        <w:rPr>
          <w:rFonts w:ascii="Book Antiqua" w:hAnsi="Book Antiqua" w:cs="Book Antiqua"/>
          <w:sz w:val="24"/>
          <w:szCs w:val="24"/>
        </w:rPr>
        <w:lastRenderedPageBreak/>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4E397D">
        <w:rPr>
          <w:rFonts w:ascii="Book Antiqua" w:hAnsi="Book Antiqua" w:cs="Book Antiqua"/>
          <w:sz w:val="24"/>
          <w:szCs w:val="24"/>
        </w:rPr>
        <w:t>Juzgado Contravencional de San Mateo</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58D645DE" w:rsidR="000D30F5" w:rsidRPr="005F359D" w:rsidRDefault="000D30F5" w:rsidP="00673785">
      <w:pPr>
        <w:pStyle w:val="Ttulo1"/>
      </w:pPr>
      <w:r w:rsidRPr="005F359D">
        <w:t>Antecedentes</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2A905FEC"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7FBCB660" w14:textId="77777777" w:rsidR="00CF0CEE" w:rsidRDefault="00CF0CEE" w:rsidP="005F359D">
      <w:pPr>
        <w:spacing w:after="0" w:line="240" w:lineRule="auto"/>
        <w:jc w:val="both"/>
        <w:rPr>
          <w:rFonts w:ascii="Book Antiqua" w:hAnsi="Book Antiqua" w:cs="Book Antiqua"/>
          <w:sz w:val="24"/>
          <w:szCs w:val="24"/>
        </w:rPr>
      </w:pPr>
    </w:p>
    <w:p w14:paraId="6A076790" w14:textId="2D11FC77" w:rsidR="00CF0CEE" w:rsidRPr="00C6712D" w:rsidRDefault="004B36E5" w:rsidP="00CF0CEE">
      <w:pPr>
        <w:pStyle w:val="Prrafodelista"/>
        <w:widowControl w:val="0"/>
        <w:numPr>
          <w:ilvl w:val="0"/>
          <w:numId w:val="22"/>
        </w:numPr>
        <w:shd w:val="clear" w:color="auto" w:fill="FFFFFF"/>
        <w:spacing w:after="120" w:line="240" w:lineRule="auto"/>
        <w:ind w:right="-1"/>
        <w:jc w:val="both"/>
        <w:rPr>
          <w:rStyle w:val="Hipervnculo"/>
          <w:rFonts w:ascii="Book Antiqua" w:hAnsi="Book Antiqua" w:cs="Book Antiqua"/>
          <w:color w:val="auto"/>
          <w:sz w:val="24"/>
          <w:szCs w:val="24"/>
          <w:u w:val="none"/>
        </w:rPr>
      </w:pPr>
      <w:r>
        <w:rPr>
          <w:rFonts w:ascii="Book Antiqua" w:hAnsi="Book Antiqua" w:cs="Book Antiqua"/>
          <w:sz w:val="24"/>
          <w:szCs w:val="24"/>
        </w:rPr>
        <w:t>Informe 616-PLA-20</w:t>
      </w:r>
      <w:r w:rsidR="0015500B">
        <w:rPr>
          <w:rFonts w:ascii="Book Antiqua" w:hAnsi="Book Antiqua" w:cs="Book Antiqua"/>
          <w:sz w:val="24"/>
          <w:szCs w:val="24"/>
        </w:rPr>
        <w:t>12</w:t>
      </w:r>
      <w:r>
        <w:rPr>
          <w:rFonts w:ascii="Book Antiqua" w:hAnsi="Book Antiqua" w:cs="Book Antiqua"/>
          <w:sz w:val="24"/>
          <w:szCs w:val="24"/>
        </w:rPr>
        <w:t>,</w:t>
      </w:r>
      <w:r w:rsidR="0001563C" w:rsidRPr="00C6712D">
        <w:rPr>
          <w:rFonts w:ascii="Book Antiqua" w:hAnsi="Book Antiqua" w:cs="Book Antiqua"/>
          <w:sz w:val="24"/>
          <w:szCs w:val="24"/>
        </w:rPr>
        <w:t xml:space="preserve"> relacionado con el análisis </w:t>
      </w:r>
      <w:r w:rsidR="00C6712D" w:rsidRPr="00C6712D">
        <w:rPr>
          <w:rFonts w:ascii="Book Antiqua" w:hAnsi="Book Antiqua" w:cs="Book Antiqua"/>
          <w:sz w:val="24"/>
          <w:szCs w:val="24"/>
        </w:rPr>
        <w:t>de la</w:t>
      </w:r>
      <w:r w:rsidR="0001563C" w:rsidRPr="00C6712D">
        <w:rPr>
          <w:rFonts w:ascii="Book Antiqua" w:hAnsi="Book Antiqua" w:cs="Book Antiqua"/>
          <w:sz w:val="24"/>
          <w:szCs w:val="24"/>
        </w:rPr>
        <w:t xml:space="preserve"> situación Juzgado Contravencional y Menor Cuantía de San Mateo, con el fin de determinar la necesidad de reforzar el personal de apoyo, aprobado por Consejo Superior en la sesión</w:t>
      </w:r>
      <w:r w:rsidR="00C6712D" w:rsidRPr="00C6712D">
        <w:rPr>
          <w:rFonts w:ascii="Book Antiqua" w:hAnsi="Book Antiqua" w:cs="Book Antiqua"/>
          <w:sz w:val="24"/>
          <w:szCs w:val="24"/>
        </w:rPr>
        <w:t xml:space="preserve"> 66-12 del 19 de julio del 2012, artículo XXIII.</w:t>
      </w:r>
    </w:p>
    <w:p w14:paraId="4D485536" w14:textId="77777777" w:rsidR="00C6712D" w:rsidRDefault="00C6712D" w:rsidP="00C6712D">
      <w:pPr>
        <w:pStyle w:val="Prrafodelista"/>
        <w:widowControl w:val="0"/>
        <w:shd w:val="clear" w:color="auto" w:fill="FFFFFF"/>
        <w:spacing w:after="120" w:line="240" w:lineRule="auto"/>
        <w:ind w:right="-1"/>
        <w:jc w:val="both"/>
        <w:rPr>
          <w:rFonts w:ascii="Book Antiqua" w:hAnsi="Book Antiqua" w:cs="Book Antiqua"/>
          <w:sz w:val="24"/>
          <w:szCs w:val="24"/>
        </w:rPr>
      </w:pPr>
    </w:p>
    <w:p w14:paraId="1ACDD267" w14:textId="05AD7252" w:rsidR="00CF0CEE" w:rsidRDefault="00CF0CEE" w:rsidP="00CF0CEE">
      <w:pPr>
        <w:pStyle w:val="Prrafodelista"/>
        <w:widowControl w:val="0"/>
        <w:numPr>
          <w:ilvl w:val="0"/>
          <w:numId w:val="22"/>
        </w:numPr>
        <w:shd w:val="clear" w:color="auto" w:fill="FFFFFF"/>
        <w:spacing w:after="120" w:line="240" w:lineRule="auto"/>
        <w:ind w:right="-1"/>
        <w:jc w:val="both"/>
        <w:rPr>
          <w:rFonts w:ascii="Book Antiqua" w:hAnsi="Book Antiqua" w:cs="Book Antiqua"/>
          <w:sz w:val="24"/>
          <w:szCs w:val="24"/>
        </w:rPr>
      </w:pPr>
      <w:r w:rsidRPr="00CF0CEE">
        <w:rPr>
          <w:rFonts w:ascii="Book Antiqua" w:hAnsi="Book Antiqua" w:cs="Book Antiqua"/>
          <w:sz w:val="24"/>
          <w:szCs w:val="24"/>
        </w:rPr>
        <w:t>Informe 125-PLA-2015, suscrito por la máster Marta Asch Corrales, Directora en ese entonces  del Departamento de Planificación, donde transcribe el acuerdo tomado por el Consejo Superior, en la sesión 114-13 celebrada el 12 de diciembre del mismo año, relacionado con realizar una revisión para determinar la conveniencia de mantener o trasladar una plaza de Técnica o Técnico Judicial del Juzgado Contravencional y de Menor Cuantía de San Mateo, a otro despacho que la requiera con mayor necesidad.</w:t>
      </w:r>
    </w:p>
    <w:p w14:paraId="4690B09D" w14:textId="77777777" w:rsidR="006D3B55" w:rsidRDefault="006D3B55" w:rsidP="006D3B55">
      <w:pPr>
        <w:pStyle w:val="Prrafodelista"/>
        <w:widowControl w:val="0"/>
        <w:shd w:val="clear" w:color="auto" w:fill="FFFFFF"/>
        <w:spacing w:after="120" w:line="240" w:lineRule="auto"/>
        <w:ind w:right="-1"/>
        <w:jc w:val="both"/>
        <w:rPr>
          <w:rFonts w:ascii="Book Antiqua" w:hAnsi="Book Antiqua" w:cs="Book Antiqua"/>
          <w:sz w:val="24"/>
          <w:szCs w:val="24"/>
        </w:rPr>
      </w:pPr>
    </w:p>
    <w:p w14:paraId="3040BF28" w14:textId="5391E8CD" w:rsidR="00CF0CEE" w:rsidRDefault="00CF0CEE" w:rsidP="006D3B55">
      <w:pPr>
        <w:pStyle w:val="Prrafodelista"/>
        <w:widowControl w:val="0"/>
        <w:numPr>
          <w:ilvl w:val="0"/>
          <w:numId w:val="22"/>
        </w:numPr>
        <w:shd w:val="clear" w:color="auto" w:fill="FFFFFF"/>
        <w:spacing w:after="120" w:line="240" w:lineRule="auto"/>
        <w:ind w:right="-1"/>
        <w:jc w:val="both"/>
        <w:rPr>
          <w:rFonts w:ascii="Book Antiqua" w:hAnsi="Book Antiqua" w:cs="Book Antiqua"/>
          <w:sz w:val="24"/>
          <w:szCs w:val="24"/>
        </w:rPr>
      </w:pPr>
      <w:r w:rsidRPr="006D3B55">
        <w:rPr>
          <w:rFonts w:ascii="Book Antiqua" w:hAnsi="Book Antiqua" w:cs="Book Antiqua"/>
          <w:sz w:val="24"/>
          <w:szCs w:val="24"/>
        </w:rPr>
        <w:t>Oficio 1731-PLA-</w:t>
      </w:r>
      <w:r w:rsidR="00BA62AB" w:rsidRPr="006D3B55">
        <w:rPr>
          <w:rFonts w:ascii="Book Antiqua" w:hAnsi="Book Antiqua" w:cs="Book Antiqua"/>
          <w:sz w:val="24"/>
          <w:szCs w:val="24"/>
        </w:rPr>
        <w:t>201</w:t>
      </w:r>
      <w:r w:rsidR="00BA62AB">
        <w:rPr>
          <w:rFonts w:ascii="Book Antiqua" w:hAnsi="Book Antiqua" w:cs="Book Antiqua"/>
          <w:sz w:val="24"/>
          <w:szCs w:val="24"/>
        </w:rPr>
        <w:t>5</w:t>
      </w:r>
      <w:r w:rsidRPr="006D3B55">
        <w:rPr>
          <w:rFonts w:ascii="Book Antiqua" w:hAnsi="Book Antiqua" w:cs="Book Antiqua"/>
          <w:sz w:val="24"/>
          <w:szCs w:val="24"/>
        </w:rPr>
        <w:t>, elaborado por la Dirección de Planificación, aprobado por el Consejo Superior del Poder Judicial en la sesión 107-5 celebrada el 8 de diciembre del 2015, se acordó, la no unificación de los Juzgados Contravencionales de Orotina y San Mateo.</w:t>
      </w:r>
    </w:p>
    <w:p w14:paraId="2E04399F" w14:textId="5E495CD1" w:rsidR="0015500B" w:rsidRDefault="00013B9C" w:rsidP="006D3B55">
      <w:pPr>
        <w:pStyle w:val="Prrafodelista"/>
        <w:widowControl w:val="0"/>
        <w:numPr>
          <w:ilvl w:val="0"/>
          <w:numId w:val="22"/>
        </w:numPr>
        <w:shd w:val="clear" w:color="auto" w:fill="FFFFFF"/>
        <w:spacing w:after="120" w:line="240" w:lineRule="auto"/>
        <w:ind w:right="-1"/>
        <w:jc w:val="both"/>
        <w:rPr>
          <w:rFonts w:ascii="Book Antiqua" w:hAnsi="Book Antiqua" w:cs="Book Antiqua"/>
          <w:sz w:val="24"/>
          <w:szCs w:val="24"/>
        </w:rPr>
      </w:pPr>
      <w:r>
        <w:rPr>
          <w:rFonts w:ascii="Book Antiqua" w:hAnsi="Book Antiqua" w:cs="Book Antiqua"/>
          <w:sz w:val="24"/>
          <w:szCs w:val="24"/>
        </w:rPr>
        <w:t xml:space="preserve">Informe 1392-PLA-2017, </w:t>
      </w:r>
      <w:r w:rsidR="00B317A1">
        <w:rPr>
          <w:rFonts w:ascii="Book Antiqua" w:hAnsi="Book Antiqua" w:cs="Book Antiqua"/>
          <w:sz w:val="24"/>
          <w:szCs w:val="24"/>
        </w:rPr>
        <w:t>relacionado con el a</w:t>
      </w:r>
      <w:r w:rsidR="00B317A1" w:rsidRPr="001E1573">
        <w:rPr>
          <w:rFonts w:ascii="Book Antiqua" w:hAnsi="Book Antiqua" w:cs="Book Antiqua"/>
          <w:sz w:val="24"/>
          <w:szCs w:val="24"/>
        </w:rPr>
        <w:t>nálisis realizado en el Juzgado Contravencional y Menor Cuantía de San Mateo, en el marco de la Reforma al Código de Trabajo</w:t>
      </w:r>
      <w:r w:rsidR="00B317A1">
        <w:rPr>
          <w:rFonts w:ascii="Book Antiqua" w:hAnsi="Book Antiqua" w:cs="Book Antiqua"/>
          <w:sz w:val="24"/>
          <w:szCs w:val="24"/>
        </w:rPr>
        <w:t>, aprobado en sesión del Consejo Superio</w:t>
      </w:r>
      <w:r w:rsidR="00554451">
        <w:rPr>
          <w:rFonts w:ascii="Book Antiqua" w:hAnsi="Book Antiqua" w:cs="Book Antiqua"/>
          <w:sz w:val="24"/>
          <w:szCs w:val="24"/>
        </w:rPr>
        <w:t xml:space="preserve">r 86-17 del 22 de setiembre </w:t>
      </w:r>
      <w:r w:rsidR="008C77D3">
        <w:rPr>
          <w:rFonts w:ascii="Book Antiqua" w:hAnsi="Book Antiqua" w:cs="Book Antiqua"/>
          <w:sz w:val="24"/>
          <w:szCs w:val="24"/>
        </w:rPr>
        <w:t>de 2017, artículo XLVIII</w:t>
      </w:r>
      <w:r w:rsidR="002D6E6C">
        <w:rPr>
          <w:rFonts w:ascii="Book Antiqua" w:hAnsi="Book Antiqua" w:cs="Book Antiqua"/>
          <w:sz w:val="24"/>
          <w:szCs w:val="24"/>
        </w:rPr>
        <w:t>.</w:t>
      </w:r>
    </w:p>
    <w:p w14:paraId="5CBB5045" w14:textId="77777777" w:rsidR="002D6E6C" w:rsidRPr="002D6E6C" w:rsidRDefault="002D6E6C" w:rsidP="002D6E6C">
      <w:pPr>
        <w:pStyle w:val="Prrafodelista"/>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496E99A7"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La información correspondiente a la estructura organizacional y de tramitación que se mantiene en el Juzgado Contravencional de</w:t>
      </w:r>
      <w:r w:rsidR="00454401">
        <w:rPr>
          <w:rFonts w:ascii="Book Antiqua" w:hAnsi="Book Antiqua" w:cs="Book Antiqua"/>
          <w:sz w:val="24"/>
          <w:szCs w:val="24"/>
        </w:rPr>
        <w:t xml:space="preserve"> San Mateo</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w:t>
      </w:r>
      <w:r>
        <w:rPr>
          <w:rFonts w:ascii="Book Antiqua" w:hAnsi="Book Antiqua" w:cs="Book Antiqua"/>
          <w:sz w:val="24"/>
          <w:szCs w:val="24"/>
        </w:rPr>
        <w:lastRenderedPageBreak/>
        <w:t xml:space="preserve">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4E3429">
        <w:rPr>
          <w:rFonts w:ascii="Book Antiqua" w:hAnsi="Book Antiqua" w:cs="Arial"/>
          <w:sz w:val="24"/>
          <w:szCs w:val="24"/>
        </w:rPr>
        <w:t>235</w:t>
      </w:r>
      <w:r w:rsidRPr="006567CD">
        <w:rPr>
          <w:rFonts w:ascii="Book Antiqua" w:hAnsi="Book Antiqua" w:cs="Arial"/>
          <w:sz w:val="24"/>
          <w:szCs w:val="24"/>
        </w:rPr>
        <w:t>-PLA-MI-MNTA-</w:t>
      </w:r>
      <w:r w:rsidRPr="004E3429">
        <w:rPr>
          <w:rFonts w:ascii="Book Antiqua" w:hAnsi="Book Antiqua" w:cs="Arial"/>
          <w:sz w:val="24"/>
          <w:szCs w:val="24"/>
        </w:rPr>
        <w:t>2020 (ver apéndice</w:t>
      </w:r>
      <w:r w:rsidR="00305862" w:rsidRPr="004E3429">
        <w:rPr>
          <w:rFonts w:ascii="Book Antiqua" w:hAnsi="Book Antiqua" w:cs="Arial"/>
          <w:sz w:val="24"/>
          <w:szCs w:val="24"/>
        </w:rPr>
        <w:t>2</w:t>
      </w:r>
      <w:r w:rsidRPr="004E3429">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0669F864" w:rsidR="00504A57" w:rsidRDefault="00504A57" w:rsidP="008C04A0">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255E25">
        <w:rPr>
          <w:rFonts w:ascii="Book Antiqua" w:hAnsi="Book Antiqua" w:cs="Arial"/>
          <w:sz w:val="24"/>
          <w:szCs w:val="24"/>
        </w:rPr>
        <w:t>funciones de cada uno de los miembros de la oficina, vía correo electrónico</w:t>
      </w:r>
      <w:r w:rsidR="00C4392D" w:rsidRPr="00255E25">
        <w:rPr>
          <w:rFonts w:ascii="Book Antiqua" w:hAnsi="Book Antiqua" w:cs="Arial"/>
          <w:sz w:val="24"/>
          <w:szCs w:val="24"/>
        </w:rPr>
        <w:t xml:space="preserve"> (ver apéndice </w:t>
      </w:r>
      <w:r w:rsidR="00305862" w:rsidRPr="00255E25">
        <w:rPr>
          <w:rFonts w:ascii="Book Antiqua" w:hAnsi="Book Antiqua" w:cs="Arial"/>
          <w:sz w:val="24"/>
          <w:szCs w:val="24"/>
        </w:rPr>
        <w:t>3</w:t>
      </w:r>
      <w:r w:rsidR="00C4392D" w:rsidRPr="00255E25">
        <w:rPr>
          <w:rFonts w:ascii="Book Antiqua" w:hAnsi="Book Antiqua" w:cs="Arial"/>
          <w:sz w:val="24"/>
          <w:szCs w:val="24"/>
        </w:rPr>
        <w:t>)</w:t>
      </w:r>
      <w:r w:rsidRPr="00255E25">
        <w:rPr>
          <w:rFonts w:ascii="Book Antiqua" w:hAnsi="Book Antiqua" w:cs="Arial"/>
          <w:sz w:val="24"/>
          <w:szCs w:val="24"/>
        </w:rPr>
        <w:t>.</w:t>
      </w:r>
    </w:p>
    <w:p w14:paraId="0E135CE6" w14:textId="77987F75"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53225720"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Contravencional de </w:t>
      </w:r>
      <w:r w:rsidR="00255E25">
        <w:rPr>
          <w:rFonts w:ascii="Book Antiqua" w:hAnsi="Book Antiqua" w:cs="Book Antiqua"/>
          <w:sz w:val="24"/>
          <w:szCs w:val="24"/>
        </w:rPr>
        <w:t>San Mateo</w:t>
      </w:r>
      <w:r>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Pensión Alimentaria, Violencia Doméstica, Tránsito</w:t>
      </w:r>
      <w:r w:rsidR="006942D7">
        <w:rPr>
          <w:rFonts w:ascii="Book Antiqua" w:hAnsi="Book Antiqua" w:cs="Book Antiqua"/>
          <w:sz w:val="24"/>
          <w:szCs w:val="24"/>
        </w:rPr>
        <w:t>, Laboral y Contravenciones; y cuenta con la siguiente estructura organizacional</w:t>
      </w:r>
      <w:r w:rsidR="00482362">
        <w:rPr>
          <w:rFonts w:ascii="Book Antiqua" w:hAnsi="Book Antiqua" w:cs="Book Antiqua"/>
          <w:sz w:val="24"/>
          <w:szCs w:val="24"/>
        </w:rPr>
        <w:t>, según la consulta real</w:t>
      </w:r>
      <w:r w:rsidR="00F33FD7">
        <w:rPr>
          <w:rFonts w:ascii="Book Antiqua" w:hAnsi="Book Antiqua" w:cs="Book Antiqua"/>
          <w:sz w:val="24"/>
          <w:szCs w:val="24"/>
        </w:rPr>
        <w:t>izada</w:t>
      </w:r>
      <w:r w:rsidR="00482362">
        <w:rPr>
          <w:rFonts w:ascii="Book Antiqua" w:hAnsi="Book Antiqua" w:cs="Book Antiqua"/>
          <w:sz w:val="24"/>
          <w:szCs w:val="24"/>
        </w:rPr>
        <w:t xml:space="preserve">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3674003C" w:rsidR="00587F1D" w:rsidRPr="008C04A0" w:rsidRDefault="00587F1D"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Juzgadora</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0DAA8253" w:rsidR="00587F1D" w:rsidRPr="008C04A0" w:rsidRDefault="00F33FD7"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w:t>
      </w:r>
      <w:r w:rsidR="006942D7" w:rsidRPr="008C04A0">
        <w:rPr>
          <w:rFonts w:ascii="Book Antiqua" w:hAnsi="Book Antiqua" w:cs="Book Antiqua"/>
          <w:sz w:val="24"/>
          <w:szCs w:val="24"/>
        </w:rPr>
        <w:t xml:space="preserve"> persona Técnica Judicial Tramitadora</w:t>
      </w:r>
    </w:p>
    <w:p w14:paraId="715E5719" w14:textId="75B2E3EA" w:rsidR="006942D7" w:rsidRPr="00F33FD7" w:rsidRDefault="006942D7" w:rsidP="00F33FD7">
      <w:pPr>
        <w:spacing w:after="0" w:line="240" w:lineRule="auto"/>
        <w:ind w:left="360"/>
        <w:jc w:val="both"/>
        <w:rPr>
          <w:rFonts w:ascii="Book Antiqua" w:hAnsi="Book Antiqua" w:cs="Book Antiqua"/>
          <w:sz w:val="24"/>
          <w:szCs w:val="24"/>
        </w:rPr>
      </w:pPr>
    </w:p>
    <w:p w14:paraId="154A9648" w14:textId="305E9ED2"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031797CF" w14:textId="62B0F11A" w:rsidR="00574FC7" w:rsidRDefault="00574FC7" w:rsidP="00574FC7">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la estructura organizacional actual del despacho y la forma en la que se realiza actualmente el reparto de asuntos, en este caso se cuenta con una persona Juzgadora que atiende las 5 materias del despacho con una persona Técnica Judicial y una persona Coordinadora Judicial </w:t>
      </w:r>
      <w:r w:rsidR="009F26CE">
        <w:rPr>
          <w:rFonts w:ascii="Book Antiqua" w:hAnsi="Book Antiqua" w:cs="Book Antiqua"/>
          <w:sz w:val="24"/>
          <w:szCs w:val="24"/>
        </w:rPr>
        <w:t>que participa</w:t>
      </w:r>
      <w:r w:rsidR="00CD3534">
        <w:rPr>
          <w:rFonts w:ascii="Book Antiqua" w:hAnsi="Book Antiqua" w:cs="Book Antiqua"/>
          <w:sz w:val="24"/>
          <w:szCs w:val="24"/>
        </w:rPr>
        <w:t xml:space="preserve"> de las labores de tramitación </w:t>
      </w:r>
      <w:r w:rsidR="003C53D4">
        <w:rPr>
          <w:rFonts w:ascii="Book Antiqua" w:hAnsi="Book Antiqua" w:cs="Book Antiqua"/>
          <w:sz w:val="24"/>
          <w:szCs w:val="24"/>
        </w:rPr>
        <w:t>a un 50% de su capacidad</w:t>
      </w:r>
      <w:r w:rsidR="001F720C">
        <w:rPr>
          <w:rFonts w:ascii="Book Antiqua" w:hAnsi="Book Antiqua" w:cs="Book Antiqua"/>
          <w:sz w:val="24"/>
          <w:szCs w:val="24"/>
        </w:rPr>
        <w:t>.</w:t>
      </w:r>
    </w:p>
    <w:p w14:paraId="2596E621" w14:textId="3B27A237" w:rsidR="00F83909" w:rsidRDefault="00F83909" w:rsidP="00574FC7">
      <w:pPr>
        <w:spacing w:line="240" w:lineRule="auto"/>
        <w:jc w:val="both"/>
        <w:rPr>
          <w:rFonts w:ascii="Book Antiqua" w:hAnsi="Book Antiqua" w:cs="Book Antiqua"/>
          <w:sz w:val="24"/>
          <w:szCs w:val="24"/>
        </w:rPr>
      </w:pPr>
    </w:p>
    <w:p w14:paraId="342C4E03" w14:textId="38FFA6BF" w:rsidR="00931DF8" w:rsidRPr="00C11BE1" w:rsidRDefault="000C69BA" w:rsidP="00C11BE1">
      <w:pPr>
        <w:pStyle w:val="Descripcin"/>
        <w:jc w:val="center"/>
        <w:rPr>
          <w:rFonts w:ascii="Book Antiqua" w:hAnsi="Book Antiqua" w:cs="Book Antiqua"/>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 </w:t>
      </w:r>
      <w:r w:rsidR="00860185">
        <w:rPr>
          <w:rFonts w:ascii="Book Antiqua" w:hAnsi="Book Antiqua" w:cs="Book Antiqua"/>
          <w:i w:val="0"/>
          <w:iCs w:val="0"/>
          <w:color w:val="auto"/>
          <w:sz w:val="22"/>
          <w:szCs w:val="22"/>
        </w:rPr>
        <w:t>San Mateo</w:t>
      </w:r>
    </w:p>
    <w:tbl>
      <w:tblPr>
        <w:tblW w:w="8861" w:type="dxa"/>
        <w:tblCellMar>
          <w:left w:w="70" w:type="dxa"/>
          <w:right w:w="70" w:type="dxa"/>
        </w:tblCellMar>
        <w:tblLook w:val="04A0" w:firstRow="1" w:lastRow="0" w:firstColumn="1" w:lastColumn="0" w:noHBand="0" w:noVBand="1"/>
      </w:tblPr>
      <w:tblGrid>
        <w:gridCol w:w="3498"/>
        <w:gridCol w:w="1866"/>
        <w:gridCol w:w="3497"/>
      </w:tblGrid>
      <w:tr w:rsidR="00D31CC5" w:rsidRPr="00D31CC5" w14:paraId="7C8EF379" w14:textId="77777777" w:rsidTr="00ED7035">
        <w:trPr>
          <w:trHeight w:val="20"/>
        </w:trPr>
        <w:tc>
          <w:tcPr>
            <w:tcW w:w="886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C4DB7BE" w14:textId="77777777" w:rsidR="00D31CC5" w:rsidRPr="00D31CC5" w:rsidRDefault="00D31CC5" w:rsidP="00D31CC5">
            <w:pPr>
              <w:spacing w:after="0" w:line="240" w:lineRule="auto"/>
              <w:jc w:val="center"/>
              <w:rPr>
                <w:rFonts w:ascii="Book Antiqua" w:eastAsia="Times New Roman" w:hAnsi="Book Antiqua" w:cs="Calibri"/>
                <w:b/>
                <w:bCs/>
                <w:color w:val="000000"/>
                <w:sz w:val="20"/>
                <w:szCs w:val="20"/>
                <w:lang w:eastAsia="es-CR"/>
              </w:rPr>
            </w:pPr>
            <w:r w:rsidRPr="00D31CC5">
              <w:rPr>
                <w:rFonts w:ascii="Book Antiqua" w:eastAsia="Times New Roman" w:hAnsi="Book Antiqua" w:cs="Calibri"/>
                <w:b/>
                <w:bCs/>
                <w:color w:val="000000"/>
                <w:sz w:val="20"/>
                <w:szCs w:val="20"/>
                <w:lang w:eastAsia="es-CR"/>
              </w:rPr>
              <w:t>Juzgado Contravencional de San Mateo</w:t>
            </w:r>
          </w:p>
        </w:tc>
      </w:tr>
      <w:tr w:rsidR="00D31CC5" w:rsidRPr="00D31CC5" w14:paraId="44E17877" w14:textId="77777777" w:rsidTr="00ED7035">
        <w:trPr>
          <w:trHeight w:val="20"/>
        </w:trPr>
        <w:tc>
          <w:tcPr>
            <w:tcW w:w="3498" w:type="dxa"/>
            <w:tcBorders>
              <w:top w:val="nil"/>
              <w:left w:val="double" w:sz="6" w:space="0" w:color="auto"/>
              <w:bottom w:val="double" w:sz="6" w:space="0" w:color="auto"/>
              <w:right w:val="double" w:sz="6" w:space="0" w:color="auto"/>
            </w:tcBorders>
            <w:shd w:val="clear" w:color="000000" w:fill="E2EFDA"/>
            <w:vAlign w:val="center"/>
            <w:hideMark/>
          </w:tcPr>
          <w:p w14:paraId="131F681D" w14:textId="77777777" w:rsidR="00D31CC5" w:rsidRPr="00D31CC5" w:rsidRDefault="00D31CC5" w:rsidP="00D31CC5">
            <w:pPr>
              <w:spacing w:after="0" w:line="240" w:lineRule="auto"/>
              <w:jc w:val="center"/>
              <w:rPr>
                <w:rFonts w:ascii="Book Antiqua" w:eastAsia="Times New Roman" w:hAnsi="Book Antiqua" w:cs="Calibri"/>
                <w:b/>
                <w:bCs/>
                <w:color w:val="000000"/>
                <w:lang w:eastAsia="es-CR"/>
              </w:rPr>
            </w:pPr>
            <w:r w:rsidRPr="00D31CC5">
              <w:rPr>
                <w:rFonts w:ascii="Book Antiqua" w:eastAsia="Times New Roman" w:hAnsi="Book Antiqua" w:cs="Calibri"/>
                <w:b/>
                <w:bCs/>
                <w:color w:val="000000"/>
                <w:lang w:eastAsia="es-CR"/>
              </w:rPr>
              <w:t xml:space="preserve">Ubicaciones </w:t>
            </w:r>
          </w:p>
        </w:tc>
        <w:tc>
          <w:tcPr>
            <w:tcW w:w="5363" w:type="dxa"/>
            <w:gridSpan w:val="2"/>
            <w:tcBorders>
              <w:top w:val="single" w:sz="4" w:space="0" w:color="auto"/>
              <w:left w:val="nil"/>
              <w:bottom w:val="double" w:sz="6" w:space="0" w:color="auto"/>
              <w:right w:val="double" w:sz="6" w:space="0" w:color="000000"/>
            </w:tcBorders>
            <w:shd w:val="clear" w:color="000000" w:fill="E2EFDA"/>
            <w:vAlign w:val="center"/>
            <w:hideMark/>
          </w:tcPr>
          <w:p w14:paraId="36E9DD74" w14:textId="77777777" w:rsidR="00D31CC5" w:rsidRPr="00D31CC5" w:rsidRDefault="00D31CC5" w:rsidP="00D31CC5">
            <w:pPr>
              <w:spacing w:after="0" w:line="240" w:lineRule="auto"/>
              <w:jc w:val="center"/>
              <w:rPr>
                <w:rFonts w:ascii="Book Antiqua" w:eastAsia="Times New Roman" w:hAnsi="Book Antiqua" w:cs="Calibri"/>
                <w:b/>
                <w:bCs/>
                <w:color w:val="000000"/>
                <w:lang w:eastAsia="es-CR"/>
              </w:rPr>
            </w:pPr>
            <w:r w:rsidRPr="00D31CC5">
              <w:rPr>
                <w:rFonts w:ascii="Book Antiqua" w:eastAsia="Times New Roman" w:hAnsi="Book Antiqua" w:cs="Calibri"/>
                <w:b/>
                <w:bCs/>
                <w:color w:val="000000"/>
                <w:lang w:eastAsia="es-CR"/>
              </w:rPr>
              <w:t>Reparto</w:t>
            </w:r>
          </w:p>
        </w:tc>
      </w:tr>
      <w:tr w:rsidR="00D31CC5" w:rsidRPr="00D31CC5" w14:paraId="6AE65DFE" w14:textId="77777777" w:rsidTr="00ED7035">
        <w:trPr>
          <w:trHeight w:val="20"/>
        </w:trPr>
        <w:tc>
          <w:tcPr>
            <w:tcW w:w="3498" w:type="dxa"/>
            <w:tcBorders>
              <w:top w:val="nil"/>
              <w:left w:val="double" w:sz="6" w:space="0" w:color="auto"/>
              <w:bottom w:val="double" w:sz="6" w:space="0" w:color="auto"/>
              <w:right w:val="double" w:sz="6" w:space="0" w:color="auto"/>
            </w:tcBorders>
            <w:shd w:val="clear" w:color="auto" w:fill="auto"/>
            <w:vAlign w:val="center"/>
            <w:hideMark/>
          </w:tcPr>
          <w:p w14:paraId="18D75875" w14:textId="77777777" w:rsidR="00D31CC5" w:rsidRPr="00D31CC5" w:rsidRDefault="00D31CC5" w:rsidP="00D31CC5">
            <w:pPr>
              <w:spacing w:after="0" w:line="240" w:lineRule="auto"/>
              <w:rPr>
                <w:rFonts w:ascii="Book Antiqua" w:eastAsia="Times New Roman" w:hAnsi="Book Antiqua" w:cs="Calibri"/>
                <w:color w:val="000000"/>
                <w:lang w:eastAsia="es-CR"/>
              </w:rPr>
            </w:pPr>
            <w:r w:rsidRPr="00D31CC5">
              <w:rPr>
                <w:rFonts w:ascii="Book Antiqua" w:eastAsia="Times New Roman" w:hAnsi="Book Antiqua" w:cs="Calibri"/>
                <w:color w:val="000000"/>
                <w:lang w:eastAsia="es-CR"/>
              </w:rPr>
              <w:t>Jueza o Juez 1</w:t>
            </w:r>
          </w:p>
        </w:tc>
        <w:tc>
          <w:tcPr>
            <w:tcW w:w="1866" w:type="dxa"/>
            <w:vMerge w:val="restart"/>
            <w:tcBorders>
              <w:top w:val="nil"/>
              <w:left w:val="double" w:sz="6" w:space="0" w:color="auto"/>
              <w:bottom w:val="double" w:sz="6" w:space="0" w:color="000000"/>
              <w:right w:val="double" w:sz="6" w:space="0" w:color="auto"/>
            </w:tcBorders>
            <w:shd w:val="clear" w:color="auto" w:fill="auto"/>
            <w:vAlign w:val="center"/>
            <w:hideMark/>
          </w:tcPr>
          <w:p w14:paraId="18693136" w14:textId="77777777" w:rsidR="00D31CC5" w:rsidRPr="00D31CC5" w:rsidRDefault="00D31CC5" w:rsidP="00D31CC5">
            <w:pPr>
              <w:spacing w:after="0" w:line="240" w:lineRule="auto"/>
              <w:jc w:val="center"/>
              <w:rPr>
                <w:rFonts w:ascii="Book Antiqua" w:eastAsia="Times New Roman" w:hAnsi="Book Antiqua" w:cs="Calibri"/>
                <w:color w:val="000000"/>
                <w:lang w:eastAsia="es-CR"/>
              </w:rPr>
            </w:pPr>
            <w:r w:rsidRPr="00D31CC5">
              <w:rPr>
                <w:rFonts w:ascii="Book Antiqua" w:eastAsia="Times New Roman" w:hAnsi="Book Antiqua" w:cs="Calibri"/>
                <w:color w:val="000000"/>
                <w:lang w:eastAsia="es-CR"/>
              </w:rPr>
              <w:t>Jueza o Juez 1</w:t>
            </w:r>
          </w:p>
        </w:tc>
        <w:tc>
          <w:tcPr>
            <w:tcW w:w="3497" w:type="dxa"/>
            <w:tcBorders>
              <w:top w:val="nil"/>
              <w:left w:val="nil"/>
              <w:bottom w:val="double" w:sz="6" w:space="0" w:color="auto"/>
              <w:right w:val="double" w:sz="6" w:space="0" w:color="auto"/>
            </w:tcBorders>
            <w:shd w:val="clear" w:color="auto" w:fill="auto"/>
            <w:vAlign w:val="center"/>
            <w:hideMark/>
          </w:tcPr>
          <w:p w14:paraId="16919AA5" w14:textId="1F32DA42" w:rsidR="00D31CC5" w:rsidRPr="00D31CC5" w:rsidRDefault="00D31CC5" w:rsidP="00D31CC5">
            <w:pPr>
              <w:spacing w:after="0" w:line="240" w:lineRule="auto"/>
              <w:rPr>
                <w:rFonts w:ascii="Book Antiqua" w:eastAsia="Times New Roman" w:hAnsi="Book Antiqua" w:cs="Calibri"/>
                <w:color w:val="000000"/>
                <w:lang w:eastAsia="es-CR"/>
              </w:rPr>
            </w:pPr>
            <w:r w:rsidRPr="00D31CC5">
              <w:rPr>
                <w:rFonts w:ascii="Book Antiqua" w:eastAsia="Times New Roman" w:hAnsi="Book Antiqua" w:cs="Calibri"/>
                <w:color w:val="000000"/>
                <w:lang w:eastAsia="es-CR"/>
              </w:rPr>
              <w:t xml:space="preserve">Técnica o Técnico Judicial </w:t>
            </w:r>
            <w:r w:rsidR="00B348C5">
              <w:rPr>
                <w:rFonts w:ascii="Book Antiqua" w:eastAsia="Times New Roman" w:hAnsi="Book Antiqua" w:cs="Calibri"/>
                <w:color w:val="000000"/>
                <w:lang w:eastAsia="es-CR"/>
              </w:rPr>
              <w:t xml:space="preserve">1 </w:t>
            </w:r>
            <w:r w:rsidRPr="00D31CC5">
              <w:rPr>
                <w:rFonts w:ascii="Book Antiqua" w:eastAsia="Times New Roman" w:hAnsi="Book Antiqua" w:cs="Calibri"/>
                <w:color w:val="000000"/>
                <w:lang w:eastAsia="es-CR"/>
              </w:rPr>
              <w:t>(50%)</w:t>
            </w:r>
          </w:p>
        </w:tc>
      </w:tr>
      <w:tr w:rsidR="00D31CC5" w:rsidRPr="00D31CC5" w14:paraId="3202B016" w14:textId="77777777" w:rsidTr="00ED7035">
        <w:trPr>
          <w:trHeight w:val="20"/>
        </w:trPr>
        <w:tc>
          <w:tcPr>
            <w:tcW w:w="3498" w:type="dxa"/>
            <w:tcBorders>
              <w:top w:val="nil"/>
              <w:left w:val="double" w:sz="6" w:space="0" w:color="auto"/>
              <w:bottom w:val="double" w:sz="6" w:space="0" w:color="auto"/>
              <w:right w:val="double" w:sz="6" w:space="0" w:color="auto"/>
            </w:tcBorders>
            <w:shd w:val="clear" w:color="auto" w:fill="auto"/>
            <w:vAlign w:val="center"/>
            <w:hideMark/>
          </w:tcPr>
          <w:p w14:paraId="22B0C001" w14:textId="77777777" w:rsidR="00D31CC5" w:rsidRPr="00D31CC5" w:rsidRDefault="00D31CC5" w:rsidP="00D31CC5">
            <w:pPr>
              <w:spacing w:after="0" w:line="240" w:lineRule="auto"/>
              <w:rPr>
                <w:rFonts w:ascii="Book Antiqua" w:eastAsia="Times New Roman" w:hAnsi="Book Antiqua" w:cs="Calibri"/>
                <w:color w:val="000000"/>
                <w:lang w:eastAsia="es-CR"/>
              </w:rPr>
            </w:pPr>
            <w:r w:rsidRPr="00D31CC5">
              <w:rPr>
                <w:rFonts w:ascii="Book Antiqua" w:eastAsia="Times New Roman" w:hAnsi="Book Antiqua" w:cs="Calibri"/>
                <w:color w:val="000000"/>
                <w:lang w:eastAsia="es-CR"/>
              </w:rPr>
              <w:t>Coordinadora o Coordinador Judicial</w:t>
            </w:r>
          </w:p>
        </w:tc>
        <w:tc>
          <w:tcPr>
            <w:tcW w:w="1866" w:type="dxa"/>
            <w:vMerge/>
            <w:tcBorders>
              <w:top w:val="nil"/>
              <w:left w:val="double" w:sz="6" w:space="0" w:color="auto"/>
              <w:bottom w:val="double" w:sz="6" w:space="0" w:color="000000"/>
              <w:right w:val="double" w:sz="6" w:space="0" w:color="auto"/>
            </w:tcBorders>
            <w:vAlign w:val="center"/>
            <w:hideMark/>
          </w:tcPr>
          <w:p w14:paraId="71C29B09" w14:textId="77777777" w:rsidR="00D31CC5" w:rsidRPr="00D31CC5" w:rsidRDefault="00D31CC5" w:rsidP="00D31CC5">
            <w:pPr>
              <w:spacing w:after="0" w:line="240" w:lineRule="auto"/>
              <w:rPr>
                <w:rFonts w:ascii="Book Antiqua" w:eastAsia="Times New Roman" w:hAnsi="Book Antiqua" w:cs="Calibri"/>
                <w:color w:val="000000"/>
                <w:lang w:eastAsia="es-CR"/>
              </w:rPr>
            </w:pPr>
          </w:p>
        </w:tc>
        <w:tc>
          <w:tcPr>
            <w:tcW w:w="3497" w:type="dxa"/>
            <w:tcBorders>
              <w:top w:val="nil"/>
              <w:left w:val="nil"/>
              <w:bottom w:val="double" w:sz="6" w:space="0" w:color="auto"/>
              <w:right w:val="double" w:sz="6" w:space="0" w:color="auto"/>
            </w:tcBorders>
            <w:shd w:val="clear" w:color="auto" w:fill="auto"/>
            <w:vAlign w:val="center"/>
            <w:hideMark/>
          </w:tcPr>
          <w:p w14:paraId="51C29CB5" w14:textId="77777777" w:rsidR="00D31CC5" w:rsidRPr="00D31CC5" w:rsidRDefault="00D31CC5" w:rsidP="00D31CC5">
            <w:pPr>
              <w:spacing w:after="0" w:line="240" w:lineRule="auto"/>
              <w:rPr>
                <w:rFonts w:ascii="Book Antiqua" w:eastAsia="Times New Roman" w:hAnsi="Book Antiqua" w:cs="Calibri"/>
                <w:color w:val="000000"/>
                <w:lang w:eastAsia="es-CR"/>
              </w:rPr>
            </w:pPr>
            <w:r w:rsidRPr="00D31CC5">
              <w:rPr>
                <w:rFonts w:ascii="Book Antiqua" w:eastAsia="Times New Roman" w:hAnsi="Book Antiqua" w:cs="Calibri"/>
                <w:color w:val="000000"/>
                <w:lang w:eastAsia="es-CR"/>
              </w:rPr>
              <w:t>Coordinadora o Coordinador Judicial (50%)</w:t>
            </w:r>
          </w:p>
        </w:tc>
      </w:tr>
      <w:tr w:rsidR="00D31CC5" w:rsidRPr="00D31CC5" w14:paraId="4B9D13F5" w14:textId="77777777" w:rsidTr="003C7D4D">
        <w:trPr>
          <w:trHeight w:val="20"/>
        </w:trPr>
        <w:tc>
          <w:tcPr>
            <w:tcW w:w="3498" w:type="dxa"/>
            <w:tcBorders>
              <w:top w:val="nil"/>
              <w:left w:val="double" w:sz="6" w:space="0" w:color="auto"/>
              <w:bottom w:val="double" w:sz="6" w:space="0" w:color="auto"/>
              <w:right w:val="double" w:sz="6" w:space="0" w:color="auto"/>
            </w:tcBorders>
            <w:shd w:val="clear" w:color="auto" w:fill="auto"/>
            <w:vAlign w:val="center"/>
            <w:hideMark/>
          </w:tcPr>
          <w:p w14:paraId="2C29F7C9" w14:textId="77777777" w:rsidR="00D31CC5" w:rsidRPr="00D31CC5" w:rsidRDefault="00D31CC5" w:rsidP="00D31CC5">
            <w:pPr>
              <w:spacing w:after="0" w:line="240" w:lineRule="auto"/>
              <w:rPr>
                <w:rFonts w:ascii="Book Antiqua" w:eastAsia="Times New Roman" w:hAnsi="Book Antiqua" w:cs="Calibri"/>
                <w:color w:val="000000"/>
                <w:lang w:eastAsia="es-CR"/>
              </w:rPr>
            </w:pPr>
            <w:r w:rsidRPr="00D31CC5">
              <w:rPr>
                <w:rFonts w:ascii="Book Antiqua" w:eastAsia="Times New Roman" w:hAnsi="Book Antiqua" w:cs="Calibri"/>
                <w:color w:val="000000"/>
                <w:lang w:eastAsia="es-CR"/>
              </w:rPr>
              <w:t>Técnica o Técnico Judicial 1</w:t>
            </w:r>
          </w:p>
        </w:tc>
        <w:tc>
          <w:tcPr>
            <w:tcW w:w="5363" w:type="dxa"/>
            <w:gridSpan w:val="2"/>
            <w:tcBorders>
              <w:top w:val="double" w:sz="6" w:space="0" w:color="auto"/>
              <w:left w:val="nil"/>
              <w:bottom w:val="double" w:sz="6" w:space="0" w:color="auto"/>
              <w:right w:val="double" w:sz="6" w:space="0" w:color="000000"/>
            </w:tcBorders>
            <w:shd w:val="clear" w:color="auto" w:fill="auto"/>
            <w:vAlign w:val="center"/>
            <w:hideMark/>
          </w:tcPr>
          <w:p w14:paraId="6113B1E9" w14:textId="77777777" w:rsidR="00D31CC5" w:rsidRPr="00D31CC5" w:rsidRDefault="00D31CC5" w:rsidP="00D31CC5">
            <w:pPr>
              <w:spacing w:after="0" w:line="240" w:lineRule="auto"/>
              <w:jc w:val="center"/>
              <w:rPr>
                <w:rFonts w:ascii="Book Antiqua" w:eastAsia="Times New Roman" w:hAnsi="Book Antiqua" w:cs="Calibri"/>
                <w:color w:val="000000"/>
                <w:lang w:eastAsia="es-CR"/>
              </w:rPr>
            </w:pPr>
            <w:r w:rsidRPr="00D31CC5">
              <w:rPr>
                <w:rFonts w:ascii="Book Antiqua" w:eastAsia="Times New Roman" w:hAnsi="Book Antiqua" w:cs="Calibri"/>
                <w:color w:val="000000"/>
                <w:lang w:eastAsia="es-CR"/>
              </w:rPr>
              <w:t> </w:t>
            </w:r>
          </w:p>
        </w:tc>
      </w:tr>
      <w:tr w:rsidR="00D31CC5" w:rsidRPr="00D31CC5" w14:paraId="58A779A0" w14:textId="77777777" w:rsidTr="003C7D4D">
        <w:trPr>
          <w:trHeight w:val="20"/>
        </w:trPr>
        <w:tc>
          <w:tcPr>
            <w:tcW w:w="8861" w:type="dxa"/>
            <w:gridSpan w:val="3"/>
            <w:tcBorders>
              <w:top w:val="double" w:sz="6" w:space="0" w:color="auto"/>
              <w:left w:val="double" w:sz="6" w:space="0" w:color="auto"/>
              <w:bottom w:val="nil"/>
              <w:right w:val="double" w:sz="6" w:space="0" w:color="000000"/>
            </w:tcBorders>
            <w:shd w:val="clear" w:color="auto" w:fill="auto"/>
            <w:vAlign w:val="center"/>
            <w:hideMark/>
          </w:tcPr>
          <w:p w14:paraId="64136F73" w14:textId="77777777" w:rsidR="00D31CC5" w:rsidRPr="00D31CC5" w:rsidRDefault="00D31CC5" w:rsidP="00D31CC5">
            <w:pPr>
              <w:spacing w:after="0" w:line="240" w:lineRule="auto"/>
              <w:rPr>
                <w:rFonts w:ascii="Book Antiqua" w:eastAsia="Times New Roman" w:hAnsi="Book Antiqua" w:cs="Calibri"/>
                <w:b/>
                <w:bCs/>
                <w:i/>
                <w:iCs/>
                <w:color w:val="000000"/>
                <w:lang w:eastAsia="es-CR"/>
              </w:rPr>
            </w:pPr>
            <w:r w:rsidRPr="00D31CC5">
              <w:rPr>
                <w:rFonts w:ascii="Book Antiqua" w:eastAsia="Times New Roman" w:hAnsi="Book Antiqua" w:cs="Calibri"/>
                <w:b/>
                <w:bCs/>
                <w:i/>
                <w:iCs/>
                <w:color w:val="000000"/>
                <w:lang w:eastAsia="es-CR"/>
              </w:rPr>
              <w:t xml:space="preserve">Observaciones: </w:t>
            </w:r>
          </w:p>
        </w:tc>
      </w:tr>
      <w:tr w:rsidR="00D31CC5" w:rsidRPr="00D31CC5" w14:paraId="75D43C1B" w14:textId="77777777" w:rsidTr="003C7D4D">
        <w:trPr>
          <w:trHeight w:val="20"/>
        </w:trPr>
        <w:tc>
          <w:tcPr>
            <w:tcW w:w="8861" w:type="dxa"/>
            <w:gridSpan w:val="3"/>
            <w:tcBorders>
              <w:top w:val="nil"/>
              <w:left w:val="double" w:sz="6" w:space="0" w:color="auto"/>
              <w:bottom w:val="double" w:sz="6" w:space="0" w:color="auto"/>
              <w:right w:val="double" w:sz="6" w:space="0" w:color="000000"/>
            </w:tcBorders>
            <w:shd w:val="clear" w:color="auto" w:fill="auto"/>
            <w:vAlign w:val="center"/>
            <w:hideMark/>
          </w:tcPr>
          <w:p w14:paraId="2BF1C9B7" w14:textId="0F04C2B0" w:rsidR="00D31CC5" w:rsidRPr="00D31CC5" w:rsidRDefault="00D31CC5" w:rsidP="00D31CC5">
            <w:pPr>
              <w:spacing w:after="0" w:line="240" w:lineRule="auto"/>
              <w:rPr>
                <w:rFonts w:ascii="Book Antiqua" w:eastAsia="Times New Roman" w:hAnsi="Book Antiqua" w:cs="Calibri"/>
                <w:i/>
                <w:iCs/>
                <w:color w:val="000000"/>
                <w:lang w:eastAsia="es-CR"/>
              </w:rPr>
            </w:pPr>
            <w:r w:rsidRPr="00D31CC5">
              <w:rPr>
                <w:rFonts w:ascii="Book Antiqua" w:eastAsia="Times New Roman" w:hAnsi="Book Antiqua" w:cs="Calibri"/>
                <w:i/>
                <w:iCs/>
                <w:color w:val="000000"/>
                <w:lang w:eastAsia="es-CR"/>
              </w:rPr>
              <w:t>•La persona Coordinadora Judicial realiza trámites administrativos, manifestación y trámite de expedientes en igual porcentaje que la persona Técnico/a Judicial</w:t>
            </w:r>
            <w:r w:rsidR="001F720C">
              <w:rPr>
                <w:rFonts w:ascii="Book Antiqua" w:eastAsia="Times New Roman" w:hAnsi="Book Antiqua" w:cs="Calibri"/>
                <w:i/>
                <w:iCs/>
                <w:color w:val="000000"/>
                <w:lang w:eastAsia="es-CR"/>
              </w:rPr>
              <w:t xml:space="preserve"> 50%</w:t>
            </w:r>
            <w:r w:rsidRPr="00D31CC5">
              <w:rPr>
                <w:rFonts w:ascii="Book Antiqua" w:eastAsia="Times New Roman" w:hAnsi="Book Antiqua" w:cs="Calibri"/>
                <w:i/>
                <w:iCs/>
                <w:color w:val="000000"/>
                <w:lang w:eastAsia="es-CR"/>
              </w:rPr>
              <w:t>. Cuentan con rol de manifestación.</w:t>
            </w:r>
          </w:p>
        </w:tc>
      </w:tr>
    </w:tbl>
    <w:p w14:paraId="7C63C75D" w14:textId="56825BF6" w:rsidR="008154AC" w:rsidRPr="008F008C" w:rsidRDefault="00931DF8" w:rsidP="008F008C">
      <w:pPr>
        <w:spacing w:line="240" w:lineRule="auto"/>
        <w:jc w:val="both"/>
        <w:rPr>
          <w:rFonts w:ascii="Book Antiqua" w:hAnsi="Book Antiqua" w:cs="Book Antiqua"/>
          <w:i/>
          <w:iCs/>
        </w:rPr>
      </w:pPr>
      <w:r w:rsidRPr="008F008C">
        <w:rPr>
          <w:rFonts w:ascii="Book Antiqua" w:hAnsi="Book Antiqua" w:cs="Book Antiqua"/>
          <w:b/>
          <w:bCs/>
          <w:i/>
          <w:iCs/>
        </w:rPr>
        <w:lastRenderedPageBreak/>
        <w:t xml:space="preserve">Fuente: </w:t>
      </w:r>
      <w:r w:rsidR="000C69BA" w:rsidRPr="008F008C">
        <w:rPr>
          <w:rFonts w:ascii="Book Antiqua" w:hAnsi="Book Antiqua" w:cs="Book Antiqua"/>
          <w:i/>
          <w:iCs/>
        </w:rPr>
        <w:t xml:space="preserve">Subproceso de Modernización Institucional con base en la información suministrada por el Juzgado Contravencional de </w:t>
      </w:r>
      <w:r w:rsidR="008F008C">
        <w:rPr>
          <w:rFonts w:ascii="Book Antiqua" w:hAnsi="Book Antiqua" w:cs="Book Antiqua"/>
          <w:i/>
          <w:iCs/>
        </w:rPr>
        <w:t>San Mateo</w:t>
      </w:r>
      <w:r w:rsidR="000C69BA" w:rsidRPr="008F008C">
        <w:rPr>
          <w:rFonts w:ascii="Book Antiqua" w:hAnsi="Book Antiqua" w:cs="Book Antiqua"/>
          <w:i/>
          <w:iCs/>
        </w:rPr>
        <w:t>.</w:t>
      </w:r>
    </w:p>
    <w:p w14:paraId="20BCDA31" w14:textId="42ACB9AA"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61D1AB2B" w14:textId="775B8526" w:rsidR="000C78D9" w:rsidRPr="00C11BE1" w:rsidRDefault="000C78D9" w:rsidP="00C11BE1">
      <w:pPr>
        <w:spacing w:line="240" w:lineRule="auto"/>
        <w:jc w:val="both"/>
        <w:rPr>
          <w:rFonts w:ascii="Book Antiqua" w:hAnsi="Book Antiqua" w:cs="Book Antiqua"/>
          <w:sz w:val="24"/>
          <w:szCs w:val="24"/>
        </w:rPr>
      </w:pPr>
      <w:r w:rsidRPr="00C11BE1">
        <w:rPr>
          <w:rFonts w:ascii="Book Antiqua" w:hAnsi="Book Antiqua" w:cs="Book Antiqua"/>
          <w:sz w:val="24"/>
          <w:szCs w:val="24"/>
        </w:rPr>
        <w:t>En este caso, se observa que no se cumple la estructura de tramitación recomendada en el informe 1</w:t>
      </w:r>
      <w:r w:rsidR="00881C05">
        <w:rPr>
          <w:rFonts w:ascii="Book Antiqua" w:hAnsi="Book Antiqua" w:cs="Book Antiqua"/>
          <w:sz w:val="24"/>
          <w:szCs w:val="24"/>
        </w:rPr>
        <w:t>932</w:t>
      </w:r>
      <w:r w:rsidRPr="00C11BE1">
        <w:rPr>
          <w:rFonts w:ascii="Book Antiqua" w:hAnsi="Book Antiqua" w:cs="Book Antiqua"/>
          <w:sz w:val="24"/>
          <w:szCs w:val="24"/>
        </w:rPr>
        <w:t xml:space="preserve">-PLA-2017 </w:t>
      </w:r>
      <w:r w:rsidR="008A1501">
        <w:rPr>
          <w:rFonts w:ascii="Book Antiqua" w:hAnsi="Book Antiqua" w:cs="Book Antiqua"/>
          <w:sz w:val="24"/>
          <w:szCs w:val="24"/>
        </w:rPr>
        <w:t>“</w:t>
      </w:r>
      <w:r w:rsidR="008A1501" w:rsidRPr="00397868">
        <w:rPr>
          <w:rFonts w:ascii="Book Antiqua" w:hAnsi="Book Antiqua" w:cs="Book Antiqua"/>
          <w:i/>
          <w:iCs/>
          <w:sz w:val="24"/>
          <w:szCs w:val="24"/>
        </w:rPr>
        <w:t xml:space="preserve">Informe del proyecto realizado en el Juzgado Contravencional y Menor Cuantía  de </w:t>
      </w:r>
      <w:r w:rsidR="003864C0">
        <w:rPr>
          <w:rFonts w:ascii="Book Antiqua" w:hAnsi="Book Antiqua" w:cs="Book Antiqua"/>
          <w:i/>
          <w:iCs/>
          <w:sz w:val="24"/>
          <w:szCs w:val="24"/>
        </w:rPr>
        <w:t>San Mateo</w:t>
      </w:r>
      <w:r w:rsidR="008A1501" w:rsidRPr="00397868">
        <w:rPr>
          <w:rFonts w:ascii="Book Antiqua" w:hAnsi="Book Antiqua" w:cs="Book Antiqua"/>
          <w:i/>
          <w:iCs/>
          <w:sz w:val="24"/>
          <w:szCs w:val="24"/>
        </w:rPr>
        <w:t xml:space="preserve"> en el marco de la Reforma al Código de Trabajo</w:t>
      </w:r>
      <w:r w:rsidR="00D3173B" w:rsidRPr="00D3173B">
        <w:rPr>
          <w:rFonts w:ascii="Book Antiqua" w:hAnsi="Book Antiqua" w:cs="Book Antiqua"/>
          <w:sz w:val="24"/>
          <w:szCs w:val="24"/>
        </w:rPr>
        <w:t xml:space="preserve"> </w:t>
      </w:r>
      <w:r w:rsidR="00D3173B">
        <w:rPr>
          <w:rFonts w:ascii="Book Antiqua" w:hAnsi="Book Antiqua" w:cs="Book Antiqua"/>
          <w:sz w:val="24"/>
          <w:szCs w:val="24"/>
        </w:rPr>
        <w:t>aprobado en sesión del Consejo Superior 86-17 del 22 de setiembre de 2017, artículo XLVIII</w:t>
      </w:r>
      <w:r w:rsidR="008A1501">
        <w:rPr>
          <w:rFonts w:ascii="Book Antiqua" w:hAnsi="Book Antiqua" w:cs="Book Antiqua"/>
          <w:sz w:val="24"/>
          <w:szCs w:val="24"/>
        </w:rPr>
        <w:t>;</w:t>
      </w:r>
      <w:r w:rsidR="008A1501">
        <w:rPr>
          <w:rFonts w:ascii="Book Antiqua" w:hAnsi="Book Antiqua" w:cs="Book Antiqua"/>
          <w:i/>
          <w:iCs/>
          <w:sz w:val="24"/>
          <w:szCs w:val="24"/>
        </w:rPr>
        <w:t xml:space="preserve"> </w:t>
      </w:r>
      <w:r w:rsidRPr="00C11BE1">
        <w:rPr>
          <w:rFonts w:ascii="Book Antiqua" w:hAnsi="Book Antiqua" w:cs="Book Antiqua"/>
          <w:sz w:val="24"/>
          <w:szCs w:val="24"/>
        </w:rPr>
        <w:t xml:space="preserve">debido a que la persona Coordinadora Judicial no </w:t>
      </w:r>
      <w:r w:rsidR="00CC2F36">
        <w:rPr>
          <w:rFonts w:ascii="Book Antiqua" w:hAnsi="Book Antiqua" w:cs="Book Antiqua"/>
          <w:sz w:val="24"/>
          <w:szCs w:val="24"/>
        </w:rPr>
        <w:t xml:space="preserve">debe </w:t>
      </w:r>
      <w:r w:rsidRPr="00C11BE1">
        <w:rPr>
          <w:rFonts w:ascii="Book Antiqua" w:hAnsi="Book Antiqua" w:cs="Book Antiqua"/>
          <w:sz w:val="24"/>
          <w:szCs w:val="24"/>
        </w:rPr>
        <w:t>realiza labores de tramitación</w:t>
      </w:r>
      <w:r w:rsidR="008A1501">
        <w:rPr>
          <w:rFonts w:ascii="Book Antiqua" w:hAnsi="Book Antiqua" w:cs="Book Antiqua"/>
          <w:sz w:val="24"/>
          <w:szCs w:val="24"/>
        </w:rPr>
        <w:t xml:space="preserve"> equivalente a un </w:t>
      </w:r>
      <w:r w:rsidR="00CC2F36">
        <w:rPr>
          <w:rFonts w:ascii="Book Antiqua" w:hAnsi="Book Antiqua" w:cs="Book Antiqua"/>
          <w:sz w:val="24"/>
          <w:szCs w:val="24"/>
        </w:rPr>
        <w:t>50</w:t>
      </w:r>
      <w:r w:rsidR="008A1501">
        <w:rPr>
          <w:rFonts w:ascii="Book Antiqua" w:hAnsi="Book Antiqua" w:cs="Book Antiqua"/>
          <w:sz w:val="24"/>
          <w:szCs w:val="24"/>
        </w:rPr>
        <w:t>%</w:t>
      </w:r>
      <w:r w:rsidR="001435E4">
        <w:rPr>
          <w:rFonts w:ascii="Book Antiqua" w:hAnsi="Book Antiqua" w:cs="Book Antiqua"/>
          <w:sz w:val="24"/>
          <w:szCs w:val="24"/>
        </w:rPr>
        <w:t xml:space="preserve"> de</w:t>
      </w:r>
      <w:r w:rsidR="008A1501">
        <w:rPr>
          <w:rFonts w:ascii="Book Antiqua" w:hAnsi="Book Antiqua" w:cs="Book Antiqua"/>
          <w:sz w:val="24"/>
          <w:szCs w:val="24"/>
        </w:rPr>
        <w:t xml:space="preserve"> las mate</w:t>
      </w:r>
      <w:r w:rsidR="001435E4">
        <w:rPr>
          <w:rFonts w:ascii="Book Antiqua" w:hAnsi="Book Antiqua" w:cs="Book Antiqua"/>
          <w:sz w:val="24"/>
          <w:szCs w:val="24"/>
        </w:rPr>
        <w:t>rias</w:t>
      </w:r>
      <w:r w:rsidR="002D72CC" w:rsidRPr="00C11BE1">
        <w:rPr>
          <w:rFonts w:ascii="Book Antiqua" w:hAnsi="Book Antiqua" w:cs="Book Antiqua"/>
          <w:sz w:val="24"/>
          <w:szCs w:val="24"/>
        </w:rPr>
        <w:t xml:space="preserve">, la estructura teórica </w:t>
      </w:r>
      <w:r w:rsidR="00D7530B" w:rsidRPr="00C11BE1">
        <w:rPr>
          <w:rFonts w:ascii="Book Antiqua" w:hAnsi="Book Antiqua" w:cs="Book Antiqua"/>
          <w:sz w:val="24"/>
          <w:szCs w:val="24"/>
        </w:rPr>
        <w:t xml:space="preserve">se muestra </w:t>
      </w:r>
      <w:r w:rsidR="002D72CC" w:rsidRPr="00C11BE1">
        <w:rPr>
          <w:rFonts w:ascii="Book Antiqua" w:hAnsi="Book Antiqua" w:cs="Book Antiqua"/>
          <w:sz w:val="24"/>
          <w:szCs w:val="24"/>
        </w:rPr>
        <w:t>a continuación</w:t>
      </w:r>
      <w:r w:rsidR="003C7D4D">
        <w:rPr>
          <w:rFonts w:ascii="Book Antiqua" w:hAnsi="Book Antiqua" w:cs="Book Antiqua"/>
          <w:sz w:val="24"/>
          <w:szCs w:val="24"/>
        </w:rPr>
        <w:t>:</w:t>
      </w:r>
      <w:r w:rsidR="002D72CC" w:rsidRPr="00C11BE1">
        <w:rPr>
          <w:rFonts w:ascii="Book Antiqua" w:hAnsi="Book Antiqua" w:cs="Book Antiqua"/>
          <w:sz w:val="24"/>
          <w:szCs w:val="24"/>
        </w:rPr>
        <w:t xml:space="preserve"> </w:t>
      </w:r>
    </w:p>
    <w:p w14:paraId="4F7ED237" w14:textId="4D06F424" w:rsidR="002D72CC" w:rsidRPr="00C11BE1" w:rsidRDefault="002D72CC" w:rsidP="00F3632A">
      <w:pPr>
        <w:pStyle w:val="Descripcin"/>
        <w:ind w:left="426" w:right="474"/>
        <w:jc w:val="center"/>
        <w:rPr>
          <w:rFonts w:ascii="Book Antiqua" w:hAnsi="Book Antiqua" w:cs="Book Antiqua"/>
          <w:sz w:val="22"/>
          <w:szCs w:val="22"/>
        </w:rPr>
      </w:pPr>
      <w:bookmarkStart w:id="5" w:name="_Ref51851452"/>
      <w:r w:rsidRPr="00C11BE1">
        <w:rPr>
          <w:rFonts w:ascii="Book Antiqua" w:hAnsi="Book Antiqua" w:cs="Book Antiqua"/>
          <w:i w:val="0"/>
          <w:iCs w:val="0"/>
          <w:color w:val="auto"/>
          <w:sz w:val="22"/>
          <w:szCs w:val="22"/>
        </w:rPr>
        <w:t xml:space="preserve"> </w:t>
      </w:r>
      <w:r w:rsidR="008A1501" w:rsidRPr="0082062A">
        <w:rPr>
          <w:rFonts w:ascii="Book Antiqua" w:hAnsi="Book Antiqua" w:cs="Book Antiqua"/>
          <w:b/>
          <w:bCs/>
          <w:i w:val="0"/>
          <w:iCs w:val="0"/>
          <w:color w:val="auto"/>
          <w:sz w:val="22"/>
          <w:szCs w:val="22"/>
        </w:rPr>
        <w:t xml:space="preserve">Cuadro </w:t>
      </w:r>
      <w:r w:rsidR="008A1501" w:rsidRPr="0082062A">
        <w:rPr>
          <w:rFonts w:ascii="Book Antiqua" w:hAnsi="Book Antiqua" w:cs="Book Antiqua"/>
          <w:b/>
          <w:bCs/>
          <w:i w:val="0"/>
          <w:iCs w:val="0"/>
          <w:color w:val="auto"/>
          <w:sz w:val="22"/>
          <w:szCs w:val="22"/>
        </w:rPr>
        <w:fldChar w:fldCharType="begin"/>
      </w:r>
      <w:r w:rsidR="008A1501" w:rsidRPr="0082062A">
        <w:rPr>
          <w:rFonts w:ascii="Book Antiqua" w:hAnsi="Book Antiqua" w:cs="Book Antiqua"/>
          <w:b/>
          <w:bCs/>
          <w:i w:val="0"/>
          <w:iCs w:val="0"/>
          <w:color w:val="auto"/>
          <w:sz w:val="22"/>
          <w:szCs w:val="22"/>
        </w:rPr>
        <w:instrText xml:space="preserve"> SEQ Cuadro \* ARABIC </w:instrText>
      </w:r>
      <w:r w:rsidR="008A1501" w:rsidRPr="0082062A">
        <w:rPr>
          <w:rFonts w:ascii="Book Antiqua" w:hAnsi="Book Antiqua" w:cs="Book Antiqua"/>
          <w:b/>
          <w:bCs/>
          <w:i w:val="0"/>
          <w:iCs w:val="0"/>
          <w:color w:val="auto"/>
          <w:sz w:val="22"/>
          <w:szCs w:val="22"/>
        </w:rPr>
        <w:fldChar w:fldCharType="separate"/>
      </w:r>
      <w:r w:rsidR="000D4594" w:rsidRPr="0082062A">
        <w:rPr>
          <w:rFonts w:ascii="Book Antiqua" w:hAnsi="Book Antiqua" w:cs="Book Antiqua"/>
          <w:b/>
          <w:bCs/>
          <w:i w:val="0"/>
          <w:iCs w:val="0"/>
          <w:noProof/>
          <w:color w:val="auto"/>
          <w:sz w:val="22"/>
          <w:szCs w:val="22"/>
        </w:rPr>
        <w:t>2</w:t>
      </w:r>
      <w:r w:rsidR="008A1501" w:rsidRPr="0082062A">
        <w:rPr>
          <w:rFonts w:ascii="Book Antiqua" w:hAnsi="Book Antiqua" w:cs="Book Antiqua"/>
          <w:b/>
          <w:bCs/>
          <w:i w:val="0"/>
          <w:iCs w:val="0"/>
          <w:color w:val="auto"/>
          <w:sz w:val="22"/>
          <w:szCs w:val="22"/>
        </w:rPr>
        <w:fldChar w:fldCharType="end"/>
      </w:r>
      <w:bookmarkEnd w:id="5"/>
      <w:r w:rsidR="008A1501" w:rsidRPr="0082062A">
        <w:rPr>
          <w:rFonts w:ascii="Book Antiqua" w:hAnsi="Book Antiqua" w:cs="Book Antiqua"/>
          <w:b/>
          <w:bCs/>
          <w:i w:val="0"/>
          <w:iCs w:val="0"/>
          <w:color w:val="auto"/>
          <w:sz w:val="22"/>
          <w:szCs w:val="22"/>
        </w:rPr>
        <w:t>.</w:t>
      </w:r>
      <w:r w:rsidR="008A1501" w:rsidRPr="00C11BE1">
        <w:rPr>
          <w:rFonts w:ascii="Book Antiqua" w:hAnsi="Book Antiqua" w:cs="Book Antiqua"/>
          <w:i w:val="0"/>
          <w:iCs w:val="0"/>
          <w:color w:val="auto"/>
          <w:sz w:val="22"/>
          <w:szCs w:val="22"/>
        </w:rPr>
        <w:t xml:space="preserve"> Estructura teórica para el Juzgado Contravencional de </w:t>
      </w:r>
      <w:r w:rsidR="00627745">
        <w:rPr>
          <w:rFonts w:ascii="Book Antiqua" w:hAnsi="Book Antiqua" w:cs="Book Antiqua"/>
          <w:i w:val="0"/>
          <w:iCs w:val="0"/>
          <w:color w:val="auto"/>
          <w:sz w:val="22"/>
          <w:szCs w:val="22"/>
        </w:rPr>
        <w:t>San Mateo</w:t>
      </w:r>
      <w:r w:rsidR="008A1501" w:rsidRPr="00C11BE1">
        <w:rPr>
          <w:rFonts w:ascii="Book Antiqua" w:hAnsi="Book Antiqua" w:cs="Book Antiqua"/>
          <w:i w:val="0"/>
          <w:iCs w:val="0"/>
          <w:color w:val="auto"/>
          <w:sz w:val="22"/>
          <w:szCs w:val="22"/>
        </w:rPr>
        <w:t xml:space="preserve"> con base en lo indicado</w:t>
      </w:r>
      <w:r w:rsidR="008A1501">
        <w:rPr>
          <w:rFonts w:ascii="Book Antiqua" w:hAnsi="Book Antiqua" w:cs="Book Antiqua"/>
          <w:i w:val="0"/>
          <w:iCs w:val="0"/>
          <w:color w:val="auto"/>
          <w:sz w:val="22"/>
          <w:szCs w:val="22"/>
        </w:rPr>
        <w:t xml:space="preserve"> </w:t>
      </w:r>
      <w:r w:rsidR="008A1501" w:rsidRPr="00C11BE1">
        <w:rPr>
          <w:rFonts w:ascii="Book Antiqua" w:hAnsi="Book Antiqua" w:cs="Book Antiqua"/>
          <w:i w:val="0"/>
          <w:iCs w:val="0"/>
          <w:color w:val="auto"/>
          <w:sz w:val="22"/>
          <w:szCs w:val="22"/>
        </w:rPr>
        <w:t>en el informe 1</w:t>
      </w:r>
      <w:r w:rsidR="00627745">
        <w:rPr>
          <w:rFonts w:ascii="Book Antiqua" w:hAnsi="Book Antiqua" w:cs="Book Antiqua"/>
          <w:i w:val="0"/>
          <w:iCs w:val="0"/>
          <w:color w:val="auto"/>
          <w:sz w:val="22"/>
          <w:szCs w:val="22"/>
        </w:rPr>
        <w:t>932</w:t>
      </w:r>
      <w:r w:rsidR="008A1501" w:rsidRPr="00C11BE1">
        <w:rPr>
          <w:rFonts w:ascii="Book Antiqua" w:hAnsi="Book Antiqua" w:cs="Book Antiqua"/>
          <w:i w:val="0"/>
          <w:iCs w:val="0"/>
          <w:color w:val="auto"/>
          <w:sz w:val="22"/>
          <w:szCs w:val="22"/>
        </w:rPr>
        <w:t>-PLA-2017</w:t>
      </w:r>
    </w:p>
    <w:tbl>
      <w:tblPr>
        <w:tblW w:w="8462" w:type="dxa"/>
        <w:tblCellMar>
          <w:left w:w="70" w:type="dxa"/>
          <w:right w:w="70" w:type="dxa"/>
        </w:tblCellMar>
        <w:tblLook w:val="04A0" w:firstRow="1" w:lastRow="0" w:firstColumn="1" w:lastColumn="0" w:noHBand="0" w:noVBand="1"/>
      </w:tblPr>
      <w:tblGrid>
        <w:gridCol w:w="2820"/>
        <w:gridCol w:w="2820"/>
        <w:gridCol w:w="2822"/>
      </w:tblGrid>
      <w:tr w:rsidR="0042707A" w:rsidRPr="0042707A" w14:paraId="62D867D6" w14:textId="77777777" w:rsidTr="00ED7035">
        <w:trPr>
          <w:trHeight w:val="20"/>
        </w:trPr>
        <w:tc>
          <w:tcPr>
            <w:tcW w:w="8462"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57133AF" w14:textId="77777777" w:rsidR="0042707A" w:rsidRPr="0042707A" w:rsidRDefault="0042707A" w:rsidP="0042707A">
            <w:pPr>
              <w:spacing w:after="0" w:line="240" w:lineRule="auto"/>
              <w:jc w:val="center"/>
              <w:rPr>
                <w:rFonts w:ascii="Book Antiqua" w:eastAsia="Times New Roman" w:hAnsi="Book Antiqua" w:cs="Calibri"/>
                <w:b/>
                <w:bCs/>
                <w:color w:val="000000"/>
                <w:sz w:val="20"/>
                <w:szCs w:val="20"/>
                <w:lang w:eastAsia="es-CR"/>
              </w:rPr>
            </w:pPr>
            <w:r w:rsidRPr="0042707A">
              <w:rPr>
                <w:rFonts w:ascii="Book Antiqua" w:eastAsia="Times New Roman" w:hAnsi="Book Antiqua" w:cs="Calibri"/>
                <w:b/>
                <w:bCs/>
                <w:color w:val="000000"/>
                <w:sz w:val="20"/>
                <w:szCs w:val="20"/>
                <w:lang w:eastAsia="es-CR"/>
              </w:rPr>
              <w:t>Juzgado Contravencional de San Mateo</w:t>
            </w:r>
          </w:p>
        </w:tc>
      </w:tr>
      <w:tr w:rsidR="0042707A" w:rsidRPr="0042707A" w14:paraId="083196CF" w14:textId="77777777" w:rsidTr="00ED7035">
        <w:trPr>
          <w:trHeight w:val="20"/>
        </w:trPr>
        <w:tc>
          <w:tcPr>
            <w:tcW w:w="2820" w:type="dxa"/>
            <w:tcBorders>
              <w:top w:val="nil"/>
              <w:left w:val="double" w:sz="6" w:space="0" w:color="auto"/>
              <w:bottom w:val="double" w:sz="6" w:space="0" w:color="auto"/>
              <w:right w:val="double" w:sz="6" w:space="0" w:color="auto"/>
            </w:tcBorders>
            <w:shd w:val="clear" w:color="000000" w:fill="E2EFDA"/>
            <w:vAlign w:val="center"/>
            <w:hideMark/>
          </w:tcPr>
          <w:p w14:paraId="23145D7A" w14:textId="77777777" w:rsidR="0042707A" w:rsidRPr="0042707A" w:rsidRDefault="0042707A" w:rsidP="0042707A">
            <w:pPr>
              <w:spacing w:after="0" w:line="240" w:lineRule="auto"/>
              <w:jc w:val="center"/>
              <w:rPr>
                <w:rFonts w:ascii="Book Antiqua" w:eastAsia="Times New Roman" w:hAnsi="Book Antiqua" w:cs="Calibri"/>
                <w:b/>
                <w:bCs/>
                <w:color w:val="000000"/>
                <w:lang w:eastAsia="es-CR"/>
              </w:rPr>
            </w:pPr>
            <w:r w:rsidRPr="0042707A">
              <w:rPr>
                <w:rFonts w:ascii="Book Antiqua" w:eastAsia="Times New Roman" w:hAnsi="Book Antiqua" w:cs="Calibri"/>
                <w:b/>
                <w:bCs/>
                <w:color w:val="000000"/>
                <w:lang w:eastAsia="es-CR"/>
              </w:rPr>
              <w:t xml:space="preserve">Ubicaciones </w:t>
            </w:r>
          </w:p>
        </w:tc>
        <w:tc>
          <w:tcPr>
            <w:tcW w:w="5642" w:type="dxa"/>
            <w:gridSpan w:val="2"/>
            <w:tcBorders>
              <w:top w:val="single" w:sz="4" w:space="0" w:color="auto"/>
              <w:left w:val="nil"/>
              <w:bottom w:val="double" w:sz="6" w:space="0" w:color="auto"/>
              <w:right w:val="double" w:sz="6" w:space="0" w:color="000000"/>
            </w:tcBorders>
            <w:shd w:val="clear" w:color="000000" w:fill="E2EFDA"/>
            <w:vAlign w:val="center"/>
            <w:hideMark/>
          </w:tcPr>
          <w:p w14:paraId="5F52D7E7" w14:textId="77777777" w:rsidR="0042707A" w:rsidRPr="0042707A" w:rsidRDefault="0042707A" w:rsidP="0042707A">
            <w:pPr>
              <w:spacing w:after="0" w:line="240" w:lineRule="auto"/>
              <w:jc w:val="center"/>
              <w:rPr>
                <w:rFonts w:ascii="Book Antiqua" w:eastAsia="Times New Roman" w:hAnsi="Book Antiqua" w:cs="Calibri"/>
                <w:b/>
                <w:bCs/>
                <w:color w:val="000000"/>
                <w:lang w:eastAsia="es-CR"/>
              </w:rPr>
            </w:pPr>
            <w:r w:rsidRPr="0042707A">
              <w:rPr>
                <w:rFonts w:ascii="Book Antiqua" w:eastAsia="Times New Roman" w:hAnsi="Book Antiqua" w:cs="Calibri"/>
                <w:b/>
                <w:bCs/>
                <w:color w:val="000000"/>
                <w:lang w:eastAsia="es-CR"/>
              </w:rPr>
              <w:t>Reparto</w:t>
            </w:r>
          </w:p>
        </w:tc>
      </w:tr>
      <w:tr w:rsidR="0042707A" w:rsidRPr="0042707A" w14:paraId="12097AE1" w14:textId="77777777" w:rsidTr="00ED7035">
        <w:trPr>
          <w:trHeight w:val="20"/>
        </w:trPr>
        <w:tc>
          <w:tcPr>
            <w:tcW w:w="2820" w:type="dxa"/>
            <w:tcBorders>
              <w:top w:val="nil"/>
              <w:left w:val="double" w:sz="6" w:space="0" w:color="auto"/>
              <w:bottom w:val="double" w:sz="6" w:space="0" w:color="auto"/>
              <w:right w:val="double" w:sz="6" w:space="0" w:color="auto"/>
            </w:tcBorders>
            <w:shd w:val="clear" w:color="auto" w:fill="auto"/>
            <w:vAlign w:val="center"/>
            <w:hideMark/>
          </w:tcPr>
          <w:p w14:paraId="7173272A" w14:textId="77777777" w:rsidR="0042707A" w:rsidRPr="0042707A" w:rsidRDefault="0042707A" w:rsidP="0042707A">
            <w:pPr>
              <w:spacing w:after="0" w:line="240" w:lineRule="auto"/>
              <w:rPr>
                <w:rFonts w:ascii="Book Antiqua" w:eastAsia="Times New Roman" w:hAnsi="Book Antiqua" w:cs="Calibri"/>
                <w:color w:val="000000"/>
                <w:lang w:eastAsia="es-CR"/>
              </w:rPr>
            </w:pPr>
            <w:r w:rsidRPr="0042707A">
              <w:rPr>
                <w:rFonts w:ascii="Book Antiqua" w:eastAsia="Times New Roman" w:hAnsi="Book Antiqua" w:cs="Calibri"/>
                <w:color w:val="000000"/>
                <w:lang w:eastAsia="es-CR"/>
              </w:rPr>
              <w:t>Jueza o Juez 1</w:t>
            </w:r>
          </w:p>
        </w:tc>
        <w:tc>
          <w:tcPr>
            <w:tcW w:w="2820" w:type="dxa"/>
            <w:vMerge w:val="restart"/>
            <w:tcBorders>
              <w:top w:val="nil"/>
              <w:left w:val="double" w:sz="6" w:space="0" w:color="auto"/>
              <w:bottom w:val="double" w:sz="6" w:space="0" w:color="000000"/>
              <w:right w:val="double" w:sz="6" w:space="0" w:color="auto"/>
            </w:tcBorders>
            <w:shd w:val="clear" w:color="auto" w:fill="auto"/>
            <w:vAlign w:val="center"/>
            <w:hideMark/>
          </w:tcPr>
          <w:p w14:paraId="69B2574A" w14:textId="77777777" w:rsidR="0042707A" w:rsidRPr="0042707A" w:rsidRDefault="0042707A" w:rsidP="0042707A">
            <w:pPr>
              <w:spacing w:after="0" w:line="240" w:lineRule="auto"/>
              <w:jc w:val="center"/>
              <w:rPr>
                <w:rFonts w:ascii="Book Antiqua" w:eastAsia="Times New Roman" w:hAnsi="Book Antiqua" w:cs="Calibri"/>
                <w:color w:val="000000"/>
                <w:lang w:eastAsia="es-CR"/>
              </w:rPr>
            </w:pPr>
            <w:r w:rsidRPr="0042707A">
              <w:rPr>
                <w:rFonts w:ascii="Book Antiqua" w:eastAsia="Times New Roman" w:hAnsi="Book Antiqua" w:cs="Calibri"/>
                <w:color w:val="000000"/>
                <w:lang w:eastAsia="es-CR"/>
              </w:rPr>
              <w:t>Jueza o Juez 1</w:t>
            </w:r>
          </w:p>
        </w:tc>
        <w:tc>
          <w:tcPr>
            <w:tcW w:w="2822" w:type="dxa"/>
            <w:tcBorders>
              <w:top w:val="nil"/>
              <w:left w:val="nil"/>
              <w:bottom w:val="double" w:sz="6" w:space="0" w:color="auto"/>
              <w:right w:val="double" w:sz="6" w:space="0" w:color="auto"/>
            </w:tcBorders>
            <w:shd w:val="clear" w:color="auto" w:fill="auto"/>
            <w:vAlign w:val="center"/>
            <w:hideMark/>
          </w:tcPr>
          <w:p w14:paraId="79CB9469" w14:textId="77777777" w:rsidR="0042707A" w:rsidRPr="0042707A" w:rsidRDefault="0042707A" w:rsidP="0042707A">
            <w:pPr>
              <w:spacing w:after="0" w:line="240" w:lineRule="auto"/>
              <w:rPr>
                <w:rFonts w:ascii="Book Antiqua" w:eastAsia="Times New Roman" w:hAnsi="Book Antiqua" w:cs="Calibri"/>
                <w:color w:val="000000"/>
                <w:lang w:eastAsia="es-CR"/>
              </w:rPr>
            </w:pPr>
            <w:r w:rsidRPr="0042707A">
              <w:rPr>
                <w:rFonts w:ascii="Book Antiqua" w:eastAsia="Times New Roman" w:hAnsi="Book Antiqua" w:cs="Calibri"/>
                <w:color w:val="000000"/>
                <w:lang w:eastAsia="es-CR"/>
              </w:rPr>
              <w:t>Técnica o Técnico Judicial 1 (67%)</w:t>
            </w:r>
          </w:p>
        </w:tc>
      </w:tr>
      <w:tr w:rsidR="0042707A" w:rsidRPr="0042707A" w14:paraId="5F151CD3" w14:textId="77777777" w:rsidTr="00ED7035">
        <w:trPr>
          <w:trHeight w:val="20"/>
        </w:trPr>
        <w:tc>
          <w:tcPr>
            <w:tcW w:w="2820" w:type="dxa"/>
            <w:tcBorders>
              <w:top w:val="nil"/>
              <w:left w:val="double" w:sz="6" w:space="0" w:color="auto"/>
              <w:bottom w:val="double" w:sz="6" w:space="0" w:color="auto"/>
              <w:right w:val="double" w:sz="6" w:space="0" w:color="auto"/>
            </w:tcBorders>
            <w:shd w:val="clear" w:color="auto" w:fill="auto"/>
            <w:vAlign w:val="center"/>
            <w:hideMark/>
          </w:tcPr>
          <w:p w14:paraId="10BBD199" w14:textId="77777777" w:rsidR="0042707A" w:rsidRPr="0042707A" w:rsidRDefault="0042707A" w:rsidP="0042707A">
            <w:pPr>
              <w:spacing w:after="0" w:line="240" w:lineRule="auto"/>
              <w:rPr>
                <w:rFonts w:ascii="Book Antiqua" w:eastAsia="Times New Roman" w:hAnsi="Book Antiqua" w:cs="Calibri"/>
                <w:color w:val="000000"/>
                <w:lang w:eastAsia="es-CR"/>
              </w:rPr>
            </w:pPr>
            <w:r w:rsidRPr="0042707A">
              <w:rPr>
                <w:rFonts w:ascii="Book Antiqua" w:eastAsia="Times New Roman" w:hAnsi="Book Antiqua" w:cs="Calibri"/>
                <w:color w:val="000000"/>
                <w:lang w:eastAsia="es-CR"/>
              </w:rPr>
              <w:t>Coordinadora o Coordinador Judicial</w:t>
            </w:r>
          </w:p>
        </w:tc>
        <w:tc>
          <w:tcPr>
            <w:tcW w:w="2820" w:type="dxa"/>
            <w:vMerge/>
            <w:tcBorders>
              <w:top w:val="nil"/>
              <w:left w:val="double" w:sz="6" w:space="0" w:color="auto"/>
              <w:bottom w:val="double" w:sz="6" w:space="0" w:color="000000"/>
              <w:right w:val="double" w:sz="6" w:space="0" w:color="auto"/>
            </w:tcBorders>
            <w:vAlign w:val="center"/>
            <w:hideMark/>
          </w:tcPr>
          <w:p w14:paraId="1064957B" w14:textId="77777777" w:rsidR="0042707A" w:rsidRPr="0042707A" w:rsidRDefault="0042707A" w:rsidP="0042707A">
            <w:pPr>
              <w:spacing w:after="0" w:line="240" w:lineRule="auto"/>
              <w:rPr>
                <w:rFonts w:ascii="Book Antiqua" w:eastAsia="Times New Roman" w:hAnsi="Book Antiqua" w:cs="Calibri"/>
                <w:color w:val="000000"/>
                <w:lang w:eastAsia="es-CR"/>
              </w:rPr>
            </w:pPr>
          </w:p>
        </w:tc>
        <w:tc>
          <w:tcPr>
            <w:tcW w:w="2822" w:type="dxa"/>
            <w:tcBorders>
              <w:top w:val="nil"/>
              <w:left w:val="nil"/>
              <w:bottom w:val="double" w:sz="6" w:space="0" w:color="auto"/>
              <w:right w:val="double" w:sz="6" w:space="0" w:color="auto"/>
            </w:tcBorders>
            <w:shd w:val="clear" w:color="auto" w:fill="auto"/>
            <w:vAlign w:val="center"/>
            <w:hideMark/>
          </w:tcPr>
          <w:p w14:paraId="7DC73A50" w14:textId="77777777" w:rsidR="0042707A" w:rsidRPr="0042707A" w:rsidRDefault="0042707A" w:rsidP="0042707A">
            <w:pPr>
              <w:spacing w:after="0" w:line="240" w:lineRule="auto"/>
              <w:rPr>
                <w:rFonts w:ascii="Book Antiqua" w:eastAsia="Times New Roman" w:hAnsi="Book Antiqua" w:cs="Calibri"/>
                <w:color w:val="000000"/>
                <w:lang w:eastAsia="es-CR"/>
              </w:rPr>
            </w:pPr>
            <w:r w:rsidRPr="0042707A">
              <w:rPr>
                <w:rFonts w:ascii="Book Antiqua" w:eastAsia="Times New Roman" w:hAnsi="Book Antiqua" w:cs="Calibri"/>
                <w:color w:val="000000"/>
                <w:lang w:eastAsia="es-CR"/>
              </w:rPr>
              <w:t>Coordinadora o Coordinador Judicial (33%)</w:t>
            </w:r>
          </w:p>
        </w:tc>
      </w:tr>
      <w:tr w:rsidR="0042707A" w:rsidRPr="0042707A" w14:paraId="3F845CA1" w14:textId="77777777" w:rsidTr="003C7D4D">
        <w:trPr>
          <w:trHeight w:val="20"/>
        </w:trPr>
        <w:tc>
          <w:tcPr>
            <w:tcW w:w="2820" w:type="dxa"/>
            <w:tcBorders>
              <w:top w:val="nil"/>
              <w:left w:val="double" w:sz="6" w:space="0" w:color="auto"/>
              <w:bottom w:val="double" w:sz="6" w:space="0" w:color="auto"/>
              <w:right w:val="double" w:sz="6" w:space="0" w:color="auto"/>
            </w:tcBorders>
            <w:shd w:val="clear" w:color="auto" w:fill="auto"/>
            <w:vAlign w:val="center"/>
            <w:hideMark/>
          </w:tcPr>
          <w:p w14:paraId="47FFBDF8" w14:textId="77777777" w:rsidR="0042707A" w:rsidRPr="0042707A" w:rsidRDefault="0042707A" w:rsidP="0042707A">
            <w:pPr>
              <w:spacing w:after="0" w:line="240" w:lineRule="auto"/>
              <w:rPr>
                <w:rFonts w:ascii="Book Antiqua" w:eastAsia="Times New Roman" w:hAnsi="Book Antiqua" w:cs="Calibri"/>
                <w:color w:val="000000"/>
                <w:lang w:eastAsia="es-CR"/>
              </w:rPr>
            </w:pPr>
            <w:r w:rsidRPr="0042707A">
              <w:rPr>
                <w:rFonts w:ascii="Book Antiqua" w:eastAsia="Times New Roman" w:hAnsi="Book Antiqua" w:cs="Calibri"/>
                <w:color w:val="000000"/>
                <w:lang w:eastAsia="es-CR"/>
              </w:rPr>
              <w:t>Técnica o Técnico Judicial 1</w:t>
            </w:r>
          </w:p>
        </w:tc>
        <w:tc>
          <w:tcPr>
            <w:tcW w:w="5642" w:type="dxa"/>
            <w:gridSpan w:val="2"/>
            <w:tcBorders>
              <w:top w:val="double" w:sz="6" w:space="0" w:color="auto"/>
              <w:left w:val="nil"/>
              <w:bottom w:val="double" w:sz="6" w:space="0" w:color="auto"/>
              <w:right w:val="double" w:sz="6" w:space="0" w:color="000000"/>
            </w:tcBorders>
            <w:shd w:val="clear" w:color="auto" w:fill="auto"/>
            <w:vAlign w:val="center"/>
            <w:hideMark/>
          </w:tcPr>
          <w:p w14:paraId="39279B7A" w14:textId="77777777" w:rsidR="0042707A" w:rsidRPr="0042707A" w:rsidRDefault="0042707A" w:rsidP="0042707A">
            <w:pPr>
              <w:spacing w:after="0" w:line="240" w:lineRule="auto"/>
              <w:jc w:val="center"/>
              <w:rPr>
                <w:rFonts w:ascii="Book Antiqua" w:eastAsia="Times New Roman" w:hAnsi="Book Antiqua" w:cs="Calibri"/>
                <w:color w:val="000000"/>
                <w:lang w:eastAsia="es-CR"/>
              </w:rPr>
            </w:pPr>
            <w:r w:rsidRPr="0042707A">
              <w:rPr>
                <w:rFonts w:ascii="Book Antiqua" w:eastAsia="Times New Roman" w:hAnsi="Book Antiqua" w:cs="Calibri"/>
                <w:color w:val="000000"/>
                <w:lang w:eastAsia="es-CR"/>
              </w:rPr>
              <w:t> </w:t>
            </w:r>
          </w:p>
        </w:tc>
      </w:tr>
      <w:tr w:rsidR="00813A39" w:rsidRPr="0042707A" w14:paraId="3E75AD11" w14:textId="77777777" w:rsidTr="003C7D4D">
        <w:trPr>
          <w:trHeight w:val="20"/>
        </w:trPr>
        <w:tc>
          <w:tcPr>
            <w:tcW w:w="2820" w:type="dxa"/>
            <w:tcBorders>
              <w:top w:val="nil"/>
              <w:left w:val="double" w:sz="6" w:space="0" w:color="auto"/>
              <w:bottom w:val="nil"/>
              <w:right w:val="nil"/>
            </w:tcBorders>
            <w:shd w:val="clear" w:color="auto" w:fill="auto"/>
            <w:vAlign w:val="center"/>
            <w:hideMark/>
          </w:tcPr>
          <w:p w14:paraId="53E26700" w14:textId="77777777" w:rsidR="00813A39" w:rsidRPr="0042707A" w:rsidRDefault="00813A39" w:rsidP="0042707A">
            <w:pPr>
              <w:spacing w:after="0" w:line="240" w:lineRule="auto"/>
              <w:rPr>
                <w:rFonts w:ascii="Book Antiqua" w:eastAsia="Times New Roman" w:hAnsi="Book Antiqua" w:cs="Calibri"/>
                <w:b/>
                <w:bCs/>
                <w:i/>
                <w:iCs/>
                <w:color w:val="000000"/>
                <w:lang w:eastAsia="es-CR"/>
              </w:rPr>
            </w:pPr>
            <w:r w:rsidRPr="0042707A">
              <w:rPr>
                <w:rFonts w:ascii="Book Antiqua" w:eastAsia="Times New Roman" w:hAnsi="Book Antiqua" w:cs="Calibri"/>
                <w:b/>
                <w:bCs/>
                <w:i/>
                <w:iCs/>
                <w:color w:val="000000"/>
                <w:lang w:eastAsia="es-CR"/>
              </w:rPr>
              <w:t xml:space="preserve">Observaciones: </w:t>
            </w:r>
          </w:p>
        </w:tc>
        <w:tc>
          <w:tcPr>
            <w:tcW w:w="5642" w:type="dxa"/>
            <w:gridSpan w:val="2"/>
            <w:tcBorders>
              <w:top w:val="nil"/>
              <w:left w:val="nil"/>
              <w:bottom w:val="nil"/>
              <w:right w:val="double" w:sz="6" w:space="0" w:color="auto"/>
            </w:tcBorders>
            <w:shd w:val="clear" w:color="auto" w:fill="auto"/>
            <w:vAlign w:val="center"/>
            <w:hideMark/>
          </w:tcPr>
          <w:p w14:paraId="2F667C34" w14:textId="77777777" w:rsidR="00813A39" w:rsidRPr="0042707A" w:rsidRDefault="00813A39" w:rsidP="0042707A">
            <w:pPr>
              <w:spacing w:after="0" w:line="240" w:lineRule="auto"/>
              <w:rPr>
                <w:rFonts w:ascii="Book Antiqua" w:eastAsia="Times New Roman" w:hAnsi="Book Antiqua" w:cs="Calibri"/>
                <w:b/>
                <w:bCs/>
                <w:i/>
                <w:iCs/>
                <w:color w:val="000000"/>
                <w:lang w:eastAsia="es-CR"/>
              </w:rPr>
            </w:pPr>
            <w:r w:rsidRPr="0042707A">
              <w:rPr>
                <w:rFonts w:ascii="Book Antiqua" w:eastAsia="Times New Roman" w:hAnsi="Book Antiqua" w:cs="Calibri"/>
                <w:b/>
                <w:bCs/>
                <w:i/>
                <w:iCs/>
                <w:color w:val="000000"/>
                <w:lang w:eastAsia="es-CR"/>
              </w:rPr>
              <w:t> </w:t>
            </w:r>
          </w:p>
          <w:p w14:paraId="3548A1D8" w14:textId="7EFF9E3D" w:rsidR="00813A39" w:rsidRPr="0042707A" w:rsidRDefault="00813A39" w:rsidP="0042707A">
            <w:pPr>
              <w:spacing w:after="0" w:line="240" w:lineRule="auto"/>
              <w:rPr>
                <w:rFonts w:ascii="Book Antiqua" w:eastAsia="Times New Roman" w:hAnsi="Book Antiqua" w:cs="Calibri"/>
                <w:b/>
                <w:bCs/>
                <w:i/>
                <w:iCs/>
                <w:color w:val="000000"/>
                <w:lang w:eastAsia="es-CR"/>
              </w:rPr>
            </w:pPr>
            <w:r w:rsidRPr="0042707A">
              <w:rPr>
                <w:rFonts w:ascii="Book Antiqua" w:eastAsia="Times New Roman" w:hAnsi="Book Antiqua" w:cs="Calibri"/>
                <w:b/>
                <w:bCs/>
                <w:i/>
                <w:iCs/>
                <w:color w:val="000000"/>
                <w:lang w:eastAsia="es-CR"/>
              </w:rPr>
              <w:t> </w:t>
            </w:r>
          </w:p>
        </w:tc>
      </w:tr>
      <w:tr w:rsidR="0042707A" w:rsidRPr="0042707A" w14:paraId="35CABAEE" w14:textId="77777777" w:rsidTr="003C7D4D">
        <w:trPr>
          <w:trHeight w:val="20"/>
        </w:trPr>
        <w:tc>
          <w:tcPr>
            <w:tcW w:w="8462" w:type="dxa"/>
            <w:gridSpan w:val="3"/>
            <w:tcBorders>
              <w:top w:val="nil"/>
              <w:left w:val="double" w:sz="6" w:space="0" w:color="auto"/>
              <w:bottom w:val="double" w:sz="6" w:space="0" w:color="auto"/>
              <w:right w:val="double" w:sz="6" w:space="0" w:color="000000"/>
            </w:tcBorders>
            <w:shd w:val="clear" w:color="auto" w:fill="auto"/>
            <w:vAlign w:val="center"/>
            <w:hideMark/>
          </w:tcPr>
          <w:p w14:paraId="08B22D8C" w14:textId="28977BD0" w:rsidR="00C80706" w:rsidRDefault="0042707A" w:rsidP="0042707A">
            <w:pPr>
              <w:spacing w:after="0" w:line="240" w:lineRule="auto"/>
              <w:rPr>
                <w:rFonts w:ascii="Book Antiqua" w:eastAsia="Times New Roman" w:hAnsi="Book Antiqua" w:cs="Calibri"/>
                <w:i/>
                <w:iCs/>
                <w:color w:val="000000"/>
                <w:lang w:eastAsia="es-CR"/>
              </w:rPr>
            </w:pPr>
            <w:r w:rsidRPr="0042707A">
              <w:rPr>
                <w:rFonts w:ascii="Book Antiqua" w:eastAsia="Times New Roman" w:hAnsi="Book Antiqua" w:cs="Calibri"/>
                <w:i/>
                <w:iCs/>
                <w:color w:val="000000"/>
                <w:lang w:eastAsia="es-CR"/>
              </w:rPr>
              <w:t>•</w:t>
            </w:r>
            <w:r w:rsidR="00E96915">
              <w:rPr>
                <w:rFonts w:ascii="Book Antiqua" w:eastAsia="Times New Roman" w:hAnsi="Book Antiqua" w:cs="Calibri"/>
                <w:i/>
                <w:iCs/>
                <w:color w:val="000000"/>
                <w:lang w:eastAsia="es-CR"/>
              </w:rPr>
              <w:t xml:space="preserve">La distribución del reparto </w:t>
            </w:r>
            <w:r w:rsidR="00F23A7D">
              <w:rPr>
                <w:rFonts w:ascii="Book Antiqua" w:eastAsia="Times New Roman" w:hAnsi="Book Antiqua" w:cs="Calibri"/>
                <w:i/>
                <w:iCs/>
                <w:color w:val="000000"/>
                <w:lang w:eastAsia="es-CR"/>
              </w:rPr>
              <w:t>tiene la proporción de un 67% para la persona Técnica Judicial y un 33% para la persona Coordinadora Judicial.</w:t>
            </w:r>
          </w:p>
          <w:p w14:paraId="437D3799" w14:textId="2BCE4573" w:rsidR="00C80706" w:rsidRPr="0042707A" w:rsidRDefault="00DA554A" w:rsidP="0042707A">
            <w:pPr>
              <w:spacing w:after="0" w:line="240" w:lineRule="auto"/>
              <w:rPr>
                <w:rFonts w:ascii="Book Antiqua" w:eastAsia="Times New Roman" w:hAnsi="Book Antiqua" w:cs="Calibri"/>
                <w:i/>
                <w:iCs/>
                <w:color w:val="000000"/>
                <w:lang w:eastAsia="es-CR"/>
              </w:rPr>
            </w:pPr>
            <w:r w:rsidRPr="0042707A">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Existe un rol de manifestación entre la persona T</w:t>
            </w:r>
            <w:r w:rsidR="00645E57">
              <w:rPr>
                <w:rFonts w:ascii="Book Antiqua" w:eastAsia="Times New Roman" w:hAnsi="Book Antiqua" w:cs="Calibri"/>
                <w:i/>
                <w:iCs/>
                <w:color w:val="000000"/>
                <w:lang w:eastAsia="es-CR"/>
              </w:rPr>
              <w:t>écnica Judicial y la persona Coordinadora Judicial.</w:t>
            </w:r>
          </w:p>
        </w:tc>
      </w:tr>
    </w:tbl>
    <w:p w14:paraId="19E944D5" w14:textId="32C199C5" w:rsidR="008A1501" w:rsidRPr="003D1E82" w:rsidRDefault="008A1501" w:rsidP="003D1E82">
      <w:pPr>
        <w:spacing w:line="240" w:lineRule="auto"/>
        <w:ind w:right="333"/>
        <w:jc w:val="both"/>
        <w:rPr>
          <w:rFonts w:ascii="Book Antiqua" w:hAnsi="Book Antiqua" w:cs="Book Antiqua"/>
          <w:i/>
          <w:iCs/>
        </w:rPr>
      </w:pPr>
      <w:r w:rsidRPr="003D1E82">
        <w:rPr>
          <w:rFonts w:ascii="Book Antiqua" w:hAnsi="Book Antiqua" w:cs="Book Antiqua"/>
          <w:b/>
          <w:bCs/>
          <w:i/>
          <w:iCs/>
        </w:rPr>
        <w:t xml:space="preserve">Fuente: </w:t>
      </w:r>
      <w:r w:rsidRPr="003D1E82">
        <w:rPr>
          <w:rFonts w:ascii="Book Antiqua" w:hAnsi="Book Antiqua" w:cs="Book Antiqua"/>
          <w:i/>
          <w:iCs/>
        </w:rPr>
        <w:t>Informe 1</w:t>
      </w:r>
      <w:r w:rsidR="003D1E82">
        <w:rPr>
          <w:rFonts w:ascii="Book Antiqua" w:hAnsi="Book Antiqua" w:cs="Book Antiqua"/>
          <w:i/>
          <w:iCs/>
        </w:rPr>
        <w:t>932</w:t>
      </w:r>
      <w:r w:rsidRPr="003D1E82">
        <w:rPr>
          <w:rFonts w:ascii="Book Antiqua" w:hAnsi="Book Antiqua" w:cs="Book Antiqua"/>
          <w:i/>
          <w:iCs/>
        </w:rPr>
        <w:t>-PLA-2017 “</w:t>
      </w:r>
      <w:r w:rsidRPr="003D1E82">
        <w:rPr>
          <w:rFonts w:ascii="Book Antiqua" w:hAnsi="Book Antiqua" w:cs="Book Antiqua"/>
          <w:i/>
          <w:iCs/>
          <w:sz w:val="24"/>
          <w:szCs w:val="24"/>
        </w:rPr>
        <w:t xml:space="preserve">Informe del proyecto realizado en el Juzgado Contravencional y Menor Cuantía de </w:t>
      </w:r>
      <w:r w:rsidR="003D1E82">
        <w:rPr>
          <w:rFonts w:ascii="Book Antiqua" w:hAnsi="Book Antiqua" w:cs="Book Antiqua"/>
          <w:i/>
          <w:iCs/>
          <w:sz w:val="24"/>
          <w:szCs w:val="24"/>
        </w:rPr>
        <w:t>San Mateo</w:t>
      </w:r>
      <w:r w:rsidRPr="003D1E82">
        <w:rPr>
          <w:rFonts w:ascii="Book Antiqua" w:hAnsi="Book Antiqua" w:cs="Book Antiqua"/>
          <w:i/>
          <w:iCs/>
          <w:sz w:val="24"/>
          <w:szCs w:val="24"/>
        </w:rPr>
        <w:t xml:space="preserve"> en el marco de la Reforma al Código de Trabajo”</w:t>
      </w:r>
      <w:r w:rsidR="003D1E82">
        <w:rPr>
          <w:rFonts w:ascii="Book Antiqua" w:hAnsi="Book Antiqua" w:cs="Book Antiqua"/>
          <w:i/>
          <w:iCs/>
          <w:sz w:val="24"/>
          <w:szCs w:val="24"/>
        </w:rPr>
        <w:t>.</w:t>
      </w:r>
    </w:p>
    <w:p w14:paraId="2363D510" w14:textId="77777777" w:rsidR="003D1E82" w:rsidRDefault="003D1E82">
      <w:pPr>
        <w:pStyle w:val="Prrafodelista"/>
        <w:spacing w:line="240" w:lineRule="auto"/>
        <w:jc w:val="both"/>
        <w:rPr>
          <w:rFonts w:ascii="Book Antiqua" w:hAnsi="Book Antiqua" w:cs="Book Antiqua"/>
          <w:sz w:val="24"/>
          <w:szCs w:val="24"/>
        </w:rPr>
      </w:pPr>
    </w:p>
    <w:p w14:paraId="7E2A0731" w14:textId="39473908" w:rsidR="000D30F5" w:rsidRDefault="000D30F5" w:rsidP="00673785">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03C7A47D" w14:textId="32742822" w:rsidR="00266517" w:rsidRDefault="00266517" w:rsidP="00266517">
      <w:pPr>
        <w:pStyle w:val="Prrafodelista"/>
        <w:numPr>
          <w:ilvl w:val="1"/>
          <w:numId w:val="4"/>
        </w:numPr>
        <w:spacing w:line="240" w:lineRule="auto"/>
        <w:jc w:val="both"/>
        <w:rPr>
          <w:rFonts w:ascii="Book Antiqua" w:hAnsi="Book Antiqua" w:cs="Book Antiqua"/>
          <w:sz w:val="24"/>
          <w:szCs w:val="24"/>
        </w:rPr>
      </w:pPr>
      <w:r w:rsidRPr="00D520EE">
        <w:rPr>
          <w:rFonts w:ascii="Book Antiqua" w:hAnsi="Book Antiqua" w:cs="Book Antiqua"/>
          <w:sz w:val="24"/>
          <w:szCs w:val="24"/>
        </w:rPr>
        <w:t>Descripción de la estructura:</w:t>
      </w:r>
    </w:p>
    <w:p w14:paraId="20FEB2D2" w14:textId="1F9CE421" w:rsidR="00880F0F" w:rsidRDefault="00880F0F">
      <w:pPr>
        <w:spacing w:line="240" w:lineRule="auto"/>
        <w:jc w:val="both"/>
        <w:rPr>
          <w:rFonts w:ascii="Book Antiqua" w:hAnsi="Book Antiqua" w:cs="Book Antiqua"/>
          <w:sz w:val="24"/>
          <w:szCs w:val="24"/>
        </w:rPr>
      </w:pPr>
    </w:p>
    <w:p w14:paraId="7222CADE" w14:textId="114989EA" w:rsidR="00880F0F" w:rsidRPr="0037748E" w:rsidRDefault="00880F0F" w:rsidP="00880F0F">
      <w:pPr>
        <w:spacing w:before="100" w:beforeAutospacing="1" w:after="100" w:afterAutospacing="1" w:line="240" w:lineRule="auto"/>
        <w:jc w:val="both"/>
        <w:rPr>
          <w:rFonts w:ascii="Book Antiqua" w:hAnsi="Book Antiqua" w:cs="Book Antiqua"/>
          <w:sz w:val="24"/>
          <w:szCs w:val="24"/>
        </w:rPr>
      </w:pPr>
      <w:r w:rsidRPr="0037748E">
        <w:rPr>
          <w:rFonts w:ascii="Book Antiqua" w:hAnsi="Book Antiqua" w:cs="Book Antiqua"/>
          <w:sz w:val="24"/>
          <w:szCs w:val="24"/>
        </w:rPr>
        <w:t xml:space="preserve">La estructura presentada en este apartado difiere a la incluida en el informe preliminar, debido a que no es factible implementar un reparto por procedimiento, </w:t>
      </w:r>
      <w:r w:rsidRPr="0037748E">
        <w:rPr>
          <w:rFonts w:ascii="Book Antiqua" w:hAnsi="Book Antiqua" w:cs="Book Antiqua"/>
          <w:sz w:val="24"/>
          <w:szCs w:val="24"/>
        </w:rPr>
        <w:lastRenderedPageBreak/>
        <w:t>tal como se detalla en el informe 1634-PLA-EV-2020 y también se tiene la limitación de que los actuales repartos de expedientes no realizan asignaciones porcentuales de un puesto de trabajo, por lo tanto, se recomienda la implementación del reparto por clase de asuntos.  Debido al inconveniente presentado en la distribución del reparto por parte de la Dirección de Tecnología de la Información se plantea la propuesta de asignar a la persona Coordinadora Judicial el trámite del 50% de la materia de Tránsito</w:t>
      </w:r>
      <w:r w:rsidR="00596BF8">
        <w:rPr>
          <w:rFonts w:ascii="Book Antiqua" w:hAnsi="Book Antiqua" w:cs="Book Antiqua"/>
          <w:sz w:val="24"/>
          <w:szCs w:val="24"/>
        </w:rPr>
        <w:t xml:space="preserve"> y el 100% de la materia de Trabajo</w:t>
      </w:r>
      <w:r w:rsidRPr="0037748E">
        <w:rPr>
          <w:rFonts w:ascii="Book Antiqua" w:hAnsi="Book Antiqua" w:cs="Book Antiqua"/>
          <w:sz w:val="24"/>
          <w:szCs w:val="24"/>
        </w:rPr>
        <w:t>.</w:t>
      </w:r>
    </w:p>
    <w:p w14:paraId="3BCDA5E1" w14:textId="77777777" w:rsidR="00880F0F" w:rsidRDefault="00880F0F" w:rsidP="00880F0F">
      <w:pPr>
        <w:spacing w:before="100" w:beforeAutospacing="1" w:after="100" w:afterAutospacing="1" w:line="240" w:lineRule="auto"/>
        <w:jc w:val="both"/>
        <w:rPr>
          <w:rFonts w:ascii="Book Antiqua" w:hAnsi="Book Antiqua" w:cs="Book Antiqua"/>
          <w:sz w:val="24"/>
          <w:szCs w:val="24"/>
        </w:rPr>
      </w:pPr>
      <w:r w:rsidRPr="0037748E">
        <w:rPr>
          <w:rFonts w:ascii="Book Antiqua" w:hAnsi="Book Antiqua" w:cs="Book Antiqua"/>
          <w:sz w:val="24"/>
          <w:szCs w:val="24"/>
        </w:rPr>
        <w:t>Adicionalmente se consideró el incremento de actividades administrativas que se han dado en la institución y que deben ser ejecutadas por las coordinadoras y coordinadores judiciales, para poder hacer un ajuste en las funciones que tendrá en la propuesta de estructur</w:t>
      </w:r>
      <w:r>
        <w:rPr>
          <w:rFonts w:ascii="Book Antiqua" w:hAnsi="Book Antiqua" w:cs="Book Antiqua"/>
          <w:sz w:val="24"/>
          <w:szCs w:val="24"/>
        </w:rPr>
        <w:t>a. Además, se plantea que la persona Coordinadora Judicial asuma el manejo de la Caja del despacho.</w:t>
      </w:r>
    </w:p>
    <w:p w14:paraId="48EA2724" w14:textId="77777777" w:rsidR="00880F0F" w:rsidRDefault="00880F0F">
      <w:pPr>
        <w:spacing w:line="240" w:lineRule="auto"/>
        <w:jc w:val="both"/>
        <w:rPr>
          <w:rFonts w:ascii="Book Antiqua" w:hAnsi="Book Antiqua" w:cs="Book Antiqua"/>
          <w:sz w:val="24"/>
          <w:szCs w:val="24"/>
        </w:rPr>
      </w:pPr>
    </w:p>
    <w:p w14:paraId="6822E4A9" w14:textId="10990DD0" w:rsidR="00C31240" w:rsidRDefault="00162806" w:rsidP="00880F0F">
      <w:pPr>
        <w:spacing w:line="240" w:lineRule="auto"/>
        <w:jc w:val="both"/>
        <w:rPr>
          <w:rFonts w:ascii="Book Antiqua" w:hAnsi="Book Antiqua" w:cs="Book Antiqua"/>
          <w:sz w:val="24"/>
          <w:szCs w:val="24"/>
        </w:rPr>
      </w:pPr>
      <w:r>
        <w:rPr>
          <w:rFonts w:ascii="Book Antiqua" w:hAnsi="Book Antiqua" w:cs="Book Antiqua"/>
          <w:sz w:val="24"/>
          <w:szCs w:val="24"/>
        </w:rPr>
        <w:t>E</w:t>
      </w:r>
      <w:r w:rsidR="00266517">
        <w:rPr>
          <w:rFonts w:ascii="Book Antiqua" w:hAnsi="Book Antiqua" w:cs="Book Antiqua"/>
          <w:sz w:val="24"/>
          <w:szCs w:val="24"/>
        </w:rPr>
        <w:t xml:space="preserve">n el informe 1932-PLA-2017, </w:t>
      </w:r>
      <w:r w:rsidR="005E68EE">
        <w:rPr>
          <w:rFonts w:ascii="Book Antiqua" w:hAnsi="Book Antiqua" w:cs="Book Antiqua"/>
          <w:sz w:val="24"/>
          <w:szCs w:val="24"/>
        </w:rPr>
        <w:t>se realizó una distribución del circulante</w:t>
      </w:r>
      <w:r w:rsidR="00DB2256">
        <w:rPr>
          <w:rFonts w:ascii="Book Antiqua" w:hAnsi="Book Antiqua" w:cs="Book Antiqua"/>
          <w:sz w:val="24"/>
          <w:szCs w:val="24"/>
        </w:rPr>
        <w:t xml:space="preserve"> y </w:t>
      </w:r>
      <w:r w:rsidR="00C72BF0">
        <w:rPr>
          <w:rFonts w:ascii="Book Antiqua" w:hAnsi="Book Antiqua" w:cs="Book Antiqua"/>
          <w:sz w:val="24"/>
          <w:szCs w:val="24"/>
        </w:rPr>
        <w:t xml:space="preserve">la </w:t>
      </w:r>
      <w:r w:rsidR="00DB2256">
        <w:rPr>
          <w:rFonts w:ascii="Book Antiqua" w:hAnsi="Book Antiqua" w:cs="Book Antiqua"/>
          <w:sz w:val="24"/>
          <w:szCs w:val="24"/>
        </w:rPr>
        <w:t>entrada</w:t>
      </w:r>
      <w:r w:rsidR="005E68EE">
        <w:rPr>
          <w:rFonts w:ascii="Book Antiqua" w:hAnsi="Book Antiqua" w:cs="Book Antiqua"/>
          <w:sz w:val="24"/>
          <w:szCs w:val="24"/>
        </w:rPr>
        <w:t xml:space="preserve"> </w:t>
      </w:r>
      <w:r w:rsidR="005B59C0">
        <w:rPr>
          <w:rFonts w:ascii="Book Antiqua" w:hAnsi="Book Antiqua" w:cs="Book Antiqua"/>
          <w:sz w:val="24"/>
          <w:szCs w:val="24"/>
        </w:rPr>
        <w:t xml:space="preserve">del Juzgado Contravencional de </w:t>
      </w:r>
      <w:r w:rsidR="00EB4926">
        <w:rPr>
          <w:rFonts w:ascii="Book Antiqua" w:hAnsi="Book Antiqua" w:cs="Book Antiqua"/>
          <w:sz w:val="24"/>
          <w:szCs w:val="24"/>
        </w:rPr>
        <w:t>San Mateo</w:t>
      </w:r>
      <w:r w:rsidR="00C72BF0">
        <w:rPr>
          <w:rFonts w:ascii="Book Antiqua" w:hAnsi="Book Antiqua" w:cs="Book Antiqua"/>
          <w:sz w:val="24"/>
          <w:szCs w:val="24"/>
        </w:rPr>
        <w:t>,</w:t>
      </w:r>
      <w:r w:rsidR="005B59C0">
        <w:rPr>
          <w:rFonts w:ascii="Book Antiqua" w:hAnsi="Book Antiqua" w:cs="Book Antiqua"/>
          <w:sz w:val="24"/>
          <w:szCs w:val="24"/>
        </w:rPr>
        <w:t xml:space="preserve"> </w:t>
      </w:r>
      <w:r w:rsidR="005E68EE">
        <w:rPr>
          <w:rFonts w:ascii="Book Antiqua" w:hAnsi="Book Antiqua" w:cs="Book Antiqua"/>
          <w:sz w:val="24"/>
          <w:szCs w:val="24"/>
        </w:rPr>
        <w:t>con una proporción de un 33</w:t>
      </w:r>
      <w:r w:rsidR="00326D46">
        <w:rPr>
          <w:rFonts w:ascii="Book Antiqua" w:hAnsi="Book Antiqua" w:cs="Book Antiqua"/>
          <w:sz w:val="24"/>
          <w:szCs w:val="24"/>
        </w:rPr>
        <w:t>% para la persona Coordinadora Judicial y un 67% para la persona Técnica Judicial</w:t>
      </w:r>
      <w:r w:rsidR="006A1737">
        <w:rPr>
          <w:rFonts w:ascii="Book Antiqua" w:hAnsi="Book Antiqua" w:cs="Book Antiqua"/>
          <w:sz w:val="24"/>
          <w:szCs w:val="24"/>
        </w:rPr>
        <w:t xml:space="preserve">; por lo cual se propone en este informe realizar una modificación respecto a la cantidad de materias que atendería la persona coordinadora judicial con la finalidad de que alcance el porcentaje esperado y </w:t>
      </w:r>
      <w:r w:rsidR="001A505C">
        <w:rPr>
          <w:rFonts w:ascii="Book Antiqua" w:hAnsi="Book Antiqua" w:cs="Book Antiqua"/>
          <w:sz w:val="24"/>
          <w:szCs w:val="24"/>
        </w:rPr>
        <w:t>que el reparto automático por clase de asuntos no afecte esa asignación.</w:t>
      </w:r>
    </w:p>
    <w:p w14:paraId="07407874" w14:textId="770308E0"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6755F101" w14:textId="77777777" w:rsidR="0082062A" w:rsidRDefault="0082062A" w:rsidP="003D2820">
      <w:pPr>
        <w:pStyle w:val="Descripcin"/>
        <w:spacing w:after="0"/>
        <w:jc w:val="center"/>
        <w:rPr>
          <w:rFonts w:ascii="Book Antiqua" w:hAnsi="Book Antiqua" w:cs="Book Antiqua"/>
          <w:b/>
          <w:bCs/>
          <w:i w:val="0"/>
          <w:iCs w:val="0"/>
          <w:color w:val="auto"/>
          <w:sz w:val="22"/>
          <w:szCs w:val="22"/>
        </w:rPr>
      </w:pPr>
      <w:bookmarkStart w:id="6" w:name="_Ref51851482"/>
    </w:p>
    <w:p w14:paraId="722DF897" w14:textId="242D5B0D" w:rsidR="00452A8D" w:rsidRDefault="002D46F9" w:rsidP="0082062A">
      <w:pPr>
        <w:pStyle w:val="Descripcin"/>
        <w:spacing w:after="0"/>
        <w:jc w:val="center"/>
        <w:rPr>
          <w:rFonts w:ascii="Book Antiqua" w:hAnsi="Book Antiqua" w:cs="Book Antiqua"/>
          <w:i w:val="0"/>
          <w:iCs w:val="0"/>
          <w:color w:val="auto"/>
          <w:sz w:val="22"/>
          <w:szCs w:val="22"/>
        </w:rPr>
      </w:pPr>
      <w:r w:rsidRPr="0082062A">
        <w:rPr>
          <w:rFonts w:ascii="Book Antiqua" w:hAnsi="Book Antiqua" w:cs="Book Antiqua"/>
          <w:b/>
          <w:bCs/>
          <w:i w:val="0"/>
          <w:iCs w:val="0"/>
          <w:color w:val="auto"/>
          <w:sz w:val="22"/>
          <w:szCs w:val="22"/>
        </w:rPr>
        <w:t xml:space="preserve">Cuadro </w:t>
      </w:r>
      <w:r w:rsidRPr="0082062A">
        <w:rPr>
          <w:rFonts w:ascii="Book Antiqua" w:hAnsi="Book Antiqua" w:cs="Book Antiqua"/>
          <w:b/>
          <w:bCs/>
          <w:i w:val="0"/>
          <w:iCs w:val="0"/>
          <w:color w:val="auto"/>
          <w:sz w:val="22"/>
          <w:szCs w:val="22"/>
        </w:rPr>
        <w:fldChar w:fldCharType="begin"/>
      </w:r>
      <w:r w:rsidRPr="0082062A">
        <w:rPr>
          <w:rFonts w:ascii="Book Antiqua" w:hAnsi="Book Antiqua" w:cs="Book Antiqua"/>
          <w:b/>
          <w:bCs/>
          <w:i w:val="0"/>
          <w:iCs w:val="0"/>
          <w:color w:val="auto"/>
          <w:sz w:val="22"/>
          <w:szCs w:val="22"/>
        </w:rPr>
        <w:instrText xml:space="preserve"> SEQ Cuadro \* ARABIC </w:instrText>
      </w:r>
      <w:r w:rsidRPr="0082062A">
        <w:rPr>
          <w:rFonts w:ascii="Book Antiqua" w:hAnsi="Book Antiqua" w:cs="Book Antiqua"/>
          <w:b/>
          <w:bCs/>
          <w:i w:val="0"/>
          <w:iCs w:val="0"/>
          <w:color w:val="auto"/>
          <w:sz w:val="22"/>
          <w:szCs w:val="22"/>
        </w:rPr>
        <w:fldChar w:fldCharType="separate"/>
      </w:r>
      <w:r w:rsidR="000D4594" w:rsidRPr="0082062A">
        <w:rPr>
          <w:rFonts w:ascii="Book Antiqua" w:hAnsi="Book Antiqua" w:cs="Book Antiqua"/>
          <w:b/>
          <w:bCs/>
          <w:i w:val="0"/>
          <w:iCs w:val="0"/>
          <w:noProof/>
          <w:color w:val="auto"/>
          <w:sz w:val="22"/>
          <w:szCs w:val="22"/>
        </w:rPr>
        <w:t>3</w:t>
      </w:r>
      <w:r w:rsidRPr="0082062A">
        <w:rPr>
          <w:rFonts w:ascii="Book Antiqua" w:hAnsi="Book Antiqua" w:cs="Book Antiqua"/>
          <w:b/>
          <w:bCs/>
          <w:i w:val="0"/>
          <w:iCs w:val="0"/>
          <w:color w:val="auto"/>
          <w:sz w:val="22"/>
          <w:szCs w:val="22"/>
        </w:rPr>
        <w:fldChar w:fldCharType="end"/>
      </w:r>
      <w:bookmarkEnd w:id="6"/>
      <w:r w:rsidRPr="0082062A">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de tramitación propuesta para el Juzgado Contravencional de </w:t>
      </w:r>
      <w:r w:rsidR="00E42F5C">
        <w:rPr>
          <w:rFonts w:ascii="Book Antiqua" w:hAnsi="Book Antiqua" w:cs="Book Antiqua"/>
          <w:i w:val="0"/>
          <w:iCs w:val="0"/>
          <w:color w:val="auto"/>
          <w:sz w:val="22"/>
          <w:szCs w:val="22"/>
        </w:rPr>
        <w:t>San Mateo</w:t>
      </w:r>
    </w:p>
    <w:tbl>
      <w:tblPr>
        <w:tblW w:w="8522" w:type="dxa"/>
        <w:jc w:val="center"/>
        <w:tblCellMar>
          <w:left w:w="70" w:type="dxa"/>
          <w:right w:w="70" w:type="dxa"/>
        </w:tblCellMar>
        <w:tblLook w:val="04A0" w:firstRow="1" w:lastRow="0" w:firstColumn="1" w:lastColumn="0" w:noHBand="0" w:noVBand="1"/>
      </w:tblPr>
      <w:tblGrid>
        <w:gridCol w:w="2840"/>
        <w:gridCol w:w="2840"/>
        <w:gridCol w:w="2842"/>
      </w:tblGrid>
      <w:tr w:rsidR="007D2668" w:rsidRPr="007D2668" w14:paraId="19EE76D8" w14:textId="77777777" w:rsidTr="00ED7035">
        <w:trPr>
          <w:trHeight w:val="20"/>
          <w:jc w:val="center"/>
        </w:trPr>
        <w:tc>
          <w:tcPr>
            <w:tcW w:w="8522"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15F6036F" w14:textId="77777777" w:rsidR="007D2668" w:rsidRPr="007D2668" w:rsidRDefault="007D2668" w:rsidP="007D2668">
            <w:pPr>
              <w:spacing w:after="0" w:line="240" w:lineRule="auto"/>
              <w:jc w:val="center"/>
              <w:rPr>
                <w:rFonts w:ascii="Book Antiqua" w:eastAsia="Times New Roman" w:hAnsi="Book Antiqua" w:cs="Calibri"/>
                <w:b/>
                <w:bCs/>
                <w:color w:val="000000"/>
                <w:sz w:val="20"/>
                <w:szCs w:val="20"/>
                <w:lang w:eastAsia="es-CR"/>
              </w:rPr>
            </w:pPr>
            <w:r w:rsidRPr="007D2668">
              <w:rPr>
                <w:rFonts w:ascii="Book Antiqua" w:eastAsia="Times New Roman" w:hAnsi="Book Antiqua" w:cs="Calibri"/>
                <w:b/>
                <w:bCs/>
                <w:color w:val="000000"/>
                <w:sz w:val="20"/>
                <w:szCs w:val="20"/>
                <w:lang w:eastAsia="es-CR"/>
              </w:rPr>
              <w:t>Juzgado Contravencional de San Mateo</w:t>
            </w:r>
          </w:p>
        </w:tc>
      </w:tr>
      <w:tr w:rsidR="007D2668" w:rsidRPr="007D2668" w14:paraId="1FBE7EDA" w14:textId="77777777" w:rsidTr="00ED7035">
        <w:trPr>
          <w:trHeight w:val="20"/>
          <w:jc w:val="center"/>
        </w:trPr>
        <w:tc>
          <w:tcPr>
            <w:tcW w:w="2840" w:type="dxa"/>
            <w:tcBorders>
              <w:top w:val="nil"/>
              <w:left w:val="double" w:sz="6" w:space="0" w:color="auto"/>
              <w:bottom w:val="double" w:sz="6" w:space="0" w:color="auto"/>
              <w:right w:val="double" w:sz="6" w:space="0" w:color="auto"/>
            </w:tcBorders>
            <w:shd w:val="clear" w:color="000000" w:fill="E2EFDA"/>
            <w:vAlign w:val="center"/>
            <w:hideMark/>
          </w:tcPr>
          <w:p w14:paraId="6C51F4D0" w14:textId="77777777" w:rsidR="007D2668" w:rsidRPr="007D2668" w:rsidRDefault="007D2668" w:rsidP="007D2668">
            <w:pPr>
              <w:spacing w:after="0" w:line="240" w:lineRule="auto"/>
              <w:jc w:val="center"/>
              <w:rPr>
                <w:rFonts w:ascii="Book Antiqua" w:eastAsia="Times New Roman" w:hAnsi="Book Antiqua" w:cs="Calibri"/>
                <w:b/>
                <w:bCs/>
                <w:color w:val="000000"/>
                <w:lang w:eastAsia="es-CR"/>
              </w:rPr>
            </w:pPr>
            <w:r w:rsidRPr="007D2668">
              <w:rPr>
                <w:rFonts w:ascii="Book Antiqua" w:eastAsia="Times New Roman" w:hAnsi="Book Antiqua" w:cs="Calibri"/>
                <w:b/>
                <w:bCs/>
                <w:color w:val="000000"/>
                <w:lang w:eastAsia="es-CR"/>
              </w:rPr>
              <w:t xml:space="preserve">Ubicaciones </w:t>
            </w:r>
          </w:p>
        </w:tc>
        <w:tc>
          <w:tcPr>
            <w:tcW w:w="5681" w:type="dxa"/>
            <w:gridSpan w:val="2"/>
            <w:tcBorders>
              <w:top w:val="single" w:sz="4" w:space="0" w:color="auto"/>
              <w:left w:val="nil"/>
              <w:bottom w:val="double" w:sz="6" w:space="0" w:color="auto"/>
              <w:right w:val="double" w:sz="6" w:space="0" w:color="000000"/>
            </w:tcBorders>
            <w:shd w:val="clear" w:color="000000" w:fill="E2EFDA"/>
            <w:vAlign w:val="center"/>
            <w:hideMark/>
          </w:tcPr>
          <w:p w14:paraId="1F29C02F" w14:textId="77777777" w:rsidR="007D2668" w:rsidRPr="007D2668" w:rsidRDefault="007D2668" w:rsidP="007D2668">
            <w:pPr>
              <w:spacing w:after="0" w:line="240" w:lineRule="auto"/>
              <w:jc w:val="center"/>
              <w:rPr>
                <w:rFonts w:ascii="Book Antiqua" w:eastAsia="Times New Roman" w:hAnsi="Book Antiqua" w:cs="Calibri"/>
                <w:b/>
                <w:bCs/>
                <w:color w:val="000000"/>
                <w:lang w:eastAsia="es-CR"/>
              </w:rPr>
            </w:pPr>
            <w:r w:rsidRPr="007D2668">
              <w:rPr>
                <w:rFonts w:ascii="Book Antiqua" w:eastAsia="Times New Roman" w:hAnsi="Book Antiqua" w:cs="Calibri"/>
                <w:b/>
                <w:bCs/>
                <w:color w:val="000000"/>
                <w:lang w:eastAsia="es-CR"/>
              </w:rPr>
              <w:t>Reparto</w:t>
            </w:r>
          </w:p>
        </w:tc>
      </w:tr>
      <w:tr w:rsidR="007D2668" w:rsidRPr="007D2668" w14:paraId="1A67B84A" w14:textId="77777777" w:rsidTr="00ED7035">
        <w:trPr>
          <w:trHeight w:val="20"/>
          <w:jc w:val="center"/>
        </w:trPr>
        <w:tc>
          <w:tcPr>
            <w:tcW w:w="2840" w:type="dxa"/>
            <w:tcBorders>
              <w:top w:val="nil"/>
              <w:left w:val="double" w:sz="6" w:space="0" w:color="auto"/>
              <w:bottom w:val="double" w:sz="6" w:space="0" w:color="auto"/>
              <w:right w:val="double" w:sz="6" w:space="0" w:color="auto"/>
            </w:tcBorders>
            <w:shd w:val="clear" w:color="auto" w:fill="auto"/>
            <w:vAlign w:val="center"/>
            <w:hideMark/>
          </w:tcPr>
          <w:p w14:paraId="6A153860" w14:textId="77777777" w:rsidR="007D2668" w:rsidRPr="007D2668" w:rsidRDefault="007D2668" w:rsidP="007D2668">
            <w:pPr>
              <w:spacing w:after="0" w:line="240" w:lineRule="auto"/>
              <w:rPr>
                <w:rFonts w:ascii="Book Antiqua" w:eastAsia="Times New Roman" w:hAnsi="Book Antiqua" w:cs="Calibri"/>
                <w:color w:val="000000"/>
                <w:lang w:eastAsia="es-CR"/>
              </w:rPr>
            </w:pPr>
            <w:r w:rsidRPr="007D2668">
              <w:rPr>
                <w:rFonts w:ascii="Book Antiqua" w:eastAsia="Times New Roman" w:hAnsi="Book Antiqua" w:cs="Calibri"/>
                <w:color w:val="000000"/>
                <w:lang w:eastAsia="es-CR"/>
              </w:rPr>
              <w:t>Jueza o Juez 1</w:t>
            </w:r>
          </w:p>
        </w:tc>
        <w:tc>
          <w:tcPr>
            <w:tcW w:w="2840" w:type="dxa"/>
            <w:vMerge w:val="restart"/>
            <w:tcBorders>
              <w:top w:val="nil"/>
              <w:left w:val="double" w:sz="6" w:space="0" w:color="auto"/>
              <w:bottom w:val="double" w:sz="6" w:space="0" w:color="000000"/>
              <w:right w:val="double" w:sz="6" w:space="0" w:color="auto"/>
            </w:tcBorders>
            <w:shd w:val="clear" w:color="auto" w:fill="auto"/>
            <w:vAlign w:val="center"/>
            <w:hideMark/>
          </w:tcPr>
          <w:p w14:paraId="4B20AA25" w14:textId="77777777" w:rsidR="007D2668" w:rsidRPr="007D2668" w:rsidRDefault="007D2668" w:rsidP="007D2668">
            <w:pPr>
              <w:spacing w:after="0" w:line="240" w:lineRule="auto"/>
              <w:jc w:val="center"/>
              <w:rPr>
                <w:rFonts w:ascii="Book Antiqua" w:eastAsia="Times New Roman" w:hAnsi="Book Antiqua" w:cs="Calibri"/>
                <w:color w:val="000000"/>
                <w:lang w:eastAsia="es-CR"/>
              </w:rPr>
            </w:pPr>
            <w:r w:rsidRPr="007D2668">
              <w:rPr>
                <w:rFonts w:ascii="Book Antiqua" w:eastAsia="Times New Roman" w:hAnsi="Book Antiqua" w:cs="Calibri"/>
                <w:color w:val="000000"/>
                <w:lang w:eastAsia="es-CR"/>
              </w:rPr>
              <w:t>Jueza o Juez 1</w:t>
            </w:r>
          </w:p>
        </w:tc>
        <w:tc>
          <w:tcPr>
            <w:tcW w:w="2840" w:type="dxa"/>
            <w:tcBorders>
              <w:top w:val="nil"/>
              <w:left w:val="nil"/>
              <w:bottom w:val="double" w:sz="6" w:space="0" w:color="auto"/>
              <w:right w:val="double" w:sz="6" w:space="0" w:color="auto"/>
            </w:tcBorders>
            <w:shd w:val="clear" w:color="auto" w:fill="auto"/>
            <w:vAlign w:val="center"/>
            <w:hideMark/>
          </w:tcPr>
          <w:p w14:paraId="3F2C1D2A" w14:textId="5114EDF5" w:rsidR="007D2668" w:rsidRPr="007D2668" w:rsidRDefault="007D2668" w:rsidP="007D2668">
            <w:pPr>
              <w:spacing w:after="0" w:line="240" w:lineRule="auto"/>
              <w:rPr>
                <w:rFonts w:ascii="Book Antiqua" w:eastAsia="Times New Roman" w:hAnsi="Book Antiqua" w:cs="Calibri"/>
                <w:color w:val="000000"/>
                <w:lang w:eastAsia="es-CR"/>
              </w:rPr>
            </w:pPr>
            <w:r w:rsidRPr="007D2668">
              <w:rPr>
                <w:rFonts w:ascii="Book Antiqua" w:eastAsia="Times New Roman" w:hAnsi="Book Antiqua" w:cs="Calibri"/>
                <w:color w:val="000000"/>
                <w:lang w:eastAsia="es-CR"/>
              </w:rPr>
              <w:t>Técnica o Técnico Judicial 1</w:t>
            </w:r>
            <w:r w:rsidR="002236AE">
              <w:rPr>
                <w:rFonts w:ascii="Book Antiqua" w:eastAsia="Times New Roman" w:hAnsi="Book Antiqua" w:cs="Calibri"/>
                <w:color w:val="000000"/>
                <w:lang w:eastAsia="es-CR"/>
              </w:rPr>
              <w:t xml:space="preserve"> (Pensión Alimentaria, Violencia Doméstica, Contravenciones al 100% y 50% de Tránsito)</w:t>
            </w:r>
            <w:r w:rsidRPr="007D2668">
              <w:rPr>
                <w:rFonts w:ascii="Book Antiqua" w:eastAsia="Times New Roman" w:hAnsi="Book Antiqua" w:cs="Calibri"/>
                <w:color w:val="000000"/>
                <w:lang w:eastAsia="es-CR"/>
              </w:rPr>
              <w:t xml:space="preserve"> </w:t>
            </w:r>
          </w:p>
        </w:tc>
      </w:tr>
      <w:tr w:rsidR="007D2668" w:rsidRPr="007D2668" w14:paraId="1317EA4B" w14:textId="77777777" w:rsidTr="00ED7035">
        <w:trPr>
          <w:trHeight w:val="20"/>
          <w:jc w:val="center"/>
        </w:trPr>
        <w:tc>
          <w:tcPr>
            <w:tcW w:w="2840" w:type="dxa"/>
            <w:tcBorders>
              <w:top w:val="nil"/>
              <w:left w:val="double" w:sz="6" w:space="0" w:color="auto"/>
              <w:bottom w:val="double" w:sz="6" w:space="0" w:color="auto"/>
              <w:right w:val="double" w:sz="6" w:space="0" w:color="auto"/>
            </w:tcBorders>
            <w:shd w:val="clear" w:color="auto" w:fill="auto"/>
            <w:vAlign w:val="center"/>
            <w:hideMark/>
          </w:tcPr>
          <w:p w14:paraId="1815B52B" w14:textId="77777777" w:rsidR="007D2668" w:rsidRPr="007D2668" w:rsidRDefault="007D2668" w:rsidP="007D2668">
            <w:pPr>
              <w:spacing w:after="0" w:line="240" w:lineRule="auto"/>
              <w:rPr>
                <w:rFonts w:ascii="Book Antiqua" w:eastAsia="Times New Roman" w:hAnsi="Book Antiqua" w:cs="Calibri"/>
                <w:color w:val="000000"/>
                <w:lang w:eastAsia="es-CR"/>
              </w:rPr>
            </w:pPr>
            <w:r w:rsidRPr="007D2668">
              <w:rPr>
                <w:rFonts w:ascii="Book Antiqua" w:eastAsia="Times New Roman" w:hAnsi="Book Antiqua" w:cs="Calibri"/>
                <w:color w:val="000000"/>
                <w:lang w:eastAsia="es-CR"/>
              </w:rPr>
              <w:t>Coordinadora o Coordinador Judicial</w:t>
            </w:r>
          </w:p>
        </w:tc>
        <w:tc>
          <w:tcPr>
            <w:tcW w:w="2840" w:type="dxa"/>
            <w:vMerge/>
            <w:tcBorders>
              <w:top w:val="nil"/>
              <w:left w:val="double" w:sz="6" w:space="0" w:color="auto"/>
              <w:bottom w:val="double" w:sz="6" w:space="0" w:color="000000"/>
              <w:right w:val="double" w:sz="6" w:space="0" w:color="auto"/>
            </w:tcBorders>
            <w:vAlign w:val="center"/>
            <w:hideMark/>
          </w:tcPr>
          <w:p w14:paraId="13D3F4A3" w14:textId="77777777" w:rsidR="007D2668" w:rsidRPr="007D2668" w:rsidRDefault="007D2668" w:rsidP="007D2668">
            <w:pPr>
              <w:spacing w:after="0" w:line="240" w:lineRule="auto"/>
              <w:rPr>
                <w:rFonts w:ascii="Book Antiqua" w:eastAsia="Times New Roman" w:hAnsi="Book Antiqua" w:cs="Calibri"/>
                <w:color w:val="000000"/>
                <w:lang w:eastAsia="es-CR"/>
              </w:rPr>
            </w:pPr>
          </w:p>
        </w:tc>
        <w:tc>
          <w:tcPr>
            <w:tcW w:w="2840" w:type="dxa"/>
            <w:tcBorders>
              <w:top w:val="nil"/>
              <w:left w:val="nil"/>
              <w:bottom w:val="double" w:sz="6" w:space="0" w:color="auto"/>
              <w:right w:val="double" w:sz="6" w:space="0" w:color="auto"/>
            </w:tcBorders>
            <w:shd w:val="clear" w:color="auto" w:fill="auto"/>
            <w:vAlign w:val="center"/>
            <w:hideMark/>
          </w:tcPr>
          <w:p w14:paraId="455CC5AA" w14:textId="2AF9BB74" w:rsidR="007D2668" w:rsidRPr="007D2668" w:rsidRDefault="007D2668" w:rsidP="007D2668">
            <w:pPr>
              <w:spacing w:after="0" w:line="240" w:lineRule="auto"/>
              <w:rPr>
                <w:rFonts w:ascii="Book Antiqua" w:eastAsia="Times New Roman" w:hAnsi="Book Antiqua" w:cs="Calibri"/>
                <w:color w:val="000000"/>
                <w:lang w:eastAsia="es-CR"/>
              </w:rPr>
            </w:pPr>
            <w:r w:rsidRPr="007D2668">
              <w:rPr>
                <w:rFonts w:ascii="Book Antiqua" w:eastAsia="Times New Roman" w:hAnsi="Book Antiqua" w:cs="Calibri"/>
                <w:color w:val="000000"/>
                <w:lang w:eastAsia="es-CR"/>
              </w:rPr>
              <w:t>Coordinadora o Coordinador Judicial</w:t>
            </w:r>
            <w:r w:rsidR="0063472D">
              <w:rPr>
                <w:rFonts w:ascii="Book Antiqua" w:eastAsia="Times New Roman" w:hAnsi="Book Antiqua" w:cs="Calibri"/>
                <w:color w:val="000000"/>
                <w:lang w:eastAsia="es-CR"/>
              </w:rPr>
              <w:t xml:space="preserve"> (50% Tránsito</w:t>
            </w:r>
            <w:r w:rsidR="003A4E94">
              <w:rPr>
                <w:rFonts w:ascii="Book Antiqua" w:eastAsia="Times New Roman" w:hAnsi="Book Antiqua" w:cs="Calibri"/>
                <w:color w:val="000000"/>
                <w:lang w:eastAsia="es-CR"/>
              </w:rPr>
              <w:t xml:space="preserve"> y el 100% de materia Laboral</w:t>
            </w:r>
            <w:r w:rsidR="0063472D">
              <w:rPr>
                <w:rFonts w:ascii="Book Antiqua" w:eastAsia="Times New Roman" w:hAnsi="Book Antiqua" w:cs="Calibri"/>
                <w:color w:val="000000"/>
                <w:lang w:eastAsia="es-CR"/>
              </w:rPr>
              <w:t>)</w:t>
            </w:r>
            <w:r w:rsidRPr="007D2668">
              <w:rPr>
                <w:rFonts w:ascii="Book Antiqua" w:eastAsia="Times New Roman" w:hAnsi="Book Antiqua" w:cs="Calibri"/>
                <w:color w:val="000000"/>
                <w:lang w:eastAsia="es-CR"/>
              </w:rPr>
              <w:t xml:space="preserve"> </w:t>
            </w:r>
          </w:p>
        </w:tc>
      </w:tr>
      <w:tr w:rsidR="007D2668" w:rsidRPr="007D2668" w14:paraId="70FF09FF" w14:textId="77777777" w:rsidTr="003C7D4D">
        <w:trPr>
          <w:trHeight w:val="20"/>
          <w:jc w:val="center"/>
        </w:trPr>
        <w:tc>
          <w:tcPr>
            <w:tcW w:w="2840" w:type="dxa"/>
            <w:tcBorders>
              <w:top w:val="nil"/>
              <w:left w:val="double" w:sz="6" w:space="0" w:color="auto"/>
              <w:bottom w:val="double" w:sz="6" w:space="0" w:color="auto"/>
              <w:right w:val="double" w:sz="6" w:space="0" w:color="auto"/>
            </w:tcBorders>
            <w:shd w:val="clear" w:color="auto" w:fill="auto"/>
            <w:vAlign w:val="center"/>
            <w:hideMark/>
          </w:tcPr>
          <w:p w14:paraId="1784096E" w14:textId="77777777" w:rsidR="007D2668" w:rsidRPr="007D2668" w:rsidRDefault="007D2668" w:rsidP="007D2668">
            <w:pPr>
              <w:spacing w:after="0" w:line="240" w:lineRule="auto"/>
              <w:rPr>
                <w:rFonts w:ascii="Book Antiqua" w:eastAsia="Times New Roman" w:hAnsi="Book Antiqua" w:cs="Calibri"/>
                <w:color w:val="000000"/>
                <w:lang w:eastAsia="es-CR"/>
              </w:rPr>
            </w:pPr>
            <w:r w:rsidRPr="007D2668">
              <w:rPr>
                <w:rFonts w:ascii="Book Antiqua" w:eastAsia="Times New Roman" w:hAnsi="Book Antiqua" w:cs="Calibri"/>
                <w:color w:val="000000"/>
                <w:lang w:eastAsia="es-CR"/>
              </w:rPr>
              <w:t>Técnica o Técnico Judicial 1</w:t>
            </w:r>
          </w:p>
        </w:tc>
        <w:tc>
          <w:tcPr>
            <w:tcW w:w="5681" w:type="dxa"/>
            <w:gridSpan w:val="2"/>
            <w:tcBorders>
              <w:top w:val="double" w:sz="6" w:space="0" w:color="auto"/>
              <w:left w:val="nil"/>
              <w:bottom w:val="double" w:sz="6" w:space="0" w:color="auto"/>
              <w:right w:val="double" w:sz="6" w:space="0" w:color="000000"/>
            </w:tcBorders>
            <w:shd w:val="clear" w:color="auto" w:fill="auto"/>
            <w:vAlign w:val="center"/>
            <w:hideMark/>
          </w:tcPr>
          <w:p w14:paraId="3F6A6DB2" w14:textId="77777777" w:rsidR="007D2668" w:rsidRPr="007D2668" w:rsidRDefault="007D2668" w:rsidP="007D2668">
            <w:pPr>
              <w:spacing w:after="0" w:line="240" w:lineRule="auto"/>
              <w:jc w:val="center"/>
              <w:rPr>
                <w:rFonts w:ascii="Book Antiqua" w:eastAsia="Times New Roman" w:hAnsi="Book Antiqua" w:cs="Calibri"/>
                <w:color w:val="000000"/>
                <w:lang w:eastAsia="es-CR"/>
              </w:rPr>
            </w:pPr>
            <w:r w:rsidRPr="007D2668">
              <w:rPr>
                <w:rFonts w:ascii="Book Antiqua" w:eastAsia="Times New Roman" w:hAnsi="Book Antiqua" w:cs="Calibri"/>
                <w:color w:val="000000"/>
                <w:lang w:eastAsia="es-CR"/>
              </w:rPr>
              <w:t> </w:t>
            </w:r>
          </w:p>
        </w:tc>
      </w:tr>
      <w:tr w:rsidR="007D2668" w:rsidRPr="007D2668" w14:paraId="4EDEFC01" w14:textId="77777777" w:rsidTr="003C7D4D">
        <w:trPr>
          <w:trHeight w:val="20"/>
          <w:jc w:val="center"/>
        </w:trPr>
        <w:tc>
          <w:tcPr>
            <w:tcW w:w="2840" w:type="dxa"/>
            <w:tcBorders>
              <w:top w:val="nil"/>
              <w:left w:val="double" w:sz="6" w:space="0" w:color="auto"/>
              <w:bottom w:val="nil"/>
              <w:right w:val="nil"/>
            </w:tcBorders>
            <w:shd w:val="clear" w:color="auto" w:fill="auto"/>
            <w:vAlign w:val="center"/>
            <w:hideMark/>
          </w:tcPr>
          <w:p w14:paraId="032F6EA8" w14:textId="77777777" w:rsidR="007D2668" w:rsidRPr="007D2668" w:rsidRDefault="007D2668" w:rsidP="007D2668">
            <w:pPr>
              <w:spacing w:after="0" w:line="240" w:lineRule="auto"/>
              <w:rPr>
                <w:rFonts w:ascii="Book Antiqua" w:eastAsia="Times New Roman" w:hAnsi="Book Antiqua" w:cs="Calibri"/>
                <w:b/>
                <w:bCs/>
                <w:i/>
                <w:iCs/>
                <w:color w:val="000000"/>
                <w:lang w:eastAsia="es-CR"/>
              </w:rPr>
            </w:pPr>
            <w:r w:rsidRPr="007D2668">
              <w:rPr>
                <w:rFonts w:ascii="Book Antiqua" w:eastAsia="Times New Roman" w:hAnsi="Book Antiqua" w:cs="Calibri"/>
                <w:b/>
                <w:bCs/>
                <w:i/>
                <w:iCs/>
                <w:color w:val="000000"/>
                <w:lang w:eastAsia="es-CR"/>
              </w:rPr>
              <w:t xml:space="preserve">Observaciones: </w:t>
            </w:r>
          </w:p>
        </w:tc>
        <w:tc>
          <w:tcPr>
            <w:tcW w:w="2840" w:type="dxa"/>
            <w:tcBorders>
              <w:top w:val="nil"/>
              <w:left w:val="nil"/>
              <w:bottom w:val="nil"/>
              <w:right w:val="nil"/>
            </w:tcBorders>
            <w:shd w:val="clear" w:color="auto" w:fill="auto"/>
            <w:vAlign w:val="center"/>
            <w:hideMark/>
          </w:tcPr>
          <w:p w14:paraId="4DB4CF9D" w14:textId="77777777" w:rsidR="007D2668" w:rsidRPr="007D2668" w:rsidRDefault="007D2668" w:rsidP="007D2668">
            <w:pPr>
              <w:spacing w:after="0" w:line="240" w:lineRule="auto"/>
              <w:rPr>
                <w:rFonts w:ascii="Book Antiqua" w:eastAsia="Times New Roman" w:hAnsi="Book Antiqua" w:cs="Calibri"/>
                <w:b/>
                <w:bCs/>
                <w:i/>
                <w:iCs/>
                <w:color w:val="000000"/>
                <w:lang w:eastAsia="es-CR"/>
              </w:rPr>
            </w:pPr>
            <w:r w:rsidRPr="007D2668">
              <w:rPr>
                <w:rFonts w:ascii="Book Antiqua" w:eastAsia="Times New Roman" w:hAnsi="Book Antiqua" w:cs="Calibri"/>
                <w:b/>
                <w:bCs/>
                <w:i/>
                <w:iCs/>
                <w:color w:val="000000"/>
                <w:lang w:eastAsia="es-CR"/>
              </w:rPr>
              <w:t> </w:t>
            </w:r>
          </w:p>
        </w:tc>
        <w:tc>
          <w:tcPr>
            <w:tcW w:w="2840" w:type="dxa"/>
            <w:tcBorders>
              <w:top w:val="nil"/>
              <w:left w:val="nil"/>
              <w:bottom w:val="nil"/>
              <w:right w:val="double" w:sz="6" w:space="0" w:color="auto"/>
            </w:tcBorders>
            <w:shd w:val="clear" w:color="auto" w:fill="auto"/>
            <w:vAlign w:val="center"/>
            <w:hideMark/>
          </w:tcPr>
          <w:p w14:paraId="2C8D96CD" w14:textId="77777777" w:rsidR="007D2668" w:rsidRPr="007D2668" w:rsidRDefault="007D2668" w:rsidP="007D2668">
            <w:pPr>
              <w:spacing w:after="0" w:line="240" w:lineRule="auto"/>
              <w:rPr>
                <w:rFonts w:ascii="Book Antiqua" w:eastAsia="Times New Roman" w:hAnsi="Book Antiqua" w:cs="Calibri"/>
                <w:b/>
                <w:bCs/>
                <w:i/>
                <w:iCs/>
                <w:color w:val="000000"/>
                <w:lang w:eastAsia="es-CR"/>
              </w:rPr>
            </w:pPr>
            <w:r w:rsidRPr="007D2668">
              <w:rPr>
                <w:rFonts w:ascii="Book Antiqua" w:eastAsia="Times New Roman" w:hAnsi="Book Antiqua" w:cs="Calibri"/>
                <w:b/>
                <w:bCs/>
                <w:i/>
                <w:iCs/>
                <w:color w:val="000000"/>
                <w:lang w:eastAsia="es-CR"/>
              </w:rPr>
              <w:t> </w:t>
            </w:r>
          </w:p>
        </w:tc>
      </w:tr>
      <w:tr w:rsidR="007D2668" w:rsidRPr="007D2668" w14:paraId="71295350" w14:textId="77777777" w:rsidTr="003C7D4D">
        <w:trPr>
          <w:trHeight w:val="20"/>
          <w:jc w:val="center"/>
        </w:trPr>
        <w:tc>
          <w:tcPr>
            <w:tcW w:w="8522" w:type="dxa"/>
            <w:gridSpan w:val="3"/>
            <w:tcBorders>
              <w:top w:val="nil"/>
              <w:left w:val="double" w:sz="6" w:space="0" w:color="auto"/>
              <w:bottom w:val="double" w:sz="6" w:space="0" w:color="auto"/>
              <w:right w:val="double" w:sz="6" w:space="0" w:color="000000"/>
            </w:tcBorders>
            <w:shd w:val="clear" w:color="auto" w:fill="auto"/>
            <w:vAlign w:val="center"/>
            <w:hideMark/>
          </w:tcPr>
          <w:p w14:paraId="5B76A1C8" w14:textId="67EF7039" w:rsidR="007D2668" w:rsidRPr="007D2668" w:rsidRDefault="007D2668" w:rsidP="007D2668">
            <w:pPr>
              <w:spacing w:after="0" w:line="240" w:lineRule="auto"/>
              <w:rPr>
                <w:rFonts w:ascii="Book Antiqua" w:eastAsia="Times New Roman" w:hAnsi="Book Antiqua" w:cs="Calibri"/>
                <w:i/>
                <w:iCs/>
                <w:color w:val="000000"/>
                <w:lang w:eastAsia="es-CR"/>
              </w:rPr>
            </w:pPr>
            <w:r w:rsidRPr="007D2668">
              <w:rPr>
                <w:rFonts w:ascii="Book Antiqua" w:eastAsia="Times New Roman" w:hAnsi="Book Antiqua" w:cs="Calibri"/>
                <w:i/>
                <w:iCs/>
                <w:color w:val="000000"/>
                <w:lang w:eastAsia="es-CR"/>
              </w:rPr>
              <w:lastRenderedPageBreak/>
              <w:t>•La propuesta es realizar la distribución del reparto por clase de asunto</w:t>
            </w:r>
            <w:r w:rsidR="002B7146">
              <w:rPr>
                <w:rFonts w:ascii="Book Antiqua" w:eastAsia="Times New Roman" w:hAnsi="Book Antiqua" w:cs="Calibri"/>
                <w:i/>
                <w:iCs/>
                <w:color w:val="000000"/>
                <w:lang w:eastAsia="es-CR"/>
              </w:rPr>
              <w:t xml:space="preserve"> y que la función del manejo de la caja esté asignada a la persona Coordinadora Judicial.</w:t>
            </w:r>
            <w:r w:rsidR="003C3BC3">
              <w:rPr>
                <w:rFonts w:ascii="Book Antiqua" w:eastAsia="Times New Roman" w:hAnsi="Book Antiqua" w:cs="Calibri"/>
                <w:i/>
                <w:iCs/>
                <w:color w:val="000000"/>
                <w:lang w:eastAsia="es-CR"/>
              </w:rPr>
              <w:t xml:space="preserve"> Además, la persona Coordinadora asume el 50% de la materia de Tránsito</w:t>
            </w:r>
            <w:r w:rsidR="00596BF8">
              <w:rPr>
                <w:rFonts w:ascii="Book Antiqua" w:eastAsia="Times New Roman" w:hAnsi="Book Antiqua" w:cs="Calibri"/>
                <w:i/>
                <w:iCs/>
                <w:color w:val="000000"/>
                <w:lang w:eastAsia="es-CR"/>
              </w:rPr>
              <w:t xml:space="preserve"> y el 100% de materia Laboral</w:t>
            </w:r>
            <w:r w:rsidR="003C3BC3">
              <w:rPr>
                <w:rFonts w:ascii="Book Antiqua" w:eastAsia="Times New Roman" w:hAnsi="Book Antiqua" w:cs="Calibri"/>
                <w:i/>
                <w:iCs/>
                <w:color w:val="000000"/>
                <w:lang w:eastAsia="es-CR"/>
              </w:rPr>
              <w:t>.</w:t>
            </w:r>
          </w:p>
        </w:tc>
      </w:tr>
    </w:tbl>
    <w:p w14:paraId="0445DCC0" w14:textId="6A95ED2E" w:rsidR="00170B5D" w:rsidRPr="007D2668" w:rsidRDefault="002D46F9" w:rsidP="00ED7035">
      <w:pPr>
        <w:spacing w:line="240" w:lineRule="auto"/>
        <w:ind w:left="142" w:right="333"/>
        <w:jc w:val="both"/>
        <w:rPr>
          <w:rFonts w:ascii="Book Antiqua" w:hAnsi="Book Antiqua" w:cs="Book Antiqua"/>
          <w:i/>
          <w:iCs/>
        </w:rPr>
      </w:pPr>
      <w:r w:rsidRPr="007D2668">
        <w:rPr>
          <w:rFonts w:ascii="Book Antiqua" w:hAnsi="Book Antiqua" w:cs="Book Antiqua"/>
          <w:b/>
          <w:bCs/>
          <w:i/>
          <w:iCs/>
        </w:rPr>
        <w:t xml:space="preserve">Fuente: </w:t>
      </w:r>
      <w:r w:rsidRPr="007D2668">
        <w:rPr>
          <w:rFonts w:ascii="Book Antiqua" w:hAnsi="Book Antiqua" w:cs="Book Antiqua"/>
          <w:i/>
          <w:iCs/>
        </w:rPr>
        <w:t xml:space="preserve">Subproceso de Modernización Institucional con base en análisis de funciones del personal judicial e información estadística tomada de los anuarios judiciales en las materias </w:t>
      </w:r>
      <w:r w:rsidR="006250A6" w:rsidRPr="006250A6">
        <w:rPr>
          <w:rFonts w:ascii="Book Antiqua" w:hAnsi="Book Antiqua" w:cs="Book Antiqua"/>
          <w:i/>
          <w:iCs/>
        </w:rPr>
        <w:t>Pensión Alimentaria, Violencia Doméstica, Tránsito, Laboral y Contravenciones</w:t>
      </w:r>
      <w:r w:rsidRPr="007D2668">
        <w:rPr>
          <w:rFonts w:ascii="Book Antiqua" w:hAnsi="Book Antiqua" w:cs="Book Antiqua"/>
          <w:i/>
          <w:iCs/>
        </w:rPr>
        <w:t xml:space="preserve"> para el Juzgado Contravencional de </w:t>
      </w:r>
      <w:r w:rsidR="00331768">
        <w:rPr>
          <w:rFonts w:ascii="Book Antiqua" w:hAnsi="Book Antiqua" w:cs="Book Antiqua"/>
          <w:i/>
          <w:iCs/>
        </w:rPr>
        <w:t>San Mateo</w:t>
      </w:r>
      <w:r w:rsidRPr="007D2668">
        <w:rPr>
          <w:rFonts w:ascii="Book Antiqua" w:hAnsi="Book Antiqua" w:cs="Book Antiqua"/>
          <w:i/>
          <w:iCs/>
        </w:rPr>
        <w:t xml:space="preserve"> durante el año 2019.</w:t>
      </w:r>
    </w:p>
    <w:p w14:paraId="685C15BC" w14:textId="3CEB97EE" w:rsidR="006E6DE2" w:rsidRDefault="006E6DE2" w:rsidP="006E6DE2">
      <w:pPr>
        <w:pStyle w:val="Prrafodelista"/>
        <w:spacing w:line="360" w:lineRule="auto"/>
        <w:ind w:left="0"/>
        <w:jc w:val="both"/>
        <w:rPr>
          <w:rFonts w:ascii="Book Antiqua" w:hAnsi="Book Antiqua" w:cs="Book Antiqua"/>
          <w:sz w:val="24"/>
          <w:szCs w:val="24"/>
        </w:rPr>
      </w:pPr>
    </w:p>
    <w:p w14:paraId="5F1D0EEF" w14:textId="499916C0"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6CFAA2E3" w:rsidR="00A237A3" w:rsidRPr="00BE661F" w:rsidRDefault="006819BE"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hAnsi="Book Antiqua" w:cs="Book Antiqua"/>
          <w:i/>
          <w:iCs/>
          <w:sz w:val="24"/>
          <w:szCs w:val="24"/>
        </w:rPr>
        <w:t>"</w:t>
      </w:r>
      <w:bookmarkStart w:id="7"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7"/>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38CBB981" w:rsidR="00A237A3" w:rsidRPr="003E70FE" w:rsidRDefault="00A237A3"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3E70FE">
        <w:rPr>
          <w:rFonts w:ascii="Book Antiqua" w:eastAsia="Times New Roman" w:hAnsi="Book Antiqua" w:cs="Times New Roman"/>
          <w:i/>
          <w:iCs/>
          <w:sz w:val="24"/>
          <w:szCs w:val="24"/>
          <w:lang w:eastAsia="es-CR"/>
        </w:rPr>
        <w:t xml:space="preserve"> </w:t>
      </w:r>
    </w:p>
    <w:p w14:paraId="35305616" w14:textId="37A0C011"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2CF51C6D" w14:textId="77777777" w:rsidR="0082062A" w:rsidRDefault="0082062A"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7CECBDAB" w14:textId="117882A4" w:rsidR="00AF31ED" w:rsidRDefault="00AF31ED" w:rsidP="00AF31ED">
      <w:pPr>
        <w:spacing w:line="240" w:lineRule="auto"/>
        <w:jc w:val="both"/>
        <w:rPr>
          <w:rFonts w:ascii="Book Antiqua" w:hAnsi="Book Antiqua" w:cs="Book Antiqua"/>
          <w:color w:val="000000"/>
          <w:sz w:val="24"/>
          <w:szCs w:val="24"/>
        </w:rPr>
      </w:pPr>
      <w:r w:rsidRPr="0045186E">
        <w:rPr>
          <w:rFonts w:ascii="Book Antiqua" w:hAnsi="Book Antiqua" w:cs="Book Antiqua"/>
          <w:sz w:val="24"/>
          <w:szCs w:val="24"/>
        </w:rPr>
        <w:lastRenderedPageBreak/>
        <w:t xml:space="preserve">En el </w:t>
      </w:r>
      <w:r w:rsidRPr="0045186E">
        <w:rPr>
          <w:rFonts w:ascii="Book Antiqua" w:hAnsi="Book Antiqua" w:cs="Book Antiqua"/>
          <w:color w:val="000000"/>
          <w:sz w:val="24"/>
          <w:szCs w:val="24"/>
        </w:rPr>
        <w:t xml:space="preserve">Informe 1932-PLA-2017, relacionado con el estudio realizado en el Juzgado Contravencional de San Mateo, en el marco de la Reforma al Código de Trabajo, </w:t>
      </w:r>
      <w:r w:rsidR="002E3D10" w:rsidRPr="0045186E">
        <w:rPr>
          <w:rFonts w:ascii="Book Antiqua" w:hAnsi="Book Antiqua" w:cs="Book Antiqua"/>
          <w:sz w:val="24"/>
          <w:szCs w:val="24"/>
        </w:rPr>
        <w:t xml:space="preserve">aprobado </w:t>
      </w:r>
      <w:r w:rsidR="002E3D10" w:rsidRPr="0045186E">
        <w:rPr>
          <w:rFonts w:ascii="Book Antiqua" w:hAnsi="Book Antiqua" w:cs="Book Antiqua"/>
          <w:color w:val="000000"/>
          <w:sz w:val="24"/>
          <w:szCs w:val="24"/>
        </w:rPr>
        <w:t>en sesión del Consejo Superior 86-17 del 22 de setiembre de 2017, artículo XLVIII</w:t>
      </w:r>
      <w:r w:rsidRPr="0045186E">
        <w:rPr>
          <w:rFonts w:ascii="Book Antiqua" w:hAnsi="Book Antiqua" w:cs="Book Antiqua"/>
          <w:color w:val="000000"/>
          <w:sz w:val="24"/>
          <w:szCs w:val="24"/>
        </w:rPr>
        <w:t xml:space="preserve">, se establecieron las funciones para el personal del despacho, </w:t>
      </w:r>
    </w:p>
    <w:p w14:paraId="0C9A23E0" w14:textId="158631FF" w:rsidR="00303D39" w:rsidRDefault="00A5191B" w:rsidP="00AF31ED">
      <w:pPr>
        <w:spacing w:line="240" w:lineRule="auto"/>
        <w:jc w:val="both"/>
        <w:rPr>
          <w:rFonts w:ascii="Book Antiqua" w:hAnsi="Book Antiqua" w:cs="Book Antiqua"/>
          <w:color w:val="000000"/>
          <w:sz w:val="24"/>
          <w:szCs w:val="24"/>
        </w:rPr>
      </w:pPr>
      <w:r>
        <w:rPr>
          <w:rFonts w:ascii="Book Antiqua" w:hAnsi="Book Antiqua" w:cs="Book Antiqua"/>
          <w:color w:val="000000"/>
          <w:sz w:val="24"/>
          <w:szCs w:val="24"/>
        </w:rPr>
        <w:t xml:space="preserve">En consulta </w:t>
      </w:r>
      <w:r w:rsidR="003D4EE2">
        <w:rPr>
          <w:rFonts w:ascii="Book Antiqua" w:hAnsi="Book Antiqua" w:cs="Book Antiqua"/>
          <w:color w:val="000000"/>
          <w:sz w:val="24"/>
          <w:szCs w:val="24"/>
        </w:rPr>
        <w:t xml:space="preserve">telefónica </w:t>
      </w:r>
      <w:r>
        <w:rPr>
          <w:rFonts w:ascii="Book Antiqua" w:hAnsi="Book Antiqua" w:cs="Book Antiqua"/>
          <w:color w:val="000000"/>
          <w:sz w:val="24"/>
          <w:szCs w:val="24"/>
        </w:rPr>
        <w:t xml:space="preserve">a la servidora </w:t>
      </w:r>
      <w:r w:rsidR="005F064D" w:rsidRPr="005F064D">
        <w:rPr>
          <w:rFonts w:ascii="Book Antiqua" w:hAnsi="Book Antiqua" w:cs="Book Antiqua"/>
          <w:color w:val="000000"/>
          <w:sz w:val="24"/>
          <w:szCs w:val="24"/>
        </w:rPr>
        <w:t>Rose Mary Moscoso Porras</w:t>
      </w:r>
      <w:r w:rsidR="003C362A">
        <w:rPr>
          <w:rFonts w:ascii="Book Antiqua" w:hAnsi="Book Antiqua" w:cs="Book Antiqua"/>
          <w:color w:val="000000"/>
          <w:sz w:val="24"/>
          <w:szCs w:val="24"/>
        </w:rPr>
        <w:t>,</w:t>
      </w:r>
      <w:r w:rsidR="005F064D">
        <w:rPr>
          <w:rFonts w:ascii="Book Antiqua" w:hAnsi="Book Antiqua" w:cs="Book Antiqua"/>
          <w:color w:val="000000"/>
          <w:sz w:val="24"/>
          <w:szCs w:val="24"/>
        </w:rPr>
        <w:t xml:space="preserve"> Coordinadora Judicial</w:t>
      </w:r>
      <w:r w:rsidR="003C362A">
        <w:rPr>
          <w:rFonts w:ascii="Book Antiqua" w:hAnsi="Book Antiqua" w:cs="Book Antiqua"/>
          <w:color w:val="000000"/>
          <w:sz w:val="24"/>
          <w:szCs w:val="24"/>
        </w:rPr>
        <w:t xml:space="preserve"> de este despacho, sobre</w:t>
      </w:r>
      <w:r w:rsidR="00F6410F">
        <w:rPr>
          <w:rFonts w:ascii="Book Antiqua" w:hAnsi="Book Antiqua" w:cs="Book Antiqua"/>
          <w:color w:val="000000"/>
          <w:sz w:val="24"/>
          <w:szCs w:val="24"/>
        </w:rPr>
        <w:t xml:space="preserve"> el reparto de la herramienta conocida como tejedora</w:t>
      </w:r>
      <w:r w:rsidR="00B32437">
        <w:rPr>
          <w:rFonts w:ascii="Book Antiqua" w:hAnsi="Book Antiqua" w:cs="Book Antiqua"/>
          <w:color w:val="000000"/>
          <w:sz w:val="24"/>
          <w:szCs w:val="24"/>
        </w:rPr>
        <w:t>, se indicó que</w:t>
      </w:r>
      <w:r w:rsidR="003E2C6A">
        <w:rPr>
          <w:rFonts w:ascii="Book Antiqua" w:hAnsi="Book Antiqua" w:cs="Book Antiqua"/>
          <w:color w:val="000000"/>
          <w:sz w:val="24"/>
          <w:szCs w:val="24"/>
        </w:rPr>
        <w:t xml:space="preserve"> esta herramienta</w:t>
      </w:r>
      <w:r w:rsidR="00B32437">
        <w:rPr>
          <w:rFonts w:ascii="Book Antiqua" w:hAnsi="Book Antiqua" w:cs="Book Antiqua"/>
          <w:color w:val="000000"/>
          <w:sz w:val="24"/>
          <w:szCs w:val="24"/>
        </w:rPr>
        <w:t xml:space="preserve"> </w:t>
      </w:r>
      <w:r w:rsidR="00EE4F71">
        <w:rPr>
          <w:rFonts w:ascii="Book Antiqua" w:hAnsi="Book Antiqua" w:cs="Book Antiqua"/>
          <w:color w:val="000000"/>
          <w:sz w:val="24"/>
          <w:szCs w:val="24"/>
        </w:rPr>
        <w:t>realiza un</w:t>
      </w:r>
      <w:r w:rsidR="003E2C6A">
        <w:rPr>
          <w:rFonts w:ascii="Book Antiqua" w:hAnsi="Book Antiqua" w:cs="Book Antiqua"/>
          <w:color w:val="000000"/>
          <w:sz w:val="24"/>
          <w:szCs w:val="24"/>
        </w:rPr>
        <w:t xml:space="preserve">a distribución uno a uno, </w:t>
      </w:r>
      <w:r w:rsidR="00466E58">
        <w:rPr>
          <w:rFonts w:ascii="Book Antiqua" w:hAnsi="Book Antiqua" w:cs="Book Antiqua"/>
          <w:color w:val="000000"/>
          <w:sz w:val="24"/>
          <w:szCs w:val="24"/>
        </w:rPr>
        <w:t>en es</w:t>
      </w:r>
      <w:r w:rsidR="007410F7">
        <w:rPr>
          <w:rFonts w:ascii="Book Antiqua" w:hAnsi="Book Antiqua" w:cs="Book Antiqua"/>
          <w:color w:val="000000"/>
          <w:sz w:val="24"/>
          <w:szCs w:val="24"/>
        </w:rPr>
        <w:t>te</w:t>
      </w:r>
      <w:r w:rsidR="00466E58">
        <w:rPr>
          <w:rFonts w:ascii="Book Antiqua" w:hAnsi="Book Antiqua" w:cs="Book Antiqua"/>
          <w:color w:val="000000"/>
          <w:sz w:val="24"/>
          <w:szCs w:val="24"/>
        </w:rPr>
        <w:t xml:space="preserve"> sentido se reparte un asunto nuevo para la persona Coordinadora Judicial </w:t>
      </w:r>
      <w:r w:rsidR="00173ADD">
        <w:rPr>
          <w:rFonts w:ascii="Book Antiqua" w:hAnsi="Book Antiqua" w:cs="Book Antiqua"/>
          <w:color w:val="000000"/>
          <w:sz w:val="24"/>
          <w:szCs w:val="24"/>
        </w:rPr>
        <w:t>y un asunto nuevo para la persona Técnica Judicial</w:t>
      </w:r>
      <w:r w:rsidR="007410F7">
        <w:rPr>
          <w:rFonts w:ascii="Book Antiqua" w:hAnsi="Book Antiqua" w:cs="Book Antiqua"/>
          <w:color w:val="000000"/>
          <w:sz w:val="24"/>
          <w:szCs w:val="24"/>
        </w:rPr>
        <w:t xml:space="preserve"> respectivamente</w:t>
      </w:r>
      <w:r w:rsidR="0014304E">
        <w:rPr>
          <w:rFonts w:ascii="Book Antiqua" w:hAnsi="Book Antiqua" w:cs="Book Antiqua"/>
          <w:color w:val="000000"/>
          <w:sz w:val="24"/>
          <w:szCs w:val="24"/>
        </w:rPr>
        <w:t>, por lo que se está presentando una distribución del 50% de</w:t>
      </w:r>
      <w:r w:rsidR="00303D39">
        <w:rPr>
          <w:rFonts w:ascii="Book Antiqua" w:hAnsi="Book Antiqua" w:cs="Book Antiqua"/>
          <w:color w:val="000000"/>
          <w:sz w:val="24"/>
          <w:szCs w:val="24"/>
        </w:rPr>
        <w:t xml:space="preserve"> los asuntos para cada uno.</w:t>
      </w:r>
    </w:p>
    <w:p w14:paraId="707A25AD" w14:textId="1C966FE0" w:rsidR="00F52A10" w:rsidRDefault="004704F2" w:rsidP="00AF31ED">
      <w:pPr>
        <w:spacing w:line="240" w:lineRule="auto"/>
        <w:jc w:val="both"/>
        <w:rPr>
          <w:rFonts w:ascii="Book Antiqua" w:hAnsi="Book Antiqua" w:cs="Book Antiqua"/>
          <w:color w:val="000000"/>
          <w:sz w:val="24"/>
          <w:szCs w:val="24"/>
        </w:rPr>
      </w:pPr>
      <w:r>
        <w:rPr>
          <w:rFonts w:ascii="Book Antiqua" w:hAnsi="Book Antiqua" w:cs="Book Antiqua"/>
          <w:color w:val="000000"/>
          <w:sz w:val="24"/>
          <w:szCs w:val="24"/>
        </w:rPr>
        <w:t xml:space="preserve">En el </w:t>
      </w:r>
      <w:r w:rsidR="008C2C22">
        <w:rPr>
          <w:rFonts w:ascii="Book Antiqua" w:hAnsi="Book Antiqua" w:cs="Book Antiqua"/>
          <w:color w:val="000000"/>
          <w:sz w:val="24"/>
          <w:szCs w:val="24"/>
        </w:rPr>
        <w:t>informe 1932</w:t>
      </w:r>
      <w:r w:rsidR="00303D39">
        <w:rPr>
          <w:rFonts w:ascii="Book Antiqua" w:hAnsi="Book Antiqua" w:cs="Book Antiqua"/>
          <w:color w:val="000000"/>
          <w:sz w:val="24"/>
          <w:szCs w:val="24"/>
        </w:rPr>
        <w:t xml:space="preserve">-PLA-2017 </w:t>
      </w:r>
      <w:r w:rsidR="00667E50">
        <w:rPr>
          <w:rFonts w:ascii="Book Antiqua" w:hAnsi="Book Antiqua" w:cs="Book Antiqua"/>
          <w:color w:val="000000"/>
          <w:sz w:val="24"/>
          <w:szCs w:val="24"/>
        </w:rPr>
        <w:t xml:space="preserve">se aprobó la distribución del circulante en un 67% para la persona Técnica Judicial y un </w:t>
      </w:r>
      <w:r w:rsidR="00BF7C79">
        <w:rPr>
          <w:rFonts w:ascii="Book Antiqua" w:hAnsi="Book Antiqua" w:cs="Book Antiqua"/>
          <w:color w:val="000000"/>
          <w:sz w:val="24"/>
          <w:szCs w:val="24"/>
        </w:rPr>
        <w:t xml:space="preserve">33% para la persona Coordinadora Judicial. </w:t>
      </w:r>
      <w:r w:rsidR="0093749A">
        <w:rPr>
          <w:rFonts w:ascii="Book Antiqua" w:hAnsi="Book Antiqua" w:cs="Book Antiqua"/>
          <w:color w:val="000000"/>
          <w:sz w:val="24"/>
          <w:szCs w:val="24"/>
        </w:rPr>
        <w:t xml:space="preserve">Sin embargo, la propuesta planteada difiere lo indicado en </w:t>
      </w:r>
      <w:r w:rsidR="00AE468B">
        <w:rPr>
          <w:rFonts w:ascii="Book Antiqua" w:hAnsi="Book Antiqua" w:cs="Book Antiqua"/>
          <w:color w:val="000000"/>
          <w:sz w:val="24"/>
          <w:szCs w:val="24"/>
        </w:rPr>
        <w:t>el</w:t>
      </w:r>
      <w:r w:rsidR="0093749A">
        <w:rPr>
          <w:rFonts w:ascii="Book Antiqua" w:hAnsi="Book Antiqua" w:cs="Book Antiqua"/>
          <w:color w:val="000000"/>
          <w:sz w:val="24"/>
          <w:szCs w:val="24"/>
        </w:rPr>
        <w:t xml:space="preserve"> informe</w:t>
      </w:r>
      <w:r w:rsidR="00AE468B">
        <w:rPr>
          <w:rFonts w:ascii="Book Antiqua" w:hAnsi="Book Antiqua" w:cs="Book Antiqua"/>
          <w:color w:val="000000"/>
          <w:sz w:val="24"/>
          <w:szCs w:val="24"/>
        </w:rPr>
        <w:t xml:space="preserve"> mencionado,</w:t>
      </w:r>
      <w:r w:rsidR="0093749A">
        <w:rPr>
          <w:rFonts w:ascii="Book Antiqua" w:hAnsi="Book Antiqua" w:cs="Book Antiqua"/>
          <w:color w:val="000000"/>
          <w:sz w:val="24"/>
          <w:szCs w:val="24"/>
        </w:rPr>
        <w:t xml:space="preserve"> debido </w:t>
      </w:r>
      <w:r w:rsidR="008C2C22">
        <w:rPr>
          <w:rFonts w:ascii="Book Antiqua" w:hAnsi="Book Antiqua" w:cs="Book Antiqua"/>
          <w:color w:val="000000"/>
          <w:sz w:val="24"/>
          <w:szCs w:val="24"/>
        </w:rPr>
        <w:t>a que</w:t>
      </w:r>
      <w:r w:rsidR="0093749A">
        <w:rPr>
          <w:rFonts w:ascii="Book Antiqua" w:hAnsi="Book Antiqua" w:cs="Book Antiqua"/>
          <w:color w:val="000000"/>
          <w:sz w:val="24"/>
          <w:szCs w:val="24"/>
        </w:rPr>
        <w:t xml:space="preserve"> no se estará realizando la distribución </w:t>
      </w:r>
      <w:r w:rsidR="00D06613">
        <w:rPr>
          <w:rFonts w:ascii="Book Antiqua" w:hAnsi="Book Antiqua" w:cs="Book Antiqua"/>
          <w:color w:val="000000"/>
          <w:sz w:val="24"/>
          <w:szCs w:val="24"/>
        </w:rPr>
        <w:t>como se menciona</w:t>
      </w:r>
      <w:r w:rsidR="0093749A">
        <w:rPr>
          <w:rFonts w:ascii="Book Antiqua" w:hAnsi="Book Antiqua" w:cs="Book Antiqua"/>
          <w:color w:val="000000"/>
          <w:sz w:val="24"/>
          <w:szCs w:val="24"/>
        </w:rPr>
        <w:t xml:space="preserve"> en dicho informe, sino que se estará asignando a la persona Coordinadora Judicial el trámite del 50% de la materia de Tránsito</w:t>
      </w:r>
      <w:r w:rsidR="007406CA">
        <w:rPr>
          <w:rFonts w:ascii="Book Antiqua" w:hAnsi="Book Antiqua" w:cs="Book Antiqua"/>
          <w:color w:val="000000"/>
          <w:sz w:val="24"/>
          <w:szCs w:val="24"/>
        </w:rPr>
        <w:t xml:space="preserve"> y el 100% de materia </w:t>
      </w:r>
      <w:r w:rsidR="00B62A9B">
        <w:rPr>
          <w:rFonts w:ascii="Book Antiqua" w:hAnsi="Book Antiqua" w:cs="Book Antiqua"/>
          <w:color w:val="000000"/>
          <w:sz w:val="24"/>
          <w:szCs w:val="24"/>
        </w:rPr>
        <w:t>Laboral</w:t>
      </w:r>
      <w:r w:rsidR="0093749A">
        <w:rPr>
          <w:rFonts w:ascii="Book Antiqua" w:hAnsi="Book Antiqua" w:cs="Book Antiqua"/>
          <w:color w:val="000000"/>
          <w:sz w:val="24"/>
          <w:szCs w:val="24"/>
        </w:rPr>
        <w:t>. Con base en esta propuesta</w:t>
      </w:r>
      <w:r w:rsidR="00D06613">
        <w:rPr>
          <w:rFonts w:ascii="Book Antiqua" w:hAnsi="Book Antiqua" w:cs="Book Antiqua"/>
          <w:color w:val="000000"/>
          <w:sz w:val="24"/>
          <w:szCs w:val="24"/>
        </w:rPr>
        <w:t xml:space="preserve"> y según las estimaciones realizadas</w:t>
      </w:r>
      <w:r w:rsidR="00CE6E76">
        <w:rPr>
          <w:rFonts w:ascii="Book Antiqua" w:hAnsi="Book Antiqua" w:cs="Book Antiqua"/>
          <w:color w:val="000000"/>
          <w:sz w:val="24"/>
          <w:szCs w:val="24"/>
        </w:rPr>
        <w:t>, la</w:t>
      </w:r>
      <w:r w:rsidR="00EE77C1">
        <w:rPr>
          <w:rFonts w:ascii="Book Antiqua" w:hAnsi="Book Antiqua" w:cs="Book Antiqua"/>
          <w:color w:val="000000"/>
          <w:sz w:val="24"/>
          <w:szCs w:val="24"/>
        </w:rPr>
        <w:t xml:space="preserve"> persona Coordinadora Judicial en promedio estaría atendiendo 1,2 asuntos</w:t>
      </w:r>
      <w:r w:rsidR="00B62A9B">
        <w:rPr>
          <w:rFonts w:ascii="Book Antiqua" w:hAnsi="Book Antiqua" w:cs="Book Antiqua"/>
          <w:color w:val="000000"/>
          <w:sz w:val="24"/>
          <w:szCs w:val="24"/>
        </w:rPr>
        <w:t xml:space="preserve"> de tránsito </w:t>
      </w:r>
      <w:r w:rsidR="008C2C22">
        <w:rPr>
          <w:rFonts w:ascii="Book Antiqua" w:hAnsi="Book Antiqua" w:cs="Book Antiqua"/>
          <w:color w:val="000000"/>
          <w:sz w:val="24"/>
          <w:szCs w:val="24"/>
        </w:rPr>
        <w:t>y 0</w:t>
      </w:r>
      <w:r w:rsidR="00B62A9B">
        <w:rPr>
          <w:rFonts w:ascii="Book Antiqua" w:hAnsi="Book Antiqua" w:cs="Book Antiqua"/>
          <w:color w:val="000000"/>
          <w:sz w:val="24"/>
          <w:szCs w:val="24"/>
        </w:rPr>
        <w:t xml:space="preserve">,07 de laboral </w:t>
      </w:r>
      <w:r w:rsidR="00EE77C1">
        <w:rPr>
          <w:rFonts w:ascii="Book Antiqua" w:hAnsi="Book Antiqua" w:cs="Book Antiqua"/>
          <w:color w:val="000000"/>
          <w:sz w:val="24"/>
          <w:szCs w:val="24"/>
        </w:rPr>
        <w:t>por día</w:t>
      </w:r>
      <w:r w:rsidR="00B62A9B">
        <w:rPr>
          <w:rFonts w:ascii="Book Antiqua" w:hAnsi="Book Antiqua" w:cs="Book Antiqua"/>
          <w:color w:val="000000"/>
          <w:sz w:val="24"/>
          <w:szCs w:val="24"/>
        </w:rPr>
        <w:t xml:space="preserve">, para un total de </w:t>
      </w:r>
      <w:r w:rsidR="00596BF8">
        <w:rPr>
          <w:rFonts w:ascii="Book Antiqua" w:hAnsi="Book Antiqua" w:cs="Book Antiqua"/>
          <w:color w:val="000000"/>
          <w:sz w:val="24"/>
          <w:szCs w:val="24"/>
        </w:rPr>
        <w:t>1,3 asuntos</w:t>
      </w:r>
      <w:r w:rsidR="003B75C5">
        <w:rPr>
          <w:rFonts w:ascii="Book Antiqua" w:hAnsi="Book Antiqua" w:cs="Book Antiqua"/>
          <w:color w:val="000000"/>
          <w:sz w:val="24"/>
          <w:szCs w:val="24"/>
        </w:rPr>
        <w:t xml:space="preserve">. </w:t>
      </w:r>
      <w:r w:rsidR="005C7EE7">
        <w:rPr>
          <w:rFonts w:ascii="Book Antiqua" w:hAnsi="Book Antiqua" w:cs="Book Antiqua"/>
          <w:color w:val="000000"/>
          <w:sz w:val="24"/>
          <w:szCs w:val="24"/>
        </w:rPr>
        <w:t xml:space="preserve">Además, </w:t>
      </w:r>
      <w:r w:rsidR="001338DA">
        <w:rPr>
          <w:rFonts w:ascii="Book Antiqua" w:eastAsia="Times New Roman" w:hAnsi="Book Antiqua" w:cs="Times New Roman"/>
          <w:sz w:val="24"/>
          <w:szCs w:val="24"/>
          <w:lang w:eastAsia="es-CR"/>
        </w:rPr>
        <w:t>se consideró el incremento de actividades administrativas que se han dado en la institución y que deben ser ejecutadas por las personas Coordinadoras Judiciales para poder hacer un ajuste en las funciones que tendrá en la propuesta de estructura.</w:t>
      </w:r>
    </w:p>
    <w:p w14:paraId="38CA4930" w14:textId="1164748D" w:rsidR="009D20B4" w:rsidRDefault="00514A18" w:rsidP="008C2C22">
      <w:pPr>
        <w:spacing w:line="240" w:lineRule="auto"/>
        <w:jc w:val="both"/>
        <w:rPr>
          <w:rFonts w:ascii="Book Antiqua" w:hAnsi="Book Antiqua" w:cs="Book Antiqua"/>
          <w:sz w:val="24"/>
          <w:szCs w:val="24"/>
        </w:rPr>
      </w:pPr>
      <w:r w:rsidRPr="00B057F5">
        <w:rPr>
          <w:rFonts w:ascii="Book Antiqua" w:hAnsi="Book Antiqua" w:cs="Book Antiqua"/>
          <w:sz w:val="24"/>
          <w:szCs w:val="24"/>
        </w:rPr>
        <w:t>Para</w:t>
      </w:r>
      <w:r w:rsidRPr="00E37B00">
        <w:rPr>
          <w:rFonts w:ascii="Book Antiqua" w:hAnsi="Book Antiqua" w:cs="Book Antiqua"/>
          <w:sz w:val="24"/>
          <w:szCs w:val="24"/>
        </w:rPr>
        <w:t xml:space="preserve"> conocer el movimiento de la entrada y el circulante del despacho se realizó un análisis con los anuarios 2019 y reportes del sistema SIGMA de las diferentes materias que al día de hoy se tramitan en este juzgado, obteniendo los siguientes resultados. </w:t>
      </w:r>
    </w:p>
    <w:p w14:paraId="64C9F650" w14:textId="31672E46" w:rsidR="000D4594" w:rsidRPr="008B4073" w:rsidRDefault="0068607B" w:rsidP="0068607B">
      <w:pPr>
        <w:spacing w:line="240" w:lineRule="auto"/>
        <w:ind w:left="851" w:right="758"/>
        <w:jc w:val="center"/>
        <w:rPr>
          <w:rFonts w:ascii="Book Antiqua" w:hAnsi="Book Antiqua" w:cs="Book Antiqua"/>
        </w:rPr>
      </w:pPr>
      <w:r w:rsidRPr="003C7D4D">
        <w:rPr>
          <w:rFonts w:ascii="Book Antiqua" w:hAnsi="Book Antiqua" w:cs="Book Antiqua"/>
          <w:b/>
          <w:bCs/>
        </w:rPr>
        <w:t xml:space="preserve">Cuadro </w:t>
      </w:r>
      <w:r w:rsidRPr="003C7D4D">
        <w:rPr>
          <w:rFonts w:ascii="Book Antiqua" w:hAnsi="Book Antiqua" w:cs="Book Antiqua"/>
          <w:b/>
          <w:bCs/>
        </w:rPr>
        <w:fldChar w:fldCharType="begin"/>
      </w:r>
      <w:r w:rsidRPr="003C7D4D">
        <w:rPr>
          <w:rFonts w:ascii="Book Antiqua" w:hAnsi="Book Antiqua" w:cs="Book Antiqua"/>
          <w:b/>
          <w:bCs/>
        </w:rPr>
        <w:instrText xml:space="preserve"> SEQ Cuadro \* ARABIC </w:instrText>
      </w:r>
      <w:r w:rsidRPr="003C7D4D">
        <w:rPr>
          <w:rFonts w:ascii="Book Antiqua" w:hAnsi="Book Antiqua" w:cs="Book Antiqua"/>
          <w:b/>
          <w:bCs/>
        </w:rPr>
        <w:fldChar w:fldCharType="separate"/>
      </w:r>
      <w:r w:rsidRPr="003C7D4D">
        <w:rPr>
          <w:rFonts w:ascii="Book Antiqua" w:hAnsi="Book Antiqua" w:cs="Book Antiqua"/>
          <w:b/>
          <w:bCs/>
        </w:rPr>
        <w:t>4</w:t>
      </w:r>
      <w:r w:rsidRPr="003C7D4D">
        <w:rPr>
          <w:rFonts w:ascii="Book Antiqua" w:hAnsi="Book Antiqua" w:cs="Book Antiqua"/>
          <w:b/>
          <w:bCs/>
        </w:rPr>
        <w:fldChar w:fldCharType="end"/>
      </w:r>
      <w:r w:rsidRPr="003C7D4D">
        <w:rPr>
          <w:rFonts w:ascii="Book Antiqua" w:hAnsi="Book Antiqua" w:cs="Book Antiqua"/>
          <w:b/>
          <w:bCs/>
        </w:rPr>
        <w:t>.</w:t>
      </w:r>
      <w:r w:rsidRPr="0068607B">
        <w:rPr>
          <w:rFonts w:ascii="Book Antiqua" w:hAnsi="Book Antiqua" w:cs="Book Antiqua"/>
        </w:rPr>
        <w:t xml:space="preserve"> Cantidad de asuntos entrados y circulante por materia del Juzgado Contravencional de </w:t>
      </w:r>
      <w:r w:rsidR="008E2547">
        <w:rPr>
          <w:rFonts w:ascii="Book Antiqua" w:hAnsi="Book Antiqua" w:cs="Book Antiqua"/>
        </w:rPr>
        <w:t>San Mateo</w:t>
      </w:r>
      <w:r w:rsidRPr="0068607B">
        <w:rPr>
          <w:rFonts w:ascii="Book Antiqua" w:hAnsi="Book Antiqua" w:cs="Book Antiqua"/>
        </w:rPr>
        <w:t>.</w:t>
      </w:r>
    </w:p>
    <w:tbl>
      <w:tblPr>
        <w:tblW w:w="7993" w:type="dxa"/>
        <w:tblCellMar>
          <w:left w:w="70" w:type="dxa"/>
          <w:right w:w="70" w:type="dxa"/>
        </w:tblCellMar>
        <w:tblLook w:val="04A0" w:firstRow="1" w:lastRow="0" w:firstColumn="1" w:lastColumn="0" w:noHBand="0" w:noVBand="1"/>
      </w:tblPr>
      <w:tblGrid>
        <w:gridCol w:w="2195"/>
        <w:gridCol w:w="1157"/>
        <w:gridCol w:w="1578"/>
        <w:gridCol w:w="1578"/>
        <w:gridCol w:w="1578"/>
      </w:tblGrid>
      <w:tr w:rsidR="002D7EE2" w:rsidRPr="002D7EE2" w14:paraId="1C894F77" w14:textId="77777777" w:rsidTr="002D7EE2">
        <w:trPr>
          <w:trHeight w:val="260"/>
        </w:trPr>
        <w:tc>
          <w:tcPr>
            <w:tcW w:w="2195" w:type="dxa"/>
            <w:tcBorders>
              <w:top w:val="double" w:sz="6" w:space="0" w:color="000000"/>
              <w:left w:val="double" w:sz="6" w:space="0" w:color="000000"/>
              <w:bottom w:val="double" w:sz="6" w:space="0" w:color="000000"/>
              <w:right w:val="double" w:sz="6" w:space="0" w:color="000000"/>
            </w:tcBorders>
            <w:shd w:val="clear" w:color="000000" w:fill="C5E0B3"/>
            <w:noWrap/>
            <w:vAlign w:val="center"/>
            <w:hideMark/>
          </w:tcPr>
          <w:p w14:paraId="67807CAF"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Book Antiqua"/>
                <w:color w:val="000000"/>
                <w:lang w:eastAsia="es-CR"/>
              </w:rPr>
              <w:t>Materia</w:t>
            </w:r>
          </w:p>
        </w:tc>
        <w:tc>
          <w:tcPr>
            <w:tcW w:w="1064" w:type="dxa"/>
            <w:tcBorders>
              <w:top w:val="double" w:sz="6" w:space="0" w:color="000000"/>
              <w:left w:val="nil"/>
              <w:bottom w:val="double" w:sz="6" w:space="0" w:color="000000"/>
              <w:right w:val="double" w:sz="6" w:space="0" w:color="000000"/>
            </w:tcBorders>
            <w:shd w:val="clear" w:color="000000" w:fill="C5E0B3"/>
            <w:noWrap/>
            <w:vAlign w:val="center"/>
            <w:hideMark/>
          </w:tcPr>
          <w:p w14:paraId="473C46AD"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Circulante</w:t>
            </w:r>
          </w:p>
        </w:tc>
        <w:tc>
          <w:tcPr>
            <w:tcW w:w="1578" w:type="dxa"/>
            <w:tcBorders>
              <w:top w:val="double" w:sz="6" w:space="0" w:color="000000"/>
              <w:left w:val="nil"/>
              <w:bottom w:val="double" w:sz="6" w:space="0" w:color="000000"/>
              <w:right w:val="double" w:sz="6" w:space="0" w:color="000000"/>
            </w:tcBorders>
            <w:shd w:val="clear" w:color="000000" w:fill="C5E0B3"/>
            <w:noWrap/>
            <w:vAlign w:val="center"/>
            <w:hideMark/>
          </w:tcPr>
          <w:p w14:paraId="6E703369"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Porcentaje</w:t>
            </w:r>
          </w:p>
        </w:tc>
        <w:tc>
          <w:tcPr>
            <w:tcW w:w="1578" w:type="dxa"/>
            <w:tcBorders>
              <w:top w:val="double" w:sz="6" w:space="0" w:color="000000"/>
              <w:left w:val="nil"/>
              <w:bottom w:val="double" w:sz="6" w:space="0" w:color="000000"/>
              <w:right w:val="double" w:sz="6" w:space="0" w:color="000000"/>
            </w:tcBorders>
            <w:shd w:val="clear" w:color="000000" w:fill="C5E0B3"/>
            <w:noWrap/>
            <w:vAlign w:val="center"/>
            <w:hideMark/>
          </w:tcPr>
          <w:p w14:paraId="617137CE"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Entrada 2019</w:t>
            </w:r>
          </w:p>
        </w:tc>
        <w:tc>
          <w:tcPr>
            <w:tcW w:w="1578" w:type="dxa"/>
            <w:tcBorders>
              <w:top w:val="double" w:sz="6" w:space="0" w:color="000000"/>
              <w:left w:val="nil"/>
              <w:bottom w:val="double" w:sz="6" w:space="0" w:color="000000"/>
              <w:right w:val="double" w:sz="6" w:space="0" w:color="000000"/>
            </w:tcBorders>
            <w:shd w:val="clear" w:color="000000" w:fill="C5E0B3"/>
            <w:noWrap/>
            <w:vAlign w:val="center"/>
            <w:hideMark/>
          </w:tcPr>
          <w:p w14:paraId="4F76D2FF"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Porcentaje</w:t>
            </w:r>
          </w:p>
        </w:tc>
      </w:tr>
      <w:tr w:rsidR="002D7EE2" w:rsidRPr="002D7EE2" w14:paraId="1B37A775" w14:textId="77777777" w:rsidTr="002D7EE2">
        <w:trPr>
          <w:trHeight w:val="260"/>
        </w:trPr>
        <w:tc>
          <w:tcPr>
            <w:tcW w:w="2195" w:type="dxa"/>
            <w:tcBorders>
              <w:top w:val="nil"/>
              <w:left w:val="double" w:sz="6" w:space="0" w:color="000000"/>
              <w:bottom w:val="double" w:sz="6" w:space="0" w:color="000000"/>
              <w:right w:val="double" w:sz="6" w:space="0" w:color="000000"/>
            </w:tcBorders>
            <w:shd w:val="clear" w:color="auto" w:fill="auto"/>
            <w:noWrap/>
            <w:vAlign w:val="center"/>
            <w:hideMark/>
          </w:tcPr>
          <w:p w14:paraId="5ABA3F00"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Book Antiqua"/>
                <w:color w:val="000000"/>
                <w:lang w:eastAsia="es-CR"/>
              </w:rPr>
              <w:t>Tránsito</w:t>
            </w:r>
          </w:p>
        </w:tc>
        <w:tc>
          <w:tcPr>
            <w:tcW w:w="1064" w:type="dxa"/>
            <w:tcBorders>
              <w:top w:val="nil"/>
              <w:left w:val="nil"/>
              <w:bottom w:val="double" w:sz="6" w:space="0" w:color="000000"/>
              <w:right w:val="double" w:sz="6" w:space="0" w:color="000000"/>
            </w:tcBorders>
            <w:shd w:val="clear" w:color="auto" w:fill="auto"/>
            <w:noWrap/>
            <w:vAlign w:val="center"/>
            <w:hideMark/>
          </w:tcPr>
          <w:p w14:paraId="360FDABD"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129</w:t>
            </w:r>
          </w:p>
        </w:tc>
        <w:tc>
          <w:tcPr>
            <w:tcW w:w="1578" w:type="dxa"/>
            <w:tcBorders>
              <w:top w:val="nil"/>
              <w:left w:val="nil"/>
              <w:bottom w:val="double" w:sz="6" w:space="0" w:color="000000"/>
              <w:right w:val="double" w:sz="6" w:space="0" w:color="000000"/>
            </w:tcBorders>
            <w:shd w:val="clear" w:color="auto" w:fill="auto"/>
            <w:noWrap/>
            <w:vAlign w:val="center"/>
            <w:hideMark/>
          </w:tcPr>
          <w:p w14:paraId="1947422E"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34%</w:t>
            </w:r>
          </w:p>
        </w:tc>
        <w:tc>
          <w:tcPr>
            <w:tcW w:w="1578" w:type="dxa"/>
            <w:tcBorders>
              <w:top w:val="nil"/>
              <w:left w:val="nil"/>
              <w:bottom w:val="double" w:sz="6" w:space="0" w:color="000000"/>
              <w:right w:val="double" w:sz="6" w:space="0" w:color="000000"/>
            </w:tcBorders>
            <w:shd w:val="clear" w:color="auto" w:fill="auto"/>
            <w:noWrap/>
            <w:vAlign w:val="center"/>
            <w:hideMark/>
          </w:tcPr>
          <w:p w14:paraId="5DC2970E"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562</w:t>
            </w:r>
          </w:p>
        </w:tc>
        <w:tc>
          <w:tcPr>
            <w:tcW w:w="1578" w:type="dxa"/>
            <w:tcBorders>
              <w:top w:val="nil"/>
              <w:left w:val="nil"/>
              <w:bottom w:val="double" w:sz="6" w:space="0" w:color="000000"/>
              <w:right w:val="double" w:sz="6" w:space="0" w:color="000000"/>
            </w:tcBorders>
            <w:shd w:val="clear" w:color="auto" w:fill="auto"/>
            <w:noWrap/>
            <w:vAlign w:val="center"/>
            <w:hideMark/>
          </w:tcPr>
          <w:p w14:paraId="0D29E4B5"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73%</w:t>
            </w:r>
          </w:p>
        </w:tc>
      </w:tr>
      <w:tr w:rsidR="002D7EE2" w:rsidRPr="002D7EE2" w14:paraId="667CE5A3" w14:textId="77777777" w:rsidTr="002D7EE2">
        <w:trPr>
          <w:trHeight w:val="260"/>
        </w:trPr>
        <w:tc>
          <w:tcPr>
            <w:tcW w:w="2195" w:type="dxa"/>
            <w:tcBorders>
              <w:top w:val="nil"/>
              <w:left w:val="double" w:sz="6" w:space="0" w:color="000000"/>
              <w:bottom w:val="double" w:sz="6" w:space="0" w:color="000000"/>
              <w:right w:val="double" w:sz="6" w:space="0" w:color="000000"/>
            </w:tcBorders>
            <w:shd w:val="clear" w:color="auto" w:fill="auto"/>
            <w:noWrap/>
            <w:vAlign w:val="center"/>
            <w:hideMark/>
          </w:tcPr>
          <w:p w14:paraId="411FF3B8"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Book Antiqua"/>
                <w:color w:val="000000"/>
                <w:lang w:eastAsia="es-CR"/>
              </w:rPr>
              <w:t>Violencia Doméstica</w:t>
            </w:r>
          </w:p>
        </w:tc>
        <w:tc>
          <w:tcPr>
            <w:tcW w:w="1064" w:type="dxa"/>
            <w:tcBorders>
              <w:top w:val="nil"/>
              <w:left w:val="nil"/>
              <w:bottom w:val="double" w:sz="6" w:space="0" w:color="000000"/>
              <w:right w:val="double" w:sz="6" w:space="0" w:color="000000"/>
            </w:tcBorders>
            <w:shd w:val="clear" w:color="auto" w:fill="auto"/>
            <w:noWrap/>
            <w:vAlign w:val="center"/>
            <w:hideMark/>
          </w:tcPr>
          <w:p w14:paraId="01D5A6E0"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71</w:t>
            </w:r>
          </w:p>
        </w:tc>
        <w:tc>
          <w:tcPr>
            <w:tcW w:w="1578" w:type="dxa"/>
            <w:tcBorders>
              <w:top w:val="nil"/>
              <w:left w:val="nil"/>
              <w:bottom w:val="double" w:sz="6" w:space="0" w:color="000000"/>
              <w:right w:val="double" w:sz="6" w:space="0" w:color="000000"/>
            </w:tcBorders>
            <w:shd w:val="clear" w:color="auto" w:fill="auto"/>
            <w:noWrap/>
            <w:vAlign w:val="center"/>
            <w:hideMark/>
          </w:tcPr>
          <w:p w14:paraId="7C6F885B"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18%</w:t>
            </w:r>
          </w:p>
        </w:tc>
        <w:tc>
          <w:tcPr>
            <w:tcW w:w="1578" w:type="dxa"/>
            <w:tcBorders>
              <w:top w:val="nil"/>
              <w:left w:val="nil"/>
              <w:bottom w:val="double" w:sz="6" w:space="0" w:color="000000"/>
              <w:right w:val="double" w:sz="6" w:space="0" w:color="000000"/>
            </w:tcBorders>
            <w:shd w:val="clear" w:color="auto" w:fill="auto"/>
            <w:noWrap/>
            <w:vAlign w:val="center"/>
            <w:hideMark/>
          </w:tcPr>
          <w:p w14:paraId="5DCF18F9"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94</w:t>
            </w:r>
          </w:p>
        </w:tc>
        <w:tc>
          <w:tcPr>
            <w:tcW w:w="1578" w:type="dxa"/>
            <w:tcBorders>
              <w:top w:val="nil"/>
              <w:left w:val="nil"/>
              <w:bottom w:val="double" w:sz="6" w:space="0" w:color="000000"/>
              <w:right w:val="double" w:sz="6" w:space="0" w:color="000000"/>
            </w:tcBorders>
            <w:shd w:val="clear" w:color="auto" w:fill="auto"/>
            <w:noWrap/>
            <w:vAlign w:val="center"/>
            <w:hideMark/>
          </w:tcPr>
          <w:p w14:paraId="6CFDFA6C"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12%</w:t>
            </w:r>
          </w:p>
        </w:tc>
      </w:tr>
      <w:tr w:rsidR="002D7EE2" w:rsidRPr="002D7EE2" w14:paraId="5F50B2E1" w14:textId="77777777" w:rsidTr="002D7EE2">
        <w:trPr>
          <w:trHeight w:val="260"/>
        </w:trPr>
        <w:tc>
          <w:tcPr>
            <w:tcW w:w="2195" w:type="dxa"/>
            <w:tcBorders>
              <w:top w:val="nil"/>
              <w:left w:val="double" w:sz="6" w:space="0" w:color="000000"/>
              <w:bottom w:val="double" w:sz="6" w:space="0" w:color="000000"/>
              <w:right w:val="double" w:sz="6" w:space="0" w:color="000000"/>
            </w:tcBorders>
            <w:shd w:val="clear" w:color="auto" w:fill="auto"/>
            <w:noWrap/>
            <w:vAlign w:val="center"/>
            <w:hideMark/>
          </w:tcPr>
          <w:p w14:paraId="60828756"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Book Antiqua"/>
                <w:color w:val="000000"/>
                <w:lang w:eastAsia="es-CR"/>
              </w:rPr>
              <w:t>Contravencional</w:t>
            </w:r>
          </w:p>
        </w:tc>
        <w:tc>
          <w:tcPr>
            <w:tcW w:w="1064" w:type="dxa"/>
            <w:tcBorders>
              <w:top w:val="nil"/>
              <w:left w:val="nil"/>
              <w:bottom w:val="double" w:sz="6" w:space="0" w:color="000000"/>
              <w:right w:val="double" w:sz="6" w:space="0" w:color="000000"/>
            </w:tcBorders>
            <w:shd w:val="clear" w:color="auto" w:fill="auto"/>
            <w:noWrap/>
            <w:vAlign w:val="center"/>
            <w:hideMark/>
          </w:tcPr>
          <w:p w14:paraId="0A8EE861"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22</w:t>
            </w:r>
          </w:p>
        </w:tc>
        <w:tc>
          <w:tcPr>
            <w:tcW w:w="1578" w:type="dxa"/>
            <w:tcBorders>
              <w:top w:val="nil"/>
              <w:left w:val="nil"/>
              <w:bottom w:val="double" w:sz="6" w:space="0" w:color="000000"/>
              <w:right w:val="double" w:sz="6" w:space="0" w:color="000000"/>
            </w:tcBorders>
            <w:shd w:val="clear" w:color="auto" w:fill="auto"/>
            <w:noWrap/>
            <w:vAlign w:val="center"/>
            <w:hideMark/>
          </w:tcPr>
          <w:p w14:paraId="27758790"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6%</w:t>
            </w:r>
          </w:p>
        </w:tc>
        <w:tc>
          <w:tcPr>
            <w:tcW w:w="1578" w:type="dxa"/>
            <w:tcBorders>
              <w:top w:val="nil"/>
              <w:left w:val="nil"/>
              <w:bottom w:val="double" w:sz="6" w:space="0" w:color="000000"/>
              <w:right w:val="double" w:sz="6" w:space="0" w:color="000000"/>
            </w:tcBorders>
            <w:shd w:val="clear" w:color="auto" w:fill="auto"/>
            <w:noWrap/>
            <w:vAlign w:val="center"/>
            <w:hideMark/>
          </w:tcPr>
          <w:p w14:paraId="62DE6D3C"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60</w:t>
            </w:r>
          </w:p>
        </w:tc>
        <w:tc>
          <w:tcPr>
            <w:tcW w:w="1578" w:type="dxa"/>
            <w:tcBorders>
              <w:top w:val="nil"/>
              <w:left w:val="nil"/>
              <w:bottom w:val="double" w:sz="6" w:space="0" w:color="000000"/>
              <w:right w:val="double" w:sz="6" w:space="0" w:color="000000"/>
            </w:tcBorders>
            <w:shd w:val="clear" w:color="auto" w:fill="auto"/>
            <w:noWrap/>
            <w:vAlign w:val="center"/>
            <w:hideMark/>
          </w:tcPr>
          <w:p w14:paraId="0A119368"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8%</w:t>
            </w:r>
          </w:p>
        </w:tc>
      </w:tr>
      <w:tr w:rsidR="002D7EE2" w:rsidRPr="002D7EE2" w14:paraId="080A241A" w14:textId="77777777" w:rsidTr="002D7EE2">
        <w:trPr>
          <w:trHeight w:val="260"/>
        </w:trPr>
        <w:tc>
          <w:tcPr>
            <w:tcW w:w="2195" w:type="dxa"/>
            <w:tcBorders>
              <w:top w:val="nil"/>
              <w:left w:val="double" w:sz="6" w:space="0" w:color="000000"/>
              <w:bottom w:val="double" w:sz="6" w:space="0" w:color="000000"/>
              <w:right w:val="double" w:sz="6" w:space="0" w:color="000000"/>
            </w:tcBorders>
            <w:shd w:val="clear" w:color="auto" w:fill="auto"/>
            <w:noWrap/>
            <w:vAlign w:val="center"/>
            <w:hideMark/>
          </w:tcPr>
          <w:p w14:paraId="35EB411F"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Book Antiqua"/>
                <w:color w:val="000000"/>
                <w:lang w:eastAsia="es-CR"/>
              </w:rPr>
              <w:t>Pensión Alimentaria</w:t>
            </w:r>
          </w:p>
        </w:tc>
        <w:tc>
          <w:tcPr>
            <w:tcW w:w="1064" w:type="dxa"/>
            <w:tcBorders>
              <w:top w:val="nil"/>
              <w:left w:val="nil"/>
              <w:bottom w:val="double" w:sz="6" w:space="0" w:color="000000"/>
              <w:right w:val="double" w:sz="6" w:space="0" w:color="000000"/>
            </w:tcBorders>
            <w:shd w:val="clear" w:color="auto" w:fill="auto"/>
            <w:noWrap/>
            <w:vAlign w:val="center"/>
            <w:hideMark/>
          </w:tcPr>
          <w:p w14:paraId="1D2E24DF"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149</w:t>
            </w:r>
          </w:p>
        </w:tc>
        <w:tc>
          <w:tcPr>
            <w:tcW w:w="1578" w:type="dxa"/>
            <w:tcBorders>
              <w:top w:val="nil"/>
              <w:left w:val="nil"/>
              <w:bottom w:val="double" w:sz="6" w:space="0" w:color="000000"/>
              <w:right w:val="double" w:sz="6" w:space="0" w:color="000000"/>
            </w:tcBorders>
            <w:shd w:val="clear" w:color="auto" w:fill="auto"/>
            <w:noWrap/>
            <w:vAlign w:val="center"/>
            <w:hideMark/>
          </w:tcPr>
          <w:p w14:paraId="0E4933FD"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39%</w:t>
            </w:r>
          </w:p>
        </w:tc>
        <w:tc>
          <w:tcPr>
            <w:tcW w:w="1578" w:type="dxa"/>
            <w:tcBorders>
              <w:top w:val="nil"/>
              <w:left w:val="nil"/>
              <w:bottom w:val="double" w:sz="6" w:space="0" w:color="000000"/>
              <w:right w:val="double" w:sz="6" w:space="0" w:color="000000"/>
            </w:tcBorders>
            <w:shd w:val="clear" w:color="auto" w:fill="auto"/>
            <w:noWrap/>
            <w:vAlign w:val="center"/>
            <w:hideMark/>
          </w:tcPr>
          <w:p w14:paraId="295C347F"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39</w:t>
            </w:r>
          </w:p>
        </w:tc>
        <w:tc>
          <w:tcPr>
            <w:tcW w:w="1578" w:type="dxa"/>
            <w:tcBorders>
              <w:top w:val="nil"/>
              <w:left w:val="nil"/>
              <w:bottom w:val="double" w:sz="6" w:space="0" w:color="000000"/>
              <w:right w:val="double" w:sz="6" w:space="0" w:color="000000"/>
            </w:tcBorders>
            <w:shd w:val="clear" w:color="auto" w:fill="auto"/>
            <w:noWrap/>
            <w:vAlign w:val="center"/>
            <w:hideMark/>
          </w:tcPr>
          <w:p w14:paraId="5156BFD5"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5%</w:t>
            </w:r>
          </w:p>
        </w:tc>
      </w:tr>
      <w:tr w:rsidR="002D7EE2" w:rsidRPr="002D7EE2" w14:paraId="49212D38" w14:textId="77777777" w:rsidTr="002D7EE2">
        <w:trPr>
          <w:trHeight w:val="260"/>
        </w:trPr>
        <w:tc>
          <w:tcPr>
            <w:tcW w:w="2195" w:type="dxa"/>
            <w:tcBorders>
              <w:top w:val="nil"/>
              <w:left w:val="double" w:sz="6" w:space="0" w:color="000000"/>
              <w:bottom w:val="double" w:sz="6" w:space="0" w:color="000000"/>
              <w:right w:val="double" w:sz="6" w:space="0" w:color="000000"/>
            </w:tcBorders>
            <w:shd w:val="clear" w:color="auto" w:fill="auto"/>
            <w:noWrap/>
            <w:vAlign w:val="center"/>
            <w:hideMark/>
          </w:tcPr>
          <w:p w14:paraId="0817A522"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Book Antiqua"/>
                <w:color w:val="000000"/>
                <w:lang w:eastAsia="es-CR"/>
              </w:rPr>
              <w:t>Laboral</w:t>
            </w:r>
          </w:p>
        </w:tc>
        <w:tc>
          <w:tcPr>
            <w:tcW w:w="1064" w:type="dxa"/>
            <w:tcBorders>
              <w:top w:val="nil"/>
              <w:left w:val="nil"/>
              <w:bottom w:val="double" w:sz="6" w:space="0" w:color="000000"/>
              <w:right w:val="double" w:sz="6" w:space="0" w:color="000000"/>
            </w:tcBorders>
            <w:shd w:val="clear" w:color="auto" w:fill="auto"/>
            <w:noWrap/>
            <w:vAlign w:val="center"/>
            <w:hideMark/>
          </w:tcPr>
          <w:p w14:paraId="0E26B8DC"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14</w:t>
            </w:r>
          </w:p>
        </w:tc>
        <w:tc>
          <w:tcPr>
            <w:tcW w:w="1578" w:type="dxa"/>
            <w:tcBorders>
              <w:top w:val="nil"/>
              <w:left w:val="nil"/>
              <w:bottom w:val="double" w:sz="6" w:space="0" w:color="000000"/>
              <w:right w:val="double" w:sz="6" w:space="0" w:color="000000"/>
            </w:tcBorders>
            <w:shd w:val="clear" w:color="auto" w:fill="auto"/>
            <w:noWrap/>
            <w:vAlign w:val="center"/>
            <w:hideMark/>
          </w:tcPr>
          <w:p w14:paraId="7E8E898A"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4%</w:t>
            </w:r>
          </w:p>
        </w:tc>
        <w:tc>
          <w:tcPr>
            <w:tcW w:w="1578" w:type="dxa"/>
            <w:tcBorders>
              <w:top w:val="nil"/>
              <w:left w:val="nil"/>
              <w:bottom w:val="double" w:sz="6" w:space="0" w:color="000000"/>
              <w:right w:val="double" w:sz="6" w:space="0" w:color="000000"/>
            </w:tcBorders>
            <w:shd w:val="clear" w:color="auto" w:fill="auto"/>
            <w:noWrap/>
            <w:vAlign w:val="center"/>
            <w:hideMark/>
          </w:tcPr>
          <w:p w14:paraId="3D3F671F"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16</w:t>
            </w:r>
          </w:p>
        </w:tc>
        <w:tc>
          <w:tcPr>
            <w:tcW w:w="1578" w:type="dxa"/>
            <w:tcBorders>
              <w:top w:val="nil"/>
              <w:left w:val="nil"/>
              <w:bottom w:val="double" w:sz="6" w:space="0" w:color="000000"/>
              <w:right w:val="double" w:sz="6" w:space="0" w:color="000000"/>
            </w:tcBorders>
            <w:shd w:val="clear" w:color="auto" w:fill="auto"/>
            <w:noWrap/>
            <w:vAlign w:val="center"/>
            <w:hideMark/>
          </w:tcPr>
          <w:p w14:paraId="4463F0FF"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2%</w:t>
            </w:r>
          </w:p>
        </w:tc>
      </w:tr>
      <w:tr w:rsidR="002D7EE2" w:rsidRPr="002D7EE2" w14:paraId="7C028C76" w14:textId="77777777" w:rsidTr="002D7EE2">
        <w:trPr>
          <w:trHeight w:val="260"/>
        </w:trPr>
        <w:tc>
          <w:tcPr>
            <w:tcW w:w="2195" w:type="dxa"/>
            <w:tcBorders>
              <w:top w:val="nil"/>
              <w:left w:val="double" w:sz="6" w:space="0" w:color="000000"/>
              <w:bottom w:val="double" w:sz="6" w:space="0" w:color="000000"/>
              <w:right w:val="double" w:sz="6" w:space="0" w:color="000000"/>
            </w:tcBorders>
            <w:shd w:val="clear" w:color="000000" w:fill="C5E0B3"/>
            <w:noWrap/>
            <w:vAlign w:val="center"/>
            <w:hideMark/>
          </w:tcPr>
          <w:p w14:paraId="18D09B3B"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Total</w:t>
            </w:r>
          </w:p>
        </w:tc>
        <w:tc>
          <w:tcPr>
            <w:tcW w:w="1064" w:type="dxa"/>
            <w:tcBorders>
              <w:top w:val="nil"/>
              <w:left w:val="nil"/>
              <w:bottom w:val="double" w:sz="6" w:space="0" w:color="000000"/>
              <w:right w:val="double" w:sz="6" w:space="0" w:color="000000"/>
            </w:tcBorders>
            <w:shd w:val="clear" w:color="000000" w:fill="C5E0B3"/>
            <w:noWrap/>
            <w:vAlign w:val="center"/>
            <w:hideMark/>
          </w:tcPr>
          <w:p w14:paraId="15DFF0C4"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385</w:t>
            </w:r>
          </w:p>
        </w:tc>
        <w:tc>
          <w:tcPr>
            <w:tcW w:w="1578" w:type="dxa"/>
            <w:tcBorders>
              <w:top w:val="nil"/>
              <w:left w:val="nil"/>
              <w:bottom w:val="double" w:sz="6" w:space="0" w:color="000000"/>
              <w:right w:val="double" w:sz="6" w:space="0" w:color="000000"/>
            </w:tcBorders>
            <w:shd w:val="clear" w:color="000000" w:fill="C5E0B3"/>
            <w:noWrap/>
            <w:vAlign w:val="center"/>
            <w:hideMark/>
          </w:tcPr>
          <w:p w14:paraId="4B2449DF"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100%</w:t>
            </w:r>
          </w:p>
        </w:tc>
        <w:tc>
          <w:tcPr>
            <w:tcW w:w="1578" w:type="dxa"/>
            <w:tcBorders>
              <w:top w:val="nil"/>
              <w:left w:val="nil"/>
              <w:bottom w:val="double" w:sz="6" w:space="0" w:color="000000"/>
              <w:right w:val="double" w:sz="6" w:space="0" w:color="000000"/>
            </w:tcBorders>
            <w:shd w:val="clear" w:color="000000" w:fill="C5E0B3"/>
            <w:noWrap/>
            <w:vAlign w:val="center"/>
            <w:hideMark/>
          </w:tcPr>
          <w:p w14:paraId="4A32D278"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771</w:t>
            </w:r>
          </w:p>
        </w:tc>
        <w:tc>
          <w:tcPr>
            <w:tcW w:w="1578" w:type="dxa"/>
            <w:tcBorders>
              <w:top w:val="nil"/>
              <w:left w:val="nil"/>
              <w:bottom w:val="double" w:sz="6" w:space="0" w:color="000000"/>
              <w:right w:val="double" w:sz="6" w:space="0" w:color="000000"/>
            </w:tcBorders>
            <w:shd w:val="clear" w:color="000000" w:fill="C5E0B3"/>
            <w:noWrap/>
            <w:vAlign w:val="center"/>
            <w:hideMark/>
          </w:tcPr>
          <w:p w14:paraId="1AC112FF" w14:textId="77777777" w:rsidR="002D7EE2" w:rsidRPr="002D7EE2" w:rsidRDefault="002D7EE2" w:rsidP="002D7EE2">
            <w:pPr>
              <w:spacing w:after="0" w:line="240" w:lineRule="auto"/>
              <w:jc w:val="center"/>
              <w:rPr>
                <w:rFonts w:ascii="Book Antiqua" w:eastAsia="Times New Roman" w:hAnsi="Book Antiqua" w:cs="Calibri"/>
                <w:color w:val="000000"/>
                <w:lang w:eastAsia="es-CR"/>
              </w:rPr>
            </w:pPr>
            <w:r w:rsidRPr="002D7EE2">
              <w:rPr>
                <w:rFonts w:ascii="Book Antiqua" w:eastAsia="Times New Roman" w:hAnsi="Book Antiqua" w:cs="Calibri"/>
                <w:color w:val="000000"/>
                <w:lang w:eastAsia="es-CR"/>
              </w:rPr>
              <w:t>100%</w:t>
            </w:r>
          </w:p>
        </w:tc>
      </w:tr>
    </w:tbl>
    <w:p w14:paraId="1DBCD26F" w14:textId="1BAF91CE" w:rsidR="002D46F9" w:rsidRDefault="000D4594" w:rsidP="002D7EE2">
      <w:pPr>
        <w:spacing w:line="240" w:lineRule="auto"/>
        <w:ind w:right="758"/>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p>
    <w:p w14:paraId="3979478E" w14:textId="77777777" w:rsidR="00364BD6" w:rsidRDefault="00364BD6" w:rsidP="002D7EE2">
      <w:pPr>
        <w:spacing w:line="240" w:lineRule="auto"/>
        <w:ind w:right="758"/>
        <w:jc w:val="both"/>
        <w:rPr>
          <w:rFonts w:ascii="Book Antiqua" w:hAnsi="Book Antiqua" w:cs="Book Antiqua"/>
          <w:sz w:val="24"/>
          <w:szCs w:val="24"/>
        </w:rPr>
      </w:pPr>
    </w:p>
    <w:p w14:paraId="2B0E6D54" w14:textId="352B5A20" w:rsidR="00364BD6" w:rsidRDefault="00364BD6" w:rsidP="00364BD6">
      <w:pPr>
        <w:spacing w:line="240" w:lineRule="auto"/>
        <w:jc w:val="both"/>
        <w:rPr>
          <w:rFonts w:ascii="Book Antiqua" w:hAnsi="Book Antiqua" w:cs="Book Antiqua"/>
          <w:sz w:val="24"/>
          <w:szCs w:val="24"/>
        </w:rPr>
      </w:pPr>
      <w:r>
        <w:rPr>
          <w:rFonts w:ascii="Book Antiqua" w:hAnsi="Book Antiqua" w:cs="Book Antiqua"/>
          <w:sz w:val="24"/>
          <w:szCs w:val="24"/>
        </w:rPr>
        <w:t xml:space="preserve">Según se muestra en el cuadro anterior, las materias con mayor volumen en la entrada son las materias de </w:t>
      </w:r>
      <w:r w:rsidR="00C43CAF">
        <w:rPr>
          <w:rFonts w:ascii="Book Antiqua" w:hAnsi="Book Antiqua" w:cs="Book Antiqua"/>
          <w:sz w:val="24"/>
          <w:szCs w:val="24"/>
        </w:rPr>
        <w:t>Tránsito y Violencia Doméstica</w:t>
      </w:r>
      <w:r>
        <w:rPr>
          <w:rFonts w:ascii="Book Antiqua" w:hAnsi="Book Antiqua" w:cs="Book Antiqua"/>
          <w:sz w:val="24"/>
          <w:szCs w:val="24"/>
        </w:rPr>
        <w:t xml:space="preserve">. En un menor porcentaje se encuentran los asuntos de las materias </w:t>
      </w:r>
      <w:r w:rsidR="00404B42">
        <w:rPr>
          <w:rFonts w:ascii="Book Antiqua" w:hAnsi="Book Antiqua" w:cs="Book Antiqua"/>
          <w:sz w:val="24"/>
          <w:szCs w:val="24"/>
        </w:rPr>
        <w:t>Contravencional, Pensión Alimentaria y Laboral</w:t>
      </w:r>
      <w:r>
        <w:rPr>
          <w:rFonts w:ascii="Book Antiqua" w:hAnsi="Book Antiqua" w:cs="Book Antiqua"/>
          <w:sz w:val="24"/>
          <w:szCs w:val="24"/>
        </w:rPr>
        <w:t>.</w:t>
      </w:r>
    </w:p>
    <w:p w14:paraId="63850BC0" w14:textId="532B3D1E" w:rsidR="00364BD6" w:rsidRDefault="00364BD6" w:rsidP="00364BD6">
      <w:pPr>
        <w:spacing w:line="240" w:lineRule="auto"/>
        <w:jc w:val="both"/>
        <w:rPr>
          <w:rFonts w:ascii="Book Antiqua" w:hAnsi="Book Antiqua" w:cs="Book Antiqua"/>
          <w:sz w:val="24"/>
          <w:szCs w:val="24"/>
        </w:rPr>
      </w:pPr>
    </w:p>
    <w:p w14:paraId="64EAA7F9" w14:textId="6647D54D" w:rsidR="003304A8" w:rsidRDefault="000D30F5" w:rsidP="00673785">
      <w:pPr>
        <w:pStyle w:val="Ttulo1"/>
      </w:pPr>
      <w:r w:rsidRPr="003304A8">
        <w:t>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57399F32" w14:textId="6CCEC81B" w:rsidR="00206613" w:rsidRDefault="00206613" w:rsidP="00206613">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Pr>
          <w:rFonts w:ascii="Book Antiqua" w:hAnsi="Book Antiqua" w:cs="Book Antiqua"/>
          <w:sz w:val="24"/>
          <w:szCs w:val="24"/>
        </w:rPr>
        <w:t>de las personas encargadas del trámite en el despacho.</w:t>
      </w:r>
      <w:r w:rsidRPr="0076476D">
        <w:rPr>
          <w:rFonts w:ascii="Book Antiqua" w:hAnsi="Book Antiqua" w:cs="Book Antiqua"/>
          <w:sz w:val="24"/>
          <w:szCs w:val="24"/>
        </w:rPr>
        <w:t xml:space="preserve"> </w:t>
      </w:r>
    </w:p>
    <w:p w14:paraId="088D1C54" w14:textId="3BEC28E9" w:rsidR="003C7D4D" w:rsidRDefault="00FA5A6F" w:rsidP="003C7D4D">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4D503CC3"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F83C17">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6E85A90D"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F20936">
        <w:rPr>
          <w:rFonts w:ascii="Book Antiqua" w:hAnsi="Book Antiqua" w:cs="Book Antiqua"/>
          <w:sz w:val="24"/>
          <w:szCs w:val="24"/>
        </w:rPr>
        <w:t xml:space="preserve">observaciones, </w:t>
      </w:r>
      <w:r w:rsidR="00F20936"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644753">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644753">
        <w:rPr>
          <w:rFonts w:ascii="Book Antiqua" w:hAnsi="Book Antiqua" w:cs="Book Antiqua"/>
          <w:sz w:val="24"/>
          <w:szCs w:val="24"/>
        </w:rPr>
        <w:t xml:space="preserve">se </w:t>
      </w:r>
      <w:r w:rsidR="00644753"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6A25AEE4" w:rsidR="00454D30" w:rsidRDefault="00454D30" w:rsidP="00454D30">
      <w:pPr>
        <w:pStyle w:val="Prrafodelista"/>
        <w:spacing w:after="0" w:line="360" w:lineRule="auto"/>
        <w:jc w:val="both"/>
        <w:rPr>
          <w:rFonts w:ascii="Book Antiqua" w:hAnsi="Book Antiqua" w:cs="Book Antiqua"/>
          <w:sz w:val="24"/>
          <w:szCs w:val="24"/>
        </w:rPr>
      </w:pPr>
    </w:p>
    <w:p w14:paraId="1F114FF4" w14:textId="30F5945A" w:rsidR="00EB2033" w:rsidRDefault="00EB2033" w:rsidP="00EB2033">
      <w:pPr>
        <w:pStyle w:val="Ttulo1"/>
      </w:pPr>
      <w:r>
        <w:t>Observaciones</w:t>
      </w:r>
    </w:p>
    <w:p w14:paraId="42B34C93" w14:textId="58491942" w:rsidR="00EB2033" w:rsidRDefault="00EB2033" w:rsidP="00454D30">
      <w:pPr>
        <w:pStyle w:val="Prrafodelista"/>
        <w:spacing w:after="0" w:line="360" w:lineRule="auto"/>
        <w:jc w:val="both"/>
        <w:rPr>
          <w:rFonts w:ascii="Book Antiqua" w:hAnsi="Book Antiqua" w:cs="Book Antiqua"/>
          <w:sz w:val="24"/>
          <w:szCs w:val="24"/>
        </w:rPr>
      </w:pPr>
    </w:p>
    <w:p w14:paraId="21C30B78" w14:textId="65D756BD" w:rsidR="006F20A0" w:rsidRPr="00CA73B2" w:rsidRDefault="006F20A0" w:rsidP="008C2C22">
      <w:pPr>
        <w:spacing w:after="0" w:line="240" w:lineRule="auto"/>
        <w:jc w:val="both"/>
        <w:rPr>
          <w:rFonts w:ascii="Book Antiqua" w:hAnsi="Book Antiqua" w:cs="Book Antiqua"/>
          <w:sz w:val="24"/>
          <w:szCs w:val="24"/>
        </w:rPr>
      </w:pPr>
      <w:r w:rsidRPr="00CA73B2">
        <w:rPr>
          <w:rFonts w:ascii="Book Antiqua" w:hAnsi="Book Antiqua" w:cs="Book Antiqua"/>
          <w:sz w:val="24"/>
          <w:szCs w:val="24"/>
        </w:rPr>
        <w:t xml:space="preserve">A continuación, se atienden las </w:t>
      </w:r>
      <w:r>
        <w:rPr>
          <w:rFonts w:ascii="Book Antiqua" w:hAnsi="Book Antiqua" w:cs="Arial"/>
          <w:sz w:val="24"/>
          <w:szCs w:val="24"/>
        </w:rPr>
        <w:t xml:space="preserve">observaciones realizadas por parte de </w:t>
      </w:r>
      <w:r w:rsidR="007211B2">
        <w:rPr>
          <w:rFonts w:ascii="Book Antiqua" w:hAnsi="Book Antiqua" w:cs="Arial"/>
          <w:sz w:val="24"/>
          <w:szCs w:val="24"/>
        </w:rPr>
        <w:t>del Lic. Benito Martín Jiménez Carranza, quien se encontraba como Juez Coordinador del Juzgado Contravencional de San Mateo y se trasladó como Juez Coordinador del Juzgado Contravencional de Palmares a partir del 02 de noviembre del presente a</w:t>
      </w:r>
      <w:r w:rsidR="007211B2" w:rsidRPr="007211B2">
        <w:rPr>
          <w:rFonts w:ascii="Book Antiqua" w:hAnsi="Book Antiqua" w:cs="Arial"/>
          <w:sz w:val="24"/>
          <w:szCs w:val="24"/>
        </w:rPr>
        <w:t xml:space="preserve">ño </w:t>
      </w:r>
      <w:r w:rsidR="007211B2" w:rsidRPr="008C2C22">
        <w:rPr>
          <w:rFonts w:ascii="Book Antiqua" w:hAnsi="Book Antiqua" w:cs="Arial"/>
          <w:sz w:val="24"/>
          <w:szCs w:val="24"/>
        </w:rPr>
        <w:t>y</w:t>
      </w:r>
      <w:r w:rsidR="007211B2">
        <w:rPr>
          <w:rFonts w:ascii="Book Antiqua" w:hAnsi="Book Antiqua" w:cs="Arial"/>
          <w:sz w:val="24"/>
          <w:szCs w:val="24"/>
        </w:rPr>
        <w:t xml:space="preserve"> las </w:t>
      </w:r>
      <w:r w:rsidR="007211B2" w:rsidRPr="008C2C22">
        <w:rPr>
          <w:rFonts w:ascii="Book Antiqua" w:hAnsi="Book Antiqua" w:cs="Arial"/>
          <w:sz w:val="24"/>
          <w:szCs w:val="24"/>
        </w:rPr>
        <w:t xml:space="preserve"> observaciones de la </w:t>
      </w:r>
      <w:r w:rsidR="007211B2" w:rsidRPr="00970E23">
        <w:rPr>
          <w:rFonts w:ascii="Book Antiqua" w:hAnsi="Book Antiqua" w:cs="Arial"/>
          <w:sz w:val="24"/>
          <w:szCs w:val="24"/>
        </w:rPr>
        <w:t>Licda</w:t>
      </w:r>
      <w:r w:rsidR="007211B2">
        <w:rPr>
          <w:rFonts w:ascii="Book Antiqua" w:hAnsi="Book Antiqua" w:cs="Arial"/>
          <w:sz w:val="24"/>
          <w:szCs w:val="24"/>
        </w:rPr>
        <w:t>.</w:t>
      </w:r>
      <w:r w:rsidR="007211B2" w:rsidRPr="00970E23">
        <w:rPr>
          <w:rFonts w:ascii="Book Antiqua" w:hAnsi="Book Antiqua" w:cs="Arial"/>
          <w:sz w:val="24"/>
          <w:szCs w:val="24"/>
        </w:rPr>
        <w:t xml:space="preserve"> Jacqueline María Peraza Fallas</w:t>
      </w:r>
      <w:r w:rsidR="007211B2">
        <w:rPr>
          <w:rFonts w:ascii="Book Antiqua" w:hAnsi="Book Antiqua" w:cs="Arial"/>
          <w:sz w:val="24"/>
          <w:szCs w:val="24"/>
        </w:rPr>
        <w:t>, Jueza Coordinadora a.í del Juzgado Contravencional de San Mateo</w:t>
      </w:r>
      <w:r w:rsidR="0005705E">
        <w:rPr>
          <w:rFonts w:ascii="Book Antiqua" w:hAnsi="Book Antiqua" w:cs="Arial"/>
          <w:sz w:val="24"/>
          <w:szCs w:val="24"/>
        </w:rPr>
        <w:t xml:space="preserve"> y el </w:t>
      </w:r>
      <w:r w:rsidR="0005705E" w:rsidRPr="00EC5B62">
        <w:rPr>
          <w:rFonts w:ascii="Book Antiqua" w:hAnsi="Book Antiqua" w:cs="Arial"/>
          <w:sz w:val="24"/>
          <w:szCs w:val="24"/>
        </w:rPr>
        <w:t>Lic. Jonathan Montiel Álvarez, Jefe, Subproceso de Gestión del Servicio, Dirección de Tecnología de la Información</w:t>
      </w:r>
    </w:p>
    <w:p w14:paraId="529BAEAB" w14:textId="77777777" w:rsidR="006F20A0" w:rsidRPr="00CA73B2" w:rsidRDefault="006F20A0" w:rsidP="006F20A0">
      <w:pPr>
        <w:tabs>
          <w:tab w:val="left" w:pos="426"/>
        </w:tabs>
        <w:spacing w:after="0" w:line="240" w:lineRule="auto"/>
        <w:ind w:left="360"/>
        <w:jc w:val="both"/>
        <w:rPr>
          <w:rFonts w:ascii="Book Antiqua" w:hAnsi="Book Antiqua" w:cs="Book Antiqua"/>
          <w:sz w:val="24"/>
          <w:szCs w:val="24"/>
        </w:rPr>
      </w:pPr>
    </w:p>
    <w:tbl>
      <w:tblPr>
        <w:tblW w:w="9147" w:type="dxa"/>
        <w:jc w:val="center"/>
        <w:tblCellMar>
          <w:left w:w="70" w:type="dxa"/>
          <w:right w:w="70" w:type="dxa"/>
        </w:tblCellMar>
        <w:tblLook w:val="04A0" w:firstRow="1" w:lastRow="0" w:firstColumn="1" w:lastColumn="0" w:noHBand="0" w:noVBand="1"/>
      </w:tblPr>
      <w:tblGrid>
        <w:gridCol w:w="436"/>
        <w:gridCol w:w="4644"/>
        <w:gridCol w:w="4067"/>
      </w:tblGrid>
      <w:tr w:rsidR="006F20A0" w:rsidRPr="00CA73B2" w14:paraId="4D34D222" w14:textId="77777777" w:rsidTr="005619D7">
        <w:trPr>
          <w:trHeight w:val="20"/>
          <w:tblHeader/>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000000" w:fill="4472C4"/>
            <w:vAlign w:val="center"/>
          </w:tcPr>
          <w:p w14:paraId="3988B92D" w14:textId="3D4CD692" w:rsidR="006F20A0" w:rsidRPr="00CA73B2" w:rsidRDefault="006F20A0" w:rsidP="005619D7">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lastRenderedPageBreak/>
              <w:t xml:space="preserve">Juzgado Contravencional de </w:t>
            </w:r>
            <w:r w:rsidR="004F1FE3">
              <w:rPr>
                <w:rFonts w:ascii="Book Antiqua" w:eastAsia="Times New Roman" w:hAnsi="Book Antiqua" w:cs="Times New Roman"/>
                <w:b/>
                <w:bCs/>
                <w:color w:val="FFFFFF"/>
                <w:sz w:val="24"/>
                <w:szCs w:val="24"/>
                <w:lang w:eastAsia="es-CR"/>
              </w:rPr>
              <w:t>San Mateo</w:t>
            </w:r>
            <w:r>
              <w:rPr>
                <w:rFonts w:ascii="Book Antiqua" w:eastAsia="Times New Roman" w:hAnsi="Book Antiqua" w:cs="Times New Roman"/>
                <w:b/>
                <w:bCs/>
                <w:color w:val="FFFFFF"/>
                <w:sz w:val="24"/>
                <w:szCs w:val="24"/>
                <w:lang w:eastAsia="es-CR"/>
              </w:rPr>
              <w:t xml:space="preserve"> </w:t>
            </w:r>
          </w:p>
        </w:tc>
      </w:tr>
      <w:tr w:rsidR="006F20A0" w:rsidRPr="00CA73B2" w14:paraId="5A78891C" w14:textId="77777777" w:rsidTr="005619D7">
        <w:trPr>
          <w:trHeight w:val="20"/>
          <w:tblHeader/>
          <w:jc w:val="center"/>
        </w:trPr>
        <w:tc>
          <w:tcPr>
            <w:tcW w:w="0" w:type="auto"/>
            <w:tcBorders>
              <w:top w:val="double" w:sz="6" w:space="0" w:color="4472C4"/>
              <w:left w:val="double" w:sz="6" w:space="0" w:color="4472C4"/>
              <w:bottom w:val="double" w:sz="6" w:space="0" w:color="4472C4"/>
              <w:right w:val="double" w:sz="6" w:space="0" w:color="4472C4"/>
            </w:tcBorders>
            <w:shd w:val="clear" w:color="000000" w:fill="4472C4"/>
            <w:vAlign w:val="center"/>
            <w:hideMark/>
          </w:tcPr>
          <w:p w14:paraId="7E6E3392" w14:textId="77777777" w:rsidR="006F20A0" w:rsidRPr="00CA73B2" w:rsidRDefault="006F20A0" w:rsidP="005619D7">
            <w:pPr>
              <w:spacing w:after="0" w:line="240" w:lineRule="auto"/>
              <w:jc w:val="center"/>
              <w:rPr>
                <w:rFonts w:ascii="Book Antiqua" w:eastAsia="Times New Roman" w:hAnsi="Book Antiqua" w:cs="Times New Roman"/>
                <w:b/>
                <w:bCs/>
                <w:color w:val="FFFFFF"/>
                <w:sz w:val="24"/>
                <w:szCs w:val="24"/>
                <w:lang w:eastAsia="es-CR"/>
              </w:rPr>
            </w:pPr>
            <w:r w:rsidRPr="00CA73B2">
              <w:rPr>
                <w:rFonts w:ascii="Book Antiqua" w:eastAsia="Times New Roman" w:hAnsi="Book Antiqua" w:cs="Times New Roman"/>
                <w:b/>
                <w:bCs/>
                <w:color w:val="FFFFFF"/>
                <w:sz w:val="24"/>
                <w:szCs w:val="24"/>
                <w:lang w:eastAsia="es-CR"/>
              </w:rPr>
              <w:t>N°</w:t>
            </w:r>
          </w:p>
        </w:tc>
        <w:tc>
          <w:tcPr>
            <w:tcW w:w="4644" w:type="dxa"/>
            <w:tcBorders>
              <w:top w:val="double" w:sz="6" w:space="0" w:color="4472C4"/>
              <w:left w:val="nil"/>
              <w:bottom w:val="double" w:sz="6" w:space="0" w:color="4472C4"/>
              <w:right w:val="double" w:sz="6" w:space="0" w:color="4472C4"/>
            </w:tcBorders>
            <w:shd w:val="clear" w:color="000000" w:fill="4472C4"/>
            <w:vAlign w:val="center"/>
            <w:hideMark/>
          </w:tcPr>
          <w:p w14:paraId="64BD6458" w14:textId="77777777" w:rsidR="006F20A0" w:rsidRPr="00CA73B2" w:rsidRDefault="006F20A0" w:rsidP="005619D7">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Observaciones de la oficina</w:t>
            </w:r>
          </w:p>
        </w:tc>
        <w:tc>
          <w:tcPr>
            <w:tcW w:w="4067" w:type="dxa"/>
            <w:tcBorders>
              <w:top w:val="double" w:sz="6" w:space="0" w:color="4472C4"/>
              <w:left w:val="nil"/>
              <w:bottom w:val="double" w:sz="6" w:space="0" w:color="4472C4"/>
              <w:right w:val="double" w:sz="6" w:space="0" w:color="4472C4"/>
            </w:tcBorders>
            <w:shd w:val="clear" w:color="000000" w:fill="4472C4"/>
            <w:vAlign w:val="center"/>
            <w:hideMark/>
          </w:tcPr>
          <w:p w14:paraId="50BF6AFF" w14:textId="77777777" w:rsidR="006F20A0" w:rsidRPr="00CA73B2" w:rsidRDefault="006F20A0" w:rsidP="005619D7">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Criterio</w:t>
            </w:r>
            <w:r w:rsidRPr="00CA73B2">
              <w:rPr>
                <w:rFonts w:ascii="Book Antiqua" w:eastAsia="Times New Roman" w:hAnsi="Book Antiqua" w:cs="Times New Roman"/>
                <w:b/>
                <w:bCs/>
                <w:color w:val="FFFFFF"/>
                <w:sz w:val="24"/>
                <w:szCs w:val="24"/>
                <w:lang w:eastAsia="es-CR"/>
              </w:rPr>
              <w:t xml:space="preserve"> de la Dirección de Planificación</w:t>
            </w:r>
          </w:p>
        </w:tc>
      </w:tr>
      <w:tr w:rsidR="006239B0" w:rsidRPr="00CA73B2" w14:paraId="40DF630D" w14:textId="77777777" w:rsidTr="005619D7">
        <w:trPr>
          <w:trHeight w:val="20"/>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auto" w:fill="auto"/>
            <w:vAlign w:val="center"/>
          </w:tcPr>
          <w:p w14:paraId="1729FD19" w14:textId="15DD8775" w:rsidR="006239B0" w:rsidRPr="008C2C22" w:rsidRDefault="006239B0" w:rsidP="008C2C22">
            <w:pPr>
              <w:spacing w:after="0" w:line="240" w:lineRule="auto"/>
              <w:jc w:val="center"/>
              <w:rPr>
                <w:rFonts w:ascii="Book Antiqua" w:hAnsi="Book Antiqua" w:cs="Arial"/>
                <w:b/>
                <w:bCs/>
                <w:sz w:val="24"/>
                <w:szCs w:val="24"/>
              </w:rPr>
            </w:pPr>
            <w:r w:rsidRPr="008C2C22">
              <w:rPr>
                <w:rFonts w:ascii="Book Antiqua" w:hAnsi="Book Antiqua" w:cs="Arial"/>
                <w:b/>
                <w:bCs/>
                <w:sz w:val="24"/>
                <w:szCs w:val="24"/>
              </w:rPr>
              <w:t>Observaciones del Lic. Benito Martín Jiménez Carranza</w:t>
            </w:r>
          </w:p>
        </w:tc>
      </w:tr>
      <w:tr w:rsidR="006F20A0" w:rsidRPr="00CA73B2" w14:paraId="30DCA2DB" w14:textId="77777777" w:rsidTr="005619D7">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5D30D428" w14:textId="77777777" w:rsidR="006F20A0" w:rsidRPr="00CA73B2" w:rsidRDefault="006F20A0" w:rsidP="005619D7">
            <w:pPr>
              <w:spacing w:after="0" w:line="240" w:lineRule="auto"/>
              <w:jc w:val="center"/>
              <w:rPr>
                <w:rFonts w:ascii="Book Antiqua" w:eastAsia="Times New Roman" w:hAnsi="Book Antiqua" w:cs="Times New Roman"/>
                <w:b/>
                <w:bCs/>
                <w:color w:val="000000"/>
                <w:sz w:val="24"/>
                <w:szCs w:val="24"/>
                <w:lang w:eastAsia="es-CR"/>
              </w:rPr>
            </w:pPr>
            <w:r w:rsidRPr="00CA73B2">
              <w:rPr>
                <w:rFonts w:ascii="Book Antiqua" w:eastAsia="Times New Roman" w:hAnsi="Book Antiqua" w:cs="Times New Roman"/>
                <w:b/>
                <w:bCs/>
                <w:color w:val="000000"/>
                <w:sz w:val="24"/>
                <w:szCs w:val="24"/>
                <w:lang w:eastAsia="es-CR"/>
              </w:rPr>
              <w:t>1.</w:t>
            </w:r>
          </w:p>
        </w:tc>
        <w:tc>
          <w:tcPr>
            <w:tcW w:w="4644"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4A0D8C34" w14:textId="22B696A4" w:rsidR="00A8411C" w:rsidRPr="008C2C22" w:rsidRDefault="003B11B2" w:rsidP="008C2C22">
            <w:pPr>
              <w:jc w:val="both"/>
              <w:rPr>
                <w:rFonts w:ascii="Book Antiqua" w:hAnsi="Book Antiqua" w:cs="Arial"/>
                <w:i/>
                <w:iCs/>
                <w:sz w:val="24"/>
                <w:szCs w:val="24"/>
              </w:rPr>
            </w:pPr>
            <w:r w:rsidRPr="008C2C22">
              <w:rPr>
                <w:rFonts w:ascii="Book Antiqua" w:hAnsi="Book Antiqua" w:cs="Arial"/>
                <w:i/>
                <w:iCs/>
                <w:sz w:val="24"/>
                <w:szCs w:val="24"/>
              </w:rPr>
              <w:t>“</w:t>
            </w:r>
            <w:r w:rsidR="00A8411C" w:rsidRPr="008C2C22">
              <w:rPr>
                <w:rFonts w:ascii="Book Antiqua" w:hAnsi="Book Antiqua" w:cs="Arial"/>
                <w:i/>
                <w:iCs/>
                <w:sz w:val="24"/>
                <w:szCs w:val="24"/>
              </w:rPr>
              <w:t xml:space="preserve">traslado la presente gestión a la Licda. Jacqueline Peraza Fallas, Jueza actual del Juzgado Contravencional de San Mateo, en virtud de que este servidor pasé a ocupar en propiedad plaza en otro Juzgado (Contravencional de Palmares), copio a dicha servidora para seguimiento y contestación de lo solicitado restando de mi parte -aunque ya no con competencia sobre el tema-, reiterar la necesidad para aquel Despacho de considerarse no solo el elemento cuántico sino el asistencial para una decisión integral respecto de la necesidad de recurso humano, máxime en la actualidad donde año a año se han venido recargado labores administrativas que requieren de mayor asistencia del puesto técnico coordinador, situación que recarga no solo esa plaza sino la de la persona juzgadora a cargo pues implica mayores controles, seguimientos, evaluación, etcétera, incluyendo la realización de diligencias judiciales de inspección y allanamiento sin asistencia para no dejar el Despacho en mano de una sola persona atendiendo mostrador, declaraciones y teléfono.  Esa es la parte funcional que desde mi percepción es elemento sumamente importante de considerar en un estudio integral de la capacidad del Despacho y su estructura mínima.  En virtud de que este servidor realicé la gestión o petición de otra plaza de técnico judicial me permito hacer la citada </w:t>
            </w:r>
            <w:r w:rsidR="008C2C22" w:rsidRPr="008C2C22">
              <w:rPr>
                <w:rFonts w:ascii="Book Antiqua" w:hAnsi="Book Antiqua" w:cs="Arial"/>
                <w:i/>
                <w:iCs/>
                <w:sz w:val="24"/>
                <w:szCs w:val="24"/>
              </w:rPr>
              <w:t>acotación,</w:t>
            </w:r>
            <w:r w:rsidR="00A8411C" w:rsidRPr="008C2C22">
              <w:rPr>
                <w:rFonts w:ascii="Book Antiqua" w:hAnsi="Book Antiqua" w:cs="Arial"/>
                <w:i/>
                <w:iCs/>
                <w:sz w:val="24"/>
                <w:szCs w:val="24"/>
              </w:rPr>
              <w:t xml:space="preserve"> pero como reitero el día de ayer 02 de noviembre inicié labores en otro Juzgado, razón por la cual </w:t>
            </w:r>
            <w:r w:rsidR="00A8411C" w:rsidRPr="008C2C22">
              <w:rPr>
                <w:rFonts w:ascii="Book Antiqua" w:hAnsi="Book Antiqua" w:cs="Arial"/>
                <w:i/>
                <w:iCs/>
                <w:sz w:val="24"/>
                <w:szCs w:val="24"/>
              </w:rPr>
              <w:lastRenderedPageBreak/>
              <w:t>dejo el seguimiento en manos de la licenciada Peraza Fallas</w:t>
            </w:r>
            <w:r w:rsidR="00EA0A30" w:rsidRPr="008C2C22">
              <w:rPr>
                <w:rFonts w:ascii="Book Antiqua" w:hAnsi="Book Antiqua" w:cs="Arial"/>
                <w:i/>
                <w:iCs/>
                <w:sz w:val="24"/>
                <w:szCs w:val="24"/>
              </w:rPr>
              <w:t>”</w:t>
            </w:r>
            <w:r w:rsidR="00A8411C" w:rsidRPr="008C2C22">
              <w:rPr>
                <w:rFonts w:ascii="Book Antiqua" w:hAnsi="Book Antiqua" w:cs="Arial"/>
                <w:i/>
                <w:iCs/>
                <w:sz w:val="24"/>
                <w:szCs w:val="24"/>
              </w:rPr>
              <w:t>.</w:t>
            </w:r>
          </w:p>
          <w:p w14:paraId="3F69D12D" w14:textId="77777777" w:rsidR="006F20A0" w:rsidRPr="008C2C22" w:rsidRDefault="006F20A0" w:rsidP="008C2C22">
            <w:pPr>
              <w:widowControl w:val="0"/>
              <w:autoSpaceDE w:val="0"/>
              <w:autoSpaceDN w:val="0"/>
              <w:adjustRightInd w:val="0"/>
              <w:spacing w:after="0" w:line="240" w:lineRule="auto"/>
              <w:jc w:val="both"/>
              <w:rPr>
                <w:rFonts w:ascii="Book Antiqua" w:hAnsi="Book Antiqua" w:cs="Arial"/>
                <w:i/>
                <w:iCs/>
                <w:sz w:val="24"/>
                <w:szCs w:val="24"/>
              </w:rPr>
            </w:pPr>
          </w:p>
        </w:tc>
        <w:tc>
          <w:tcPr>
            <w:tcW w:w="4067"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6063210B" w14:textId="77777777" w:rsidR="00B53F1F" w:rsidRDefault="006F20A0" w:rsidP="00A8411C">
            <w:pPr>
              <w:spacing w:after="0" w:line="240" w:lineRule="auto"/>
              <w:jc w:val="both"/>
              <w:rPr>
                <w:rFonts w:ascii="Book Antiqua" w:hAnsi="Book Antiqua" w:cs="Arial"/>
                <w:sz w:val="24"/>
                <w:szCs w:val="24"/>
              </w:rPr>
            </w:pPr>
            <w:r>
              <w:rPr>
                <w:rFonts w:ascii="Book Antiqua" w:hAnsi="Book Antiqua" w:cs="Arial"/>
                <w:sz w:val="24"/>
                <w:szCs w:val="24"/>
              </w:rPr>
              <w:lastRenderedPageBreak/>
              <w:t>Se toma nota de lo indicado por el</w:t>
            </w:r>
            <w:r w:rsidR="00514B74">
              <w:rPr>
                <w:rFonts w:ascii="Book Antiqua" w:hAnsi="Book Antiqua" w:cs="Arial"/>
                <w:sz w:val="24"/>
                <w:szCs w:val="24"/>
              </w:rPr>
              <w:t xml:space="preserve"> Lic. Benito Martín Jiménez Carranza</w:t>
            </w:r>
            <w:r w:rsidR="008970A2">
              <w:rPr>
                <w:rFonts w:ascii="Book Antiqua" w:hAnsi="Book Antiqua" w:cs="Arial"/>
                <w:sz w:val="24"/>
                <w:szCs w:val="24"/>
              </w:rPr>
              <w:t xml:space="preserve">, quien ocupaba el cargo de Juez Coordinador del Juzgado Contravencional de San Mateo </w:t>
            </w:r>
            <w:r w:rsidR="009565B6">
              <w:rPr>
                <w:rFonts w:ascii="Book Antiqua" w:hAnsi="Book Antiqua" w:cs="Arial"/>
                <w:sz w:val="24"/>
                <w:szCs w:val="24"/>
              </w:rPr>
              <w:t xml:space="preserve">y que en la actualidad </w:t>
            </w:r>
            <w:r w:rsidR="00571AFB">
              <w:rPr>
                <w:rFonts w:ascii="Book Antiqua" w:hAnsi="Book Antiqua" w:cs="Arial"/>
                <w:sz w:val="24"/>
                <w:szCs w:val="24"/>
              </w:rPr>
              <w:t>se desempeña como Juez Coordinador del Juzgado Contravencional de Palmares</w:t>
            </w:r>
            <w:r w:rsidR="009E0F8A">
              <w:rPr>
                <w:rFonts w:ascii="Book Antiqua" w:hAnsi="Book Antiqua" w:cs="Arial"/>
                <w:sz w:val="24"/>
                <w:szCs w:val="24"/>
              </w:rPr>
              <w:t xml:space="preserve">. </w:t>
            </w:r>
          </w:p>
          <w:p w14:paraId="1434BBA1" w14:textId="77777777" w:rsidR="00B53F1F" w:rsidRDefault="00B53F1F" w:rsidP="00A8411C">
            <w:pPr>
              <w:spacing w:after="0" w:line="240" w:lineRule="auto"/>
              <w:jc w:val="both"/>
              <w:rPr>
                <w:rFonts w:ascii="Book Antiqua" w:hAnsi="Book Antiqua" w:cs="Arial"/>
                <w:sz w:val="24"/>
                <w:szCs w:val="24"/>
              </w:rPr>
            </w:pPr>
          </w:p>
          <w:p w14:paraId="766FB7A2" w14:textId="6A59A9F7" w:rsidR="00C744F3" w:rsidRDefault="009E0F8A" w:rsidP="00A8411C">
            <w:pPr>
              <w:spacing w:after="0" w:line="240" w:lineRule="auto"/>
              <w:jc w:val="both"/>
              <w:rPr>
                <w:rFonts w:ascii="Book Antiqua" w:hAnsi="Book Antiqua" w:cs="Arial"/>
                <w:sz w:val="24"/>
                <w:szCs w:val="24"/>
              </w:rPr>
            </w:pPr>
            <w:r>
              <w:rPr>
                <w:rFonts w:ascii="Book Antiqua" w:hAnsi="Book Antiqua" w:cs="Arial"/>
                <w:sz w:val="24"/>
                <w:szCs w:val="24"/>
              </w:rPr>
              <w:t>Es importante mencionar que el an</w:t>
            </w:r>
            <w:r w:rsidR="007F7E54">
              <w:rPr>
                <w:rFonts w:ascii="Book Antiqua" w:hAnsi="Book Antiqua" w:cs="Arial"/>
                <w:sz w:val="24"/>
                <w:szCs w:val="24"/>
              </w:rPr>
              <w:t xml:space="preserve">álisis realizado en este </w:t>
            </w:r>
            <w:r w:rsidR="00C744F3">
              <w:rPr>
                <w:rFonts w:ascii="Book Antiqua" w:hAnsi="Book Antiqua" w:cs="Arial"/>
                <w:sz w:val="24"/>
                <w:szCs w:val="24"/>
              </w:rPr>
              <w:t>oficio</w:t>
            </w:r>
            <w:r w:rsidR="007F7E54">
              <w:rPr>
                <w:rFonts w:ascii="Book Antiqua" w:hAnsi="Book Antiqua" w:cs="Arial"/>
                <w:sz w:val="24"/>
                <w:szCs w:val="24"/>
              </w:rPr>
              <w:t xml:space="preserve"> se fundamenta en la situación actual del despacho</w:t>
            </w:r>
            <w:r w:rsidR="006E7604">
              <w:rPr>
                <w:rFonts w:ascii="Book Antiqua" w:hAnsi="Book Antiqua" w:cs="Arial"/>
                <w:sz w:val="24"/>
                <w:szCs w:val="24"/>
              </w:rPr>
              <w:t xml:space="preserve"> con la estructura ya definida, por lo que</w:t>
            </w:r>
            <w:r w:rsidR="00013113">
              <w:rPr>
                <w:rFonts w:ascii="Book Antiqua" w:hAnsi="Book Antiqua" w:cs="Arial"/>
                <w:sz w:val="24"/>
                <w:szCs w:val="24"/>
              </w:rPr>
              <w:t xml:space="preserve"> las </w:t>
            </w:r>
            <w:r w:rsidR="008C2C22">
              <w:rPr>
                <w:rFonts w:ascii="Book Antiqua" w:hAnsi="Book Antiqua" w:cs="Arial"/>
                <w:sz w:val="24"/>
                <w:szCs w:val="24"/>
              </w:rPr>
              <w:t>observaciones planteadas</w:t>
            </w:r>
            <w:r w:rsidR="00CA779B">
              <w:rPr>
                <w:rFonts w:ascii="Book Antiqua" w:hAnsi="Book Antiqua" w:cs="Arial"/>
                <w:sz w:val="24"/>
                <w:szCs w:val="24"/>
              </w:rPr>
              <w:t xml:space="preserve"> por</w:t>
            </w:r>
            <w:r w:rsidR="00316BDD">
              <w:rPr>
                <w:rFonts w:ascii="Book Antiqua" w:hAnsi="Book Antiqua" w:cs="Arial"/>
                <w:sz w:val="24"/>
                <w:szCs w:val="24"/>
              </w:rPr>
              <w:t xml:space="preserve"> el</w:t>
            </w:r>
            <w:r w:rsidR="006E7604">
              <w:rPr>
                <w:rFonts w:ascii="Book Antiqua" w:hAnsi="Book Antiqua" w:cs="Arial"/>
                <w:sz w:val="24"/>
                <w:szCs w:val="24"/>
              </w:rPr>
              <w:t xml:space="preserve"> Lic.</w:t>
            </w:r>
            <w:r w:rsidR="00013113">
              <w:rPr>
                <w:rFonts w:ascii="Book Antiqua" w:hAnsi="Book Antiqua" w:cs="Arial"/>
                <w:sz w:val="24"/>
                <w:szCs w:val="24"/>
              </w:rPr>
              <w:t xml:space="preserve"> Jiménez</w:t>
            </w:r>
            <w:r w:rsidR="00CA779B">
              <w:rPr>
                <w:rFonts w:ascii="Book Antiqua" w:hAnsi="Book Antiqua" w:cs="Arial"/>
                <w:sz w:val="24"/>
                <w:szCs w:val="24"/>
              </w:rPr>
              <w:t xml:space="preserve"> Carranza </w:t>
            </w:r>
            <w:r w:rsidR="007406DF">
              <w:rPr>
                <w:rFonts w:ascii="Book Antiqua" w:hAnsi="Book Antiqua" w:cs="Arial"/>
                <w:sz w:val="24"/>
                <w:szCs w:val="24"/>
              </w:rPr>
              <w:t>obedecen</w:t>
            </w:r>
            <w:r w:rsidR="00316BDD">
              <w:rPr>
                <w:rFonts w:ascii="Book Antiqua" w:hAnsi="Book Antiqua" w:cs="Arial"/>
                <w:sz w:val="24"/>
                <w:szCs w:val="24"/>
              </w:rPr>
              <w:t xml:space="preserve"> a un tema de asignación </w:t>
            </w:r>
            <w:r w:rsidR="007406DF">
              <w:rPr>
                <w:rFonts w:ascii="Book Antiqua" w:hAnsi="Book Antiqua" w:cs="Arial"/>
                <w:sz w:val="24"/>
                <w:szCs w:val="24"/>
              </w:rPr>
              <w:t>de una plaza para el despacho</w:t>
            </w:r>
            <w:r w:rsidR="002C05DE">
              <w:rPr>
                <w:rFonts w:ascii="Book Antiqua" w:hAnsi="Book Antiqua" w:cs="Arial"/>
                <w:sz w:val="24"/>
                <w:szCs w:val="24"/>
              </w:rPr>
              <w:t xml:space="preserve">, lo cual no es competencia de este oficio ya que el mismo es para realizar una distribución y equiparación de cargas de trabajo entre el personal actual que se desempeña en el Juzgado </w:t>
            </w:r>
            <w:r w:rsidR="00067415">
              <w:rPr>
                <w:rFonts w:ascii="Book Antiqua" w:hAnsi="Book Antiqua" w:cs="Arial"/>
                <w:sz w:val="24"/>
                <w:szCs w:val="24"/>
              </w:rPr>
              <w:t>Contravencional de San Mateo.</w:t>
            </w:r>
          </w:p>
          <w:p w14:paraId="30633089" w14:textId="77777777" w:rsidR="004E61AD" w:rsidRDefault="004E61AD" w:rsidP="00A8411C">
            <w:pPr>
              <w:spacing w:after="0" w:line="240" w:lineRule="auto"/>
              <w:jc w:val="both"/>
              <w:rPr>
                <w:rFonts w:ascii="Book Antiqua" w:hAnsi="Book Antiqua" w:cs="Arial"/>
                <w:sz w:val="24"/>
                <w:szCs w:val="24"/>
              </w:rPr>
            </w:pPr>
          </w:p>
          <w:p w14:paraId="598A7CA5" w14:textId="572B36FD" w:rsidR="006F20A0" w:rsidRPr="008C2C22" w:rsidRDefault="006F20A0" w:rsidP="00A8411C">
            <w:pPr>
              <w:spacing w:after="0" w:line="240" w:lineRule="auto"/>
              <w:jc w:val="both"/>
              <w:rPr>
                <w:rFonts w:ascii="Book Antiqua" w:hAnsi="Book Antiqua" w:cs="Arial"/>
                <w:sz w:val="24"/>
                <w:szCs w:val="24"/>
              </w:rPr>
            </w:pPr>
            <w:r>
              <w:rPr>
                <w:rFonts w:ascii="Book Antiqua" w:hAnsi="Book Antiqua" w:cs="Arial"/>
                <w:sz w:val="24"/>
                <w:szCs w:val="24"/>
              </w:rPr>
              <w:t>La observación del despacho no modifica el contenido del oficio.</w:t>
            </w:r>
          </w:p>
        </w:tc>
      </w:tr>
      <w:tr w:rsidR="006239B0" w:rsidRPr="00CA73B2" w14:paraId="05F5BA7B" w14:textId="77777777" w:rsidTr="005619D7">
        <w:trPr>
          <w:trHeight w:val="20"/>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auto" w:fill="auto"/>
            <w:vAlign w:val="center"/>
          </w:tcPr>
          <w:p w14:paraId="664F2971" w14:textId="730EFD22" w:rsidR="006239B0" w:rsidRPr="0028630D" w:rsidRDefault="006239B0" w:rsidP="008C2C22">
            <w:pPr>
              <w:spacing w:after="0" w:line="240" w:lineRule="auto"/>
              <w:jc w:val="center"/>
              <w:rPr>
                <w:rFonts w:ascii="Book Antiqua" w:hAnsi="Book Antiqua" w:cs="Arial"/>
                <w:b/>
                <w:bCs/>
                <w:sz w:val="24"/>
                <w:szCs w:val="24"/>
              </w:rPr>
            </w:pPr>
            <w:r w:rsidRPr="0028630D">
              <w:rPr>
                <w:rFonts w:ascii="Book Antiqua" w:hAnsi="Book Antiqua" w:cs="Arial"/>
                <w:b/>
                <w:bCs/>
                <w:sz w:val="24"/>
                <w:szCs w:val="24"/>
              </w:rPr>
              <w:t xml:space="preserve">Observaciones de la Licda. Jacqueline </w:t>
            </w:r>
            <w:r w:rsidR="00500B66" w:rsidRPr="0028630D">
              <w:rPr>
                <w:rFonts w:ascii="Book Antiqua" w:hAnsi="Book Antiqua" w:cs="Arial"/>
                <w:b/>
                <w:bCs/>
                <w:sz w:val="24"/>
                <w:szCs w:val="24"/>
              </w:rPr>
              <w:t>María Peraza Fallas</w:t>
            </w:r>
          </w:p>
        </w:tc>
      </w:tr>
      <w:tr w:rsidR="006F20A0" w:rsidRPr="00CA73B2" w14:paraId="757EB71B" w14:textId="77777777" w:rsidTr="005619D7">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1B606807" w14:textId="77777777" w:rsidR="006F20A0" w:rsidRPr="00CA73B2" w:rsidRDefault="006F20A0" w:rsidP="005619D7">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2</w:t>
            </w:r>
          </w:p>
        </w:tc>
        <w:tc>
          <w:tcPr>
            <w:tcW w:w="4644" w:type="dxa"/>
            <w:tcBorders>
              <w:top w:val="double" w:sz="6" w:space="0" w:color="4472C4"/>
              <w:left w:val="nil"/>
              <w:bottom w:val="double" w:sz="6" w:space="0" w:color="4472C4"/>
              <w:right w:val="double" w:sz="6" w:space="0" w:color="4472C4"/>
            </w:tcBorders>
            <w:shd w:val="clear" w:color="auto" w:fill="auto"/>
            <w:vAlign w:val="center"/>
          </w:tcPr>
          <w:p w14:paraId="56241249" w14:textId="15FE5243" w:rsidR="001B1D39" w:rsidRPr="0028630D" w:rsidRDefault="00553E8A" w:rsidP="008C2C22">
            <w:pPr>
              <w:jc w:val="both"/>
              <w:rPr>
                <w:rFonts w:ascii="Book Antiqua" w:hAnsi="Book Antiqua"/>
                <w:i/>
                <w:iCs/>
                <w:color w:val="000000"/>
                <w:sz w:val="24"/>
                <w:szCs w:val="24"/>
              </w:rPr>
            </w:pPr>
            <w:r w:rsidRPr="0028630D">
              <w:rPr>
                <w:rFonts w:ascii="Book Antiqua" w:hAnsi="Book Antiqua"/>
                <w:i/>
                <w:iCs/>
                <w:color w:val="000000"/>
                <w:sz w:val="24"/>
                <w:szCs w:val="24"/>
              </w:rPr>
              <w:t>“</w:t>
            </w:r>
            <w:r w:rsidR="00846F5C">
              <w:rPr>
                <w:rFonts w:ascii="Book Antiqua" w:hAnsi="Book Antiqua"/>
                <w:i/>
                <w:iCs/>
                <w:color w:val="000000"/>
                <w:sz w:val="24"/>
                <w:szCs w:val="24"/>
              </w:rPr>
              <w:t>…</w:t>
            </w:r>
          </w:p>
          <w:p w14:paraId="40DE4BF8" w14:textId="1D2DA67C" w:rsidR="001B1D39" w:rsidRPr="00EB6E23" w:rsidRDefault="001B1D39" w:rsidP="008C2C22">
            <w:pPr>
              <w:jc w:val="both"/>
              <w:rPr>
                <w:rFonts w:ascii="Book Antiqua" w:hAnsi="Book Antiqua"/>
                <w:i/>
                <w:iCs/>
                <w:color w:val="000000"/>
                <w:sz w:val="24"/>
                <w:szCs w:val="24"/>
              </w:rPr>
            </w:pPr>
            <w:r w:rsidRPr="008C2C22">
              <w:rPr>
                <w:rFonts w:ascii="Book Antiqua" w:hAnsi="Book Antiqua"/>
                <w:i/>
                <w:iCs/>
                <w:color w:val="000000"/>
                <w:sz w:val="24"/>
                <w:szCs w:val="24"/>
              </w:rPr>
              <w:t>De acuerdo a ello informa el Licenciado Jiménez </w:t>
            </w:r>
            <w:r w:rsidRPr="0028630D">
              <w:rPr>
                <w:sz w:val="24"/>
                <w:szCs w:val="24"/>
              </w:rPr>
              <w:t>"... e</w:t>
            </w:r>
            <w:r w:rsidRPr="0028630D">
              <w:rPr>
                <w:rFonts w:ascii="Book Antiqua" w:hAnsi="Book Antiqua"/>
                <w:sz w:val="24"/>
                <w:szCs w:val="24"/>
              </w:rPr>
              <w:t xml:space="preserve">n el 2015 a este Despacho se le quitó una de las tres únicas plazas técnicas que tenía y se llevó para el programa PISAV, desde entonces el Despacho labora -a nuestro entender-, sin la estructura mínima que requiere un Despacho judicial y así lo hizo ver en aquella oportunidad Corte Plena, </w:t>
            </w:r>
            <w:r w:rsidR="008C2C22" w:rsidRPr="0028630D">
              <w:rPr>
                <w:rFonts w:ascii="Book Antiqua" w:hAnsi="Book Antiqua"/>
                <w:sz w:val="24"/>
                <w:szCs w:val="24"/>
              </w:rPr>
              <w:t>aun</w:t>
            </w:r>
            <w:r w:rsidRPr="0028630D">
              <w:rPr>
                <w:rFonts w:ascii="Book Antiqua" w:hAnsi="Book Antiqua"/>
                <w:sz w:val="24"/>
                <w:szCs w:val="24"/>
              </w:rPr>
              <w:t xml:space="preserve"> así se dejó al Despacho con solo dos plazas técnicas y consecuencia de ello la técnica coordinadora entró a asumir funciones de proveído y la persona juzgadora se ve con escaso apoyo asistencial para labores de inspección, allanamiento, constancias, etc. En virtud de que la reforma de familia iba a entrar en vigencia en este mes de octubre, la Dirección de Planificación inició vía correo electrónico la puesta en marcha de recomendaciones de distribución laboral y ajuste de indicadores de desempeño, gestiones que se encuentran documentadas en este Registro y dentro del mismo se encuentra planteada la solicitud de </w:t>
            </w:r>
            <w:r w:rsidRPr="002236AE">
              <w:rPr>
                <w:rFonts w:ascii="Book Antiqua" w:hAnsi="Book Antiqua"/>
                <w:sz w:val="24"/>
                <w:szCs w:val="24"/>
              </w:rPr>
              <w:t xml:space="preserve">una nueva plaza técnica judicial 1 para lo cual, </w:t>
            </w:r>
            <w:r w:rsidRPr="008C2C22">
              <w:rPr>
                <w:rFonts w:ascii="Book Antiqua" w:hAnsi="Book Antiqua"/>
                <w:sz w:val="24"/>
                <w:szCs w:val="24"/>
              </w:rPr>
              <w:t xml:space="preserve">la Dirección de Planificación está pidiendo que en el Despacho se lleve control de la cantidad de personas usuarias que ingresan al Juzgado </w:t>
            </w:r>
            <w:r w:rsidRPr="008C2C22">
              <w:rPr>
                <w:rFonts w:ascii="Book Antiqua" w:hAnsi="Book Antiqua"/>
                <w:sz w:val="24"/>
                <w:szCs w:val="24"/>
              </w:rPr>
              <w:lastRenderedPageBreak/>
              <w:t>y cantidad de inspecciones y allanamientos que se realizan, lo anterior en virtud de que parte de los fundamentos de la solicitud es que al no contar este Juzgado con la estructura mínima de personal -solo hay dos personas técnicas</w:t>
            </w:r>
            <w:r w:rsidRPr="002236AE">
              <w:rPr>
                <w:rFonts w:ascii="Book Antiqua" w:hAnsi="Book Antiqua"/>
                <w:sz w:val="24"/>
                <w:szCs w:val="24"/>
              </w:rPr>
              <w:t>-, la persona juzgadora no tiene el debido apoyo asistencial de la persona técnica coordinadora para acompañamiento</w:t>
            </w:r>
            <w:r w:rsidRPr="00EB6E23">
              <w:rPr>
                <w:rFonts w:ascii="Book Antiqua" w:hAnsi="Book Antiqua"/>
                <w:sz w:val="24"/>
                <w:szCs w:val="24"/>
              </w:rPr>
              <w:t xml:space="preserve"> a esas diligencias pues implica dejar el Despacho por momentos solo en manos de una técnica atendiendo las labores de manifestación, declaraciones y teléfono. El control de personas usuarias que ingresan lo lleva la técnica coordinadora, y el de Inspecciones y allanamientos también mediante archivo físico de copias de esas diligencias..."</w:t>
            </w:r>
          </w:p>
          <w:p w14:paraId="2B152D94" w14:textId="2EDC30ED" w:rsidR="001B1D39" w:rsidRPr="00EB6E23" w:rsidRDefault="001B1D39" w:rsidP="008C2C22">
            <w:pPr>
              <w:jc w:val="both"/>
              <w:rPr>
                <w:i/>
                <w:iCs/>
                <w:color w:val="000000"/>
                <w:sz w:val="24"/>
                <w:szCs w:val="24"/>
              </w:rPr>
            </w:pPr>
            <w:r w:rsidRPr="00EB6E23">
              <w:rPr>
                <w:rFonts w:ascii="Book Antiqua" w:hAnsi="Book Antiqua"/>
                <w:i/>
                <w:iCs/>
                <w:color w:val="000000"/>
                <w:sz w:val="24"/>
                <w:szCs w:val="24"/>
              </w:rPr>
              <w:t>Para lo anterior se adjunta la solicitud realizada en su oportunidad por el Licenciado Jiménez Carranza de la plaza de técnico 1 al departamento</w:t>
            </w:r>
            <w:r w:rsidRPr="00EB6E23">
              <w:rPr>
                <w:rFonts w:ascii="Times New Roman" w:hAnsi="Times New Roman" w:cs="Times New Roman"/>
                <w:i/>
                <w:iCs/>
                <w:color w:val="000000"/>
                <w:sz w:val="24"/>
                <w:szCs w:val="24"/>
              </w:rPr>
              <w:t xml:space="preserve"> de Subproceso Modernización Institucional de la Dirección de Planificación, en la cual se exponen los argumentos de la necesidad de que se considere otorgar dicha plaza, entre ellas el hecho de que al contar con poco recurso humano las labores de asistencia se han venido recargando en la plaza de Coordinador Judicial, e incluso en la persona Juzgadora pues en diligencias judiciales de inspección y allanamiento las mismas son realizadas sin asistencia para no dejar el Despacho en mano de una sola persona atendiendo mostrador, declaraciones y teléfono, lo que conlleva </w:t>
            </w:r>
            <w:r w:rsidRPr="00EB6E23">
              <w:rPr>
                <w:rFonts w:ascii="Times New Roman" w:hAnsi="Times New Roman" w:cs="Times New Roman"/>
                <w:i/>
                <w:iCs/>
                <w:color w:val="000000"/>
                <w:sz w:val="24"/>
                <w:szCs w:val="24"/>
              </w:rPr>
              <w:lastRenderedPageBreak/>
              <w:t xml:space="preserve">atrasos en el proveído y de otras labores administrativas propias del cargo. Por </w:t>
            </w:r>
            <w:r w:rsidR="008D56AF" w:rsidRPr="00EB6E23">
              <w:rPr>
                <w:rFonts w:ascii="Times New Roman" w:hAnsi="Times New Roman" w:cs="Times New Roman"/>
                <w:i/>
                <w:iCs/>
                <w:color w:val="000000"/>
                <w:sz w:val="24"/>
                <w:szCs w:val="24"/>
              </w:rPr>
              <w:t>otro lado</w:t>
            </w:r>
            <w:r w:rsidRPr="00EB6E23">
              <w:rPr>
                <w:rFonts w:ascii="Times New Roman" w:hAnsi="Times New Roman" w:cs="Times New Roman"/>
                <w:i/>
                <w:iCs/>
                <w:color w:val="000000"/>
                <w:sz w:val="24"/>
                <w:szCs w:val="24"/>
              </w:rPr>
              <w:t xml:space="preserve">, en la solicitud se menciona recargo de funciones en el puesto de técnico coordinador no asistenciales y que no están contenidas en el manual descriptivo de puestos. Otro de los aspectos que se hace énfasis es que el despacho conoce de la materia de Tránsito de los cantones de San Mateo y </w:t>
            </w:r>
            <w:r w:rsidR="008C2C22" w:rsidRPr="00EB6E23">
              <w:rPr>
                <w:rFonts w:ascii="Times New Roman" w:hAnsi="Times New Roman" w:cs="Times New Roman"/>
                <w:i/>
                <w:iCs/>
                <w:color w:val="000000"/>
                <w:sz w:val="24"/>
                <w:szCs w:val="24"/>
              </w:rPr>
              <w:t>Orotina,</w:t>
            </w:r>
            <w:r w:rsidRPr="00EB6E23">
              <w:rPr>
                <w:rFonts w:ascii="Times New Roman" w:hAnsi="Times New Roman" w:cs="Times New Roman"/>
                <w:i/>
                <w:iCs/>
                <w:color w:val="000000"/>
                <w:sz w:val="24"/>
                <w:szCs w:val="24"/>
              </w:rPr>
              <w:t xml:space="preserve"> incluyendo la ruta 27 que genera mucho accidente y por ende la atención de personas usuarias de manera </w:t>
            </w:r>
            <w:r w:rsidR="008C2C22" w:rsidRPr="00EB6E23">
              <w:rPr>
                <w:rFonts w:ascii="Times New Roman" w:hAnsi="Times New Roman" w:cs="Times New Roman"/>
                <w:i/>
                <w:iCs/>
                <w:color w:val="000000"/>
                <w:sz w:val="24"/>
                <w:szCs w:val="24"/>
              </w:rPr>
              <w:t>presencial. -</w:t>
            </w:r>
            <w:r w:rsidRPr="00EB6E23">
              <w:rPr>
                <w:rFonts w:ascii="Times New Roman" w:hAnsi="Times New Roman" w:cs="Times New Roman"/>
                <w:i/>
                <w:iCs/>
                <w:color w:val="000000"/>
                <w:sz w:val="24"/>
                <w:szCs w:val="24"/>
              </w:rPr>
              <w:t xml:space="preserve"> Todo lo cual influye no solamente en funciones asistenciales y de trámite si no también que la persona técnica se vea afectada en cuanto a la evaluación del desempeño. Así como la disparidad con otros despachos homólogos que teniendo igual circulante cuentan con 2.5 plazas técnicas para proveído. Incluso el departamento de planificación recomendó llevar un control de la cantidad de personas usuarias que ingresan al Juzgado y cantidad de inspecciones y allanamientos que se realizan.</w:t>
            </w:r>
          </w:p>
          <w:p w14:paraId="6682615A" w14:textId="49ABAF3B" w:rsidR="001B1D39" w:rsidRPr="00EB6E23" w:rsidRDefault="001B1D39" w:rsidP="008C2C22">
            <w:pPr>
              <w:jc w:val="both"/>
              <w:rPr>
                <w:i/>
                <w:iCs/>
                <w:color w:val="000000"/>
                <w:sz w:val="24"/>
                <w:szCs w:val="24"/>
              </w:rPr>
            </w:pPr>
            <w:r w:rsidRPr="00EB6E23">
              <w:rPr>
                <w:rFonts w:ascii="Times New Roman" w:hAnsi="Times New Roman" w:cs="Times New Roman"/>
                <w:i/>
                <w:iCs/>
                <w:color w:val="000000"/>
                <w:sz w:val="24"/>
                <w:szCs w:val="24"/>
              </w:rPr>
              <w:t xml:space="preserve">En virtud de lo anterior, y siendo que el informe rendido por Ing. Rodríguez si bien en los antecedentes se hace referencia </w:t>
            </w:r>
            <w:r w:rsidR="008C2C22" w:rsidRPr="00EB6E23">
              <w:rPr>
                <w:rFonts w:ascii="Times New Roman" w:hAnsi="Times New Roman" w:cs="Times New Roman"/>
                <w:i/>
                <w:iCs/>
                <w:color w:val="000000"/>
                <w:sz w:val="24"/>
                <w:szCs w:val="24"/>
              </w:rPr>
              <w:t>al informe</w:t>
            </w:r>
            <w:r w:rsidRPr="00EB6E23">
              <w:rPr>
                <w:rFonts w:ascii="Times New Roman" w:hAnsi="Times New Roman" w:cs="Times New Roman"/>
                <w:i/>
                <w:iCs/>
                <w:color w:val="000000"/>
                <w:sz w:val="24"/>
                <w:szCs w:val="24"/>
              </w:rPr>
              <w:t xml:space="preserve"> 616-PLA-2012, informe 125-PLA-2015 y oficio 1731-PLA-2016 sobre la necesidad de reforzar el personal de apoyo del Juzgado Contravencional de San Mateo, se realiza la distribución de funciones con las dos plazas con que se cuenta actualmente, por lo que me permito remitirles nuevamente la anterior gestión para ser considerada. </w:t>
            </w:r>
          </w:p>
          <w:p w14:paraId="5C839E6C" w14:textId="6A55721D" w:rsidR="006F20A0" w:rsidRPr="002D6B44" w:rsidRDefault="006F20A0" w:rsidP="001B1D39">
            <w:pPr>
              <w:widowControl w:val="0"/>
              <w:autoSpaceDE w:val="0"/>
              <w:autoSpaceDN w:val="0"/>
              <w:adjustRightInd w:val="0"/>
              <w:spacing w:after="0" w:line="240" w:lineRule="auto"/>
              <w:jc w:val="both"/>
              <w:rPr>
                <w:rFonts w:ascii="Garamond" w:eastAsiaTheme="minorEastAsia" w:hAnsi="Garamond" w:cs="Arial"/>
                <w:i/>
                <w:iCs/>
                <w:sz w:val="24"/>
                <w:szCs w:val="24"/>
                <w:lang w:eastAsia="es-CR"/>
              </w:rPr>
            </w:pPr>
          </w:p>
        </w:tc>
        <w:tc>
          <w:tcPr>
            <w:tcW w:w="4067" w:type="dxa"/>
            <w:tcBorders>
              <w:top w:val="double" w:sz="6" w:space="0" w:color="4472C4"/>
              <w:left w:val="nil"/>
              <w:bottom w:val="double" w:sz="6" w:space="0" w:color="4472C4"/>
              <w:right w:val="double" w:sz="6" w:space="0" w:color="4472C4"/>
            </w:tcBorders>
            <w:shd w:val="clear" w:color="auto" w:fill="auto"/>
            <w:vAlign w:val="center"/>
          </w:tcPr>
          <w:p w14:paraId="0F895D15" w14:textId="597D83CE" w:rsidR="00685A50" w:rsidRPr="0055401B" w:rsidRDefault="0052586F" w:rsidP="008C2C22">
            <w:pPr>
              <w:spacing w:after="0" w:line="240" w:lineRule="auto"/>
              <w:jc w:val="both"/>
              <w:rPr>
                <w:rFonts w:ascii="Book Antiqua" w:hAnsi="Book Antiqua"/>
                <w:sz w:val="24"/>
                <w:szCs w:val="24"/>
              </w:rPr>
            </w:pPr>
            <w:r>
              <w:rPr>
                <w:rFonts w:ascii="Book Antiqua" w:hAnsi="Book Antiqua" w:cs="Arial"/>
                <w:sz w:val="24"/>
                <w:szCs w:val="24"/>
              </w:rPr>
              <w:lastRenderedPageBreak/>
              <w:t xml:space="preserve">Se toma nota de lo indicado por la Licda. </w:t>
            </w:r>
            <w:r w:rsidR="008309DF">
              <w:rPr>
                <w:rFonts w:ascii="Book Antiqua" w:hAnsi="Book Antiqua" w:cs="Arial"/>
                <w:sz w:val="24"/>
                <w:szCs w:val="24"/>
              </w:rPr>
              <w:t xml:space="preserve">Jacqueline María Peraza Fallas, </w:t>
            </w:r>
            <w:r w:rsidR="008C2C22">
              <w:rPr>
                <w:rFonts w:ascii="Book Antiqua" w:hAnsi="Book Antiqua" w:cs="Arial"/>
                <w:sz w:val="24"/>
                <w:szCs w:val="24"/>
              </w:rPr>
              <w:t>Jueza Coordinadora</w:t>
            </w:r>
            <w:r w:rsidR="004D2B07">
              <w:rPr>
                <w:rFonts w:ascii="Book Antiqua" w:hAnsi="Book Antiqua" w:cs="Arial"/>
                <w:sz w:val="24"/>
                <w:szCs w:val="24"/>
              </w:rPr>
              <w:t xml:space="preserve"> a.í</w:t>
            </w:r>
            <w:r>
              <w:rPr>
                <w:rFonts w:ascii="Book Antiqua" w:hAnsi="Book Antiqua" w:cs="Arial"/>
                <w:sz w:val="24"/>
                <w:szCs w:val="24"/>
              </w:rPr>
              <w:t xml:space="preserve"> del Juzgado Contravencional de San Mateo. </w:t>
            </w:r>
            <w:r w:rsidR="004E61AD">
              <w:rPr>
                <w:rFonts w:ascii="Book Antiqua" w:hAnsi="Book Antiqua" w:cs="Arial"/>
                <w:sz w:val="24"/>
                <w:szCs w:val="24"/>
              </w:rPr>
              <w:t xml:space="preserve">Sin embargo, considera esta Dirección de Planificación que las observaciones planteadas obedecen a la </w:t>
            </w:r>
            <w:r w:rsidR="00D65FF3">
              <w:rPr>
                <w:rFonts w:ascii="Book Antiqua" w:hAnsi="Book Antiqua" w:cs="Arial"/>
                <w:sz w:val="24"/>
                <w:szCs w:val="24"/>
              </w:rPr>
              <w:t>asignación</w:t>
            </w:r>
            <w:r w:rsidR="004E61AD">
              <w:rPr>
                <w:rFonts w:ascii="Book Antiqua" w:hAnsi="Book Antiqua" w:cs="Arial"/>
                <w:sz w:val="24"/>
                <w:szCs w:val="24"/>
              </w:rPr>
              <w:t xml:space="preserve"> de personal </w:t>
            </w:r>
            <w:r w:rsidR="0075096E">
              <w:rPr>
                <w:rFonts w:ascii="Book Antiqua" w:hAnsi="Book Antiqua" w:cs="Arial"/>
                <w:sz w:val="24"/>
                <w:szCs w:val="24"/>
              </w:rPr>
              <w:t>y el presente oficio es para la distribución equitativa de la carga de trabajo del personal del despacho</w:t>
            </w:r>
            <w:r w:rsidR="00D65FF3">
              <w:rPr>
                <w:rFonts w:ascii="Book Antiqua" w:hAnsi="Book Antiqua" w:cs="Arial"/>
                <w:sz w:val="24"/>
                <w:szCs w:val="24"/>
              </w:rPr>
              <w:t>,</w:t>
            </w:r>
            <w:r w:rsidR="0075096E">
              <w:rPr>
                <w:rFonts w:ascii="Book Antiqua" w:hAnsi="Book Antiqua" w:cs="Arial"/>
                <w:sz w:val="24"/>
                <w:szCs w:val="24"/>
              </w:rPr>
              <w:t xml:space="preserve"> por lo que </w:t>
            </w:r>
            <w:r w:rsidR="00D65FF3">
              <w:rPr>
                <w:rFonts w:ascii="Book Antiqua" w:hAnsi="Book Antiqua" w:cs="Arial"/>
                <w:sz w:val="24"/>
                <w:szCs w:val="24"/>
              </w:rPr>
              <w:t xml:space="preserve">considera que </w:t>
            </w:r>
            <w:r w:rsidR="00685A50">
              <w:rPr>
                <w:rFonts w:ascii="Book Antiqua" w:hAnsi="Book Antiqua"/>
                <w:sz w:val="24"/>
                <w:szCs w:val="24"/>
              </w:rPr>
              <w:t>la asignación de una plaza en el despacho no atañe a la finalidad de análisis descrito en este oficio.</w:t>
            </w:r>
          </w:p>
          <w:p w14:paraId="6729A6E2" w14:textId="4E0F0C10" w:rsidR="004E61AD" w:rsidRDefault="004E61AD" w:rsidP="0052586F">
            <w:pPr>
              <w:spacing w:after="0" w:line="240" w:lineRule="auto"/>
              <w:jc w:val="both"/>
              <w:rPr>
                <w:rFonts w:ascii="Book Antiqua" w:hAnsi="Book Antiqua" w:cs="Arial"/>
                <w:sz w:val="24"/>
                <w:szCs w:val="24"/>
              </w:rPr>
            </w:pPr>
          </w:p>
          <w:p w14:paraId="324E90F0" w14:textId="434D6B65" w:rsidR="007029FB" w:rsidRDefault="007029FB" w:rsidP="0052586F">
            <w:pPr>
              <w:spacing w:after="0" w:line="240" w:lineRule="auto"/>
              <w:jc w:val="both"/>
              <w:rPr>
                <w:rFonts w:ascii="Book Antiqua" w:hAnsi="Book Antiqua" w:cs="Arial"/>
                <w:sz w:val="24"/>
                <w:szCs w:val="24"/>
              </w:rPr>
            </w:pPr>
            <w:r>
              <w:rPr>
                <w:rFonts w:ascii="Book Antiqua" w:hAnsi="Book Antiqua" w:cs="Arial"/>
                <w:sz w:val="24"/>
                <w:szCs w:val="24"/>
              </w:rPr>
              <w:t xml:space="preserve">Por otro </w:t>
            </w:r>
            <w:r w:rsidR="008C2C22">
              <w:rPr>
                <w:rFonts w:ascii="Book Antiqua" w:hAnsi="Book Antiqua" w:cs="Arial"/>
                <w:sz w:val="24"/>
                <w:szCs w:val="24"/>
              </w:rPr>
              <w:t>lado,</w:t>
            </w:r>
            <w:r>
              <w:rPr>
                <w:rFonts w:ascii="Book Antiqua" w:hAnsi="Book Antiqua" w:cs="Arial"/>
                <w:sz w:val="24"/>
                <w:szCs w:val="24"/>
              </w:rPr>
              <w:t xml:space="preserve"> se le aclara a la licenciada, que respecto al of</w:t>
            </w:r>
            <w:r w:rsidR="008A138A">
              <w:rPr>
                <w:rFonts w:ascii="Book Antiqua" w:hAnsi="Book Antiqua" w:cs="Arial"/>
                <w:sz w:val="24"/>
                <w:szCs w:val="24"/>
              </w:rPr>
              <w:t>i</w:t>
            </w:r>
            <w:r>
              <w:rPr>
                <w:rFonts w:ascii="Book Antiqua" w:hAnsi="Book Antiqua" w:cs="Arial"/>
                <w:sz w:val="24"/>
                <w:szCs w:val="24"/>
              </w:rPr>
              <w:t>cio</w:t>
            </w:r>
            <w:r w:rsidR="008A138A">
              <w:rPr>
                <w:rFonts w:ascii="Book Antiqua" w:hAnsi="Book Antiqua" w:cs="Arial"/>
                <w:sz w:val="24"/>
                <w:szCs w:val="24"/>
              </w:rPr>
              <w:t xml:space="preserve"> consignado como </w:t>
            </w:r>
            <w:r w:rsidR="00E055AA">
              <w:rPr>
                <w:rFonts w:ascii="Book Antiqua" w:hAnsi="Book Antiqua" w:cs="Arial"/>
                <w:sz w:val="24"/>
                <w:szCs w:val="24"/>
              </w:rPr>
              <w:t xml:space="preserve">“1731-PLA-2015” lo que corresponde es 1731-PLA-2015, </w:t>
            </w:r>
            <w:r w:rsidR="00682F49">
              <w:rPr>
                <w:rFonts w:ascii="Book Antiqua" w:hAnsi="Book Antiqua" w:cs="Arial"/>
                <w:sz w:val="24"/>
                <w:szCs w:val="24"/>
              </w:rPr>
              <w:t>además, se recalca que el informe no coincide con lo indicado con la licenciada sobre “</w:t>
            </w:r>
            <w:r w:rsidR="00682F49" w:rsidRPr="00E01FD7">
              <w:rPr>
                <w:rFonts w:ascii="Times New Roman" w:hAnsi="Times New Roman" w:cs="Times New Roman"/>
                <w:i/>
                <w:iCs/>
                <w:color w:val="000000"/>
                <w:sz w:val="24"/>
                <w:szCs w:val="24"/>
              </w:rPr>
              <w:t xml:space="preserve">sobre la necesidad de reforzar el personal de apoyo del Juzgado Contravencional de San </w:t>
            </w:r>
            <w:r w:rsidR="008C2C22" w:rsidRPr="00E01FD7">
              <w:rPr>
                <w:rFonts w:ascii="Times New Roman" w:hAnsi="Times New Roman" w:cs="Times New Roman"/>
                <w:i/>
                <w:iCs/>
                <w:color w:val="000000"/>
                <w:sz w:val="24"/>
                <w:szCs w:val="24"/>
              </w:rPr>
              <w:t>Mateo</w:t>
            </w:r>
            <w:r w:rsidR="008C2C22">
              <w:rPr>
                <w:rFonts w:ascii="Book Antiqua" w:hAnsi="Book Antiqua" w:cs="Arial"/>
                <w:sz w:val="24"/>
                <w:szCs w:val="24"/>
              </w:rPr>
              <w:t>”; ya</w:t>
            </w:r>
            <w:r w:rsidR="00682F49">
              <w:rPr>
                <w:rFonts w:ascii="Book Antiqua" w:hAnsi="Book Antiqua" w:cs="Arial"/>
                <w:sz w:val="24"/>
                <w:szCs w:val="24"/>
              </w:rPr>
              <w:t xml:space="preserve"> que lo que se recomendó en el citado informe fue:</w:t>
            </w:r>
          </w:p>
          <w:p w14:paraId="160E97F5" w14:textId="55DDA3EF" w:rsidR="00682F49" w:rsidRPr="0028630D" w:rsidRDefault="00682F49" w:rsidP="0028630D">
            <w:pPr>
              <w:ind w:left="216" w:right="318"/>
              <w:jc w:val="both"/>
              <w:rPr>
                <w:rFonts w:ascii="Book Antiqua" w:hAnsi="Book Antiqua"/>
                <w:i/>
                <w:iCs/>
                <w:color w:val="000000"/>
              </w:rPr>
            </w:pPr>
            <w:r w:rsidRPr="0028630D">
              <w:rPr>
                <w:rFonts w:ascii="Book Antiqua" w:hAnsi="Book Antiqua" w:cs="Arial"/>
                <w:i/>
                <w:iCs/>
                <w:sz w:val="24"/>
                <w:szCs w:val="24"/>
              </w:rPr>
              <w:t>“</w:t>
            </w:r>
            <w:r w:rsidR="007D320A" w:rsidRPr="0028630D">
              <w:rPr>
                <w:rFonts w:ascii="Book Antiqua" w:hAnsi="Book Antiqua"/>
                <w:i/>
                <w:iCs/>
                <w:color w:val="000000"/>
              </w:rPr>
              <w:t xml:space="preserve">5.1. En vista de la carga de trabajo enfrentada por ambos despachos, no se justifica su unificación, aunque se estima válida la preocupación de la administración por sacar el mayor </w:t>
            </w:r>
            <w:r w:rsidR="007D320A" w:rsidRPr="0028630D">
              <w:rPr>
                <w:rFonts w:ascii="Book Antiqua" w:hAnsi="Book Antiqua"/>
                <w:i/>
                <w:iCs/>
                <w:color w:val="000000"/>
              </w:rPr>
              <w:lastRenderedPageBreak/>
              <w:t>provecho a las instalaciones institucionales.</w:t>
            </w:r>
            <w:r w:rsidRPr="0028630D">
              <w:rPr>
                <w:rFonts w:ascii="Book Antiqua" w:hAnsi="Book Antiqua" w:cs="Arial"/>
                <w:i/>
                <w:iCs/>
                <w:sz w:val="24"/>
                <w:szCs w:val="24"/>
              </w:rPr>
              <w:t>”</w:t>
            </w:r>
          </w:p>
          <w:p w14:paraId="763D8C48" w14:textId="77777777" w:rsidR="0028630D" w:rsidRDefault="00C52F01" w:rsidP="0028630D">
            <w:pPr>
              <w:jc w:val="both"/>
              <w:rPr>
                <w:rFonts w:ascii="Times New Roman" w:hAnsi="Times New Roman" w:cs="Times New Roman"/>
                <w:i/>
                <w:iCs/>
                <w:color w:val="000000"/>
                <w:sz w:val="24"/>
                <w:szCs w:val="24"/>
              </w:rPr>
            </w:pPr>
            <w:r>
              <w:rPr>
                <w:rFonts w:ascii="Book Antiqua" w:hAnsi="Book Antiqua" w:cs="Arial"/>
                <w:sz w:val="24"/>
                <w:szCs w:val="24"/>
              </w:rPr>
              <w:t xml:space="preserve">Misma situación se repite respecto al oficio </w:t>
            </w:r>
            <w:r w:rsidRPr="00E01FD7">
              <w:rPr>
                <w:rFonts w:ascii="Times New Roman" w:hAnsi="Times New Roman" w:cs="Times New Roman"/>
                <w:i/>
                <w:iCs/>
                <w:color w:val="000000"/>
                <w:sz w:val="24"/>
                <w:szCs w:val="24"/>
              </w:rPr>
              <w:t>125-PLA-2015</w:t>
            </w:r>
            <w:r>
              <w:rPr>
                <w:rFonts w:ascii="Times New Roman" w:hAnsi="Times New Roman" w:cs="Times New Roman"/>
                <w:i/>
                <w:iCs/>
                <w:color w:val="000000"/>
                <w:sz w:val="24"/>
                <w:szCs w:val="24"/>
              </w:rPr>
              <w:t xml:space="preserve">, en el cual se recomendó </w:t>
            </w:r>
          </w:p>
          <w:p w14:paraId="5D694C85" w14:textId="3A64F6BB" w:rsidR="0028630D" w:rsidRPr="0028630D" w:rsidRDefault="00C52F01" w:rsidP="0028630D">
            <w:pPr>
              <w:ind w:left="216" w:right="318"/>
              <w:jc w:val="both"/>
              <w:rPr>
                <w:rFonts w:ascii="Book Antiqua" w:hAnsi="Book Antiqua" w:cs="Arial"/>
                <w:i/>
                <w:iCs/>
                <w:sz w:val="24"/>
                <w:szCs w:val="24"/>
              </w:rPr>
            </w:pPr>
            <w:r w:rsidRPr="0028630D">
              <w:rPr>
                <w:rFonts w:ascii="Book Antiqua" w:hAnsi="Book Antiqua" w:cs="Arial"/>
                <w:i/>
                <w:iCs/>
                <w:sz w:val="24"/>
                <w:szCs w:val="24"/>
              </w:rPr>
              <w:t>“</w:t>
            </w:r>
            <w:r w:rsidR="0028630D" w:rsidRPr="0028630D">
              <w:rPr>
                <w:rFonts w:ascii="Book Antiqua" w:hAnsi="Book Antiqua" w:cs="Arial"/>
                <w:i/>
                <w:iCs/>
                <w:sz w:val="24"/>
                <w:szCs w:val="24"/>
              </w:rPr>
              <w:t xml:space="preserve">6.1. En virtud de lo expuesto, se </w:t>
            </w:r>
            <w:r w:rsidR="008C2C22" w:rsidRPr="0028630D">
              <w:rPr>
                <w:rFonts w:ascii="Book Antiqua" w:hAnsi="Book Antiqua" w:cs="Arial"/>
                <w:i/>
                <w:iCs/>
                <w:sz w:val="24"/>
                <w:szCs w:val="24"/>
              </w:rPr>
              <w:t>recomienda limitar</w:t>
            </w:r>
            <w:r w:rsidR="0028630D" w:rsidRPr="0028630D">
              <w:rPr>
                <w:rFonts w:ascii="Book Antiqua" w:hAnsi="Book Antiqua" w:cs="Arial"/>
                <w:i/>
                <w:iCs/>
                <w:sz w:val="24"/>
                <w:szCs w:val="24"/>
              </w:rPr>
              <w:t xml:space="preserve"> el nombramiento de la persona que ocupa el </w:t>
            </w:r>
            <w:r w:rsidR="008C2C22" w:rsidRPr="0028630D">
              <w:rPr>
                <w:rFonts w:ascii="Book Antiqua" w:hAnsi="Book Antiqua" w:cs="Arial"/>
                <w:i/>
                <w:iCs/>
                <w:sz w:val="24"/>
                <w:szCs w:val="24"/>
              </w:rPr>
              <w:t>puesto N</w:t>
            </w:r>
            <w:r w:rsidR="0028630D" w:rsidRPr="0028630D">
              <w:rPr>
                <w:rFonts w:ascii="Book Antiqua" w:hAnsi="Book Antiqua" w:cs="Arial"/>
                <w:i/>
                <w:iCs/>
                <w:sz w:val="24"/>
                <w:szCs w:val="24"/>
              </w:rPr>
              <w:t>°</w:t>
            </w:r>
            <w:r w:rsidR="008C2C22" w:rsidRPr="0028630D">
              <w:rPr>
                <w:rFonts w:ascii="Book Antiqua" w:hAnsi="Book Antiqua" w:cs="Arial"/>
                <w:i/>
                <w:iCs/>
                <w:sz w:val="24"/>
                <w:szCs w:val="24"/>
              </w:rPr>
              <w:t>44583 que</w:t>
            </w:r>
            <w:r w:rsidR="0028630D" w:rsidRPr="0028630D">
              <w:rPr>
                <w:rFonts w:ascii="Book Antiqua" w:hAnsi="Book Antiqua" w:cs="Arial"/>
                <w:i/>
                <w:iCs/>
                <w:sz w:val="24"/>
                <w:szCs w:val="24"/>
              </w:rPr>
              <w:t xml:space="preserve"> corresponde al de Técnico Judicial 1del Juzgado Contravencional y Menor Cuantía de San Mateo y reubicar éste puesto, en otro despacho judicial que tenga mayor necesidad dada su carga de trabajo.</w:t>
            </w:r>
          </w:p>
          <w:p w14:paraId="2BA98174" w14:textId="77777777" w:rsidR="0028630D" w:rsidRPr="0028630D" w:rsidRDefault="0028630D" w:rsidP="0028630D">
            <w:pPr>
              <w:ind w:left="216" w:right="318"/>
              <w:jc w:val="both"/>
              <w:rPr>
                <w:rFonts w:ascii="Book Antiqua" w:hAnsi="Book Antiqua" w:cs="Arial"/>
                <w:i/>
                <w:iCs/>
                <w:sz w:val="24"/>
                <w:szCs w:val="24"/>
              </w:rPr>
            </w:pPr>
          </w:p>
          <w:p w14:paraId="5F6AF66B" w14:textId="58A6862A" w:rsidR="00C52F01" w:rsidRPr="0028630D" w:rsidRDefault="0028630D" w:rsidP="0028630D">
            <w:pPr>
              <w:ind w:left="216" w:right="318"/>
              <w:jc w:val="both"/>
              <w:rPr>
                <w:rFonts w:ascii="Book Antiqua" w:hAnsi="Book Antiqua" w:cs="Arial"/>
                <w:i/>
                <w:iCs/>
                <w:sz w:val="24"/>
                <w:szCs w:val="24"/>
              </w:rPr>
            </w:pPr>
            <w:r w:rsidRPr="0028630D">
              <w:rPr>
                <w:rFonts w:ascii="Book Antiqua" w:hAnsi="Book Antiqua" w:cs="Arial"/>
                <w:i/>
                <w:iCs/>
                <w:sz w:val="24"/>
                <w:szCs w:val="24"/>
              </w:rPr>
              <w:t>6.2. De ser aprobado lo anterior, en forma inmediata esta Dirección indicará en forma inmediata donde reubicar dicho puesto de trabajo.</w:t>
            </w:r>
            <w:r w:rsidR="00C52F01" w:rsidRPr="0028630D">
              <w:rPr>
                <w:rFonts w:ascii="Book Antiqua" w:hAnsi="Book Antiqua" w:cs="Arial"/>
                <w:i/>
                <w:iCs/>
                <w:sz w:val="24"/>
                <w:szCs w:val="24"/>
              </w:rPr>
              <w:t>”</w:t>
            </w:r>
          </w:p>
          <w:p w14:paraId="0449D814" w14:textId="6431A3EF" w:rsidR="004E61AD" w:rsidRDefault="00D65FF3" w:rsidP="0052586F">
            <w:pPr>
              <w:spacing w:after="0" w:line="240" w:lineRule="auto"/>
              <w:jc w:val="both"/>
              <w:rPr>
                <w:rFonts w:ascii="Book Antiqua" w:hAnsi="Book Antiqua" w:cs="Arial"/>
                <w:sz w:val="24"/>
                <w:szCs w:val="24"/>
              </w:rPr>
            </w:pPr>
            <w:r>
              <w:rPr>
                <w:rFonts w:ascii="Book Antiqua" w:hAnsi="Book Antiqua" w:cs="Arial"/>
                <w:sz w:val="24"/>
                <w:szCs w:val="24"/>
              </w:rPr>
              <w:t>La observación del despacho no modifica el contenido del oficio.</w:t>
            </w:r>
          </w:p>
          <w:p w14:paraId="406172D2" w14:textId="0D3DE408" w:rsidR="006F20A0" w:rsidRPr="00CA73B2" w:rsidRDefault="006F20A0" w:rsidP="008C2C22">
            <w:pPr>
              <w:jc w:val="both"/>
              <w:rPr>
                <w:rFonts w:ascii="Book Antiqua" w:eastAsia="Times New Roman" w:hAnsi="Book Antiqua" w:cs="Times New Roman"/>
                <w:b/>
                <w:bCs/>
                <w:color w:val="000000"/>
                <w:sz w:val="24"/>
                <w:szCs w:val="24"/>
                <w:lang w:eastAsia="es-CR"/>
              </w:rPr>
            </w:pPr>
          </w:p>
        </w:tc>
      </w:tr>
      <w:tr w:rsidR="00B6249F" w:rsidRPr="00CA73B2" w14:paraId="12671BAA" w14:textId="77777777" w:rsidTr="00344F54">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701CC870" w14:textId="77777777" w:rsidR="00B6249F" w:rsidRDefault="00B6249F" w:rsidP="005619D7">
            <w:pPr>
              <w:spacing w:after="0" w:line="240" w:lineRule="auto"/>
              <w:jc w:val="center"/>
              <w:rPr>
                <w:rFonts w:ascii="Book Antiqua" w:eastAsia="Times New Roman" w:hAnsi="Book Antiqua" w:cs="Times New Roman"/>
                <w:b/>
                <w:bCs/>
                <w:color w:val="000000"/>
                <w:sz w:val="24"/>
                <w:szCs w:val="24"/>
                <w:lang w:eastAsia="es-CR"/>
              </w:rPr>
            </w:pPr>
          </w:p>
        </w:tc>
        <w:tc>
          <w:tcPr>
            <w:tcW w:w="8711" w:type="dxa"/>
            <w:gridSpan w:val="2"/>
            <w:tcBorders>
              <w:top w:val="double" w:sz="6" w:space="0" w:color="4472C4"/>
              <w:left w:val="nil"/>
              <w:bottom w:val="double" w:sz="6" w:space="0" w:color="4472C4"/>
              <w:right w:val="double" w:sz="6" w:space="0" w:color="4472C4"/>
            </w:tcBorders>
            <w:shd w:val="clear" w:color="auto" w:fill="auto"/>
            <w:vAlign w:val="center"/>
          </w:tcPr>
          <w:p w14:paraId="5CE6841C" w14:textId="0A522DC1" w:rsidR="00B6249F" w:rsidRPr="00727B05" w:rsidRDefault="00727B05">
            <w:pPr>
              <w:spacing w:after="0" w:line="240" w:lineRule="auto"/>
              <w:jc w:val="both"/>
              <w:rPr>
                <w:rFonts w:ascii="Book Antiqua" w:hAnsi="Book Antiqua" w:cs="Arial"/>
                <w:sz w:val="24"/>
                <w:szCs w:val="24"/>
              </w:rPr>
            </w:pPr>
            <w:r>
              <w:rPr>
                <w:rFonts w:ascii="Times New Roman" w:hAnsi="Times New Roman" w:cs="Times New Roman"/>
                <w:color w:val="000000"/>
                <w:sz w:val="24"/>
                <w:szCs w:val="24"/>
              </w:rPr>
              <w:t xml:space="preserve">Observaciones del </w:t>
            </w:r>
            <w:r w:rsidRPr="008C2C22">
              <w:rPr>
                <w:rFonts w:ascii="Times New Roman" w:hAnsi="Times New Roman" w:cs="Times New Roman"/>
                <w:color w:val="000000"/>
                <w:sz w:val="24"/>
                <w:szCs w:val="24"/>
              </w:rPr>
              <w:t>Lic. Jonathan Montiel Álvarez, Jefe, Subproceso de Gestión del Servicio, Dirección de Tecnología de la Información</w:t>
            </w:r>
          </w:p>
        </w:tc>
      </w:tr>
      <w:tr w:rsidR="00B6249F" w:rsidRPr="00CA73B2" w14:paraId="537F3B26" w14:textId="77777777" w:rsidTr="005619D7">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6F22F54E" w14:textId="77777777" w:rsidR="00B6249F" w:rsidRDefault="00B6249F" w:rsidP="005619D7">
            <w:pPr>
              <w:spacing w:after="0" w:line="240" w:lineRule="auto"/>
              <w:jc w:val="center"/>
              <w:rPr>
                <w:rFonts w:ascii="Book Antiqua" w:eastAsia="Times New Roman" w:hAnsi="Book Antiqua" w:cs="Times New Roman"/>
                <w:b/>
                <w:bCs/>
                <w:color w:val="000000"/>
                <w:sz w:val="24"/>
                <w:szCs w:val="24"/>
                <w:lang w:eastAsia="es-CR"/>
              </w:rPr>
            </w:pPr>
          </w:p>
        </w:tc>
        <w:tc>
          <w:tcPr>
            <w:tcW w:w="4644" w:type="dxa"/>
            <w:tcBorders>
              <w:top w:val="double" w:sz="6" w:space="0" w:color="4472C4"/>
              <w:left w:val="nil"/>
              <w:bottom w:val="double" w:sz="6" w:space="0" w:color="4472C4"/>
              <w:right w:val="double" w:sz="6" w:space="0" w:color="4472C4"/>
            </w:tcBorders>
            <w:shd w:val="clear" w:color="auto" w:fill="auto"/>
            <w:vAlign w:val="center"/>
          </w:tcPr>
          <w:p w14:paraId="3DF57DE2" w14:textId="3F855200" w:rsidR="00012A18" w:rsidRPr="008C2C22" w:rsidRDefault="008C2C22" w:rsidP="00012A18">
            <w:pPr>
              <w:pStyle w:val="WW-Predeterminado"/>
              <w:jc w:val="both"/>
              <w:rPr>
                <w:rFonts w:ascii="Times New Roman" w:eastAsiaTheme="minorHAnsi" w:hAnsi="Times New Roman" w:cs="Times New Roman"/>
                <w:i/>
                <w:iCs/>
                <w:color w:val="000000"/>
                <w:u w:val="none"/>
                <w:lang w:val="es-CR" w:eastAsia="en-US"/>
              </w:rPr>
            </w:pPr>
            <w:r w:rsidRPr="008C2C22">
              <w:rPr>
                <w:rFonts w:ascii="Times New Roman" w:eastAsiaTheme="minorHAnsi" w:hAnsi="Times New Roman" w:cs="Times New Roman"/>
                <w:i/>
                <w:iCs/>
                <w:color w:val="000000"/>
                <w:u w:val="none"/>
                <w:lang w:val="es-CR" w:eastAsia="en-US"/>
              </w:rPr>
              <w:t>“La</w:t>
            </w:r>
            <w:r w:rsidR="00012A18" w:rsidRPr="008C2C22">
              <w:rPr>
                <w:rFonts w:ascii="Times New Roman" w:eastAsiaTheme="minorHAnsi" w:hAnsi="Times New Roman" w:cs="Times New Roman"/>
                <w:i/>
                <w:iCs/>
                <w:color w:val="000000"/>
                <w:u w:val="none"/>
                <w:lang w:val="es-CR" w:eastAsia="en-US"/>
              </w:rPr>
              <w:t xml:space="preserve">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0DEB1A33" w14:textId="77777777" w:rsidR="00012A18" w:rsidRPr="008C2C22" w:rsidRDefault="00012A18" w:rsidP="00012A18">
            <w:pPr>
              <w:pStyle w:val="WW-Predeterminado"/>
              <w:jc w:val="both"/>
              <w:rPr>
                <w:rFonts w:ascii="Times New Roman" w:eastAsiaTheme="minorHAnsi" w:hAnsi="Times New Roman" w:cs="Times New Roman"/>
                <w:i/>
                <w:iCs/>
                <w:color w:val="000000"/>
                <w:u w:val="none"/>
                <w:lang w:val="es-CR" w:eastAsia="en-US"/>
              </w:rPr>
            </w:pPr>
          </w:p>
          <w:p w14:paraId="0F58DADE" w14:textId="77777777" w:rsidR="00012A18" w:rsidRPr="008C2C22" w:rsidRDefault="00012A18" w:rsidP="00012A18">
            <w:pPr>
              <w:pStyle w:val="WW-Predeterminado"/>
              <w:jc w:val="both"/>
              <w:rPr>
                <w:rFonts w:ascii="Times New Roman" w:eastAsiaTheme="minorHAnsi" w:hAnsi="Times New Roman" w:cs="Times New Roman"/>
                <w:i/>
                <w:iCs/>
                <w:color w:val="000000"/>
                <w:u w:val="none"/>
                <w:lang w:val="es-CR" w:eastAsia="en-US"/>
              </w:rPr>
            </w:pPr>
            <w:r w:rsidRPr="008C2C22">
              <w:rPr>
                <w:rFonts w:ascii="Times New Roman" w:eastAsiaTheme="minorHAnsi" w:hAnsi="Times New Roman" w:cs="Times New Roman"/>
                <w:i/>
                <w:iCs/>
                <w:color w:val="000000"/>
                <w:u w:val="none"/>
                <w:lang w:val="es-CR" w:eastAsia="en-US"/>
              </w:rPr>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5ED11CEF" w14:textId="77777777" w:rsidR="00012A18" w:rsidRPr="008C2C22" w:rsidRDefault="00012A18" w:rsidP="00012A18">
            <w:pPr>
              <w:pStyle w:val="WW-Predeterminado"/>
              <w:jc w:val="both"/>
              <w:rPr>
                <w:rFonts w:ascii="Times New Roman" w:eastAsiaTheme="minorHAnsi" w:hAnsi="Times New Roman" w:cs="Times New Roman"/>
                <w:i/>
                <w:iCs/>
                <w:color w:val="000000"/>
                <w:u w:val="none"/>
                <w:lang w:val="es-CR" w:eastAsia="en-US"/>
              </w:rPr>
            </w:pPr>
          </w:p>
          <w:p w14:paraId="174FF610" w14:textId="77777777" w:rsidR="00012A18" w:rsidRPr="008C2C22" w:rsidRDefault="00012A18" w:rsidP="00012A18">
            <w:pPr>
              <w:pStyle w:val="WW-Predeterminado"/>
              <w:jc w:val="both"/>
              <w:rPr>
                <w:rFonts w:ascii="Times New Roman" w:eastAsiaTheme="minorHAnsi" w:hAnsi="Times New Roman" w:cs="Times New Roman"/>
                <w:i/>
                <w:iCs/>
                <w:color w:val="000000"/>
                <w:u w:val="none"/>
                <w:lang w:val="es-CR" w:eastAsia="en-US"/>
              </w:rPr>
            </w:pPr>
            <w:r w:rsidRPr="008C2C22">
              <w:rPr>
                <w:rFonts w:ascii="Times New Roman" w:eastAsiaTheme="minorHAnsi" w:hAnsi="Times New Roman" w:cs="Times New Roman"/>
                <w:i/>
                <w:iCs/>
                <w:color w:val="000000"/>
                <w:u w:val="none"/>
                <w:lang w:val="es-CR" w:eastAsia="en-US"/>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p w14:paraId="2B299C43" w14:textId="77777777" w:rsidR="00B6249F" w:rsidRDefault="00B6249F">
            <w:pPr>
              <w:jc w:val="both"/>
              <w:rPr>
                <w:rFonts w:ascii="Book Antiqua" w:hAnsi="Book Antiqua"/>
                <w:color w:val="000000"/>
                <w:sz w:val="24"/>
                <w:szCs w:val="24"/>
              </w:rPr>
            </w:pPr>
          </w:p>
        </w:tc>
        <w:tc>
          <w:tcPr>
            <w:tcW w:w="4067" w:type="dxa"/>
            <w:tcBorders>
              <w:top w:val="double" w:sz="6" w:space="0" w:color="4472C4"/>
              <w:left w:val="nil"/>
              <w:bottom w:val="double" w:sz="6" w:space="0" w:color="4472C4"/>
              <w:right w:val="double" w:sz="6" w:space="0" w:color="4472C4"/>
            </w:tcBorders>
            <w:shd w:val="clear" w:color="auto" w:fill="auto"/>
            <w:vAlign w:val="center"/>
          </w:tcPr>
          <w:p w14:paraId="02A4D2AF" w14:textId="0081DC27" w:rsidR="0095459A" w:rsidRDefault="0095459A" w:rsidP="008C2C22">
            <w:pPr>
              <w:jc w:val="both"/>
              <w:rPr>
                <w:rFonts w:ascii="Book Antiqua" w:hAnsi="Book Antiqua"/>
                <w:sz w:val="24"/>
                <w:szCs w:val="24"/>
              </w:rPr>
            </w:pPr>
            <w:r>
              <w:rPr>
                <w:rFonts w:ascii="Book Antiqua" w:hAnsi="Book Antiqua"/>
                <w:sz w:val="24"/>
                <w:szCs w:val="24"/>
              </w:rPr>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p>
          <w:p w14:paraId="2F3E4620" w14:textId="2B1C18BE" w:rsidR="0095459A" w:rsidRDefault="0095459A" w:rsidP="008C2C22">
            <w:pPr>
              <w:jc w:val="both"/>
              <w:rPr>
                <w:rFonts w:ascii="Book Antiqua" w:hAnsi="Book Antiqua"/>
                <w:sz w:val="24"/>
                <w:szCs w:val="24"/>
              </w:rPr>
            </w:pPr>
            <w:r>
              <w:rPr>
                <w:rFonts w:ascii="Book Antiqua" w:hAnsi="Book Antiqua"/>
                <w:sz w:val="24"/>
                <w:szCs w:val="24"/>
              </w:rPr>
              <w:t xml:space="preserve">Es importante dejar claro que esta mejora es una necesidad para garantizar el reparto equitativo entre las personas Técnicas Judiciales, Coordinadoras Judiciales y personas Juzgadoras. </w:t>
            </w:r>
          </w:p>
          <w:p w14:paraId="0314F3C4" w14:textId="59F774D2" w:rsidR="0095459A" w:rsidRDefault="0095459A" w:rsidP="0095459A">
            <w:pPr>
              <w:jc w:val="both"/>
              <w:rPr>
                <w:rFonts w:ascii="Book Antiqua" w:hAnsi="Book Antiqua"/>
                <w:sz w:val="24"/>
                <w:szCs w:val="24"/>
              </w:rPr>
            </w:pPr>
            <w:r>
              <w:rPr>
                <w:rFonts w:ascii="Book Antiqua" w:hAnsi="Book Antiqua"/>
                <w:sz w:val="24"/>
                <w:szCs w:val="24"/>
              </w:rPr>
              <w:t>En vista de lo anterior, se tomarán en consideración los aspectos indicados por parte de la Dirección de Tecnologías de Información con el fin de ajustar las propuestas de reparto en los despachos, esto en concordancia con lo establecido en el informe 1634-PLA-EV-20202, donde se recomienda el reparto por clase de asunto hasta el momento en que se tenga habilitado el reparto por tipo de procedimiento.</w:t>
            </w:r>
          </w:p>
          <w:p w14:paraId="0795E2B9" w14:textId="52BC6360" w:rsidR="00B84FAF" w:rsidRDefault="00B84FAF" w:rsidP="008C2C22">
            <w:pPr>
              <w:jc w:val="both"/>
              <w:rPr>
                <w:rFonts w:ascii="Book Antiqua" w:hAnsi="Book Antiqua"/>
                <w:sz w:val="24"/>
                <w:szCs w:val="24"/>
              </w:rPr>
            </w:pPr>
            <w:r>
              <w:rPr>
                <w:rFonts w:ascii="Book Antiqua" w:hAnsi="Book Antiqua"/>
                <w:sz w:val="24"/>
                <w:szCs w:val="24"/>
              </w:rPr>
              <w:t>La observación modifica el contenido del Informe</w:t>
            </w:r>
            <w:r w:rsidR="002236AE">
              <w:rPr>
                <w:rFonts w:ascii="Book Antiqua" w:hAnsi="Book Antiqua"/>
                <w:sz w:val="24"/>
                <w:szCs w:val="24"/>
              </w:rPr>
              <w:t xml:space="preserve"> y se asigna la </w:t>
            </w:r>
            <w:r w:rsidR="002236AE">
              <w:rPr>
                <w:rFonts w:ascii="Book Antiqua" w:hAnsi="Book Antiqua"/>
                <w:sz w:val="24"/>
                <w:szCs w:val="24"/>
              </w:rPr>
              <w:lastRenderedPageBreak/>
              <w:t>distribución equitativa de la materia de tránsito entre dos personas y el resto la asignación completa a alguno de los recursos del despacho.</w:t>
            </w:r>
          </w:p>
          <w:p w14:paraId="765C719B" w14:textId="77777777" w:rsidR="00B6249F" w:rsidRDefault="00B6249F" w:rsidP="0095459A">
            <w:pPr>
              <w:spacing w:after="0" w:line="240" w:lineRule="auto"/>
              <w:jc w:val="both"/>
              <w:rPr>
                <w:rFonts w:ascii="Book Antiqua" w:hAnsi="Book Antiqua" w:cs="Arial"/>
                <w:sz w:val="24"/>
                <w:szCs w:val="24"/>
              </w:rPr>
            </w:pPr>
          </w:p>
        </w:tc>
      </w:tr>
    </w:tbl>
    <w:p w14:paraId="075AEDA5" w14:textId="77777777" w:rsidR="00EB2033" w:rsidRDefault="00EB2033" w:rsidP="00454D30">
      <w:pPr>
        <w:pStyle w:val="Prrafodelista"/>
        <w:spacing w:after="0" w:line="360" w:lineRule="auto"/>
        <w:jc w:val="both"/>
        <w:rPr>
          <w:rFonts w:ascii="Book Antiqua" w:hAnsi="Book Antiqua" w:cs="Book Antiqua"/>
          <w:sz w:val="24"/>
          <w:szCs w:val="24"/>
        </w:rPr>
      </w:pPr>
    </w:p>
    <w:p w14:paraId="172FB802" w14:textId="1CB2D967" w:rsidR="00EB2033" w:rsidRDefault="00EB2033" w:rsidP="00454D30">
      <w:pPr>
        <w:pStyle w:val="Prrafodelista"/>
        <w:spacing w:after="0" w:line="360" w:lineRule="auto"/>
        <w:jc w:val="both"/>
        <w:rPr>
          <w:rFonts w:ascii="Book Antiqua" w:hAnsi="Book Antiqua" w:cs="Book Antiqua"/>
          <w:sz w:val="24"/>
          <w:szCs w:val="24"/>
        </w:rPr>
      </w:pPr>
    </w:p>
    <w:p w14:paraId="144B127F" w14:textId="77777777" w:rsidR="00EB2033" w:rsidRDefault="00EB2033" w:rsidP="00454D30">
      <w:pPr>
        <w:pStyle w:val="Prrafodelista"/>
        <w:spacing w:after="0" w:line="360" w:lineRule="auto"/>
        <w:jc w:val="both"/>
        <w:rPr>
          <w:rFonts w:ascii="Book Antiqua" w:hAnsi="Book Antiqua" w:cs="Book Antiqua"/>
          <w:sz w:val="24"/>
          <w:szCs w:val="24"/>
        </w:rPr>
      </w:pPr>
    </w:p>
    <w:p w14:paraId="5511D9D2" w14:textId="325AE70D" w:rsidR="00500BFA" w:rsidRPr="003304A8" w:rsidRDefault="00500BFA" w:rsidP="0067378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2E8C209E" w:rsidR="00500BFA" w:rsidRPr="00ED7035" w:rsidRDefault="00500BFA" w:rsidP="00D21A97">
      <w:pPr>
        <w:spacing w:line="240" w:lineRule="auto"/>
        <w:jc w:val="both"/>
        <w:rPr>
          <w:rFonts w:ascii="Book Antiqua" w:hAnsi="Book Antiqua" w:cs="Book Antiqua"/>
          <w:b/>
          <w:bCs/>
          <w:sz w:val="24"/>
          <w:szCs w:val="24"/>
        </w:rPr>
      </w:pPr>
      <w:r w:rsidRPr="00ED7035">
        <w:rPr>
          <w:rFonts w:ascii="Book Antiqua" w:hAnsi="Book Antiqua" w:cs="Book Antiqua"/>
          <w:b/>
          <w:bCs/>
          <w:sz w:val="24"/>
          <w:szCs w:val="24"/>
        </w:rPr>
        <w:t>Consejo Superior:</w:t>
      </w:r>
    </w:p>
    <w:p w14:paraId="64891B6E" w14:textId="788D9C4B" w:rsidR="002B7146" w:rsidRDefault="001A1E49" w:rsidP="00ED7035">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M</w:t>
      </w:r>
      <w:r w:rsidR="00130A8C">
        <w:rPr>
          <w:rFonts w:ascii="Book Antiqua" w:hAnsi="Book Antiqua" w:cs="Book Antiqua"/>
          <w:sz w:val="24"/>
          <w:szCs w:val="24"/>
        </w:rPr>
        <w:t xml:space="preserve">odificar </w:t>
      </w:r>
      <w:r>
        <w:rPr>
          <w:rFonts w:ascii="Book Antiqua" w:hAnsi="Book Antiqua" w:cs="Book Antiqua"/>
          <w:sz w:val="24"/>
          <w:szCs w:val="24"/>
        </w:rPr>
        <w:t xml:space="preserve"> la estructura </w:t>
      </w:r>
      <w:r w:rsidR="002F3216">
        <w:rPr>
          <w:rFonts w:ascii="Book Antiqua" w:hAnsi="Book Antiqua" w:cs="Book Antiqua"/>
          <w:sz w:val="24"/>
          <w:szCs w:val="24"/>
        </w:rPr>
        <w:t>recomendada</w:t>
      </w:r>
      <w:r>
        <w:rPr>
          <w:rFonts w:ascii="Book Antiqua" w:hAnsi="Book Antiqua" w:cs="Book Antiqua"/>
          <w:sz w:val="24"/>
          <w:szCs w:val="24"/>
        </w:rPr>
        <w:t xml:space="preserve"> </w:t>
      </w:r>
      <w:r w:rsidR="006E6DE2" w:rsidRPr="00D21A97">
        <w:rPr>
          <w:rFonts w:ascii="Book Antiqua" w:hAnsi="Book Antiqua" w:cs="Book Antiqua"/>
          <w:sz w:val="24"/>
          <w:szCs w:val="24"/>
        </w:rPr>
        <w:t>en el informe 1</w:t>
      </w:r>
      <w:r w:rsidR="007B5C09">
        <w:rPr>
          <w:rFonts w:ascii="Book Antiqua" w:hAnsi="Book Antiqua" w:cs="Book Antiqua"/>
          <w:sz w:val="24"/>
          <w:szCs w:val="24"/>
        </w:rPr>
        <w:t>932</w:t>
      </w:r>
      <w:r w:rsidR="006E6DE2" w:rsidRPr="00D21A97">
        <w:rPr>
          <w:rFonts w:ascii="Book Antiqua" w:hAnsi="Book Antiqua" w:cs="Book Antiqua"/>
          <w:sz w:val="24"/>
          <w:szCs w:val="24"/>
        </w:rPr>
        <w:t xml:space="preserve">-PLA-2017 </w:t>
      </w:r>
      <w:r w:rsidR="000D4594" w:rsidRPr="00D21A97">
        <w:rPr>
          <w:rFonts w:ascii="Book Antiqua" w:hAnsi="Book Antiqua" w:cs="Book Antiqua"/>
          <w:i/>
          <w:iCs/>
          <w:sz w:val="24"/>
          <w:szCs w:val="24"/>
        </w:rPr>
        <w:t xml:space="preserve">“Informe del proyecto realizado en el Juzgado Contravencional y Menor Cuantía de </w:t>
      </w:r>
      <w:r w:rsidR="007B5C09">
        <w:rPr>
          <w:rFonts w:ascii="Book Antiqua" w:hAnsi="Book Antiqua" w:cs="Book Antiqua"/>
          <w:i/>
          <w:iCs/>
          <w:sz w:val="24"/>
          <w:szCs w:val="24"/>
        </w:rPr>
        <w:t>San Mateo</w:t>
      </w:r>
      <w:r w:rsidR="000D4594" w:rsidRPr="00D21A97">
        <w:rPr>
          <w:rFonts w:ascii="Book Antiqua" w:hAnsi="Book Antiqua" w:cs="Book Antiqua"/>
          <w:i/>
          <w:iCs/>
          <w:sz w:val="24"/>
          <w:szCs w:val="24"/>
        </w:rPr>
        <w:t xml:space="preserve"> en el marco de la Reforma al Código de Trabajo”,</w:t>
      </w:r>
      <w:r w:rsidR="00676673" w:rsidRPr="00676673">
        <w:rPr>
          <w:rFonts w:ascii="Book Antiqua" w:hAnsi="Book Antiqua" w:cs="Book Antiqua"/>
          <w:sz w:val="24"/>
          <w:szCs w:val="24"/>
        </w:rPr>
        <w:t xml:space="preserve"> </w:t>
      </w:r>
      <w:r w:rsidR="00676673" w:rsidRPr="0045186E">
        <w:rPr>
          <w:rFonts w:ascii="Book Antiqua" w:hAnsi="Book Antiqua" w:cs="Book Antiqua"/>
          <w:sz w:val="24"/>
          <w:szCs w:val="24"/>
        </w:rPr>
        <w:t xml:space="preserve">aprobado </w:t>
      </w:r>
      <w:r w:rsidR="00676673" w:rsidRPr="0045186E">
        <w:rPr>
          <w:rFonts w:ascii="Book Antiqua" w:hAnsi="Book Antiqua" w:cs="Book Antiqua"/>
          <w:color w:val="000000"/>
          <w:sz w:val="24"/>
          <w:szCs w:val="24"/>
        </w:rPr>
        <w:t>en sesión del Consejo Superior 86-17 del 22 de setiembre de 2017, artículo XLVIII</w:t>
      </w:r>
      <w:r w:rsidR="00676673">
        <w:rPr>
          <w:rFonts w:ascii="Book Antiqua" w:hAnsi="Book Antiqua" w:cs="Book Antiqua"/>
          <w:color w:val="000000"/>
          <w:sz w:val="24"/>
          <w:szCs w:val="24"/>
        </w:rPr>
        <w:t>,</w:t>
      </w:r>
      <w:r w:rsidR="00771F9F" w:rsidRPr="00D21A97">
        <w:rPr>
          <w:rFonts w:ascii="Book Antiqua" w:hAnsi="Book Antiqua" w:cs="Book Antiqua"/>
          <w:sz w:val="24"/>
          <w:szCs w:val="24"/>
        </w:rPr>
        <w:t xml:space="preserve"> </w:t>
      </w:r>
      <w:r w:rsidR="00A26CDD">
        <w:rPr>
          <w:rFonts w:ascii="Book Antiqua" w:hAnsi="Book Antiqua" w:cs="Book Antiqua"/>
          <w:sz w:val="24"/>
          <w:szCs w:val="24"/>
        </w:rPr>
        <w:t>respecto a la distribución de los asuntos nuevo y el circulante</w:t>
      </w:r>
      <w:r w:rsidR="003652FB">
        <w:rPr>
          <w:rFonts w:ascii="Book Antiqua" w:hAnsi="Book Antiqua" w:cs="Book Antiqua"/>
          <w:sz w:val="24"/>
          <w:szCs w:val="24"/>
        </w:rPr>
        <w:t xml:space="preserve">; </w:t>
      </w:r>
      <w:r w:rsidR="002F3216">
        <w:rPr>
          <w:rFonts w:ascii="Book Antiqua" w:hAnsi="Book Antiqua" w:cs="Book Antiqua"/>
          <w:sz w:val="24"/>
          <w:szCs w:val="24"/>
        </w:rPr>
        <w:t xml:space="preserve">de forma que  </w:t>
      </w:r>
      <w:r w:rsidR="005374C4">
        <w:rPr>
          <w:rFonts w:ascii="Book Antiqua" w:hAnsi="Book Antiqua" w:cs="Book Antiqua"/>
          <w:sz w:val="24"/>
          <w:szCs w:val="24"/>
        </w:rPr>
        <w:t>la persona Coordinadora Judicial estará asumiendo dentro de sus funciones el 50% de la materia de Tránsito</w:t>
      </w:r>
      <w:r w:rsidR="00596BF8">
        <w:rPr>
          <w:rFonts w:ascii="Book Antiqua" w:hAnsi="Book Antiqua" w:cs="Book Antiqua"/>
          <w:sz w:val="24"/>
          <w:szCs w:val="24"/>
        </w:rPr>
        <w:t xml:space="preserve"> y el 100% de Laboral</w:t>
      </w:r>
      <w:r w:rsidR="005374C4">
        <w:rPr>
          <w:rFonts w:ascii="Book Antiqua" w:hAnsi="Book Antiqua" w:cs="Book Antiqua"/>
          <w:sz w:val="24"/>
          <w:szCs w:val="24"/>
        </w:rPr>
        <w:t>.</w:t>
      </w:r>
      <w:r w:rsidR="002B7146">
        <w:rPr>
          <w:rFonts w:ascii="Book Antiqua" w:hAnsi="Book Antiqua" w:cs="Book Antiqua"/>
          <w:sz w:val="24"/>
          <w:szCs w:val="24"/>
        </w:rPr>
        <w:t>, con la siguiente estructura:</w:t>
      </w:r>
    </w:p>
    <w:tbl>
      <w:tblPr>
        <w:tblW w:w="7557" w:type="dxa"/>
        <w:jc w:val="center"/>
        <w:tblCellMar>
          <w:left w:w="70" w:type="dxa"/>
          <w:right w:w="70" w:type="dxa"/>
        </w:tblCellMar>
        <w:tblLook w:val="04A0" w:firstRow="1" w:lastRow="0" w:firstColumn="1" w:lastColumn="0" w:noHBand="0" w:noVBand="1"/>
      </w:tblPr>
      <w:tblGrid>
        <w:gridCol w:w="2518"/>
        <w:gridCol w:w="1735"/>
        <w:gridCol w:w="3304"/>
      </w:tblGrid>
      <w:tr w:rsidR="002B7146" w:rsidRPr="007D2668" w14:paraId="3905D088" w14:textId="77777777" w:rsidTr="00ED7035">
        <w:trPr>
          <w:trHeight w:val="20"/>
          <w:jc w:val="center"/>
        </w:trPr>
        <w:tc>
          <w:tcPr>
            <w:tcW w:w="7557"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1573128" w14:textId="77777777" w:rsidR="002B7146" w:rsidRPr="007D2668" w:rsidRDefault="002B7146" w:rsidP="005619D7">
            <w:pPr>
              <w:spacing w:after="0" w:line="240" w:lineRule="auto"/>
              <w:jc w:val="center"/>
              <w:rPr>
                <w:rFonts w:ascii="Book Antiqua" w:eastAsia="Times New Roman" w:hAnsi="Book Antiqua" w:cs="Calibri"/>
                <w:b/>
                <w:bCs/>
                <w:color w:val="000000"/>
                <w:sz w:val="20"/>
                <w:szCs w:val="20"/>
                <w:lang w:eastAsia="es-CR"/>
              </w:rPr>
            </w:pPr>
            <w:r w:rsidRPr="007D2668">
              <w:rPr>
                <w:rFonts w:ascii="Book Antiqua" w:eastAsia="Times New Roman" w:hAnsi="Book Antiqua" w:cs="Calibri"/>
                <w:b/>
                <w:bCs/>
                <w:color w:val="000000"/>
                <w:sz w:val="20"/>
                <w:szCs w:val="20"/>
                <w:lang w:eastAsia="es-CR"/>
              </w:rPr>
              <w:t>Juzgado Contravencional de San Mateo</w:t>
            </w:r>
          </w:p>
        </w:tc>
      </w:tr>
      <w:tr w:rsidR="002B7146" w:rsidRPr="007D2668" w14:paraId="77C38D23" w14:textId="77777777" w:rsidTr="00ED7035">
        <w:trPr>
          <w:trHeight w:val="20"/>
          <w:jc w:val="center"/>
        </w:trPr>
        <w:tc>
          <w:tcPr>
            <w:tcW w:w="2518" w:type="dxa"/>
            <w:tcBorders>
              <w:top w:val="nil"/>
              <w:left w:val="double" w:sz="6" w:space="0" w:color="auto"/>
              <w:bottom w:val="double" w:sz="6" w:space="0" w:color="auto"/>
              <w:right w:val="double" w:sz="6" w:space="0" w:color="auto"/>
            </w:tcBorders>
            <w:shd w:val="clear" w:color="000000" w:fill="E2EFDA"/>
            <w:vAlign w:val="center"/>
            <w:hideMark/>
          </w:tcPr>
          <w:p w14:paraId="2F1DB4C5" w14:textId="77777777" w:rsidR="002B7146" w:rsidRPr="007D2668" w:rsidRDefault="002B7146" w:rsidP="005619D7">
            <w:pPr>
              <w:spacing w:after="0" w:line="240" w:lineRule="auto"/>
              <w:jc w:val="center"/>
              <w:rPr>
                <w:rFonts w:ascii="Book Antiqua" w:eastAsia="Times New Roman" w:hAnsi="Book Antiqua" w:cs="Calibri"/>
                <w:b/>
                <w:bCs/>
                <w:color w:val="000000"/>
                <w:lang w:eastAsia="es-CR"/>
              </w:rPr>
            </w:pPr>
            <w:r w:rsidRPr="007D2668">
              <w:rPr>
                <w:rFonts w:ascii="Book Antiqua" w:eastAsia="Times New Roman" w:hAnsi="Book Antiqua" w:cs="Calibri"/>
                <w:b/>
                <w:bCs/>
                <w:color w:val="000000"/>
                <w:lang w:eastAsia="es-CR"/>
              </w:rPr>
              <w:t xml:space="preserve">Ubicaciones </w:t>
            </w:r>
          </w:p>
        </w:tc>
        <w:tc>
          <w:tcPr>
            <w:tcW w:w="5038" w:type="dxa"/>
            <w:gridSpan w:val="2"/>
            <w:tcBorders>
              <w:top w:val="single" w:sz="4" w:space="0" w:color="auto"/>
              <w:left w:val="nil"/>
              <w:bottom w:val="double" w:sz="6" w:space="0" w:color="auto"/>
              <w:right w:val="double" w:sz="6" w:space="0" w:color="000000"/>
            </w:tcBorders>
            <w:shd w:val="clear" w:color="000000" w:fill="E2EFDA"/>
            <w:vAlign w:val="center"/>
            <w:hideMark/>
          </w:tcPr>
          <w:p w14:paraId="21ACA85C" w14:textId="77777777" w:rsidR="002B7146" w:rsidRPr="007D2668" w:rsidRDefault="002B7146" w:rsidP="005619D7">
            <w:pPr>
              <w:spacing w:after="0" w:line="240" w:lineRule="auto"/>
              <w:jc w:val="center"/>
              <w:rPr>
                <w:rFonts w:ascii="Book Antiqua" w:eastAsia="Times New Roman" w:hAnsi="Book Antiqua" w:cs="Calibri"/>
                <w:b/>
                <w:bCs/>
                <w:color w:val="000000"/>
                <w:lang w:eastAsia="es-CR"/>
              </w:rPr>
            </w:pPr>
            <w:r w:rsidRPr="007D2668">
              <w:rPr>
                <w:rFonts w:ascii="Book Antiqua" w:eastAsia="Times New Roman" w:hAnsi="Book Antiqua" w:cs="Calibri"/>
                <w:b/>
                <w:bCs/>
                <w:color w:val="000000"/>
                <w:lang w:eastAsia="es-CR"/>
              </w:rPr>
              <w:t>Reparto</w:t>
            </w:r>
          </w:p>
        </w:tc>
      </w:tr>
      <w:tr w:rsidR="002B7146" w:rsidRPr="007D2668" w14:paraId="0A48E310" w14:textId="77777777" w:rsidTr="00ED7035">
        <w:trPr>
          <w:trHeight w:val="20"/>
          <w:jc w:val="center"/>
        </w:trPr>
        <w:tc>
          <w:tcPr>
            <w:tcW w:w="2518" w:type="dxa"/>
            <w:tcBorders>
              <w:top w:val="nil"/>
              <w:left w:val="double" w:sz="6" w:space="0" w:color="auto"/>
              <w:bottom w:val="double" w:sz="6" w:space="0" w:color="auto"/>
              <w:right w:val="double" w:sz="6" w:space="0" w:color="auto"/>
            </w:tcBorders>
            <w:shd w:val="clear" w:color="auto" w:fill="auto"/>
            <w:vAlign w:val="center"/>
            <w:hideMark/>
          </w:tcPr>
          <w:p w14:paraId="240A6F01" w14:textId="77777777" w:rsidR="002B7146" w:rsidRPr="007D2668" w:rsidRDefault="002B7146" w:rsidP="005619D7">
            <w:pPr>
              <w:spacing w:after="0" w:line="240" w:lineRule="auto"/>
              <w:rPr>
                <w:rFonts w:ascii="Book Antiqua" w:eastAsia="Times New Roman" w:hAnsi="Book Antiqua" w:cs="Calibri"/>
                <w:color w:val="000000"/>
                <w:lang w:eastAsia="es-CR"/>
              </w:rPr>
            </w:pPr>
            <w:r w:rsidRPr="007D2668">
              <w:rPr>
                <w:rFonts w:ascii="Book Antiqua" w:eastAsia="Times New Roman" w:hAnsi="Book Antiqua" w:cs="Calibri"/>
                <w:color w:val="000000"/>
                <w:lang w:eastAsia="es-CR"/>
              </w:rPr>
              <w:t>Jueza o Juez 1</w:t>
            </w:r>
          </w:p>
        </w:tc>
        <w:tc>
          <w:tcPr>
            <w:tcW w:w="1735" w:type="dxa"/>
            <w:vMerge w:val="restart"/>
            <w:tcBorders>
              <w:top w:val="nil"/>
              <w:left w:val="double" w:sz="6" w:space="0" w:color="auto"/>
              <w:bottom w:val="double" w:sz="6" w:space="0" w:color="000000"/>
              <w:right w:val="double" w:sz="6" w:space="0" w:color="auto"/>
            </w:tcBorders>
            <w:shd w:val="clear" w:color="auto" w:fill="auto"/>
            <w:vAlign w:val="center"/>
            <w:hideMark/>
          </w:tcPr>
          <w:p w14:paraId="3F51336F" w14:textId="77777777" w:rsidR="002B7146" w:rsidRPr="007D2668" w:rsidRDefault="002B7146" w:rsidP="005619D7">
            <w:pPr>
              <w:spacing w:after="0" w:line="240" w:lineRule="auto"/>
              <w:jc w:val="center"/>
              <w:rPr>
                <w:rFonts w:ascii="Book Antiqua" w:eastAsia="Times New Roman" w:hAnsi="Book Antiqua" w:cs="Calibri"/>
                <w:color w:val="000000"/>
                <w:lang w:eastAsia="es-CR"/>
              </w:rPr>
            </w:pPr>
            <w:r w:rsidRPr="007D2668">
              <w:rPr>
                <w:rFonts w:ascii="Book Antiqua" w:eastAsia="Times New Roman" w:hAnsi="Book Antiqua" w:cs="Calibri"/>
                <w:color w:val="000000"/>
                <w:lang w:eastAsia="es-CR"/>
              </w:rPr>
              <w:t>Jueza o Juez 1</w:t>
            </w:r>
          </w:p>
        </w:tc>
        <w:tc>
          <w:tcPr>
            <w:tcW w:w="3303" w:type="dxa"/>
            <w:tcBorders>
              <w:top w:val="nil"/>
              <w:left w:val="nil"/>
              <w:bottom w:val="double" w:sz="6" w:space="0" w:color="auto"/>
              <w:right w:val="double" w:sz="6" w:space="0" w:color="auto"/>
            </w:tcBorders>
            <w:shd w:val="clear" w:color="auto" w:fill="auto"/>
            <w:vAlign w:val="center"/>
            <w:hideMark/>
          </w:tcPr>
          <w:p w14:paraId="292EFA66" w14:textId="6BB1D477" w:rsidR="002B7146" w:rsidRPr="007D2668" w:rsidRDefault="002B7146" w:rsidP="005619D7">
            <w:pPr>
              <w:spacing w:after="0" w:line="240" w:lineRule="auto"/>
              <w:rPr>
                <w:rFonts w:ascii="Book Antiqua" w:eastAsia="Times New Roman" w:hAnsi="Book Antiqua" w:cs="Calibri"/>
                <w:color w:val="000000"/>
                <w:lang w:eastAsia="es-CR"/>
              </w:rPr>
            </w:pPr>
            <w:r w:rsidRPr="007D2668">
              <w:rPr>
                <w:rFonts w:ascii="Book Antiqua" w:eastAsia="Times New Roman" w:hAnsi="Book Antiqua" w:cs="Calibri"/>
                <w:color w:val="000000"/>
                <w:lang w:eastAsia="es-CR"/>
              </w:rPr>
              <w:t xml:space="preserve">Técnica o Técnico Judicial 1 </w:t>
            </w:r>
            <w:r w:rsidR="002236AE">
              <w:rPr>
                <w:rFonts w:ascii="Book Antiqua" w:eastAsia="Times New Roman" w:hAnsi="Book Antiqua" w:cs="Calibri"/>
                <w:color w:val="000000"/>
                <w:lang w:eastAsia="es-CR"/>
              </w:rPr>
              <w:t>(Pensión Alimentaria, Violencia Doméstica, Contravenciones al 100% y 50% de Tránsito</w:t>
            </w:r>
          </w:p>
        </w:tc>
      </w:tr>
      <w:tr w:rsidR="002B7146" w:rsidRPr="007D2668" w14:paraId="3E0426FC" w14:textId="77777777" w:rsidTr="00ED7035">
        <w:trPr>
          <w:trHeight w:val="20"/>
          <w:jc w:val="center"/>
        </w:trPr>
        <w:tc>
          <w:tcPr>
            <w:tcW w:w="2518" w:type="dxa"/>
            <w:tcBorders>
              <w:top w:val="nil"/>
              <w:left w:val="double" w:sz="6" w:space="0" w:color="auto"/>
              <w:bottom w:val="double" w:sz="6" w:space="0" w:color="auto"/>
              <w:right w:val="double" w:sz="6" w:space="0" w:color="auto"/>
            </w:tcBorders>
            <w:shd w:val="clear" w:color="auto" w:fill="auto"/>
            <w:vAlign w:val="center"/>
            <w:hideMark/>
          </w:tcPr>
          <w:p w14:paraId="293BA5A5" w14:textId="77777777" w:rsidR="002B7146" w:rsidRPr="007D2668" w:rsidRDefault="002B7146" w:rsidP="005619D7">
            <w:pPr>
              <w:spacing w:after="0" w:line="240" w:lineRule="auto"/>
              <w:rPr>
                <w:rFonts w:ascii="Book Antiqua" w:eastAsia="Times New Roman" w:hAnsi="Book Antiqua" w:cs="Calibri"/>
                <w:color w:val="000000"/>
                <w:lang w:eastAsia="es-CR"/>
              </w:rPr>
            </w:pPr>
            <w:r w:rsidRPr="007D2668">
              <w:rPr>
                <w:rFonts w:ascii="Book Antiqua" w:eastAsia="Times New Roman" w:hAnsi="Book Antiqua" w:cs="Calibri"/>
                <w:color w:val="000000"/>
                <w:lang w:eastAsia="es-CR"/>
              </w:rPr>
              <w:t>Coordinadora o Coordinador Judicial</w:t>
            </w:r>
          </w:p>
        </w:tc>
        <w:tc>
          <w:tcPr>
            <w:tcW w:w="1735" w:type="dxa"/>
            <w:vMerge/>
            <w:tcBorders>
              <w:top w:val="nil"/>
              <w:left w:val="double" w:sz="6" w:space="0" w:color="auto"/>
              <w:bottom w:val="double" w:sz="6" w:space="0" w:color="000000"/>
              <w:right w:val="double" w:sz="6" w:space="0" w:color="auto"/>
            </w:tcBorders>
            <w:vAlign w:val="center"/>
            <w:hideMark/>
          </w:tcPr>
          <w:p w14:paraId="704E73B2" w14:textId="77777777" w:rsidR="002B7146" w:rsidRPr="007D2668" w:rsidRDefault="002B7146" w:rsidP="005619D7">
            <w:pPr>
              <w:spacing w:after="0" w:line="240" w:lineRule="auto"/>
              <w:rPr>
                <w:rFonts w:ascii="Book Antiqua" w:eastAsia="Times New Roman" w:hAnsi="Book Antiqua" w:cs="Calibri"/>
                <w:color w:val="000000"/>
                <w:lang w:eastAsia="es-CR"/>
              </w:rPr>
            </w:pPr>
          </w:p>
        </w:tc>
        <w:tc>
          <w:tcPr>
            <w:tcW w:w="3303" w:type="dxa"/>
            <w:tcBorders>
              <w:top w:val="nil"/>
              <w:left w:val="nil"/>
              <w:bottom w:val="double" w:sz="6" w:space="0" w:color="auto"/>
              <w:right w:val="double" w:sz="6" w:space="0" w:color="auto"/>
            </w:tcBorders>
            <w:shd w:val="clear" w:color="auto" w:fill="auto"/>
            <w:vAlign w:val="center"/>
            <w:hideMark/>
          </w:tcPr>
          <w:p w14:paraId="0CB95BD1" w14:textId="2030D6BD" w:rsidR="002B7146" w:rsidRPr="007D2668" w:rsidRDefault="002B7146" w:rsidP="005619D7">
            <w:pPr>
              <w:spacing w:after="0" w:line="240" w:lineRule="auto"/>
              <w:rPr>
                <w:rFonts w:ascii="Book Antiqua" w:eastAsia="Times New Roman" w:hAnsi="Book Antiqua" w:cs="Calibri"/>
                <w:color w:val="000000"/>
                <w:lang w:eastAsia="es-CR"/>
              </w:rPr>
            </w:pPr>
            <w:r w:rsidRPr="007D2668">
              <w:rPr>
                <w:rFonts w:ascii="Book Antiqua" w:eastAsia="Times New Roman" w:hAnsi="Book Antiqua" w:cs="Calibri"/>
                <w:color w:val="000000"/>
                <w:lang w:eastAsia="es-CR"/>
              </w:rPr>
              <w:t>Coordinadora o Coordinador Judicial (</w:t>
            </w:r>
            <w:r w:rsidR="003C3BC3">
              <w:rPr>
                <w:rFonts w:ascii="Book Antiqua" w:eastAsia="Times New Roman" w:hAnsi="Book Antiqua" w:cs="Calibri"/>
                <w:color w:val="000000"/>
                <w:lang w:eastAsia="es-CR"/>
              </w:rPr>
              <w:t>50</w:t>
            </w:r>
            <w:r w:rsidRPr="007D2668">
              <w:rPr>
                <w:rFonts w:ascii="Book Antiqua" w:eastAsia="Times New Roman" w:hAnsi="Book Antiqua" w:cs="Calibri"/>
                <w:color w:val="000000"/>
                <w:lang w:eastAsia="es-CR"/>
              </w:rPr>
              <w:t>%</w:t>
            </w:r>
            <w:r w:rsidR="003C3BC3">
              <w:rPr>
                <w:rFonts w:ascii="Book Antiqua" w:eastAsia="Times New Roman" w:hAnsi="Book Antiqua" w:cs="Calibri"/>
                <w:color w:val="000000"/>
                <w:lang w:eastAsia="es-CR"/>
              </w:rPr>
              <w:t xml:space="preserve"> Tránsito</w:t>
            </w:r>
            <w:r w:rsidR="00596BF8">
              <w:rPr>
                <w:rFonts w:ascii="Book Antiqua" w:eastAsia="Times New Roman" w:hAnsi="Book Antiqua" w:cs="Calibri"/>
                <w:color w:val="000000"/>
                <w:lang w:eastAsia="es-CR"/>
              </w:rPr>
              <w:t xml:space="preserve"> y 100% de Laboral</w:t>
            </w:r>
            <w:r w:rsidRPr="007D2668">
              <w:rPr>
                <w:rFonts w:ascii="Book Antiqua" w:eastAsia="Times New Roman" w:hAnsi="Book Antiqua" w:cs="Calibri"/>
                <w:color w:val="000000"/>
                <w:lang w:eastAsia="es-CR"/>
              </w:rPr>
              <w:t>)</w:t>
            </w:r>
          </w:p>
        </w:tc>
      </w:tr>
      <w:tr w:rsidR="002B7146" w:rsidRPr="007D2668" w14:paraId="1304CBE7" w14:textId="77777777" w:rsidTr="003C7D4D">
        <w:trPr>
          <w:trHeight w:val="20"/>
          <w:jc w:val="center"/>
        </w:trPr>
        <w:tc>
          <w:tcPr>
            <w:tcW w:w="2518" w:type="dxa"/>
            <w:tcBorders>
              <w:top w:val="nil"/>
              <w:left w:val="double" w:sz="6" w:space="0" w:color="auto"/>
              <w:bottom w:val="double" w:sz="6" w:space="0" w:color="auto"/>
              <w:right w:val="double" w:sz="6" w:space="0" w:color="auto"/>
            </w:tcBorders>
            <w:shd w:val="clear" w:color="auto" w:fill="auto"/>
            <w:vAlign w:val="center"/>
            <w:hideMark/>
          </w:tcPr>
          <w:p w14:paraId="40586504" w14:textId="77777777" w:rsidR="002B7146" w:rsidRPr="007D2668" w:rsidRDefault="002B7146" w:rsidP="005619D7">
            <w:pPr>
              <w:spacing w:after="0" w:line="240" w:lineRule="auto"/>
              <w:rPr>
                <w:rFonts w:ascii="Book Antiqua" w:eastAsia="Times New Roman" w:hAnsi="Book Antiqua" w:cs="Calibri"/>
                <w:color w:val="000000"/>
                <w:lang w:eastAsia="es-CR"/>
              </w:rPr>
            </w:pPr>
            <w:r w:rsidRPr="007D2668">
              <w:rPr>
                <w:rFonts w:ascii="Book Antiqua" w:eastAsia="Times New Roman" w:hAnsi="Book Antiqua" w:cs="Calibri"/>
                <w:color w:val="000000"/>
                <w:lang w:eastAsia="es-CR"/>
              </w:rPr>
              <w:t>Técnica o Técnico Judicial 1</w:t>
            </w:r>
          </w:p>
        </w:tc>
        <w:tc>
          <w:tcPr>
            <w:tcW w:w="5038" w:type="dxa"/>
            <w:gridSpan w:val="2"/>
            <w:tcBorders>
              <w:top w:val="double" w:sz="6" w:space="0" w:color="auto"/>
              <w:left w:val="nil"/>
              <w:bottom w:val="double" w:sz="6" w:space="0" w:color="auto"/>
              <w:right w:val="double" w:sz="6" w:space="0" w:color="000000"/>
            </w:tcBorders>
            <w:shd w:val="clear" w:color="auto" w:fill="auto"/>
            <w:vAlign w:val="center"/>
            <w:hideMark/>
          </w:tcPr>
          <w:p w14:paraId="1A2831A2" w14:textId="77777777" w:rsidR="002B7146" w:rsidRPr="007D2668" w:rsidRDefault="002B7146" w:rsidP="005619D7">
            <w:pPr>
              <w:spacing w:after="0" w:line="240" w:lineRule="auto"/>
              <w:jc w:val="center"/>
              <w:rPr>
                <w:rFonts w:ascii="Book Antiqua" w:eastAsia="Times New Roman" w:hAnsi="Book Antiqua" w:cs="Calibri"/>
                <w:color w:val="000000"/>
                <w:lang w:eastAsia="es-CR"/>
              </w:rPr>
            </w:pPr>
            <w:r w:rsidRPr="007D2668">
              <w:rPr>
                <w:rFonts w:ascii="Book Antiqua" w:eastAsia="Times New Roman" w:hAnsi="Book Antiqua" w:cs="Calibri"/>
                <w:color w:val="000000"/>
                <w:lang w:eastAsia="es-CR"/>
              </w:rPr>
              <w:t> </w:t>
            </w:r>
          </w:p>
        </w:tc>
      </w:tr>
      <w:tr w:rsidR="002B7146" w:rsidRPr="007D2668" w14:paraId="1C4127DD" w14:textId="77777777" w:rsidTr="003C7D4D">
        <w:trPr>
          <w:trHeight w:val="20"/>
          <w:jc w:val="center"/>
        </w:trPr>
        <w:tc>
          <w:tcPr>
            <w:tcW w:w="2518" w:type="dxa"/>
            <w:tcBorders>
              <w:top w:val="nil"/>
              <w:left w:val="double" w:sz="6" w:space="0" w:color="auto"/>
              <w:bottom w:val="nil"/>
              <w:right w:val="nil"/>
            </w:tcBorders>
            <w:shd w:val="clear" w:color="auto" w:fill="auto"/>
            <w:vAlign w:val="center"/>
            <w:hideMark/>
          </w:tcPr>
          <w:p w14:paraId="3A0F0B4D" w14:textId="77777777" w:rsidR="002B7146" w:rsidRPr="007D2668" w:rsidRDefault="002B7146" w:rsidP="005619D7">
            <w:pPr>
              <w:spacing w:after="0" w:line="240" w:lineRule="auto"/>
              <w:rPr>
                <w:rFonts w:ascii="Book Antiqua" w:eastAsia="Times New Roman" w:hAnsi="Book Antiqua" w:cs="Calibri"/>
                <w:b/>
                <w:bCs/>
                <w:i/>
                <w:iCs/>
                <w:color w:val="000000"/>
                <w:lang w:eastAsia="es-CR"/>
              </w:rPr>
            </w:pPr>
            <w:r w:rsidRPr="007D2668">
              <w:rPr>
                <w:rFonts w:ascii="Book Antiqua" w:eastAsia="Times New Roman" w:hAnsi="Book Antiqua" w:cs="Calibri"/>
                <w:b/>
                <w:bCs/>
                <w:i/>
                <w:iCs/>
                <w:color w:val="000000"/>
                <w:lang w:eastAsia="es-CR"/>
              </w:rPr>
              <w:t xml:space="preserve">Observaciones: </w:t>
            </w:r>
          </w:p>
        </w:tc>
        <w:tc>
          <w:tcPr>
            <w:tcW w:w="1735" w:type="dxa"/>
            <w:tcBorders>
              <w:top w:val="nil"/>
              <w:left w:val="nil"/>
              <w:bottom w:val="nil"/>
              <w:right w:val="nil"/>
            </w:tcBorders>
            <w:shd w:val="clear" w:color="auto" w:fill="auto"/>
            <w:vAlign w:val="center"/>
            <w:hideMark/>
          </w:tcPr>
          <w:p w14:paraId="6E314D28" w14:textId="77777777" w:rsidR="002B7146" w:rsidRPr="007D2668" w:rsidRDefault="002B7146" w:rsidP="005619D7">
            <w:pPr>
              <w:spacing w:after="0" w:line="240" w:lineRule="auto"/>
              <w:rPr>
                <w:rFonts w:ascii="Book Antiqua" w:eastAsia="Times New Roman" w:hAnsi="Book Antiqua" w:cs="Calibri"/>
                <w:b/>
                <w:bCs/>
                <w:i/>
                <w:iCs/>
                <w:color w:val="000000"/>
                <w:lang w:eastAsia="es-CR"/>
              </w:rPr>
            </w:pPr>
            <w:r w:rsidRPr="007D2668">
              <w:rPr>
                <w:rFonts w:ascii="Book Antiqua" w:eastAsia="Times New Roman" w:hAnsi="Book Antiqua" w:cs="Calibri"/>
                <w:b/>
                <w:bCs/>
                <w:i/>
                <w:iCs/>
                <w:color w:val="000000"/>
                <w:lang w:eastAsia="es-CR"/>
              </w:rPr>
              <w:t> </w:t>
            </w:r>
          </w:p>
        </w:tc>
        <w:tc>
          <w:tcPr>
            <w:tcW w:w="3303" w:type="dxa"/>
            <w:tcBorders>
              <w:top w:val="nil"/>
              <w:left w:val="nil"/>
              <w:bottom w:val="nil"/>
              <w:right w:val="double" w:sz="6" w:space="0" w:color="auto"/>
            </w:tcBorders>
            <w:shd w:val="clear" w:color="auto" w:fill="auto"/>
            <w:vAlign w:val="center"/>
            <w:hideMark/>
          </w:tcPr>
          <w:p w14:paraId="7469DC9B" w14:textId="77777777" w:rsidR="002B7146" w:rsidRPr="007D2668" w:rsidRDefault="002B7146" w:rsidP="005619D7">
            <w:pPr>
              <w:spacing w:after="0" w:line="240" w:lineRule="auto"/>
              <w:rPr>
                <w:rFonts w:ascii="Book Antiqua" w:eastAsia="Times New Roman" w:hAnsi="Book Antiqua" w:cs="Calibri"/>
                <w:b/>
                <w:bCs/>
                <w:i/>
                <w:iCs/>
                <w:color w:val="000000"/>
                <w:lang w:eastAsia="es-CR"/>
              </w:rPr>
            </w:pPr>
            <w:r w:rsidRPr="007D2668">
              <w:rPr>
                <w:rFonts w:ascii="Book Antiqua" w:eastAsia="Times New Roman" w:hAnsi="Book Antiqua" w:cs="Calibri"/>
                <w:b/>
                <w:bCs/>
                <w:i/>
                <w:iCs/>
                <w:color w:val="000000"/>
                <w:lang w:eastAsia="es-CR"/>
              </w:rPr>
              <w:t> </w:t>
            </w:r>
          </w:p>
        </w:tc>
      </w:tr>
      <w:tr w:rsidR="002B7146" w:rsidRPr="007D2668" w14:paraId="2A1DD2A2" w14:textId="77777777" w:rsidTr="003C7D4D">
        <w:trPr>
          <w:trHeight w:val="20"/>
          <w:jc w:val="center"/>
        </w:trPr>
        <w:tc>
          <w:tcPr>
            <w:tcW w:w="7557" w:type="dxa"/>
            <w:gridSpan w:val="3"/>
            <w:tcBorders>
              <w:top w:val="nil"/>
              <w:left w:val="double" w:sz="6" w:space="0" w:color="auto"/>
              <w:bottom w:val="double" w:sz="6" w:space="0" w:color="auto"/>
              <w:right w:val="double" w:sz="6" w:space="0" w:color="000000"/>
            </w:tcBorders>
            <w:shd w:val="clear" w:color="auto" w:fill="auto"/>
            <w:vAlign w:val="center"/>
            <w:hideMark/>
          </w:tcPr>
          <w:p w14:paraId="0AA2FF03" w14:textId="4D195432" w:rsidR="002B7146" w:rsidRPr="007D2668" w:rsidRDefault="002B7146" w:rsidP="005619D7">
            <w:pPr>
              <w:spacing w:after="0" w:line="240" w:lineRule="auto"/>
              <w:rPr>
                <w:rFonts w:ascii="Book Antiqua" w:eastAsia="Times New Roman" w:hAnsi="Book Antiqua" w:cs="Calibri"/>
                <w:i/>
                <w:iCs/>
                <w:color w:val="000000"/>
                <w:lang w:eastAsia="es-CR"/>
              </w:rPr>
            </w:pPr>
            <w:r w:rsidRPr="007D2668">
              <w:rPr>
                <w:rFonts w:ascii="Book Antiqua" w:eastAsia="Times New Roman" w:hAnsi="Book Antiqua" w:cs="Calibri"/>
                <w:i/>
                <w:iCs/>
                <w:color w:val="000000"/>
                <w:lang w:eastAsia="es-CR"/>
              </w:rPr>
              <w:t>•La propuesta es realizar la distribución del reparto por clase de asunto</w:t>
            </w:r>
            <w:r>
              <w:rPr>
                <w:rFonts w:ascii="Book Antiqua" w:eastAsia="Times New Roman" w:hAnsi="Book Antiqua" w:cs="Calibri"/>
                <w:i/>
                <w:iCs/>
                <w:color w:val="000000"/>
                <w:lang w:eastAsia="es-CR"/>
              </w:rPr>
              <w:t xml:space="preserve"> y que la función del manejo de la caja esté asignada a la persona Coordinadora Judicial.</w:t>
            </w:r>
            <w:r w:rsidR="003C3BC3">
              <w:rPr>
                <w:rFonts w:ascii="Book Antiqua" w:eastAsia="Times New Roman" w:hAnsi="Book Antiqua" w:cs="Calibri"/>
                <w:i/>
                <w:iCs/>
                <w:color w:val="000000"/>
                <w:lang w:eastAsia="es-CR"/>
              </w:rPr>
              <w:t xml:space="preserve"> Además, la persona Coordinadora asume el 50% de la materia de Tránsito</w:t>
            </w:r>
            <w:r w:rsidR="00596BF8">
              <w:rPr>
                <w:rFonts w:ascii="Book Antiqua" w:eastAsia="Times New Roman" w:hAnsi="Book Antiqua" w:cs="Calibri"/>
                <w:i/>
                <w:iCs/>
                <w:color w:val="000000"/>
                <w:lang w:eastAsia="es-CR"/>
              </w:rPr>
              <w:t xml:space="preserve"> y 100% de Laboral</w:t>
            </w:r>
            <w:r w:rsidR="003C3BC3">
              <w:rPr>
                <w:rFonts w:ascii="Book Antiqua" w:eastAsia="Times New Roman" w:hAnsi="Book Antiqua" w:cs="Calibri"/>
                <w:i/>
                <w:iCs/>
                <w:color w:val="000000"/>
                <w:lang w:eastAsia="es-CR"/>
              </w:rPr>
              <w:t>.</w:t>
            </w:r>
          </w:p>
        </w:tc>
      </w:tr>
    </w:tbl>
    <w:p w14:paraId="552661B3" w14:textId="77777777" w:rsidR="002B7146" w:rsidRPr="007D2668" w:rsidRDefault="002B7146" w:rsidP="00ED7035">
      <w:pPr>
        <w:spacing w:line="240" w:lineRule="auto"/>
        <w:ind w:left="567" w:right="616"/>
        <w:jc w:val="both"/>
        <w:rPr>
          <w:rFonts w:ascii="Book Antiqua" w:hAnsi="Book Antiqua" w:cs="Book Antiqua"/>
          <w:i/>
          <w:iCs/>
        </w:rPr>
      </w:pPr>
      <w:r w:rsidRPr="007D2668">
        <w:rPr>
          <w:rFonts w:ascii="Book Antiqua" w:hAnsi="Book Antiqua" w:cs="Book Antiqua"/>
          <w:b/>
          <w:bCs/>
          <w:i/>
          <w:iCs/>
        </w:rPr>
        <w:lastRenderedPageBreak/>
        <w:t xml:space="preserve">Fuente: </w:t>
      </w:r>
      <w:r w:rsidRPr="007D2668">
        <w:rPr>
          <w:rFonts w:ascii="Book Antiqua" w:hAnsi="Book Antiqua" w:cs="Book Antiqua"/>
          <w:i/>
          <w:iCs/>
        </w:rPr>
        <w:t xml:space="preserve">Subproceso de Modernización Institucional con base en análisis de funciones del personal judicial e información estadística tomada de los anuarios judiciales en las materias </w:t>
      </w:r>
      <w:r w:rsidRPr="006250A6">
        <w:rPr>
          <w:rFonts w:ascii="Book Antiqua" w:hAnsi="Book Antiqua" w:cs="Book Antiqua"/>
          <w:i/>
          <w:iCs/>
        </w:rPr>
        <w:t>Pensión Alimentaria, Violencia Doméstica, Tránsito, Laboral y Contravenciones</w:t>
      </w:r>
      <w:r w:rsidRPr="007D2668">
        <w:rPr>
          <w:rFonts w:ascii="Book Antiqua" w:hAnsi="Book Antiqua" w:cs="Book Antiqua"/>
          <w:i/>
          <w:iCs/>
        </w:rPr>
        <w:t xml:space="preserve"> para el Juzgado Contravencional de </w:t>
      </w:r>
      <w:r>
        <w:rPr>
          <w:rFonts w:ascii="Book Antiqua" w:hAnsi="Book Antiqua" w:cs="Book Antiqua"/>
          <w:i/>
          <w:iCs/>
        </w:rPr>
        <w:t>San Mateo</w:t>
      </w:r>
      <w:r w:rsidRPr="007D2668">
        <w:rPr>
          <w:rFonts w:ascii="Book Antiqua" w:hAnsi="Book Antiqua" w:cs="Book Antiqua"/>
          <w:i/>
          <w:iCs/>
        </w:rPr>
        <w:t xml:space="preserve"> durante el año 2019.</w:t>
      </w:r>
    </w:p>
    <w:p w14:paraId="0F59A16E" w14:textId="77777777" w:rsidR="002B7146" w:rsidRPr="00ED7035" w:rsidRDefault="002B7146" w:rsidP="00ED7035">
      <w:pPr>
        <w:spacing w:line="240" w:lineRule="auto"/>
        <w:jc w:val="both"/>
        <w:rPr>
          <w:rFonts w:ascii="Book Antiqua" w:hAnsi="Book Antiqua" w:cs="Book Antiqua"/>
          <w:sz w:val="24"/>
          <w:szCs w:val="24"/>
        </w:rPr>
      </w:pPr>
    </w:p>
    <w:p w14:paraId="45373EFF" w14:textId="0FA333D6" w:rsidR="00765F9B" w:rsidRDefault="00765F9B" w:rsidP="00D21A97">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Aprobar </w:t>
      </w:r>
      <w:r w:rsidR="002B7146">
        <w:rPr>
          <w:rFonts w:ascii="Book Antiqua" w:hAnsi="Book Antiqua" w:cs="Book Antiqua"/>
          <w:sz w:val="24"/>
          <w:szCs w:val="24"/>
        </w:rPr>
        <w:t>la asignación de la caja a la persona Coordinadora Judicial</w:t>
      </w:r>
      <w:r w:rsidR="009B774C">
        <w:rPr>
          <w:rFonts w:ascii="Book Antiqua" w:hAnsi="Book Antiqua" w:cs="Book Antiqua"/>
          <w:sz w:val="24"/>
          <w:szCs w:val="24"/>
        </w:rPr>
        <w:t>,</w:t>
      </w:r>
      <w:r>
        <w:rPr>
          <w:rFonts w:ascii="Book Antiqua" w:hAnsi="Book Antiqua" w:cs="Book Antiqua"/>
          <w:sz w:val="24"/>
          <w:szCs w:val="24"/>
        </w:rPr>
        <w:t xml:space="preserve"> </w:t>
      </w:r>
      <w:r w:rsidR="00A00A74">
        <w:rPr>
          <w:rFonts w:ascii="Book Antiqua" w:hAnsi="Book Antiqua" w:cs="Book Antiqua"/>
          <w:sz w:val="24"/>
          <w:szCs w:val="24"/>
        </w:rPr>
        <w:t>con el fin de contar con una distribución del circulante más equitativo</w:t>
      </w:r>
      <w:r w:rsidR="009B774C">
        <w:rPr>
          <w:rFonts w:ascii="Book Antiqua" w:hAnsi="Book Antiqua" w:cs="Book Antiqua"/>
          <w:sz w:val="24"/>
          <w:szCs w:val="24"/>
        </w:rPr>
        <w:t xml:space="preserve"> </w:t>
      </w:r>
      <w:r w:rsidR="00A00A74">
        <w:rPr>
          <w:rFonts w:ascii="Book Antiqua" w:hAnsi="Book Antiqua" w:cs="Book Antiqua"/>
          <w:sz w:val="24"/>
          <w:szCs w:val="24"/>
        </w:rPr>
        <w:t xml:space="preserve">para el personal </w:t>
      </w:r>
      <w:r w:rsidR="009B774C">
        <w:rPr>
          <w:rFonts w:ascii="Book Antiqua" w:hAnsi="Book Antiqua" w:cs="Book Antiqua"/>
          <w:sz w:val="24"/>
          <w:szCs w:val="24"/>
        </w:rPr>
        <w:t>del despacho que se encarga de la tramitación de expedientes.</w:t>
      </w:r>
    </w:p>
    <w:p w14:paraId="270772F3" w14:textId="77777777" w:rsidR="00915BF2" w:rsidRDefault="00915BF2" w:rsidP="00915BF2">
      <w:pPr>
        <w:pStyle w:val="Prrafodelista"/>
        <w:spacing w:line="240" w:lineRule="auto"/>
        <w:jc w:val="both"/>
        <w:rPr>
          <w:rFonts w:ascii="Book Antiqua" w:hAnsi="Book Antiqua" w:cs="Book Antiqua"/>
          <w:sz w:val="24"/>
          <w:szCs w:val="24"/>
        </w:rPr>
      </w:pPr>
    </w:p>
    <w:p w14:paraId="58EB3506" w14:textId="454C8A77" w:rsidR="008B0FFC" w:rsidRDefault="002466C7" w:rsidP="00ED7035">
      <w:r w:rsidRPr="00ED7035">
        <w:rPr>
          <w:rFonts w:ascii="Book Antiqua" w:hAnsi="Book Antiqua" w:cs="Book Antiqua"/>
          <w:b/>
          <w:bCs/>
          <w:sz w:val="24"/>
          <w:szCs w:val="24"/>
        </w:rPr>
        <w:t>Juzgado Contravencional de</w:t>
      </w:r>
      <w:r w:rsidR="00424608" w:rsidRPr="00ED7035">
        <w:rPr>
          <w:rFonts w:ascii="Book Antiqua" w:hAnsi="Book Antiqua" w:cs="Book Antiqua"/>
          <w:b/>
          <w:bCs/>
          <w:sz w:val="24"/>
          <w:szCs w:val="24"/>
        </w:rPr>
        <w:t xml:space="preserve"> San Mateo</w:t>
      </w:r>
    </w:p>
    <w:p w14:paraId="43F12E81" w14:textId="223E8F8B" w:rsidR="002B7146" w:rsidRPr="002E3A10" w:rsidRDefault="002B7146" w:rsidP="002E3A10">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Acatar la recomendación de la asignación de la caja del despacho a la persona Coordinadora Judicial.</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3883860E" w14:textId="7B381D25" w:rsidR="00702FC9" w:rsidRPr="00D21A97" w:rsidRDefault="00BC396A"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3200D0" w:rsidRPr="003200D0">
        <w:rPr>
          <w:rFonts w:ascii="Book Antiqua" w:hAnsi="Book Antiqua" w:cs="Book Antiqua"/>
          <w:sz w:val="24"/>
          <w:szCs w:val="24"/>
        </w:rPr>
        <w:t xml:space="preserve"> </w:t>
      </w:r>
      <w:r w:rsidR="003200D0">
        <w:rPr>
          <w:rFonts w:ascii="Book Antiqua" w:hAnsi="Book Antiqua" w:cs="Book Antiqua"/>
          <w:sz w:val="24"/>
          <w:szCs w:val="24"/>
        </w:rPr>
        <w:t xml:space="preserve">y </w:t>
      </w:r>
      <w:r w:rsidR="003200D0" w:rsidRPr="00151FCE">
        <w:rPr>
          <w:rFonts w:ascii="Book Antiqua" w:hAnsi="Book Antiqua" w:cs="Book Antiqua"/>
          <w:sz w:val="24"/>
          <w:szCs w:val="24"/>
        </w:rPr>
        <w:t>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17EFA334" w:rsidR="003717E6" w:rsidRPr="00ED7035" w:rsidRDefault="003C7D4D" w:rsidP="00ED7035">
      <w:pPr>
        <w:rPr>
          <w:rFonts w:ascii="Book Antiqua" w:hAnsi="Book Antiqua" w:cs="Book Antiqua"/>
          <w:b/>
          <w:bCs/>
          <w:sz w:val="24"/>
          <w:szCs w:val="24"/>
        </w:rPr>
      </w:pPr>
      <w:r>
        <w:rPr>
          <w:rFonts w:ascii="Book Antiqua" w:hAnsi="Book Antiqua" w:cs="Book Antiqua"/>
          <w:b/>
          <w:bCs/>
          <w:sz w:val="24"/>
          <w:szCs w:val="24"/>
        </w:rPr>
        <w:t xml:space="preserve">Dirección de Tecnología de la </w:t>
      </w:r>
      <w:r w:rsidR="00AA1636" w:rsidRPr="00ED7035">
        <w:rPr>
          <w:rFonts w:ascii="Book Antiqua" w:hAnsi="Book Antiqua" w:cs="Book Antiqua"/>
          <w:b/>
          <w:bCs/>
          <w:sz w:val="24"/>
          <w:szCs w:val="24"/>
        </w:rPr>
        <w:t>I</w:t>
      </w:r>
      <w:r w:rsidR="00771F9F" w:rsidRPr="00ED7035">
        <w:rPr>
          <w:rFonts w:ascii="Book Antiqua" w:hAnsi="Book Antiqua" w:cs="Book Antiqua"/>
          <w:b/>
          <w:bCs/>
          <w:sz w:val="24"/>
          <w:szCs w:val="24"/>
        </w:rPr>
        <w:t>nformación:</w:t>
      </w:r>
    </w:p>
    <w:p w14:paraId="5F0AE4EA" w14:textId="35982AC8" w:rsidR="00AA1636" w:rsidRPr="008C2C22" w:rsidRDefault="00BC396A">
      <w:pPr>
        <w:pStyle w:val="Prrafodelista"/>
        <w:numPr>
          <w:ilvl w:val="1"/>
          <w:numId w:val="13"/>
        </w:numPr>
        <w:spacing w:line="240" w:lineRule="auto"/>
        <w:jc w:val="both"/>
        <w:rPr>
          <w:rFonts w:ascii="Book Antiqua" w:hAnsi="Book Antiqua" w:cs="Book Antiqua"/>
          <w:sz w:val="24"/>
          <w:szCs w:val="24"/>
        </w:rPr>
      </w:pPr>
      <w:r w:rsidRPr="005A212A">
        <w:rPr>
          <w:rFonts w:ascii="Book Antiqua" w:hAnsi="Book Antiqua" w:cs="Book Antiqua"/>
          <w:sz w:val="24"/>
          <w:szCs w:val="24"/>
        </w:rPr>
        <w:t>P</w:t>
      </w:r>
      <w:r w:rsidR="00702FC9" w:rsidRPr="005A212A">
        <w:rPr>
          <w:rFonts w:ascii="Book Antiqua" w:hAnsi="Book Antiqua" w:cs="Book Antiqua"/>
          <w:sz w:val="24"/>
          <w:szCs w:val="24"/>
        </w:rPr>
        <w:t>rogram</w:t>
      </w:r>
      <w:r w:rsidRPr="005A212A">
        <w:rPr>
          <w:rFonts w:ascii="Book Antiqua" w:hAnsi="Book Antiqua" w:cs="Book Antiqua"/>
          <w:sz w:val="24"/>
          <w:szCs w:val="24"/>
        </w:rPr>
        <w:t>ar</w:t>
      </w:r>
      <w:r w:rsidR="00702FC9" w:rsidRPr="005A212A">
        <w:rPr>
          <w:rFonts w:ascii="Book Antiqua" w:hAnsi="Book Antiqua" w:cs="Book Antiqua"/>
          <w:sz w:val="24"/>
          <w:szCs w:val="24"/>
        </w:rPr>
        <w:t xml:space="preserve"> la distribución de asuntos nuevos </w:t>
      </w:r>
      <w:r w:rsidR="00A907A3">
        <w:rPr>
          <w:rFonts w:ascii="Book Antiqua" w:hAnsi="Book Antiqua" w:cs="Book Antiqua"/>
          <w:sz w:val="24"/>
          <w:szCs w:val="24"/>
        </w:rPr>
        <w:t xml:space="preserve">por clase de asunto </w:t>
      </w:r>
      <w:r w:rsidR="00702FC9" w:rsidRPr="005A212A">
        <w:rPr>
          <w:rFonts w:ascii="Book Antiqua" w:hAnsi="Book Antiqua" w:cs="Book Antiqua"/>
          <w:sz w:val="24"/>
          <w:szCs w:val="24"/>
        </w:rPr>
        <w:t>en el despacho</w:t>
      </w:r>
      <w:r w:rsidRPr="005A212A">
        <w:rPr>
          <w:rFonts w:ascii="Book Antiqua" w:hAnsi="Book Antiqua" w:cs="Book Antiqua"/>
          <w:sz w:val="24"/>
          <w:szCs w:val="24"/>
        </w:rPr>
        <w:t xml:space="preserve">, en función del escenario </w:t>
      </w:r>
      <w:r w:rsidR="008C2C22" w:rsidRPr="005A212A">
        <w:rPr>
          <w:rFonts w:ascii="Book Antiqua" w:hAnsi="Book Antiqua" w:cs="Book Antiqua"/>
          <w:sz w:val="24"/>
          <w:szCs w:val="24"/>
        </w:rPr>
        <w:t>recomendado,</w:t>
      </w:r>
      <w:r w:rsidR="00C11D1E" w:rsidRPr="00961321">
        <w:rPr>
          <w:rFonts w:ascii="Book Antiqua" w:eastAsia="Times New Roman" w:hAnsi="Book Antiqua" w:cs="Times New Roman"/>
          <w:sz w:val="24"/>
          <w:szCs w:val="24"/>
          <w:lang w:eastAsia="es-CR"/>
        </w:rPr>
        <w:t xml:space="preserve"> capacitar al Despacho y brindar seguimiento al correcto funcionamiento del reparto.</w:t>
      </w:r>
    </w:p>
    <w:p w14:paraId="157579AF" w14:textId="77777777" w:rsidR="003C75A0" w:rsidRPr="008C2C22" w:rsidRDefault="003C75A0" w:rsidP="008C2C22">
      <w:pPr>
        <w:pStyle w:val="Prrafodelista"/>
        <w:spacing w:line="240" w:lineRule="auto"/>
        <w:jc w:val="both"/>
        <w:rPr>
          <w:rFonts w:ascii="Book Antiqua" w:hAnsi="Book Antiqua" w:cs="Book Antiqua"/>
          <w:sz w:val="24"/>
          <w:szCs w:val="24"/>
        </w:rPr>
      </w:pPr>
    </w:p>
    <w:p w14:paraId="53DCEECA" w14:textId="53F9D54A" w:rsidR="003C75A0" w:rsidRPr="008C2C22" w:rsidRDefault="003C75A0">
      <w:pPr>
        <w:pStyle w:val="Prrafodelista"/>
        <w:numPr>
          <w:ilvl w:val="1"/>
          <w:numId w:val="13"/>
        </w:numPr>
        <w:spacing w:line="240" w:lineRule="auto"/>
        <w:jc w:val="both"/>
        <w:rPr>
          <w:rFonts w:ascii="Book Antiqua" w:hAnsi="Book Antiqua" w:cs="Book Antiqua"/>
          <w:sz w:val="24"/>
          <w:szCs w:val="24"/>
        </w:rPr>
      </w:pPr>
      <w:r w:rsidRPr="008C2C22">
        <w:rPr>
          <w:rFonts w:ascii="Book Antiqua" w:eastAsia="Times New Roman" w:hAnsi="Book Antiqua" w:cs="Times New Roman"/>
          <w:sz w:val="24"/>
          <w:szCs w:val="24"/>
          <w:lang w:eastAsia="es-CR"/>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4ECCA1E5" w14:textId="77777777" w:rsidR="00912642" w:rsidRPr="008C2C22" w:rsidRDefault="00912642" w:rsidP="008C2C22">
      <w:pPr>
        <w:pStyle w:val="Prrafodelista"/>
        <w:rPr>
          <w:rFonts w:ascii="Book Antiqua" w:hAnsi="Book Antiqua" w:cs="Book Antiqua"/>
          <w:sz w:val="24"/>
          <w:szCs w:val="24"/>
        </w:rPr>
      </w:pPr>
    </w:p>
    <w:p w14:paraId="32785E76" w14:textId="77777777" w:rsidR="00912642" w:rsidRPr="008C2C22" w:rsidRDefault="00912642" w:rsidP="008C2C22">
      <w:pPr>
        <w:pStyle w:val="Prrafodelista"/>
        <w:spacing w:line="240" w:lineRule="auto"/>
        <w:jc w:val="both"/>
        <w:rPr>
          <w:rFonts w:ascii="Book Antiqua" w:hAnsi="Book Antiqua" w:cs="Book Antiqua"/>
          <w:sz w:val="24"/>
          <w:szCs w:val="24"/>
        </w:rPr>
      </w:pPr>
    </w:p>
    <w:p w14:paraId="48B56C95" w14:textId="5F54BB82" w:rsidR="00500BFA" w:rsidRDefault="006567CD" w:rsidP="00673785">
      <w:pPr>
        <w:pStyle w:val="Ttulo1"/>
      </w:pPr>
      <w:r>
        <w:t>A</w:t>
      </w:r>
      <w:r w:rsidR="006B7207">
        <w:t>péndice</w:t>
      </w:r>
      <w:r w:rsidR="003C7D4D">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529"/>
        <w:gridCol w:w="2028"/>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lastRenderedPageBreak/>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19F6211F"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538" w:dyaOrig="994"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5pt" o:ole="">
                  <v:imagedata r:id="rId9" o:title=""/>
                </v:shape>
                <o:OLEObject Type="Embed" ProgID="AcroExch.Document.DC" ShapeID="_x0000_i1025" DrawAspect="Icon" ObjectID="_1681814449"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5488B10A"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4E3429">
              <w:rPr>
                <w:rFonts w:ascii="Book Antiqua" w:hAnsi="Book Antiqua" w:cs="Arial"/>
                <w:sz w:val="24"/>
                <w:szCs w:val="24"/>
              </w:rPr>
              <w:t>235</w:t>
            </w:r>
            <w:r w:rsidRPr="003E28EE">
              <w:rPr>
                <w:rFonts w:ascii="Book Antiqua" w:hAnsi="Book Antiqua" w:cs="Arial"/>
                <w:sz w:val="24"/>
                <w:szCs w:val="24"/>
              </w:rPr>
              <w:t>-PLA-MI-MNTA-2020</w:t>
            </w:r>
          </w:p>
        </w:tc>
        <w:tc>
          <w:tcPr>
            <w:tcW w:w="1887" w:type="dxa"/>
            <w:vAlign w:val="center"/>
          </w:tcPr>
          <w:p w14:paraId="7746130A" w14:textId="6FE23F57" w:rsidR="00FB6C97" w:rsidRPr="00BD5C5D" w:rsidRDefault="002E4B8E" w:rsidP="00FB6C97">
            <w:pPr>
              <w:spacing w:line="360" w:lineRule="auto"/>
              <w:jc w:val="center"/>
              <w:rPr>
                <w:rFonts w:ascii="Book Antiqua" w:hAnsi="Book Antiqua" w:cs="Arial"/>
              </w:rPr>
            </w:pPr>
            <w:r>
              <w:rPr>
                <w:rFonts w:ascii="Book Antiqua" w:hAnsi="Book Antiqua" w:cs="Arial"/>
              </w:rPr>
              <w:object w:dxaOrig="1508" w:dyaOrig="983" w14:anchorId="55A4D415">
                <v:shape id="_x0000_i1026" type="#_x0000_t75" style="width:75pt;height:48.5pt" o:ole="">
                  <v:imagedata r:id="rId11" o:title=""/>
                </v:shape>
                <o:OLEObject Type="Embed" ProgID="Word.Document.12" ShapeID="_x0000_i1026" DrawAspect="Icon" ObjectID="_1681814450" r:id="rId12">
                  <o:FieldCodes>\s</o:FieldCodes>
                </o:OLEObject>
              </w:object>
            </w:r>
          </w:p>
        </w:tc>
      </w:tr>
      <w:tr w:rsidR="00FB6C97" w:rsidRPr="00BD5C5D" w14:paraId="004C71A7" w14:textId="77777777" w:rsidTr="00BD5C5D">
        <w:tc>
          <w:tcPr>
            <w:tcW w:w="1271" w:type="dxa"/>
            <w:vAlign w:val="center"/>
          </w:tcPr>
          <w:p w14:paraId="315EEAE7" w14:textId="1ED40C86"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0DA83F3E"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Funciones del personal del Juzgado Contravencional de</w:t>
            </w:r>
            <w:r w:rsidR="002E4B8E">
              <w:rPr>
                <w:rFonts w:ascii="Book Antiqua" w:hAnsi="Book Antiqua" w:cs="Arial"/>
                <w:sz w:val="24"/>
                <w:szCs w:val="24"/>
              </w:rPr>
              <w:t xml:space="preserve"> San Mateo</w:t>
            </w:r>
          </w:p>
        </w:tc>
        <w:tc>
          <w:tcPr>
            <w:tcW w:w="1887" w:type="dxa"/>
            <w:vAlign w:val="center"/>
          </w:tcPr>
          <w:p w14:paraId="73683880" w14:textId="08DFB5CA" w:rsidR="00FB6C97" w:rsidRPr="00BD5C5D" w:rsidRDefault="00255E25" w:rsidP="00FB6C97">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094DBD75">
                <v:shape id="_x0000_i1027" type="#_x0000_t75" style="width:75pt;height:48.5pt" o:ole="">
                  <v:imagedata r:id="rId13" o:title=""/>
                </v:shape>
                <o:OLEObject Type="Embed" ProgID="Package" ShapeID="_x0000_i1027" DrawAspect="Icon" ObjectID="_1681814451" r:id="rId14"/>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BFC016B"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8" w:name="_MON_1662901609"/>
        <w:bookmarkEnd w:id="8"/>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5pt" o:ole="">
                  <v:imagedata r:id="rId15" o:title=""/>
                </v:shape>
                <o:OLEObject Type="Embed" ProgID="Word.Document.12" ShapeID="_x0000_i1028" DrawAspect="Icon" ObjectID="_1681814452" r:id="rId16">
                  <o:FieldCodes>\s</o:FieldCodes>
                </o:OLEObject>
              </w:object>
            </w:r>
          </w:p>
        </w:tc>
      </w:tr>
      <w:tr w:rsidR="001F1475" w:rsidRPr="00BD5C5D" w14:paraId="159DDF28" w14:textId="77777777" w:rsidTr="00BD5C5D">
        <w:tc>
          <w:tcPr>
            <w:tcW w:w="1271" w:type="dxa"/>
            <w:vAlign w:val="center"/>
          </w:tcPr>
          <w:p w14:paraId="15AF324E" w14:textId="6486B0BC" w:rsidR="001F1475" w:rsidRPr="003E28EE" w:rsidRDefault="001F1475"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7D298DE2" w14:textId="0BC1D3AA" w:rsidR="001F1475" w:rsidRPr="00BD5C5D" w:rsidRDefault="00F73A27" w:rsidP="00BE661F">
            <w:pPr>
              <w:jc w:val="center"/>
              <w:rPr>
                <w:rFonts w:ascii="Book Antiqua" w:hAnsi="Book Antiqua" w:cs="Arial"/>
                <w:sz w:val="24"/>
                <w:szCs w:val="24"/>
              </w:rPr>
            </w:pPr>
            <w:r>
              <w:rPr>
                <w:rFonts w:ascii="Book Antiqua" w:hAnsi="Book Antiqua" w:cs="Arial"/>
                <w:sz w:val="24"/>
                <w:szCs w:val="24"/>
              </w:rPr>
              <w:t xml:space="preserve">Observaciones del Lic. Benito </w:t>
            </w:r>
            <w:r w:rsidR="00F37562">
              <w:rPr>
                <w:rFonts w:ascii="Book Antiqua" w:hAnsi="Book Antiqua" w:cs="Arial"/>
                <w:sz w:val="24"/>
                <w:szCs w:val="24"/>
              </w:rPr>
              <w:t xml:space="preserve">Martín Jiménez Carranza </w:t>
            </w:r>
            <w:r w:rsidR="00C04E17">
              <w:rPr>
                <w:rFonts w:ascii="Book Antiqua" w:hAnsi="Book Antiqua" w:cs="Arial"/>
                <w:sz w:val="24"/>
                <w:szCs w:val="24"/>
              </w:rPr>
              <w:t xml:space="preserve">quien ocupaba el puesto de Juez Coordinador del Juzgado Contravencional de San Mateo </w:t>
            </w:r>
            <w:r w:rsidR="002E418A">
              <w:rPr>
                <w:rFonts w:ascii="Book Antiqua" w:hAnsi="Book Antiqua" w:cs="Arial"/>
                <w:sz w:val="24"/>
                <w:szCs w:val="24"/>
              </w:rPr>
              <w:t>y en la actualidad se encuentra asignado al Juzgado Contravencional de Palmares</w:t>
            </w:r>
            <w:r w:rsidR="00C04E17">
              <w:rPr>
                <w:rFonts w:ascii="Book Antiqua" w:hAnsi="Book Antiqua" w:cs="Arial"/>
                <w:sz w:val="24"/>
                <w:szCs w:val="24"/>
              </w:rPr>
              <w:t xml:space="preserve"> </w:t>
            </w:r>
          </w:p>
        </w:tc>
        <w:tc>
          <w:tcPr>
            <w:tcW w:w="1887" w:type="dxa"/>
            <w:vAlign w:val="center"/>
          </w:tcPr>
          <w:p w14:paraId="3E35161B" w14:textId="7E747AE0" w:rsidR="001F1475" w:rsidRPr="00BD5C5D" w:rsidRDefault="000C2B9E" w:rsidP="00BE661F">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559AD33E">
                <v:shape id="_x0000_i1029" type="#_x0000_t75" style="width:76pt;height:48.5pt" o:ole="">
                  <v:imagedata r:id="rId17" o:title=""/>
                </v:shape>
                <o:OLEObject Type="Embed" ProgID="Package" ShapeID="_x0000_i1029" DrawAspect="Icon" ObjectID="_1681814453" r:id="rId18"/>
              </w:object>
            </w:r>
          </w:p>
        </w:tc>
      </w:tr>
      <w:tr w:rsidR="00E41298" w:rsidRPr="00BD5C5D" w14:paraId="3FC3BA28" w14:textId="77777777" w:rsidTr="00BD5C5D">
        <w:tc>
          <w:tcPr>
            <w:tcW w:w="1271" w:type="dxa"/>
            <w:vAlign w:val="center"/>
          </w:tcPr>
          <w:p w14:paraId="4032F1B7" w14:textId="181B3EF3" w:rsidR="00E41298" w:rsidRDefault="00E41298" w:rsidP="00BE661F">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5670" w:type="dxa"/>
            <w:vAlign w:val="center"/>
          </w:tcPr>
          <w:p w14:paraId="7D6FC5AE" w14:textId="1506DC40" w:rsidR="00E41298" w:rsidRDefault="00E41298" w:rsidP="00BE661F">
            <w:pPr>
              <w:jc w:val="center"/>
              <w:rPr>
                <w:rFonts w:ascii="Book Antiqua" w:hAnsi="Book Antiqua" w:cs="Arial"/>
                <w:sz w:val="24"/>
                <w:szCs w:val="24"/>
              </w:rPr>
            </w:pPr>
            <w:r>
              <w:rPr>
                <w:rFonts w:ascii="Book Antiqua" w:hAnsi="Book Antiqua" w:cs="Arial"/>
                <w:sz w:val="24"/>
                <w:szCs w:val="24"/>
              </w:rPr>
              <w:t>Observaciones de la Licda.</w:t>
            </w:r>
            <w:r w:rsidR="00190C4E">
              <w:rPr>
                <w:rFonts w:ascii="Book Antiqua" w:hAnsi="Book Antiqua" w:cs="Arial"/>
                <w:sz w:val="24"/>
                <w:szCs w:val="24"/>
              </w:rPr>
              <w:t xml:space="preserve"> Jacqueline María Peraza Fallas, Jueza a.í del Juzgado Contravencional de San Mateo </w:t>
            </w:r>
          </w:p>
        </w:tc>
        <w:tc>
          <w:tcPr>
            <w:tcW w:w="1887" w:type="dxa"/>
            <w:vAlign w:val="center"/>
          </w:tcPr>
          <w:p w14:paraId="43FF9A00" w14:textId="39ACBB60" w:rsidR="00E41298" w:rsidRDefault="00D91C4B" w:rsidP="00BE661F">
            <w:pPr>
              <w:spacing w:line="360" w:lineRule="auto"/>
              <w:jc w:val="center"/>
              <w:rPr>
                <w:rFonts w:ascii="Book Antiqua" w:hAnsi="Book Antiqua" w:cs="Arial"/>
                <w:sz w:val="24"/>
                <w:szCs w:val="24"/>
              </w:rPr>
            </w:pPr>
            <w:r>
              <w:rPr>
                <w:rFonts w:ascii="Book Antiqua" w:hAnsi="Book Antiqua" w:cs="Arial"/>
                <w:sz w:val="24"/>
                <w:szCs w:val="24"/>
              </w:rPr>
              <w:object w:dxaOrig="1810" w:dyaOrig="1180" w14:anchorId="57370592">
                <v:shape id="_x0000_i1030" type="#_x0000_t75" style="width:90.5pt;height:59pt" o:ole="">
                  <v:imagedata r:id="rId19" o:title=""/>
                </v:shape>
                <o:OLEObject Type="Embed" ProgID="Package" ShapeID="_x0000_i1030" DrawAspect="Icon" ObjectID="_1681814454" r:id="rId20"/>
              </w:object>
            </w:r>
          </w:p>
        </w:tc>
      </w:tr>
      <w:tr w:rsidR="0039511D" w:rsidRPr="00BD5C5D" w14:paraId="43118FCB" w14:textId="77777777" w:rsidTr="00BD5C5D">
        <w:tc>
          <w:tcPr>
            <w:tcW w:w="1271" w:type="dxa"/>
            <w:vAlign w:val="center"/>
          </w:tcPr>
          <w:p w14:paraId="45E3301B" w14:textId="6E11A80B" w:rsidR="0039511D" w:rsidRDefault="005715EA" w:rsidP="00BE661F">
            <w:pPr>
              <w:spacing w:line="360" w:lineRule="auto"/>
              <w:jc w:val="center"/>
              <w:rPr>
                <w:rFonts w:ascii="Book Antiqua" w:hAnsi="Book Antiqua" w:cs="Book Antiqua"/>
                <w:sz w:val="24"/>
                <w:szCs w:val="24"/>
              </w:rPr>
            </w:pPr>
            <w:r>
              <w:rPr>
                <w:rFonts w:ascii="Book Antiqua" w:hAnsi="Book Antiqua" w:cs="Book Antiqua"/>
                <w:sz w:val="24"/>
                <w:szCs w:val="24"/>
              </w:rPr>
              <w:t>7</w:t>
            </w:r>
          </w:p>
        </w:tc>
        <w:tc>
          <w:tcPr>
            <w:tcW w:w="5670" w:type="dxa"/>
            <w:vAlign w:val="center"/>
          </w:tcPr>
          <w:p w14:paraId="37B9441D" w14:textId="477511EA" w:rsidR="0039511D" w:rsidRPr="00143426" w:rsidRDefault="00143426" w:rsidP="00BE661F">
            <w:pPr>
              <w:jc w:val="center"/>
              <w:rPr>
                <w:rFonts w:ascii="Book Antiqua" w:hAnsi="Book Antiqua" w:cs="Arial"/>
                <w:sz w:val="24"/>
                <w:szCs w:val="24"/>
              </w:rPr>
            </w:pPr>
            <w:r w:rsidRPr="008C2C22">
              <w:rPr>
                <w:rFonts w:ascii="Book Antiqua" w:hAnsi="Book Antiqua" w:cs="Arial"/>
                <w:sz w:val="24"/>
                <w:szCs w:val="24"/>
              </w:rPr>
              <w:t>Observaciones del Lic. Jonathan Montiel Álvarez, Jefe, Subproceso de Gestión del Servicio, Dirección de Tecnología de la Información</w:t>
            </w:r>
          </w:p>
        </w:tc>
        <w:bookmarkStart w:id="9" w:name="_MON_1669100781"/>
        <w:bookmarkEnd w:id="9"/>
        <w:tc>
          <w:tcPr>
            <w:tcW w:w="1887" w:type="dxa"/>
            <w:vAlign w:val="center"/>
          </w:tcPr>
          <w:p w14:paraId="5976F13D" w14:textId="67ABD0D2" w:rsidR="0039511D" w:rsidRDefault="004D3604" w:rsidP="00BE661F">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4576FB61">
                <v:shape id="_x0000_i1031" type="#_x0000_t75" style="width:76pt;height:49pt" o:ole="">
                  <v:imagedata r:id="rId21" o:title=""/>
                </v:shape>
                <o:OLEObject Type="Embed" ProgID="Word.Document.12" ShapeID="_x0000_i1031" DrawAspect="Icon" ObjectID="_1681814455" r:id="rId22">
                  <o:FieldCodes>\s</o:FieldCodes>
                </o:OLEObject>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1E6C6A98" w:rsidR="002F457D" w:rsidRDefault="00C24267" w:rsidP="00F85D80">
            <w:pPr>
              <w:spacing w:line="276" w:lineRule="auto"/>
              <w:jc w:val="both"/>
              <w:rPr>
                <w:rFonts w:ascii="Book Antiqua" w:hAnsi="Book Antiqua" w:cs="Book Antiqua"/>
                <w:sz w:val="24"/>
                <w:szCs w:val="24"/>
              </w:rPr>
            </w:pPr>
            <w:r>
              <w:rPr>
                <w:rFonts w:ascii="Book Antiqua" w:hAnsi="Book Antiqua" w:cs="Book Antiqua"/>
                <w:sz w:val="24"/>
                <w:szCs w:val="24"/>
              </w:rPr>
              <w:t>Lic. Esteban Ramírez Arce</w:t>
            </w:r>
            <w:r w:rsidR="00B348C5">
              <w:rPr>
                <w:rFonts w:ascii="Book Antiqua" w:hAnsi="Book Antiqua" w:cs="Book Antiqua"/>
                <w:sz w:val="24"/>
                <w:szCs w:val="24"/>
              </w:rPr>
              <w:t>, Profesional 2</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1734A2A5"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3512FC">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a.í del Subproceso de Evaluación</w:t>
            </w:r>
          </w:p>
        </w:tc>
      </w:tr>
      <w:tr w:rsidR="00880F0F" w14:paraId="5C775852" w14:textId="77777777" w:rsidTr="00505406">
        <w:tc>
          <w:tcPr>
            <w:tcW w:w="1838" w:type="dxa"/>
            <w:vAlign w:val="center"/>
          </w:tcPr>
          <w:p w14:paraId="12129CA6" w14:textId="395E23D8" w:rsidR="00880F0F" w:rsidRDefault="00880F0F" w:rsidP="00880F0F">
            <w:pPr>
              <w:spacing w:line="276" w:lineRule="auto"/>
              <w:jc w:val="both"/>
              <w:rPr>
                <w:rFonts w:ascii="Book Antiqua" w:hAnsi="Book Antiqua" w:cs="Book Antiqua"/>
                <w:sz w:val="24"/>
                <w:szCs w:val="24"/>
              </w:rPr>
            </w:pPr>
            <w:r>
              <w:rPr>
                <w:rFonts w:ascii="Book Antiqua" w:hAnsi="Book Antiqua" w:cs="Book Antiqua"/>
                <w:sz w:val="24"/>
                <w:szCs w:val="24"/>
              </w:rPr>
              <w:lastRenderedPageBreak/>
              <w:t>Autorizado</w:t>
            </w:r>
          </w:p>
        </w:tc>
        <w:tc>
          <w:tcPr>
            <w:tcW w:w="6990" w:type="dxa"/>
            <w:vAlign w:val="center"/>
          </w:tcPr>
          <w:p w14:paraId="6F103969" w14:textId="5DE39DAA" w:rsidR="00880F0F" w:rsidRDefault="00880F0F" w:rsidP="00880F0F">
            <w:pPr>
              <w:spacing w:line="276" w:lineRule="auto"/>
              <w:jc w:val="both"/>
              <w:rPr>
                <w:rFonts w:ascii="Book Antiqua" w:hAnsi="Book Antiqua" w:cs="Book Antiqua"/>
                <w:sz w:val="24"/>
                <w:szCs w:val="24"/>
              </w:rPr>
            </w:pPr>
            <w:r>
              <w:rPr>
                <w:rFonts w:ascii="Book Antiqua" w:hAnsi="Book Antiqua" w:cs="Book Antiqua"/>
                <w:sz w:val="24"/>
                <w:szCs w:val="24"/>
              </w:rPr>
              <w:t>MSc</w:t>
            </w:r>
            <w:r w:rsidRPr="00426A5F">
              <w:rPr>
                <w:rFonts w:ascii="Book Antiqua" w:hAnsi="Book Antiqua" w:cs="Book Antiqua"/>
                <w:sz w:val="24"/>
                <w:szCs w:val="24"/>
              </w:rPr>
              <w:t xml:space="preserve">. Erick </w:t>
            </w:r>
            <w:r w:rsidR="00290FC0">
              <w:rPr>
                <w:rFonts w:ascii="Book Antiqua" w:hAnsi="Book Antiqua" w:cs="Book Antiqua"/>
                <w:sz w:val="24"/>
                <w:szCs w:val="24"/>
              </w:rPr>
              <w:t xml:space="preserve">Antonio </w:t>
            </w:r>
            <w:r w:rsidRPr="00426A5F">
              <w:rPr>
                <w:rFonts w:ascii="Book Antiqua" w:hAnsi="Book Antiqua" w:cs="Book Antiqua"/>
                <w:sz w:val="24"/>
                <w:szCs w:val="24"/>
              </w:rPr>
              <w:t>Mora Leiva, Jefe del Proceso de Planeación y Evaluación</w:t>
            </w:r>
          </w:p>
        </w:tc>
      </w:tr>
    </w:tbl>
    <w:p w14:paraId="635EF7C1" w14:textId="627226EE" w:rsidR="007D30C6" w:rsidRDefault="007D30C6" w:rsidP="00F85D80">
      <w:pPr>
        <w:spacing w:line="276" w:lineRule="auto"/>
        <w:jc w:val="both"/>
        <w:rPr>
          <w:rFonts w:ascii="Book Antiqua" w:hAnsi="Book Antiqua" w:cs="Book Antiqua"/>
          <w:sz w:val="24"/>
          <w:szCs w:val="24"/>
        </w:rPr>
      </w:pPr>
    </w:p>
    <w:sectPr w:rsidR="007D30C6" w:rsidSect="003C7D4D">
      <w:headerReference w:type="default" r:id="rId23"/>
      <w:footerReference w:type="default" r:id="rId24"/>
      <w:pgSz w:w="12240" w:h="15840"/>
      <w:pgMar w:top="1417" w:right="1701" w:bottom="1417" w:left="170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1A25E" w14:textId="77777777" w:rsidR="004153F3" w:rsidRDefault="004153F3" w:rsidP="00FD4CE3">
      <w:pPr>
        <w:spacing w:after="0" w:line="240" w:lineRule="auto"/>
      </w:pPr>
      <w:r>
        <w:separator/>
      </w:r>
    </w:p>
  </w:endnote>
  <w:endnote w:type="continuationSeparator" w:id="0">
    <w:p w14:paraId="2EEA813F" w14:textId="77777777" w:rsidR="004153F3" w:rsidRDefault="004153F3" w:rsidP="00FD4CE3">
      <w:pPr>
        <w:spacing w:after="0" w:line="240" w:lineRule="auto"/>
      </w:pPr>
      <w:r>
        <w:continuationSeparator/>
      </w:r>
    </w:p>
  </w:endnote>
  <w:endnote w:type="continuationNotice" w:id="1">
    <w:p w14:paraId="75DF3028" w14:textId="77777777" w:rsidR="004153F3" w:rsidRDefault="004153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339439"/>
      <w:docPartObj>
        <w:docPartGallery w:val="Page Numbers (Bottom of Page)"/>
        <w:docPartUnique/>
      </w:docPartObj>
    </w:sdtPr>
    <w:sdtEndPr/>
    <w:sdtContent>
      <w:bookmarkStart w:id="10" w:name="_Hlk55225907" w:displacedByCustomXml="prev"/>
      <w:bookmarkStart w:id="11" w:name="_Hlk55225906" w:displacedByCustomXml="prev"/>
      <w:bookmarkStart w:id="12" w:name="_Hlk55225905" w:displacedByCustomXml="prev"/>
      <w:bookmarkStart w:id="13" w:name="_Hlk55225904" w:displacedByCustomXml="prev"/>
      <w:p w14:paraId="1DCCF0D0" w14:textId="77777777" w:rsidR="003C7D4D" w:rsidRPr="005823A9" w:rsidRDefault="003C7D4D" w:rsidP="003C7D4D">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5823A9">
          <w:rPr>
            <w:rFonts w:ascii="Book Antiqua" w:eastAsia="Times New Roman" w:hAnsi="Book Antiqua" w:cs="Times New Roman"/>
            <w:b/>
            <w:bCs/>
            <w:color w:val="000000"/>
            <w:sz w:val="24"/>
            <w:szCs w:val="24"/>
            <w:lang w:eastAsia="es-ES"/>
          </w:rPr>
          <w:t>Trabajamos por el desarrollo de la administración de justicia                               con proyección e innovación</w:t>
        </w:r>
        <w:bookmarkEnd w:id="13"/>
        <w:bookmarkEnd w:id="12"/>
        <w:bookmarkEnd w:id="11"/>
        <w:bookmarkEnd w:id="10"/>
      </w:p>
      <w:p w14:paraId="637814AA" w14:textId="4915751F" w:rsidR="003C7D4D" w:rsidRDefault="003C7D4D">
        <w:pPr>
          <w:pStyle w:val="Piedepgina"/>
          <w:jc w:val="right"/>
        </w:pPr>
        <w:r>
          <w:fldChar w:fldCharType="begin"/>
        </w:r>
        <w:r>
          <w:instrText>PAGE   \* MERGEFORMAT</w:instrText>
        </w:r>
        <w:r>
          <w:fldChar w:fldCharType="separate"/>
        </w:r>
        <w:r w:rsidR="008C2C22" w:rsidRPr="008C2C22">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DE386" w14:textId="77777777" w:rsidR="004153F3" w:rsidRDefault="004153F3" w:rsidP="00FD4CE3">
      <w:pPr>
        <w:spacing w:after="0" w:line="240" w:lineRule="auto"/>
      </w:pPr>
      <w:r>
        <w:separator/>
      </w:r>
    </w:p>
  </w:footnote>
  <w:footnote w:type="continuationSeparator" w:id="0">
    <w:p w14:paraId="48379447" w14:textId="77777777" w:rsidR="004153F3" w:rsidRDefault="004153F3" w:rsidP="00FD4CE3">
      <w:pPr>
        <w:spacing w:after="0" w:line="240" w:lineRule="auto"/>
      </w:pPr>
      <w:r>
        <w:continuationSeparator/>
      </w:r>
    </w:p>
  </w:footnote>
  <w:footnote w:type="continuationNotice" w:id="1">
    <w:p w14:paraId="17F1AC37" w14:textId="77777777" w:rsidR="004153F3" w:rsidRDefault="004153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5pt;height:32pt" o:ole="">
          <v:imagedata r:id="rId1" o:title=""/>
        </v:shape>
        <o:OLEObject Type="Embed" ProgID="PBrush" ShapeID="_x0000_i1032" DrawAspect="Content" ObjectID="_1681814456" r:id="rId2"/>
      </w:object>
    </w:r>
  </w:p>
  <w:p w14:paraId="5259F662" w14:textId="77777777"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582BE06F" w:rsidR="00FD4CE3" w:rsidRDefault="00FD4CE3" w:rsidP="00FD4CE3">
    <w:pPr>
      <w:pStyle w:val="Encabezado"/>
      <w:pBdr>
        <w:bottom w:val="single" w:sz="12" w:space="1" w:color="auto"/>
      </w:pBdr>
      <w:jc w:val="center"/>
      <w:rPr>
        <w:rFonts w:ascii="Book Antiqua" w:hAnsi="Book Antiqua" w:cs="Book Antiqua"/>
        <w:i/>
        <w:iCs/>
        <w:sz w:val="18"/>
        <w:szCs w:val="18"/>
        <w:lang w:val="en-US"/>
      </w:rPr>
    </w:pPr>
    <w:r w:rsidRPr="00505406">
      <w:rPr>
        <w:rFonts w:ascii="Book Antiqua" w:hAnsi="Book Antiqua" w:cs="Book Antiqua"/>
        <w:i/>
        <w:iCs/>
        <w:sz w:val="18"/>
        <w:szCs w:val="18"/>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Apdo.  95-1003  / </w:t>
    </w:r>
    <w:hyperlink r:id="rId3" w:history="1">
      <w:r w:rsidR="006E58D8" w:rsidRPr="00465A6D">
        <w:rPr>
          <w:rStyle w:val="Hipervnculo"/>
          <w:rFonts w:ascii="Book Antiqua" w:hAnsi="Book Antiqua" w:cs="Book Antiqua"/>
          <w:i/>
          <w:iCs/>
          <w:sz w:val="18"/>
          <w:szCs w:val="18"/>
          <w:lang w:val="en-US"/>
        </w:rPr>
        <w:t>planificacion@poder-judicial.go.cr</w:t>
      </w:r>
    </w:hyperlink>
  </w:p>
  <w:p w14:paraId="26438CF2" w14:textId="77777777" w:rsidR="008C2C22" w:rsidRPr="00FD4CE3" w:rsidRDefault="008C2C22" w:rsidP="00FD4CE3">
    <w:pPr>
      <w:pStyle w:val="Encabezado"/>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CC611F9"/>
    <w:multiLevelType w:val="hybridMultilevel"/>
    <w:tmpl w:val="3E6E5EF8"/>
    <w:lvl w:ilvl="0" w:tplc="1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3239D0"/>
    <w:multiLevelType w:val="hybridMultilevel"/>
    <w:tmpl w:val="19E615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78827D3"/>
    <w:multiLevelType w:val="hybridMultilevel"/>
    <w:tmpl w:val="F2066F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6"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5"/>
  </w:num>
  <w:num w:numId="5">
    <w:abstractNumId w:val="18"/>
  </w:num>
  <w:num w:numId="6">
    <w:abstractNumId w:val="16"/>
  </w:num>
  <w:num w:numId="7">
    <w:abstractNumId w:val="0"/>
  </w:num>
  <w:num w:numId="8">
    <w:abstractNumId w:val="20"/>
  </w:num>
  <w:num w:numId="9">
    <w:abstractNumId w:val="15"/>
  </w:num>
  <w:num w:numId="10">
    <w:abstractNumId w:val="12"/>
  </w:num>
  <w:num w:numId="11">
    <w:abstractNumId w:val="3"/>
  </w:num>
  <w:num w:numId="12">
    <w:abstractNumId w:val="7"/>
  </w:num>
  <w:num w:numId="13">
    <w:abstractNumId w:val="5"/>
  </w:num>
  <w:num w:numId="14">
    <w:abstractNumId w:val="6"/>
  </w:num>
  <w:num w:numId="15">
    <w:abstractNumId w:val="21"/>
  </w:num>
  <w:num w:numId="16">
    <w:abstractNumId w:val="17"/>
  </w:num>
  <w:num w:numId="17">
    <w:abstractNumId w:val="1"/>
  </w:num>
  <w:num w:numId="18">
    <w:abstractNumId w:val="9"/>
  </w:num>
  <w:num w:numId="19">
    <w:abstractNumId w:val="19"/>
  </w:num>
  <w:num w:numId="20">
    <w:abstractNumId w:val="22"/>
  </w:num>
  <w:num w:numId="21">
    <w:abstractNumId w:val="8"/>
  </w:num>
  <w:num w:numId="22">
    <w:abstractNumId w:val="13"/>
  </w:num>
  <w:num w:numId="23">
    <w:abstractNumId w:val="14"/>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21FD"/>
    <w:rsid w:val="000027B3"/>
    <w:rsid w:val="000075D2"/>
    <w:rsid w:val="0001243F"/>
    <w:rsid w:val="00012A18"/>
    <w:rsid w:val="00013113"/>
    <w:rsid w:val="00013B9C"/>
    <w:rsid w:val="0001563C"/>
    <w:rsid w:val="00020AFC"/>
    <w:rsid w:val="000248A1"/>
    <w:rsid w:val="0002590F"/>
    <w:rsid w:val="00031AC3"/>
    <w:rsid w:val="000345C1"/>
    <w:rsid w:val="0004124B"/>
    <w:rsid w:val="00041A3E"/>
    <w:rsid w:val="00042D30"/>
    <w:rsid w:val="00052E4C"/>
    <w:rsid w:val="0005705E"/>
    <w:rsid w:val="000574F4"/>
    <w:rsid w:val="00067415"/>
    <w:rsid w:val="00076077"/>
    <w:rsid w:val="00076399"/>
    <w:rsid w:val="0008243B"/>
    <w:rsid w:val="000877B0"/>
    <w:rsid w:val="00096EC6"/>
    <w:rsid w:val="000A152B"/>
    <w:rsid w:val="000A65C1"/>
    <w:rsid w:val="000B625F"/>
    <w:rsid w:val="000C2B9E"/>
    <w:rsid w:val="000C69BA"/>
    <w:rsid w:val="000C78D9"/>
    <w:rsid w:val="000D2D54"/>
    <w:rsid w:val="000D30F5"/>
    <w:rsid w:val="000D4594"/>
    <w:rsid w:val="000E0244"/>
    <w:rsid w:val="000F1DF7"/>
    <w:rsid w:val="000F2B2F"/>
    <w:rsid w:val="00101C4E"/>
    <w:rsid w:val="001049C0"/>
    <w:rsid w:val="0010679B"/>
    <w:rsid w:val="00110B95"/>
    <w:rsid w:val="0012177A"/>
    <w:rsid w:val="00130A8C"/>
    <w:rsid w:val="00131939"/>
    <w:rsid w:val="001338DA"/>
    <w:rsid w:val="0014022B"/>
    <w:rsid w:val="0014304E"/>
    <w:rsid w:val="00143426"/>
    <w:rsid w:val="001435E4"/>
    <w:rsid w:val="00145755"/>
    <w:rsid w:val="001459EF"/>
    <w:rsid w:val="00147EE2"/>
    <w:rsid w:val="001508C9"/>
    <w:rsid w:val="0015500B"/>
    <w:rsid w:val="00160BC0"/>
    <w:rsid w:val="00162806"/>
    <w:rsid w:val="00170B5D"/>
    <w:rsid w:val="0017384B"/>
    <w:rsid w:val="00173ADD"/>
    <w:rsid w:val="00182231"/>
    <w:rsid w:val="00190C4E"/>
    <w:rsid w:val="00190E6A"/>
    <w:rsid w:val="001A1E49"/>
    <w:rsid w:val="001A505C"/>
    <w:rsid w:val="001B1313"/>
    <w:rsid w:val="001B1D39"/>
    <w:rsid w:val="001B34A5"/>
    <w:rsid w:val="001C28D5"/>
    <w:rsid w:val="001C3616"/>
    <w:rsid w:val="001C45C6"/>
    <w:rsid w:val="001D01CD"/>
    <w:rsid w:val="001D1BC4"/>
    <w:rsid w:val="001D280A"/>
    <w:rsid w:val="001E48F9"/>
    <w:rsid w:val="001F0906"/>
    <w:rsid w:val="001F1475"/>
    <w:rsid w:val="001F720C"/>
    <w:rsid w:val="00206613"/>
    <w:rsid w:val="002138F8"/>
    <w:rsid w:val="00220050"/>
    <w:rsid w:val="0022277A"/>
    <w:rsid w:val="002236AE"/>
    <w:rsid w:val="00232380"/>
    <w:rsid w:val="00233899"/>
    <w:rsid w:val="002454E7"/>
    <w:rsid w:val="002466C7"/>
    <w:rsid w:val="00246E81"/>
    <w:rsid w:val="00255E25"/>
    <w:rsid w:val="00262CC0"/>
    <w:rsid w:val="00264230"/>
    <w:rsid w:val="00266517"/>
    <w:rsid w:val="00273E34"/>
    <w:rsid w:val="00276C4C"/>
    <w:rsid w:val="002804D9"/>
    <w:rsid w:val="002854DF"/>
    <w:rsid w:val="0028630D"/>
    <w:rsid w:val="00290FC0"/>
    <w:rsid w:val="00297119"/>
    <w:rsid w:val="00297FEA"/>
    <w:rsid w:val="002A215F"/>
    <w:rsid w:val="002B0AC7"/>
    <w:rsid w:val="002B4F1E"/>
    <w:rsid w:val="002B6961"/>
    <w:rsid w:val="002B7146"/>
    <w:rsid w:val="002C05DE"/>
    <w:rsid w:val="002D3118"/>
    <w:rsid w:val="002D46F9"/>
    <w:rsid w:val="002D6B44"/>
    <w:rsid w:val="002D6E6C"/>
    <w:rsid w:val="002D72CC"/>
    <w:rsid w:val="002D7EE2"/>
    <w:rsid w:val="002E3A10"/>
    <w:rsid w:val="002E3D10"/>
    <w:rsid w:val="002E418A"/>
    <w:rsid w:val="002E43F5"/>
    <w:rsid w:val="002E4B8E"/>
    <w:rsid w:val="002F3216"/>
    <w:rsid w:val="002F457D"/>
    <w:rsid w:val="00300D0E"/>
    <w:rsid w:val="00303D39"/>
    <w:rsid w:val="00305862"/>
    <w:rsid w:val="00311300"/>
    <w:rsid w:val="00311C22"/>
    <w:rsid w:val="00316BDD"/>
    <w:rsid w:val="003200D0"/>
    <w:rsid w:val="0032585D"/>
    <w:rsid w:val="00326D46"/>
    <w:rsid w:val="003304A8"/>
    <w:rsid w:val="00330FA8"/>
    <w:rsid w:val="00331768"/>
    <w:rsid w:val="00332B92"/>
    <w:rsid w:val="00332DA7"/>
    <w:rsid w:val="00342E68"/>
    <w:rsid w:val="00343852"/>
    <w:rsid w:val="00344E0D"/>
    <w:rsid w:val="00344F54"/>
    <w:rsid w:val="0034536E"/>
    <w:rsid w:val="003479D2"/>
    <w:rsid w:val="003512FC"/>
    <w:rsid w:val="0035612E"/>
    <w:rsid w:val="003636E0"/>
    <w:rsid w:val="0036381B"/>
    <w:rsid w:val="00364BD6"/>
    <w:rsid w:val="003652FB"/>
    <w:rsid w:val="003659CD"/>
    <w:rsid w:val="003714E7"/>
    <w:rsid w:val="003717E6"/>
    <w:rsid w:val="00377AB9"/>
    <w:rsid w:val="003864C0"/>
    <w:rsid w:val="003947DA"/>
    <w:rsid w:val="0039511D"/>
    <w:rsid w:val="003A3624"/>
    <w:rsid w:val="003A4E94"/>
    <w:rsid w:val="003B11B2"/>
    <w:rsid w:val="003B2B4F"/>
    <w:rsid w:val="003B75C5"/>
    <w:rsid w:val="003C362A"/>
    <w:rsid w:val="003C3BC3"/>
    <w:rsid w:val="003C53D4"/>
    <w:rsid w:val="003C75A0"/>
    <w:rsid w:val="003C7D4D"/>
    <w:rsid w:val="003D1E82"/>
    <w:rsid w:val="003D2820"/>
    <w:rsid w:val="003D4EE2"/>
    <w:rsid w:val="003E28EE"/>
    <w:rsid w:val="003E2C6A"/>
    <w:rsid w:val="003E70FE"/>
    <w:rsid w:val="003F2681"/>
    <w:rsid w:val="003F2D4D"/>
    <w:rsid w:val="00404B42"/>
    <w:rsid w:val="00405C4B"/>
    <w:rsid w:val="00406BC0"/>
    <w:rsid w:val="00411FFC"/>
    <w:rsid w:val="004153F3"/>
    <w:rsid w:val="00424608"/>
    <w:rsid w:val="00424FE7"/>
    <w:rsid w:val="0042707A"/>
    <w:rsid w:val="0044082C"/>
    <w:rsid w:val="00441885"/>
    <w:rsid w:val="00444515"/>
    <w:rsid w:val="0045186E"/>
    <w:rsid w:val="00452A8D"/>
    <w:rsid w:val="004530E0"/>
    <w:rsid w:val="00454401"/>
    <w:rsid w:val="00454D30"/>
    <w:rsid w:val="00466E58"/>
    <w:rsid w:val="004670EC"/>
    <w:rsid w:val="004704F2"/>
    <w:rsid w:val="00470CF6"/>
    <w:rsid w:val="00473DAE"/>
    <w:rsid w:val="0047679A"/>
    <w:rsid w:val="00477B0B"/>
    <w:rsid w:val="00482362"/>
    <w:rsid w:val="0049111E"/>
    <w:rsid w:val="004943EC"/>
    <w:rsid w:val="00495AB3"/>
    <w:rsid w:val="004B36E5"/>
    <w:rsid w:val="004B444F"/>
    <w:rsid w:val="004B5DD9"/>
    <w:rsid w:val="004D2B07"/>
    <w:rsid w:val="004D3604"/>
    <w:rsid w:val="004E3429"/>
    <w:rsid w:val="004E397D"/>
    <w:rsid w:val="004E4033"/>
    <w:rsid w:val="004E61AD"/>
    <w:rsid w:val="004E62D1"/>
    <w:rsid w:val="004F1FE3"/>
    <w:rsid w:val="004F3A0E"/>
    <w:rsid w:val="004F520C"/>
    <w:rsid w:val="00500B66"/>
    <w:rsid w:val="00500BFA"/>
    <w:rsid w:val="00504A57"/>
    <w:rsid w:val="00504C8B"/>
    <w:rsid w:val="00505406"/>
    <w:rsid w:val="00510545"/>
    <w:rsid w:val="00514A18"/>
    <w:rsid w:val="00514B74"/>
    <w:rsid w:val="0052068D"/>
    <w:rsid w:val="00521721"/>
    <w:rsid w:val="0052586F"/>
    <w:rsid w:val="005374C4"/>
    <w:rsid w:val="005520EF"/>
    <w:rsid w:val="00553E8A"/>
    <w:rsid w:val="0055401B"/>
    <w:rsid w:val="00554451"/>
    <w:rsid w:val="005619D7"/>
    <w:rsid w:val="005715EA"/>
    <w:rsid w:val="00571AFB"/>
    <w:rsid w:val="00574FC7"/>
    <w:rsid w:val="00575592"/>
    <w:rsid w:val="00581032"/>
    <w:rsid w:val="00581518"/>
    <w:rsid w:val="005823A9"/>
    <w:rsid w:val="00582B2C"/>
    <w:rsid w:val="00582EDA"/>
    <w:rsid w:val="005879FC"/>
    <w:rsid w:val="00587EDD"/>
    <w:rsid w:val="00587F1D"/>
    <w:rsid w:val="00596BF8"/>
    <w:rsid w:val="005A212A"/>
    <w:rsid w:val="005A670D"/>
    <w:rsid w:val="005A71CA"/>
    <w:rsid w:val="005B07F9"/>
    <w:rsid w:val="005B59C0"/>
    <w:rsid w:val="005C7EE7"/>
    <w:rsid w:val="005D12D6"/>
    <w:rsid w:val="005D368E"/>
    <w:rsid w:val="005E68EE"/>
    <w:rsid w:val="005F064D"/>
    <w:rsid w:val="005F1D64"/>
    <w:rsid w:val="005F359D"/>
    <w:rsid w:val="005F3D40"/>
    <w:rsid w:val="005F61BE"/>
    <w:rsid w:val="00602DFA"/>
    <w:rsid w:val="00604E7A"/>
    <w:rsid w:val="0060596B"/>
    <w:rsid w:val="00607D0B"/>
    <w:rsid w:val="00612861"/>
    <w:rsid w:val="0061573E"/>
    <w:rsid w:val="00615C8E"/>
    <w:rsid w:val="00616056"/>
    <w:rsid w:val="00620E2F"/>
    <w:rsid w:val="006239B0"/>
    <w:rsid w:val="006250A6"/>
    <w:rsid w:val="006272A3"/>
    <w:rsid w:val="00627745"/>
    <w:rsid w:val="0063472D"/>
    <w:rsid w:val="00636F04"/>
    <w:rsid w:val="0064075A"/>
    <w:rsid w:val="00644753"/>
    <w:rsid w:val="00645E57"/>
    <w:rsid w:val="00653335"/>
    <w:rsid w:val="006567CD"/>
    <w:rsid w:val="00667E50"/>
    <w:rsid w:val="00673785"/>
    <w:rsid w:val="00676673"/>
    <w:rsid w:val="00676E75"/>
    <w:rsid w:val="006819BE"/>
    <w:rsid w:val="0068237D"/>
    <w:rsid w:val="00682F49"/>
    <w:rsid w:val="00685A50"/>
    <w:rsid w:val="0068607B"/>
    <w:rsid w:val="006942D7"/>
    <w:rsid w:val="006A15CD"/>
    <w:rsid w:val="006A1737"/>
    <w:rsid w:val="006B7207"/>
    <w:rsid w:val="006C36C7"/>
    <w:rsid w:val="006C48FD"/>
    <w:rsid w:val="006D3030"/>
    <w:rsid w:val="006D3B55"/>
    <w:rsid w:val="006D43B7"/>
    <w:rsid w:val="006D5C86"/>
    <w:rsid w:val="006D5D11"/>
    <w:rsid w:val="006E58D8"/>
    <w:rsid w:val="006E6DE2"/>
    <w:rsid w:val="006E7604"/>
    <w:rsid w:val="006F20A0"/>
    <w:rsid w:val="007029FB"/>
    <w:rsid w:val="00702BEC"/>
    <w:rsid w:val="00702FC9"/>
    <w:rsid w:val="00704C45"/>
    <w:rsid w:val="007211B2"/>
    <w:rsid w:val="00726631"/>
    <w:rsid w:val="00727B05"/>
    <w:rsid w:val="00731831"/>
    <w:rsid w:val="00733BD8"/>
    <w:rsid w:val="007406CA"/>
    <w:rsid w:val="007406DF"/>
    <w:rsid w:val="007410F7"/>
    <w:rsid w:val="00747F98"/>
    <w:rsid w:val="00750855"/>
    <w:rsid w:val="0075096E"/>
    <w:rsid w:val="007540F4"/>
    <w:rsid w:val="0076476D"/>
    <w:rsid w:val="007654CF"/>
    <w:rsid w:val="00765F9B"/>
    <w:rsid w:val="0076642C"/>
    <w:rsid w:val="00766BBC"/>
    <w:rsid w:val="00766E13"/>
    <w:rsid w:val="00771F9F"/>
    <w:rsid w:val="00775322"/>
    <w:rsid w:val="007777F3"/>
    <w:rsid w:val="00787BDF"/>
    <w:rsid w:val="00790B41"/>
    <w:rsid w:val="007A61DD"/>
    <w:rsid w:val="007B4F55"/>
    <w:rsid w:val="007B5C09"/>
    <w:rsid w:val="007B7E8D"/>
    <w:rsid w:val="007D2668"/>
    <w:rsid w:val="007D30C6"/>
    <w:rsid w:val="007D320A"/>
    <w:rsid w:val="007D7349"/>
    <w:rsid w:val="007E0205"/>
    <w:rsid w:val="007E21EC"/>
    <w:rsid w:val="007E6E68"/>
    <w:rsid w:val="007E7B08"/>
    <w:rsid w:val="007F10E8"/>
    <w:rsid w:val="007F7E54"/>
    <w:rsid w:val="00803816"/>
    <w:rsid w:val="008129D7"/>
    <w:rsid w:val="00813A39"/>
    <w:rsid w:val="008154AC"/>
    <w:rsid w:val="0082062A"/>
    <w:rsid w:val="008309DF"/>
    <w:rsid w:val="0083192F"/>
    <w:rsid w:val="008332F5"/>
    <w:rsid w:val="008335B1"/>
    <w:rsid w:val="008357AD"/>
    <w:rsid w:val="00845F8E"/>
    <w:rsid w:val="00846F5C"/>
    <w:rsid w:val="00847C74"/>
    <w:rsid w:val="00860185"/>
    <w:rsid w:val="0086665A"/>
    <w:rsid w:val="0087155E"/>
    <w:rsid w:val="0087223C"/>
    <w:rsid w:val="0087670E"/>
    <w:rsid w:val="008771E4"/>
    <w:rsid w:val="00880F0F"/>
    <w:rsid w:val="00881C05"/>
    <w:rsid w:val="0088454C"/>
    <w:rsid w:val="00886B8D"/>
    <w:rsid w:val="008970A2"/>
    <w:rsid w:val="008A138A"/>
    <w:rsid w:val="008A1501"/>
    <w:rsid w:val="008A42B0"/>
    <w:rsid w:val="008A68EC"/>
    <w:rsid w:val="008B0FFC"/>
    <w:rsid w:val="008B4073"/>
    <w:rsid w:val="008B7360"/>
    <w:rsid w:val="008C04A0"/>
    <w:rsid w:val="008C2C22"/>
    <w:rsid w:val="008C77D3"/>
    <w:rsid w:val="008D56AF"/>
    <w:rsid w:val="008D62B5"/>
    <w:rsid w:val="008E2547"/>
    <w:rsid w:val="008E7082"/>
    <w:rsid w:val="008F008C"/>
    <w:rsid w:val="008F3C99"/>
    <w:rsid w:val="0090090D"/>
    <w:rsid w:val="00906306"/>
    <w:rsid w:val="00906BDD"/>
    <w:rsid w:val="00906EDF"/>
    <w:rsid w:val="00912642"/>
    <w:rsid w:val="00915BF2"/>
    <w:rsid w:val="00930417"/>
    <w:rsid w:val="00931DF8"/>
    <w:rsid w:val="0093749A"/>
    <w:rsid w:val="00937901"/>
    <w:rsid w:val="0095459A"/>
    <w:rsid w:val="0095624C"/>
    <w:rsid w:val="009565B6"/>
    <w:rsid w:val="00956BFC"/>
    <w:rsid w:val="009614A1"/>
    <w:rsid w:val="009703CF"/>
    <w:rsid w:val="0097575D"/>
    <w:rsid w:val="00977831"/>
    <w:rsid w:val="009B51B3"/>
    <w:rsid w:val="009B59CB"/>
    <w:rsid w:val="009B774C"/>
    <w:rsid w:val="009D0930"/>
    <w:rsid w:val="009D20B4"/>
    <w:rsid w:val="009E0F8A"/>
    <w:rsid w:val="009E46BD"/>
    <w:rsid w:val="009E7EB3"/>
    <w:rsid w:val="009F26CE"/>
    <w:rsid w:val="00A00826"/>
    <w:rsid w:val="00A00A74"/>
    <w:rsid w:val="00A0702D"/>
    <w:rsid w:val="00A1599D"/>
    <w:rsid w:val="00A237A3"/>
    <w:rsid w:val="00A26CDD"/>
    <w:rsid w:val="00A26E48"/>
    <w:rsid w:val="00A27B63"/>
    <w:rsid w:val="00A31CF2"/>
    <w:rsid w:val="00A35C28"/>
    <w:rsid w:val="00A37149"/>
    <w:rsid w:val="00A45866"/>
    <w:rsid w:val="00A50712"/>
    <w:rsid w:val="00A5191B"/>
    <w:rsid w:val="00A63120"/>
    <w:rsid w:val="00A8411C"/>
    <w:rsid w:val="00A907A3"/>
    <w:rsid w:val="00A918E6"/>
    <w:rsid w:val="00AA1636"/>
    <w:rsid w:val="00AA4BFC"/>
    <w:rsid w:val="00AA74AE"/>
    <w:rsid w:val="00AA7B8C"/>
    <w:rsid w:val="00AB2052"/>
    <w:rsid w:val="00AC71BB"/>
    <w:rsid w:val="00AD4D52"/>
    <w:rsid w:val="00AD64E7"/>
    <w:rsid w:val="00AE0F24"/>
    <w:rsid w:val="00AE468B"/>
    <w:rsid w:val="00AE6F3F"/>
    <w:rsid w:val="00AE7974"/>
    <w:rsid w:val="00AF31ED"/>
    <w:rsid w:val="00B10C82"/>
    <w:rsid w:val="00B143BE"/>
    <w:rsid w:val="00B24774"/>
    <w:rsid w:val="00B3161F"/>
    <w:rsid w:val="00B317A1"/>
    <w:rsid w:val="00B32437"/>
    <w:rsid w:val="00B348C5"/>
    <w:rsid w:val="00B37982"/>
    <w:rsid w:val="00B4014E"/>
    <w:rsid w:val="00B447B3"/>
    <w:rsid w:val="00B53F1F"/>
    <w:rsid w:val="00B6249F"/>
    <w:rsid w:val="00B62A9B"/>
    <w:rsid w:val="00B6303D"/>
    <w:rsid w:val="00B67029"/>
    <w:rsid w:val="00B713B2"/>
    <w:rsid w:val="00B76374"/>
    <w:rsid w:val="00B7771F"/>
    <w:rsid w:val="00B8081F"/>
    <w:rsid w:val="00B826DA"/>
    <w:rsid w:val="00B84FAF"/>
    <w:rsid w:val="00B8533F"/>
    <w:rsid w:val="00B87D07"/>
    <w:rsid w:val="00B9239D"/>
    <w:rsid w:val="00B975D7"/>
    <w:rsid w:val="00BA62AB"/>
    <w:rsid w:val="00BA7340"/>
    <w:rsid w:val="00BB0515"/>
    <w:rsid w:val="00BC396A"/>
    <w:rsid w:val="00BC7A82"/>
    <w:rsid w:val="00BD33AC"/>
    <w:rsid w:val="00BD3CF0"/>
    <w:rsid w:val="00BD5C5D"/>
    <w:rsid w:val="00BE661F"/>
    <w:rsid w:val="00BF7C79"/>
    <w:rsid w:val="00C00BFC"/>
    <w:rsid w:val="00C01623"/>
    <w:rsid w:val="00C0274F"/>
    <w:rsid w:val="00C04E17"/>
    <w:rsid w:val="00C069E9"/>
    <w:rsid w:val="00C07F42"/>
    <w:rsid w:val="00C11BE1"/>
    <w:rsid w:val="00C11D1E"/>
    <w:rsid w:val="00C13868"/>
    <w:rsid w:val="00C150C7"/>
    <w:rsid w:val="00C17B25"/>
    <w:rsid w:val="00C216DE"/>
    <w:rsid w:val="00C23B58"/>
    <w:rsid w:val="00C24267"/>
    <w:rsid w:val="00C25C3A"/>
    <w:rsid w:val="00C31240"/>
    <w:rsid w:val="00C372EC"/>
    <w:rsid w:val="00C40976"/>
    <w:rsid w:val="00C4392D"/>
    <w:rsid w:val="00C43CAF"/>
    <w:rsid w:val="00C44E0C"/>
    <w:rsid w:val="00C47774"/>
    <w:rsid w:val="00C52F01"/>
    <w:rsid w:val="00C61393"/>
    <w:rsid w:val="00C6712D"/>
    <w:rsid w:val="00C72BF0"/>
    <w:rsid w:val="00C7427A"/>
    <w:rsid w:val="00C744F3"/>
    <w:rsid w:val="00C77B44"/>
    <w:rsid w:val="00C80706"/>
    <w:rsid w:val="00C830BC"/>
    <w:rsid w:val="00C85FF8"/>
    <w:rsid w:val="00C906E9"/>
    <w:rsid w:val="00C941EB"/>
    <w:rsid w:val="00CA60A0"/>
    <w:rsid w:val="00CA7055"/>
    <w:rsid w:val="00CA779B"/>
    <w:rsid w:val="00CB47AB"/>
    <w:rsid w:val="00CB56D2"/>
    <w:rsid w:val="00CC2F36"/>
    <w:rsid w:val="00CD1B35"/>
    <w:rsid w:val="00CD3534"/>
    <w:rsid w:val="00CE020B"/>
    <w:rsid w:val="00CE1DB8"/>
    <w:rsid w:val="00CE422C"/>
    <w:rsid w:val="00CE463D"/>
    <w:rsid w:val="00CE6E76"/>
    <w:rsid w:val="00CF0CEE"/>
    <w:rsid w:val="00CF2955"/>
    <w:rsid w:val="00D0017E"/>
    <w:rsid w:val="00D02DB5"/>
    <w:rsid w:val="00D02F2C"/>
    <w:rsid w:val="00D06300"/>
    <w:rsid w:val="00D06613"/>
    <w:rsid w:val="00D066EF"/>
    <w:rsid w:val="00D21A97"/>
    <w:rsid w:val="00D30DA2"/>
    <w:rsid w:val="00D3173B"/>
    <w:rsid w:val="00D31CC5"/>
    <w:rsid w:val="00D361F3"/>
    <w:rsid w:val="00D41D66"/>
    <w:rsid w:val="00D461DB"/>
    <w:rsid w:val="00D50084"/>
    <w:rsid w:val="00D520EE"/>
    <w:rsid w:val="00D54B79"/>
    <w:rsid w:val="00D65408"/>
    <w:rsid w:val="00D65FF3"/>
    <w:rsid w:val="00D748D9"/>
    <w:rsid w:val="00D7530B"/>
    <w:rsid w:val="00D85E97"/>
    <w:rsid w:val="00D91C4B"/>
    <w:rsid w:val="00D9439B"/>
    <w:rsid w:val="00DA08D0"/>
    <w:rsid w:val="00DA4CAD"/>
    <w:rsid w:val="00DA554A"/>
    <w:rsid w:val="00DA6C4C"/>
    <w:rsid w:val="00DB1E7C"/>
    <w:rsid w:val="00DB2256"/>
    <w:rsid w:val="00DC276A"/>
    <w:rsid w:val="00DC3E7A"/>
    <w:rsid w:val="00DD2452"/>
    <w:rsid w:val="00DD2CDB"/>
    <w:rsid w:val="00DD40FC"/>
    <w:rsid w:val="00DE1FC4"/>
    <w:rsid w:val="00DF3F50"/>
    <w:rsid w:val="00DF5946"/>
    <w:rsid w:val="00E045E2"/>
    <w:rsid w:val="00E055AA"/>
    <w:rsid w:val="00E34735"/>
    <w:rsid w:val="00E35177"/>
    <w:rsid w:val="00E41298"/>
    <w:rsid w:val="00E42F5C"/>
    <w:rsid w:val="00E623C9"/>
    <w:rsid w:val="00E70C51"/>
    <w:rsid w:val="00E74379"/>
    <w:rsid w:val="00E86A8E"/>
    <w:rsid w:val="00E96915"/>
    <w:rsid w:val="00E97E1B"/>
    <w:rsid w:val="00EA0A30"/>
    <w:rsid w:val="00EA3AA6"/>
    <w:rsid w:val="00EA5E8F"/>
    <w:rsid w:val="00EB2033"/>
    <w:rsid w:val="00EB490C"/>
    <w:rsid w:val="00EB4926"/>
    <w:rsid w:val="00EB6E23"/>
    <w:rsid w:val="00EC0DAA"/>
    <w:rsid w:val="00EC6379"/>
    <w:rsid w:val="00ED7035"/>
    <w:rsid w:val="00EE4F71"/>
    <w:rsid w:val="00EE77C1"/>
    <w:rsid w:val="00EF36BB"/>
    <w:rsid w:val="00EF422B"/>
    <w:rsid w:val="00EF4345"/>
    <w:rsid w:val="00F05CEB"/>
    <w:rsid w:val="00F11BCE"/>
    <w:rsid w:val="00F13475"/>
    <w:rsid w:val="00F1515A"/>
    <w:rsid w:val="00F16810"/>
    <w:rsid w:val="00F17591"/>
    <w:rsid w:val="00F20553"/>
    <w:rsid w:val="00F20936"/>
    <w:rsid w:val="00F23A7D"/>
    <w:rsid w:val="00F30023"/>
    <w:rsid w:val="00F33FD7"/>
    <w:rsid w:val="00F3632A"/>
    <w:rsid w:val="00F37562"/>
    <w:rsid w:val="00F425FA"/>
    <w:rsid w:val="00F52A10"/>
    <w:rsid w:val="00F6410F"/>
    <w:rsid w:val="00F72CED"/>
    <w:rsid w:val="00F73A27"/>
    <w:rsid w:val="00F82BE1"/>
    <w:rsid w:val="00F83909"/>
    <w:rsid w:val="00F83C17"/>
    <w:rsid w:val="00F85D80"/>
    <w:rsid w:val="00F90838"/>
    <w:rsid w:val="00F95B49"/>
    <w:rsid w:val="00FA5A6F"/>
    <w:rsid w:val="00FB1F33"/>
    <w:rsid w:val="00FB20E1"/>
    <w:rsid w:val="00FB2776"/>
    <w:rsid w:val="00FB4C47"/>
    <w:rsid w:val="00FB6C97"/>
    <w:rsid w:val="00FD4CE3"/>
    <w:rsid w:val="00FE0F47"/>
    <w:rsid w:val="00FE654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9E636B9B-37CA-483B-81C2-C7ADB2606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customStyle="1" w:styleId="Car">
    <w:name w:val="Car"/>
    <w:basedOn w:val="Normal"/>
    <w:uiPriority w:val="99"/>
    <w:semiHidden/>
    <w:rsid w:val="0001563C"/>
    <w:pPr>
      <w:spacing w:line="240" w:lineRule="exact"/>
    </w:pPr>
    <w:rPr>
      <w:rFonts w:ascii="Verdana" w:eastAsia="Times New Roman" w:hAnsi="Verdana" w:cs="Verdana"/>
      <w:sz w:val="20"/>
      <w:szCs w:val="20"/>
      <w:lang w:val="en-AU"/>
    </w:rPr>
  </w:style>
  <w:style w:type="character" w:styleId="nfasis">
    <w:name w:val="Emphasis"/>
    <w:basedOn w:val="Fuentedeprrafopredeter"/>
    <w:uiPriority w:val="20"/>
    <w:qFormat/>
    <w:rsid w:val="001B1D39"/>
    <w:rPr>
      <w:i/>
      <w:iCs/>
    </w:rPr>
  </w:style>
  <w:style w:type="paragraph" w:customStyle="1" w:styleId="WW-Predeterminado">
    <w:name w:val="WW-Predeterminado"/>
    <w:uiPriority w:val="99"/>
    <w:rsid w:val="00012A18"/>
    <w:pPr>
      <w:widowControl w:val="0"/>
      <w:autoSpaceDE w:val="0"/>
      <w:autoSpaceDN w:val="0"/>
      <w:adjustRightInd w:val="0"/>
      <w:spacing w:after="0" w:line="240" w:lineRule="auto"/>
    </w:pPr>
    <w:rPr>
      <w:rFonts w:ascii="Arial" w:eastAsiaTheme="minorEastAsia" w:hAnsi="Arial" w:cs="Arial"/>
      <w:sz w:val="24"/>
      <w:szCs w:val="24"/>
      <w:u w:val="single"/>
      <w:lang w:val="es-ES"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65488324">
      <w:bodyDiv w:val="1"/>
      <w:marLeft w:val="0"/>
      <w:marRight w:val="0"/>
      <w:marTop w:val="0"/>
      <w:marBottom w:val="0"/>
      <w:divBdr>
        <w:top w:val="none" w:sz="0" w:space="0" w:color="auto"/>
        <w:left w:val="none" w:sz="0" w:space="0" w:color="auto"/>
        <w:bottom w:val="none" w:sz="0" w:space="0" w:color="auto"/>
        <w:right w:val="none" w:sz="0" w:space="0" w:color="auto"/>
      </w:divBdr>
    </w:div>
    <w:div w:id="426006947">
      <w:bodyDiv w:val="1"/>
      <w:marLeft w:val="0"/>
      <w:marRight w:val="0"/>
      <w:marTop w:val="0"/>
      <w:marBottom w:val="0"/>
      <w:divBdr>
        <w:top w:val="none" w:sz="0" w:space="0" w:color="auto"/>
        <w:left w:val="none" w:sz="0" w:space="0" w:color="auto"/>
        <w:bottom w:val="none" w:sz="0" w:space="0" w:color="auto"/>
        <w:right w:val="none" w:sz="0" w:space="0" w:color="auto"/>
      </w:divBdr>
    </w:div>
    <w:div w:id="430047919">
      <w:bodyDiv w:val="1"/>
      <w:marLeft w:val="0"/>
      <w:marRight w:val="0"/>
      <w:marTop w:val="0"/>
      <w:marBottom w:val="0"/>
      <w:divBdr>
        <w:top w:val="none" w:sz="0" w:space="0" w:color="auto"/>
        <w:left w:val="none" w:sz="0" w:space="0" w:color="auto"/>
        <w:bottom w:val="none" w:sz="0" w:space="0" w:color="auto"/>
        <w:right w:val="none" w:sz="0" w:space="0" w:color="auto"/>
      </w:divBdr>
    </w:div>
    <w:div w:id="468326563">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36307660">
      <w:bodyDiv w:val="1"/>
      <w:marLeft w:val="0"/>
      <w:marRight w:val="0"/>
      <w:marTop w:val="0"/>
      <w:marBottom w:val="0"/>
      <w:divBdr>
        <w:top w:val="none" w:sz="0" w:space="0" w:color="auto"/>
        <w:left w:val="none" w:sz="0" w:space="0" w:color="auto"/>
        <w:bottom w:val="none" w:sz="0" w:space="0" w:color="auto"/>
        <w:right w:val="none" w:sz="0" w:space="0" w:color="auto"/>
      </w:divBdr>
    </w:div>
    <w:div w:id="937061978">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440494450">
      <w:bodyDiv w:val="1"/>
      <w:marLeft w:val="0"/>
      <w:marRight w:val="0"/>
      <w:marTop w:val="0"/>
      <w:marBottom w:val="0"/>
      <w:divBdr>
        <w:top w:val="none" w:sz="0" w:space="0" w:color="auto"/>
        <w:left w:val="none" w:sz="0" w:space="0" w:color="auto"/>
        <w:bottom w:val="none" w:sz="0" w:space="0" w:color="auto"/>
        <w:right w:val="none" w:sz="0" w:space="0" w:color="auto"/>
      </w:divBdr>
    </w:div>
    <w:div w:id="1465927710">
      <w:bodyDiv w:val="1"/>
      <w:marLeft w:val="0"/>
      <w:marRight w:val="0"/>
      <w:marTop w:val="0"/>
      <w:marBottom w:val="0"/>
      <w:divBdr>
        <w:top w:val="none" w:sz="0" w:space="0" w:color="auto"/>
        <w:left w:val="none" w:sz="0" w:space="0" w:color="auto"/>
        <w:bottom w:val="none" w:sz="0" w:space="0" w:color="auto"/>
        <w:right w:val="none" w:sz="0" w:space="0" w:color="auto"/>
      </w:divBdr>
    </w:div>
    <w:div w:id="156402201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964676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package" Target="embeddings/Microsoft_Word_Document2.docx"/></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5.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A4139-C66C-4563-BBD5-AE99660F8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5595</Words>
  <Characters>30775</Characters>
  <Application>Microsoft Office Word</Application>
  <DocSecurity>4</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36298</CharactersWithSpaces>
  <SharedDoc>false</SharedDoc>
  <HLinks>
    <vt:vector size="12" baseType="variant">
      <vt:variant>
        <vt:i4>7667771</vt:i4>
      </vt:variant>
      <vt:variant>
        <vt:i4>3</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2021-05-06T19:54:00Z</dcterms:created>
  <dcterms:modified xsi:type="dcterms:W3CDTF">2021-05-06T19:54:00Z</dcterms:modified>
</cp:coreProperties>
</file>