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49FA7" w14:textId="17527C98" w:rsidR="00FE3D81" w:rsidRPr="00F05D75" w:rsidRDefault="00EE636F" w:rsidP="00EE636F">
      <w:pPr>
        <w:tabs>
          <w:tab w:val="left" w:pos="7476"/>
        </w:tabs>
        <w:spacing w:after="0" w:line="240" w:lineRule="auto"/>
        <w:jc w:val="right"/>
      </w:pPr>
      <w:r>
        <w:tab/>
      </w:r>
      <w:r w:rsidR="00FE3D8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 xml:space="preserve">                             67</w:t>
      </w:r>
      <w:r w:rsidR="00FE3D81">
        <w:rPr>
          <w:rFonts w:ascii="Book Antiqua" w:eastAsia="Times New Roman" w:hAnsi="Book Antiqua" w:cs="Book Antiqua"/>
          <w:snapToGrid w:val="0"/>
          <w:sz w:val="24"/>
          <w:szCs w:val="24"/>
          <w:lang w:eastAsia="es-ES"/>
        </w:rPr>
        <w:t>-PLA-EV-202</w:t>
      </w:r>
      <w:r w:rsidR="00CE5B74">
        <w:rPr>
          <w:rFonts w:ascii="Book Antiqua" w:eastAsia="Times New Roman" w:hAnsi="Book Antiqua" w:cs="Book Antiqua"/>
          <w:snapToGrid w:val="0"/>
          <w:sz w:val="24"/>
          <w:szCs w:val="24"/>
          <w:lang w:eastAsia="es-ES"/>
        </w:rPr>
        <w:t>1</w:t>
      </w:r>
    </w:p>
    <w:p w14:paraId="576D83BC" w14:textId="0F221F94" w:rsidR="00FE3D81" w:rsidRDefault="00FE3D81" w:rsidP="00EE636F">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Ref. SICE: 1772-20</w:t>
      </w:r>
    </w:p>
    <w:p w14:paraId="1F63BABC" w14:textId="77777777" w:rsidR="00FE3D81" w:rsidRDefault="00FE3D81" w:rsidP="00FE3D81">
      <w:pPr>
        <w:widowControl w:val="0"/>
        <w:spacing w:after="0" w:line="240" w:lineRule="auto"/>
        <w:jc w:val="right"/>
        <w:rPr>
          <w:rFonts w:ascii="Book Antiqua" w:eastAsia="Times New Roman" w:hAnsi="Book Antiqua" w:cs="Book Antiqua"/>
          <w:snapToGrid w:val="0"/>
          <w:sz w:val="24"/>
          <w:szCs w:val="24"/>
          <w:lang w:eastAsia="es-ES"/>
        </w:rPr>
      </w:pPr>
    </w:p>
    <w:p w14:paraId="4FFF864D" w14:textId="1993E69F" w:rsidR="00FE3D81" w:rsidRDefault="00EE636F" w:rsidP="00FE3D8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w:t>
      </w:r>
      <w:r w:rsidR="00CE5B74">
        <w:rPr>
          <w:rFonts w:ascii="Book Antiqua" w:eastAsia="Times New Roman" w:hAnsi="Book Antiqua" w:cs="Book Antiqua"/>
          <w:snapToGrid w:val="0"/>
          <w:sz w:val="24"/>
          <w:szCs w:val="24"/>
          <w:lang w:eastAsia="es-ES"/>
        </w:rPr>
        <w:t xml:space="preserve"> de enero de 2021</w:t>
      </w:r>
    </w:p>
    <w:p w14:paraId="18D0272B" w14:textId="77777777" w:rsidR="00FE3D81" w:rsidRDefault="00FE3D81" w:rsidP="00FE3D81">
      <w:pPr>
        <w:widowControl w:val="0"/>
        <w:spacing w:after="0" w:line="240" w:lineRule="auto"/>
        <w:rPr>
          <w:rFonts w:ascii="Book Antiqua" w:eastAsia="Times New Roman" w:hAnsi="Book Antiqua" w:cs="Book Antiqua"/>
          <w:snapToGrid w:val="0"/>
          <w:sz w:val="24"/>
          <w:szCs w:val="24"/>
          <w:lang w:eastAsia="es-ES"/>
        </w:rPr>
      </w:pPr>
    </w:p>
    <w:p w14:paraId="047B6561" w14:textId="77777777" w:rsidR="00FE3D81" w:rsidRDefault="00FE3D81" w:rsidP="00FE3D81">
      <w:pPr>
        <w:widowControl w:val="0"/>
        <w:spacing w:after="0" w:line="240" w:lineRule="auto"/>
        <w:rPr>
          <w:rFonts w:ascii="Book Antiqua" w:eastAsia="Times New Roman" w:hAnsi="Book Antiqua" w:cs="Book Antiqua"/>
          <w:snapToGrid w:val="0"/>
          <w:sz w:val="24"/>
          <w:szCs w:val="24"/>
          <w:lang w:eastAsia="es-ES"/>
        </w:rPr>
      </w:pPr>
    </w:p>
    <w:p w14:paraId="095CC814"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Licenciada </w:t>
      </w:r>
    </w:p>
    <w:p w14:paraId="47745F16"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w:t>
      </w:r>
      <w:proofErr w:type="spellStart"/>
      <w:r>
        <w:rPr>
          <w:rFonts w:ascii="Book Antiqua" w:eastAsia="Times New Roman" w:hAnsi="Book Antiqua" w:cs="Book Antiqua"/>
          <w:snapToGrid w:val="0"/>
          <w:sz w:val="24"/>
          <w:szCs w:val="24"/>
          <w:lang w:eastAsia="es-ES"/>
        </w:rPr>
        <w:t>Romanini</w:t>
      </w:r>
      <w:proofErr w:type="spellEnd"/>
    </w:p>
    <w:p w14:paraId="5670B531"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3CE40FB6"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p>
    <w:p w14:paraId="143B9D13"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Estimada señora:</w:t>
      </w:r>
    </w:p>
    <w:p w14:paraId="4E05A137" w14:textId="77777777" w:rsidR="007361CE" w:rsidRDefault="007361CE" w:rsidP="007361CE">
      <w:pPr>
        <w:widowControl w:val="0"/>
        <w:spacing w:after="0" w:line="240" w:lineRule="auto"/>
        <w:rPr>
          <w:rFonts w:ascii="Book Antiqua" w:eastAsia="Times New Roman" w:hAnsi="Book Antiqua" w:cs="Book Antiqua"/>
          <w:snapToGrid w:val="0"/>
          <w:sz w:val="24"/>
          <w:szCs w:val="24"/>
          <w:lang w:eastAsia="es-ES"/>
        </w:rPr>
      </w:pPr>
    </w:p>
    <w:p w14:paraId="0CECFC07" w14:textId="13D0D6F7" w:rsidR="00FE3D81" w:rsidRDefault="007361CE" w:rsidP="00EE636F">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Le remito el informe suscrito por el Máster Jorge Fernando Rodríguez Salazar, Jefe del Subproceso de Evaluación, relacionado con el análisis de los esquemas de organización y reparto que se utilizará en el Juzgado Contravencional de Osa con ocasión del “Impacto organizacional y presupuesto en el Poder Judicial a partir de la promulgación del Código Procesal de Familia”.</w:t>
      </w:r>
    </w:p>
    <w:p w14:paraId="244159BC" w14:textId="77777777" w:rsidR="00976E64" w:rsidRDefault="00976E64" w:rsidP="00FE3D81">
      <w:pPr>
        <w:pStyle w:val="Sinespaciado"/>
        <w:rPr>
          <w:rFonts w:ascii="Book Antiqua" w:hAnsi="Book Antiqua"/>
          <w:sz w:val="24"/>
          <w:szCs w:val="24"/>
        </w:rPr>
      </w:pPr>
    </w:p>
    <w:p w14:paraId="558ECEE8" w14:textId="0294F835" w:rsidR="00976E64" w:rsidRDefault="00976E64" w:rsidP="00976E64">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sidRPr="00EE636F">
        <w:rPr>
          <w:rFonts w:ascii="Book Antiqua" w:hAnsi="Book Antiqua" w:cs="Arial"/>
          <w:sz w:val="24"/>
          <w:szCs w:val="24"/>
        </w:rPr>
        <w:t>173</w:t>
      </w:r>
      <w:r w:rsidR="00E24575" w:rsidRPr="00EE636F">
        <w:rPr>
          <w:rFonts w:ascii="Book Antiqua" w:hAnsi="Book Antiqua" w:cs="Arial"/>
          <w:sz w:val="24"/>
          <w:szCs w:val="24"/>
        </w:rPr>
        <w:t>7</w:t>
      </w:r>
      <w:r w:rsidRPr="00EE636F">
        <w:rPr>
          <w:rFonts w:ascii="Book Antiqua" w:hAnsi="Book Antiqua" w:cs="Arial"/>
          <w:sz w:val="24"/>
          <w:szCs w:val="24"/>
        </w:rPr>
        <w:t>-PLA-EV-2020</w:t>
      </w:r>
      <w:r w:rsidRPr="00E24575">
        <w:rPr>
          <w:rFonts w:ascii="Book Antiqua" w:hAnsi="Book Antiqua" w:cs="Book Antiqua"/>
          <w:sz w:val="24"/>
          <w:szCs w:val="24"/>
        </w:rPr>
        <w:t xml:space="preserve"> </w:t>
      </w:r>
      <w:r w:rsidRPr="0032198B">
        <w:rPr>
          <w:rFonts w:ascii="Book Antiqua" w:hAnsi="Book Antiqua" w:cs="Book Antiqua"/>
          <w:sz w:val="24"/>
          <w:szCs w:val="24"/>
        </w:rPr>
        <w:t>del</w:t>
      </w:r>
      <w:r>
        <w:rPr>
          <w:rFonts w:ascii="Book Antiqua" w:hAnsi="Book Antiqua" w:cs="Book Antiqua"/>
          <w:sz w:val="24"/>
          <w:szCs w:val="24"/>
        </w:rPr>
        <w:t xml:space="preserve"> pasado</w:t>
      </w:r>
      <w:r>
        <w:rPr>
          <w:rFonts w:ascii="Book Antiqua" w:hAnsi="Book Antiqua" w:cs="Arial"/>
          <w:sz w:val="24"/>
          <w:szCs w:val="24"/>
        </w:rPr>
        <w:t xml:space="preserve"> </w:t>
      </w:r>
      <w:r w:rsidR="00E24575">
        <w:rPr>
          <w:rFonts w:ascii="Book Antiqua" w:hAnsi="Book Antiqua" w:cs="Arial"/>
          <w:sz w:val="24"/>
          <w:szCs w:val="24"/>
        </w:rPr>
        <w:t>3</w:t>
      </w:r>
      <w:r>
        <w:rPr>
          <w:rFonts w:ascii="Book Antiqua" w:hAnsi="Book Antiqua" w:cs="Arial"/>
          <w:sz w:val="24"/>
          <w:szCs w:val="24"/>
        </w:rPr>
        <w:t xml:space="preserve"> de noviembre, </w:t>
      </w:r>
      <w:r>
        <w:rPr>
          <w:rFonts w:ascii="Book Antiqua" w:hAnsi="Book Antiqua" w:cs="Book Antiqua"/>
          <w:sz w:val="24"/>
          <w:szCs w:val="24"/>
        </w:rPr>
        <w:t xml:space="preserve">el preliminar de este informe se puso en conocimiento </w:t>
      </w:r>
      <w:r>
        <w:rPr>
          <w:rFonts w:ascii="Book Antiqua" w:hAnsi="Book Antiqua" w:cs="Arial"/>
          <w:sz w:val="24"/>
          <w:szCs w:val="24"/>
        </w:rPr>
        <w:t>de</w:t>
      </w:r>
      <w:r w:rsidRPr="00AD7388">
        <w:rPr>
          <w:rFonts w:ascii="Book Antiqua" w:hAnsi="Book Antiqua" w:cs="Arial"/>
          <w:sz w:val="24"/>
          <w:szCs w:val="24"/>
        </w:rPr>
        <w:t xml:space="preserve"> la </w:t>
      </w:r>
      <w:r w:rsidR="005457E3">
        <w:rPr>
          <w:rFonts w:ascii="Book Antiqua" w:hAnsi="Book Antiqua" w:cs="Arial"/>
          <w:sz w:val="24"/>
          <w:szCs w:val="24"/>
        </w:rPr>
        <w:t>Licda. Sonia Patricia Abarca García</w:t>
      </w:r>
      <w:r w:rsidR="003D5BE5">
        <w:rPr>
          <w:rFonts w:ascii="Book Antiqua" w:hAnsi="Book Antiqua" w:cs="Arial"/>
          <w:sz w:val="24"/>
          <w:szCs w:val="24"/>
        </w:rPr>
        <w:t xml:space="preserve">, Jueza Coordinadora </w:t>
      </w:r>
      <w:r w:rsidRPr="00AD7388">
        <w:rPr>
          <w:rFonts w:ascii="Book Antiqua" w:hAnsi="Book Antiqua" w:cs="Arial"/>
          <w:sz w:val="24"/>
          <w:szCs w:val="24"/>
        </w:rPr>
        <w:t xml:space="preserve">del Juzgado </w:t>
      </w:r>
      <w:r>
        <w:rPr>
          <w:rFonts w:ascii="Book Antiqua" w:hAnsi="Book Antiqua" w:cs="Arial"/>
          <w:sz w:val="24"/>
          <w:szCs w:val="24"/>
        </w:rPr>
        <w:t xml:space="preserve">bajo estudio, </w:t>
      </w:r>
      <w:r w:rsidRPr="00AD7388">
        <w:rPr>
          <w:rFonts w:ascii="Book Antiqua" w:hAnsi="Book Antiqua" w:cs="Arial"/>
          <w:sz w:val="24"/>
          <w:szCs w:val="24"/>
        </w:rPr>
        <w:t>con copia a la Comisión de Jurisdicción de Familia, Niñez y Adolescencia y a la Dirección de Tecnología de la Información</w:t>
      </w:r>
      <w:r>
        <w:rPr>
          <w:rFonts w:ascii="Book Antiqua" w:hAnsi="Book Antiqua" w:cs="Arial"/>
          <w:sz w:val="24"/>
          <w:szCs w:val="24"/>
        </w:rPr>
        <w:t>.</w:t>
      </w:r>
    </w:p>
    <w:p w14:paraId="62A48E1E" w14:textId="77777777" w:rsidR="00976E64" w:rsidRDefault="00976E64" w:rsidP="00976E64">
      <w:pPr>
        <w:spacing w:after="0" w:line="240" w:lineRule="auto"/>
        <w:ind w:firstLine="708"/>
        <w:jc w:val="both"/>
        <w:rPr>
          <w:rFonts w:ascii="Book Antiqua" w:hAnsi="Book Antiqua" w:cs="Arial"/>
          <w:sz w:val="24"/>
          <w:szCs w:val="24"/>
        </w:rPr>
      </w:pPr>
    </w:p>
    <w:p w14:paraId="5DED0E0E" w14:textId="5A13932E" w:rsidR="00976E64" w:rsidRDefault="00976E64" w:rsidP="00976E64">
      <w:pPr>
        <w:spacing w:after="0" w:line="240" w:lineRule="auto"/>
        <w:ind w:firstLine="708"/>
        <w:jc w:val="both"/>
        <w:rPr>
          <w:rFonts w:ascii="Book Antiqua" w:hAnsi="Book Antiqua" w:cs="Arial"/>
          <w:sz w:val="24"/>
          <w:szCs w:val="24"/>
        </w:rPr>
      </w:pPr>
      <w:r>
        <w:rPr>
          <w:rFonts w:ascii="Book Antiqua" w:hAnsi="Book Antiqua" w:cs="Arial"/>
          <w:sz w:val="24"/>
          <w:szCs w:val="24"/>
        </w:rPr>
        <w:t>S</w:t>
      </w:r>
      <w:r w:rsidRPr="00AD7388">
        <w:rPr>
          <w:rFonts w:ascii="Book Antiqua" w:hAnsi="Book Antiqua" w:cs="Arial"/>
          <w:sz w:val="24"/>
          <w:szCs w:val="24"/>
        </w:rPr>
        <w:t>e obtuvo respuesta por parte de</w:t>
      </w:r>
      <w:r w:rsidR="00C57A18">
        <w:rPr>
          <w:rFonts w:ascii="Book Antiqua" w:hAnsi="Book Antiqua" w:cs="Arial"/>
          <w:sz w:val="24"/>
          <w:szCs w:val="24"/>
        </w:rPr>
        <w:t xml:space="preserve"> la Licda. Abarca García</w:t>
      </w:r>
      <w:r w:rsidR="009946FD">
        <w:rPr>
          <w:rFonts w:ascii="Book Antiqua" w:hAnsi="Book Antiqua" w:cs="Arial"/>
          <w:sz w:val="24"/>
          <w:szCs w:val="24"/>
        </w:rPr>
        <w:t xml:space="preserve">, a través del correo del </w:t>
      </w:r>
      <w:r w:rsidR="00267E73">
        <w:rPr>
          <w:rFonts w:ascii="Book Antiqua" w:hAnsi="Book Antiqua" w:cs="Arial"/>
          <w:sz w:val="24"/>
          <w:szCs w:val="24"/>
        </w:rPr>
        <w:t>06 de noviembre</w:t>
      </w:r>
      <w:r w:rsidR="002808D4">
        <w:rPr>
          <w:rFonts w:ascii="Book Antiqua" w:hAnsi="Book Antiqua" w:cs="Arial"/>
          <w:sz w:val="24"/>
          <w:szCs w:val="24"/>
        </w:rPr>
        <w:t xml:space="preserve"> (ver apéndice 5)</w:t>
      </w:r>
      <w:r>
        <w:rPr>
          <w:rFonts w:ascii="Book Antiqua" w:hAnsi="Book Antiqua" w:cs="Arial"/>
          <w:sz w:val="24"/>
          <w:szCs w:val="24"/>
        </w:rPr>
        <w:t>.</w:t>
      </w:r>
      <w:r w:rsidRPr="00AD7388">
        <w:rPr>
          <w:rFonts w:ascii="Book Antiqua" w:hAnsi="Book Antiqua" w:cs="Arial"/>
          <w:sz w:val="24"/>
          <w:szCs w:val="24"/>
        </w:rPr>
        <w:t xml:space="preserve"> </w:t>
      </w:r>
      <w:r>
        <w:rPr>
          <w:rFonts w:ascii="Book Antiqua" w:hAnsi="Book Antiqua" w:cs="Arial"/>
          <w:sz w:val="24"/>
          <w:szCs w:val="24"/>
        </w:rPr>
        <w:t xml:space="preserve"> </w:t>
      </w:r>
      <w:r w:rsidRPr="00AD7388">
        <w:rPr>
          <w:rFonts w:ascii="Book Antiqua" w:hAnsi="Book Antiqua" w:cs="Arial"/>
          <w:sz w:val="24"/>
          <w:szCs w:val="24"/>
        </w:rPr>
        <w:t xml:space="preserve">El detalle de las observaciones se destaca en el apartado número </w:t>
      </w:r>
      <w:r w:rsidRPr="00EE636F">
        <w:rPr>
          <w:rFonts w:ascii="Book Antiqua" w:hAnsi="Book Antiqua" w:cs="Arial"/>
          <w:sz w:val="24"/>
          <w:szCs w:val="24"/>
        </w:rPr>
        <w:t>8</w:t>
      </w:r>
      <w:r w:rsidRPr="00AD7388">
        <w:rPr>
          <w:rFonts w:ascii="Book Antiqua" w:hAnsi="Book Antiqua" w:cs="Arial"/>
          <w:sz w:val="24"/>
          <w:szCs w:val="24"/>
        </w:rPr>
        <w:t>.</w:t>
      </w:r>
    </w:p>
    <w:p w14:paraId="6A412446" w14:textId="77777777" w:rsidR="00976E64" w:rsidRDefault="00976E64" w:rsidP="00976E64">
      <w:pPr>
        <w:spacing w:after="0" w:line="240" w:lineRule="auto"/>
        <w:ind w:firstLine="708"/>
        <w:jc w:val="both"/>
        <w:rPr>
          <w:rFonts w:ascii="Book Antiqua" w:hAnsi="Book Antiqua" w:cs="Arial"/>
          <w:sz w:val="24"/>
          <w:szCs w:val="24"/>
        </w:rPr>
      </w:pPr>
    </w:p>
    <w:p w14:paraId="60196E90" w14:textId="77777777" w:rsidR="00976E64" w:rsidRDefault="00976E64" w:rsidP="00976E64">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4AB3820C" w14:textId="77777777" w:rsidR="00976E64" w:rsidRDefault="00976E64" w:rsidP="00976E64">
      <w:pPr>
        <w:widowControl w:val="0"/>
        <w:spacing w:after="0" w:line="240" w:lineRule="auto"/>
        <w:rPr>
          <w:rFonts w:ascii="Book Antiqua" w:eastAsia="Times New Roman" w:hAnsi="Book Antiqua" w:cs="Book Antiqua"/>
          <w:snapToGrid w:val="0"/>
          <w:sz w:val="24"/>
          <w:szCs w:val="24"/>
          <w:lang w:val="pt-BR" w:eastAsia="es-ES"/>
        </w:rPr>
      </w:pPr>
    </w:p>
    <w:p w14:paraId="497704DF" w14:textId="77777777" w:rsidR="00976E64" w:rsidRDefault="00976E64" w:rsidP="00976E64">
      <w:pPr>
        <w:widowControl w:val="0"/>
        <w:spacing w:after="0" w:line="240" w:lineRule="auto"/>
        <w:rPr>
          <w:rFonts w:ascii="Book Antiqua" w:eastAsia="Times New Roman" w:hAnsi="Book Antiqua" w:cs="Book Antiqua"/>
          <w:snapToGrid w:val="0"/>
          <w:sz w:val="24"/>
          <w:szCs w:val="24"/>
          <w:lang w:val="pt-BR" w:eastAsia="es-ES"/>
        </w:rPr>
      </w:pPr>
    </w:p>
    <w:p w14:paraId="7602A943" w14:textId="5CE10952" w:rsidR="00976E64" w:rsidRDefault="00EE636F" w:rsidP="00976E64">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76E64">
        <w:rPr>
          <w:rFonts w:ascii="Book Antiqua" w:eastAsia="Times New Roman" w:hAnsi="Book Antiqua" w:cs="Book Antiqua"/>
          <w:snapToGrid w:val="0"/>
          <w:sz w:val="24"/>
          <w:szCs w:val="24"/>
          <w:lang w:val="pt-BR" w:eastAsia="es-ES"/>
        </w:rPr>
        <w:t xml:space="preserve">Erick </w:t>
      </w:r>
      <w:proofErr w:type="spellStart"/>
      <w:r w:rsidR="00976E64">
        <w:rPr>
          <w:rFonts w:ascii="Book Antiqua" w:eastAsia="Times New Roman" w:hAnsi="Book Antiqua" w:cs="Book Antiqua"/>
          <w:snapToGrid w:val="0"/>
          <w:sz w:val="24"/>
          <w:szCs w:val="24"/>
          <w:lang w:val="pt-BR" w:eastAsia="es-ES"/>
        </w:rPr>
        <w:t>Antonio</w:t>
      </w:r>
      <w:proofErr w:type="spellEnd"/>
      <w:r w:rsidR="00976E64">
        <w:rPr>
          <w:rFonts w:ascii="Book Antiqua" w:eastAsia="Times New Roman" w:hAnsi="Book Antiqua" w:cs="Book Antiqua"/>
          <w:snapToGrid w:val="0"/>
          <w:sz w:val="24"/>
          <w:szCs w:val="24"/>
          <w:lang w:val="pt-BR" w:eastAsia="es-ES"/>
        </w:rPr>
        <w:t xml:space="preserve"> Mora Leiva, Jefe </w:t>
      </w:r>
    </w:p>
    <w:p w14:paraId="5F246FC4" w14:textId="77777777" w:rsidR="00976E64" w:rsidRDefault="00976E64" w:rsidP="00976E64">
      <w:pPr>
        <w:widowControl w:val="0"/>
        <w:spacing w:after="0" w:line="240" w:lineRule="auto"/>
        <w:rPr>
          <w:rFonts w:ascii="Book Antiqua" w:eastAsia="Times New Roman" w:hAnsi="Book Antiqua" w:cs="Book Antiqua"/>
          <w:snapToGrid w:val="0"/>
          <w:sz w:val="24"/>
          <w:szCs w:val="24"/>
          <w:lang w:val="pt-BR" w:eastAsia="es-ES"/>
        </w:rPr>
      </w:pPr>
      <w:proofErr w:type="spellStart"/>
      <w:r>
        <w:rPr>
          <w:rFonts w:ascii="Book Antiqua" w:eastAsia="Times New Roman" w:hAnsi="Book Antiqua" w:cs="Book Antiqua"/>
          <w:snapToGrid w:val="0"/>
          <w:sz w:val="24"/>
          <w:szCs w:val="24"/>
          <w:lang w:val="pt-BR" w:eastAsia="es-ES"/>
        </w:rPr>
        <w:t>Proceso</w:t>
      </w:r>
      <w:proofErr w:type="spellEnd"/>
      <w:r>
        <w:rPr>
          <w:rFonts w:ascii="Book Antiqua" w:eastAsia="Times New Roman" w:hAnsi="Book Antiqua" w:cs="Book Antiqua"/>
          <w:snapToGrid w:val="0"/>
          <w:sz w:val="24"/>
          <w:szCs w:val="24"/>
          <w:lang w:val="pt-BR" w:eastAsia="es-ES"/>
        </w:rPr>
        <w:t xml:space="preserve"> </w:t>
      </w:r>
      <w:proofErr w:type="spellStart"/>
      <w:r>
        <w:rPr>
          <w:rFonts w:ascii="Book Antiqua" w:eastAsia="Times New Roman" w:hAnsi="Book Antiqua" w:cs="Book Antiqua"/>
          <w:snapToGrid w:val="0"/>
          <w:sz w:val="24"/>
          <w:szCs w:val="24"/>
          <w:lang w:val="pt-BR" w:eastAsia="es-ES"/>
        </w:rPr>
        <w:t>Planeación</w:t>
      </w:r>
      <w:proofErr w:type="spellEnd"/>
      <w:r>
        <w:rPr>
          <w:rFonts w:ascii="Book Antiqua" w:eastAsia="Times New Roman" w:hAnsi="Book Antiqua" w:cs="Book Antiqua"/>
          <w:snapToGrid w:val="0"/>
          <w:sz w:val="24"/>
          <w:szCs w:val="24"/>
          <w:lang w:val="pt-BR" w:eastAsia="es-ES"/>
        </w:rPr>
        <w:t xml:space="preserve"> y Evaluación</w:t>
      </w:r>
    </w:p>
    <w:p w14:paraId="030AC5B5" w14:textId="77777777" w:rsidR="00976E64" w:rsidRDefault="00976E64" w:rsidP="00976E64">
      <w:pPr>
        <w:spacing w:after="0" w:line="240" w:lineRule="auto"/>
        <w:jc w:val="both"/>
        <w:rPr>
          <w:rFonts w:ascii="Book Antiqua" w:eastAsia="Times New Roman" w:hAnsi="Book Antiqua" w:cs="Book Antiqua"/>
          <w:sz w:val="24"/>
          <w:szCs w:val="24"/>
          <w:lang w:eastAsia="es-ES"/>
        </w:rPr>
      </w:pPr>
    </w:p>
    <w:p w14:paraId="4F4F72B1" w14:textId="77777777" w:rsidR="00976E64" w:rsidRPr="00EE636F" w:rsidRDefault="00976E64" w:rsidP="00976E64">
      <w:pPr>
        <w:spacing w:after="0" w:line="240" w:lineRule="auto"/>
        <w:jc w:val="both"/>
        <w:rPr>
          <w:rFonts w:ascii="Book Antiqua" w:eastAsia="Times New Roman" w:hAnsi="Book Antiqua" w:cs="Book Antiqua"/>
          <w:sz w:val="20"/>
          <w:szCs w:val="20"/>
          <w:lang w:eastAsia="es-ES"/>
        </w:rPr>
      </w:pPr>
      <w:r w:rsidRPr="00EE636F">
        <w:rPr>
          <w:rFonts w:ascii="Book Antiqua" w:eastAsia="Times New Roman" w:hAnsi="Book Antiqua" w:cs="Book Antiqua"/>
          <w:sz w:val="20"/>
          <w:szCs w:val="20"/>
          <w:lang w:eastAsia="es-ES"/>
        </w:rPr>
        <w:t xml:space="preserve">Copias: </w:t>
      </w:r>
    </w:p>
    <w:p w14:paraId="4A44BA19" w14:textId="77777777" w:rsidR="00976E64" w:rsidRPr="00EE636F" w:rsidRDefault="00976E64" w:rsidP="00976E64">
      <w:pPr>
        <w:pStyle w:val="Prrafodelista"/>
        <w:numPr>
          <w:ilvl w:val="0"/>
          <w:numId w:val="26"/>
        </w:numPr>
        <w:spacing w:after="0" w:line="240" w:lineRule="auto"/>
        <w:jc w:val="both"/>
        <w:rPr>
          <w:rFonts w:ascii="Book Antiqua" w:eastAsia="Times New Roman" w:hAnsi="Book Antiqua" w:cs="Book Antiqua"/>
          <w:sz w:val="20"/>
          <w:szCs w:val="20"/>
          <w:lang w:eastAsia="es-ES"/>
        </w:rPr>
      </w:pPr>
      <w:r w:rsidRPr="00EE636F">
        <w:rPr>
          <w:rFonts w:ascii="Book Antiqua" w:eastAsia="Times New Roman" w:hAnsi="Book Antiqua" w:cs="Book Antiqua"/>
          <w:sz w:val="20"/>
          <w:szCs w:val="20"/>
          <w:lang w:eastAsia="es-ES"/>
        </w:rPr>
        <w:t>Comisión de la Jurisdicción de Familia, Niñez y Adolescencia</w:t>
      </w:r>
    </w:p>
    <w:p w14:paraId="49A4382F" w14:textId="77777777" w:rsidR="00976E64" w:rsidRPr="00EE636F" w:rsidRDefault="00976E64" w:rsidP="00976E64">
      <w:pPr>
        <w:pStyle w:val="Prrafodelista"/>
        <w:numPr>
          <w:ilvl w:val="0"/>
          <w:numId w:val="26"/>
        </w:numPr>
        <w:spacing w:after="0" w:line="240" w:lineRule="auto"/>
        <w:jc w:val="both"/>
        <w:rPr>
          <w:rFonts w:ascii="Book Antiqua" w:eastAsia="Times New Roman" w:hAnsi="Book Antiqua" w:cs="Book Antiqua"/>
          <w:sz w:val="20"/>
          <w:szCs w:val="20"/>
          <w:lang w:eastAsia="es-ES"/>
        </w:rPr>
      </w:pPr>
      <w:r w:rsidRPr="00EE636F">
        <w:rPr>
          <w:rFonts w:ascii="Book Antiqua" w:eastAsia="Times New Roman" w:hAnsi="Book Antiqua" w:cs="Book Antiqua"/>
          <w:sz w:val="20"/>
          <w:szCs w:val="20"/>
          <w:lang w:eastAsia="es-ES"/>
        </w:rPr>
        <w:t>Dirección de Tecnología de la Información</w:t>
      </w:r>
    </w:p>
    <w:p w14:paraId="3C0C3A84" w14:textId="753B4F55" w:rsidR="00976E64" w:rsidRPr="00EE636F" w:rsidRDefault="00976E64" w:rsidP="00EE636F">
      <w:pPr>
        <w:pStyle w:val="Prrafodelista"/>
        <w:numPr>
          <w:ilvl w:val="0"/>
          <w:numId w:val="26"/>
        </w:numPr>
        <w:spacing w:after="0" w:line="240" w:lineRule="auto"/>
        <w:jc w:val="both"/>
        <w:rPr>
          <w:rFonts w:ascii="Book Antiqua" w:eastAsia="Times New Roman" w:hAnsi="Book Antiqua" w:cs="Book Antiqua"/>
          <w:sz w:val="20"/>
          <w:szCs w:val="20"/>
          <w:lang w:eastAsia="es-ES"/>
        </w:rPr>
      </w:pPr>
      <w:r w:rsidRPr="00EE636F">
        <w:rPr>
          <w:rFonts w:ascii="Book Antiqua" w:hAnsi="Book Antiqua"/>
          <w:snapToGrid w:val="0"/>
          <w:color w:val="000000"/>
          <w:sz w:val="20"/>
          <w:szCs w:val="20"/>
          <w:lang w:eastAsia="es-ES"/>
        </w:rPr>
        <w:t>Juzgado de Contravencio</w:t>
      </w:r>
      <w:r w:rsidR="003C3895" w:rsidRPr="00EE636F">
        <w:rPr>
          <w:rFonts w:ascii="Book Antiqua" w:hAnsi="Book Antiqua"/>
          <w:snapToGrid w:val="0"/>
          <w:color w:val="000000"/>
          <w:sz w:val="20"/>
          <w:szCs w:val="20"/>
          <w:lang w:eastAsia="es-ES"/>
        </w:rPr>
        <w:t>nal de Osa</w:t>
      </w:r>
    </w:p>
    <w:p w14:paraId="3C2DB2D2" w14:textId="77777777" w:rsidR="00976E64" w:rsidRPr="00EE636F" w:rsidRDefault="00976E64" w:rsidP="00976E64">
      <w:pPr>
        <w:pStyle w:val="Prrafodelista"/>
        <w:numPr>
          <w:ilvl w:val="0"/>
          <w:numId w:val="26"/>
        </w:numPr>
        <w:spacing w:after="0" w:line="240" w:lineRule="auto"/>
        <w:jc w:val="both"/>
        <w:rPr>
          <w:rFonts w:ascii="Book Antiqua" w:eastAsia="Times New Roman" w:hAnsi="Book Antiqua" w:cs="Book Antiqua"/>
          <w:sz w:val="20"/>
          <w:szCs w:val="20"/>
          <w:lang w:eastAsia="es-ES"/>
        </w:rPr>
      </w:pPr>
      <w:r w:rsidRPr="00EE636F">
        <w:rPr>
          <w:rFonts w:ascii="Book Antiqua" w:eastAsia="Times New Roman" w:hAnsi="Book Antiqua" w:cs="Book Antiqua"/>
          <w:sz w:val="20"/>
          <w:szCs w:val="20"/>
          <w:lang w:eastAsia="es-ES"/>
        </w:rPr>
        <w:t>Archivo</w:t>
      </w:r>
    </w:p>
    <w:p w14:paraId="4031E619" w14:textId="77777777" w:rsidR="00976E64" w:rsidRPr="00EE636F" w:rsidRDefault="00976E64" w:rsidP="00976E64">
      <w:pPr>
        <w:spacing w:after="0" w:line="240" w:lineRule="auto"/>
        <w:ind w:firstLine="708"/>
        <w:jc w:val="both"/>
        <w:rPr>
          <w:rFonts w:ascii="Book Antiqua" w:eastAsia="Times New Roman" w:hAnsi="Book Antiqua" w:cs="Book Antiqua"/>
          <w:sz w:val="20"/>
          <w:szCs w:val="20"/>
          <w:lang w:eastAsia="es-ES"/>
        </w:rPr>
      </w:pPr>
    </w:p>
    <w:p w14:paraId="40F943EE" w14:textId="70ED1531" w:rsidR="00976E64" w:rsidRPr="00EE636F" w:rsidRDefault="00EE636F" w:rsidP="00976E64">
      <w:pPr>
        <w:spacing w:after="0" w:line="240" w:lineRule="auto"/>
        <w:rPr>
          <w:rFonts w:ascii="Book Antiqua" w:eastAsia="Times New Roman" w:hAnsi="Book Antiqua" w:cs="Book Antiqua"/>
          <w:sz w:val="20"/>
          <w:szCs w:val="20"/>
          <w:lang w:val="es-ES" w:eastAsia="es-ES"/>
        </w:rPr>
      </w:pPr>
      <w:proofErr w:type="spellStart"/>
      <w:r>
        <w:rPr>
          <w:rFonts w:ascii="Book Antiqua" w:eastAsia="Times New Roman" w:hAnsi="Book Antiqua" w:cs="Book Antiqua"/>
          <w:sz w:val="20"/>
          <w:szCs w:val="20"/>
          <w:lang w:val="es-ES" w:eastAsia="es-ES"/>
        </w:rPr>
        <w:t>lta</w:t>
      </w:r>
      <w:proofErr w:type="spellEnd"/>
    </w:p>
    <w:p w14:paraId="75BDD67A" w14:textId="77777777" w:rsidR="00CE5B74" w:rsidRDefault="00CE5B74" w:rsidP="00CE5B74">
      <w:pPr>
        <w:widowControl w:val="0"/>
        <w:spacing w:after="0" w:line="240" w:lineRule="auto"/>
        <w:rPr>
          <w:rFonts w:ascii="Book Antiqua" w:eastAsia="Times New Roman" w:hAnsi="Book Antiqua" w:cs="Book Antiqua"/>
          <w:snapToGrid w:val="0"/>
          <w:sz w:val="24"/>
          <w:szCs w:val="24"/>
          <w:lang w:eastAsia="es-ES"/>
        </w:rPr>
      </w:pPr>
    </w:p>
    <w:p w14:paraId="7FE6733E" w14:textId="3DCBCC53" w:rsidR="00CE5B74" w:rsidRDefault="00EE636F" w:rsidP="00EE636F">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w:t>
      </w:r>
      <w:r w:rsidR="00CE5B74">
        <w:rPr>
          <w:rFonts w:ascii="Book Antiqua" w:eastAsia="Times New Roman" w:hAnsi="Book Antiqua" w:cs="Book Antiqua"/>
          <w:snapToGrid w:val="0"/>
          <w:sz w:val="24"/>
          <w:szCs w:val="24"/>
          <w:lang w:eastAsia="es-ES"/>
        </w:rPr>
        <w:t xml:space="preserve"> de enero de 2021</w:t>
      </w:r>
    </w:p>
    <w:p w14:paraId="61CBFFE3" w14:textId="77777777" w:rsidR="008A68EC" w:rsidRPr="000D14EC" w:rsidRDefault="008A68EC" w:rsidP="008A68EC">
      <w:pPr>
        <w:rPr>
          <w:rFonts w:ascii="Book Antiqua" w:hAnsi="Book Antiqua" w:cs="Book Antiqua"/>
          <w:sz w:val="24"/>
          <w:szCs w:val="24"/>
          <w:lang w:val="pt-BR"/>
        </w:rPr>
      </w:pPr>
    </w:p>
    <w:p w14:paraId="4AEA4971" w14:textId="77777777" w:rsidR="00FE3D81" w:rsidRPr="0014563B" w:rsidRDefault="00FE3D81" w:rsidP="00FE3D81">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19106220" w14:textId="77777777" w:rsidR="00FE3D81" w:rsidRPr="0014563B" w:rsidRDefault="00FE3D81" w:rsidP="00FE3D81">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24911295" w14:textId="77777777" w:rsidR="00FE3D81" w:rsidRPr="0014563B" w:rsidRDefault="00FE3D81" w:rsidP="00FE3D81">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319AC4E" w14:textId="77777777" w:rsidR="008A68EC" w:rsidRPr="000D14EC" w:rsidRDefault="008A68EC" w:rsidP="008A68EC">
      <w:pPr>
        <w:rPr>
          <w:rFonts w:ascii="Book Antiqua" w:hAnsi="Book Antiqua" w:cs="Book Antiqua"/>
          <w:sz w:val="24"/>
          <w:szCs w:val="24"/>
        </w:rPr>
      </w:pPr>
    </w:p>
    <w:p w14:paraId="0AF3E2D0" w14:textId="032B4CF9" w:rsidR="008A68EC" w:rsidRPr="00500D02" w:rsidRDefault="008A68EC" w:rsidP="00454D30">
      <w:pPr>
        <w:spacing w:after="0" w:line="240" w:lineRule="auto"/>
        <w:rPr>
          <w:rFonts w:ascii="Book Antiqua" w:hAnsi="Book Antiqua" w:cs="Book Antiqua"/>
          <w:sz w:val="24"/>
          <w:szCs w:val="24"/>
        </w:rPr>
      </w:pPr>
      <w:r w:rsidRPr="00500D02">
        <w:rPr>
          <w:rFonts w:ascii="Book Antiqua" w:hAnsi="Book Antiqua" w:cs="Book Antiqua"/>
          <w:sz w:val="24"/>
          <w:szCs w:val="24"/>
        </w:rPr>
        <w:t>Estimad</w:t>
      </w:r>
      <w:r w:rsidR="00F60B11">
        <w:rPr>
          <w:rFonts w:ascii="Book Antiqua" w:hAnsi="Book Antiqua" w:cs="Book Antiqua"/>
          <w:sz w:val="24"/>
          <w:szCs w:val="24"/>
        </w:rPr>
        <w:t>o</w:t>
      </w:r>
      <w:r w:rsidRPr="00500D02">
        <w:rPr>
          <w:rFonts w:ascii="Book Antiqua" w:hAnsi="Book Antiqua" w:cs="Book Antiqua"/>
          <w:sz w:val="24"/>
          <w:szCs w:val="24"/>
        </w:rPr>
        <w:t xml:space="preserve"> señor:</w:t>
      </w:r>
    </w:p>
    <w:p w14:paraId="7B8EE18A" w14:textId="6A6726DD" w:rsidR="008A68EC" w:rsidRDefault="008A68EC" w:rsidP="00454D30">
      <w:pPr>
        <w:spacing w:after="0" w:line="240" w:lineRule="auto"/>
        <w:jc w:val="both"/>
        <w:rPr>
          <w:rFonts w:ascii="Book Antiqua" w:hAnsi="Book Antiqua" w:cs="Book Antiqua"/>
          <w:sz w:val="24"/>
          <w:szCs w:val="24"/>
        </w:rPr>
      </w:pPr>
    </w:p>
    <w:p w14:paraId="3936AAF6" w14:textId="491FDB3B" w:rsidR="006F5CCF" w:rsidRDefault="006F5CCF" w:rsidP="006F5CCF">
      <w:pPr>
        <w:spacing w:after="0" w:line="240" w:lineRule="auto"/>
        <w:jc w:val="both"/>
        <w:rPr>
          <w:rFonts w:ascii="Book Antiqua" w:hAnsi="Book Antiqua" w:cs="Arial"/>
          <w:sz w:val="24"/>
          <w:szCs w:val="24"/>
        </w:rPr>
      </w:pPr>
      <w:r>
        <w:rPr>
          <w:rFonts w:ascii="Book Antiqua" w:hAnsi="Book Antiqua" w:cs="Arial"/>
          <w:sz w:val="24"/>
          <w:szCs w:val="24"/>
        </w:rPr>
        <w:t>Por medio del oficio 17</w:t>
      </w:r>
      <w:r w:rsidR="00D72F43">
        <w:rPr>
          <w:rFonts w:ascii="Book Antiqua" w:hAnsi="Book Antiqua" w:cs="Arial"/>
          <w:sz w:val="24"/>
          <w:szCs w:val="24"/>
        </w:rPr>
        <w:t>37</w:t>
      </w:r>
      <w:r>
        <w:rPr>
          <w:rFonts w:ascii="Book Antiqua" w:hAnsi="Book Antiqua" w:cs="Arial"/>
          <w:sz w:val="24"/>
          <w:szCs w:val="24"/>
        </w:rPr>
        <w:t>-PLA-EV-2020 del pasado 0</w:t>
      </w:r>
      <w:r w:rsidR="00D72F43">
        <w:rPr>
          <w:rFonts w:ascii="Book Antiqua" w:hAnsi="Book Antiqua" w:cs="Arial"/>
          <w:sz w:val="24"/>
          <w:szCs w:val="24"/>
        </w:rPr>
        <w:t>3</w:t>
      </w:r>
      <w:r>
        <w:rPr>
          <w:rFonts w:ascii="Book Antiqua" w:hAnsi="Book Antiqua" w:cs="Arial"/>
          <w:sz w:val="24"/>
          <w:szCs w:val="24"/>
        </w:rPr>
        <w:t xml:space="preserve"> de noviembre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w:t>
      </w:r>
      <w:r w:rsidR="00E0721D">
        <w:rPr>
          <w:rFonts w:ascii="Book Antiqua" w:hAnsi="Book Antiqua" w:cs="Arial"/>
          <w:sz w:val="24"/>
          <w:szCs w:val="24"/>
        </w:rPr>
        <w:t>Osa</w:t>
      </w:r>
      <w:r>
        <w:rPr>
          <w:rFonts w:ascii="Book Antiqua" w:hAnsi="Book Antiqua" w:cs="Arial"/>
          <w:sz w:val="24"/>
          <w:szCs w:val="24"/>
        </w:rPr>
        <w:t>, Comisión de la Jurisdicción de Familia, Niñez y Adolescencia y a la Dirección de Tecnología de la Información. Se recibieron</w:t>
      </w:r>
      <w:r w:rsidR="007F6D22">
        <w:rPr>
          <w:rFonts w:ascii="Book Antiqua" w:hAnsi="Book Antiqua" w:cs="Arial"/>
          <w:sz w:val="24"/>
          <w:szCs w:val="24"/>
        </w:rPr>
        <w:t xml:space="preserve"> únicamente</w:t>
      </w:r>
      <w:r>
        <w:rPr>
          <w:rFonts w:ascii="Book Antiqua" w:hAnsi="Book Antiqua" w:cs="Arial"/>
          <w:sz w:val="24"/>
          <w:szCs w:val="24"/>
        </w:rPr>
        <w:t xml:space="preserve"> </w:t>
      </w:r>
      <w:r w:rsidR="007F6D22">
        <w:rPr>
          <w:rFonts w:ascii="Book Antiqua" w:hAnsi="Book Antiqua" w:cs="Arial"/>
          <w:sz w:val="24"/>
          <w:szCs w:val="24"/>
        </w:rPr>
        <w:t>observaciones por</w:t>
      </w:r>
      <w:r>
        <w:rPr>
          <w:rFonts w:ascii="Book Antiqua" w:hAnsi="Book Antiqua" w:cs="Arial"/>
          <w:sz w:val="24"/>
          <w:szCs w:val="24"/>
        </w:rPr>
        <w:t xml:space="preserve"> parte de la Lic</w:t>
      </w:r>
      <w:r w:rsidR="00841934">
        <w:rPr>
          <w:rFonts w:ascii="Book Antiqua" w:hAnsi="Book Antiqua" w:cs="Arial"/>
          <w:sz w:val="24"/>
          <w:szCs w:val="24"/>
        </w:rPr>
        <w:t>da</w:t>
      </w:r>
      <w:r>
        <w:rPr>
          <w:rFonts w:ascii="Book Antiqua" w:hAnsi="Book Antiqua" w:cs="Arial"/>
          <w:sz w:val="24"/>
          <w:szCs w:val="24"/>
        </w:rPr>
        <w:t xml:space="preserve">. </w:t>
      </w:r>
      <w:r w:rsidR="00841934">
        <w:rPr>
          <w:rFonts w:ascii="Book Antiqua" w:hAnsi="Book Antiqua" w:cs="Arial"/>
          <w:sz w:val="24"/>
          <w:szCs w:val="24"/>
        </w:rPr>
        <w:t>Sonia Patricia Abarca García</w:t>
      </w:r>
      <w:r>
        <w:rPr>
          <w:rFonts w:ascii="Book Antiqua" w:hAnsi="Book Antiqua" w:cs="Arial"/>
          <w:sz w:val="24"/>
          <w:szCs w:val="24"/>
        </w:rPr>
        <w:t xml:space="preserve">, Jueza Coordinadora del Juzgado Contravencional de </w:t>
      </w:r>
      <w:r w:rsidR="007F6D22">
        <w:rPr>
          <w:rFonts w:ascii="Book Antiqua" w:hAnsi="Book Antiqua" w:cs="Arial"/>
          <w:sz w:val="24"/>
          <w:szCs w:val="24"/>
        </w:rPr>
        <w:t>Osa</w:t>
      </w:r>
      <w:r>
        <w:rPr>
          <w:rFonts w:ascii="Book Antiqua" w:hAnsi="Book Antiqua" w:cs="Arial"/>
          <w:sz w:val="24"/>
          <w:szCs w:val="24"/>
        </w:rPr>
        <w:t xml:space="preserve"> (</w:t>
      </w:r>
      <w:r w:rsidRPr="00833481">
        <w:rPr>
          <w:rFonts w:ascii="Book Antiqua" w:hAnsi="Book Antiqua" w:cs="Arial"/>
          <w:i/>
          <w:iCs/>
          <w:sz w:val="24"/>
          <w:szCs w:val="24"/>
        </w:rPr>
        <w:t xml:space="preserve">ver apéndice </w:t>
      </w:r>
      <w:r w:rsidR="007F6D22" w:rsidRPr="007010DD">
        <w:rPr>
          <w:rFonts w:ascii="Book Antiqua" w:hAnsi="Book Antiqua" w:cs="Arial"/>
          <w:i/>
          <w:iCs/>
          <w:sz w:val="24"/>
          <w:szCs w:val="24"/>
        </w:rPr>
        <w:t>5</w:t>
      </w:r>
      <w:r w:rsidR="00833481" w:rsidRPr="00424DFE">
        <w:rPr>
          <w:rFonts w:ascii="Book Antiqua" w:hAnsi="Book Antiqua" w:cs="Arial"/>
          <w:i/>
          <w:iCs/>
          <w:sz w:val="24"/>
          <w:szCs w:val="24"/>
        </w:rPr>
        <w:t xml:space="preserve"> Correo </w:t>
      </w:r>
      <w:r w:rsidR="00833481" w:rsidRPr="00EE636F">
        <w:rPr>
          <w:rFonts w:ascii="Book Antiqua" w:hAnsi="Book Antiqua" w:cs="Arial"/>
          <w:i/>
          <w:iCs/>
          <w:sz w:val="24"/>
          <w:szCs w:val="24"/>
        </w:rPr>
        <w:t>OBSERVACIONES SOBRE OFICIO 1737-PLA-EV-2020</w:t>
      </w:r>
      <w:r>
        <w:rPr>
          <w:rFonts w:ascii="Book Antiqua" w:hAnsi="Book Antiqua" w:cs="Arial"/>
          <w:sz w:val="24"/>
          <w:szCs w:val="24"/>
        </w:rPr>
        <w:t xml:space="preserve">), </w:t>
      </w:r>
      <w:r w:rsidRPr="00970E23">
        <w:rPr>
          <w:rFonts w:ascii="Book Antiqua" w:hAnsi="Book Antiqua" w:cs="Arial"/>
          <w:sz w:val="24"/>
          <w:szCs w:val="24"/>
        </w:rPr>
        <w:t>las cuales</w:t>
      </w:r>
      <w:r>
        <w:rPr>
          <w:rFonts w:ascii="Book Antiqua" w:hAnsi="Book Antiqua" w:cs="Arial"/>
          <w:sz w:val="24"/>
          <w:szCs w:val="24"/>
        </w:rPr>
        <w:t>,</w:t>
      </w:r>
      <w:r w:rsidRPr="00970E23">
        <w:rPr>
          <w:rFonts w:ascii="Book Antiqua" w:hAnsi="Book Antiqua" w:cs="Arial"/>
          <w:sz w:val="24"/>
          <w:szCs w:val="24"/>
        </w:rPr>
        <w:t xml:space="preserve"> se consideraron en el </w:t>
      </w:r>
      <w:r>
        <w:rPr>
          <w:rFonts w:ascii="Book Antiqua" w:hAnsi="Book Antiqua" w:cs="Arial"/>
          <w:sz w:val="24"/>
          <w:szCs w:val="24"/>
        </w:rPr>
        <w:t>presente oficio</w:t>
      </w:r>
      <w:r w:rsidRPr="00970E23">
        <w:rPr>
          <w:rFonts w:ascii="Book Antiqua" w:hAnsi="Book Antiqua" w:cs="Arial"/>
          <w:sz w:val="24"/>
          <w:szCs w:val="24"/>
        </w:rPr>
        <w:t xml:space="preserve"> en el apartado </w:t>
      </w:r>
      <w:r>
        <w:rPr>
          <w:rFonts w:ascii="Book Antiqua" w:hAnsi="Book Antiqua" w:cs="Arial"/>
          <w:sz w:val="24"/>
          <w:szCs w:val="24"/>
        </w:rPr>
        <w:t xml:space="preserve">8. </w:t>
      </w:r>
      <w:r w:rsidRPr="00970E23">
        <w:rPr>
          <w:rFonts w:ascii="Book Antiqua" w:hAnsi="Book Antiqua" w:cs="Arial"/>
          <w:sz w:val="24"/>
          <w:szCs w:val="24"/>
        </w:rPr>
        <w:t>Observaciones</w:t>
      </w:r>
      <w:r>
        <w:rPr>
          <w:rFonts w:ascii="Book Antiqua" w:hAnsi="Book Antiqua" w:cs="Arial"/>
          <w:sz w:val="24"/>
          <w:szCs w:val="24"/>
        </w:rPr>
        <w:t>.</w:t>
      </w:r>
    </w:p>
    <w:p w14:paraId="01496787" w14:textId="77777777" w:rsidR="006F5CCF" w:rsidRDefault="006F5CCF" w:rsidP="006F5CCF">
      <w:pPr>
        <w:spacing w:after="0" w:line="240" w:lineRule="auto"/>
        <w:jc w:val="both"/>
        <w:rPr>
          <w:rFonts w:ascii="Book Antiqua" w:hAnsi="Book Antiqua" w:cs="Arial"/>
          <w:sz w:val="24"/>
          <w:szCs w:val="24"/>
        </w:rPr>
      </w:pPr>
    </w:p>
    <w:p w14:paraId="65A23A4A" w14:textId="77777777" w:rsidR="006F5CCF" w:rsidRPr="007338C5" w:rsidRDefault="006F5CCF" w:rsidP="006F5CCF">
      <w:pPr>
        <w:spacing w:after="0" w:line="240" w:lineRule="auto"/>
        <w:jc w:val="both"/>
        <w:rPr>
          <w:rFonts w:ascii="Book Antiqua" w:hAnsi="Book Antiqua" w:cs="Arial"/>
          <w:sz w:val="24"/>
          <w:szCs w:val="24"/>
        </w:rPr>
      </w:pPr>
      <w:bookmarkStart w:id="0" w:name="_Hlk56512141"/>
      <w:r w:rsidRPr="00A236E9">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w:t>
      </w:r>
      <w:r w:rsidRPr="00424DFE">
        <w:rPr>
          <w:rFonts w:ascii="Book Antiqua" w:hAnsi="Book Antiqua" w:cs="Arial"/>
          <w:sz w:val="24"/>
          <w:szCs w:val="24"/>
        </w:rPr>
        <w:t xml:space="preserve"> de la Información, mientras tanto se realizará una distribución o reparto por clase de asunto. </w:t>
      </w:r>
    </w:p>
    <w:p w14:paraId="1BA31D66" w14:textId="77777777" w:rsidR="006F5CCF" w:rsidRPr="00EE636F" w:rsidRDefault="006F5CCF" w:rsidP="006F5CCF">
      <w:pPr>
        <w:rPr>
          <w:rFonts w:ascii="Book Antiqua" w:hAnsi="Book Antiqua" w:cs="Arial"/>
          <w:sz w:val="24"/>
          <w:szCs w:val="24"/>
        </w:rPr>
      </w:pPr>
    </w:p>
    <w:p w14:paraId="5BAB96D6" w14:textId="77777777" w:rsidR="006F5CCF" w:rsidRDefault="006F5CCF" w:rsidP="006F5CCF">
      <w:pPr>
        <w:spacing w:after="0" w:line="240" w:lineRule="auto"/>
        <w:jc w:val="both"/>
        <w:rPr>
          <w:rFonts w:ascii="Book Antiqua" w:hAnsi="Book Antiqua" w:cs="Arial"/>
          <w:sz w:val="24"/>
          <w:szCs w:val="24"/>
        </w:rPr>
      </w:pPr>
      <w:bookmarkStart w:id="1" w:name="_Hlk56511220"/>
      <w:r w:rsidRPr="00B958E0">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bookmarkEnd w:id="0"/>
      <w:bookmarkEnd w:id="1"/>
    </w:p>
    <w:p w14:paraId="2D8EC5F5" w14:textId="77777777" w:rsidR="00FF4FF9" w:rsidRPr="00500D02" w:rsidRDefault="00FF4FF9" w:rsidP="00454D30">
      <w:pPr>
        <w:spacing w:after="0" w:line="240" w:lineRule="auto"/>
        <w:jc w:val="both"/>
        <w:rPr>
          <w:rFonts w:ascii="Book Antiqua" w:hAnsi="Book Antiqua" w:cs="Book Antiqua"/>
          <w:sz w:val="24"/>
          <w:szCs w:val="24"/>
        </w:rPr>
      </w:pPr>
    </w:p>
    <w:p w14:paraId="305691CF" w14:textId="321DC79E" w:rsidR="007E21EC" w:rsidRDefault="007E21EC" w:rsidP="007A6EFA">
      <w:pPr>
        <w:spacing w:after="120" w:line="240" w:lineRule="auto"/>
        <w:jc w:val="both"/>
        <w:rPr>
          <w:rStyle w:val="Hipervnculo"/>
          <w:rFonts w:ascii="Book Antiqua" w:hAnsi="Book Antiqua" w:cs="Arial"/>
          <w:i/>
          <w:iCs/>
          <w:sz w:val="24"/>
          <w:szCs w:val="24"/>
        </w:rPr>
      </w:pPr>
      <w:r w:rsidRPr="00500D02">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500D02">
        <w:rPr>
          <w:rFonts w:ascii="Book Antiqua" w:hAnsi="Book Antiqua" w:cs="Arial"/>
          <w:i/>
          <w:iCs/>
          <w:sz w:val="24"/>
          <w:szCs w:val="24"/>
        </w:rPr>
        <w:t>“Impacto organizacional y presupuestario en el Poder Judicial a partir de la promulgación del Código Procesal de Familia.</w:t>
      </w:r>
      <w:r w:rsidR="003E70FE" w:rsidRPr="00500D02">
        <w:rPr>
          <w:rFonts w:ascii="Book Antiqua" w:hAnsi="Book Antiqua" w:cs="Arial"/>
          <w:i/>
          <w:iCs/>
          <w:sz w:val="24"/>
          <w:szCs w:val="24"/>
        </w:rPr>
        <w:t xml:space="preserve"> </w:t>
      </w:r>
      <w:r w:rsidR="003E70FE" w:rsidRPr="00500D02">
        <w:rPr>
          <w:rFonts w:ascii="Book Antiqua" w:hAnsi="Book Antiqua" w:cs="Arial"/>
          <w:sz w:val="24"/>
          <w:szCs w:val="24"/>
        </w:rPr>
        <w:t>Lo anterior se encuentra visible en el siguiente enlace</w:t>
      </w:r>
      <w:r w:rsidR="003E70FE" w:rsidRPr="00500D02">
        <w:rPr>
          <w:rFonts w:ascii="Book Antiqua" w:hAnsi="Book Antiqua" w:cs="Arial"/>
          <w:i/>
          <w:iCs/>
          <w:sz w:val="24"/>
          <w:szCs w:val="24"/>
        </w:rPr>
        <w:t>:</w:t>
      </w:r>
      <w:r w:rsidR="008129D7" w:rsidRPr="00500D02">
        <w:rPr>
          <w:rFonts w:ascii="Book Antiqua" w:hAnsi="Book Antiqua" w:cs="Arial"/>
          <w:i/>
          <w:iCs/>
          <w:sz w:val="24"/>
          <w:szCs w:val="24"/>
        </w:rPr>
        <w:t xml:space="preserve"> </w:t>
      </w:r>
      <w:hyperlink r:id="rId8" w:history="1">
        <w:r w:rsidR="00D02DB5" w:rsidRPr="00500D02">
          <w:rPr>
            <w:rStyle w:val="Hipervnculo"/>
            <w:rFonts w:ascii="Book Antiqua" w:hAnsi="Book Antiqua" w:cs="Arial"/>
            <w:i/>
            <w:iCs/>
            <w:sz w:val="24"/>
            <w:szCs w:val="24"/>
          </w:rPr>
          <w:t>https://www.poder-judicial.go.cr/planificacion/index.php/component/phocadownload/file/6254-656-pla-rh-mi-</w:t>
        </w:r>
        <w:r w:rsidR="00D02DB5" w:rsidRPr="00500D02">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p>
    <w:p w14:paraId="3B7FD1A3" w14:textId="77777777" w:rsidR="00FE3D81" w:rsidRPr="00500D02" w:rsidRDefault="00FE3D81" w:rsidP="007A6EFA">
      <w:pPr>
        <w:spacing w:after="120" w:line="240" w:lineRule="auto"/>
        <w:jc w:val="both"/>
        <w:rPr>
          <w:rFonts w:ascii="Book Antiqua" w:hAnsi="Book Antiqua" w:cs="Arial"/>
          <w:i/>
          <w:iCs/>
          <w:sz w:val="24"/>
          <w:szCs w:val="24"/>
        </w:rPr>
      </w:pPr>
    </w:p>
    <w:p w14:paraId="63852226" w14:textId="319A40DE" w:rsidR="007E21EC" w:rsidRDefault="007E21EC" w:rsidP="007A6EFA">
      <w:pPr>
        <w:spacing w:after="120" w:line="240" w:lineRule="auto"/>
        <w:jc w:val="both"/>
        <w:rPr>
          <w:rFonts w:ascii="Book Antiqua" w:hAnsi="Book Antiqua" w:cs="Book Antiqua"/>
          <w:sz w:val="24"/>
          <w:szCs w:val="24"/>
        </w:rPr>
      </w:pPr>
      <w:r w:rsidRPr="00500D02">
        <w:rPr>
          <w:rFonts w:ascii="Book Antiqua" w:hAnsi="Book Antiqua" w:cs="Book Antiqua"/>
          <w:sz w:val="24"/>
          <w:szCs w:val="24"/>
        </w:rPr>
        <w:t>En e</w:t>
      </w:r>
      <w:r w:rsidR="0001243F" w:rsidRPr="00500D02">
        <w:rPr>
          <w:rFonts w:ascii="Book Antiqua" w:hAnsi="Book Antiqua" w:cs="Book Antiqua"/>
          <w:sz w:val="24"/>
          <w:szCs w:val="24"/>
        </w:rPr>
        <w:t xml:space="preserve">stos acuerdos </w:t>
      </w:r>
      <w:r w:rsidRPr="00500D02">
        <w:rPr>
          <w:rFonts w:ascii="Book Antiqua" w:hAnsi="Book Antiqua" w:cs="Book Antiqua"/>
          <w:sz w:val="24"/>
          <w:szCs w:val="24"/>
        </w:rPr>
        <w:t xml:space="preserve">se </w:t>
      </w:r>
      <w:r w:rsidR="0001243F" w:rsidRPr="00500D02">
        <w:rPr>
          <w:rFonts w:ascii="Book Antiqua" w:hAnsi="Book Antiqua" w:cs="Book Antiqua"/>
          <w:sz w:val="24"/>
          <w:szCs w:val="24"/>
        </w:rPr>
        <w:t xml:space="preserve">aprueban las acciones </w:t>
      </w:r>
      <w:r w:rsidR="00F85D80" w:rsidRPr="00500D02">
        <w:rPr>
          <w:rFonts w:ascii="Book Antiqua" w:hAnsi="Book Antiqua" w:cs="Book Antiqua"/>
          <w:sz w:val="24"/>
          <w:szCs w:val="24"/>
        </w:rPr>
        <w:t>a realizar</w:t>
      </w:r>
      <w:r w:rsidR="0001243F" w:rsidRPr="00500D02">
        <w:rPr>
          <w:rFonts w:ascii="Book Antiqua" w:hAnsi="Book Antiqua" w:cs="Book Antiqua"/>
          <w:sz w:val="24"/>
          <w:szCs w:val="24"/>
        </w:rPr>
        <w:t xml:space="preserve"> </w:t>
      </w:r>
      <w:r w:rsidRPr="00500D02">
        <w:rPr>
          <w:rFonts w:ascii="Book Antiqua" w:hAnsi="Book Antiqua" w:cs="Book Antiqua"/>
          <w:sz w:val="24"/>
          <w:szCs w:val="24"/>
        </w:rPr>
        <w:t>con el propósito de</w:t>
      </w:r>
      <w:r w:rsidR="0001243F" w:rsidRPr="00500D02">
        <w:rPr>
          <w:rFonts w:ascii="Book Antiqua" w:hAnsi="Book Antiqua" w:cs="Book Antiqua"/>
          <w:sz w:val="24"/>
          <w:szCs w:val="24"/>
        </w:rPr>
        <w:t xml:space="preserve"> prepararse </w:t>
      </w:r>
      <w:r w:rsidRPr="00500D02">
        <w:rPr>
          <w:rFonts w:ascii="Book Antiqua" w:hAnsi="Book Antiqua" w:cs="Book Antiqua"/>
          <w:sz w:val="24"/>
          <w:szCs w:val="24"/>
        </w:rPr>
        <w:t>par</w:t>
      </w:r>
      <w:r w:rsidR="0001243F" w:rsidRPr="00500D02">
        <w:rPr>
          <w:rFonts w:ascii="Book Antiqua" w:hAnsi="Book Antiqua" w:cs="Book Antiqua"/>
          <w:sz w:val="24"/>
          <w:szCs w:val="24"/>
        </w:rPr>
        <w:t>a la entrada en vigencia de la Ley 9747 “Código Procesal de Familia”, publicado en el alcance 19 de la Gaceta número 28 del 12 de febrero del 2020</w:t>
      </w:r>
      <w:r w:rsidRPr="00500D02">
        <w:rPr>
          <w:rFonts w:ascii="Book Antiqua" w:hAnsi="Book Antiqua" w:cs="Book Antiqua"/>
          <w:sz w:val="24"/>
          <w:szCs w:val="24"/>
        </w:rPr>
        <w:t>.</w:t>
      </w:r>
    </w:p>
    <w:p w14:paraId="05B758A6" w14:textId="77777777" w:rsidR="00FE3D81" w:rsidRPr="00500D02" w:rsidRDefault="00FE3D81" w:rsidP="007A6EFA">
      <w:pPr>
        <w:spacing w:after="120" w:line="240" w:lineRule="auto"/>
        <w:jc w:val="both"/>
        <w:rPr>
          <w:rFonts w:ascii="Book Antiqua" w:hAnsi="Book Antiqua" w:cs="Book Antiqua"/>
          <w:sz w:val="24"/>
          <w:szCs w:val="24"/>
        </w:rPr>
      </w:pPr>
    </w:p>
    <w:p w14:paraId="6DD69155" w14:textId="54DAA9B4" w:rsidR="007E21EC" w:rsidRPr="00500D02" w:rsidRDefault="007E21EC" w:rsidP="007A6EFA">
      <w:pPr>
        <w:spacing w:after="120" w:line="240" w:lineRule="auto"/>
        <w:jc w:val="both"/>
        <w:rPr>
          <w:rFonts w:ascii="Book Antiqua" w:hAnsi="Book Antiqua" w:cs="Book Antiqua"/>
          <w:sz w:val="24"/>
          <w:szCs w:val="24"/>
        </w:rPr>
      </w:pPr>
      <w:r w:rsidRPr="00500D02">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500D02">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500D02">
        <w:rPr>
          <w:rFonts w:ascii="Book Antiqua" w:hAnsi="Book Antiqua" w:cs="Arial"/>
          <w:sz w:val="24"/>
          <w:szCs w:val="24"/>
        </w:rPr>
        <w:t>”</w:t>
      </w:r>
      <w:r w:rsidR="00D50084" w:rsidRPr="00500D02">
        <w:rPr>
          <w:rFonts w:ascii="Book Antiqua" w:hAnsi="Book Antiqua" w:cs="Arial"/>
          <w:sz w:val="24"/>
          <w:szCs w:val="24"/>
        </w:rPr>
        <w:t>(ver a</w:t>
      </w:r>
      <w:r w:rsidR="003E28EE" w:rsidRPr="00500D02">
        <w:rPr>
          <w:rFonts w:ascii="Book Antiqua" w:hAnsi="Book Antiqua" w:cs="Arial"/>
          <w:sz w:val="24"/>
          <w:szCs w:val="24"/>
        </w:rPr>
        <w:t>péndice 1)</w:t>
      </w:r>
      <w:r w:rsidRPr="00500D02">
        <w:rPr>
          <w:rFonts w:ascii="Book Antiqua" w:hAnsi="Book Antiqua" w:cs="Arial"/>
          <w:sz w:val="24"/>
          <w:szCs w:val="24"/>
        </w:rPr>
        <w:t xml:space="preserve">, </w:t>
      </w:r>
      <w:bookmarkEnd w:id="2"/>
      <w:r w:rsidRPr="00500D02">
        <w:rPr>
          <w:rFonts w:ascii="Book Antiqua" w:hAnsi="Book Antiqua" w:cs="Arial"/>
          <w:sz w:val="24"/>
          <w:szCs w:val="24"/>
        </w:rPr>
        <w:t>que contiene una serie de recomendaciones vinculantes que deben ser cumplidas por la institución</w:t>
      </w:r>
      <w:r w:rsidR="00AB2052" w:rsidRPr="00500D02">
        <w:rPr>
          <w:rFonts w:ascii="Book Antiqua" w:hAnsi="Book Antiqua" w:cs="Arial"/>
          <w:sz w:val="24"/>
          <w:szCs w:val="24"/>
        </w:rPr>
        <w:t>.</w:t>
      </w:r>
      <w:r w:rsidR="0064075A" w:rsidRPr="00500D02">
        <w:rPr>
          <w:rFonts w:ascii="Book Antiqua" w:hAnsi="Book Antiqua" w:cs="Arial"/>
          <w:sz w:val="24"/>
          <w:szCs w:val="24"/>
        </w:rPr>
        <w:t xml:space="preserve"> </w:t>
      </w:r>
    </w:p>
    <w:p w14:paraId="7BA6B1E4" w14:textId="63BD5638" w:rsidR="005F3D40" w:rsidRPr="00500D02" w:rsidRDefault="00F85D80" w:rsidP="007A6EFA">
      <w:pPr>
        <w:spacing w:after="120" w:line="240" w:lineRule="auto"/>
        <w:jc w:val="both"/>
        <w:rPr>
          <w:rFonts w:ascii="Book Antiqua" w:hAnsi="Book Antiqua" w:cs="Book Antiqua"/>
          <w:sz w:val="24"/>
          <w:szCs w:val="24"/>
        </w:rPr>
      </w:pPr>
      <w:r w:rsidRPr="00500D02">
        <w:rPr>
          <w:rFonts w:ascii="Book Antiqua" w:hAnsi="Book Antiqua" w:cs="Book Antiqua"/>
          <w:sz w:val="24"/>
          <w:szCs w:val="24"/>
        </w:rPr>
        <w:t>E</w:t>
      </w:r>
      <w:r w:rsidR="008A68EC" w:rsidRPr="00500D02">
        <w:rPr>
          <w:rFonts w:ascii="Book Antiqua" w:hAnsi="Book Antiqua" w:cs="Book Antiqua"/>
          <w:sz w:val="24"/>
          <w:szCs w:val="24"/>
        </w:rPr>
        <w:t>l equipo de</w:t>
      </w:r>
      <w:r w:rsidR="0088454C" w:rsidRPr="00500D02">
        <w:rPr>
          <w:rFonts w:ascii="Book Antiqua" w:hAnsi="Book Antiqua" w:cs="Book Antiqua"/>
          <w:sz w:val="24"/>
          <w:szCs w:val="24"/>
        </w:rPr>
        <w:t xml:space="preserve"> la Dirección de Planificación </w:t>
      </w:r>
      <w:r w:rsidR="006D5D11" w:rsidRPr="00500D02">
        <w:rPr>
          <w:rFonts w:ascii="Book Antiqua" w:hAnsi="Book Antiqua" w:cs="Book Antiqua"/>
          <w:sz w:val="24"/>
          <w:szCs w:val="24"/>
        </w:rPr>
        <w:t xml:space="preserve">estableció propuestas de </w:t>
      </w:r>
      <w:r w:rsidR="008A68EC" w:rsidRPr="00500D02">
        <w:rPr>
          <w:rFonts w:ascii="Book Antiqua" w:hAnsi="Book Antiqua" w:cs="Book Antiqua"/>
          <w:sz w:val="24"/>
          <w:szCs w:val="24"/>
        </w:rPr>
        <w:t xml:space="preserve">cambios que enfrentarían los Juzgados que atienden materia de </w:t>
      </w:r>
      <w:r w:rsidR="006D5D11" w:rsidRPr="00500D02">
        <w:rPr>
          <w:rFonts w:ascii="Book Antiqua" w:hAnsi="Book Antiqua" w:cs="Book Antiqua"/>
          <w:sz w:val="24"/>
          <w:szCs w:val="24"/>
        </w:rPr>
        <w:t>Familia</w:t>
      </w:r>
      <w:r w:rsidR="008A68EC" w:rsidRPr="00500D02">
        <w:rPr>
          <w:rFonts w:ascii="Book Antiqua" w:hAnsi="Book Antiqua" w:cs="Book Antiqua"/>
          <w:sz w:val="24"/>
          <w:szCs w:val="24"/>
        </w:rPr>
        <w:t xml:space="preserve"> y </w:t>
      </w:r>
      <w:r w:rsidR="006D5D11" w:rsidRPr="00500D02">
        <w:rPr>
          <w:rFonts w:ascii="Book Antiqua" w:hAnsi="Book Antiqua" w:cs="Book Antiqua"/>
          <w:sz w:val="24"/>
          <w:szCs w:val="24"/>
        </w:rPr>
        <w:t>Pensiones Alimentarias</w:t>
      </w:r>
      <w:r w:rsidR="008A68EC" w:rsidRPr="00500D02">
        <w:rPr>
          <w:rFonts w:ascii="Book Antiqua" w:hAnsi="Book Antiqua" w:cs="Book Antiqua"/>
          <w:sz w:val="24"/>
          <w:szCs w:val="24"/>
        </w:rPr>
        <w:t xml:space="preserve">; </w:t>
      </w:r>
      <w:r w:rsidR="006D5D11" w:rsidRPr="00500D02">
        <w:rPr>
          <w:rFonts w:ascii="Book Antiqua" w:hAnsi="Book Antiqua" w:cs="Book Antiqua"/>
          <w:sz w:val="24"/>
          <w:szCs w:val="24"/>
        </w:rPr>
        <w:t xml:space="preserve">relacionados a </w:t>
      </w:r>
      <w:r w:rsidR="008A68EC" w:rsidRPr="00500D02">
        <w:rPr>
          <w:rFonts w:ascii="Book Antiqua" w:hAnsi="Book Antiqua" w:cs="Book Antiqua"/>
          <w:sz w:val="24"/>
          <w:szCs w:val="24"/>
        </w:rPr>
        <w:t>modificac</w:t>
      </w:r>
      <w:r w:rsidR="006D5D11" w:rsidRPr="00500D02">
        <w:rPr>
          <w:rFonts w:ascii="Book Antiqua" w:hAnsi="Book Antiqua" w:cs="Book Antiqua"/>
          <w:sz w:val="24"/>
          <w:szCs w:val="24"/>
        </w:rPr>
        <w:t>iones</w:t>
      </w:r>
      <w:r w:rsidR="008A68EC" w:rsidRPr="00500D02">
        <w:rPr>
          <w:rFonts w:ascii="Book Antiqua" w:hAnsi="Book Antiqua" w:cs="Book Antiqua"/>
          <w:sz w:val="24"/>
          <w:szCs w:val="24"/>
        </w:rPr>
        <w:t xml:space="preserve"> en las estructuras de trabajo, con el</w:t>
      </w:r>
      <w:r w:rsidR="006D5D11" w:rsidRPr="00500D02">
        <w:rPr>
          <w:rFonts w:ascii="Book Antiqua" w:hAnsi="Book Antiqua" w:cs="Book Antiqua"/>
          <w:sz w:val="24"/>
          <w:szCs w:val="24"/>
        </w:rPr>
        <w:t xml:space="preserve"> propósito de</w:t>
      </w:r>
      <w:r w:rsidR="007D30C6" w:rsidRPr="00500D02">
        <w:rPr>
          <w:rFonts w:ascii="Book Antiqua" w:hAnsi="Book Antiqua" w:cs="Book Antiqua"/>
          <w:sz w:val="24"/>
          <w:szCs w:val="24"/>
        </w:rPr>
        <w:t xml:space="preserve"> e</w:t>
      </w:r>
      <w:r w:rsidR="00B37982" w:rsidRPr="00500D02">
        <w:rPr>
          <w:rFonts w:ascii="Book Antiqua" w:hAnsi="Book Antiqua" w:cs="Book Antiqua"/>
          <w:sz w:val="24"/>
          <w:szCs w:val="24"/>
        </w:rPr>
        <w:t>stablecer una equidad de las cargas de trabajo,</w:t>
      </w:r>
      <w:r w:rsidR="0064075A" w:rsidRPr="00500D02">
        <w:rPr>
          <w:rFonts w:ascii="Book Antiqua" w:hAnsi="Book Antiqua" w:cs="Book Antiqua"/>
          <w:sz w:val="24"/>
          <w:szCs w:val="24"/>
        </w:rPr>
        <w:t xml:space="preserve"> estructuras y </w:t>
      </w:r>
      <w:r w:rsidR="00703C5D" w:rsidRPr="00500D02">
        <w:rPr>
          <w:rFonts w:ascii="Book Antiqua" w:hAnsi="Book Antiqua" w:cs="Book Antiqua"/>
          <w:sz w:val="24"/>
          <w:szCs w:val="24"/>
        </w:rPr>
        <w:t>estandarización, al</w:t>
      </w:r>
      <w:r w:rsidR="00B37982" w:rsidRPr="00500D02">
        <w:rPr>
          <w:rFonts w:ascii="Book Antiqua" w:hAnsi="Book Antiqua" w:cs="Book Antiqua"/>
          <w:sz w:val="24"/>
          <w:szCs w:val="24"/>
        </w:rPr>
        <w:t xml:space="preserve"> considerarse la distribución del circulante en trámite</w:t>
      </w:r>
      <w:r w:rsidR="0002590F" w:rsidRPr="00500D02">
        <w:rPr>
          <w:rFonts w:ascii="Book Antiqua" w:hAnsi="Book Antiqua" w:cs="Book Antiqua"/>
          <w:sz w:val="24"/>
          <w:szCs w:val="24"/>
        </w:rPr>
        <w:t xml:space="preserve"> (expedientes asignados en fechas anteriores)</w:t>
      </w:r>
      <w:r w:rsidR="00B37982" w:rsidRPr="00500D02">
        <w:rPr>
          <w:rFonts w:ascii="Book Antiqua" w:hAnsi="Book Antiqua" w:cs="Book Antiqua"/>
          <w:sz w:val="24"/>
          <w:szCs w:val="24"/>
        </w:rPr>
        <w:t xml:space="preserve"> y estructurar el reparto de los casos nuevos</w:t>
      </w:r>
      <w:r w:rsidR="008A68EC" w:rsidRPr="00500D02">
        <w:rPr>
          <w:rFonts w:ascii="Book Antiqua" w:hAnsi="Book Antiqua" w:cs="Book Antiqua"/>
          <w:sz w:val="24"/>
          <w:szCs w:val="24"/>
        </w:rPr>
        <w:t xml:space="preserve">.  </w:t>
      </w:r>
    </w:p>
    <w:p w14:paraId="00977B20" w14:textId="166C994C"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500D02">
        <w:rPr>
          <w:rFonts w:ascii="Book Antiqua" w:hAnsi="Book Antiqua" w:cs="Book Antiqua"/>
          <w:sz w:val="24"/>
          <w:szCs w:val="24"/>
        </w:rPr>
        <w:t xml:space="preserve">Es importante destacar que </w:t>
      </w:r>
      <w:r w:rsidR="00B37982" w:rsidRPr="00500D02">
        <w:rPr>
          <w:rFonts w:ascii="Book Antiqua" w:hAnsi="Book Antiqua" w:cs="Book Antiqua"/>
          <w:sz w:val="24"/>
          <w:szCs w:val="24"/>
        </w:rPr>
        <w:t>estas propuestas de</w:t>
      </w:r>
      <w:r w:rsidRPr="00500D02">
        <w:rPr>
          <w:rFonts w:ascii="Book Antiqua" w:hAnsi="Book Antiqua" w:cs="Book Antiqua"/>
          <w:sz w:val="24"/>
          <w:szCs w:val="24"/>
        </w:rPr>
        <w:t xml:space="preserve"> estructuras de trabajo y los repartos de expedientes se basan en el equilibrio de las cargas de trabajo de los </w:t>
      </w:r>
      <w:r w:rsidR="00B37982" w:rsidRPr="00500D02">
        <w:rPr>
          <w:rFonts w:ascii="Book Antiqua" w:hAnsi="Book Antiqua" w:cs="Book Antiqua"/>
          <w:sz w:val="24"/>
          <w:szCs w:val="24"/>
        </w:rPr>
        <w:t>d</w:t>
      </w:r>
      <w:r w:rsidRPr="00500D02">
        <w:rPr>
          <w:rFonts w:ascii="Book Antiqua" w:hAnsi="Book Antiqua" w:cs="Book Antiqua"/>
          <w:sz w:val="24"/>
          <w:szCs w:val="24"/>
        </w:rPr>
        <w:t>espachos, como resultado del análisis realizado a</w:t>
      </w:r>
      <w:r w:rsidR="00B37982" w:rsidRPr="00500D02">
        <w:rPr>
          <w:rFonts w:ascii="Book Antiqua" w:hAnsi="Book Antiqua" w:cs="Book Antiqua"/>
          <w:sz w:val="24"/>
          <w:szCs w:val="24"/>
        </w:rPr>
        <w:t xml:space="preserve"> cada uno de</w:t>
      </w:r>
      <w:r w:rsidRPr="00500D02">
        <w:rPr>
          <w:rFonts w:ascii="Book Antiqua" w:hAnsi="Book Antiqua" w:cs="Book Antiqua"/>
          <w:sz w:val="24"/>
          <w:szCs w:val="24"/>
        </w:rPr>
        <w:t xml:space="preserve"> los Juzgados</w:t>
      </w:r>
      <w:r w:rsidR="00F95B49" w:rsidRPr="00500D02">
        <w:rPr>
          <w:rFonts w:ascii="Book Antiqua" w:hAnsi="Book Antiqua" w:cs="Book Antiqua"/>
          <w:sz w:val="24"/>
          <w:szCs w:val="24"/>
        </w:rPr>
        <w:t>, lo cual se observa en el apartado “5.</w:t>
      </w:r>
      <w:r w:rsidR="008C242C">
        <w:rPr>
          <w:rFonts w:ascii="Book Antiqua" w:hAnsi="Book Antiqua" w:cs="Book Antiqua"/>
          <w:sz w:val="24"/>
          <w:szCs w:val="24"/>
        </w:rPr>
        <w:t xml:space="preserve"> </w:t>
      </w:r>
      <w:r w:rsidR="00F95B49" w:rsidRPr="00500D02">
        <w:rPr>
          <w:rFonts w:ascii="Book Antiqua" w:hAnsi="Book Antiqua" w:cs="Book Antiqua"/>
          <w:sz w:val="24"/>
          <w:szCs w:val="24"/>
        </w:rPr>
        <w:t>Justificación de los Cambios”</w:t>
      </w:r>
      <w:r w:rsidRPr="00500D02">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7EB63F12"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8C242C">
        <w:rPr>
          <w:rFonts w:ascii="Book Antiqua" w:hAnsi="Book Antiqua" w:cs="Book Antiqua"/>
          <w:sz w:val="24"/>
          <w:szCs w:val="24"/>
        </w:rPr>
        <w:t xml:space="preserve">Juzgado Contravencional de </w:t>
      </w:r>
      <w:r w:rsidR="00661171">
        <w:rPr>
          <w:rFonts w:ascii="Book Antiqua" w:hAnsi="Book Antiqua" w:cs="Book Antiqua"/>
          <w:sz w:val="24"/>
          <w:szCs w:val="24"/>
        </w:rPr>
        <w:t>Osa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0ACF0E1E" w14:textId="2332DF78" w:rsidR="0036381B" w:rsidRDefault="000D30F5" w:rsidP="00D701D9">
      <w:pPr>
        <w:pStyle w:val="Ttulo1"/>
      </w:pPr>
      <w:r w:rsidRPr="005F359D">
        <w:t xml:space="preserve">Antecedentes </w:t>
      </w:r>
    </w:p>
    <w:p w14:paraId="335F3C8B" w14:textId="77777777" w:rsidR="00EC705F" w:rsidRPr="00EC705F" w:rsidRDefault="00EC705F" w:rsidP="00EC705F">
      <w:pPr>
        <w:rPr>
          <w:lang w:val="es-ES" w:eastAsia="es-ES"/>
        </w:rPr>
      </w:pPr>
    </w:p>
    <w:p w14:paraId="50D52293" w14:textId="0B8D6EC6" w:rsidR="00FD2C5E" w:rsidRPr="00990CAB" w:rsidRDefault="00FD2C5E" w:rsidP="00FD2C5E">
      <w:pPr>
        <w:spacing w:after="0" w:line="240" w:lineRule="auto"/>
        <w:jc w:val="both"/>
        <w:rPr>
          <w:rFonts w:ascii="Book Antiqua" w:eastAsia="Times New Roman" w:hAnsi="Book Antiqua" w:cs="Times New Roman"/>
          <w:sz w:val="24"/>
          <w:szCs w:val="24"/>
          <w:lang w:eastAsia="es-CR"/>
        </w:rPr>
      </w:pPr>
      <w:r w:rsidRPr="00990CAB">
        <w:rPr>
          <w:rFonts w:ascii="Book Antiqua" w:eastAsia="Times New Roman" w:hAnsi="Book Antiqua" w:cs="Times New Roman"/>
          <w:sz w:val="24"/>
          <w:szCs w:val="24"/>
          <w:lang w:eastAsia="es-CR"/>
        </w:rPr>
        <w:t>De la revisión de antecedentes para el Juzgado</w:t>
      </w:r>
      <w:r w:rsidR="00EC705F">
        <w:rPr>
          <w:rFonts w:ascii="Book Antiqua" w:eastAsia="Times New Roman" w:hAnsi="Book Antiqua" w:cs="Times New Roman"/>
          <w:sz w:val="24"/>
          <w:szCs w:val="24"/>
          <w:lang w:eastAsia="es-CR"/>
        </w:rPr>
        <w:t xml:space="preserve"> Contravencional de Osa</w:t>
      </w:r>
      <w:r w:rsidRPr="00990CAB">
        <w:rPr>
          <w:rFonts w:ascii="Book Antiqua" w:eastAsia="Times New Roman" w:hAnsi="Book Antiqua" w:cs="Times New Roman"/>
          <w:sz w:val="24"/>
          <w:szCs w:val="24"/>
          <w:lang w:eastAsia="es-CR"/>
        </w:rPr>
        <w:t xml:space="preserve">, se informa que, a la fecha de emitir el presente informe, no existe documentación por parte de la Dirección de Planificación en cuanto a algún proyecto de Modelo de Rediseño de </w:t>
      </w:r>
      <w:r w:rsidRPr="00990CAB">
        <w:rPr>
          <w:rFonts w:ascii="Book Antiqua" w:eastAsia="Times New Roman" w:hAnsi="Book Antiqua" w:cs="Times New Roman"/>
          <w:sz w:val="24"/>
          <w:szCs w:val="24"/>
          <w:lang w:eastAsia="es-CR"/>
        </w:rPr>
        <w:lastRenderedPageBreak/>
        <w:t>Procesos, Modelo de Sostenibilidad o análisis de estructura organizacional y funcional.</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D701D9">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41ECD364"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Contravencional de</w:t>
      </w:r>
      <w:r w:rsidR="009F5CFC">
        <w:rPr>
          <w:rFonts w:ascii="Book Antiqua" w:hAnsi="Book Antiqua" w:cs="Book Antiqua"/>
          <w:sz w:val="24"/>
          <w:szCs w:val="24"/>
        </w:rPr>
        <w:t xml:space="preserve"> Osa</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9F5CFC">
        <w:rPr>
          <w:rFonts w:ascii="Book Antiqua" w:hAnsi="Book Antiqua" w:cs="Arial"/>
          <w:sz w:val="24"/>
          <w:szCs w:val="24"/>
        </w:rPr>
        <w:t>241</w:t>
      </w:r>
      <w:r w:rsidRPr="006567CD">
        <w:rPr>
          <w:rFonts w:ascii="Book Antiqua" w:hAnsi="Book Antiqua" w:cs="Arial"/>
          <w:sz w:val="24"/>
          <w:szCs w:val="24"/>
        </w:rPr>
        <w:t>-PLA-MI-MNTA-2020</w:t>
      </w:r>
      <w:r>
        <w:rPr>
          <w:rFonts w:ascii="Book Antiqua" w:hAnsi="Book Antiqua" w:cs="Arial"/>
          <w:sz w:val="24"/>
          <w:szCs w:val="24"/>
        </w:rPr>
        <w:t xml:space="preserve"> </w:t>
      </w:r>
      <w:r w:rsidRPr="00426E3A">
        <w:rPr>
          <w:rFonts w:ascii="Book Antiqua" w:hAnsi="Book Antiqua" w:cs="Arial"/>
          <w:sz w:val="24"/>
          <w:szCs w:val="24"/>
        </w:rPr>
        <w:t>(ver apéndice</w:t>
      </w:r>
      <w:r w:rsidR="00305862" w:rsidRPr="00426E3A">
        <w:rPr>
          <w:rFonts w:ascii="Book Antiqua" w:hAnsi="Book Antiqua" w:cs="Arial"/>
          <w:sz w:val="24"/>
          <w:szCs w:val="24"/>
        </w:rPr>
        <w:t>2</w:t>
      </w:r>
      <w:r w:rsidRPr="00426E3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3B064A62"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249C1">
        <w:rPr>
          <w:rFonts w:ascii="Book Antiqua" w:hAnsi="Book Antiqua" w:cs="Arial"/>
          <w:sz w:val="24"/>
          <w:szCs w:val="24"/>
        </w:rPr>
        <w:t>funciones de cada uno de los miembros de la oficina, vía correo electrónico</w:t>
      </w:r>
      <w:r w:rsidR="00C4392D" w:rsidRPr="00C249C1">
        <w:rPr>
          <w:rFonts w:ascii="Book Antiqua" w:hAnsi="Book Antiqua" w:cs="Arial"/>
          <w:sz w:val="24"/>
          <w:szCs w:val="24"/>
        </w:rPr>
        <w:t xml:space="preserve"> (ver apéndice </w:t>
      </w:r>
      <w:r w:rsidR="00305862" w:rsidRPr="00C249C1">
        <w:rPr>
          <w:rFonts w:ascii="Book Antiqua" w:hAnsi="Book Antiqua" w:cs="Arial"/>
          <w:sz w:val="24"/>
          <w:szCs w:val="24"/>
        </w:rPr>
        <w:t>3</w:t>
      </w:r>
      <w:r w:rsidR="00C4392D" w:rsidRPr="00C249C1">
        <w:rPr>
          <w:rFonts w:ascii="Book Antiqua" w:hAnsi="Book Antiqua" w:cs="Arial"/>
          <w:sz w:val="24"/>
          <w:szCs w:val="24"/>
        </w:rPr>
        <w:t>)</w:t>
      </w:r>
      <w:r w:rsidRPr="00C249C1">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3AE2A4EE" w:rsidR="003304A8" w:rsidRPr="00276C4C" w:rsidRDefault="000D30F5" w:rsidP="00D701D9">
      <w:pPr>
        <w:pStyle w:val="Ttulo1"/>
      </w:pPr>
      <w:r w:rsidRPr="00AE7974">
        <w:t>Estructura de trabajo actual</w:t>
      </w:r>
      <w:r w:rsidR="00F30023" w:rsidRPr="00276C4C">
        <w:t>.</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6F27A12"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El Juzgado Contravencional de</w:t>
      </w:r>
      <w:r w:rsidR="002A7B74">
        <w:rPr>
          <w:rFonts w:ascii="Book Antiqua" w:hAnsi="Book Antiqua" w:cs="Book Antiqua"/>
          <w:sz w:val="24"/>
          <w:szCs w:val="24"/>
        </w:rPr>
        <w:t xml:space="preserve"> Osa</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FE0CAF" w:rsidRPr="00FE0CAF">
        <w:rPr>
          <w:rFonts w:ascii="Book Antiqua" w:hAnsi="Book Antiqua" w:cs="Book Antiqua"/>
          <w:sz w:val="24"/>
          <w:szCs w:val="24"/>
        </w:rPr>
        <w:t>Contravencion</w:t>
      </w:r>
      <w:r w:rsidR="00FE0CAF">
        <w:rPr>
          <w:rFonts w:ascii="Book Antiqua" w:hAnsi="Book Antiqua" w:cs="Book Antiqua"/>
          <w:sz w:val="24"/>
          <w:szCs w:val="24"/>
        </w:rPr>
        <w:t>al</w:t>
      </w:r>
      <w:r w:rsidR="00FE0CAF" w:rsidRPr="00FE0CAF">
        <w:rPr>
          <w:rFonts w:ascii="Book Antiqua" w:hAnsi="Book Antiqua" w:cs="Book Antiqua"/>
          <w:sz w:val="24"/>
          <w:szCs w:val="24"/>
        </w:rPr>
        <w:t>, Pensión Alimentaria</w:t>
      </w:r>
      <w:r w:rsidR="00DD3A6F">
        <w:rPr>
          <w:rFonts w:ascii="Book Antiqua" w:hAnsi="Book Antiqua" w:cs="Book Antiqua"/>
          <w:sz w:val="24"/>
          <w:szCs w:val="24"/>
        </w:rPr>
        <w:t xml:space="preserve">, </w:t>
      </w:r>
      <w:r w:rsidR="00FE0CAF" w:rsidRPr="00FE0CAF">
        <w:rPr>
          <w:rFonts w:ascii="Book Antiqua" w:hAnsi="Book Antiqua" w:cs="Book Antiqua"/>
          <w:sz w:val="24"/>
          <w:szCs w:val="24"/>
        </w:rPr>
        <w:t>Tránsito</w:t>
      </w:r>
      <w:r w:rsidR="00DD3A6F">
        <w:rPr>
          <w:rFonts w:ascii="Book Antiqua" w:hAnsi="Book Antiqua" w:cs="Book Antiqua"/>
          <w:sz w:val="24"/>
          <w:szCs w:val="24"/>
        </w:rPr>
        <w:t xml:space="preserve"> y Laboral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w:t>
      </w:r>
      <w:r w:rsidR="00FE0CAF">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0D1F750D" w:rsidR="00587F1D" w:rsidRPr="008C04A0" w:rsidRDefault="0086352F"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33C3D3F" w:rsidR="00587F1D" w:rsidRPr="008C04A0" w:rsidRDefault="0055165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5DEC709E" w14:textId="69C2C2E2" w:rsidR="000345C1" w:rsidRDefault="000345C1" w:rsidP="00551651">
      <w:pPr>
        <w:pStyle w:val="Prrafodelista"/>
        <w:spacing w:after="0" w:line="240" w:lineRule="auto"/>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4AC2442E"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BC35F2">
        <w:rPr>
          <w:rFonts w:ascii="Book Antiqua" w:hAnsi="Book Antiqua" w:cs="Book Antiqua"/>
          <w:sz w:val="24"/>
          <w:szCs w:val="24"/>
        </w:rPr>
        <w:t>una</w:t>
      </w:r>
      <w:r w:rsidR="00F16810">
        <w:rPr>
          <w:rFonts w:ascii="Book Antiqua" w:hAnsi="Book Antiqua" w:cs="Book Antiqua"/>
          <w:sz w:val="24"/>
          <w:szCs w:val="24"/>
        </w:rPr>
        <w:t xml:space="preserve"> persona Juzgadora</w:t>
      </w:r>
      <w:r w:rsidR="00BC35F2">
        <w:rPr>
          <w:rFonts w:ascii="Book Antiqua" w:hAnsi="Book Antiqua" w:cs="Book Antiqua"/>
          <w:sz w:val="24"/>
          <w:szCs w:val="24"/>
        </w:rPr>
        <w:t xml:space="preserve"> </w:t>
      </w:r>
      <w:r w:rsidR="00F16810">
        <w:rPr>
          <w:rFonts w:ascii="Book Antiqua" w:hAnsi="Book Antiqua" w:cs="Book Antiqua"/>
          <w:sz w:val="24"/>
          <w:szCs w:val="24"/>
        </w:rPr>
        <w:t xml:space="preserve">que atiende las </w:t>
      </w:r>
      <w:r w:rsidR="008929E1">
        <w:rPr>
          <w:rFonts w:ascii="Book Antiqua" w:hAnsi="Book Antiqua" w:cs="Book Antiqua"/>
          <w:sz w:val="24"/>
          <w:szCs w:val="24"/>
        </w:rPr>
        <w:t>3</w:t>
      </w:r>
      <w:r w:rsidR="00F16810">
        <w:rPr>
          <w:rFonts w:ascii="Book Antiqua" w:hAnsi="Book Antiqua" w:cs="Book Antiqua"/>
          <w:sz w:val="24"/>
          <w:szCs w:val="24"/>
        </w:rPr>
        <w:t xml:space="preserve"> materias del despacho</w:t>
      </w:r>
      <w:r w:rsidR="00C80EA1">
        <w:rPr>
          <w:rFonts w:ascii="Book Antiqua" w:hAnsi="Book Antiqua" w:cs="Book Antiqua"/>
          <w:sz w:val="24"/>
          <w:szCs w:val="24"/>
        </w:rPr>
        <w:t>,</w:t>
      </w:r>
      <w:r w:rsidR="00F16810">
        <w:rPr>
          <w:rFonts w:ascii="Book Antiqua" w:hAnsi="Book Antiqua" w:cs="Book Antiqua"/>
          <w:sz w:val="24"/>
          <w:szCs w:val="24"/>
        </w:rPr>
        <w:t xml:space="preserve"> con </w:t>
      </w:r>
      <w:r w:rsidR="00C80EA1">
        <w:rPr>
          <w:rFonts w:ascii="Book Antiqua" w:hAnsi="Book Antiqua" w:cs="Book Antiqua"/>
          <w:sz w:val="24"/>
          <w:szCs w:val="24"/>
        </w:rPr>
        <w:t>4</w:t>
      </w:r>
      <w:r w:rsidR="00F16810">
        <w:rPr>
          <w:rFonts w:ascii="Book Antiqua" w:hAnsi="Book Antiqua" w:cs="Book Antiqua"/>
          <w:sz w:val="24"/>
          <w:szCs w:val="24"/>
        </w:rPr>
        <w:t xml:space="preserve"> personas Técnicas Judiciales que se encargan de las labores de tramitación</w:t>
      </w:r>
      <w:r w:rsidR="008929E1">
        <w:rPr>
          <w:rFonts w:ascii="Book Antiqua" w:hAnsi="Book Antiqua" w:cs="Book Antiqua"/>
          <w:sz w:val="24"/>
          <w:szCs w:val="24"/>
        </w:rPr>
        <w:t>.</w:t>
      </w:r>
    </w:p>
    <w:p w14:paraId="342C4E03" w14:textId="61AF402D"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8929E1">
        <w:rPr>
          <w:rFonts w:ascii="Book Antiqua" w:hAnsi="Book Antiqua" w:cs="Book Antiqua"/>
          <w:i w:val="0"/>
          <w:iCs w:val="0"/>
          <w:color w:val="auto"/>
          <w:sz w:val="22"/>
          <w:szCs w:val="22"/>
        </w:rPr>
        <w:t>Osa</w:t>
      </w:r>
    </w:p>
    <w:tbl>
      <w:tblPr>
        <w:tblW w:w="8082" w:type="dxa"/>
        <w:jc w:val="center"/>
        <w:tblCellMar>
          <w:left w:w="70" w:type="dxa"/>
          <w:right w:w="70" w:type="dxa"/>
        </w:tblCellMar>
        <w:tblLook w:val="04A0" w:firstRow="1" w:lastRow="0" w:firstColumn="1" w:lastColumn="0" w:noHBand="0" w:noVBand="1"/>
      </w:tblPr>
      <w:tblGrid>
        <w:gridCol w:w="2954"/>
        <w:gridCol w:w="2018"/>
        <w:gridCol w:w="3110"/>
      </w:tblGrid>
      <w:tr w:rsidR="0008201F" w:rsidRPr="0008201F" w14:paraId="531BC13B" w14:textId="77777777" w:rsidTr="00705ADE">
        <w:trPr>
          <w:trHeight w:val="20"/>
          <w:jc w:val="center"/>
        </w:trPr>
        <w:tc>
          <w:tcPr>
            <w:tcW w:w="808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FC88DF" w14:textId="77777777" w:rsidR="0008201F" w:rsidRPr="0008201F" w:rsidRDefault="0008201F" w:rsidP="0008201F">
            <w:pPr>
              <w:spacing w:after="0" w:line="240" w:lineRule="auto"/>
              <w:jc w:val="center"/>
              <w:rPr>
                <w:rFonts w:ascii="Book Antiqua" w:eastAsia="Times New Roman" w:hAnsi="Book Antiqua" w:cs="Calibri"/>
                <w:b/>
                <w:bCs/>
                <w:color w:val="000000"/>
                <w:sz w:val="20"/>
                <w:szCs w:val="20"/>
                <w:lang w:eastAsia="es-CR"/>
              </w:rPr>
            </w:pPr>
            <w:r w:rsidRPr="0008201F">
              <w:rPr>
                <w:rFonts w:ascii="Book Antiqua" w:eastAsia="Times New Roman" w:hAnsi="Book Antiqua" w:cs="Calibri"/>
                <w:b/>
                <w:bCs/>
                <w:color w:val="000000"/>
                <w:sz w:val="20"/>
                <w:szCs w:val="20"/>
                <w:lang w:eastAsia="es-CR"/>
              </w:rPr>
              <w:t>Juzgado Contravencional de Osa</w:t>
            </w:r>
          </w:p>
        </w:tc>
      </w:tr>
      <w:tr w:rsidR="0008201F" w:rsidRPr="0008201F" w14:paraId="45852316"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000000" w:fill="E2EFDA"/>
            <w:vAlign w:val="center"/>
            <w:hideMark/>
          </w:tcPr>
          <w:p w14:paraId="6AD0D5B0" w14:textId="77777777" w:rsidR="0008201F" w:rsidRPr="0008201F" w:rsidRDefault="0008201F" w:rsidP="0008201F">
            <w:pPr>
              <w:spacing w:after="0" w:line="240" w:lineRule="auto"/>
              <w:jc w:val="center"/>
              <w:rPr>
                <w:rFonts w:ascii="Book Antiqua" w:eastAsia="Times New Roman" w:hAnsi="Book Antiqua" w:cs="Calibri"/>
                <w:b/>
                <w:bCs/>
                <w:color w:val="000000"/>
                <w:lang w:eastAsia="es-CR"/>
              </w:rPr>
            </w:pPr>
            <w:r w:rsidRPr="0008201F">
              <w:rPr>
                <w:rFonts w:ascii="Book Antiqua" w:eastAsia="Times New Roman" w:hAnsi="Book Antiqua" w:cs="Calibri"/>
                <w:b/>
                <w:bCs/>
                <w:color w:val="000000"/>
                <w:lang w:eastAsia="es-CR"/>
              </w:rPr>
              <w:t xml:space="preserve">Ubicaciones </w:t>
            </w:r>
          </w:p>
        </w:tc>
        <w:tc>
          <w:tcPr>
            <w:tcW w:w="5128" w:type="dxa"/>
            <w:gridSpan w:val="2"/>
            <w:tcBorders>
              <w:top w:val="double" w:sz="6" w:space="0" w:color="auto"/>
              <w:left w:val="nil"/>
              <w:bottom w:val="double" w:sz="6" w:space="0" w:color="auto"/>
              <w:right w:val="double" w:sz="6" w:space="0" w:color="000000"/>
            </w:tcBorders>
            <w:shd w:val="clear" w:color="000000" w:fill="E2EFDA"/>
            <w:vAlign w:val="center"/>
            <w:hideMark/>
          </w:tcPr>
          <w:p w14:paraId="68A2B84C" w14:textId="77777777" w:rsidR="0008201F" w:rsidRPr="0008201F" w:rsidRDefault="0008201F" w:rsidP="0008201F">
            <w:pPr>
              <w:spacing w:after="0" w:line="240" w:lineRule="auto"/>
              <w:jc w:val="center"/>
              <w:rPr>
                <w:rFonts w:ascii="Book Antiqua" w:eastAsia="Times New Roman" w:hAnsi="Book Antiqua" w:cs="Calibri"/>
                <w:b/>
                <w:bCs/>
                <w:color w:val="000000"/>
                <w:lang w:eastAsia="es-CR"/>
              </w:rPr>
            </w:pPr>
            <w:r w:rsidRPr="0008201F">
              <w:rPr>
                <w:rFonts w:ascii="Book Antiqua" w:eastAsia="Times New Roman" w:hAnsi="Book Antiqua" w:cs="Calibri"/>
                <w:b/>
                <w:bCs/>
                <w:color w:val="000000"/>
                <w:lang w:eastAsia="es-CR"/>
              </w:rPr>
              <w:t>Reparto</w:t>
            </w:r>
          </w:p>
        </w:tc>
      </w:tr>
      <w:tr w:rsidR="0008201F" w:rsidRPr="0008201F" w14:paraId="53D533BE"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1F9FD6EA"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Jueza o Juez 1</w:t>
            </w:r>
          </w:p>
        </w:tc>
        <w:tc>
          <w:tcPr>
            <w:tcW w:w="2018" w:type="dxa"/>
            <w:vMerge w:val="restart"/>
            <w:tcBorders>
              <w:top w:val="nil"/>
              <w:left w:val="double" w:sz="6" w:space="0" w:color="auto"/>
              <w:bottom w:val="double" w:sz="6" w:space="0" w:color="000000"/>
              <w:right w:val="double" w:sz="6" w:space="0" w:color="auto"/>
            </w:tcBorders>
            <w:shd w:val="clear" w:color="auto" w:fill="auto"/>
            <w:vAlign w:val="center"/>
            <w:hideMark/>
          </w:tcPr>
          <w:p w14:paraId="52049344" w14:textId="77777777" w:rsidR="0008201F" w:rsidRPr="0008201F" w:rsidRDefault="0008201F" w:rsidP="0008201F">
            <w:pPr>
              <w:spacing w:after="0" w:line="240" w:lineRule="auto"/>
              <w:jc w:val="center"/>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Jueza o Juez 1</w:t>
            </w:r>
          </w:p>
        </w:tc>
        <w:tc>
          <w:tcPr>
            <w:tcW w:w="3110" w:type="dxa"/>
            <w:tcBorders>
              <w:top w:val="nil"/>
              <w:left w:val="nil"/>
              <w:bottom w:val="double" w:sz="6" w:space="0" w:color="auto"/>
              <w:right w:val="double" w:sz="6" w:space="0" w:color="auto"/>
            </w:tcBorders>
            <w:shd w:val="clear" w:color="auto" w:fill="auto"/>
            <w:vAlign w:val="center"/>
            <w:hideMark/>
          </w:tcPr>
          <w:p w14:paraId="149283C1"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1</w:t>
            </w:r>
          </w:p>
        </w:tc>
      </w:tr>
      <w:tr w:rsidR="0008201F" w:rsidRPr="0008201F" w14:paraId="24DCA8F5"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352ED571"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lastRenderedPageBreak/>
              <w:t>Coordinadora o Coordinador Judicial</w:t>
            </w:r>
          </w:p>
        </w:tc>
        <w:tc>
          <w:tcPr>
            <w:tcW w:w="2018" w:type="dxa"/>
            <w:vMerge/>
            <w:tcBorders>
              <w:top w:val="nil"/>
              <w:left w:val="double" w:sz="6" w:space="0" w:color="auto"/>
              <w:bottom w:val="double" w:sz="6" w:space="0" w:color="000000"/>
              <w:right w:val="double" w:sz="6" w:space="0" w:color="auto"/>
            </w:tcBorders>
            <w:vAlign w:val="center"/>
            <w:hideMark/>
          </w:tcPr>
          <w:p w14:paraId="60BF2C96" w14:textId="77777777" w:rsidR="0008201F" w:rsidRPr="0008201F" w:rsidRDefault="0008201F" w:rsidP="0008201F">
            <w:pPr>
              <w:spacing w:after="0" w:line="240" w:lineRule="auto"/>
              <w:rPr>
                <w:rFonts w:ascii="Book Antiqua" w:eastAsia="Times New Roman" w:hAnsi="Book Antiqua" w:cs="Calibri"/>
                <w:color w:val="000000"/>
                <w:lang w:eastAsia="es-CR"/>
              </w:rPr>
            </w:pPr>
          </w:p>
        </w:tc>
        <w:tc>
          <w:tcPr>
            <w:tcW w:w="3110" w:type="dxa"/>
            <w:tcBorders>
              <w:top w:val="nil"/>
              <w:left w:val="nil"/>
              <w:bottom w:val="double" w:sz="6" w:space="0" w:color="auto"/>
              <w:right w:val="double" w:sz="6" w:space="0" w:color="auto"/>
            </w:tcBorders>
            <w:shd w:val="clear" w:color="auto" w:fill="auto"/>
            <w:vAlign w:val="center"/>
            <w:hideMark/>
          </w:tcPr>
          <w:p w14:paraId="211E5CD9"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2</w:t>
            </w:r>
          </w:p>
        </w:tc>
      </w:tr>
      <w:tr w:rsidR="0008201F" w:rsidRPr="0008201F" w14:paraId="32E66513"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404A745A"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1</w:t>
            </w:r>
          </w:p>
        </w:tc>
        <w:tc>
          <w:tcPr>
            <w:tcW w:w="2018" w:type="dxa"/>
            <w:vMerge/>
            <w:tcBorders>
              <w:top w:val="nil"/>
              <w:left w:val="double" w:sz="6" w:space="0" w:color="auto"/>
              <w:bottom w:val="double" w:sz="6" w:space="0" w:color="000000"/>
              <w:right w:val="double" w:sz="6" w:space="0" w:color="auto"/>
            </w:tcBorders>
            <w:vAlign w:val="center"/>
            <w:hideMark/>
          </w:tcPr>
          <w:p w14:paraId="035E8720" w14:textId="77777777" w:rsidR="0008201F" w:rsidRPr="0008201F" w:rsidRDefault="0008201F" w:rsidP="0008201F">
            <w:pPr>
              <w:spacing w:after="0" w:line="240" w:lineRule="auto"/>
              <w:rPr>
                <w:rFonts w:ascii="Book Antiqua" w:eastAsia="Times New Roman" w:hAnsi="Book Antiqua" w:cs="Calibri"/>
                <w:color w:val="000000"/>
                <w:lang w:eastAsia="es-CR"/>
              </w:rPr>
            </w:pPr>
          </w:p>
        </w:tc>
        <w:tc>
          <w:tcPr>
            <w:tcW w:w="3110" w:type="dxa"/>
            <w:tcBorders>
              <w:top w:val="nil"/>
              <w:left w:val="nil"/>
              <w:bottom w:val="double" w:sz="6" w:space="0" w:color="auto"/>
              <w:right w:val="double" w:sz="6" w:space="0" w:color="auto"/>
            </w:tcBorders>
            <w:shd w:val="clear" w:color="auto" w:fill="auto"/>
            <w:vAlign w:val="center"/>
            <w:hideMark/>
          </w:tcPr>
          <w:p w14:paraId="5C7295B7"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3</w:t>
            </w:r>
          </w:p>
        </w:tc>
      </w:tr>
      <w:tr w:rsidR="0008201F" w:rsidRPr="0008201F" w14:paraId="5E676992"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4BC04A57"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2</w:t>
            </w:r>
          </w:p>
        </w:tc>
        <w:tc>
          <w:tcPr>
            <w:tcW w:w="2018" w:type="dxa"/>
            <w:vMerge/>
            <w:tcBorders>
              <w:top w:val="nil"/>
              <w:left w:val="double" w:sz="6" w:space="0" w:color="auto"/>
              <w:bottom w:val="double" w:sz="6" w:space="0" w:color="000000"/>
              <w:right w:val="double" w:sz="6" w:space="0" w:color="auto"/>
            </w:tcBorders>
            <w:vAlign w:val="center"/>
            <w:hideMark/>
          </w:tcPr>
          <w:p w14:paraId="2AF0CD8A" w14:textId="77777777" w:rsidR="0008201F" w:rsidRPr="0008201F" w:rsidRDefault="0008201F" w:rsidP="0008201F">
            <w:pPr>
              <w:spacing w:after="0" w:line="240" w:lineRule="auto"/>
              <w:rPr>
                <w:rFonts w:ascii="Book Antiqua" w:eastAsia="Times New Roman" w:hAnsi="Book Antiqua" w:cs="Calibri"/>
                <w:color w:val="000000"/>
                <w:lang w:eastAsia="es-CR"/>
              </w:rPr>
            </w:pPr>
          </w:p>
        </w:tc>
        <w:tc>
          <w:tcPr>
            <w:tcW w:w="3110" w:type="dxa"/>
            <w:tcBorders>
              <w:top w:val="nil"/>
              <w:left w:val="nil"/>
              <w:bottom w:val="double" w:sz="6" w:space="0" w:color="auto"/>
              <w:right w:val="double" w:sz="6" w:space="0" w:color="auto"/>
            </w:tcBorders>
            <w:shd w:val="clear" w:color="auto" w:fill="auto"/>
            <w:vAlign w:val="center"/>
            <w:hideMark/>
          </w:tcPr>
          <w:p w14:paraId="7309EA1E"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4</w:t>
            </w:r>
          </w:p>
        </w:tc>
      </w:tr>
      <w:tr w:rsidR="0008201F" w:rsidRPr="0008201F" w14:paraId="0E291B55"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4049FCCD"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3</w:t>
            </w:r>
          </w:p>
        </w:tc>
        <w:tc>
          <w:tcPr>
            <w:tcW w:w="5128" w:type="dxa"/>
            <w:gridSpan w:val="2"/>
            <w:vMerge w:val="restart"/>
            <w:tcBorders>
              <w:top w:val="double" w:sz="6" w:space="0" w:color="auto"/>
              <w:left w:val="double" w:sz="6" w:space="0" w:color="auto"/>
              <w:bottom w:val="nil"/>
              <w:right w:val="double" w:sz="6" w:space="0" w:color="000000"/>
            </w:tcBorders>
            <w:shd w:val="clear" w:color="000000" w:fill="C6E0B4"/>
            <w:vAlign w:val="center"/>
            <w:hideMark/>
          </w:tcPr>
          <w:p w14:paraId="71741A7D" w14:textId="77777777" w:rsidR="0008201F" w:rsidRPr="0008201F" w:rsidRDefault="0008201F" w:rsidP="0008201F">
            <w:pPr>
              <w:spacing w:after="0" w:line="240" w:lineRule="auto"/>
              <w:jc w:val="center"/>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 </w:t>
            </w:r>
          </w:p>
        </w:tc>
      </w:tr>
      <w:tr w:rsidR="0008201F" w:rsidRPr="0008201F" w14:paraId="068EC016" w14:textId="77777777" w:rsidTr="00705ADE">
        <w:trPr>
          <w:trHeight w:val="20"/>
          <w:jc w:val="center"/>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5A0A5156" w14:textId="77777777" w:rsidR="0008201F" w:rsidRPr="0008201F" w:rsidRDefault="0008201F" w:rsidP="0008201F">
            <w:pPr>
              <w:spacing w:after="0" w:line="240" w:lineRule="auto"/>
              <w:rPr>
                <w:rFonts w:ascii="Book Antiqua" w:eastAsia="Times New Roman" w:hAnsi="Book Antiqua" w:cs="Calibri"/>
                <w:color w:val="000000"/>
                <w:lang w:eastAsia="es-CR"/>
              </w:rPr>
            </w:pPr>
            <w:r w:rsidRPr="0008201F">
              <w:rPr>
                <w:rFonts w:ascii="Book Antiqua" w:eastAsia="Times New Roman" w:hAnsi="Book Antiqua" w:cs="Calibri"/>
                <w:color w:val="000000"/>
                <w:lang w:eastAsia="es-CR"/>
              </w:rPr>
              <w:t>Técnica o Técnico Judicial 4</w:t>
            </w:r>
          </w:p>
        </w:tc>
        <w:tc>
          <w:tcPr>
            <w:tcW w:w="5128" w:type="dxa"/>
            <w:gridSpan w:val="2"/>
            <w:vMerge/>
            <w:tcBorders>
              <w:top w:val="nil"/>
              <w:left w:val="double" w:sz="6" w:space="0" w:color="auto"/>
              <w:bottom w:val="double" w:sz="6" w:space="0" w:color="auto"/>
              <w:right w:val="double" w:sz="6" w:space="0" w:color="auto"/>
            </w:tcBorders>
            <w:vAlign w:val="center"/>
            <w:hideMark/>
          </w:tcPr>
          <w:p w14:paraId="58DF38B1" w14:textId="77777777" w:rsidR="0008201F" w:rsidRPr="0008201F" w:rsidRDefault="0008201F" w:rsidP="0008201F">
            <w:pPr>
              <w:spacing w:after="0" w:line="240" w:lineRule="auto"/>
              <w:rPr>
                <w:rFonts w:ascii="Book Antiqua" w:eastAsia="Times New Roman" w:hAnsi="Book Antiqua" w:cs="Calibri"/>
                <w:color w:val="000000"/>
                <w:lang w:eastAsia="es-CR"/>
              </w:rPr>
            </w:pPr>
          </w:p>
        </w:tc>
      </w:tr>
      <w:tr w:rsidR="0008201F" w:rsidRPr="0008201F" w14:paraId="19D98D8D" w14:textId="77777777" w:rsidTr="00705ADE">
        <w:trPr>
          <w:trHeight w:val="20"/>
          <w:jc w:val="center"/>
        </w:trPr>
        <w:tc>
          <w:tcPr>
            <w:tcW w:w="8082" w:type="dxa"/>
            <w:gridSpan w:val="3"/>
            <w:tcBorders>
              <w:top w:val="double" w:sz="6" w:space="0" w:color="auto"/>
              <w:left w:val="double" w:sz="6" w:space="0" w:color="auto"/>
              <w:bottom w:val="nil"/>
              <w:right w:val="double" w:sz="6" w:space="0" w:color="000000"/>
            </w:tcBorders>
            <w:shd w:val="clear" w:color="000000" w:fill="C6E0B4"/>
            <w:vAlign w:val="center"/>
            <w:hideMark/>
          </w:tcPr>
          <w:p w14:paraId="2D6BC10B" w14:textId="77777777" w:rsidR="0008201F" w:rsidRPr="0008201F" w:rsidRDefault="0008201F" w:rsidP="0008201F">
            <w:pPr>
              <w:spacing w:after="0" w:line="240" w:lineRule="auto"/>
              <w:rPr>
                <w:rFonts w:ascii="Book Antiqua" w:eastAsia="Times New Roman" w:hAnsi="Book Antiqua" w:cs="Calibri"/>
                <w:b/>
                <w:bCs/>
                <w:i/>
                <w:iCs/>
                <w:color w:val="000000"/>
                <w:lang w:eastAsia="es-CR"/>
              </w:rPr>
            </w:pPr>
            <w:r w:rsidRPr="0008201F">
              <w:rPr>
                <w:rFonts w:ascii="Book Antiqua" w:eastAsia="Times New Roman" w:hAnsi="Book Antiqua" w:cs="Calibri"/>
                <w:b/>
                <w:bCs/>
                <w:i/>
                <w:iCs/>
                <w:color w:val="000000"/>
                <w:lang w:eastAsia="es-CR"/>
              </w:rPr>
              <w:t xml:space="preserve">Observaciones: </w:t>
            </w:r>
          </w:p>
        </w:tc>
      </w:tr>
      <w:tr w:rsidR="0008201F" w:rsidRPr="0008201F" w14:paraId="1C084D34" w14:textId="77777777" w:rsidTr="00705ADE">
        <w:trPr>
          <w:trHeight w:val="20"/>
          <w:jc w:val="center"/>
        </w:trPr>
        <w:tc>
          <w:tcPr>
            <w:tcW w:w="8082" w:type="dxa"/>
            <w:gridSpan w:val="3"/>
            <w:tcBorders>
              <w:top w:val="nil"/>
              <w:left w:val="double" w:sz="6" w:space="0" w:color="auto"/>
              <w:bottom w:val="nil"/>
              <w:right w:val="double" w:sz="6" w:space="0" w:color="000000"/>
            </w:tcBorders>
            <w:shd w:val="clear" w:color="000000" w:fill="C6E0B4"/>
            <w:vAlign w:val="center"/>
            <w:hideMark/>
          </w:tcPr>
          <w:p w14:paraId="4A1829CC" w14:textId="77777777" w:rsidR="0008201F" w:rsidRPr="0008201F" w:rsidRDefault="0008201F" w:rsidP="0008201F">
            <w:pPr>
              <w:spacing w:after="0" w:line="240" w:lineRule="auto"/>
              <w:rPr>
                <w:rFonts w:ascii="Book Antiqua" w:eastAsia="Times New Roman" w:hAnsi="Book Antiqua" w:cs="Calibri"/>
                <w:i/>
                <w:iCs/>
                <w:color w:val="000000"/>
                <w:lang w:eastAsia="es-CR"/>
              </w:rPr>
            </w:pPr>
            <w:r w:rsidRPr="0008201F">
              <w:rPr>
                <w:rFonts w:ascii="Book Antiqua" w:eastAsia="Times New Roman" w:hAnsi="Book Antiqua" w:cs="Calibri"/>
                <w:i/>
                <w:iCs/>
                <w:color w:val="000000"/>
                <w:lang w:eastAsia="es-CR"/>
              </w:rPr>
              <w:t>•La persona Coordinadora Judicial realiza trámites administrativos</w:t>
            </w:r>
          </w:p>
        </w:tc>
      </w:tr>
      <w:tr w:rsidR="0008201F" w:rsidRPr="0008201F" w14:paraId="16ABD423" w14:textId="77777777" w:rsidTr="00705ADE">
        <w:trPr>
          <w:trHeight w:val="20"/>
          <w:jc w:val="center"/>
        </w:trPr>
        <w:tc>
          <w:tcPr>
            <w:tcW w:w="8082" w:type="dxa"/>
            <w:gridSpan w:val="3"/>
            <w:tcBorders>
              <w:top w:val="nil"/>
              <w:left w:val="double" w:sz="6" w:space="0" w:color="auto"/>
              <w:bottom w:val="nil"/>
              <w:right w:val="double" w:sz="6" w:space="0" w:color="000000"/>
            </w:tcBorders>
            <w:shd w:val="clear" w:color="000000" w:fill="C6E0B4"/>
            <w:vAlign w:val="center"/>
            <w:hideMark/>
          </w:tcPr>
          <w:p w14:paraId="0586926B" w14:textId="37DB8600" w:rsidR="0008201F" w:rsidRPr="0008201F" w:rsidRDefault="0008201F" w:rsidP="0008201F">
            <w:pPr>
              <w:spacing w:after="0" w:line="240" w:lineRule="auto"/>
              <w:rPr>
                <w:rFonts w:ascii="Book Antiqua" w:eastAsia="Times New Roman" w:hAnsi="Book Antiqua" w:cs="Calibri"/>
                <w:i/>
                <w:iCs/>
                <w:color w:val="000000"/>
                <w:lang w:eastAsia="es-CR"/>
              </w:rPr>
            </w:pPr>
            <w:r w:rsidRPr="0008201F">
              <w:rPr>
                <w:rFonts w:ascii="Book Antiqua" w:eastAsia="Times New Roman" w:hAnsi="Book Antiqua" w:cs="Calibri"/>
                <w:i/>
                <w:iCs/>
                <w:color w:val="000000"/>
                <w:lang w:eastAsia="es-CR"/>
              </w:rPr>
              <w:t xml:space="preserve">• El reparto de asuntos nuevos se realiza conforme ingresan al despacho se asigna uno para cada </w:t>
            </w:r>
            <w:r w:rsidR="00972C6E">
              <w:rPr>
                <w:rFonts w:ascii="Book Antiqua" w:eastAsia="Times New Roman" w:hAnsi="Book Antiqua" w:cs="Calibri"/>
                <w:i/>
                <w:iCs/>
                <w:color w:val="000000"/>
                <w:lang w:eastAsia="es-CR"/>
              </w:rPr>
              <w:t>persona Técnica Judicial.</w:t>
            </w:r>
            <w:r w:rsidRPr="0008201F">
              <w:rPr>
                <w:rFonts w:ascii="Book Antiqua" w:eastAsia="Times New Roman" w:hAnsi="Book Antiqua" w:cs="Calibri"/>
                <w:i/>
                <w:iCs/>
                <w:color w:val="000000"/>
                <w:lang w:eastAsia="es-CR"/>
              </w:rPr>
              <w:t xml:space="preserve"> </w:t>
            </w:r>
          </w:p>
        </w:tc>
      </w:tr>
      <w:tr w:rsidR="0008201F" w:rsidRPr="0008201F" w14:paraId="702619A2" w14:textId="77777777" w:rsidTr="00705ADE">
        <w:trPr>
          <w:trHeight w:val="20"/>
          <w:jc w:val="center"/>
        </w:trPr>
        <w:tc>
          <w:tcPr>
            <w:tcW w:w="8082" w:type="dxa"/>
            <w:gridSpan w:val="3"/>
            <w:tcBorders>
              <w:top w:val="nil"/>
              <w:left w:val="double" w:sz="6" w:space="0" w:color="auto"/>
              <w:bottom w:val="nil"/>
              <w:right w:val="double" w:sz="6" w:space="0" w:color="000000"/>
            </w:tcBorders>
            <w:shd w:val="clear" w:color="000000" w:fill="C6E0B4"/>
            <w:vAlign w:val="center"/>
            <w:hideMark/>
          </w:tcPr>
          <w:p w14:paraId="58F5FE35" w14:textId="5E4DAEA4" w:rsidR="0008201F" w:rsidRPr="0008201F" w:rsidRDefault="0008201F" w:rsidP="0008201F">
            <w:pPr>
              <w:spacing w:after="0" w:line="240" w:lineRule="auto"/>
              <w:rPr>
                <w:rFonts w:ascii="Book Antiqua" w:eastAsia="Times New Roman" w:hAnsi="Book Antiqua" w:cs="Calibri"/>
                <w:i/>
                <w:iCs/>
                <w:color w:val="000000"/>
                <w:lang w:eastAsia="es-CR"/>
              </w:rPr>
            </w:pPr>
            <w:r w:rsidRPr="0008201F">
              <w:rPr>
                <w:rFonts w:ascii="Book Antiqua" w:eastAsia="Times New Roman" w:hAnsi="Book Antiqua" w:cs="Calibri"/>
                <w:i/>
                <w:iCs/>
                <w:color w:val="000000"/>
                <w:lang w:eastAsia="es-CR"/>
              </w:rPr>
              <w:t>•Cuentan con rol de manifestación</w:t>
            </w:r>
            <w:r w:rsidR="00472442">
              <w:rPr>
                <w:rFonts w:ascii="Book Antiqua" w:eastAsia="Times New Roman" w:hAnsi="Book Antiqua" w:cs="Calibri"/>
                <w:i/>
                <w:iCs/>
                <w:color w:val="000000"/>
                <w:lang w:eastAsia="es-CR"/>
              </w:rPr>
              <w:t xml:space="preserve"> entre la</w:t>
            </w:r>
            <w:r w:rsidR="009D414D">
              <w:rPr>
                <w:rFonts w:ascii="Book Antiqua" w:eastAsia="Times New Roman" w:hAnsi="Book Antiqua" w:cs="Calibri"/>
                <w:i/>
                <w:iCs/>
                <w:color w:val="000000"/>
                <w:lang w:eastAsia="es-CR"/>
              </w:rPr>
              <w:t>s</w:t>
            </w:r>
            <w:r w:rsidR="00472442">
              <w:rPr>
                <w:rFonts w:ascii="Book Antiqua" w:eastAsia="Times New Roman" w:hAnsi="Book Antiqua" w:cs="Calibri"/>
                <w:i/>
                <w:iCs/>
                <w:color w:val="000000"/>
                <w:lang w:eastAsia="es-CR"/>
              </w:rPr>
              <w:t xml:space="preserve"> personas Técnicas Judiciales</w:t>
            </w:r>
          </w:p>
        </w:tc>
      </w:tr>
      <w:tr w:rsidR="00D23030" w:rsidRPr="0008201F" w14:paraId="0D6795BE" w14:textId="77777777" w:rsidTr="00705ADE">
        <w:trPr>
          <w:trHeight w:val="20"/>
          <w:jc w:val="center"/>
        </w:trPr>
        <w:tc>
          <w:tcPr>
            <w:tcW w:w="8082" w:type="dxa"/>
            <w:gridSpan w:val="3"/>
            <w:tcBorders>
              <w:top w:val="nil"/>
              <w:left w:val="double" w:sz="6" w:space="0" w:color="auto"/>
              <w:bottom w:val="double" w:sz="6" w:space="0" w:color="auto"/>
              <w:right w:val="double" w:sz="6" w:space="0" w:color="000000"/>
            </w:tcBorders>
            <w:shd w:val="clear" w:color="000000" w:fill="C6E0B4"/>
            <w:vAlign w:val="center"/>
          </w:tcPr>
          <w:p w14:paraId="1DA2E63E" w14:textId="773C3500" w:rsidR="00D23030" w:rsidRPr="0008201F" w:rsidRDefault="00D23030" w:rsidP="0008201F">
            <w:pPr>
              <w:spacing w:after="0" w:line="240" w:lineRule="auto"/>
              <w:rPr>
                <w:rFonts w:ascii="Book Antiqua" w:eastAsia="Times New Roman" w:hAnsi="Book Antiqua" w:cs="Calibri"/>
                <w:i/>
                <w:iCs/>
                <w:color w:val="000000"/>
                <w:lang w:eastAsia="es-CR"/>
              </w:rPr>
            </w:pPr>
            <w:r w:rsidRPr="0008201F">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 tiene asignada la caja.</w:t>
            </w:r>
          </w:p>
        </w:tc>
      </w:tr>
    </w:tbl>
    <w:p w14:paraId="7C63C75D" w14:textId="5858EB0B" w:rsidR="008154AC" w:rsidRPr="00D23030" w:rsidRDefault="00373039" w:rsidP="00E55B9B">
      <w:pPr>
        <w:spacing w:line="240" w:lineRule="auto"/>
        <w:ind w:left="426" w:right="333"/>
        <w:jc w:val="both"/>
        <w:rPr>
          <w:rFonts w:ascii="Book Antiqua" w:hAnsi="Book Antiqua" w:cs="Book Antiqua"/>
          <w:b/>
          <w:bCs/>
          <w:i/>
          <w:iCs/>
        </w:rPr>
      </w:pPr>
      <w:r>
        <w:rPr>
          <w:rFonts w:ascii="Book Antiqua" w:hAnsi="Book Antiqua" w:cs="Book Antiqua"/>
          <w:b/>
          <w:bCs/>
          <w:i/>
          <w:iCs/>
        </w:rPr>
        <w:t xml:space="preserve"> </w:t>
      </w:r>
      <w:r w:rsidR="00931DF8" w:rsidRPr="00373039">
        <w:rPr>
          <w:rFonts w:ascii="Book Antiqua" w:hAnsi="Book Antiqua" w:cs="Book Antiqua"/>
          <w:b/>
          <w:bCs/>
          <w:i/>
          <w:iCs/>
        </w:rPr>
        <w:t xml:space="preserve">Fuente: </w:t>
      </w:r>
      <w:r w:rsidR="000C69BA" w:rsidRPr="00373039">
        <w:rPr>
          <w:rFonts w:ascii="Book Antiqua" w:hAnsi="Book Antiqua" w:cs="Book Antiqua"/>
          <w:i/>
          <w:iCs/>
        </w:rPr>
        <w:t xml:space="preserve">Subproceso de Modernización Institucional con base en la información suministrada por el Juzgado Contravencional de </w:t>
      </w:r>
      <w:r w:rsidR="00D23030">
        <w:rPr>
          <w:rFonts w:ascii="Book Antiqua" w:hAnsi="Book Antiqua" w:cs="Book Antiqua"/>
          <w:i/>
          <w:iCs/>
        </w:rPr>
        <w:t>Osa</w:t>
      </w:r>
      <w:r w:rsidR="000C69BA" w:rsidRPr="00373039">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34EBD6B9" w14:textId="214569F7" w:rsidR="00BC42AE" w:rsidRDefault="002466C7" w:rsidP="00160BC0">
      <w:pPr>
        <w:pStyle w:val="Prrafodelista"/>
        <w:spacing w:line="240" w:lineRule="auto"/>
        <w:ind w:left="0"/>
        <w:jc w:val="both"/>
        <w:rPr>
          <w:rFonts w:ascii="Book Antiqua" w:hAnsi="Book Antiqua" w:cs="Book Antiqua"/>
          <w:sz w:val="24"/>
          <w:szCs w:val="24"/>
        </w:rPr>
      </w:pPr>
      <w:r w:rsidRPr="002F33D0">
        <w:rPr>
          <w:rFonts w:ascii="Book Antiqua" w:hAnsi="Book Antiqua" w:cs="Book Antiqua"/>
          <w:sz w:val="24"/>
          <w:szCs w:val="24"/>
        </w:rPr>
        <w:t>El Juzgado</w:t>
      </w:r>
      <w:r w:rsidR="002F33D0">
        <w:rPr>
          <w:rFonts w:ascii="Book Antiqua" w:hAnsi="Book Antiqua" w:cs="Book Antiqua"/>
          <w:sz w:val="24"/>
          <w:szCs w:val="24"/>
        </w:rPr>
        <w:t xml:space="preserve"> Contravencional de </w:t>
      </w:r>
      <w:r w:rsidR="00D23030">
        <w:rPr>
          <w:rFonts w:ascii="Book Antiqua" w:hAnsi="Book Antiqua" w:cs="Book Antiqua"/>
          <w:sz w:val="24"/>
          <w:szCs w:val="24"/>
        </w:rPr>
        <w:t>Osa</w:t>
      </w:r>
      <w:r w:rsidRPr="002F33D0">
        <w:rPr>
          <w:rFonts w:ascii="Book Antiqua" w:hAnsi="Book Antiqua" w:cs="Book Antiqua"/>
          <w:sz w:val="24"/>
          <w:szCs w:val="24"/>
        </w:rPr>
        <w:t xml:space="preserve"> no cuenta </w:t>
      </w:r>
      <w:r w:rsidR="009E46BD" w:rsidRPr="002F33D0">
        <w:rPr>
          <w:rFonts w:ascii="Book Antiqua" w:hAnsi="Book Antiqua" w:cs="Book Antiqua"/>
          <w:sz w:val="24"/>
          <w:szCs w:val="24"/>
        </w:rPr>
        <w:t xml:space="preserve">a la fecha </w:t>
      </w:r>
      <w:r w:rsidRPr="002F33D0">
        <w:rPr>
          <w:rFonts w:ascii="Book Antiqua" w:hAnsi="Book Antiqua" w:cs="Book Antiqua"/>
          <w:sz w:val="24"/>
          <w:szCs w:val="24"/>
        </w:rPr>
        <w:t xml:space="preserve">con estudios </w:t>
      </w:r>
      <w:r w:rsidR="009E46BD" w:rsidRPr="002F33D0">
        <w:rPr>
          <w:rFonts w:ascii="Book Antiqua" w:hAnsi="Book Antiqua" w:cs="Book Antiqua"/>
          <w:sz w:val="24"/>
          <w:szCs w:val="24"/>
        </w:rPr>
        <w:t xml:space="preserve">de rediseño o abordajes </w:t>
      </w:r>
      <w:r w:rsidR="0010679B" w:rsidRPr="002F33D0">
        <w:rPr>
          <w:rFonts w:ascii="Book Antiqua" w:hAnsi="Book Antiqua" w:cs="Book Antiqua"/>
          <w:sz w:val="24"/>
          <w:szCs w:val="24"/>
        </w:rPr>
        <w:t xml:space="preserve">anteriores </w:t>
      </w:r>
      <w:r w:rsidR="009E46BD" w:rsidRPr="002F33D0">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D701D9">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50F870B1" w14:textId="4A07764F" w:rsidR="00FB08D9"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w:t>
      </w:r>
      <w:r w:rsidR="00F83909" w:rsidRPr="7204618E">
        <w:rPr>
          <w:rFonts w:ascii="Book Antiqua" w:hAnsi="Book Antiqua" w:cs="Book Antiqua"/>
          <w:sz w:val="24"/>
          <w:szCs w:val="24"/>
        </w:rPr>
        <w:t>establec</w:t>
      </w:r>
      <w:r w:rsidR="0A6818A5" w:rsidRPr="7204618E">
        <w:rPr>
          <w:rFonts w:ascii="Book Antiqua" w:hAnsi="Book Antiqua" w:cs="Book Antiqua"/>
          <w:sz w:val="24"/>
          <w:szCs w:val="24"/>
        </w:rPr>
        <w:t xml:space="preserve">ió </w:t>
      </w:r>
      <w:r w:rsidR="00EE636F" w:rsidRPr="7204618E">
        <w:rPr>
          <w:rFonts w:ascii="Book Antiqua" w:hAnsi="Book Antiqua" w:cs="Book Antiqua"/>
          <w:sz w:val="24"/>
          <w:szCs w:val="24"/>
        </w:rPr>
        <w:t xml:space="preserve">originalmente </w:t>
      </w:r>
      <w:r w:rsidR="00EE636F">
        <w:rPr>
          <w:rFonts w:ascii="Book Antiqua" w:hAnsi="Book Antiqua" w:cs="Book Antiqua"/>
          <w:sz w:val="24"/>
          <w:szCs w:val="24"/>
        </w:rPr>
        <w:t>asignar</w:t>
      </w:r>
      <w:r w:rsidR="007A2A58">
        <w:rPr>
          <w:rFonts w:ascii="Book Antiqua" w:hAnsi="Book Antiqua" w:cs="Book Antiqua"/>
          <w:sz w:val="24"/>
          <w:szCs w:val="24"/>
        </w:rPr>
        <w:t xml:space="preserve"> una </w:t>
      </w:r>
      <w:r w:rsidR="008B4DD4">
        <w:rPr>
          <w:rFonts w:ascii="Book Antiqua" w:hAnsi="Book Antiqua" w:cs="Book Antiqua"/>
          <w:sz w:val="24"/>
          <w:szCs w:val="24"/>
        </w:rPr>
        <w:t xml:space="preserve">de las </w:t>
      </w:r>
      <w:r w:rsidR="00FB08D9">
        <w:rPr>
          <w:rFonts w:ascii="Book Antiqua" w:hAnsi="Book Antiqua" w:cs="Book Antiqua"/>
          <w:sz w:val="24"/>
          <w:szCs w:val="24"/>
        </w:rPr>
        <w:t>cuatro personas</w:t>
      </w:r>
      <w:r w:rsidR="007A2A58">
        <w:rPr>
          <w:rFonts w:ascii="Book Antiqua" w:hAnsi="Book Antiqua" w:cs="Book Antiqua"/>
          <w:sz w:val="24"/>
          <w:szCs w:val="24"/>
        </w:rPr>
        <w:t xml:space="preserve"> Técnica</w:t>
      </w:r>
      <w:r w:rsidR="008B4DD4">
        <w:rPr>
          <w:rFonts w:ascii="Book Antiqua" w:hAnsi="Book Antiqua" w:cs="Book Antiqua"/>
          <w:sz w:val="24"/>
          <w:szCs w:val="24"/>
        </w:rPr>
        <w:t>s</w:t>
      </w:r>
      <w:r w:rsidR="007A2A58">
        <w:rPr>
          <w:rFonts w:ascii="Book Antiqua" w:hAnsi="Book Antiqua" w:cs="Book Antiqua"/>
          <w:sz w:val="24"/>
          <w:szCs w:val="24"/>
        </w:rPr>
        <w:t xml:space="preserve"> Judicial</w:t>
      </w:r>
      <w:r w:rsidR="008B4DD4">
        <w:rPr>
          <w:rFonts w:ascii="Book Antiqua" w:hAnsi="Book Antiqua" w:cs="Book Antiqua"/>
          <w:sz w:val="24"/>
          <w:szCs w:val="24"/>
        </w:rPr>
        <w:t>es</w:t>
      </w:r>
      <w:r w:rsidR="0066514F">
        <w:rPr>
          <w:rFonts w:ascii="Book Antiqua" w:hAnsi="Book Antiqua" w:cs="Book Antiqua"/>
          <w:sz w:val="24"/>
          <w:szCs w:val="24"/>
        </w:rPr>
        <w:t xml:space="preserve"> del despacho</w:t>
      </w:r>
      <w:r w:rsidR="00FB08D9">
        <w:rPr>
          <w:rFonts w:ascii="Book Antiqua" w:hAnsi="Book Antiqua" w:cs="Book Antiqua"/>
          <w:sz w:val="24"/>
          <w:szCs w:val="24"/>
        </w:rPr>
        <w:t xml:space="preserve">, en la </w:t>
      </w:r>
      <w:r w:rsidR="00237005">
        <w:rPr>
          <w:rFonts w:ascii="Book Antiqua" w:hAnsi="Book Antiqua" w:cs="Book Antiqua"/>
          <w:sz w:val="24"/>
          <w:szCs w:val="24"/>
        </w:rPr>
        <w:t>atención</w:t>
      </w:r>
      <w:r w:rsidR="00FB08D9">
        <w:rPr>
          <w:rFonts w:ascii="Book Antiqua" w:hAnsi="Book Antiqua" w:cs="Book Antiqua"/>
          <w:sz w:val="24"/>
          <w:szCs w:val="24"/>
        </w:rPr>
        <w:t xml:space="preserve"> al 100%</w:t>
      </w:r>
      <w:r w:rsidR="00237005">
        <w:rPr>
          <w:rFonts w:ascii="Book Antiqua" w:hAnsi="Book Antiqua" w:cs="Book Antiqua"/>
          <w:sz w:val="24"/>
          <w:szCs w:val="24"/>
        </w:rPr>
        <w:t xml:space="preserve"> de la manifestación, esto con </w:t>
      </w:r>
      <w:r w:rsidR="008D3931">
        <w:rPr>
          <w:rFonts w:ascii="Book Antiqua" w:hAnsi="Book Antiqua" w:cs="Book Antiqua"/>
          <w:sz w:val="24"/>
          <w:szCs w:val="24"/>
        </w:rPr>
        <w:t>el fin</w:t>
      </w:r>
      <w:r w:rsidR="00F01DEC">
        <w:rPr>
          <w:rFonts w:ascii="Book Antiqua" w:hAnsi="Book Antiqua" w:cs="Book Antiqua"/>
          <w:sz w:val="24"/>
          <w:szCs w:val="24"/>
        </w:rPr>
        <w:t xml:space="preserve"> </w:t>
      </w:r>
      <w:r w:rsidR="009B494D">
        <w:rPr>
          <w:rFonts w:ascii="Book Antiqua" w:hAnsi="Book Antiqua" w:cs="Book Antiqua"/>
          <w:sz w:val="24"/>
          <w:szCs w:val="24"/>
        </w:rPr>
        <w:t>que las personas Técnicas Judiciales se dediquen a tiempo completo en la tramitación de los a</w:t>
      </w:r>
      <w:r w:rsidR="002C300B">
        <w:rPr>
          <w:rFonts w:ascii="Book Antiqua" w:hAnsi="Book Antiqua" w:cs="Book Antiqua"/>
          <w:sz w:val="24"/>
          <w:szCs w:val="24"/>
        </w:rPr>
        <w:t>suntos.</w:t>
      </w:r>
      <w:r w:rsidR="00344E2A">
        <w:rPr>
          <w:rFonts w:ascii="Book Antiqua" w:hAnsi="Book Antiqua" w:cs="Book Antiqua"/>
          <w:sz w:val="24"/>
          <w:szCs w:val="24"/>
        </w:rPr>
        <w:t xml:space="preserve"> </w:t>
      </w:r>
      <w:r w:rsidR="00BD0BA4">
        <w:rPr>
          <w:rFonts w:ascii="Book Antiqua" w:hAnsi="Book Antiqua" w:cs="Book Antiqua"/>
          <w:sz w:val="24"/>
          <w:szCs w:val="24"/>
        </w:rPr>
        <w:t>La distribución de los asuntos se</w:t>
      </w:r>
      <w:r w:rsidR="008D3931">
        <w:rPr>
          <w:rFonts w:ascii="Book Antiqua" w:hAnsi="Book Antiqua" w:cs="Book Antiqua"/>
          <w:sz w:val="24"/>
          <w:szCs w:val="24"/>
        </w:rPr>
        <w:t xml:space="preserve"> realizaría entre </w:t>
      </w:r>
      <w:r w:rsidR="00FE3D81">
        <w:rPr>
          <w:rFonts w:ascii="Book Antiqua" w:hAnsi="Book Antiqua" w:cs="Book Antiqua"/>
          <w:sz w:val="24"/>
          <w:szCs w:val="24"/>
        </w:rPr>
        <w:t>las 3 personas técnicas judiciales de</w:t>
      </w:r>
      <w:r w:rsidR="004026AA">
        <w:rPr>
          <w:rFonts w:ascii="Book Antiqua" w:hAnsi="Book Antiqua" w:cs="Book Antiqua"/>
          <w:sz w:val="24"/>
          <w:szCs w:val="24"/>
        </w:rPr>
        <w:t xml:space="preserve"> manera equitativa </w:t>
      </w:r>
      <w:r w:rsidR="00F01CF8">
        <w:rPr>
          <w:rFonts w:ascii="Book Antiqua" w:hAnsi="Book Antiqua" w:cs="Book Antiqua"/>
          <w:sz w:val="24"/>
          <w:szCs w:val="24"/>
        </w:rPr>
        <w:t xml:space="preserve">con una distribución por </w:t>
      </w:r>
      <w:r w:rsidR="004F0427">
        <w:rPr>
          <w:rFonts w:ascii="Book Antiqua" w:hAnsi="Book Antiqua" w:cs="Book Antiqua"/>
          <w:sz w:val="24"/>
          <w:szCs w:val="24"/>
        </w:rPr>
        <w:t>c</w:t>
      </w:r>
      <w:r w:rsidR="00F01CF8">
        <w:rPr>
          <w:rFonts w:ascii="Book Antiqua" w:hAnsi="Book Antiqua" w:cs="Book Antiqua"/>
          <w:sz w:val="24"/>
          <w:szCs w:val="24"/>
        </w:rPr>
        <w:t>lase de</w:t>
      </w:r>
      <w:r w:rsidR="00E97F6E">
        <w:rPr>
          <w:rFonts w:ascii="Book Antiqua" w:hAnsi="Book Antiqua" w:cs="Book Antiqua"/>
          <w:sz w:val="24"/>
          <w:szCs w:val="24"/>
        </w:rPr>
        <w:t xml:space="preserve"> </w:t>
      </w:r>
      <w:r w:rsidR="004F0427">
        <w:rPr>
          <w:rFonts w:ascii="Book Antiqua" w:hAnsi="Book Antiqua" w:cs="Book Antiqua"/>
          <w:sz w:val="24"/>
          <w:szCs w:val="24"/>
        </w:rPr>
        <w:t>a</w:t>
      </w:r>
      <w:r w:rsidR="00F01CF8">
        <w:rPr>
          <w:rFonts w:ascii="Book Antiqua" w:hAnsi="Book Antiqua" w:cs="Book Antiqua"/>
          <w:sz w:val="24"/>
          <w:szCs w:val="24"/>
        </w:rPr>
        <w:t>sunto.</w:t>
      </w:r>
      <w:r w:rsidR="05D4EF5F" w:rsidRPr="7204618E">
        <w:rPr>
          <w:rFonts w:ascii="Book Antiqua" w:hAnsi="Book Antiqua" w:cs="Book Antiqua"/>
          <w:sz w:val="24"/>
          <w:szCs w:val="24"/>
        </w:rPr>
        <w:t xml:space="preserve"> Sin </w:t>
      </w:r>
      <w:r w:rsidR="00EE636F" w:rsidRPr="7204618E">
        <w:rPr>
          <w:rFonts w:ascii="Book Antiqua" w:hAnsi="Book Antiqua" w:cs="Book Antiqua"/>
          <w:sz w:val="24"/>
          <w:szCs w:val="24"/>
        </w:rPr>
        <w:t>embargo,</w:t>
      </w:r>
      <w:r w:rsidR="05D4EF5F" w:rsidRPr="7204618E">
        <w:rPr>
          <w:rFonts w:ascii="Book Antiqua" w:hAnsi="Book Antiqua" w:cs="Book Antiqua"/>
          <w:sz w:val="24"/>
          <w:szCs w:val="24"/>
        </w:rPr>
        <w:t xml:space="preserve"> en </w:t>
      </w:r>
      <w:r w:rsidR="00147B6F" w:rsidRPr="7204618E">
        <w:rPr>
          <w:rFonts w:ascii="Book Antiqua" w:hAnsi="Book Antiqua" w:cs="Book Antiqua"/>
          <w:sz w:val="24"/>
          <w:szCs w:val="24"/>
        </w:rPr>
        <w:t>función</w:t>
      </w:r>
      <w:r w:rsidR="05D4EF5F" w:rsidRPr="7204618E">
        <w:rPr>
          <w:rFonts w:ascii="Book Antiqua" w:hAnsi="Book Antiqua" w:cs="Book Antiqua"/>
          <w:sz w:val="24"/>
          <w:szCs w:val="24"/>
        </w:rPr>
        <w:t xml:space="preserve"> de las observaciones realizadas por el despacho y el volumen de personas usuarias que son atendidas diariamente se</w:t>
      </w:r>
      <w:r w:rsidR="05D4EF5F" w:rsidRPr="2ABF7D25">
        <w:rPr>
          <w:rFonts w:ascii="Book Antiqua" w:hAnsi="Book Antiqua" w:cs="Book Antiqua"/>
          <w:sz w:val="24"/>
          <w:szCs w:val="24"/>
        </w:rPr>
        <w:t xml:space="preserve"> recomienda que las cuatro personas técnicas judiciales se encarguen del trámite de expedientes y entre ellos exista un rol de atención a la persona usuaria.</w:t>
      </w:r>
    </w:p>
    <w:p w14:paraId="79A51846" w14:textId="7BDEBA5F" w:rsidR="00D153C0" w:rsidRDefault="00241DFA" w:rsidP="003D2820">
      <w:pPr>
        <w:spacing w:line="240" w:lineRule="auto"/>
        <w:jc w:val="both"/>
        <w:rPr>
          <w:rFonts w:ascii="Book Antiqua" w:hAnsi="Book Antiqua" w:cs="Book Antiqua"/>
          <w:sz w:val="24"/>
          <w:szCs w:val="24"/>
        </w:rPr>
      </w:pPr>
      <w:r>
        <w:rPr>
          <w:rFonts w:ascii="Book Antiqua" w:hAnsi="Book Antiqua" w:cs="Book Antiqua"/>
          <w:sz w:val="24"/>
          <w:szCs w:val="24"/>
        </w:rPr>
        <w:t>Además</w:t>
      </w:r>
      <w:r w:rsidR="003E0D29">
        <w:rPr>
          <w:rFonts w:ascii="Book Antiqua" w:hAnsi="Book Antiqua" w:cs="Book Antiqua"/>
          <w:sz w:val="24"/>
          <w:szCs w:val="24"/>
        </w:rPr>
        <w:t>,</w:t>
      </w:r>
      <w:r>
        <w:rPr>
          <w:rFonts w:ascii="Book Antiqua" w:hAnsi="Book Antiqua" w:cs="Book Antiqua"/>
          <w:sz w:val="24"/>
          <w:szCs w:val="24"/>
        </w:rPr>
        <w:t xml:space="preserve"> se establece de manera formal que la persona Coordinadora Judicial a</w:t>
      </w:r>
      <w:r w:rsidR="00D126E7">
        <w:rPr>
          <w:rFonts w:ascii="Book Antiqua" w:hAnsi="Book Antiqua" w:cs="Book Antiqua"/>
          <w:sz w:val="24"/>
          <w:szCs w:val="24"/>
        </w:rPr>
        <w:t xml:space="preserve">sume el manejo de la caja del despacho, como parte de los ajustes que se están realizando en los </w:t>
      </w:r>
      <w:r w:rsidR="003E0D29">
        <w:rPr>
          <w:rFonts w:ascii="Book Antiqua" w:hAnsi="Book Antiqua" w:cs="Book Antiqua"/>
          <w:sz w:val="24"/>
          <w:szCs w:val="24"/>
        </w:rPr>
        <w:t>diferentes Juzgados Contravencionales.</w:t>
      </w:r>
    </w:p>
    <w:p w14:paraId="07407874" w14:textId="1B3DDF02"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A786BF1" w14:textId="50D65E9C" w:rsidR="002D46F9" w:rsidRPr="00C11BE1" w:rsidRDefault="002D46F9" w:rsidP="003D2820">
      <w:pPr>
        <w:pStyle w:val="Descripcin"/>
        <w:spacing w:after="0"/>
        <w:jc w:val="center"/>
        <w:rPr>
          <w:rFonts w:ascii="Book Antiqua" w:hAnsi="Book Antiqua" w:cs="Book Antiqua"/>
          <w:sz w:val="22"/>
          <w:szCs w:val="22"/>
        </w:rPr>
      </w:pPr>
      <w:bookmarkStart w:id="3" w:name="_Ref51851482"/>
      <w:r w:rsidRPr="00D153C0">
        <w:rPr>
          <w:rFonts w:ascii="Book Antiqua" w:hAnsi="Book Antiqua" w:cs="Book Antiqua"/>
          <w:b/>
          <w:bCs/>
          <w:i w:val="0"/>
          <w:iCs w:val="0"/>
          <w:color w:val="auto"/>
          <w:sz w:val="22"/>
          <w:szCs w:val="22"/>
        </w:rPr>
        <w:lastRenderedPageBreak/>
        <w:t xml:space="preserve">Cuadro </w:t>
      </w:r>
      <w:bookmarkEnd w:id="3"/>
      <w:r w:rsidR="00D153C0">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propuesta para el Juzgado Contravencional de </w:t>
      </w:r>
      <w:r w:rsidR="008D67A6">
        <w:rPr>
          <w:rFonts w:ascii="Book Antiqua" w:hAnsi="Book Antiqua" w:cs="Book Antiqua"/>
          <w:i w:val="0"/>
          <w:iCs w:val="0"/>
          <w:color w:val="auto"/>
          <w:sz w:val="22"/>
          <w:szCs w:val="22"/>
        </w:rPr>
        <w:t>Osa</w:t>
      </w:r>
    </w:p>
    <w:p w14:paraId="437F6749" w14:textId="77777777" w:rsidR="00B95CAA" w:rsidRDefault="00B95CAA" w:rsidP="00930D74">
      <w:pPr>
        <w:spacing w:line="240" w:lineRule="auto"/>
        <w:ind w:right="333"/>
        <w:jc w:val="both"/>
        <w:rPr>
          <w:rFonts w:ascii="Book Antiqua" w:hAnsi="Book Antiqua" w:cs="Book Antiqua"/>
          <w:b/>
          <w:bCs/>
          <w:i/>
          <w:iCs/>
        </w:rPr>
      </w:pPr>
    </w:p>
    <w:tbl>
      <w:tblPr>
        <w:tblW w:w="7463" w:type="dxa"/>
        <w:jc w:val="center"/>
        <w:tblCellMar>
          <w:left w:w="70" w:type="dxa"/>
          <w:right w:w="70" w:type="dxa"/>
        </w:tblCellMar>
        <w:tblLook w:val="04A0" w:firstRow="1" w:lastRow="0" w:firstColumn="1" w:lastColumn="0" w:noHBand="0" w:noVBand="1"/>
      </w:tblPr>
      <w:tblGrid>
        <w:gridCol w:w="2995"/>
        <w:gridCol w:w="1243"/>
        <w:gridCol w:w="3225"/>
      </w:tblGrid>
      <w:tr w:rsidR="00C01FED" w:rsidRPr="00C01FED" w14:paraId="1D8932CC" w14:textId="77777777" w:rsidTr="00705ADE">
        <w:trPr>
          <w:trHeight w:val="20"/>
          <w:jc w:val="center"/>
        </w:trPr>
        <w:tc>
          <w:tcPr>
            <w:tcW w:w="746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780A6BA" w14:textId="77777777" w:rsidR="00C01FED" w:rsidRPr="00C01FED" w:rsidRDefault="00C01FED" w:rsidP="00C01FED">
            <w:pPr>
              <w:spacing w:after="0" w:line="240" w:lineRule="auto"/>
              <w:jc w:val="center"/>
              <w:rPr>
                <w:rFonts w:ascii="Book Antiqua" w:eastAsia="Times New Roman" w:hAnsi="Book Antiqua" w:cs="Calibri"/>
                <w:b/>
                <w:bCs/>
                <w:color w:val="000000"/>
                <w:sz w:val="20"/>
                <w:szCs w:val="20"/>
                <w:lang w:eastAsia="es-CR"/>
              </w:rPr>
            </w:pPr>
            <w:r w:rsidRPr="00C01FED">
              <w:rPr>
                <w:rFonts w:ascii="Book Antiqua" w:eastAsia="Times New Roman" w:hAnsi="Book Antiqua" w:cs="Calibri"/>
                <w:b/>
                <w:bCs/>
                <w:color w:val="000000"/>
                <w:sz w:val="20"/>
                <w:szCs w:val="20"/>
                <w:lang w:eastAsia="es-CR"/>
              </w:rPr>
              <w:t>Juzgado Contravencional de Osa</w:t>
            </w:r>
          </w:p>
        </w:tc>
      </w:tr>
      <w:tr w:rsidR="00C01FED" w:rsidRPr="00C01FED" w14:paraId="5155A1D5" w14:textId="77777777" w:rsidTr="00705ADE">
        <w:trPr>
          <w:trHeight w:val="20"/>
          <w:jc w:val="center"/>
        </w:trPr>
        <w:tc>
          <w:tcPr>
            <w:tcW w:w="2995" w:type="dxa"/>
            <w:tcBorders>
              <w:top w:val="nil"/>
              <w:left w:val="double" w:sz="6" w:space="0" w:color="auto"/>
              <w:bottom w:val="double" w:sz="6" w:space="0" w:color="auto"/>
              <w:right w:val="double" w:sz="6" w:space="0" w:color="auto"/>
            </w:tcBorders>
            <w:shd w:val="clear" w:color="000000" w:fill="E2EFDA"/>
            <w:vAlign w:val="center"/>
            <w:hideMark/>
          </w:tcPr>
          <w:p w14:paraId="336E6E16" w14:textId="77777777" w:rsidR="00C01FED" w:rsidRPr="00C01FED" w:rsidRDefault="00C01FED" w:rsidP="00C01FED">
            <w:pPr>
              <w:spacing w:after="0" w:line="240" w:lineRule="auto"/>
              <w:jc w:val="center"/>
              <w:rPr>
                <w:rFonts w:ascii="Book Antiqua" w:eastAsia="Times New Roman" w:hAnsi="Book Antiqua" w:cs="Calibri"/>
                <w:b/>
                <w:bCs/>
                <w:color w:val="000000"/>
                <w:lang w:eastAsia="es-CR"/>
              </w:rPr>
            </w:pPr>
            <w:r w:rsidRPr="00C01FED">
              <w:rPr>
                <w:rFonts w:ascii="Book Antiqua" w:eastAsia="Times New Roman" w:hAnsi="Book Antiqua" w:cs="Calibri"/>
                <w:b/>
                <w:bCs/>
                <w:color w:val="000000"/>
                <w:lang w:eastAsia="es-CR"/>
              </w:rPr>
              <w:t xml:space="preserve">Ubicaciones </w:t>
            </w:r>
          </w:p>
        </w:tc>
        <w:tc>
          <w:tcPr>
            <w:tcW w:w="4468" w:type="dxa"/>
            <w:gridSpan w:val="2"/>
            <w:tcBorders>
              <w:top w:val="double" w:sz="6" w:space="0" w:color="auto"/>
              <w:left w:val="nil"/>
              <w:bottom w:val="double" w:sz="6" w:space="0" w:color="auto"/>
              <w:right w:val="double" w:sz="6" w:space="0" w:color="000000"/>
            </w:tcBorders>
            <w:shd w:val="clear" w:color="000000" w:fill="E2EFDA"/>
            <w:vAlign w:val="center"/>
            <w:hideMark/>
          </w:tcPr>
          <w:p w14:paraId="2E8221C0" w14:textId="77777777" w:rsidR="00C01FED" w:rsidRPr="00C01FED" w:rsidRDefault="00C01FED" w:rsidP="00C01FED">
            <w:pPr>
              <w:spacing w:after="0" w:line="240" w:lineRule="auto"/>
              <w:jc w:val="center"/>
              <w:rPr>
                <w:rFonts w:ascii="Book Antiqua" w:eastAsia="Times New Roman" w:hAnsi="Book Antiqua" w:cs="Calibri"/>
                <w:b/>
                <w:bCs/>
                <w:color w:val="000000"/>
                <w:lang w:eastAsia="es-CR"/>
              </w:rPr>
            </w:pPr>
            <w:r w:rsidRPr="00C01FED">
              <w:rPr>
                <w:rFonts w:ascii="Book Antiqua" w:eastAsia="Times New Roman" w:hAnsi="Book Antiqua" w:cs="Calibri"/>
                <w:b/>
                <w:bCs/>
                <w:color w:val="000000"/>
                <w:lang w:eastAsia="es-CR"/>
              </w:rPr>
              <w:t>Reparto</w:t>
            </w:r>
          </w:p>
        </w:tc>
      </w:tr>
      <w:tr w:rsidR="00C01FED" w:rsidRPr="00C01FED" w14:paraId="4F94CACE" w14:textId="77777777" w:rsidTr="00147B6F">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5D2E5579" w14:textId="77777777" w:rsidR="00C01FED" w:rsidRPr="00C01FED" w:rsidRDefault="00C01FED" w:rsidP="00C01FED">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Jueza o Juez 1</w:t>
            </w:r>
          </w:p>
        </w:tc>
        <w:tc>
          <w:tcPr>
            <w:tcW w:w="1243" w:type="dxa"/>
            <w:vMerge w:val="restart"/>
            <w:tcBorders>
              <w:top w:val="nil"/>
              <w:left w:val="double" w:sz="6" w:space="0" w:color="auto"/>
              <w:bottom w:val="double" w:sz="6" w:space="0" w:color="000000"/>
              <w:right w:val="double" w:sz="6" w:space="0" w:color="auto"/>
            </w:tcBorders>
            <w:shd w:val="clear" w:color="auto" w:fill="auto"/>
            <w:vAlign w:val="center"/>
            <w:hideMark/>
          </w:tcPr>
          <w:p w14:paraId="5591EEC7" w14:textId="77777777" w:rsidR="00C01FED" w:rsidRPr="00C01FED" w:rsidRDefault="00C01FED" w:rsidP="00C01FED">
            <w:pPr>
              <w:spacing w:after="0" w:line="240" w:lineRule="auto"/>
              <w:jc w:val="center"/>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Jueza o Juez 1</w:t>
            </w:r>
          </w:p>
        </w:tc>
        <w:tc>
          <w:tcPr>
            <w:tcW w:w="3225" w:type="dxa"/>
            <w:tcBorders>
              <w:top w:val="nil"/>
              <w:left w:val="nil"/>
              <w:bottom w:val="double" w:sz="6" w:space="0" w:color="auto"/>
              <w:right w:val="double" w:sz="6" w:space="0" w:color="auto"/>
            </w:tcBorders>
            <w:shd w:val="clear" w:color="auto" w:fill="auto"/>
            <w:vAlign w:val="center"/>
            <w:hideMark/>
          </w:tcPr>
          <w:p w14:paraId="5A8230BE" w14:textId="77777777" w:rsidR="00C01FED" w:rsidRPr="00C01FED" w:rsidRDefault="00C01FED" w:rsidP="00C01FED">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1</w:t>
            </w:r>
          </w:p>
        </w:tc>
      </w:tr>
      <w:tr w:rsidR="00C01FED" w:rsidRPr="00C01FED" w14:paraId="33E77D3E" w14:textId="77777777" w:rsidTr="00147B6F">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1A351C40" w14:textId="77777777" w:rsidR="00C01FED" w:rsidRPr="00C01FED" w:rsidRDefault="00C01FED" w:rsidP="00C01FED">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Coordinadora o Coordinador Judicial (cajero)</w:t>
            </w:r>
          </w:p>
        </w:tc>
        <w:tc>
          <w:tcPr>
            <w:tcW w:w="1243" w:type="dxa"/>
            <w:vMerge/>
            <w:tcBorders>
              <w:top w:val="nil"/>
              <w:left w:val="double" w:sz="6" w:space="0" w:color="auto"/>
              <w:bottom w:val="double" w:sz="6" w:space="0" w:color="000000"/>
              <w:right w:val="double" w:sz="6" w:space="0" w:color="auto"/>
            </w:tcBorders>
            <w:vAlign w:val="center"/>
            <w:hideMark/>
          </w:tcPr>
          <w:p w14:paraId="02898DCF" w14:textId="77777777" w:rsidR="00C01FED" w:rsidRPr="00C01FED" w:rsidRDefault="00C01FED" w:rsidP="00C01FED">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hideMark/>
          </w:tcPr>
          <w:p w14:paraId="7211E768" w14:textId="77777777" w:rsidR="00C01FED" w:rsidRPr="00C01FED" w:rsidRDefault="00C01FED" w:rsidP="00C01FED">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2</w:t>
            </w:r>
          </w:p>
        </w:tc>
      </w:tr>
      <w:tr w:rsidR="00147B6F" w:rsidRPr="00C01FED" w14:paraId="1B7C2387" w14:textId="77777777" w:rsidTr="00147B6F">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tcPr>
          <w:p w14:paraId="11C4A22D" w14:textId="18B9B1E9" w:rsidR="00147B6F" w:rsidRPr="00C01FED" w:rsidRDefault="00147B6F"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1</w:t>
            </w:r>
          </w:p>
        </w:tc>
        <w:tc>
          <w:tcPr>
            <w:tcW w:w="1243" w:type="dxa"/>
            <w:vMerge/>
            <w:tcBorders>
              <w:top w:val="nil"/>
              <w:left w:val="double" w:sz="6" w:space="0" w:color="auto"/>
              <w:bottom w:val="double" w:sz="6" w:space="0" w:color="000000"/>
              <w:right w:val="double" w:sz="6" w:space="0" w:color="auto"/>
            </w:tcBorders>
            <w:vAlign w:val="center"/>
          </w:tcPr>
          <w:p w14:paraId="3F8E4B26" w14:textId="77777777" w:rsidR="00147B6F" w:rsidRPr="00C01FED" w:rsidRDefault="00147B6F" w:rsidP="00147B6F">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tcPr>
          <w:p w14:paraId="50E5D07D" w14:textId="7E5BC9BE" w:rsidR="00147B6F" w:rsidRPr="00C01FED" w:rsidRDefault="00147B6F"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3</w:t>
            </w:r>
          </w:p>
        </w:tc>
      </w:tr>
      <w:tr w:rsidR="00147B6F" w:rsidRPr="00C01FED" w14:paraId="0BD41E3C" w14:textId="77777777" w:rsidTr="00147B6F">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52BC72B0" w14:textId="1D492D65" w:rsidR="00147B6F" w:rsidRPr="00C01FED" w:rsidRDefault="00147B6F"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2</w:t>
            </w:r>
          </w:p>
        </w:tc>
        <w:tc>
          <w:tcPr>
            <w:tcW w:w="1243" w:type="dxa"/>
            <w:vMerge/>
            <w:tcBorders>
              <w:top w:val="nil"/>
              <w:left w:val="double" w:sz="6" w:space="0" w:color="auto"/>
              <w:bottom w:val="double" w:sz="6" w:space="0" w:color="000000"/>
              <w:right w:val="double" w:sz="6" w:space="0" w:color="auto"/>
            </w:tcBorders>
            <w:vAlign w:val="center"/>
            <w:hideMark/>
          </w:tcPr>
          <w:p w14:paraId="2288A880" w14:textId="77777777" w:rsidR="00147B6F" w:rsidRPr="00C01FED" w:rsidRDefault="00147B6F" w:rsidP="00147B6F">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hideMark/>
          </w:tcPr>
          <w:p w14:paraId="6FB4F2D1" w14:textId="1B5F46D9" w:rsidR="00147B6F" w:rsidRPr="00C01FED" w:rsidRDefault="00147B6F"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4</w:t>
            </w:r>
          </w:p>
        </w:tc>
      </w:tr>
      <w:tr w:rsidR="00147B6F" w:rsidRPr="00C01FED" w14:paraId="578E2F57" w14:textId="77777777" w:rsidTr="00705ADE">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6398A342" w14:textId="5A913DC5" w:rsidR="00147B6F" w:rsidRPr="00C01FED" w:rsidRDefault="00147B6F"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3</w:t>
            </w:r>
          </w:p>
        </w:tc>
        <w:tc>
          <w:tcPr>
            <w:tcW w:w="4468" w:type="dxa"/>
            <w:gridSpan w:val="2"/>
            <w:tcBorders>
              <w:top w:val="nil"/>
              <w:left w:val="double" w:sz="6" w:space="0" w:color="auto"/>
              <w:bottom w:val="double" w:sz="6" w:space="0" w:color="000000"/>
              <w:right w:val="double" w:sz="6" w:space="0" w:color="000000"/>
            </w:tcBorders>
            <w:shd w:val="clear" w:color="000000" w:fill="C6E0B4"/>
            <w:vAlign w:val="center"/>
            <w:hideMark/>
          </w:tcPr>
          <w:p w14:paraId="71BC1568" w14:textId="77777777" w:rsidR="00147B6F" w:rsidRPr="00C01FED" w:rsidRDefault="00147B6F" w:rsidP="00147B6F">
            <w:pPr>
              <w:spacing w:after="0" w:line="240" w:lineRule="auto"/>
              <w:jc w:val="center"/>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w:t>
            </w:r>
          </w:p>
        </w:tc>
      </w:tr>
      <w:tr w:rsidR="00C2013B" w:rsidRPr="00C01FED" w14:paraId="07533474" w14:textId="77777777" w:rsidTr="00705ADE">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tcPr>
          <w:p w14:paraId="5F1C0268" w14:textId="03A7EAA1" w:rsidR="00C2013B" w:rsidRPr="00C01FED" w:rsidRDefault="00C2013B" w:rsidP="00147B6F">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4</w:t>
            </w:r>
          </w:p>
        </w:tc>
        <w:tc>
          <w:tcPr>
            <w:tcW w:w="4468" w:type="dxa"/>
            <w:gridSpan w:val="2"/>
            <w:tcBorders>
              <w:top w:val="nil"/>
              <w:left w:val="double" w:sz="6" w:space="0" w:color="auto"/>
              <w:bottom w:val="double" w:sz="6" w:space="0" w:color="000000"/>
              <w:right w:val="double" w:sz="6" w:space="0" w:color="000000"/>
            </w:tcBorders>
            <w:shd w:val="clear" w:color="000000" w:fill="C6E0B4"/>
            <w:vAlign w:val="center"/>
          </w:tcPr>
          <w:p w14:paraId="5095365B" w14:textId="77777777" w:rsidR="00C2013B" w:rsidRPr="00C01FED" w:rsidRDefault="00C2013B" w:rsidP="00147B6F">
            <w:pPr>
              <w:spacing w:after="0" w:line="240" w:lineRule="auto"/>
              <w:jc w:val="center"/>
              <w:rPr>
                <w:rFonts w:ascii="Book Antiqua" w:eastAsia="Times New Roman" w:hAnsi="Book Antiqua" w:cs="Calibri"/>
                <w:color w:val="000000"/>
                <w:lang w:eastAsia="es-CR"/>
              </w:rPr>
            </w:pPr>
          </w:p>
        </w:tc>
      </w:tr>
      <w:tr w:rsidR="00147B6F" w:rsidRPr="00C01FED" w14:paraId="34881674" w14:textId="77777777" w:rsidTr="00705ADE">
        <w:trPr>
          <w:trHeight w:val="20"/>
          <w:jc w:val="center"/>
        </w:trPr>
        <w:tc>
          <w:tcPr>
            <w:tcW w:w="7463" w:type="dxa"/>
            <w:gridSpan w:val="3"/>
            <w:tcBorders>
              <w:top w:val="double" w:sz="6" w:space="0" w:color="auto"/>
              <w:left w:val="double" w:sz="6" w:space="0" w:color="auto"/>
              <w:bottom w:val="nil"/>
              <w:right w:val="double" w:sz="6" w:space="0" w:color="auto"/>
            </w:tcBorders>
            <w:shd w:val="clear" w:color="000000" w:fill="C6E0B4"/>
            <w:vAlign w:val="center"/>
            <w:hideMark/>
          </w:tcPr>
          <w:p w14:paraId="58684E13" w14:textId="77777777" w:rsidR="00147B6F" w:rsidRPr="00C01FED" w:rsidRDefault="00147B6F" w:rsidP="00147B6F">
            <w:pPr>
              <w:spacing w:after="0" w:line="240" w:lineRule="auto"/>
              <w:rPr>
                <w:rFonts w:ascii="Book Antiqua" w:eastAsia="Times New Roman" w:hAnsi="Book Antiqua" w:cs="Calibri"/>
                <w:b/>
                <w:bCs/>
                <w:i/>
                <w:iCs/>
                <w:color w:val="000000"/>
                <w:lang w:eastAsia="es-CR"/>
              </w:rPr>
            </w:pPr>
            <w:r w:rsidRPr="00C01FED">
              <w:rPr>
                <w:rFonts w:ascii="Book Antiqua" w:eastAsia="Times New Roman" w:hAnsi="Book Antiqua" w:cs="Calibri"/>
                <w:b/>
                <w:bCs/>
                <w:i/>
                <w:iCs/>
                <w:color w:val="000000"/>
                <w:lang w:eastAsia="es-CR"/>
              </w:rPr>
              <w:t xml:space="preserve">Observaciones: </w:t>
            </w:r>
          </w:p>
        </w:tc>
      </w:tr>
      <w:tr w:rsidR="00147B6F" w:rsidRPr="00C01FED" w14:paraId="132F620C" w14:textId="77777777" w:rsidTr="00705ADE">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63D23B07" w14:textId="77777777" w:rsidR="00147B6F" w:rsidRPr="00C01FED" w:rsidRDefault="00147B6F" w:rsidP="00147B6F">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•La propuesta es que se realice el reparto por clase de asunto.</w:t>
            </w:r>
          </w:p>
        </w:tc>
      </w:tr>
      <w:tr w:rsidR="00147B6F" w:rsidRPr="00C01FED" w14:paraId="42A1D857" w14:textId="77777777" w:rsidTr="00705ADE">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1BD12C6B" w14:textId="312DAD6D" w:rsidR="00147B6F" w:rsidRPr="00C01FED" w:rsidRDefault="00147B6F" w:rsidP="00147B6F">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 Se plantea la propuesta que la Coordinadora Judicial asuma</w:t>
            </w:r>
            <w:r>
              <w:rPr>
                <w:rFonts w:ascii="Book Antiqua" w:eastAsia="Times New Roman" w:hAnsi="Book Antiqua" w:cs="Calibri"/>
                <w:i/>
                <w:iCs/>
                <w:color w:val="000000"/>
                <w:lang w:eastAsia="es-CR"/>
              </w:rPr>
              <w:t xml:space="preserve"> de manera formal el manejo de la caja del despacho, lo relacionado a los giros</w:t>
            </w:r>
          </w:p>
        </w:tc>
      </w:tr>
      <w:tr w:rsidR="00147B6F" w:rsidRPr="00C01FED" w14:paraId="42C19F11" w14:textId="77777777" w:rsidTr="00705ADE">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55F568C8" w14:textId="3286BF84" w:rsidR="00147B6F" w:rsidRPr="00C01FED" w:rsidRDefault="00147B6F" w:rsidP="00147B6F">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Por el bajo volumen de la</w:t>
            </w:r>
            <w:r w:rsidR="00C2013B">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manifestación se recomienda que esta sea vista entre los cuatro técnicas y técnicos judiciales</w:t>
            </w:r>
          </w:p>
        </w:tc>
      </w:tr>
      <w:tr w:rsidR="00147B6F" w:rsidRPr="00C01FED" w14:paraId="6214A307" w14:textId="77777777" w:rsidTr="00705ADE">
        <w:trPr>
          <w:trHeight w:val="20"/>
          <w:jc w:val="center"/>
        </w:trPr>
        <w:tc>
          <w:tcPr>
            <w:tcW w:w="7463" w:type="dxa"/>
            <w:gridSpan w:val="3"/>
            <w:tcBorders>
              <w:top w:val="nil"/>
              <w:left w:val="double" w:sz="6" w:space="0" w:color="auto"/>
              <w:bottom w:val="double" w:sz="6" w:space="0" w:color="auto"/>
              <w:right w:val="double" w:sz="6" w:space="0" w:color="auto"/>
            </w:tcBorders>
            <w:shd w:val="clear" w:color="000000" w:fill="C6E0B4"/>
            <w:vAlign w:val="center"/>
          </w:tcPr>
          <w:p w14:paraId="6BA6338D" w14:textId="766DF667" w:rsidR="00147B6F" w:rsidRPr="00C01FED" w:rsidRDefault="00147B6F" w:rsidP="00147B6F">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Función de tramite estará a cargo de 4 personas Técnicas Judiciales con una distribución equitativa en todas las materias.</w:t>
            </w:r>
          </w:p>
        </w:tc>
      </w:tr>
    </w:tbl>
    <w:p w14:paraId="0445DCC0" w14:textId="22D4778B" w:rsidR="00170B5D" w:rsidRPr="00930D74" w:rsidRDefault="002D46F9" w:rsidP="00972C6E">
      <w:pPr>
        <w:spacing w:line="240" w:lineRule="auto"/>
        <w:ind w:left="709" w:right="758"/>
        <w:jc w:val="both"/>
        <w:rPr>
          <w:rFonts w:ascii="Book Antiqua" w:hAnsi="Book Antiqua" w:cs="Book Antiqua"/>
          <w:i/>
          <w:iCs/>
        </w:rPr>
      </w:pPr>
      <w:r w:rsidRPr="00930D74">
        <w:rPr>
          <w:rFonts w:ascii="Book Antiqua" w:hAnsi="Book Antiqua" w:cs="Book Antiqua"/>
          <w:b/>
          <w:bCs/>
          <w:i/>
          <w:iCs/>
        </w:rPr>
        <w:t xml:space="preserve">Fuente: </w:t>
      </w:r>
      <w:r w:rsidRPr="00930D74">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00B71FB1" w:rsidRPr="00B71FB1">
        <w:rPr>
          <w:rFonts w:ascii="Book Antiqua" w:hAnsi="Book Antiqua" w:cs="Book Antiqua"/>
          <w:i/>
          <w:iCs/>
        </w:rPr>
        <w:t>Contravencional, Pensión Alimentaria</w:t>
      </w:r>
      <w:r w:rsidR="00DD3A6F">
        <w:rPr>
          <w:rFonts w:ascii="Book Antiqua" w:hAnsi="Book Antiqua" w:cs="Book Antiqua"/>
          <w:i/>
          <w:iCs/>
        </w:rPr>
        <w:t xml:space="preserve">, </w:t>
      </w:r>
      <w:r w:rsidR="00B71FB1" w:rsidRPr="00B71FB1">
        <w:rPr>
          <w:rFonts w:ascii="Book Antiqua" w:hAnsi="Book Antiqua" w:cs="Book Antiqua"/>
          <w:i/>
          <w:iCs/>
        </w:rPr>
        <w:t>Tránsito</w:t>
      </w:r>
      <w:r w:rsidR="00DD3A6F">
        <w:rPr>
          <w:rFonts w:ascii="Book Antiqua" w:hAnsi="Book Antiqua" w:cs="Book Antiqua"/>
          <w:i/>
          <w:iCs/>
        </w:rPr>
        <w:t xml:space="preserve"> y Laboral</w:t>
      </w:r>
      <w:r w:rsidR="008B3A04">
        <w:rPr>
          <w:rFonts w:ascii="Book Antiqua" w:hAnsi="Book Antiqua" w:cs="Book Antiqua"/>
          <w:i/>
          <w:iCs/>
        </w:rPr>
        <w:t xml:space="preserve"> </w:t>
      </w:r>
      <w:r w:rsidRPr="00930D74">
        <w:rPr>
          <w:rFonts w:ascii="Book Antiqua" w:hAnsi="Book Antiqua" w:cs="Book Antiqua"/>
          <w:i/>
          <w:iCs/>
        </w:rPr>
        <w:t xml:space="preserve">para el Juzgado Contravencional de </w:t>
      </w:r>
      <w:r w:rsidR="008B3A04">
        <w:rPr>
          <w:rFonts w:ascii="Book Antiqua" w:hAnsi="Book Antiqua" w:cs="Book Antiqua"/>
          <w:i/>
          <w:iCs/>
        </w:rPr>
        <w:t>Osa</w:t>
      </w:r>
      <w:r w:rsidRPr="00930D74">
        <w:rPr>
          <w:rFonts w:ascii="Book Antiqua" w:hAnsi="Book Antiqua" w:cs="Book Antiqua"/>
          <w:i/>
          <w:iCs/>
        </w:rPr>
        <w:t xml:space="preserve"> durante el año 2019.</w:t>
      </w:r>
    </w:p>
    <w:p w14:paraId="30B883DD" w14:textId="77777777" w:rsidR="00867C82" w:rsidRDefault="00867C82" w:rsidP="006E6DE2">
      <w:pPr>
        <w:pStyle w:val="Prrafodelista"/>
        <w:spacing w:line="360" w:lineRule="auto"/>
        <w:ind w:left="0"/>
        <w:jc w:val="both"/>
        <w:rPr>
          <w:rFonts w:ascii="Book Antiqua" w:hAnsi="Book Antiqua" w:cs="Book Antiqua"/>
          <w:sz w:val="24"/>
          <w:szCs w:val="24"/>
        </w:rPr>
      </w:pPr>
    </w:p>
    <w:p w14:paraId="5F1D0EEF" w14:textId="5D409A5B"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EE636F">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72CD50E" w14:textId="705A4C39" w:rsidR="008335B1" w:rsidRPr="008335B1" w:rsidRDefault="00724858"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Pr>
          <w:rFonts w:ascii="Book Antiqua" w:hAnsi="Book Antiqua" w:cs="Book Antiqua"/>
          <w:i/>
          <w:iCs/>
          <w:sz w:val="24"/>
          <w:szCs w:val="24"/>
        </w:rPr>
        <w:t>“</w:t>
      </w:r>
      <w:bookmarkStart w:id="4" w:name="_Hlk52279645"/>
      <w:r w:rsidR="00A237A3" w:rsidRPr="00BE661F">
        <w:rPr>
          <w:rFonts w:ascii="Book Antiqua" w:eastAsia="Times New Roman" w:hAnsi="Book Antiqua" w:cs="Times New Roman"/>
          <w:i/>
          <w:iCs/>
          <w:sz w:val="24"/>
          <w:szCs w:val="24"/>
          <w:lang w:val="es-ES_tradnl" w:eastAsia="es-CR"/>
        </w:rPr>
        <w:t xml:space="preserve"> </w:t>
      </w:r>
    </w:p>
    <w:p w14:paraId="6168BC1E" w14:textId="384FD81A" w:rsidR="00A237A3" w:rsidRPr="00BE661F"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4"/>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0A05B753" w14:textId="3B233A8D"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w:t>
      </w:r>
      <w:r w:rsidRPr="00BE661F">
        <w:rPr>
          <w:rFonts w:ascii="Book Antiqua" w:eastAsia="Times New Roman" w:hAnsi="Book Antiqua" w:cs="Times New Roman"/>
          <w:i/>
          <w:iCs/>
          <w:sz w:val="24"/>
          <w:szCs w:val="24"/>
          <w:lang w:eastAsia="es-CR"/>
        </w:rPr>
        <w:lastRenderedPageBreak/>
        <w:t>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19024989" w14:textId="0A5EC28D" w:rsidR="006819BE" w:rsidRPr="003E70FE" w:rsidRDefault="00FE3D81" w:rsidP="00BE661F">
      <w:pPr>
        <w:pStyle w:val="Prrafodelista"/>
        <w:spacing w:line="240" w:lineRule="auto"/>
        <w:ind w:left="567" w:right="616"/>
        <w:jc w:val="right"/>
        <w:rPr>
          <w:rFonts w:ascii="Book Antiqua" w:hAnsi="Book Antiqua" w:cs="Book Antiqua"/>
          <w:i/>
          <w:iCs/>
          <w:sz w:val="24"/>
          <w:szCs w:val="24"/>
        </w:rPr>
      </w:pPr>
      <w:r w:rsidRPr="003E70FE">
        <w:rPr>
          <w:rFonts w:ascii="Book Antiqua" w:hAnsi="Book Antiqua" w:cs="Book Antiqua"/>
          <w:i/>
          <w:iCs/>
          <w:sz w:val="24"/>
          <w:szCs w:val="24"/>
        </w:rPr>
        <w:t xml:space="preserve"> </w:t>
      </w:r>
      <w:r w:rsidR="006819BE" w:rsidRPr="003E70FE">
        <w:rPr>
          <w:rFonts w:ascii="Book Antiqua" w:hAnsi="Book Antiqua" w:cs="Book Antiqua"/>
          <w:i/>
          <w:iCs/>
          <w:sz w:val="24"/>
          <w:szCs w:val="24"/>
        </w:rPr>
        <w:t>“</w:t>
      </w:r>
    </w:p>
    <w:p w14:paraId="35305616" w14:textId="5189F502"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4893A00" w14:textId="0F82D789" w:rsidR="00FE3D81" w:rsidRDefault="00FE3D81"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D701D9">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82BEED9" w14:textId="52FA38BF" w:rsidR="004C7058" w:rsidRDefault="0076757C" w:rsidP="00D9439B">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fue necesario</w:t>
      </w:r>
      <w:r w:rsidR="000025C9">
        <w:rPr>
          <w:rFonts w:ascii="Book Antiqua" w:hAnsi="Book Antiqua" w:cs="Book Antiqua"/>
          <w:sz w:val="24"/>
          <w:szCs w:val="24"/>
        </w:rPr>
        <w:t xml:space="preserve"> realizar </w:t>
      </w:r>
      <w:r w:rsidR="006345A9">
        <w:rPr>
          <w:rFonts w:ascii="Book Antiqua" w:hAnsi="Book Antiqua" w:cs="Book Antiqua"/>
          <w:sz w:val="24"/>
          <w:szCs w:val="24"/>
        </w:rPr>
        <w:t>un análisis</w:t>
      </w:r>
      <w:r w:rsidR="000025C9">
        <w:rPr>
          <w:rFonts w:ascii="Book Antiqua" w:hAnsi="Book Antiqua" w:cs="Book Antiqua"/>
          <w:sz w:val="24"/>
          <w:szCs w:val="24"/>
        </w:rPr>
        <w:t xml:space="preserve"> de la entrada de asuntos por materia utilizando co</w:t>
      </w:r>
      <w:r w:rsidR="00D041B5">
        <w:rPr>
          <w:rFonts w:ascii="Book Antiqua" w:hAnsi="Book Antiqua" w:cs="Book Antiqua"/>
          <w:sz w:val="24"/>
          <w:szCs w:val="24"/>
        </w:rPr>
        <w:t>mo fundamento los anuarios 2019.</w:t>
      </w:r>
    </w:p>
    <w:p w14:paraId="645FC995" w14:textId="661536FE" w:rsidR="00360927" w:rsidRDefault="00360927"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Se determinó </w:t>
      </w:r>
      <w:r w:rsidR="00845B3D">
        <w:rPr>
          <w:rFonts w:ascii="Book Antiqua" w:hAnsi="Book Antiqua" w:cs="Book Antiqua"/>
          <w:sz w:val="24"/>
          <w:szCs w:val="24"/>
        </w:rPr>
        <w:t xml:space="preserve">que la materia de Pensiones Alimentarias </w:t>
      </w:r>
      <w:r w:rsidR="00FD12C1">
        <w:rPr>
          <w:rFonts w:ascii="Book Antiqua" w:hAnsi="Book Antiqua" w:cs="Book Antiqua"/>
          <w:sz w:val="24"/>
          <w:szCs w:val="24"/>
        </w:rPr>
        <w:t xml:space="preserve">representa un </w:t>
      </w:r>
      <w:r w:rsidR="00017A8F">
        <w:rPr>
          <w:rFonts w:ascii="Book Antiqua" w:hAnsi="Book Antiqua" w:cs="Book Antiqua"/>
          <w:sz w:val="24"/>
          <w:szCs w:val="24"/>
        </w:rPr>
        <w:t>39</w:t>
      </w:r>
      <w:r w:rsidR="007807E7">
        <w:rPr>
          <w:rFonts w:ascii="Book Antiqua" w:hAnsi="Book Antiqua" w:cs="Book Antiqua"/>
          <w:sz w:val="24"/>
          <w:szCs w:val="24"/>
        </w:rPr>
        <w:t>%</w:t>
      </w:r>
      <w:r w:rsidR="004E2909">
        <w:rPr>
          <w:rFonts w:ascii="Book Antiqua" w:hAnsi="Book Antiqua" w:cs="Book Antiqua"/>
          <w:sz w:val="24"/>
          <w:szCs w:val="24"/>
        </w:rPr>
        <w:t xml:space="preserve"> de los asuntos ingresados, mientras </w:t>
      </w:r>
      <w:r w:rsidR="00906FF9">
        <w:rPr>
          <w:rFonts w:ascii="Book Antiqua" w:hAnsi="Book Antiqua" w:cs="Book Antiqua"/>
          <w:sz w:val="24"/>
          <w:szCs w:val="24"/>
        </w:rPr>
        <w:t xml:space="preserve">que la materia </w:t>
      </w:r>
      <w:r w:rsidR="00017A8F">
        <w:rPr>
          <w:rFonts w:ascii="Book Antiqua" w:hAnsi="Book Antiqua" w:cs="Book Antiqua"/>
          <w:sz w:val="24"/>
          <w:szCs w:val="24"/>
        </w:rPr>
        <w:t>Tránsito</w:t>
      </w:r>
      <w:r w:rsidR="00906FF9">
        <w:rPr>
          <w:rFonts w:ascii="Book Antiqua" w:hAnsi="Book Antiqua" w:cs="Book Antiqua"/>
          <w:sz w:val="24"/>
          <w:szCs w:val="24"/>
        </w:rPr>
        <w:t xml:space="preserve"> representa</w:t>
      </w:r>
      <w:r w:rsidR="00D93B90">
        <w:rPr>
          <w:rFonts w:ascii="Book Antiqua" w:hAnsi="Book Antiqua" w:cs="Book Antiqua"/>
          <w:sz w:val="24"/>
          <w:szCs w:val="24"/>
        </w:rPr>
        <w:t xml:space="preserve"> un 3</w:t>
      </w:r>
      <w:r w:rsidR="00017A8F">
        <w:rPr>
          <w:rFonts w:ascii="Book Antiqua" w:hAnsi="Book Antiqua" w:cs="Book Antiqua"/>
          <w:sz w:val="24"/>
          <w:szCs w:val="24"/>
        </w:rPr>
        <w:t>6</w:t>
      </w:r>
      <w:r w:rsidR="00D93B90">
        <w:rPr>
          <w:rFonts w:ascii="Book Antiqua" w:hAnsi="Book Antiqua" w:cs="Book Antiqua"/>
          <w:sz w:val="24"/>
          <w:szCs w:val="24"/>
        </w:rPr>
        <w:t xml:space="preserve">% y </w:t>
      </w:r>
      <w:r w:rsidR="00017A8F">
        <w:rPr>
          <w:rFonts w:ascii="Book Antiqua" w:hAnsi="Book Antiqua" w:cs="Book Antiqua"/>
          <w:sz w:val="24"/>
          <w:szCs w:val="24"/>
        </w:rPr>
        <w:t>Contravencional</w:t>
      </w:r>
      <w:r w:rsidR="00584659">
        <w:rPr>
          <w:rFonts w:ascii="Book Antiqua" w:hAnsi="Book Antiqua" w:cs="Book Antiqua"/>
          <w:sz w:val="24"/>
          <w:szCs w:val="24"/>
        </w:rPr>
        <w:t xml:space="preserve"> u</w:t>
      </w:r>
      <w:r w:rsidR="00D93B90">
        <w:rPr>
          <w:rFonts w:ascii="Book Antiqua" w:hAnsi="Book Antiqua" w:cs="Book Antiqua"/>
          <w:sz w:val="24"/>
          <w:szCs w:val="24"/>
        </w:rPr>
        <w:t xml:space="preserve">n </w:t>
      </w:r>
      <w:r w:rsidR="00584659">
        <w:rPr>
          <w:rFonts w:ascii="Book Antiqua" w:hAnsi="Book Antiqua" w:cs="Book Antiqua"/>
          <w:sz w:val="24"/>
          <w:szCs w:val="24"/>
        </w:rPr>
        <w:t>25</w:t>
      </w:r>
      <w:r w:rsidR="00D93B90">
        <w:rPr>
          <w:rFonts w:ascii="Book Antiqua" w:hAnsi="Book Antiqua" w:cs="Book Antiqua"/>
          <w:sz w:val="24"/>
          <w:szCs w:val="24"/>
        </w:rPr>
        <w:t>%</w:t>
      </w:r>
      <w:r w:rsidR="00D4411D">
        <w:rPr>
          <w:rFonts w:ascii="Book Antiqua" w:hAnsi="Book Antiqua" w:cs="Book Antiqua"/>
          <w:sz w:val="24"/>
          <w:szCs w:val="24"/>
        </w:rPr>
        <w:t>.</w:t>
      </w:r>
    </w:p>
    <w:p w14:paraId="336A94A7" w14:textId="20D5ABC0" w:rsidR="004C7058" w:rsidRDefault="0076757C" w:rsidP="00D9439B">
      <w:pPr>
        <w:spacing w:line="240" w:lineRule="auto"/>
        <w:jc w:val="both"/>
        <w:rPr>
          <w:rFonts w:ascii="Book Antiqua" w:hAnsi="Book Antiqua" w:cs="Book Antiqua"/>
          <w:sz w:val="24"/>
          <w:szCs w:val="24"/>
        </w:rPr>
      </w:pPr>
      <w:r w:rsidRPr="0076757C">
        <w:rPr>
          <w:rFonts w:ascii="Book Antiqua" w:hAnsi="Book Antiqua" w:cs="Book Antiqua"/>
          <w:sz w:val="24"/>
          <w:szCs w:val="24"/>
        </w:rPr>
        <w:t xml:space="preserve">Adicionalmente, al revisar el circulante para el mes de junio 2020 se determinó que en el despacho la materia de pensión alimentaria </w:t>
      </w:r>
      <w:r w:rsidR="00A43340">
        <w:rPr>
          <w:rFonts w:ascii="Book Antiqua" w:hAnsi="Book Antiqua" w:cs="Book Antiqua"/>
          <w:sz w:val="24"/>
          <w:szCs w:val="24"/>
        </w:rPr>
        <w:t>representa</w:t>
      </w:r>
      <w:r w:rsidRPr="0076757C">
        <w:rPr>
          <w:rFonts w:ascii="Book Antiqua" w:hAnsi="Book Antiqua" w:cs="Book Antiqua"/>
          <w:sz w:val="24"/>
          <w:szCs w:val="24"/>
        </w:rPr>
        <w:t xml:space="preserve"> un </w:t>
      </w:r>
      <w:r w:rsidR="00584659">
        <w:rPr>
          <w:rFonts w:ascii="Book Antiqua" w:hAnsi="Book Antiqua" w:cs="Book Antiqua"/>
          <w:sz w:val="24"/>
          <w:szCs w:val="24"/>
        </w:rPr>
        <w:t>90</w:t>
      </w:r>
      <w:r w:rsidRPr="0076757C">
        <w:rPr>
          <w:rFonts w:ascii="Book Antiqua" w:hAnsi="Book Antiqua" w:cs="Book Antiqua"/>
          <w:sz w:val="24"/>
          <w:szCs w:val="24"/>
        </w:rPr>
        <w:t xml:space="preserve">% de los asuntos, </w:t>
      </w:r>
      <w:r w:rsidR="00582D14">
        <w:rPr>
          <w:rFonts w:ascii="Book Antiqua" w:hAnsi="Book Antiqua" w:cs="Book Antiqua"/>
          <w:sz w:val="24"/>
          <w:szCs w:val="24"/>
        </w:rPr>
        <w:t xml:space="preserve">la </w:t>
      </w:r>
      <w:r w:rsidR="00652232">
        <w:rPr>
          <w:rFonts w:ascii="Book Antiqua" w:hAnsi="Book Antiqua" w:cs="Book Antiqua"/>
          <w:sz w:val="24"/>
          <w:szCs w:val="24"/>
        </w:rPr>
        <w:t xml:space="preserve">materia </w:t>
      </w:r>
      <w:r w:rsidR="00584659">
        <w:rPr>
          <w:rFonts w:ascii="Book Antiqua" w:hAnsi="Book Antiqua" w:cs="Book Antiqua"/>
          <w:sz w:val="24"/>
          <w:szCs w:val="24"/>
        </w:rPr>
        <w:t>de Tránsito</w:t>
      </w:r>
      <w:r w:rsidR="00A47E76" w:rsidRPr="0076757C">
        <w:rPr>
          <w:rFonts w:ascii="Book Antiqua" w:hAnsi="Book Antiqua" w:cs="Book Antiqua"/>
          <w:sz w:val="24"/>
          <w:szCs w:val="24"/>
        </w:rPr>
        <w:t xml:space="preserve"> un</w:t>
      </w:r>
      <w:r w:rsidRPr="0076757C">
        <w:rPr>
          <w:rFonts w:ascii="Book Antiqua" w:hAnsi="Book Antiqua" w:cs="Book Antiqua"/>
          <w:sz w:val="24"/>
          <w:szCs w:val="24"/>
        </w:rPr>
        <w:t xml:space="preserve"> </w:t>
      </w:r>
      <w:r w:rsidR="00584659">
        <w:rPr>
          <w:rFonts w:ascii="Book Antiqua" w:hAnsi="Book Antiqua" w:cs="Book Antiqua"/>
          <w:sz w:val="24"/>
          <w:szCs w:val="24"/>
        </w:rPr>
        <w:t>5</w:t>
      </w:r>
      <w:r w:rsidRPr="0076757C">
        <w:rPr>
          <w:rFonts w:ascii="Book Antiqua" w:hAnsi="Book Antiqua" w:cs="Book Antiqua"/>
          <w:sz w:val="24"/>
          <w:szCs w:val="24"/>
        </w:rPr>
        <w:t>%</w:t>
      </w:r>
      <w:r w:rsidR="00CB1982">
        <w:rPr>
          <w:rFonts w:ascii="Book Antiqua" w:hAnsi="Book Antiqua" w:cs="Book Antiqua"/>
          <w:sz w:val="24"/>
          <w:szCs w:val="24"/>
        </w:rPr>
        <w:t xml:space="preserve"> y la </w:t>
      </w:r>
      <w:r w:rsidRPr="0076757C">
        <w:rPr>
          <w:rFonts w:ascii="Book Antiqua" w:hAnsi="Book Antiqua" w:cs="Book Antiqua"/>
          <w:sz w:val="24"/>
          <w:szCs w:val="24"/>
        </w:rPr>
        <w:t xml:space="preserve">materia de </w:t>
      </w:r>
      <w:r w:rsidR="0007457D">
        <w:rPr>
          <w:rFonts w:ascii="Book Antiqua" w:hAnsi="Book Antiqua" w:cs="Book Antiqua"/>
          <w:sz w:val="24"/>
          <w:szCs w:val="24"/>
        </w:rPr>
        <w:t>Contravencional</w:t>
      </w:r>
      <w:r w:rsidRPr="0076757C">
        <w:rPr>
          <w:rFonts w:ascii="Book Antiqua" w:hAnsi="Book Antiqua" w:cs="Book Antiqua"/>
          <w:sz w:val="24"/>
          <w:szCs w:val="24"/>
        </w:rPr>
        <w:t xml:space="preserve"> un </w:t>
      </w:r>
      <w:r w:rsidR="0007457D">
        <w:rPr>
          <w:rFonts w:ascii="Book Antiqua" w:hAnsi="Book Antiqua" w:cs="Book Antiqua"/>
          <w:sz w:val="24"/>
          <w:szCs w:val="24"/>
        </w:rPr>
        <w:t>5</w:t>
      </w:r>
      <w:r w:rsidRPr="0076757C">
        <w:rPr>
          <w:rFonts w:ascii="Book Antiqua" w:hAnsi="Book Antiqua" w:cs="Book Antiqua"/>
          <w:sz w:val="24"/>
          <w:szCs w:val="24"/>
        </w:rPr>
        <w:t>%</w:t>
      </w:r>
      <w:r w:rsidR="00A47E76">
        <w:rPr>
          <w:rFonts w:ascii="Book Antiqua" w:hAnsi="Book Antiqua" w:cs="Book Antiqua"/>
          <w:sz w:val="24"/>
          <w:szCs w:val="24"/>
        </w:rPr>
        <w:t>, según se muestra a continuación:</w:t>
      </w:r>
    </w:p>
    <w:p w14:paraId="4D003B33" w14:textId="38F9AC77" w:rsidR="008343AA" w:rsidRDefault="0068607B" w:rsidP="00876E09">
      <w:pPr>
        <w:spacing w:line="240" w:lineRule="auto"/>
        <w:ind w:left="851" w:right="758"/>
        <w:jc w:val="center"/>
        <w:rPr>
          <w:rFonts w:ascii="Book Antiqua" w:hAnsi="Book Antiqua" w:cs="Book Antiqua"/>
        </w:rPr>
      </w:pPr>
      <w:r w:rsidRPr="00C84708">
        <w:rPr>
          <w:rFonts w:ascii="Book Antiqua" w:hAnsi="Book Antiqua" w:cs="Book Antiqua"/>
          <w:b/>
          <w:bCs/>
        </w:rPr>
        <w:t xml:space="preserve">Cuadro </w:t>
      </w:r>
      <w:r w:rsidR="00FE3D81">
        <w:rPr>
          <w:rFonts w:ascii="Book Antiqua" w:hAnsi="Book Antiqua" w:cs="Book Antiqua"/>
          <w:b/>
          <w:bCs/>
        </w:rPr>
        <w:t>3</w:t>
      </w:r>
      <w:r w:rsidRPr="00C84708">
        <w:rPr>
          <w:rFonts w:ascii="Book Antiqua" w:hAnsi="Book Antiqua" w:cs="Book Antiqua"/>
          <w:b/>
          <w:bCs/>
        </w:rPr>
        <w:t>.</w:t>
      </w:r>
      <w:r w:rsidRPr="0068607B">
        <w:rPr>
          <w:rFonts w:ascii="Book Antiqua" w:hAnsi="Book Antiqua" w:cs="Book Antiqua"/>
        </w:rPr>
        <w:t xml:space="preserve"> Cantidad de asuntos entrados y circulante </w:t>
      </w:r>
      <w:r w:rsidR="00C84708">
        <w:rPr>
          <w:rFonts w:ascii="Book Antiqua" w:hAnsi="Book Antiqua" w:cs="Book Antiqua"/>
        </w:rPr>
        <w:t>a ju</w:t>
      </w:r>
      <w:r w:rsidR="004D2EBB">
        <w:rPr>
          <w:rFonts w:ascii="Book Antiqua" w:hAnsi="Book Antiqua" w:cs="Book Antiqua"/>
        </w:rPr>
        <w:t>l</w:t>
      </w:r>
      <w:r w:rsidR="00C84708">
        <w:rPr>
          <w:rFonts w:ascii="Book Antiqua" w:hAnsi="Book Antiqua" w:cs="Book Antiqua"/>
        </w:rPr>
        <w:t xml:space="preserve">io 2020 </w:t>
      </w:r>
      <w:r w:rsidRPr="0068607B">
        <w:rPr>
          <w:rFonts w:ascii="Book Antiqua" w:hAnsi="Book Antiqua" w:cs="Book Antiqua"/>
        </w:rPr>
        <w:t xml:space="preserve">por materia del Juzgado Contravencional de </w:t>
      </w:r>
      <w:r w:rsidR="004D2EBB">
        <w:rPr>
          <w:rFonts w:ascii="Book Antiqua" w:hAnsi="Book Antiqua" w:cs="Book Antiqua"/>
        </w:rPr>
        <w:t>Osa</w:t>
      </w:r>
    </w:p>
    <w:tbl>
      <w:tblPr>
        <w:tblW w:w="8543" w:type="dxa"/>
        <w:jc w:val="center"/>
        <w:tblCellMar>
          <w:left w:w="70" w:type="dxa"/>
          <w:right w:w="70" w:type="dxa"/>
        </w:tblCellMar>
        <w:tblLook w:val="04A0" w:firstRow="1" w:lastRow="0" w:firstColumn="1" w:lastColumn="0" w:noHBand="0" w:noVBand="1"/>
      </w:tblPr>
      <w:tblGrid>
        <w:gridCol w:w="2186"/>
        <w:gridCol w:w="1666"/>
        <w:gridCol w:w="1432"/>
        <w:gridCol w:w="1827"/>
        <w:gridCol w:w="1432"/>
      </w:tblGrid>
      <w:tr w:rsidR="008343AA" w:rsidRPr="008343AA" w14:paraId="4795DDDC" w14:textId="77777777" w:rsidTr="008343AA">
        <w:trPr>
          <w:trHeight w:val="235"/>
          <w:jc w:val="center"/>
        </w:trPr>
        <w:tc>
          <w:tcPr>
            <w:tcW w:w="2186"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783BDE7A"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Materia</w:t>
            </w:r>
          </w:p>
        </w:tc>
        <w:tc>
          <w:tcPr>
            <w:tcW w:w="1666" w:type="dxa"/>
            <w:tcBorders>
              <w:top w:val="double" w:sz="6" w:space="0" w:color="000000"/>
              <w:left w:val="nil"/>
              <w:bottom w:val="double" w:sz="6" w:space="0" w:color="000000"/>
              <w:right w:val="double" w:sz="6" w:space="0" w:color="000000"/>
            </w:tcBorders>
            <w:shd w:val="clear" w:color="000000" w:fill="C5E0B3"/>
            <w:noWrap/>
            <w:vAlign w:val="center"/>
            <w:hideMark/>
          </w:tcPr>
          <w:p w14:paraId="2BD2DE31" w14:textId="6EF32B5E"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Circulante a ju</w:t>
            </w:r>
            <w:r>
              <w:rPr>
                <w:rFonts w:ascii="Book Antiqua" w:eastAsia="Times New Roman" w:hAnsi="Book Antiqua" w:cs="Calibri"/>
                <w:color w:val="000000"/>
                <w:lang w:eastAsia="es-CR"/>
              </w:rPr>
              <w:t>l</w:t>
            </w:r>
            <w:r w:rsidRPr="008343AA">
              <w:rPr>
                <w:rFonts w:ascii="Book Antiqua" w:eastAsia="Times New Roman" w:hAnsi="Book Antiqua" w:cs="Calibri"/>
                <w:color w:val="000000"/>
                <w:lang w:eastAsia="es-CR"/>
              </w:rPr>
              <w:t>io 2020</w:t>
            </w:r>
          </w:p>
        </w:tc>
        <w:tc>
          <w:tcPr>
            <w:tcW w:w="1432" w:type="dxa"/>
            <w:tcBorders>
              <w:top w:val="double" w:sz="6" w:space="0" w:color="000000"/>
              <w:left w:val="nil"/>
              <w:bottom w:val="double" w:sz="6" w:space="0" w:color="000000"/>
              <w:right w:val="double" w:sz="6" w:space="0" w:color="000000"/>
            </w:tcBorders>
            <w:shd w:val="clear" w:color="000000" w:fill="C5E0B3"/>
            <w:noWrap/>
            <w:vAlign w:val="center"/>
            <w:hideMark/>
          </w:tcPr>
          <w:p w14:paraId="53A2B89E"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Porcentaje</w:t>
            </w:r>
          </w:p>
        </w:tc>
        <w:tc>
          <w:tcPr>
            <w:tcW w:w="1827" w:type="dxa"/>
            <w:tcBorders>
              <w:top w:val="double" w:sz="6" w:space="0" w:color="000000"/>
              <w:left w:val="nil"/>
              <w:bottom w:val="double" w:sz="6" w:space="0" w:color="000000"/>
              <w:right w:val="double" w:sz="6" w:space="0" w:color="000000"/>
            </w:tcBorders>
            <w:shd w:val="clear" w:color="000000" w:fill="C5E0B3"/>
            <w:noWrap/>
            <w:vAlign w:val="center"/>
            <w:hideMark/>
          </w:tcPr>
          <w:p w14:paraId="249175CB"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Entrada 2019</w:t>
            </w:r>
          </w:p>
        </w:tc>
        <w:tc>
          <w:tcPr>
            <w:tcW w:w="1432" w:type="dxa"/>
            <w:tcBorders>
              <w:top w:val="double" w:sz="6" w:space="0" w:color="000000"/>
              <w:left w:val="nil"/>
              <w:bottom w:val="double" w:sz="6" w:space="0" w:color="000000"/>
              <w:right w:val="double" w:sz="6" w:space="0" w:color="000000"/>
            </w:tcBorders>
            <w:shd w:val="clear" w:color="000000" w:fill="C5E0B3"/>
            <w:noWrap/>
            <w:vAlign w:val="center"/>
            <w:hideMark/>
          </w:tcPr>
          <w:p w14:paraId="7B60B1E7"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Porcentaje</w:t>
            </w:r>
          </w:p>
        </w:tc>
      </w:tr>
      <w:tr w:rsidR="008343AA" w:rsidRPr="008343AA" w14:paraId="4CC814E5" w14:textId="77777777" w:rsidTr="008343AA">
        <w:trPr>
          <w:trHeight w:val="235"/>
          <w:jc w:val="center"/>
        </w:trPr>
        <w:tc>
          <w:tcPr>
            <w:tcW w:w="2186" w:type="dxa"/>
            <w:tcBorders>
              <w:top w:val="nil"/>
              <w:left w:val="double" w:sz="6" w:space="0" w:color="000000"/>
              <w:bottom w:val="double" w:sz="6" w:space="0" w:color="000000"/>
              <w:right w:val="double" w:sz="6" w:space="0" w:color="000000"/>
            </w:tcBorders>
            <w:shd w:val="clear" w:color="auto" w:fill="auto"/>
            <w:noWrap/>
            <w:vAlign w:val="center"/>
            <w:hideMark/>
          </w:tcPr>
          <w:p w14:paraId="5B6D0CF9"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Pensión Alimentaria</w:t>
            </w:r>
          </w:p>
        </w:tc>
        <w:tc>
          <w:tcPr>
            <w:tcW w:w="1666" w:type="dxa"/>
            <w:tcBorders>
              <w:top w:val="nil"/>
              <w:left w:val="nil"/>
              <w:bottom w:val="double" w:sz="6" w:space="0" w:color="000000"/>
              <w:right w:val="double" w:sz="6" w:space="0" w:color="000000"/>
            </w:tcBorders>
            <w:shd w:val="clear" w:color="auto" w:fill="auto"/>
            <w:noWrap/>
            <w:vAlign w:val="center"/>
            <w:hideMark/>
          </w:tcPr>
          <w:p w14:paraId="01979450"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1052</w:t>
            </w:r>
          </w:p>
        </w:tc>
        <w:tc>
          <w:tcPr>
            <w:tcW w:w="1432" w:type="dxa"/>
            <w:tcBorders>
              <w:top w:val="nil"/>
              <w:left w:val="nil"/>
              <w:bottom w:val="double" w:sz="6" w:space="0" w:color="000000"/>
              <w:right w:val="double" w:sz="6" w:space="0" w:color="000000"/>
            </w:tcBorders>
            <w:shd w:val="clear" w:color="auto" w:fill="auto"/>
            <w:noWrap/>
            <w:vAlign w:val="center"/>
            <w:hideMark/>
          </w:tcPr>
          <w:p w14:paraId="2F216B19"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90%</w:t>
            </w:r>
          </w:p>
        </w:tc>
        <w:tc>
          <w:tcPr>
            <w:tcW w:w="1827" w:type="dxa"/>
            <w:tcBorders>
              <w:top w:val="nil"/>
              <w:left w:val="nil"/>
              <w:bottom w:val="double" w:sz="6" w:space="0" w:color="000000"/>
              <w:right w:val="double" w:sz="6" w:space="0" w:color="000000"/>
            </w:tcBorders>
            <w:shd w:val="clear" w:color="auto" w:fill="auto"/>
            <w:noWrap/>
            <w:vAlign w:val="center"/>
            <w:hideMark/>
          </w:tcPr>
          <w:p w14:paraId="3016741A"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518</w:t>
            </w:r>
          </w:p>
        </w:tc>
        <w:tc>
          <w:tcPr>
            <w:tcW w:w="1432" w:type="dxa"/>
            <w:tcBorders>
              <w:top w:val="nil"/>
              <w:left w:val="nil"/>
              <w:bottom w:val="double" w:sz="6" w:space="0" w:color="000000"/>
              <w:right w:val="double" w:sz="6" w:space="0" w:color="000000"/>
            </w:tcBorders>
            <w:shd w:val="clear" w:color="auto" w:fill="auto"/>
            <w:noWrap/>
            <w:vAlign w:val="center"/>
            <w:hideMark/>
          </w:tcPr>
          <w:p w14:paraId="6870DC80"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39%</w:t>
            </w:r>
          </w:p>
        </w:tc>
      </w:tr>
      <w:tr w:rsidR="008343AA" w:rsidRPr="008343AA" w14:paraId="29989667" w14:textId="77777777" w:rsidTr="008343AA">
        <w:trPr>
          <w:trHeight w:val="235"/>
          <w:jc w:val="center"/>
        </w:trPr>
        <w:tc>
          <w:tcPr>
            <w:tcW w:w="2186" w:type="dxa"/>
            <w:tcBorders>
              <w:top w:val="nil"/>
              <w:left w:val="double" w:sz="6" w:space="0" w:color="000000"/>
              <w:bottom w:val="double" w:sz="6" w:space="0" w:color="000000"/>
              <w:right w:val="double" w:sz="6" w:space="0" w:color="000000"/>
            </w:tcBorders>
            <w:shd w:val="clear" w:color="auto" w:fill="auto"/>
            <w:noWrap/>
            <w:vAlign w:val="center"/>
            <w:hideMark/>
          </w:tcPr>
          <w:p w14:paraId="32D6770D"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Tránsito</w:t>
            </w:r>
          </w:p>
        </w:tc>
        <w:tc>
          <w:tcPr>
            <w:tcW w:w="1666" w:type="dxa"/>
            <w:tcBorders>
              <w:top w:val="nil"/>
              <w:left w:val="nil"/>
              <w:bottom w:val="double" w:sz="6" w:space="0" w:color="000000"/>
              <w:right w:val="double" w:sz="6" w:space="0" w:color="000000"/>
            </w:tcBorders>
            <w:shd w:val="clear" w:color="auto" w:fill="auto"/>
            <w:noWrap/>
            <w:vAlign w:val="center"/>
            <w:hideMark/>
          </w:tcPr>
          <w:p w14:paraId="68A1E9BD"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53</w:t>
            </w:r>
          </w:p>
        </w:tc>
        <w:tc>
          <w:tcPr>
            <w:tcW w:w="1432" w:type="dxa"/>
            <w:tcBorders>
              <w:top w:val="nil"/>
              <w:left w:val="nil"/>
              <w:bottom w:val="double" w:sz="6" w:space="0" w:color="000000"/>
              <w:right w:val="double" w:sz="6" w:space="0" w:color="000000"/>
            </w:tcBorders>
            <w:shd w:val="clear" w:color="auto" w:fill="auto"/>
            <w:noWrap/>
            <w:vAlign w:val="center"/>
            <w:hideMark/>
          </w:tcPr>
          <w:p w14:paraId="2690E475"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5%</w:t>
            </w:r>
          </w:p>
        </w:tc>
        <w:tc>
          <w:tcPr>
            <w:tcW w:w="1827" w:type="dxa"/>
            <w:tcBorders>
              <w:top w:val="nil"/>
              <w:left w:val="nil"/>
              <w:bottom w:val="double" w:sz="6" w:space="0" w:color="000000"/>
              <w:right w:val="double" w:sz="6" w:space="0" w:color="000000"/>
            </w:tcBorders>
            <w:shd w:val="clear" w:color="auto" w:fill="auto"/>
            <w:noWrap/>
            <w:vAlign w:val="center"/>
            <w:hideMark/>
          </w:tcPr>
          <w:p w14:paraId="1F992C74"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485</w:t>
            </w:r>
          </w:p>
        </w:tc>
        <w:tc>
          <w:tcPr>
            <w:tcW w:w="1432" w:type="dxa"/>
            <w:tcBorders>
              <w:top w:val="nil"/>
              <w:left w:val="nil"/>
              <w:bottom w:val="double" w:sz="6" w:space="0" w:color="000000"/>
              <w:right w:val="double" w:sz="6" w:space="0" w:color="000000"/>
            </w:tcBorders>
            <w:shd w:val="clear" w:color="auto" w:fill="auto"/>
            <w:noWrap/>
            <w:vAlign w:val="center"/>
            <w:hideMark/>
          </w:tcPr>
          <w:p w14:paraId="524B30B6"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36%</w:t>
            </w:r>
          </w:p>
        </w:tc>
      </w:tr>
      <w:tr w:rsidR="008343AA" w:rsidRPr="008343AA" w14:paraId="0FF1B475" w14:textId="77777777" w:rsidTr="008343AA">
        <w:trPr>
          <w:trHeight w:val="235"/>
          <w:jc w:val="center"/>
        </w:trPr>
        <w:tc>
          <w:tcPr>
            <w:tcW w:w="2186" w:type="dxa"/>
            <w:tcBorders>
              <w:top w:val="nil"/>
              <w:left w:val="double" w:sz="6" w:space="0" w:color="000000"/>
              <w:bottom w:val="double" w:sz="6" w:space="0" w:color="000000"/>
              <w:right w:val="double" w:sz="6" w:space="0" w:color="000000"/>
            </w:tcBorders>
            <w:shd w:val="clear" w:color="auto" w:fill="auto"/>
            <w:noWrap/>
            <w:vAlign w:val="center"/>
            <w:hideMark/>
          </w:tcPr>
          <w:p w14:paraId="5DCEB08D"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Contravencional</w:t>
            </w:r>
          </w:p>
        </w:tc>
        <w:tc>
          <w:tcPr>
            <w:tcW w:w="1666" w:type="dxa"/>
            <w:tcBorders>
              <w:top w:val="nil"/>
              <w:left w:val="nil"/>
              <w:bottom w:val="double" w:sz="6" w:space="0" w:color="000000"/>
              <w:right w:val="double" w:sz="6" w:space="0" w:color="000000"/>
            </w:tcBorders>
            <w:shd w:val="clear" w:color="auto" w:fill="auto"/>
            <w:noWrap/>
            <w:vAlign w:val="center"/>
            <w:hideMark/>
          </w:tcPr>
          <w:p w14:paraId="5D5807D5"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60</w:t>
            </w:r>
          </w:p>
        </w:tc>
        <w:tc>
          <w:tcPr>
            <w:tcW w:w="1432" w:type="dxa"/>
            <w:tcBorders>
              <w:top w:val="nil"/>
              <w:left w:val="nil"/>
              <w:bottom w:val="double" w:sz="6" w:space="0" w:color="000000"/>
              <w:right w:val="double" w:sz="6" w:space="0" w:color="000000"/>
            </w:tcBorders>
            <w:shd w:val="clear" w:color="auto" w:fill="auto"/>
            <w:noWrap/>
            <w:vAlign w:val="center"/>
            <w:hideMark/>
          </w:tcPr>
          <w:p w14:paraId="153164D3"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5%</w:t>
            </w:r>
          </w:p>
        </w:tc>
        <w:tc>
          <w:tcPr>
            <w:tcW w:w="1827" w:type="dxa"/>
            <w:tcBorders>
              <w:top w:val="nil"/>
              <w:left w:val="nil"/>
              <w:bottom w:val="double" w:sz="6" w:space="0" w:color="000000"/>
              <w:right w:val="double" w:sz="6" w:space="0" w:color="000000"/>
            </w:tcBorders>
            <w:shd w:val="clear" w:color="auto" w:fill="auto"/>
            <w:noWrap/>
            <w:vAlign w:val="center"/>
            <w:hideMark/>
          </w:tcPr>
          <w:p w14:paraId="22F5C274"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331</w:t>
            </w:r>
          </w:p>
        </w:tc>
        <w:tc>
          <w:tcPr>
            <w:tcW w:w="1432" w:type="dxa"/>
            <w:tcBorders>
              <w:top w:val="nil"/>
              <w:left w:val="nil"/>
              <w:bottom w:val="double" w:sz="6" w:space="0" w:color="000000"/>
              <w:right w:val="double" w:sz="6" w:space="0" w:color="000000"/>
            </w:tcBorders>
            <w:shd w:val="clear" w:color="auto" w:fill="auto"/>
            <w:noWrap/>
            <w:vAlign w:val="center"/>
            <w:hideMark/>
          </w:tcPr>
          <w:p w14:paraId="4931A0C6"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25%</w:t>
            </w:r>
          </w:p>
        </w:tc>
      </w:tr>
      <w:tr w:rsidR="008343AA" w:rsidRPr="008343AA" w14:paraId="685866C1" w14:textId="77777777" w:rsidTr="008343AA">
        <w:trPr>
          <w:trHeight w:val="235"/>
          <w:jc w:val="center"/>
        </w:trPr>
        <w:tc>
          <w:tcPr>
            <w:tcW w:w="2186" w:type="dxa"/>
            <w:tcBorders>
              <w:top w:val="nil"/>
              <w:left w:val="double" w:sz="6" w:space="0" w:color="000000"/>
              <w:bottom w:val="double" w:sz="6" w:space="0" w:color="000000"/>
              <w:right w:val="double" w:sz="6" w:space="0" w:color="000000"/>
            </w:tcBorders>
            <w:shd w:val="clear" w:color="auto" w:fill="auto"/>
            <w:noWrap/>
            <w:vAlign w:val="center"/>
            <w:hideMark/>
          </w:tcPr>
          <w:p w14:paraId="46A4AEE4"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Laboral</w:t>
            </w:r>
          </w:p>
        </w:tc>
        <w:tc>
          <w:tcPr>
            <w:tcW w:w="1666" w:type="dxa"/>
            <w:tcBorders>
              <w:top w:val="nil"/>
              <w:left w:val="nil"/>
              <w:bottom w:val="double" w:sz="6" w:space="0" w:color="000000"/>
              <w:right w:val="double" w:sz="6" w:space="0" w:color="000000"/>
            </w:tcBorders>
            <w:shd w:val="clear" w:color="auto" w:fill="auto"/>
            <w:noWrap/>
            <w:vAlign w:val="center"/>
            <w:hideMark/>
          </w:tcPr>
          <w:p w14:paraId="36D6381F"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7</w:t>
            </w:r>
          </w:p>
        </w:tc>
        <w:tc>
          <w:tcPr>
            <w:tcW w:w="1432" w:type="dxa"/>
            <w:tcBorders>
              <w:top w:val="nil"/>
              <w:left w:val="nil"/>
              <w:bottom w:val="double" w:sz="6" w:space="0" w:color="000000"/>
              <w:right w:val="double" w:sz="6" w:space="0" w:color="000000"/>
            </w:tcBorders>
            <w:shd w:val="clear" w:color="auto" w:fill="auto"/>
            <w:noWrap/>
            <w:vAlign w:val="center"/>
            <w:hideMark/>
          </w:tcPr>
          <w:p w14:paraId="5333C830"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w:t>
            </w:r>
          </w:p>
        </w:tc>
        <w:tc>
          <w:tcPr>
            <w:tcW w:w="1827" w:type="dxa"/>
            <w:tcBorders>
              <w:top w:val="nil"/>
              <w:left w:val="nil"/>
              <w:bottom w:val="double" w:sz="6" w:space="0" w:color="000000"/>
              <w:right w:val="double" w:sz="6" w:space="0" w:color="000000"/>
            </w:tcBorders>
            <w:shd w:val="clear" w:color="auto" w:fill="auto"/>
            <w:noWrap/>
            <w:vAlign w:val="center"/>
            <w:hideMark/>
          </w:tcPr>
          <w:p w14:paraId="0493CBDB"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w:t>
            </w:r>
          </w:p>
        </w:tc>
        <w:tc>
          <w:tcPr>
            <w:tcW w:w="1432" w:type="dxa"/>
            <w:tcBorders>
              <w:top w:val="nil"/>
              <w:left w:val="nil"/>
              <w:bottom w:val="double" w:sz="6" w:space="0" w:color="000000"/>
              <w:right w:val="double" w:sz="6" w:space="0" w:color="000000"/>
            </w:tcBorders>
            <w:shd w:val="clear" w:color="auto" w:fill="auto"/>
            <w:noWrap/>
            <w:vAlign w:val="center"/>
            <w:hideMark/>
          </w:tcPr>
          <w:p w14:paraId="3500520C"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0%</w:t>
            </w:r>
          </w:p>
        </w:tc>
      </w:tr>
      <w:tr w:rsidR="008343AA" w:rsidRPr="008343AA" w14:paraId="6E74AD8B" w14:textId="77777777" w:rsidTr="008343AA">
        <w:trPr>
          <w:trHeight w:val="235"/>
          <w:jc w:val="center"/>
        </w:trPr>
        <w:tc>
          <w:tcPr>
            <w:tcW w:w="2186" w:type="dxa"/>
            <w:tcBorders>
              <w:top w:val="nil"/>
              <w:left w:val="double" w:sz="6" w:space="0" w:color="000000"/>
              <w:bottom w:val="double" w:sz="6" w:space="0" w:color="000000"/>
              <w:right w:val="double" w:sz="6" w:space="0" w:color="000000"/>
            </w:tcBorders>
            <w:shd w:val="clear" w:color="000000" w:fill="C5E0B3"/>
            <w:noWrap/>
            <w:vAlign w:val="center"/>
            <w:hideMark/>
          </w:tcPr>
          <w:p w14:paraId="226AF67F"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Total</w:t>
            </w:r>
          </w:p>
        </w:tc>
        <w:tc>
          <w:tcPr>
            <w:tcW w:w="1666" w:type="dxa"/>
            <w:tcBorders>
              <w:top w:val="nil"/>
              <w:left w:val="nil"/>
              <w:bottom w:val="double" w:sz="6" w:space="0" w:color="000000"/>
              <w:right w:val="double" w:sz="6" w:space="0" w:color="000000"/>
            </w:tcBorders>
            <w:shd w:val="clear" w:color="000000" w:fill="C5E0B3"/>
            <w:noWrap/>
            <w:vAlign w:val="center"/>
            <w:hideMark/>
          </w:tcPr>
          <w:p w14:paraId="7C7F2DB1"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1172</w:t>
            </w:r>
          </w:p>
        </w:tc>
        <w:tc>
          <w:tcPr>
            <w:tcW w:w="1432" w:type="dxa"/>
            <w:tcBorders>
              <w:top w:val="nil"/>
              <w:left w:val="nil"/>
              <w:bottom w:val="double" w:sz="6" w:space="0" w:color="000000"/>
              <w:right w:val="double" w:sz="6" w:space="0" w:color="000000"/>
            </w:tcBorders>
            <w:shd w:val="clear" w:color="000000" w:fill="C5E0B3"/>
            <w:noWrap/>
            <w:vAlign w:val="center"/>
            <w:hideMark/>
          </w:tcPr>
          <w:p w14:paraId="3608CB0C"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100%</w:t>
            </w:r>
          </w:p>
        </w:tc>
        <w:tc>
          <w:tcPr>
            <w:tcW w:w="1827" w:type="dxa"/>
            <w:tcBorders>
              <w:top w:val="nil"/>
              <w:left w:val="nil"/>
              <w:bottom w:val="double" w:sz="6" w:space="0" w:color="000000"/>
              <w:right w:val="double" w:sz="6" w:space="0" w:color="000000"/>
            </w:tcBorders>
            <w:shd w:val="clear" w:color="000000" w:fill="C5E0B3"/>
            <w:noWrap/>
            <w:vAlign w:val="center"/>
            <w:hideMark/>
          </w:tcPr>
          <w:p w14:paraId="0A626CFF"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1335</w:t>
            </w:r>
          </w:p>
        </w:tc>
        <w:tc>
          <w:tcPr>
            <w:tcW w:w="1432" w:type="dxa"/>
            <w:tcBorders>
              <w:top w:val="nil"/>
              <w:left w:val="nil"/>
              <w:bottom w:val="double" w:sz="6" w:space="0" w:color="000000"/>
              <w:right w:val="double" w:sz="6" w:space="0" w:color="000000"/>
            </w:tcBorders>
            <w:shd w:val="clear" w:color="000000" w:fill="C5E0B3"/>
            <w:noWrap/>
            <w:vAlign w:val="center"/>
            <w:hideMark/>
          </w:tcPr>
          <w:p w14:paraId="7CFC19BF" w14:textId="77777777" w:rsidR="008343AA" w:rsidRPr="008343AA" w:rsidRDefault="008343AA" w:rsidP="008343AA">
            <w:pPr>
              <w:spacing w:after="0" w:line="240" w:lineRule="auto"/>
              <w:jc w:val="center"/>
              <w:rPr>
                <w:rFonts w:ascii="Book Antiqua" w:eastAsia="Times New Roman" w:hAnsi="Book Antiqua" w:cs="Calibri"/>
                <w:color w:val="000000"/>
                <w:lang w:eastAsia="es-CR"/>
              </w:rPr>
            </w:pPr>
            <w:r w:rsidRPr="008343AA">
              <w:rPr>
                <w:rFonts w:ascii="Book Antiqua" w:eastAsia="Times New Roman" w:hAnsi="Book Antiqua" w:cs="Calibri"/>
                <w:color w:val="000000"/>
                <w:lang w:eastAsia="es-CR"/>
              </w:rPr>
              <w:t>100%</w:t>
            </w:r>
          </w:p>
        </w:tc>
      </w:tr>
    </w:tbl>
    <w:p w14:paraId="1DBCD26F" w14:textId="0FC798B6" w:rsidR="002D46F9" w:rsidRDefault="00876E09" w:rsidP="00876E09">
      <w:pPr>
        <w:spacing w:line="240" w:lineRule="auto"/>
        <w:ind w:left="142" w:right="191" w:hanging="142"/>
        <w:jc w:val="both"/>
        <w:rPr>
          <w:rFonts w:ascii="Book Antiqua" w:hAnsi="Book Antiqua" w:cs="Book Antiqua"/>
          <w:sz w:val="24"/>
          <w:szCs w:val="24"/>
        </w:rPr>
      </w:pPr>
      <w:r>
        <w:rPr>
          <w:rFonts w:ascii="Book Antiqua" w:hAnsi="Book Antiqua" w:cs="Book Antiqua"/>
          <w:b/>
          <w:bCs/>
          <w:i/>
          <w:iCs/>
        </w:rPr>
        <w:t xml:space="preserve">  </w:t>
      </w:r>
      <w:r w:rsidR="00906FF9">
        <w:rPr>
          <w:rFonts w:ascii="Book Antiqua" w:hAnsi="Book Antiqua" w:cs="Book Antiqua"/>
          <w:b/>
          <w:bCs/>
          <w:i/>
          <w:iCs/>
        </w:rPr>
        <w:t xml:space="preserve"> </w:t>
      </w:r>
      <w:r w:rsidR="000D4594" w:rsidRPr="00397868">
        <w:rPr>
          <w:rFonts w:ascii="Book Antiqua" w:hAnsi="Book Antiqua" w:cs="Book Antiqua"/>
          <w:b/>
          <w:bCs/>
          <w:i/>
          <w:iCs/>
        </w:rPr>
        <w:t xml:space="preserve">Fuente: </w:t>
      </w:r>
      <w:r w:rsidR="000D4594">
        <w:rPr>
          <w:rFonts w:ascii="Book Antiqua" w:hAnsi="Book Antiqua" w:cs="Book Antiqua"/>
          <w:i/>
          <w:iCs/>
        </w:rPr>
        <w:t>Subproceso de Modernización Institucional con base en información del circulante en trámite durante el mes de ju</w:t>
      </w:r>
      <w:r w:rsidR="004D2EBB">
        <w:rPr>
          <w:rFonts w:ascii="Book Antiqua" w:hAnsi="Book Antiqua" w:cs="Book Antiqua"/>
          <w:i/>
          <w:iCs/>
        </w:rPr>
        <w:t>l</w:t>
      </w:r>
      <w:r w:rsidR="000D4594">
        <w:rPr>
          <w:rFonts w:ascii="Book Antiqua" w:hAnsi="Book Antiqua" w:cs="Book Antiqua"/>
          <w:i/>
          <w:iCs/>
        </w:rPr>
        <w:t>io extraído de SIGMA e información de los anuarios judiciales por materia para el año 2019.</w:t>
      </w:r>
    </w:p>
    <w:p w14:paraId="22E790CE" w14:textId="6165C467" w:rsidR="00D01F65" w:rsidRDefault="00565CF8" w:rsidP="007F1ADC">
      <w:pPr>
        <w:jc w:val="both"/>
        <w:rPr>
          <w:rFonts w:ascii="Book Antiqua" w:hAnsi="Book Antiqua" w:cs="Book Antiqua"/>
          <w:sz w:val="24"/>
          <w:szCs w:val="24"/>
        </w:rPr>
      </w:pPr>
      <w:r>
        <w:rPr>
          <w:rFonts w:ascii="Book Antiqua" w:hAnsi="Book Antiqua" w:cs="Book Antiqua"/>
          <w:sz w:val="24"/>
          <w:szCs w:val="24"/>
        </w:rPr>
        <w:lastRenderedPageBreak/>
        <w:t>Según los datos del cuadro anterior, donde se muestra la entrada 2019 y el circul</w:t>
      </w:r>
      <w:r w:rsidR="00677AA5">
        <w:rPr>
          <w:rFonts w:ascii="Book Antiqua" w:hAnsi="Book Antiqua" w:cs="Book Antiqua"/>
          <w:sz w:val="24"/>
          <w:szCs w:val="24"/>
        </w:rPr>
        <w:t xml:space="preserve">ante a julio 2020, podemos mencionar que la distribución </w:t>
      </w:r>
      <w:r w:rsidR="001D0E9D">
        <w:rPr>
          <w:rFonts w:ascii="Book Antiqua" w:hAnsi="Book Antiqua" w:cs="Book Antiqua"/>
          <w:sz w:val="24"/>
          <w:szCs w:val="24"/>
        </w:rPr>
        <w:t xml:space="preserve">del trámite con la nueva propuesta </w:t>
      </w:r>
      <w:r w:rsidR="007A7E41">
        <w:rPr>
          <w:rFonts w:ascii="Book Antiqua" w:hAnsi="Book Antiqua" w:cs="Book Antiqua"/>
          <w:sz w:val="24"/>
          <w:szCs w:val="24"/>
        </w:rPr>
        <w:t xml:space="preserve">se divide entre </w:t>
      </w:r>
      <w:r w:rsidR="00147B6F">
        <w:rPr>
          <w:rFonts w:ascii="Book Antiqua" w:hAnsi="Book Antiqua" w:cs="Book Antiqua"/>
          <w:sz w:val="24"/>
          <w:szCs w:val="24"/>
        </w:rPr>
        <w:t>4</w:t>
      </w:r>
      <w:r w:rsidR="007A7E41">
        <w:rPr>
          <w:rFonts w:ascii="Book Antiqua" w:hAnsi="Book Antiqua" w:cs="Book Antiqua"/>
          <w:sz w:val="24"/>
          <w:szCs w:val="24"/>
        </w:rPr>
        <w:t xml:space="preserve"> personas Técnicas Judiciales</w:t>
      </w:r>
      <w:r w:rsidR="00AE0623">
        <w:rPr>
          <w:rFonts w:ascii="Book Antiqua" w:hAnsi="Book Antiqua" w:cs="Book Antiqua"/>
          <w:sz w:val="24"/>
          <w:szCs w:val="24"/>
        </w:rPr>
        <w:t>,</w:t>
      </w:r>
      <w:r w:rsidR="00AF5AB5">
        <w:rPr>
          <w:rFonts w:ascii="Book Antiqua" w:hAnsi="Book Antiqua" w:cs="Book Antiqua"/>
          <w:sz w:val="24"/>
          <w:szCs w:val="24"/>
        </w:rPr>
        <w:t xml:space="preserve"> lo que</w:t>
      </w:r>
      <w:r w:rsidR="00AE0623">
        <w:rPr>
          <w:rFonts w:ascii="Book Antiqua" w:hAnsi="Book Antiqua" w:cs="Book Antiqua"/>
          <w:sz w:val="24"/>
          <w:szCs w:val="24"/>
        </w:rPr>
        <w:t xml:space="preserve"> correspond</w:t>
      </w:r>
      <w:r w:rsidR="00AF5AB5">
        <w:rPr>
          <w:rFonts w:ascii="Book Antiqua" w:hAnsi="Book Antiqua" w:cs="Book Antiqua"/>
          <w:sz w:val="24"/>
          <w:szCs w:val="24"/>
        </w:rPr>
        <w:t xml:space="preserve">e </w:t>
      </w:r>
      <w:r w:rsidR="00792F0A">
        <w:rPr>
          <w:rFonts w:ascii="Book Antiqua" w:hAnsi="Book Antiqua" w:cs="Book Antiqua"/>
          <w:sz w:val="24"/>
          <w:szCs w:val="24"/>
        </w:rPr>
        <w:t xml:space="preserve">a un promedio del </w:t>
      </w:r>
      <w:r w:rsidR="00147B6F">
        <w:rPr>
          <w:rFonts w:ascii="Book Antiqua" w:hAnsi="Book Antiqua" w:cs="Book Antiqua"/>
          <w:sz w:val="24"/>
          <w:szCs w:val="24"/>
        </w:rPr>
        <w:t>25</w:t>
      </w:r>
      <w:r w:rsidR="00792F0A">
        <w:rPr>
          <w:rFonts w:ascii="Book Antiqua" w:hAnsi="Book Antiqua" w:cs="Book Antiqua"/>
          <w:sz w:val="24"/>
          <w:szCs w:val="24"/>
        </w:rPr>
        <w:t>%</w:t>
      </w:r>
      <w:r w:rsidR="006251C0">
        <w:rPr>
          <w:rFonts w:ascii="Book Antiqua" w:hAnsi="Book Antiqua" w:cs="Book Antiqua"/>
          <w:sz w:val="24"/>
          <w:szCs w:val="24"/>
        </w:rPr>
        <w:t xml:space="preserve"> de la entrada para cada uno</w:t>
      </w:r>
      <w:r w:rsidR="00A50327">
        <w:rPr>
          <w:rFonts w:ascii="Book Antiqua" w:hAnsi="Book Antiqua" w:cs="Book Antiqua"/>
          <w:sz w:val="24"/>
          <w:szCs w:val="24"/>
        </w:rPr>
        <w:t>.</w:t>
      </w:r>
      <w:r w:rsidR="00953718">
        <w:rPr>
          <w:rFonts w:ascii="Book Antiqua" w:hAnsi="Book Antiqua" w:cs="Book Antiqua"/>
          <w:sz w:val="24"/>
          <w:szCs w:val="24"/>
        </w:rPr>
        <w:t xml:space="preserve"> </w:t>
      </w:r>
    </w:p>
    <w:p w14:paraId="4AA49951" w14:textId="22EB516F" w:rsidR="00C62200" w:rsidRDefault="00953718" w:rsidP="007F1ADC">
      <w:pPr>
        <w:jc w:val="both"/>
        <w:rPr>
          <w:rFonts w:ascii="Book Antiqua" w:hAnsi="Book Antiqua" w:cs="Book Antiqua"/>
          <w:sz w:val="24"/>
          <w:szCs w:val="24"/>
        </w:rPr>
      </w:pPr>
      <w:r>
        <w:rPr>
          <w:rFonts w:ascii="Book Antiqua" w:hAnsi="Book Antiqua" w:cs="Book Antiqua"/>
          <w:sz w:val="24"/>
          <w:szCs w:val="24"/>
        </w:rPr>
        <w:t xml:space="preserve">El despacho recibe un promedio </w:t>
      </w:r>
      <w:r w:rsidR="00BE38A7">
        <w:rPr>
          <w:rFonts w:ascii="Book Antiqua" w:hAnsi="Book Antiqua" w:cs="Book Antiqua"/>
          <w:sz w:val="24"/>
          <w:szCs w:val="24"/>
        </w:rPr>
        <w:t>de 118 asuntos mensuales</w:t>
      </w:r>
      <w:r w:rsidR="00B008B9">
        <w:rPr>
          <w:rFonts w:ascii="Book Antiqua" w:hAnsi="Book Antiqua" w:cs="Book Antiqua"/>
          <w:sz w:val="24"/>
          <w:szCs w:val="24"/>
        </w:rPr>
        <w:t>,</w:t>
      </w:r>
      <w:r w:rsidR="00281A39">
        <w:rPr>
          <w:rFonts w:ascii="Book Antiqua" w:hAnsi="Book Antiqua" w:cs="Book Antiqua"/>
          <w:sz w:val="24"/>
          <w:szCs w:val="24"/>
        </w:rPr>
        <w:t xml:space="preserve"> lo que representa </w:t>
      </w:r>
      <w:r w:rsidR="00B008B9">
        <w:rPr>
          <w:rFonts w:ascii="Book Antiqua" w:hAnsi="Book Antiqua" w:cs="Book Antiqua"/>
          <w:sz w:val="24"/>
          <w:szCs w:val="24"/>
        </w:rPr>
        <w:t xml:space="preserve">un </w:t>
      </w:r>
      <w:r w:rsidR="004250CC">
        <w:rPr>
          <w:rFonts w:ascii="Book Antiqua" w:hAnsi="Book Antiqua" w:cs="Book Antiqua"/>
          <w:sz w:val="24"/>
          <w:szCs w:val="24"/>
        </w:rPr>
        <w:t>promedio</w:t>
      </w:r>
      <w:r w:rsidR="00B008B9">
        <w:rPr>
          <w:rFonts w:ascii="Book Antiqua" w:hAnsi="Book Antiqua" w:cs="Book Antiqua"/>
          <w:sz w:val="24"/>
          <w:szCs w:val="24"/>
        </w:rPr>
        <w:t xml:space="preserve"> de</w:t>
      </w:r>
      <w:r w:rsidR="004250CC">
        <w:rPr>
          <w:rFonts w:ascii="Book Antiqua" w:hAnsi="Book Antiqua" w:cs="Book Antiqua"/>
          <w:sz w:val="24"/>
          <w:szCs w:val="24"/>
        </w:rPr>
        <w:t xml:space="preserve"> </w:t>
      </w:r>
      <w:r w:rsidR="00B008B9">
        <w:rPr>
          <w:rFonts w:ascii="Book Antiqua" w:hAnsi="Book Antiqua" w:cs="Book Antiqua"/>
          <w:sz w:val="24"/>
          <w:szCs w:val="24"/>
        </w:rPr>
        <w:t>6 asuntos diarios</w:t>
      </w:r>
      <w:r w:rsidR="007D4857">
        <w:rPr>
          <w:rFonts w:ascii="Book Antiqua" w:hAnsi="Book Antiqua" w:cs="Book Antiqua"/>
          <w:sz w:val="24"/>
          <w:szCs w:val="24"/>
        </w:rPr>
        <w:t xml:space="preserve"> en las diferentes materias. Ante la propuesta </w:t>
      </w:r>
      <w:r w:rsidR="00A05EC6">
        <w:rPr>
          <w:rFonts w:ascii="Book Antiqua" w:hAnsi="Book Antiqua" w:cs="Book Antiqua"/>
          <w:sz w:val="24"/>
          <w:szCs w:val="24"/>
        </w:rPr>
        <w:t xml:space="preserve">de </w:t>
      </w:r>
      <w:r w:rsidR="00147B6F">
        <w:rPr>
          <w:rFonts w:ascii="Book Antiqua" w:hAnsi="Book Antiqua" w:cs="Book Antiqua"/>
          <w:sz w:val="24"/>
          <w:szCs w:val="24"/>
        </w:rPr>
        <w:t>que por la baja carga de atención a la persona usuaria en la manifestación y al ser vista entre todas las plazas</w:t>
      </w:r>
      <w:r w:rsidR="002D7669">
        <w:rPr>
          <w:rFonts w:ascii="Book Antiqua" w:hAnsi="Book Antiqua" w:cs="Book Antiqua"/>
          <w:sz w:val="24"/>
          <w:szCs w:val="24"/>
        </w:rPr>
        <w:t xml:space="preserve">, se estaría contando con </w:t>
      </w:r>
      <w:r w:rsidR="00A87ADD">
        <w:rPr>
          <w:rFonts w:ascii="Book Antiqua" w:hAnsi="Book Antiqua" w:cs="Book Antiqua"/>
          <w:sz w:val="24"/>
          <w:szCs w:val="24"/>
        </w:rPr>
        <w:t xml:space="preserve">un aprovechamiento del 100% del personal de </w:t>
      </w:r>
      <w:r w:rsidR="00F14106">
        <w:rPr>
          <w:rFonts w:ascii="Book Antiqua" w:hAnsi="Book Antiqua" w:cs="Book Antiqua"/>
          <w:sz w:val="24"/>
          <w:szCs w:val="24"/>
        </w:rPr>
        <w:t>trámite</w:t>
      </w:r>
      <w:r w:rsidR="00A87ADD">
        <w:rPr>
          <w:rFonts w:ascii="Book Antiqua" w:hAnsi="Book Antiqua" w:cs="Book Antiqua"/>
          <w:sz w:val="24"/>
          <w:szCs w:val="24"/>
        </w:rPr>
        <w:t>, el cual</w:t>
      </w:r>
      <w:r w:rsidR="00F14106">
        <w:rPr>
          <w:rFonts w:ascii="Book Antiqua" w:hAnsi="Book Antiqua" w:cs="Book Antiqua"/>
          <w:sz w:val="24"/>
          <w:szCs w:val="24"/>
        </w:rPr>
        <w:t>,</w:t>
      </w:r>
      <w:r w:rsidR="00A87ADD">
        <w:rPr>
          <w:rFonts w:ascii="Book Antiqua" w:hAnsi="Book Antiqua" w:cs="Book Antiqua"/>
          <w:sz w:val="24"/>
          <w:szCs w:val="24"/>
        </w:rPr>
        <w:t xml:space="preserve"> tendría una atención </w:t>
      </w:r>
      <w:r w:rsidR="006B42E3">
        <w:rPr>
          <w:rFonts w:ascii="Book Antiqua" w:hAnsi="Book Antiqua" w:cs="Book Antiqua"/>
          <w:sz w:val="24"/>
          <w:szCs w:val="24"/>
        </w:rPr>
        <w:t xml:space="preserve">promedio de </w:t>
      </w:r>
      <w:r w:rsidR="00260D2B">
        <w:rPr>
          <w:rFonts w:ascii="Book Antiqua" w:hAnsi="Book Antiqua" w:cs="Book Antiqua"/>
          <w:sz w:val="24"/>
          <w:szCs w:val="24"/>
        </w:rPr>
        <w:t>1.5</w:t>
      </w:r>
      <w:r w:rsidR="006B42E3">
        <w:rPr>
          <w:rFonts w:ascii="Book Antiqua" w:hAnsi="Book Antiqua" w:cs="Book Antiqua"/>
          <w:sz w:val="24"/>
          <w:szCs w:val="24"/>
        </w:rPr>
        <w:t xml:space="preserve"> asuntos por día</w:t>
      </w:r>
      <w:r w:rsidR="002035C2">
        <w:rPr>
          <w:rFonts w:ascii="Book Antiqua" w:hAnsi="Book Antiqua" w:cs="Book Antiqua"/>
          <w:sz w:val="24"/>
          <w:szCs w:val="24"/>
        </w:rPr>
        <w:t>, distribuido entre las materias que tramita este despacho.</w:t>
      </w:r>
    </w:p>
    <w:p w14:paraId="6DA5667F" w14:textId="752A0BAE" w:rsidR="00C62200" w:rsidRDefault="00115B28" w:rsidP="007F1ADC">
      <w:pPr>
        <w:jc w:val="both"/>
        <w:rPr>
          <w:rFonts w:ascii="Book Antiqua" w:hAnsi="Book Antiqua" w:cs="Book Antiqua"/>
          <w:sz w:val="24"/>
          <w:szCs w:val="24"/>
        </w:rPr>
      </w:pPr>
      <w:r>
        <w:rPr>
          <w:rFonts w:ascii="Book Antiqua" w:hAnsi="Book Antiqua" w:cs="Book Antiqua"/>
          <w:sz w:val="24"/>
          <w:szCs w:val="24"/>
        </w:rPr>
        <w:t xml:space="preserve">Con la implementación del reparto automático </w:t>
      </w:r>
      <w:r w:rsidR="0008190F">
        <w:rPr>
          <w:rFonts w:ascii="Book Antiqua" w:hAnsi="Book Antiqua" w:cs="Book Antiqua"/>
          <w:sz w:val="24"/>
          <w:szCs w:val="24"/>
        </w:rPr>
        <w:t xml:space="preserve">por </w:t>
      </w:r>
      <w:r w:rsidR="004F0427">
        <w:rPr>
          <w:rFonts w:ascii="Book Antiqua" w:hAnsi="Book Antiqua" w:cs="Book Antiqua"/>
          <w:sz w:val="24"/>
          <w:szCs w:val="24"/>
        </w:rPr>
        <w:t>c</w:t>
      </w:r>
      <w:r w:rsidR="0008190F">
        <w:rPr>
          <w:rFonts w:ascii="Book Antiqua" w:hAnsi="Book Antiqua" w:cs="Book Antiqua"/>
          <w:sz w:val="24"/>
          <w:szCs w:val="24"/>
        </w:rPr>
        <w:t xml:space="preserve">lase de </w:t>
      </w:r>
      <w:r w:rsidR="004F0427">
        <w:rPr>
          <w:rFonts w:ascii="Book Antiqua" w:hAnsi="Book Antiqua" w:cs="Book Antiqua"/>
          <w:sz w:val="24"/>
          <w:szCs w:val="24"/>
        </w:rPr>
        <w:t>a</w:t>
      </w:r>
      <w:r w:rsidR="0008190F">
        <w:rPr>
          <w:rFonts w:ascii="Book Antiqua" w:hAnsi="Book Antiqua" w:cs="Book Antiqua"/>
          <w:sz w:val="24"/>
          <w:szCs w:val="24"/>
        </w:rPr>
        <w:t xml:space="preserve">sunto se obtiene </w:t>
      </w:r>
      <w:r w:rsidR="0022375D">
        <w:rPr>
          <w:rFonts w:ascii="Book Antiqua" w:hAnsi="Book Antiqua" w:cs="Book Antiqua"/>
          <w:sz w:val="24"/>
          <w:szCs w:val="24"/>
        </w:rPr>
        <w:t xml:space="preserve">una </w:t>
      </w:r>
      <w:r w:rsidR="0008190F">
        <w:rPr>
          <w:rFonts w:ascii="Book Antiqua" w:hAnsi="Book Antiqua" w:cs="Book Antiqua"/>
          <w:sz w:val="24"/>
          <w:szCs w:val="24"/>
        </w:rPr>
        <w:t xml:space="preserve">distribución </w:t>
      </w:r>
      <w:r w:rsidR="0022375D">
        <w:rPr>
          <w:rFonts w:ascii="Book Antiqua" w:hAnsi="Book Antiqua" w:cs="Book Antiqua"/>
          <w:sz w:val="24"/>
          <w:szCs w:val="24"/>
        </w:rPr>
        <w:t>más</w:t>
      </w:r>
      <w:r w:rsidR="0008190F">
        <w:rPr>
          <w:rFonts w:ascii="Book Antiqua" w:hAnsi="Book Antiqua" w:cs="Book Antiqua"/>
          <w:sz w:val="24"/>
          <w:szCs w:val="24"/>
        </w:rPr>
        <w:t xml:space="preserve"> equitativa de la carga de trabajo</w:t>
      </w:r>
      <w:r w:rsidR="009C6502">
        <w:rPr>
          <w:rFonts w:ascii="Book Antiqua" w:hAnsi="Book Antiqua" w:cs="Book Antiqua"/>
          <w:sz w:val="24"/>
          <w:szCs w:val="24"/>
        </w:rPr>
        <w:t xml:space="preserve"> asignada al personal de trámite</w:t>
      </w:r>
      <w:r w:rsidR="0008190F">
        <w:rPr>
          <w:rFonts w:ascii="Book Antiqua" w:hAnsi="Book Antiqua" w:cs="Book Antiqua"/>
          <w:sz w:val="24"/>
          <w:szCs w:val="24"/>
        </w:rPr>
        <w:t>, dejando atrás los repartos por terminaci</w:t>
      </w:r>
      <w:r w:rsidR="0022375D">
        <w:rPr>
          <w:rFonts w:ascii="Book Antiqua" w:hAnsi="Book Antiqua" w:cs="Book Antiqua"/>
          <w:sz w:val="24"/>
          <w:szCs w:val="24"/>
        </w:rPr>
        <w:t>ones o por roles implementados en los despachos.</w:t>
      </w:r>
    </w:p>
    <w:p w14:paraId="7D762567" w14:textId="77777777" w:rsidR="0022375D" w:rsidRDefault="0022375D" w:rsidP="007F1ADC">
      <w:pPr>
        <w:jc w:val="both"/>
        <w:rPr>
          <w:rFonts w:ascii="Book Antiqua" w:hAnsi="Book Antiqua" w:cs="Book Antiqua"/>
          <w:sz w:val="24"/>
          <w:szCs w:val="24"/>
        </w:rPr>
      </w:pPr>
    </w:p>
    <w:p w14:paraId="64EAA7F9" w14:textId="47948B71" w:rsidR="003304A8" w:rsidRDefault="000D30F5" w:rsidP="00D701D9">
      <w:pPr>
        <w:pStyle w:val="Ttulo1"/>
      </w:pPr>
      <w:r w:rsidRPr="003304A8">
        <w:t xml:space="preserve"> Beneficios de la modificación</w:t>
      </w:r>
      <w:r w:rsidR="00454D30">
        <w:t>.</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D701D9">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45EAFFB"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597270">
        <w:rPr>
          <w:rFonts w:ascii="Book Antiqua" w:hAnsi="Book Antiqua" w:cs="Book Antiqua"/>
          <w:sz w:val="24"/>
          <w:szCs w:val="24"/>
        </w:rPr>
        <w:t xml:space="preserve">observaciones, </w:t>
      </w:r>
      <w:r w:rsidR="00597270"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335897">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597270">
        <w:rPr>
          <w:rFonts w:ascii="Book Antiqua" w:hAnsi="Book Antiqua" w:cs="Book Antiqua"/>
          <w:sz w:val="24"/>
          <w:szCs w:val="24"/>
        </w:rPr>
        <w:t xml:space="preserve">se </w:t>
      </w:r>
      <w:r w:rsidR="00597270"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375E18FA" w14:textId="7B3D944D" w:rsidR="00424DFE" w:rsidRDefault="00424DFE" w:rsidP="00D701D9">
      <w:pPr>
        <w:pStyle w:val="Ttulo1"/>
      </w:pPr>
      <w:r>
        <w:t>Observaciones</w:t>
      </w:r>
    </w:p>
    <w:p w14:paraId="11020376" w14:textId="4A4169E6" w:rsidR="00454D30" w:rsidRDefault="00454D30" w:rsidP="00454D30">
      <w:pPr>
        <w:pStyle w:val="Prrafodelista"/>
        <w:spacing w:after="0" w:line="360" w:lineRule="auto"/>
        <w:jc w:val="both"/>
        <w:rPr>
          <w:rFonts w:ascii="Book Antiqua" w:hAnsi="Book Antiqua" w:cs="Book Antiqua"/>
          <w:sz w:val="24"/>
          <w:szCs w:val="24"/>
        </w:rPr>
      </w:pPr>
    </w:p>
    <w:p w14:paraId="31087112" w14:textId="0BB21CB3" w:rsidR="00E22096" w:rsidRPr="00CA73B2" w:rsidRDefault="00E22096" w:rsidP="00E22096">
      <w:pPr>
        <w:spacing w:after="0" w:line="240" w:lineRule="auto"/>
        <w:jc w:val="both"/>
        <w:rPr>
          <w:rFonts w:ascii="Book Antiqua" w:hAnsi="Book Antiqua" w:cs="Book Antiqua"/>
          <w:sz w:val="24"/>
          <w:szCs w:val="24"/>
        </w:rPr>
      </w:pPr>
      <w:r w:rsidRPr="00CA73B2">
        <w:rPr>
          <w:rFonts w:ascii="Book Antiqua" w:hAnsi="Book Antiqua" w:cs="Book Antiqua"/>
          <w:sz w:val="24"/>
          <w:szCs w:val="24"/>
        </w:rPr>
        <w:lastRenderedPageBreak/>
        <w:t xml:space="preserve">A continuación, se atienden las </w:t>
      </w:r>
      <w:r>
        <w:rPr>
          <w:rFonts w:ascii="Book Antiqua" w:hAnsi="Book Antiqua" w:cs="Arial"/>
          <w:sz w:val="24"/>
          <w:szCs w:val="24"/>
        </w:rPr>
        <w:t>observaciones realizadas por parte de del Lic</w:t>
      </w:r>
      <w:r w:rsidR="00DE502B">
        <w:rPr>
          <w:rFonts w:ascii="Book Antiqua" w:hAnsi="Book Antiqua" w:cs="Arial"/>
          <w:sz w:val="24"/>
          <w:szCs w:val="24"/>
        </w:rPr>
        <w:t>da</w:t>
      </w:r>
      <w:r>
        <w:rPr>
          <w:rFonts w:ascii="Book Antiqua" w:hAnsi="Book Antiqua" w:cs="Arial"/>
          <w:sz w:val="24"/>
          <w:szCs w:val="24"/>
        </w:rPr>
        <w:t xml:space="preserve">. </w:t>
      </w:r>
      <w:r w:rsidR="00DE502B">
        <w:rPr>
          <w:rFonts w:ascii="Book Antiqua" w:hAnsi="Book Antiqua" w:cs="Arial"/>
          <w:sz w:val="24"/>
          <w:szCs w:val="24"/>
        </w:rPr>
        <w:t>Sonia Patricia Abarca García,</w:t>
      </w:r>
      <w:r>
        <w:rPr>
          <w:rFonts w:ascii="Book Antiqua" w:hAnsi="Book Antiqua" w:cs="Arial"/>
          <w:sz w:val="24"/>
          <w:szCs w:val="24"/>
        </w:rPr>
        <w:t xml:space="preserve"> Jueza Coordinadora del Juzgado Contravencional de </w:t>
      </w:r>
      <w:r w:rsidR="00DE502B">
        <w:rPr>
          <w:rFonts w:ascii="Book Antiqua" w:hAnsi="Book Antiqua" w:cs="Arial"/>
          <w:sz w:val="24"/>
          <w:szCs w:val="24"/>
        </w:rPr>
        <w:t>Osa.</w:t>
      </w:r>
    </w:p>
    <w:p w14:paraId="2BE69602" w14:textId="77777777" w:rsidR="00E22096" w:rsidRPr="00CA73B2" w:rsidRDefault="00E22096" w:rsidP="00E22096">
      <w:pPr>
        <w:tabs>
          <w:tab w:val="left" w:pos="426"/>
        </w:tabs>
        <w:spacing w:after="0" w:line="240" w:lineRule="auto"/>
        <w:ind w:left="360"/>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7C76AB" w:rsidRPr="00CA73B2" w14:paraId="512E06A3" w14:textId="77777777" w:rsidTr="00117440">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4CF0E92B" w14:textId="77777777" w:rsidR="007C76AB" w:rsidRPr="00CA73B2" w:rsidRDefault="007C76AB" w:rsidP="0011744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Contravencional de Osa </w:t>
            </w:r>
          </w:p>
        </w:tc>
      </w:tr>
      <w:tr w:rsidR="007C76AB" w:rsidRPr="00CA73B2" w14:paraId="6650FE20" w14:textId="77777777" w:rsidTr="00117440">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6DC18A42" w14:textId="77777777" w:rsidR="007C76AB" w:rsidRPr="00CA73B2" w:rsidRDefault="007C76AB" w:rsidP="00117440">
            <w:pPr>
              <w:spacing w:after="0" w:line="240" w:lineRule="auto"/>
              <w:jc w:val="center"/>
              <w:rPr>
                <w:rFonts w:ascii="Book Antiqua" w:eastAsia="Times New Roman" w:hAnsi="Book Antiqua" w:cs="Times New Roman"/>
                <w:b/>
                <w:bCs/>
                <w:color w:val="FFFFFF"/>
                <w:sz w:val="24"/>
                <w:szCs w:val="24"/>
                <w:lang w:eastAsia="es-CR"/>
              </w:rPr>
            </w:pPr>
            <w:proofErr w:type="spellStart"/>
            <w:r w:rsidRPr="00CA73B2">
              <w:rPr>
                <w:rFonts w:ascii="Book Antiqua" w:eastAsia="Times New Roman" w:hAnsi="Book Antiqua" w:cs="Times New Roman"/>
                <w:b/>
                <w:bCs/>
                <w:color w:val="FFFFFF"/>
                <w:sz w:val="24"/>
                <w:szCs w:val="24"/>
                <w:lang w:eastAsia="es-CR"/>
              </w:rPr>
              <w:t>N°</w:t>
            </w:r>
            <w:proofErr w:type="spellEnd"/>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34E1E729" w14:textId="77777777" w:rsidR="007C76AB" w:rsidRPr="00CA73B2" w:rsidRDefault="007C76AB" w:rsidP="0011744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596DD9FF" w14:textId="77777777" w:rsidR="007C76AB" w:rsidRPr="00CA73B2" w:rsidRDefault="007C76AB" w:rsidP="0011744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7C76AB" w:rsidRPr="00CA73B2" w14:paraId="3547E1B1" w14:textId="77777777" w:rsidTr="00117440">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4C320072" w14:textId="77777777" w:rsidR="007C76AB" w:rsidRPr="00B958E0" w:rsidRDefault="007C76AB" w:rsidP="00117440">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Pr>
                <w:rFonts w:ascii="Book Antiqua" w:hAnsi="Book Antiqua" w:cs="Arial"/>
                <w:b/>
                <w:bCs/>
                <w:sz w:val="24"/>
                <w:szCs w:val="24"/>
              </w:rPr>
              <w:t xml:space="preserve"> la Licda. Sonia Patricia Abarca García</w:t>
            </w:r>
          </w:p>
        </w:tc>
      </w:tr>
      <w:tr w:rsidR="007C76AB" w:rsidRPr="00CA73B2" w14:paraId="655D1961"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1AA19B2"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r w:rsidRPr="00CA73B2">
              <w:rPr>
                <w:rFonts w:ascii="Book Antiqua" w:eastAsia="Times New Roman" w:hAnsi="Book Antiqua" w:cs="Times New Roman"/>
                <w:b/>
                <w:bCs/>
                <w:color w:val="000000"/>
                <w:sz w:val="24"/>
                <w:szCs w:val="24"/>
                <w:lang w:eastAsia="es-CR"/>
              </w:rPr>
              <w:t>1.</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D1DFB2A" w14:textId="389FC2E0" w:rsidR="007C76AB" w:rsidRPr="00A8501D" w:rsidRDefault="007C76AB" w:rsidP="00EE636F">
            <w:pPr>
              <w:jc w:val="both"/>
              <w:rPr>
                <w:rFonts w:ascii="Book Antiqua" w:hAnsi="Book Antiqua" w:cs="Arial"/>
                <w:i/>
                <w:iCs/>
                <w:sz w:val="24"/>
                <w:szCs w:val="24"/>
              </w:rPr>
            </w:pPr>
            <w:r w:rsidRPr="00A8501D">
              <w:rPr>
                <w:rFonts w:ascii="Book Antiqua" w:hAnsi="Book Antiqua" w:cs="Arial"/>
                <w:i/>
                <w:iCs/>
                <w:sz w:val="24"/>
                <w:szCs w:val="24"/>
              </w:rPr>
              <w:t xml:space="preserve">“desde años atrás, a raíz de situaciones como la carga laboral y por conocimiento de causa, de conflictos entre el personal, se realizó de manera acertada una disminución de la carga de trabajo, de tal forma que, las cuatro personas técnicas se abocaran no solo en labores en tramitación sino hasta de manifestación. Esto es así por cuanto, anteriormente una persona estaba destinada a la tramitación de asuntos de tránsito y, otra persona técnica a labores relacionadas con la limpieza y tramitación de contravenciones. Sin embargo, al recalificarse la plaza que en la actualidad ocupa la compañera Jenifer  </w:t>
            </w:r>
            <w:proofErr w:type="spellStart"/>
            <w:r w:rsidRPr="00A8501D">
              <w:rPr>
                <w:rFonts w:ascii="Book Antiqua" w:hAnsi="Book Antiqua" w:cs="Arial"/>
                <w:i/>
                <w:iCs/>
                <w:sz w:val="24"/>
                <w:szCs w:val="24"/>
              </w:rPr>
              <w:t>Saborio</w:t>
            </w:r>
            <w:proofErr w:type="spellEnd"/>
            <w:r w:rsidRPr="00A8501D">
              <w:rPr>
                <w:rFonts w:ascii="Book Antiqua" w:hAnsi="Book Antiqua" w:cs="Arial"/>
                <w:i/>
                <w:iCs/>
                <w:sz w:val="24"/>
                <w:szCs w:val="24"/>
              </w:rPr>
              <w:t xml:space="preserve"> Rojas, se tomó la decisión  de que todas las personas técnicas realizaran iguales funciones con el fin de maximizar los recursos y, otorgar una satisfacción a las personas técnicas que laboran en este despacho</w:t>
            </w:r>
            <w:r>
              <w:rPr>
                <w:rFonts w:ascii="Book Antiqua" w:hAnsi="Book Antiqua" w:cs="Arial"/>
                <w:i/>
                <w:iCs/>
                <w:sz w:val="24"/>
                <w:szCs w:val="24"/>
              </w:rPr>
              <w:t>”</w:t>
            </w:r>
            <w:r w:rsidRPr="00A8501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23983FB" w14:textId="044F42BA"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Abarca García</w:t>
            </w:r>
            <w:r w:rsidR="001079C7">
              <w:rPr>
                <w:rFonts w:ascii="Book Antiqua" w:hAnsi="Book Antiqua" w:cs="Arial"/>
                <w:sz w:val="24"/>
                <w:szCs w:val="24"/>
              </w:rPr>
              <w:t xml:space="preserve"> y por la baja </w:t>
            </w:r>
            <w:r w:rsidR="001079C7" w:rsidRPr="008178A7">
              <w:rPr>
                <w:rFonts w:ascii="Book Antiqua" w:hAnsi="Book Antiqua" w:cs="Arial"/>
                <w:sz w:val="24"/>
                <w:szCs w:val="24"/>
              </w:rPr>
              <w:t>carga en la manifestación se conserva la estructura del despacho</w:t>
            </w:r>
            <w:r w:rsidR="00707EC1" w:rsidRPr="008178A7">
              <w:rPr>
                <w:rFonts w:ascii="Book Antiqua" w:hAnsi="Book Antiqua" w:cs="Arial"/>
                <w:sz w:val="24"/>
                <w:szCs w:val="24"/>
              </w:rPr>
              <w:t>.</w:t>
            </w:r>
          </w:p>
          <w:p w14:paraId="7CCD942F" w14:textId="77777777" w:rsidR="00252A9F" w:rsidRDefault="00252A9F" w:rsidP="00117440">
            <w:pPr>
              <w:spacing w:after="0" w:line="240" w:lineRule="auto"/>
              <w:jc w:val="both"/>
              <w:rPr>
                <w:rFonts w:ascii="Book Antiqua" w:hAnsi="Book Antiqua" w:cs="Arial"/>
                <w:sz w:val="24"/>
                <w:szCs w:val="24"/>
              </w:rPr>
            </w:pPr>
          </w:p>
          <w:p w14:paraId="7388E243" w14:textId="20E3AA6F" w:rsidR="007C76AB" w:rsidRPr="00B958E0"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La observación del despacho  modifica el contenido del mismo.</w:t>
            </w:r>
          </w:p>
        </w:tc>
      </w:tr>
      <w:tr w:rsidR="007C76AB" w:rsidRPr="00CA73B2" w14:paraId="1BCAA186"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3FA38484"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2</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969426D" w14:textId="590E1BB2" w:rsidR="007C76AB" w:rsidRPr="00A8501D" w:rsidRDefault="007C76AB">
            <w:pPr>
              <w:jc w:val="both"/>
              <w:rPr>
                <w:rFonts w:ascii="Book Antiqua" w:hAnsi="Book Antiqua" w:cs="Arial"/>
                <w:i/>
                <w:iCs/>
                <w:sz w:val="24"/>
                <w:szCs w:val="24"/>
              </w:rPr>
            </w:pPr>
            <w:r w:rsidRPr="00A8501D">
              <w:rPr>
                <w:rFonts w:ascii="Book Antiqua" w:hAnsi="Book Antiqua" w:cs="Arial"/>
                <w:i/>
                <w:iCs/>
                <w:sz w:val="24"/>
                <w:szCs w:val="24"/>
              </w:rPr>
              <w:t xml:space="preserve">“Por otro lado a las personas técnicas no solo les corresponde darle trámite a los expedientes sino también, recibir denuncias de contravenciones, demandas de pensiones así como redactar los recursos que interponga la parte accionada en dichos procesos, indagatorias en tránsito y contravenciones. Tienen repartida la atención a la persona usuaria siendo que por día la asume un titular y, ante un inconveniente o que por rol le corresponda recibir una gestión, se encarga un </w:t>
            </w:r>
            <w:r w:rsidRPr="00A8501D">
              <w:rPr>
                <w:rFonts w:ascii="Book Antiqua" w:hAnsi="Book Antiqua" w:cs="Arial"/>
                <w:i/>
                <w:iCs/>
                <w:sz w:val="24"/>
                <w:szCs w:val="24"/>
              </w:rPr>
              <w:lastRenderedPageBreak/>
              <w:t xml:space="preserve">suplente de asumir la manifestación. Por otra parte, se tiene un rol para la atención de las llamadas telefónicas y una distribución equitativa de los sistemas que se utilizan en este despacho, tales como SREM, que se distribuye entre las personas técnicas Yeltsin y Andrés, el de personerías entre Andrés y Lenny, permisos de Gestión entre </w:t>
            </w:r>
            <w:proofErr w:type="spellStart"/>
            <w:r w:rsidRPr="00A8501D">
              <w:rPr>
                <w:rFonts w:ascii="Book Antiqua" w:hAnsi="Book Antiqua" w:cs="Arial"/>
                <w:i/>
                <w:iCs/>
                <w:sz w:val="24"/>
                <w:szCs w:val="24"/>
              </w:rPr>
              <w:t>Crisian</w:t>
            </w:r>
            <w:proofErr w:type="spellEnd"/>
            <w:r w:rsidRPr="00A8501D">
              <w:rPr>
                <w:rFonts w:ascii="Book Antiqua" w:hAnsi="Book Antiqua" w:cs="Arial"/>
                <w:i/>
                <w:iCs/>
                <w:sz w:val="24"/>
                <w:szCs w:val="24"/>
              </w:rPr>
              <w:t xml:space="preserve"> y la Coordinadora Carolina y, otro punto es en cuanto a la bodega y al levantamiento de los gravámenes anteriores al 2009, que le corresponden a la compañera Lenny”.</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62635B9" w14:textId="77777777"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el Licda. Sonia Patricia Abarca García Jueza Coordinadora del Juzgado Contravencional de Osa.  Es importante mencionar que las funciones señaladas en este apartado, son propias del cargo del personal del despacho, las cuales no son objeto de análisis para el presente oficio por lo que dicha observación no modifica el contenido del presente mismo.</w:t>
            </w:r>
          </w:p>
          <w:p w14:paraId="12E7EA3A" w14:textId="77777777" w:rsidR="007C76AB" w:rsidRDefault="007C76AB" w:rsidP="00117440">
            <w:pPr>
              <w:spacing w:after="0" w:line="240" w:lineRule="auto"/>
              <w:jc w:val="both"/>
              <w:rPr>
                <w:rFonts w:ascii="Book Antiqua" w:hAnsi="Book Antiqua" w:cs="Arial"/>
                <w:sz w:val="24"/>
                <w:szCs w:val="24"/>
              </w:rPr>
            </w:pPr>
          </w:p>
          <w:p w14:paraId="66117BC0" w14:textId="77777777" w:rsidR="007C76AB" w:rsidRDefault="007C76AB" w:rsidP="00117440">
            <w:pPr>
              <w:spacing w:after="0" w:line="240" w:lineRule="auto"/>
              <w:jc w:val="both"/>
              <w:rPr>
                <w:rFonts w:ascii="Book Antiqua" w:hAnsi="Book Antiqua" w:cs="Arial"/>
                <w:sz w:val="24"/>
                <w:szCs w:val="24"/>
              </w:rPr>
            </w:pPr>
          </w:p>
          <w:p w14:paraId="47C555EF" w14:textId="77777777" w:rsidR="007C76AB" w:rsidRDefault="007C76AB" w:rsidP="00117440">
            <w:pPr>
              <w:spacing w:after="0" w:line="240" w:lineRule="auto"/>
              <w:jc w:val="both"/>
              <w:rPr>
                <w:rFonts w:ascii="Book Antiqua" w:hAnsi="Book Antiqua" w:cs="Arial"/>
                <w:sz w:val="24"/>
                <w:szCs w:val="24"/>
              </w:rPr>
            </w:pPr>
          </w:p>
          <w:p w14:paraId="787E7BDA" w14:textId="77777777" w:rsidR="007C76AB" w:rsidRDefault="007C76AB" w:rsidP="00117440">
            <w:pPr>
              <w:spacing w:after="0" w:line="240" w:lineRule="auto"/>
              <w:jc w:val="both"/>
              <w:rPr>
                <w:rFonts w:ascii="Book Antiqua" w:hAnsi="Book Antiqua" w:cs="Arial"/>
                <w:sz w:val="24"/>
                <w:szCs w:val="24"/>
              </w:rPr>
            </w:pPr>
          </w:p>
          <w:p w14:paraId="276245B8" w14:textId="77777777" w:rsidR="007C76AB" w:rsidRDefault="007C76AB" w:rsidP="00117440">
            <w:pPr>
              <w:spacing w:after="0" w:line="240" w:lineRule="auto"/>
              <w:jc w:val="both"/>
              <w:rPr>
                <w:rFonts w:ascii="Book Antiqua" w:hAnsi="Book Antiqua" w:cs="Arial"/>
                <w:sz w:val="24"/>
                <w:szCs w:val="24"/>
              </w:rPr>
            </w:pPr>
          </w:p>
          <w:p w14:paraId="00197080" w14:textId="77777777" w:rsidR="007C76AB" w:rsidRDefault="007C76AB" w:rsidP="00117440">
            <w:pPr>
              <w:spacing w:after="0" w:line="240" w:lineRule="auto"/>
              <w:jc w:val="both"/>
              <w:rPr>
                <w:rFonts w:ascii="Book Antiqua" w:hAnsi="Book Antiqua" w:cs="Arial"/>
                <w:sz w:val="24"/>
                <w:szCs w:val="24"/>
              </w:rPr>
            </w:pPr>
          </w:p>
          <w:p w14:paraId="6AFD8B01" w14:textId="77777777" w:rsidR="007C76AB" w:rsidRDefault="007C76AB" w:rsidP="00117440">
            <w:pPr>
              <w:spacing w:after="0" w:line="240" w:lineRule="auto"/>
              <w:jc w:val="both"/>
              <w:rPr>
                <w:rFonts w:ascii="Book Antiqua" w:hAnsi="Book Antiqua" w:cs="Arial"/>
                <w:sz w:val="24"/>
                <w:szCs w:val="24"/>
              </w:rPr>
            </w:pPr>
          </w:p>
        </w:tc>
      </w:tr>
      <w:tr w:rsidR="007C76AB" w:rsidRPr="00CA73B2" w14:paraId="656538B0"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47A3520B"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3</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F8F4AF5" w14:textId="78A7BE4A" w:rsidR="007C76AB" w:rsidRPr="00A8501D" w:rsidRDefault="007C76AB" w:rsidP="00117440">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 xml:space="preserve">Ahora bien; este informe se puso en conocimiento de las cuatro personas técnicas y, la Coordinadora, y no están de acuerdo con la distribución dado que consideran que no resulta equitativo por la función que tiene la persona manifestadora, que solo vendría a realizar la atención a la persona </w:t>
            </w:r>
            <w:r w:rsidR="00EE636F" w:rsidRPr="00A8501D">
              <w:rPr>
                <w:rFonts w:ascii="Book Antiqua" w:hAnsi="Book Antiqua" w:cs="Arial"/>
                <w:i/>
                <w:iCs/>
                <w:sz w:val="24"/>
                <w:szCs w:val="24"/>
              </w:rPr>
              <w:t>usuaria, pero</w:t>
            </w:r>
            <w:r w:rsidRPr="00A8501D">
              <w:rPr>
                <w:rFonts w:ascii="Book Antiqua" w:hAnsi="Book Antiqua" w:cs="Arial"/>
                <w:i/>
                <w:iCs/>
                <w:sz w:val="24"/>
                <w:szCs w:val="24"/>
              </w:rPr>
              <w:t xml:space="preserve"> ello no le demandaría </w:t>
            </w:r>
            <w:r w:rsidR="00EE636F" w:rsidRPr="00A8501D">
              <w:rPr>
                <w:rFonts w:ascii="Book Antiqua" w:hAnsi="Book Antiqua" w:cs="Arial"/>
                <w:i/>
                <w:iCs/>
                <w:sz w:val="24"/>
                <w:szCs w:val="24"/>
              </w:rPr>
              <w:t>más</w:t>
            </w:r>
            <w:r w:rsidRPr="00A8501D">
              <w:rPr>
                <w:rFonts w:ascii="Book Antiqua" w:hAnsi="Book Antiqua" w:cs="Arial"/>
                <w:i/>
                <w:iCs/>
                <w:sz w:val="24"/>
                <w:szCs w:val="24"/>
              </w:rPr>
              <w:t xml:space="preserve"> carga laboral en relación con la carga que </w:t>
            </w:r>
            <w:r w:rsidR="00EE636F" w:rsidRPr="00A8501D">
              <w:rPr>
                <w:rFonts w:ascii="Book Antiqua" w:hAnsi="Book Antiqua" w:cs="Arial"/>
                <w:i/>
                <w:iCs/>
                <w:sz w:val="24"/>
                <w:szCs w:val="24"/>
              </w:rPr>
              <w:t>tienen a</w:t>
            </w:r>
            <w:r w:rsidRPr="00A8501D">
              <w:rPr>
                <w:rFonts w:ascii="Book Antiqua" w:hAnsi="Book Antiqua" w:cs="Arial"/>
                <w:i/>
                <w:iCs/>
                <w:sz w:val="24"/>
                <w:szCs w:val="24"/>
              </w:rPr>
              <w:t xml:space="preserve"> la fecha y, que les aumentaría a tres de ellos si la propuesta prospera.</w:t>
            </w:r>
          </w:p>
          <w:p w14:paraId="173B867A" w14:textId="6B443FF9" w:rsidR="007C76AB" w:rsidRPr="00A8501D" w:rsidRDefault="007C76AB" w:rsidP="00117440">
            <w:pPr>
              <w:jc w:val="both"/>
              <w:rPr>
                <w:rFonts w:ascii="Book Antiqua" w:hAnsi="Book Antiqua" w:cs="Arial"/>
                <w:i/>
                <w:iCs/>
                <w:sz w:val="24"/>
                <w:szCs w:val="24"/>
              </w:rPr>
            </w:pPr>
            <w:r w:rsidRPr="00A8501D">
              <w:rPr>
                <w:rFonts w:ascii="Book Antiqua" w:hAnsi="Book Antiqua" w:cs="Arial"/>
                <w:i/>
                <w:iCs/>
                <w:sz w:val="24"/>
                <w:szCs w:val="24"/>
              </w:rPr>
              <w:t xml:space="preserve">Lo que a mi criterio como Juzgadora, es cierto dado que por semana levanto un informe al Área de Gestión y Mejoramiento de la Función Jurisdiccional, donde se consigna la cantidad de personas atendidas. A modo de ejemplo en el mes de setiembre se atendieron 370 personas </w:t>
            </w:r>
            <w:r w:rsidR="00EE636F" w:rsidRPr="00A8501D">
              <w:rPr>
                <w:rFonts w:ascii="Book Antiqua" w:hAnsi="Book Antiqua" w:cs="Arial"/>
                <w:i/>
                <w:iCs/>
                <w:sz w:val="24"/>
                <w:szCs w:val="24"/>
              </w:rPr>
              <w:t>que,</w:t>
            </w:r>
            <w:r w:rsidRPr="00A8501D">
              <w:rPr>
                <w:rFonts w:ascii="Book Antiqua" w:hAnsi="Book Antiqua" w:cs="Arial"/>
                <w:i/>
                <w:iCs/>
                <w:sz w:val="24"/>
                <w:szCs w:val="24"/>
              </w:rPr>
              <w:t xml:space="preserve"> si lo dividimos entre los 4 técnicos, cada uno atendió 92.5 personas al mes y, si esta cifra se divide por la cantidad </w:t>
            </w:r>
            <w:r w:rsidR="00EE636F" w:rsidRPr="00A8501D">
              <w:rPr>
                <w:rFonts w:ascii="Book Antiqua" w:hAnsi="Book Antiqua" w:cs="Arial"/>
                <w:i/>
                <w:iCs/>
                <w:sz w:val="24"/>
                <w:szCs w:val="24"/>
              </w:rPr>
              <w:t>efectiva de</w:t>
            </w:r>
            <w:r w:rsidRPr="00A8501D">
              <w:rPr>
                <w:rFonts w:ascii="Book Antiqua" w:hAnsi="Book Antiqua" w:cs="Arial"/>
                <w:i/>
                <w:iCs/>
                <w:sz w:val="24"/>
                <w:szCs w:val="24"/>
              </w:rPr>
              <w:t xml:space="preserve"> días laborados en el mes (22) daría como resultado 4.2 personas atendidas por cada técnico por día. Con ello quiero establecer que la cantidad de </w:t>
            </w:r>
            <w:r w:rsidRPr="00A8501D">
              <w:rPr>
                <w:rFonts w:ascii="Book Antiqua" w:hAnsi="Book Antiqua" w:cs="Arial"/>
                <w:i/>
                <w:iCs/>
                <w:sz w:val="24"/>
                <w:szCs w:val="24"/>
              </w:rPr>
              <w:lastRenderedPageBreak/>
              <w:t xml:space="preserve">personas usuarias que visitan el despacho es baja y, lo que provocaría es </w:t>
            </w:r>
            <w:r w:rsidR="00EE636F" w:rsidRPr="00A8501D">
              <w:rPr>
                <w:rFonts w:ascii="Book Antiqua" w:hAnsi="Book Antiqua" w:cs="Arial"/>
                <w:i/>
                <w:iCs/>
                <w:sz w:val="24"/>
                <w:szCs w:val="24"/>
              </w:rPr>
              <w:t>que,</w:t>
            </w:r>
            <w:r w:rsidRPr="00A8501D">
              <w:rPr>
                <w:rFonts w:ascii="Book Antiqua" w:hAnsi="Book Antiqua" w:cs="Arial"/>
                <w:i/>
                <w:iCs/>
                <w:sz w:val="24"/>
                <w:szCs w:val="24"/>
              </w:rPr>
              <w:t xml:space="preserve"> si una de las plazas de Técnico Judicial se dedica exclusivamente a la manifestación, puede que no tenga trabajo durante el día o por </w:t>
            </w:r>
            <w:r w:rsidR="00EE636F" w:rsidRPr="00A8501D">
              <w:rPr>
                <w:rFonts w:ascii="Book Antiqua" w:hAnsi="Book Antiqua" w:cs="Arial"/>
                <w:i/>
                <w:iCs/>
                <w:sz w:val="24"/>
                <w:szCs w:val="24"/>
              </w:rPr>
              <w:t>días,</w:t>
            </w:r>
            <w:r w:rsidRPr="00A8501D">
              <w:rPr>
                <w:rFonts w:ascii="Book Antiqua" w:hAnsi="Book Antiqua" w:cs="Arial"/>
                <w:i/>
                <w:iCs/>
                <w:sz w:val="24"/>
                <w:szCs w:val="24"/>
              </w:rPr>
              <w:t xml:space="preserve"> dado que la afluencia de usuarios varía constantemente. </w:t>
            </w:r>
          </w:p>
          <w:p w14:paraId="07346077" w14:textId="0E96E10B" w:rsidR="007C76AB" w:rsidRPr="00A8501D" w:rsidRDefault="007C76AB" w:rsidP="00EE636F">
            <w:pPr>
              <w:widowControl w:val="0"/>
              <w:autoSpaceDE w:val="0"/>
              <w:autoSpaceDN w:val="0"/>
              <w:adjustRightInd w:val="0"/>
              <w:spacing w:after="0" w:line="240" w:lineRule="auto"/>
              <w:jc w:val="both"/>
              <w:rPr>
                <w:rFonts w:ascii="Book Antiqua" w:hAnsi="Book Antiqua" w:cs="Arial"/>
                <w:i/>
                <w:iCs/>
                <w:sz w:val="24"/>
                <w:szCs w:val="24"/>
              </w:rPr>
            </w:pPr>
            <w:r w:rsidRPr="00A8501D">
              <w:rPr>
                <w:rFonts w:ascii="Book Antiqua" w:hAnsi="Book Antiqua" w:cs="Arial"/>
                <w:i/>
                <w:iCs/>
                <w:sz w:val="24"/>
                <w:szCs w:val="24"/>
              </w:rPr>
              <w:t xml:space="preserve">Mientras que los otros, tres técnicos; se les recargaría con lo que el otro dejará de resolver, lo que generaría un ambiente laboral nocivo que podría reflejarse en desavenencias entre compañeros y, </w:t>
            </w:r>
            <w:r w:rsidR="00EE636F" w:rsidRPr="00A8501D">
              <w:rPr>
                <w:rFonts w:ascii="Book Antiqua" w:hAnsi="Book Antiqua" w:cs="Arial"/>
                <w:i/>
                <w:iCs/>
                <w:sz w:val="24"/>
                <w:szCs w:val="24"/>
              </w:rPr>
              <w:t>conflictos que</w:t>
            </w:r>
            <w:r w:rsidRPr="00A8501D">
              <w:rPr>
                <w:rFonts w:ascii="Book Antiqua" w:hAnsi="Book Antiqua" w:cs="Arial"/>
                <w:i/>
                <w:iCs/>
                <w:sz w:val="24"/>
                <w:szCs w:val="24"/>
              </w:rPr>
              <w:t xml:space="preserve"> ya se han venido mermando con la distribución laboral que se dio años atrás y que se ha mantenido con el afán de no ver una problemática de carácter personal y laboral entre ellos</w:t>
            </w:r>
            <w:r>
              <w:rPr>
                <w:rFonts w:ascii="Book Antiqua" w:hAnsi="Book Antiqua" w:cs="Arial"/>
                <w:i/>
                <w:iCs/>
                <w:sz w:val="24"/>
                <w:szCs w:val="24"/>
              </w:rPr>
              <w:t>”</w:t>
            </w:r>
            <w:r w:rsidRPr="00A8501D">
              <w:rPr>
                <w:rFonts w:ascii="Book Antiqua" w:hAnsi="Book Antiqua" w:cs="Arial"/>
                <w:i/>
                <w:iCs/>
                <w:sz w:val="24"/>
                <w:szCs w:val="24"/>
              </w:rPr>
              <w:t xml:space="preserve">. </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9CF5925" w14:textId="1AD1197C" w:rsidR="00BA52F9" w:rsidRDefault="00BA52F9" w:rsidP="00117440">
            <w:pPr>
              <w:jc w:val="both"/>
              <w:rPr>
                <w:rFonts w:ascii="Book Antiqua" w:hAnsi="Book Antiqua"/>
                <w:sz w:val="24"/>
                <w:szCs w:val="24"/>
              </w:rPr>
            </w:pPr>
            <w:r>
              <w:rPr>
                <w:rFonts w:ascii="Book Antiqua" w:hAnsi="Book Antiqua"/>
                <w:sz w:val="24"/>
                <w:szCs w:val="24"/>
              </w:rPr>
              <w:lastRenderedPageBreak/>
              <w:t xml:space="preserve">Es importante indicar, que el volumen de la atención de la manifestación para efectos de análisis se mide </w:t>
            </w:r>
            <w:r w:rsidR="005D4973">
              <w:rPr>
                <w:rFonts w:ascii="Book Antiqua" w:hAnsi="Book Antiqua"/>
                <w:sz w:val="24"/>
                <w:szCs w:val="24"/>
              </w:rPr>
              <w:t xml:space="preserve">respecto a la cantidad de personas por día, en este caso correspondería </w:t>
            </w:r>
            <w:r w:rsidR="00A14CF9">
              <w:rPr>
                <w:rFonts w:ascii="Book Antiqua" w:hAnsi="Book Antiqua"/>
                <w:sz w:val="24"/>
                <w:szCs w:val="24"/>
              </w:rPr>
              <w:t>a 18 personas aproximadamente por día</w:t>
            </w:r>
            <w:r w:rsidR="00C67F84">
              <w:rPr>
                <w:rFonts w:ascii="Book Antiqua" w:hAnsi="Book Antiqua"/>
                <w:sz w:val="24"/>
                <w:szCs w:val="24"/>
              </w:rPr>
              <w:t>, por lo cual se considera puede ser vista entre todas las plazas</w:t>
            </w:r>
            <w:r w:rsidR="00A14CF9">
              <w:rPr>
                <w:rFonts w:ascii="Book Antiqua" w:hAnsi="Book Antiqua"/>
                <w:sz w:val="24"/>
                <w:szCs w:val="24"/>
              </w:rPr>
              <w:t>.</w:t>
            </w:r>
            <w:r w:rsidR="00D21F53">
              <w:rPr>
                <w:rFonts w:ascii="Book Antiqua" w:hAnsi="Book Antiqua"/>
                <w:sz w:val="24"/>
                <w:szCs w:val="24"/>
              </w:rPr>
              <w:t xml:space="preserve"> Por otro lado, en ninguna ocasión se recomienda un rol de manifestación donde p</w:t>
            </w:r>
            <w:r w:rsidR="001326C5">
              <w:rPr>
                <w:rFonts w:ascii="Book Antiqua" w:hAnsi="Book Antiqua"/>
                <w:sz w:val="24"/>
                <w:szCs w:val="24"/>
              </w:rPr>
              <w:t>or</w:t>
            </w:r>
            <w:r w:rsidR="00D21F53">
              <w:rPr>
                <w:rFonts w:ascii="Book Antiqua" w:hAnsi="Book Antiqua"/>
                <w:sz w:val="24"/>
                <w:szCs w:val="24"/>
              </w:rPr>
              <w:t xml:space="preserve"> cada </w:t>
            </w:r>
            <w:r w:rsidR="00E75486">
              <w:rPr>
                <w:rFonts w:ascii="Book Antiqua" w:hAnsi="Book Antiqua"/>
                <w:sz w:val="24"/>
                <w:szCs w:val="24"/>
              </w:rPr>
              <w:t>persona usuaria</w:t>
            </w:r>
            <w:r w:rsidR="001326C5">
              <w:rPr>
                <w:rFonts w:ascii="Book Antiqua" w:hAnsi="Book Antiqua"/>
                <w:sz w:val="24"/>
                <w:szCs w:val="24"/>
              </w:rPr>
              <w:t xml:space="preserve"> que llega </w:t>
            </w:r>
            <w:r w:rsidR="005C684A">
              <w:rPr>
                <w:rFonts w:ascii="Book Antiqua" w:hAnsi="Book Antiqua"/>
                <w:sz w:val="24"/>
                <w:szCs w:val="24"/>
              </w:rPr>
              <w:t xml:space="preserve">una persona técnica judicial distinta deba atender, en estos casos se recomienda roles donde una persona se dedique la totalidad del día </w:t>
            </w:r>
            <w:r w:rsidR="00E75486">
              <w:rPr>
                <w:rFonts w:ascii="Book Antiqua" w:hAnsi="Book Antiqua"/>
                <w:sz w:val="24"/>
                <w:szCs w:val="24"/>
              </w:rPr>
              <w:t xml:space="preserve">a dicha tarea. </w:t>
            </w:r>
          </w:p>
          <w:p w14:paraId="377F6D73" w14:textId="77777777" w:rsidR="007C76AB" w:rsidRPr="0055401B" w:rsidRDefault="007C76AB" w:rsidP="00117440">
            <w:pPr>
              <w:jc w:val="both"/>
              <w:rPr>
                <w:rFonts w:ascii="Book Antiqua" w:hAnsi="Book Antiqua"/>
                <w:sz w:val="24"/>
                <w:szCs w:val="24"/>
              </w:rPr>
            </w:pPr>
          </w:p>
          <w:p w14:paraId="2E96AC85" w14:textId="77777777"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La observación del despacho  modifica el contenido del oficio.</w:t>
            </w:r>
          </w:p>
        </w:tc>
      </w:tr>
      <w:tr w:rsidR="007C76AB" w:rsidRPr="00CA73B2" w14:paraId="55E6FD21"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773CB7FD" w14:textId="77777777" w:rsidR="007C76AB"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2C2E15D" w14:textId="0B331800" w:rsidR="007C76AB" w:rsidRDefault="007C76AB" w:rsidP="00E75486">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 xml:space="preserve">Aunado a lo </w:t>
            </w:r>
            <w:r w:rsidR="00EE636F" w:rsidRPr="00A8501D">
              <w:rPr>
                <w:rFonts w:ascii="Book Antiqua" w:hAnsi="Book Antiqua" w:cs="Arial"/>
                <w:i/>
                <w:iCs/>
                <w:sz w:val="24"/>
                <w:szCs w:val="24"/>
              </w:rPr>
              <w:t>anterior el</w:t>
            </w:r>
            <w:r w:rsidRPr="00A8501D">
              <w:rPr>
                <w:rFonts w:ascii="Book Antiqua" w:hAnsi="Book Antiqua" w:cs="Arial"/>
                <w:i/>
                <w:iCs/>
                <w:sz w:val="24"/>
                <w:szCs w:val="24"/>
              </w:rPr>
              <w:t xml:space="preserve"> circulante para el mes de setiembre de 2020, tendió a la baja en las materias de tránsito (47) y contravenciones (59) y un aumento en pensiones alimentarias (1075), sin embargo, en cuanto a la primera materia, la disminución en procesos activos se ha visto influenciada por la restricción </w:t>
            </w:r>
            <w:r w:rsidR="00EE636F" w:rsidRPr="00A8501D">
              <w:rPr>
                <w:rFonts w:ascii="Book Antiqua" w:hAnsi="Book Antiqua" w:cs="Arial"/>
                <w:i/>
                <w:iCs/>
                <w:sz w:val="24"/>
                <w:szCs w:val="24"/>
              </w:rPr>
              <w:t>vehicular sanitaria</w:t>
            </w:r>
            <w:r w:rsidRPr="00A8501D">
              <w:rPr>
                <w:rFonts w:ascii="Book Antiqua" w:hAnsi="Book Antiqua" w:cs="Arial"/>
                <w:i/>
                <w:iCs/>
                <w:sz w:val="24"/>
                <w:szCs w:val="24"/>
              </w:rPr>
              <w:t xml:space="preserve"> que se impuso desde el mes de marzo del año en curso, lo que ha generado menos tránsito vehicular </w:t>
            </w:r>
            <w:r w:rsidR="00EE636F" w:rsidRPr="00A8501D">
              <w:rPr>
                <w:rFonts w:ascii="Book Antiqua" w:hAnsi="Book Antiqua" w:cs="Arial"/>
                <w:i/>
                <w:iCs/>
                <w:sz w:val="24"/>
                <w:szCs w:val="24"/>
              </w:rPr>
              <w:t>y,</w:t>
            </w:r>
            <w:r w:rsidRPr="00A8501D">
              <w:rPr>
                <w:rFonts w:ascii="Book Antiqua" w:hAnsi="Book Antiqua" w:cs="Arial"/>
                <w:i/>
                <w:iCs/>
                <w:sz w:val="24"/>
                <w:szCs w:val="24"/>
              </w:rPr>
              <w:t xml:space="preserve"> por ende, menos accidentes. Siendo que si lo comparamos con setiembre de 2019, (77) es evidente que existe una disminución considerable y se debe en todo a la pandemia  y, teniendo en cuenta que para el mes de enero 2021, se van a levantar aún más las medidas, podría tenerse claro que se va a dar un aumento a la materia de tránsito que incidirá en la tramitación</w:t>
            </w:r>
            <w:r>
              <w:rPr>
                <w:rFonts w:ascii="Book Antiqua" w:hAnsi="Book Antiqua" w:cs="Arial"/>
                <w:i/>
                <w:iCs/>
                <w:sz w:val="24"/>
                <w:szCs w:val="24"/>
              </w:rPr>
              <w:t>”</w:t>
            </w:r>
            <w:r w:rsidRPr="00A8501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94C53FA" w14:textId="63D23289" w:rsidR="007C76AB" w:rsidRDefault="007C76AB" w:rsidP="00117440">
            <w:pPr>
              <w:jc w:val="both"/>
              <w:rPr>
                <w:rFonts w:ascii="Book Antiqua" w:hAnsi="Book Antiqua"/>
                <w:sz w:val="24"/>
                <w:szCs w:val="24"/>
              </w:rPr>
            </w:pPr>
            <w:r>
              <w:rPr>
                <w:rFonts w:ascii="Book Antiqua" w:hAnsi="Book Antiqua"/>
                <w:sz w:val="24"/>
                <w:szCs w:val="24"/>
              </w:rPr>
              <w:t>Se toma nota de lo indicado por el despacho y se realiza la aclaración que los fundamentos técnicos para la elaboración de este oficio no contemplan la afectación de la pandemia en vista de que se trata de una afectación por un periodo determinado. El oficio se fundamenta en la función de las actividades normales del despacho por lo que la observación planteada no modifica el contenido</w:t>
            </w:r>
            <w:r w:rsidR="00252A9F">
              <w:rPr>
                <w:rFonts w:ascii="Book Antiqua" w:hAnsi="Book Antiqua" w:cs="Arial"/>
                <w:sz w:val="24"/>
                <w:szCs w:val="24"/>
              </w:rPr>
              <w:t xml:space="preserve"> del oficio</w:t>
            </w:r>
            <w:r>
              <w:rPr>
                <w:rFonts w:ascii="Book Antiqua" w:hAnsi="Book Antiqua"/>
                <w:sz w:val="24"/>
                <w:szCs w:val="24"/>
              </w:rPr>
              <w:t>.</w:t>
            </w:r>
          </w:p>
          <w:p w14:paraId="503E5139" w14:textId="77777777" w:rsidR="007C76AB" w:rsidRDefault="007C76AB" w:rsidP="00117440">
            <w:pPr>
              <w:jc w:val="both"/>
              <w:rPr>
                <w:rFonts w:ascii="Book Antiqua" w:hAnsi="Book Antiqua"/>
                <w:sz w:val="24"/>
                <w:szCs w:val="24"/>
              </w:rPr>
            </w:pPr>
          </w:p>
          <w:p w14:paraId="01BED969" w14:textId="77777777" w:rsidR="007C76AB" w:rsidRDefault="007C76AB" w:rsidP="00117440">
            <w:pPr>
              <w:jc w:val="both"/>
              <w:rPr>
                <w:rFonts w:ascii="Book Antiqua" w:hAnsi="Book Antiqua"/>
                <w:sz w:val="24"/>
                <w:szCs w:val="24"/>
              </w:rPr>
            </w:pPr>
          </w:p>
          <w:p w14:paraId="11A72FF1" w14:textId="77777777" w:rsidR="007C76AB" w:rsidRDefault="007C76AB" w:rsidP="00117440">
            <w:pPr>
              <w:jc w:val="both"/>
              <w:rPr>
                <w:rFonts w:ascii="Book Antiqua" w:hAnsi="Book Antiqua"/>
                <w:sz w:val="24"/>
                <w:szCs w:val="24"/>
              </w:rPr>
            </w:pPr>
          </w:p>
        </w:tc>
      </w:tr>
      <w:tr w:rsidR="007C76AB" w:rsidRPr="00CA73B2" w14:paraId="1711ACF4"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989BDE5"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446CB0A" w14:textId="261A1139" w:rsidR="007C76AB" w:rsidRPr="00A8501D" w:rsidRDefault="007C76AB" w:rsidP="00117440">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 xml:space="preserve">En torno a la materia contravencional, se mantiene en un número similar debido a que como juzgadora realizo un filtro al </w:t>
            </w:r>
            <w:r w:rsidR="00EE636F" w:rsidRPr="00A8501D">
              <w:rPr>
                <w:rFonts w:ascii="Book Antiqua" w:hAnsi="Book Antiqua" w:cs="Arial"/>
                <w:i/>
                <w:iCs/>
                <w:sz w:val="24"/>
                <w:szCs w:val="24"/>
              </w:rPr>
              <w:t>inicio, y</w:t>
            </w:r>
            <w:r w:rsidRPr="00A8501D">
              <w:rPr>
                <w:rFonts w:ascii="Book Antiqua" w:hAnsi="Book Antiqua" w:cs="Arial"/>
                <w:i/>
                <w:iCs/>
                <w:sz w:val="24"/>
                <w:szCs w:val="24"/>
              </w:rPr>
              <w:t xml:space="preserve"> eso provoca que sean pocos los expedientes que lleguen a </w:t>
            </w:r>
            <w:r w:rsidR="00EE636F" w:rsidRPr="00A8501D">
              <w:rPr>
                <w:rFonts w:ascii="Book Antiqua" w:hAnsi="Book Antiqua" w:cs="Arial"/>
                <w:i/>
                <w:iCs/>
                <w:sz w:val="24"/>
                <w:szCs w:val="24"/>
              </w:rPr>
              <w:t>conciliación y</w:t>
            </w:r>
            <w:r w:rsidRPr="00A8501D">
              <w:rPr>
                <w:rFonts w:ascii="Book Antiqua" w:hAnsi="Book Antiqua" w:cs="Arial"/>
                <w:i/>
                <w:iCs/>
                <w:sz w:val="24"/>
                <w:szCs w:val="24"/>
              </w:rPr>
              <w:t xml:space="preserve"> a juicio. Si </w:t>
            </w:r>
            <w:r w:rsidR="00EE636F" w:rsidRPr="00A8501D">
              <w:rPr>
                <w:rFonts w:ascii="Book Antiqua" w:hAnsi="Book Antiqua" w:cs="Arial"/>
                <w:i/>
                <w:iCs/>
                <w:sz w:val="24"/>
                <w:szCs w:val="24"/>
              </w:rPr>
              <w:t>vemos la</w:t>
            </w:r>
            <w:r w:rsidRPr="00A8501D">
              <w:rPr>
                <w:rFonts w:ascii="Book Antiqua" w:hAnsi="Book Antiqua" w:cs="Arial"/>
                <w:i/>
                <w:iCs/>
                <w:sz w:val="24"/>
                <w:szCs w:val="24"/>
              </w:rPr>
              <w:t xml:space="preserve"> materia de pensiones para el mes de setiem</w:t>
            </w:r>
            <w:r w:rsidR="00EE636F">
              <w:rPr>
                <w:rFonts w:ascii="Book Antiqua" w:hAnsi="Book Antiqua" w:cs="Arial"/>
                <w:i/>
                <w:iCs/>
                <w:sz w:val="24"/>
                <w:szCs w:val="24"/>
              </w:rPr>
              <w:t>bre del año en curso, dio al alza</w:t>
            </w:r>
            <w:r w:rsidRPr="00A8501D">
              <w:rPr>
                <w:rFonts w:ascii="Book Antiqua" w:hAnsi="Book Antiqua" w:cs="Arial"/>
                <w:i/>
                <w:iCs/>
                <w:sz w:val="24"/>
                <w:szCs w:val="24"/>
              </w:rPr>
              <w:t xml:space="preserve"> dado </w:t>
            </w:r>
            <w:r w:rsidR="00EE636F" w:rsidRPr="00A8501D">
              <w:rPr>
                <w:rFonts w:ascii="Book Antiqua" w:hAnsi="Book Antiqua" w:cs="Arial"/>
                <w:i/>
                <w:iCs/>
                <w:sz w:val="24"/>
                <w:szCs w:val="24"/>
              </w:rPr>
              <w:t>que se</w:t>
            </w:r>
            <w:r w:rsidRPr="00A8501D">
              <w:rPr>
                <w:rFonts w:ascii="Book Antiqua" w:hAnsi="Book Antiqua" w:cs="Arial"/>
                <w:i/>
                <w:iCs/>
                <w:sz w:val="24"/>
                <w:szCs w:val="24"/>
              </w:rPr>
              <w:t xml:space="preserve"> cuenta en esa fecha con 1075 expedientes y, esto podría ir en aumento con el ingreso para el año 2022, de la Reforma de Familia. Hago esta aclaración con el fin de establecer que para el mes de setiembre se cuenta con circulante global de 1181 expedientes que si con la propuesta de planificación, divididos entre 3, daría como resultado 393.66 expedientes por persona técnica, que si bien, parecen pocos, hay que tomar en  cuenta que los procesos de pensiones alimentarias tienen una vida procesal de entre 18 a 25 años y, que por el contrario, iría a la alza generando un aumento en la cantidad de expedientes  por persona técnica. No obstante; si se toma en cuenta al cuarto técnico implicaría que </w:t>
            </w:r>
            <w:r>
              <w:rPr>
                <w:rFonts w:ascii="Book Antiqua" w:hAnsi="Book Antiqua" w:cs="Arial"/>
                <w:i/>
                <w:iCs/>
                <w:sz w:val="24"/>
                <w:szCs w:val="24"/>
              </w:rPr>
              <w:t>a</w:t>
            </w:r>
            <w:r w:rsidRPr="00A8501D">
              <w:rPr>
                <w:rFonts w:ascii="Book Antiqua" w:hAnsi="Book Antiqua" w:cs="Arial"/>
                <w:i/>
                <w:iCs/>
                <w:sz w:val="24"/>
                <w:szCs w:val="24"/>
              </w:rPr>
              <w:t xml:space="preserve"> cada uno le corresponda 295.25 expedientes y si se incluyen las labores que realizan, si habría una verdadera maximización del recurso humano y, no como se plantea por parte </w:t>
            </w:r>
            <w:r w:rsidR="00EE636F" w:rsidRPr="00A8501D">
              <w:rPr>
                <w:rFonts w:ascii="Book Antiqua" w:hAnsi="Book Antiqua" w:cs="Arial"/>
                <w:i/>
                <w:iCs/>
                <w:sz w:val="24"/>
                <w:szCs w:val="24"/>
              </w:rPr>
              <w:t>de la planificación</w:t>
            </w:r>
            <w:r>
              <w:rPr>
                <w:rFonts w:ascii="Book Antiqua" w:hAnsi="Book Antiqua" w:cs="Arial"/>
                <w:i/>
                <w:iCs/>
                <w:sz w:val="24"/>
                <w:szCs w:val="24"/>
              </w:rPr>
              <w:t>”</w:t>
            </w:r>
            <w:r w:rsidRPr="00A8501D">
              <w:rPr>
                <w:rFonts w:ascii="Book Antiqua" w:hAnsi="Book Antiqua" w:cs="Arial"/>
                <w:i/>
                <w:iCs/>
                <w:sz w:val="24"/>
                <w:szCs w:val="24"/>
              </w:rPr>
              <w:t>.</w:t>
            </w:r>
          </w:p>
          <w:p w14:paraId="3AE81819" w14:textId="77777777" w:rsidR="007C76AB" w:rsidRPr="00A8501D" w:rsidRDefault="007C76AB" w:rsidP="00117440">
            <w:pPr>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4F14C46" w14:textId="4C71B9BC" w:rsidR="007C76AB" w:rsidRPr="0055401B" w:rsidRDefault="007C76AB" w:rsidP="00117440">
            <w:pPr>
              <w:jc w:val="both"/>
              <w:rPr>
                <w:rFonts w:ascii="Book Antiqua" w:hAnsi="Book Antiqua"/>
                <w:sz w:val="24"/>
                <w:szCs w:val="24"/>
              </w:rPr>
            </w:pPr>
            <w:r>
              <w:rPr>
                <w:rFonts w:ascii="Book Antiqua" w:hAnsi="Book Antiqua"/>
                <w:sz w:val="24"/>
                <w:szCs w:val="24"/>
              </w:rPr>
              <w:t xml:space="preserve">Se toma nota de lo indicado por el despacho y se reitera que </w:t>
            </w:r>
            <w:r w:rsidR="00A14872">
              <w:rPr>
                <w:rFonts w:ascii="Book Antiqua" w:hAnsi="Book Antiqua"/>
                <w:sz w:val="24"/>
                <w:szCs w:val="24"/>
              </w:rPr>
              <w:t xml:space="preserve">por la baja carga de atención de personas usuarias no es factible especializar a una sola persona en esa función, sino que sea vista entre todo el personal técnico con roles diarios de atención y que el circulante se distribuya entre ellos. </w:t>
            </w:r>
          </w:p>
          <w:p w14:paraId="6808076C" w14:textId="41EF3358"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 xml:space="preserve">La observación del despacho </w:t>
            </w:r>
            <w:r w:rsidR="00FF5E30">
              <w:rPr>
                <w:rFonts w:ascii="Book Antiqua" w:hAnsi="Book Antiqua" w:cs="Arial"/>
                <w:sz w:val="24"/>
                <w:szCs w:val="24"/>
              </w:rPr>
              <w:t xml:space="preserve">sí </w:t>
            </w:r>
            <w:r>
              <w:rPr>
                <w:rFonts w:ascii="Book Antiqua" w:hAnsi="Book Antiqua" w:cs="Arial"/>
                <w:sz w:val="24"/>
                <w:szCs w:val="24"/>
              </w:rPr>
              <w:t xml:space="preserve">  modifica el contenido del oficio.</w:t>
            </w:r>
          </w:p>
        </w:tc>
      </w:tr>
      <w:tr w:rsidR="007C76AB" w:rsidRPr="00CA73B2" w14:paraId="7DE8C388"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C24C3A4"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BD4FB4A" w14:textId="10918CD7" w:rsidR="007C76AB" w:rsidRPr="00A8501D" w:rsidRDefault="007C76AB" w:rsidP="00E75486">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 xml:space="preserve">De igual forma, no se toma en cuenta lo relativo a la evaluación del desempeño, siendo que los cuatro técnicos tienen metas fijadas en torno a la tramitación y atención a la persona usuaria. Tampoco se valoró, la entrada del Escritorio Virtual que se implementará en este mes, donde a cada técnico, entendiéndose a las </w:t>
            </w:r>
            <w:r w:rsidRPr="00A8501D">
              <w:rPr>
                <w:rFonts w:ascii="Book Antiqua" w:hAnsi="Book Antiqua" w:cs="Arial"/>
                <w:i/>
                <w:iCs/>
                <w:sz w:val="24"/>
                <w:szCs w:val="24"/>
              </w:rPr>
              <w:lastRenderedPageBreak/>
              <w:t>4 personas técnicas, se les impuso una cuota de 15 expedientes por día, que vendría también a significar una variación de las metas impuestas por mi persona a cada una de ellas</w:t>
            </w:r>
            <w:r>
              <w:rPr>
                <w:rFonts w:ascii="Book Antiqua" w:hAnsi="Book Antiqua" w:cs="Arial"/>
                <w:i/>
                <w:iCs/>
                <w:sz w:val="24"/>
                <w:szCs w:val="24"/>
              </w:rPr>
              <w:t>”</w:t>
            </w:r>
            <w:r w:rsidRPr="00A8501D">
              <w:rPr>
                <w:rFonts w:ascii="Book Antiqua" w:hAnsi="Book Antiqua" w:cs="Arial"/>
                <w:i/>
                <w:iCs/>
                <w:sz w:val="24"/>
                <w:szCs w:val="24"/>
              </w:rPr>
              <w:t xml:space="preserve">. </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4B925B7" w14:textId="10E52633"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y se menciona que la observación planteada no </w:t>
            </w:r>
            <w:r w:rsidR="00DA6137">
              <w:rPr>
                <w:rFonts w:ascii="Book Antiqua" w:hAnsi="Book Antiqua" w:cs="Arial"/>
                <w:sz w:val="24"/>
                <w:szCs w:val="24"/>
              </w:rPr>
              <w:t>atañe a</w:t>
            </w:r>
            <w:r>
              <w:rPr>
                <w:rFonts w:ascii="Book Antiqua" w:hAnsi="Book Antiqua" w:cs="Arial"/>
                <w:sz w:val="24"/>
                <w:szCs w:val="24"/>
              </w:rPr>
              <w:t xml:space="preserve"> la finalidad del oficio donde lo que se pretende es definir la estructura </w:t>
            </w:r>
            <w:r w:rsidR="00232F5C">
              <w:rPr>
                <w:rFonts w:ascii="Book Antiqua" w:hAnsi="Book Antiqua" w:cs="Arial"/>
                <w:sz w:val="24"/>
                <w:szCs w:val="24"/>
              </w:rPr>
              <w:t>organizacional</w:t>
            </w:r>
            <w:r>
              <w:rPr>
                <w:rFonts w:ascii="Book Antiqua" w:hAnsi="Book Antiqua" w:cs="Arial"/>
                <w:sz w:val="24"/>
                <w:szCs w:val="24"/>
              </w:rPr>
              <w:t xml:space="preserve"> del despacho.</w:t>
            </w:r>
          </w:p>
        </w:tc>
      </w:tr>
      <w:tr w:rsidR="007C76AB" w:rsidRPr="00CA73B2" w14:paraId="69D47C9C"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65A22187"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1ADA4E9" w14:textId="41F72CE6" w:rsidR="007C76AB" w:rsidRPr="00A8501D" w:rsidRDefault="007C76AB" w:rsidP="00E75486">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También es de hacer ver que con la implementación del Escritorio Virtual, la cantidad de personas usuarias, decaería dado que tendrán la opción de presentar sus escritos, demandas, y apremios en línea sin necesidad de presentarse al despacho y por ende; generaría que la persona técnica encargada de la manifestación se le disminuya la carga laboral</w:t>
            </w:r>
            <w:r>
              <w:rPr>
                <w:rFonts w:ascii="Book Antiqua" w:hAnsi="Book Antiqua" w:cs="Arial"/>
                <w:i/>
                <w:iCs/>
                <w:sz w:val="24"/>
                <w:szCs w:val="24"/>
              </w:rPr>
              <w:t>”</w:t>
            </w:r>
            <w:r w:rsidRPr="00A8501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06A82E2" w14:textId="25D22277"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Se toma nota de lo indicado por el despac</w:t>
            </w:r>
            <w:r w:rsidR="004B5BDF">
              <w:rPr>
                <w:rFonts w:ascii="Book Antiqua" w:hAnsi="Book Antiqua" w:cs="Arial"/>
                <w:sz w:val="24"/>
                <w:szCs w:val="24"/>
              </w:rPr>
              <w:t>ho</w:t>
            </w:r>
            <w:r w:rsidR="008B5F13">
              <w:rPr>
                <w:rFonts w:ascii="Book Antiqua" w:hAnsi="Book Antiqua" w:cs="Arial"/>
                <w:sz w:val="24"/>
                <w:szCs w:val="24"/>
              </w:rPr>
              <w:t xml:space="preserve"> y se hizo la recomendación para que el circulante se distribuya entre las cuatro plazas de Técnica o Técnico Judicial</w:t>
            </w:r>
            <w:r w:rsidR="004B5BDF">
              <w:rPr>
                <w:rFonts w:ascii="Book Antiqua" w:hAnsi="Book Antiqua" w:cs="Arial"/>
                <w:sz w:val="24"/>
                <w:szCs w:val="24"/>
              </w:rPr>
              <w:t xml:space="preserve">. </w:t>
            </w:r>
          </w:p>
          <w:p w14:paraId="7D9C2215" w14:textId="2B12BF6A" w:rsidR="004B5BDF" w:rsidRDefault="004B5BDF" w:rsidP="00117440">
            <w:pPr>
              <w:spacing w:after="0" w:line="240" w:lineRule="auto"/>
              <w:jc w:val="both"/>
              <w:rPr>
                <w:rFonts w:ascii="Book Antiqua" w:hAnsi="Book Antiqua" w:cs="Arial"/>
                <w:sz w:val="24"/>
                <w:szCs w:val="24"/>
              </w:rPr>
            </w:pPr>
            <w:r>
              <w:rPr>
                <w:rFonts w:ascii="Book Antiqua" w:hAnsi="Book Antiqua" w:cs="Arial"/>
                <w:sz w:val="24"/>
                <w:szCs w:val="24"/>
              </w:rPr>
              <w:t xml:space="preserve">La observación modifica el contenido del informe. </w:t>
            </w:r>
          </w:p>
        </w:tc>
      </w:tr>
      <w:tr w:rsidR="007C76AB" w:rsidRPr="00CA73B2" w14:paraId="2D1299DF"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7BD5CB1"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2A7105D" w14:textId="09461875" w:rsidR="007C76AB" w:rsidRPr="00A8501D" w:rsidRDefault="007C76AB" w:rsidP="00E75486">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Con respecto a la Coordinadora Judicial, asumirle la función de la Caja, es un tema que no tiene interés para este despacho, por cuanto desde el año 2011, no se lleva caja chica, por cuanto existe Administración Regional en Osa por ende; solicito que se excluya esa labor de las funciones de la Coordinadora</w:t>
            </w:r>
            <w:r>
              <w:rPr>
                <w:rFonts w:ascii="Book Antiqua" w:hAnsi="Book Antiqua" w:cs="Arial"/>
                <w:i/>
                <w:iCs/>
                <w:sz w:val="24"/>
                <w:szCs w:val="24"/>
              </w:rPr>
              <w:t>”</w:t>
            </w:r>
            <w:r w:rsidRPr="00A8501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D369291" w14:textId="77777777" w:rsidR="0014462D"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Se toma nota de lo indicado por el despacho y se realiza la aclaración de que el</w:t>
            </w:r>
            <w:r w:rsidRPr="00B958E0">
              <w:rPr>
                <w:rFonts w:ascii="Book Antiqua" w:hAnsi="Book Antiqua" w:cs="Arial"/>
                <w:sz w:val="24"/>
                <w:szCs w:val="24"/>
              </w:rPr>
              <w:t xml:space="preserve"> manejo de la caja</w:t>
            </w:r>
            <w:r>
              <w:rPr>
                <w:rFonts w:ascii="Book Antiqua" w:hAnsi="Book Antiqua" w:cs="Arial"/>
                <w:sz w:val="24"/>
                <w:szCs w:val="24"/>
              </w:rPr>
              <w:t xml:space="preserve"> se refiere a los giros del SDG y no a una caja chica como se indica en la observación del despacho, en caso de que la </w:t>
            </w:r>
            <w:r w:rsidRPr="00B958E0">
              <w:rPr>
                <w:rFonts w:ascii="Book Antiqua" w:hAnsi="Book Antiqua" w:cs="Arial"/>
                <w:sz w:val="24"/>
                <w:szCs w:val="24"/>
              </w:rPr>
              <w:t xml:space="preserve">persona </w:t>
            </w:r>
            <w:r w:rsidRPr="0020776A">
              <w:rPr>
                <w:rFonts w:ascii="Book Antiqua" w:hAnsi="Book Antiqua" w:cs="Arial"/>
                <w:sz w:val="24"/>
                <w:szCs w:val="24"/>
              </w:rPr>
              <w:t>Coordinadora</w:t>
            </w:r>
            <w:r w:rsidRPr="00B958E0">
              <w:rPr>
                <w:rFonts w:ascii="Book Antiqua" w:hAnsi="Book Antiqua" w:cs="Arial"/>
                <w:sz w:val="24"/>
                <w:szCs w:val="24"/>
              </w:rPr>
              <w:t xml:space="preserve"> Judicial</w:t>
            </w:r>
            <w:r>
              <w:rPr>
                <w:rFonts w:ascii="Book Antiqua" w:hAnsi="Book Antiqua" w:cs="Arial"/>
                <w:sz w:val="24"/>
                <w:szCs w:val="24"/>
              </w:rPr>
              <w:t xml:space="preserve"> realice en la actualidad está función, lo que se busca es oficializar la asignación indicándolo en el presente oficio</w:t>
            </w:r>
            <w:r w:rsidR="0014462D">
              <w:rPr>
                <w:rFonts w:ascii="Book Antiqua" w:hAnsi="Book Antiqua" w:cs="Arial"/>
                <w:sz w:val="24"/>
                <w:szCs w:val="24"/>
              </w:rPr>
              <w:t>.</w:t>
            </w:r>
          </w:p>
          <w:p w14:paraId="3E2BB02E" w14:textId="6124F6E6"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7C76AB" w:rsidRPr="00CA73B2" w14:paraId="07EEC2E7" w14:textId="77777777" w:rsidTr="0011744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3DA5CC97" w14:textId="77777777" w:rsidR="007C76AB" w:rsidRPr="00CA73B2" w:rsidRDefault="007C76AB" w:rsidP="00117440">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CA688C3" w14:textId="77777777" w:rsidR="007C76AB" w:rsidRPr="00A8501D" w:rsidRDefault="007C76AB" w:rsidP="00117440">
            <w:pPr>
              <w:jc w:val="both"/>
              <w:rPr>
                <w:rFonts w:ascii="Book Antiqua" w:hAnsi="Book Antiqua" w:cs="Arial"/>
                <w:i/>
                <w:iCs/>
                <w:sz w:val="24"/>
                <w:szCs w:val="24"/>
              </w:rPr>
            </w:pPr>
            <w:r>
              <w:rPr>
                <w:rFonts w:ascii="Book Antiqua" w:hAnsi="Book Antiqua" w:cs="Arial"/>
                <w:i/>
                <w:iCs/>
                <w:sz w:val="24"/>
                <w:szCs w:val="24"/>
              </w:rPr>
              <w:t>“</w:t>
            </w:r>
            <w:r w:rsidRPr="00A8501D">
              <w:rPr>
                <w:rFonts w:ascii="Book Antiqua" w:hAnsi="Book Antiqua" w:cs="Arial"/>
                <w:i/>
                <w:iCs/>
                <w:sz w:val="24"/>
                <w:szCs w:val="24"/>
              </w:rPr>
              <w:t xml:space="preserve">De ahí, que conforme lo expuesto, NO sea factible que se varíe la estructura de tramitación dado que los beneficios a los que se hacen referencia en el punto 6 con la nueva estructura, no se verían. Pero con la estructura actual si, ya que las personas técnicas se sientes satisfechas con la distribución existente y, ello se ve reflejado en el ambiente laboral y el </w:t>
            </w:r>
            <w:r w:rsidRPr="00A8501D">
              <w:rPr>
                <w:rFonts w:ascii="Book Antiqua" w:hAnsi="Book Antiqua" w:cs="Arial"/>
                <w:i/>
                <w:iCs/>
                <w:sz w:val="24"/>
                <w:szCs w:val="24"/>
              </w:rPr>
              <w:lastRenderedPageBreak/>
              <w:t>mantenimiento de sus escritorios al día en la tramitación.</w:t>
            </w:r>
          </w:p>
          <w:p w14:paraId="1B8758F9" w14:textId="0D63E0BA" w:rsidR="007C76AB" w:rsidRPr="00A8501D" w:rsidRDefault="007C76AB" w:rsidP="00E75486">
            <w:pPr>
              <w:jc w:val="both"/>
              <w:rPr>
                <w:rFonts w:ascii="Book Antiqua" w:hAnsi="Book Antiqua" w:cs="Arial"/>
                <w:i/>
                <w:iCs/>
                <w:sz w:val="24"/>
                <w:szCs w:val="24"/>
              </w:rPr>
            </w:pPr>
            <w:r w:rsidRPr="00A8501D">
              <w:rPr>
                <w:rFonts w:ascii="Book Antiqua" w:hAnsi="Book Antiqua" w:cs="Arial"/>
                <w:i/>
                <w:iCs/>
                <w:sz w:val="24"/>
                <w:szCs w:val="24"/>
              </w:rPr>
              <w:t xml:space="preserve">Se llama la atención, </w:t>
            </w:r>
            <w:r w:rsidR="00EE636F" w:rsidRPr="00A8501D">
              <w:rPr>
                <w:rFonts w:ascii="Book Antiqua" w:hAnsi="Book Antiqua" w:cs="Arial"/>
                <w:i/>
                <w:iCs/>
                <w:sz w:val="24"/>
                <w:szCs w:val="24"/>
              </w:rPr>
              <w:t>que,</w:t>
            </w:r>
            <w:r w:rsidRPr="00A8501D">
              <w:rPr>
                <w:rFonts w:ascii="Book Antiqua" w:hAnsi="Book Antiqua" w:cs="Arial"/>
                <w:i/>
                <w:iCs/>
                <w:sz w:val="24"/>
                <w:szCs w:val="24"/>
              </w:rPr>
              <w:t xml:space="preserve"> en todos los procesos a cargo de la oficina, se tratan de llevar con la mayor celeridad, y esto se ha logrado gracias a la distribución actual. Y no resulta antojadizo el pedido que se mantenga la estructura actual que es la única voluntad de la oficina de la oficina judicial</w:t>
            </w:r>
            <w:r>
              <w:rPr>
                <w:rFonts w:ascii="Book Antiqua" w:hAnsi="Book Antiqua" w:cs="Arial"/>
                <w:i/>
                <w:iCs/>
                <w:sz w:val="24"/>
                <w:szCs w:val="24"/>
              </w:rPr>
              <w:t>”</w:t>
            </w:r>
            <w:r w:rsidRPr="00A8501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A10971F" w14:textId="7CD8571B" w:rsidR="008B5F13" w:rsidRDefault="008B5F13" w:rsidP="00117440">
            <w:pPr>
              <w:jc w:val="both"/>
              <w:rPr>
                <w:rFonts w:ascii="Book Antiqua" w:hAnsi="Book Antiqua"/>
                <w:sz w:val="24"/>
                <w:szCs w:val="24"/>
              </w:rPr>
            </w:pPr>
            <w:r>
              <w:rPr>
                <w:rFonts w:ascii="Book Antiqua" w:hAnsi="Book Antiqua" w:cs="Arial"/>
                <w:sz w:val="24"/>
                <w:szCs w:val="24"/>
              </w:rPr>
              <w:lastRenderedPageBreak/>
              <w:t>Se toma nota de lo indicado por el despacho y se hizo la recomendación para que el circulante se distribuya entre las cuatro plazas de Técnica o Técnico Judicial</w:t>
            </w:r>
            <w:r w:rsidR="00B042A4">
              <w:rPr>
                <w:rFonts w:ascii="Book Antiqua" w:hAnsi="Book Antiqua" w:cs="Arial"/>
                <w:sz w:val="24"/>
                <w:szCs w:val="24"/>
              </w:rPr>
              <w:t xml:space="preserve"> por la baja tasa de atención de personas usuarias en la manifestación.</w:t>
            </w:r>
          </w:p>
          <w:p w14:paraId="7E4DB7AA" w14:textId="77777777" w:rsidR="008B5F13" w:rsidRDefault="008B5F13" w:rsidP="00117440">
            <w:pPr>
              <w:jc w:val="both"/>
              <w:rPr>
                <w:rFonts w:ascii="Book Antiqua" w:hAnsi="Book Antiqua"/>
                <w:sz w:val="24"/>
                <w:szCs w:val="24"/>
              </w:rPr>
            </w:pPr>
          </w:p>
          <w:p w14:paraId="40A64588" w14:textId="77777777" w:rsidR="008B5F13" w:rsidRDefault="008B5F13" w:rsidP="00117440">
            <w:pPr>
              <w:jc w:val="both"/>
              <w:rPr>
                <w:rFonts w:ascii="Book Antiqua" w:hAnsi="Book Antiqua"/>
                <w:sz w:val="24"/>
                <w:szCs w:val="24"/>
              </w:rPr>
            </w:pPr>
          </w:p>
          <w:p w14:paraId="195A7963" w14:textId="77777777" w:rsidR="007C76AB" w:rsidRPr="0055401B" w:rsidRDefault="007C76AB" w:rsidP="00117440">
            <w:pPr>
              <w:jc w:val="both"/>
              <w:rPr>
                <w:rFonts w:ascii="Book Antiqua" w:hAnsi="Book Antiqua"/>
                <w:sz w:val="24"/>
                <w:szCs w:val="24"/>
              </w:rPr>
            </w:pPr>
          </w:p>
          <w:p w14:paraId="3EEF9332" w14:textId="35B2D1C7" w:rsidR="007C76AB" w:rsidRDefault="007C76AB" w:rsidP="00117440">
            <w:pPr>
              <w:spacing w:after="0" w:line="240" w:lineRule="auto"/>
              <w:jc w:val="both"/>
              <w:rPr>
                <w:rFonts w:ascii="Book Antiqua" w:hAnsi="Book Antiqua" w:cs="Arial"/>
                <w:sz w:val="24"/>
                <w:szCs w:val="24"/>
              </w:rPr>
            </w:pPr>
            <w:r>
              <w:rPr>
                <w:rFonts w:ascii="Book Antiqua" w:hAnsi="Book Antiqua" w:cs="Arial"/>
                <w:sz w:val="24"/>
                <w:szCs w:val="24"/>
              </w:rPr>
              <w:t>La observación del despacho   modifica el contenido del oficio.</w:t>
            </w:r>
          </w:p>
        </w:tc>
      </w:tr>
    </w:tbl>
    <w:p w14:paraId="4A887C03" w14:textId="00FA536D" w:rsidR="00424DFE" w:rsidRDefault="00424DFE" w:rsidP="00454D30">
      <w:pPr>
        <w:pStyle w:val="Prrafodelista"/>
        <w:spacing w:after="0" w:line="360" w:lineRule="auto"/>
        <w:jc w:val="both"/>
        <w:rPr>
          <w:rFonts w:ascii="Book Antiqua" w:hAnsi="Book Antiqua" w:cs="Book Antiqua"/>
          <w:sz w:val="24"/>
          <w:szCs w:val="24"/>
        </w:rPr>
      </w:pPr>
    </w:p>
    <w:p w14:paraId="5511D9D2" w14:textId="6651B49B" w:rsidR="00500BFA" w:rsidRPr="003304A8" w:rsidRDefault="00500BFA" w:rsidP="00D701D9">
      <w:pPr>
        <w:pStyle w:val="Ttulo1"/>
      </w:pPr>
      <w:r w:rsidRPr="003304A8">
        <w:t>Recomendaciones</w:t>
      </w:r>
      <w:r w:rsidR="00454D30">
        <w:t>.</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C321B02"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r w:rsidR="00CF085B">
        <w:rPr>
          <w:rFonts w:ascii="Book Antiqua" w:hAnsi="Book Antiqua" w:cs="Book Antiqua"/>
          <w:sz w:val="24"/>
          <w:szCs w:val="24"/>
        </w:rPr>
        <w:t xml:space="preserve"> </w:t>
      </w:r>
    </w:p>
    <w:p w14:paraId="29B5A766" w14:textId="114648C9" w:rsidR="004F0427" w:rsidRDefault="006E6DE2" w:rsidP="004F042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7428AB">
        <w:rPr>
          <w:rFonts w:ascii="Book Antiqua" w:hAnsi="Book Antiqua" w:cs="Book Antiqua"/>
          <w:sz w:val="24"/>
          <w:szCs w:val="24"/>
        </w:rPr>
        <w:t>propuesta planteada</w:t>
      </w:r>
      <w:r w:rsidR="00D20116">
        <w:rPr>
          <w:rFonts w:ascii="Book Antiqua" w:hAnsi="Book Antiqua" w:cs="Book Antiqua"/>
          <w:sz w:val="24"/>
          <w:szCs w:val="24"/>
        </w:rPr>
        <w:t xml:space="preserve"> en el apartado 4 de este oficio</w:t>
      </w:r>
      <w:r w:rsidR="007428AB">
        <w:rPr>
          <w:rFonts w:ascii="Book Antiqua" w:hAnsi="Book Antiqua" w:cs="Book Antiqua"/>
          <w:sz w:val="24"/>
          <w:szCs w:val="24"/>
        </w:rPr>
        <w:t xml:space="preserve"> </w:t>
      </w:r>
      <w:r w:rsidR="00335897">
        <w:rPr>
          <w:rFonts w:ascii="Book Antiqua" w:hAnsi="Book Antiqua" w:cs="Book Antiqua"/>
          <w:sz w:val="24"/>
          <w:szCs w:val="24"/>
        </w:rPr>
        <w:t xml:space="preserve">para que </w:t>
      </w:r>
      <w:r w:rsidR="00D701D9">
        <w:rPr>
          <w:rFonts w:ascii="Book Antiqua" w:hAnsi="Book Antiqua" w:cs="Book Antiqua"/>
          <w:sz w:val="24"/>
          <w:szCs w:val="24"/>
        </w:rPr>
        <w:t>el circulante se distribuya entre las cuatro personas técnicas judiciales y que entre ellas ex</w:t>
      </w:r>
      <w:r w:rsidR="00EE636F">
        <w:rPr>
          <w:rFonts w:ascii="Book Antiqua" w:hAnsi="Book Antiqua" w:cs="Book Antiqua"/>
          <w:sz w:val="24"/>
          <w:szCs w:val="24"/>
        </w:rPr>
        <w:t xml:space="preserve">ista un rol diario de atención, </w:t>
      </w:r>
      <w:r w:rsidR="004F0427">
        <w:rPr>
          <w:rFonts w:ascii="Book Antiqua" w:hAnsi="Book Antiqua" w:cs="Book Antiqua"/>
          <w:sz w:val="24"/>
          <w:szCs w:val="24"/>
        </w:rPr>
        <w:t>que la persona Coordinadora Judicial asuma el control de la caja</w:t>
      </w:r>
      <w:r w:rsidR="00CA5F5A">
        <w:rPr>
          <w:rFonts w:ascii="Book Antiqua" w:hAnsi="Book Antiqua" w:cs="Book Antiqua"/>
          <w:sz w:val="24"/>
          <w:szCs w:val="24"/>
        </w:rPr>
        <w:t xml:space="preserve"> y el trámite se realice por medio de </w:t>
      </w:r>
      <w:r w:rsidR="00D701D9">
        <w:rPr>
          <w:rFonts w:ascii="Book Antiqua" w:hAnsi="Book Antiqua" w:cs="Book Antiqua"/>
          <w:sz w:val="24"/>
          <w:szCs w:val="24"/>
        </w:rPr>
        <w:t>cuatro</w:t>
      </w:r>
      <w:r w:rsidR="00CA5F5A">
        <w:rPr>
          <w:rFonts w:ascii="Book Antiqua" w:hAnsi="Book Antiqua" w:cs="Book Antiqua"/>
          <w:sz w:val="24"/>
          <w:szCs w:val="24"/>
        </w:rPr>
        <w:t xml:space="preserve"> personas técnicas judiciales</w:t>
      </w:r>
      <w:r w:rsidR="004F0427">
        <w:rPr>
          <w:rFonts w:ascii="Book Antiqua" w:hAnsi="Book Antiqua" w:cs="Book Antiqua"/>
          <w:sz w:val="24"/>
          <w:szCs w:val="24"/>
        </w:rPr>
        <w:t>. El detalle de la estructura sería:</w:t>
      </w:r>
    </w:p>
    <w:p w14:paraId="5CBFD940" w14:textId="77777777" w:rsidR="00D701D9" w:rsidRDefault="00D701D9" w:rsidP="004F0427">
      <w:pPr>
        <w:spacing w:line="240" w:lineRule="auto"/>
        <w:ind w:left="709" w:right="758"/>
        <w:jc w:val="both"/>
        <w:rPr>
          <w:rFonts w:ascii="Book Antiqua" w:hAnsi="Book Antiqua" w:cs="Book Antiqua"/>
          <w:b/>
          <w:bCs/>
          <w:i/>
          <w:iCs/>
        </w:rPr>
      </w:pPr>
    </w:p>
    <w:tbl>
      <w:tblPr>
        <w:tblW w:w="7463" w:type="dxa"/>
        <w:jc w:val="center"/>
        <w:tblCellMar>
          <w:left w:w="70" w:type="dxa"/>
          <w:right w:w="70" w:type="dxa"/>
        </w:tblCellMar>
        <w:tblLook w:val="04A0" w:firstRow="1" w:lastRow="0" w:firstColumn="1" w:lastColumn="0" w:noHBand="0" w:noVBand="1"/>
      </w:tblPr>
      <w:tblGrid>
        <w:gridCol w:w="2995"/>
        <w:gridCol w:w="1243"/>
        <w:gridCol w:w="3225"/>
      </w:tblGrid>
      <w:tr w:rsidR="00C2013B" w:rsidRPr="00C01FED" w14:paraId="40552264" w14:textId="77777777" w:rsidTr="00C941F5">
        <w:trPr>
          <w:trHeight w:val="20"/>
          <w:jc w:val="center"/>
        </w:trPr>
        <w:tc>
          <w:tcPr>
            <w:tcW w:w="746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D79AFAB" w14:textId="77777777" w:rsidR="00C2013B" w:rsidRPr="00C01FED" w:rsidRDefault="00C2013B" w:rsidP="00C941F5">
            <w:pPr>
              <w:spacing w:after="0" w:line="240" w:lineRule="auto"/>
              <w:jc w:val="center"/>
              <w:rPr>
                <w:rFonts w:ascii="Book Antiqua" w:eastAsia="Times New Roman" w:hAnsi="Book Antiqua" w:cs="Calibri"/>
                <w:b/>
                <w:bCs/>
                <w:color w:val="000000"/>
                <w:sz w:val="20"/>
                <w:szCs w:val="20"/>
                <w:lang w:eastAsia="es-CR"/>
              </w:rPr>
            </w:pPr>
            <w:r w:rsidRPr="00C01FED">
              <w:rPr>
                <w:rFonts w:ascii="Book Antiqua" w:eastAsia="Times New Roman" w:hAnsi="Book Antiqua" w:cs="Calibri"/>
                <w:b/>
                <w:bCs/>
                <w:color w:val="000000"/>
                <w:sz w:val="20"/>
                <w:szCs w:val="20"/>
                <w:lang w:eastAsia="es-CR"/>
              </w:rPr>
              <w:t>Juzgado Contravencional de Osa</w:t>
            </w:r>
          </w:p>
        </w:tc>
      </w:tr>
      <w:tr w:rsidR="00C2013B" w:rsidRPr="00C01FED" w14:paraId="5E40B049"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000000" w:fill="E2EFDA"/>
            <w:vAlign w:val="center"/>
            <w:hideMark/>
          </w:tcPr>
          <w:p w14:paraId="1D152621" w14:textId="77777777" w:rsidR="00C2013B" w:rsidRPr="00C01FED" w:rsidRDefault="00C2013B" w:rsidP="00C941F5">
            <w:pPr>
              <w:spacing w:after="0" w:line="240" w:lineRule="auto"/>
              <w:jc w:val="center"/>
              <w:rPr>
                <w:rFonts w:ascii="Book Antiqua" w:eastAsia="Times New Roman" w:hAnsi="Book Antiqua" w:cs="Calibri"/>
                <w:b/>
                <w:bCs/>
                <w:color w:val="000000"/>
                <w:lang w:eastAsia="es-CR"/>
              </w:rPr>
            </w:pPr>
            <w:r w:rsidRPr="00C01FED">
              <w:rPr>
                <w:rFonts w:ascii="Book Antiqua" w:eastAsia="Times New Roman" w:hAnsi="Book Antiqua" w:cs="Calibri"/>
                <w:b/>
                <w:bCs/>
                <w:color w:val="000000"/>
                <w:lang w:eastAsia="es-CR"/>
              </w:rPr>
              <w:t xml:space="preserve">Ubicaciones </w:t>
            </w:r>
          </w:p>
        </w:tc>
        <w:tc>
          <w:tcPr>
            <w:tcW w:w="4468" w:type="dxa"/>
            <w:gridSpan w:val="2"/>
            <w:tcBorders>
              <w:top w:val="double" w:sz="6" w:space="0" w:color="auto"/>
              <w:left w:val="nil"/>
              <w:bottom w:val="double" w:sz="6" w:space="0" w:color="auto"/>
              <w:right w:val="double" w:sz="6" w:space="0" w:color="000000"/>
            </w:tcBorders>
            <w:shd w:val="clear" w:color="000000" w:fill="E2EFDA"/>
            <w:vAlign w:val="center"/>
            <w:hideMark/>
          </w:tcPr>
          <w:p w14:paraId="4F64849F" w14:textId="77777777" w:rsidR="00C2013B" w:rsidRPr="00C01FED" w:rsidRDefault="00C2013B" w:rsidP="00C941F5">
            <w:pPr>
              <w:spacing w:after="0" w:line="240" w:lineRule="auto"/>
              <w:jc w:val="center"/>
              <w:rPr>
                <w:rFonts w:ascii="Book Antiqua" w:eastAsia="Times New Roman" w:hAnsi="Book Antiqua" w:cs="Calibri"/>
                <w:b/>
                <w:bCs/>
                <w:color w:val="000000"/>
                <w:lang w:eastAsia="es-CR"/>
              </w:rPr>
            </w:pPr>
            <w:r w:rsidRPr="00C01FED">
              <w:rPr>
                <w:rFonts w:ascii="Book Antiqua" w:eastAsia="Times New Roman" w:hAnsi="Book Antiqua" w:cs="Calibri"/>
                <w:b/>
                <w:bCs/>
                <w:color w:val="000000"/>
                <w:lang w:eastAsia="es-CR"/>
              </w:rPr>
              <w:t>Reparto</w:t>
            </w:r>
          </w:p>
        </w:tc>
      </w:tr>
      <w:tr w:rsidR="00C2013B" w:rsidRPr="00C01FED" w14:paraId="1784F79F"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72B7C944"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Jueza o Juez 1</w:t>
            </w:r>
          </w:p>
        </w:tc>
        <w:tc>
          <w:tcPr>
            <w:tcW w:w="1243" w:type="dxa"/>
            <w:vMerge w:val="restart"/>
            <w:tcBorders>
              <w:top w:val="nil"/>
              <w:left w:val="double" w:sz="6" w:space="0" w:color="auto"/>
              <w:bottom w:val="double" w:sz="6" w:space="0" w:color="000000"/>
              <w:right w:val="double" w:sz="6" w:space="0" w:color="auto"/>
            </w:tcBorders>
            <w:shd w:val="clear" w:color="auto" w:fill="auto"/>
            <w:vAlign w:val="center"/>
            <w:hideMark/>
          </w:tcPr>
          <w:p w14:paraId="0FB1335C" w14:textId="77777777" w:rsidR="00C2013B" w:rsidRPr="00C01FED" w:rsidRDefault="00C2013B" w:rsidP="00C941F5">
            <w:pPr>
              <w:spacing w:after="0" w:line="240" w:lineRule="auto"/>
              <w:jc w:val="center"/>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Jueza o Juez 1</w:t>
            </w:r>
          </w:p>
        </w:tc>
        <w:tc>
          <w:tcPr>
            <w:tcW w:w="3225" w:type="dxa"/>
            <w:tcBorders>
              <w:top w:val="nil"/>
              <w:left w:val="nil"/>
              <w:bottom w:val="double" w:sz="6" w:space="0" w:color="auto"/>
              <w:right w:val="double" w:sz="6" w:space="0" w:color="auto"/>
            </w:tcBorders>
            <w:shd w:val="clear" w:color="auto" w:fill="auto"/>
            <w:vAlign w:val="center"/>
            <w:hideMark/>
          </w:tcPr>
          <w:p w14:paraId="1C0C1B6D"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1</w:t>
            </w:r>
          </w:p>
        </w:tc>
      </w:tr>
      <w:tr w:rsidR="00C2013B" w:rsidRPr="00C01FED" w14:paraId="011A8990"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631C4C20"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Coordinadora o Coordinador Judicial (cajero)</w:t>
            </w:r>
          </w:p>
        </w:tc>
        <w:tc>
          <w:tcPr>
            <w:tcW w:w="1243" w:type="dxa"/>
            <w:vMerge/>
            <w:tcBorders>
              <w:top w:val="nil"/>
              <w:left w:val="double" w:sz="6" w:space="0" w:color="auto"/>
              <w:bottom w:val="double" w:sz="6" w:space="0" w:color="000000"/>
              <w:right w:val="double" w:sz="6" w:space="0" w:color="auto"/>
            </w:tcBorders>
            <w:vAlign w:val="center"/>
            <w:hideMark/>
          </w:tcPr>
          <w:p w14:paraId="4FA15EC3" w14:textId="77777777" w:rsidR="00C2013B" w:rsidRPr="00C01FED" w:rsidRDefault="00C2013B" w:rsidP="00C941F5">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hideMark/>
          </w:tcPr>
          <w:p w14:paraId="7CBD3155"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2</w:t>
            </w:r>
          </w:p>
        </w:tc>
      </w:tr>
      <w:tr w:rsidR="00C2013B" w:rsidRPr="00C01FED" w14:paraId="4D024558"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tcPr>
          <w:p w14:paraId="721BFA34"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1</w:t>
            </w:r>
          </w:p>
        </w:tc>
        <w:tc>
          <w:tcPr>
            <w:tcW w:w="1243" w:type="dxa"/>
            <w:vMerge/>
            <w:tcBorders>
              <w:top w:val="nil"/>
              <w:left w:val="double" w:sz="6" w:space="0" w:color="auto"/>
              <w:bottom w:val="double" w:sz="6" w:space="0" w:color="000000"/>
              <w:right w:val="double" w:sz="6" w:space="0" w:color="auto"/>
            </w:tcBorders>
            <w:vAlign w:val="center"/>
          </w:tcPr>
          <w:p w14:paraId="365A9321" w14:textId="77777777" w:rsidR="00C2013B" w:rsidRPr="00C01FED" w:rsidRDefault="00C2013B" w:rsidP="00C941F5">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tcPr>
          <w:p w14:paraId="4BCB3021"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3</w:t>
            </w:r>
          </w:p>
        </w:tc>
      </w:tr>
      <w:tr w:rsidR="00C2013B" w:rsidRPr="00C01FED" w14:paraId="73844AB6"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6B2B1543"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2</w:t>
            </w:r>
          </w:p>
        </w:tc>
        <w:tc>
          <w:tcPr>
            <w:tcW w:w="1243" w:type="dxa"/>
            <w:vMerge/>
            <w:tcBorders>
              <w:top w:val="nil"/>
              <w:left w:val="double" w:sz="6" w:space="0" w:color="auto"/>
              <w:bottom w:val="double" w:sz="6" w:space="0" w:color="000000"/>
              <w:right w:val="double" w:sz="6" w:space="0" w:color="auto"/>
            </w:tcBorders>
            <w:vAlign w:val="center"/>
            <w:hideMark/>
          </w:tcPr>
          <w:p w14:paraId="6EDB9270" w14:textId="77777777" w:rsidR="00C2013B" w:rsidRPr="00C01FED" w:rsidRDefault="00C2013B" w:rsidP="00C941F5">
            <w:pPr>
              <w:spacing w:after="0" w:line="240" w:lineRule="auto"/>
              <w:rPr>
                <w:rFonts w:ascii="Book Antiqua" w:eastAsia="Times New Roman" w:hAnsi="Book Antiqua" w:cs="Calibri"/>
                <w:color w:val="000000"/>
                <w:lang w:eastAsia="es-CR"/>
              </w:rPr>
            </w:pPr>
          </w:p>
        </w:tc>
        <w:tc>
          <w:tcPr>
            <w:tcW w:w="3225" w:type="dxa"/>
            <w:tcBorders>
              <w:top w:val="nil"/>
              <w:left w:val="nil"/>
              <w:bottom w:val="double" w:sz="6" w:space="0" w:color="auto"/>
              <w:right w:val="double" w:sz="6" w:space="0" w:color="auto"/>
            </w:tcBorders>
            <w:shd w:val="clear" w:color="auto" w:fill="auto"/>
            <w:vAlign w:val="center"/>
            <w:hideMark/>
          </w:tcPr>
          <w:p w14:paraId="788DD07D"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4</w:t>
            </w:r>
          </w:p>
        </w:tc>
      </w:tr>
      <w:tr w:rsidR="00C2013B" w:rsidRPr="00C01FED" w14:paraId="67F1E4FE"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hideMark/>
          </w:tcPr>
          <w:p w14:paraId="35331956"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Técnica o Técnico Judicial 3</w:t>
            </w:r>
          </w:p>
        </w:tc>
        <w:tc>
          <w:tcPr>
            <w:tcW w:w="4468" w:type="dxa"/>
            <w:gridSpan w:val="2"/>
            <w:tcBorders>
              <w:top w:val="nil"/>
              <w:left w:val="double" w:sz="6" w:space="0" w:color="auto"/>
              <w:bottom w:val="double" w:sz="6" w:space="0" w:color="000000"/>
              <w:right w:val="double" w:sz="6" w:space="0" w:color="000000"/>
            </w:tcBorders>
            <w:shd w:val="clear" w:color="000000" w:fill="C6E0B4"/>
            <w:vAlign w:val="center"/>
            <w:hideMark/>
          </w:tcPr>
          <w:p w14:paraId="045FBD68" w14:textId="77777777" w:rsidR="00C2013B" w:rsidRPr="00C01FED" w:rsidRDefault="00C2013B" w:rsidP="00C941F5">
            <w:pPr>
              <w:spacing w:after="0" w:line="240" w:lineRule="auto"/>
              <w:jc w:val="center"/>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w:t>
            </w:r>
          </w:p>
        </w:tc>
      </w:tr>
      <w:tr w:rsidR="00C2013B" w:rsidRPr="00C01FED" w14:paraId="5FCD12FF" w14:textId="77777777" w:rsidTr="00C941F5">
        <w:trPr>
          <w:trHeight w:val="20"/>
          <w:jc w:val="center"/>
        </w:trPr>
        <w:tc>
          <w:tcPr>
            <w:tcW w:w="2995" w:type="dxa"/>
            <w:tcBorders>
              <w:top w:val="nil"/>
              <w:left w:val="double" w:sz="6" w:space="0" w:color="auto"/>
              <w:bottom w:val="double" w:sz="6" w:space="0" w:color="auto"/>
              <w:right w:val="double" w:sz="6" w:space="0" w:color="auto"/>
            </w:tcBorders>
            <w:shd w:val="clear" w:color="auto" w:fill="auto"/>
            <w:vAlign w:val="center"/>
          </w:tcPr>
          <w:p w14:paraId="45EAD68A" w14:textId="77777777" w:rsidR="00C2013B" w:rsidRPr="00C01FED" w:rsidRDefault="00C2013B" w:rsidP="00C941F5">
            <w:pPr>
              <w:spacing w:after="0" w:line="240" w:lineRule="auto"/>
              <w:rPr>
                <w:rFonts w:ascii="Book Antiqua" w:eastAsia="Times New Roman" w:hAnsi="Book Antiqua" w:cs="Calibri"/>
                <w:color w:val="000000"/>
                <w:lang w:eastAsia="es-CR"/>
              </w:rPr>
            </w:pPr>
            <w:r w:rsidRPr="00C01FED">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4</w:t>
            </w:r>
          </w:p>
        </w:tc>
        <w:tc>
          <w:tcPr>
            <w:tcW w:w="4468" w:type="dxa"/>
            <w:gridSpan w:val="2"/>
            <w:tcBorders>
              <w:top w:val="nil"/>
              <w:left w:val="double" w:sz="6" w:space="0" w:color="auto"/>
              <w:bottom w:val="double" w:sz="6" w:space="0" w:color="000000"/>
              <w:right w:val="double" w:sz="6" w:space="0" w:color="000000"/>
            </w:tcBorders>
            <w:shd w:val="clear" w:color="000000" w:fill="C6E0B4"/>
            <w:vAlign w:val="center"/>
          </w:tcPr>
          <w:p w14:paraId="5D35460C" w14:textId="77777777" w:rsidR="00C2013B" w:rsidRPr="00C01FED" w:rsidRDefault="00C2013B" w:rsidP="00C941F5">
            <w:pPr>
              <w:spacing w:after="0" w:line="240" w:lineRule="auto"/>
              <w:jc w:val="center"/>
              <w:rPr>
                <w:rFonts w:ascii="Book Antiqua" w:eastAsia="Times New Roman" w:hAnsi="Book Antiqua" w:cs="Calibri"/>
                <w:color w:val="000000"/>
                <w:lang w:eastAsia="es-CR"/>
              </w:rPr>
            </w:pPr>
          </w:p>
        </w:tc>
      </w:tr>
      <w:tr w:rsidR="00C2013B" w:rsidRPr="00C01FED" w14:paraId="226971AB" w14:textId="77777777" w:rsidTr="00C941F5">
        <w:trPr>
          <w:trHeight w:val="20"/>
          <w:jc w:val="center"/>
        </w:trPr>
        <w:tc>
          <w:tcPr>
            <w:tcW w:w="7463" w:type="dxa"/>
            <w:gridSpan w:val="3"/>
            <w:tcBorders>
              <w:top w:val="double" w:sz="6" w:space="0" w:color="auto"/>
              <w:left w:val="double" w:sz="6" w:space="0" w:color="auto"/>
              <w:bottom w:val="nil"/>
              <w:right w:val="double" w:sz="6" w:space="0" w:color="auto"/>
            </w:tcBorders>
            <w:shd w:val="clear" w:color="000000" w:fill="C6E0B4"/>
            <w:vAlign w:val="center"/>
            <w:hideMark/>
          </w:tcPr>
          <w:p w14:paraId="595EBC44" w14:textId="77777777" w:rsidR="00C2013B" w:rsidRPr="00C01FED" w:rsidRDefault="00C2013B" w:rsidP="00C941F5">
            <w:pPr>
              <w:spacing w:after="0" w:line="240" w:lineRule="auto"/>
              <w:rPr>
                <w:rFonts w:ascii="Book Antiqua" w:eastAsia="Times New Roman" w:hAnsi="Book Antiqua" w:cs="Calibri"/>
                <w:b/>
                <w:bCs/>
                <w:i/>
                <w:iCs/>
                <w:color w:val="000000"/>
                <w:lang w:eastAsia="es-CR"/>
              </w:rPr>
            </w:pPr>
            <w:r w:rsidRPr="00C01FED">
              <w:rPr>
                <w:rFonts w:ascii="Book Antiqua" w:eastAsia="Times New Roman" w:hAnsi="Book Antiqua" w:cs="Calibri"/>
                <w:b/>
                <w:bCs/>
                <w:i/>
                <w:iCs/>
                <w:color w:val="000000"/>
                <w:lang w:eastAsia="es-CR"/>
              </w:rPr>
              <w:t xml:space="preserve">Observaciones: </w:t>
            </w:r>
          </w:p>
        </w:tc>
      </w:tr>
      <w:tr w:rsidR="00C2013B" w:rsidRPr="00C01FED" w14:paraId="57B4DB6E" w14:textId="77777777" w:rsidTr="00C941F5">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423A755A" w14:textId="77777777" w:rsidR="00C2013B" w:rsidRPr="00C01FED" w:rsidRDefault="00C2013B" w:rsidP="00C941F5">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•La propuesta es que se realice el reparto por clase de asunto.</w:t>
            </w:r>
          </w:p>
        </w:tc>
      </w:tr>
      <w:tr w:rsidR="00C2013B" w:rsidRPr="00C01FED" w14:paraId="18766EC2" w14:textId="77777777" w:rsidTr="00C941F5">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5052EDB7" w14:textId="77777777" w:rsidR="00C2013B" w:rsidRPr="00C01FED" w:rsidRDefault="00C2013B" w:rsidP="00C941F5">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 Se plantea la propuesta que la Coordinadora Judicial asuma</w:t>
            </w:r>
            <w:r>
              <w:rPr>
                <w:rFonts w:ascii="Book Antiqua" w:eastAsia="Times New Roman" w:hAnsi="Book Antiqua" w:cs="Calibri"/>
                <w:i/>
                <w:iCs/>
                <w:color w:val="000000"/>
                <w:lang w:eastAsia="es-CR"/>
              </w:rPr>
              <w:t xml:space="preserve"> de manera formal el manejo de la caja del despacho, lo relacionado a los giros</w:t>
            </w:r>
          </w:p>
        </w:tc>
      </w:tr>
      <w:tr w:rsidR="00C2013B" w:rsidRPr="00C01FED" w14:paraId="63FC23BB" w14:textId="77777777" w:rsidTr="00C941F5">
        <w:trPr>
          <w:trHeight w:val="20"/>
          <w:jc w:val="center"/>
        </w:trPr>
        <w:tc>
          <w:tcPr>
            <w:tcW w:w="7463" w:type="dxa"/>
            <w:gridSpan w:val="3"/>
            <w:tcBorders>
              <w:top w:val="nil"/>
              <w:left w:val="double" w:sz="6" w:space="0" w:color="auto"/>
              <w:bottom w:val="nil"/>
              <w:right w:val="double" w:sz="6" w:space="0" w:color="auto"/>
            </w:tcBorders>
            <w:shd w:val="clear" w:color="000000" w:fill="C6E0B4"/>
            <w:vAlign w:val="center"/>
            <w:hideMark/>
          </w:tcPr>
          <w:p w14:paraId="1283C3D3" w14:textId="77777777" w:rsidR="00C2013B" w:rsidRPr="00C01FED" w:rsidRDefault="00C2013B" w:rsidP="00C941F5">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lastRenderedPageBreak/>
              <w:t xml:space="preserve">• </w:t>
            </w:r>
            <w:r>
              <w:rPr>
                <w:rFonts w:ascii="Book Antiqua" w:eastAsia="Times New Roman" w:hAnsi="Book Antiqua" w:cs="Calibri"/>
                <w:i/>
                <w:iCs/>
                <w:color w:val="000000"/>
                <w:lang w:eastAsia="es-CR"/>
              </w:rPr>
              <w:t>Por el bajo volumen de la manifestación se recomienda que esta sea vista entre los cuatro técnicas y técnicos judiciales</w:t>
            </w:r>
          </w:p>
        </w:tc>
      </w:tr>
      <w:tr w:rsidR="00C2013B" w:rsidRPr="00C01FED" w14:paraId="51FF6CA8" w14:textId="77777777" w:rsidTr="00C941F5">
        <w:trPr>
          <w:trHeight w:val="20"/>
          <w:jc w:val="center"/>
        </w:trPr>
        <w:tc>
          <w:tcPr>
            <w:tcW w:w="7463" w:type="dxa"/>
            <w:gridSpan w:val="3"/>
            <w:tcBorders>
              <w:top w:val="nil"/>
              <w:left w:val="double" w:sz="6" w:space="0" w:color="auto"/>
              <w:bottom w:val="double" w:sz="6" w:space="0" w:color="auto"/>
              <w:right w:val="double" w:sz="6" w:space="0" w:color="auto"/>
            </w:tcBorders>
            <w:shd w:val="clear" w:color="000000" w:fill="C6E0B4"/>
            <w:vAlign w:val="center"/>
          </w:tcPr>
          <w:p w14:paraId="5AF3B1F8" w14:textId="77777777" w:rsidR="00C2013B" w:rsidRPr="00C01FED" w:rsidRDefault="00C2013B" w:rsidP="00C941F5">
            <w:pPr>
              <w:spacing w:after="0" w:line="240" w:lineRule="auto"/>
              <w:rPr>
                <w:rFonts w:ascii="Book Antiqua" w:eastAsia="Times New Roman" w:hAnsi="Book Antiqua" w:cs="Calibri"/>
                <w:i/>
                <w:iCs/>
                <w:color w:val="000000"/>
                <w:lang w:eastAsia="es-CR"/>
              </w:rPr>
            </w:pPr>
            <w:r w:rsidRPr="00C01FE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Función de tramite estará a cargo de 4 personas Técnicas Judiciales con una distribución equitativa en todas las materias.</w:t>
            </w:r>
          </w:p>
        </w:tc>
      </w:tr>
    </w:tbl>
    <w:p w14:paraId="77347F9B" w14:textId="77777777" w:rsidR="00C2013B" w:rsidRDefault="00C2013B" w:rsidP="004F0427">
      <w:pPr>
        <w:spacing w:line="240" w:lineRule="auto"/>
        <w:ind w:left="709" w:right="758"/>
        <w:jc w:val="both"/>
        <w:rPr>
          <w:rFonts w:ascii="Book Antiqua" w:hAnsi="Book Antiqua" w:cs="Book Antiqua"/>
          <w:b/>
          <w:bCs/>
          <w:i/>
          <w:iCs/>
        </w:rPr>
      </w:pPr>
    </w:p>
    <w:p w14:paraId="19DAFE2E" w14:textId="37110817" w:rsidR="00D701D9" w:rsidRDefault="00D701D9" w:rsidP="004F0427">
      <w:pPr>
        <w:spacing w:line="240" w:lineRule="auto"/>
        <w:ind w:left="709" w:right="758"/>
        <w:jc w:val="both"/>
        <w:rPr>
          <w:rFonts w:ascii="Book Antiqua" w:hAnsi="Book Antiqua" w:cs="Book Antiqua"/>
          <w:b/>
          <w:bCs/>
          <w:i/>
          <w:iCs/>
        </w:rPr>
      </w:pPr>
    </w:p>
    <w:p w14:paraId="581C9362" w14:textId="77777777" w:rsidR="00D701D9" w:rsidRDefault="00D701D9" w:rsidP="004F0427">
      <w:pPr>
        <w:spacing w:line="240" w:lineRule="auto"/>
        <w:ind w:left="709" w:right="758"/>
        <w:jc w:val="both"/>
        <w:rPr>
          <w:rFonts w:ascii="Book Antiqua" w:hAnsi="Book Antiqua" w:cs="Book Antiqua"/>
          <w:b/>
          <w:bCs/>
          <w:i/>
          <w:iCs/>
        </w:rPr>
      </w:pPr>
    </w:p>
    <w:p w14:paraId="23238EF3" w14:textId="77777777" w:rsidR="00D701D9" w:rsidRDefault="00D701D9" w:rsidP="004F0427">
      <w:pPr>
        <w:spacing w:line="240" w:lineRule="auto"/>
        <w:ind w:left="709" w:right="758"/>
        <w:jc w:val="both"/>
        <w:rPr>
          <w:rFonts w:ascii="Book Antiqua" w:hAnsi="Book Antiqua" w:cs="Book Antiqua"/>
          <w:b/>
          <w:bCs/>
          <w:i/>
          <w:iCs/>
        </w:rPr>
      </w:pPr>
    </w:p>
    <w:p w14:paraId="77BC7A44" w14:textId="56700959" w:rsidR="004F0427" w:rsidRPr="00930D74" w:rsidRDefault="004F0427" w:rsidP="004F0427">
      <w:pPr>
        <w:spacing w:line="240" w:lineRule="auto"/>
        <w:ind w:left="709" w:right="758"/>
        <w:jc w:val="both"/>
        <w:rPr>
          <w:rFonts w:ascii="Book Antiqua" w:hAnsi="Book Antiqua" w:cs="Book Antiqua"/>
          <w:i/>
          <w:iCs/>
        </w:rPr>
      </w:pPr>
      <w:r w:rsidRPr="00930D74">
        <w:rPr>
          <w:rFonts w:ascii="Book Antiqua" w:hAnsi="Book Antiqua" w:cs="Book Antiqua"/>
          <w:b/>
          <w:bCs/>
          <w:i/>
          <w:iCs/>
        </w:rPr>
        <w:t xml:space="preserve">Fuente: </w:t>
      </w:r>
      <w:r w:rsidRPr="00930D74">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Pr="00B71FB1">
        <w:rPr>
          <w:rFonts w:ascii="Book Antiqua" w:hAnsi="Book Antiqua" w:cs="Book Antiqua"/>
          <w:i/>
          <w:iCs/>
        </w:rPr>
        <w:t>Contravencional, Pensión Alimentaria</w:t>
      </w:r>
      <w:r>
        <w:rPr>
          <w:rFonts w:ascii="Book Antiqua" w:hAnsi="Book Antiqua" w:cs="Book Antiqua"/>
          <w:i/>
          <w:iCs/>
        </w:rPr>
        <w:t xml:space="preserve">, </w:t>
      </w:r>
      <w:r w:rsidRPr="00B71FB1">
        <w:rPr>
          <w:rFonts w:ascii="Book Antiqua" w:hAnsi="Book Antiqua" w:cs="Book Antiqua"/>
          <w:i/>
          <w:iCs/>
        </w:rPr>
        <w:t>Tránsito</w:t>
      </w:r>
      <w:r>
        <w:rPr>
          <w:rFonts w:ascii="Book Antiqua" w:hAnsi="Book Antiqua" w:cs="Book Antiqua"/>
          <w:i/>
          <w:iCs/>
        </w:rPr>
        <w:t xml:space="preserve"> y Laboral </w:t>
      </w:r>
      <w:r w:rsidRPr="00930D74">
        <w:rPr>
          <w:rFonts w:ascii="Book Antiqua" w:hAnsi="Book Antiqua" w:cs="Book Antiqua"/>
          <w:i/>
          <w:iCs/>
        </w:rPr>
        <w:t xml:space="preserve">para el Juzgado Contravencional de </w:t>
      </w:r>
      <w:r>
        <w:rPr>
          <w:rFonts w:ascii="Book Antiqua" w:hAnsi="Book Antiqua" w:cs="Book Antiqua"/>
          <w:i/>
          <w:iCs/>
        </w:rPr>
        <w:t>Osa</w:t>
      </w:r>
      <w:r w:rsidRPr="00930D74">
        <w:rPr>
          <w:rFonts w:ascii="Book Antiqua" w:hAnsi="Book Antiqua" w:cs="Book Antiqua"/>
          <w:i/>
          <w:iCs/>
        </w:rPr>
        <w:t xml:space="preserve"> durante el año 2019.</w:t>
      </w:r>
    </w:p>
    <w:p w14:paraId="5D8A96A1" w14:textId="40F319E0" w:rsidR="00F97929" w:rsidRDefault="00F97929" w:rsidP="004F0427">
      <w:pPr>
        <w:pStyle w:val="Prrafodelista"/>
        <w:spacing w:line="240" w:lineRule="auto"/>
        <w:jc w:val="both"/>
        <w:rPr>
          <w:rFonts w:ascii="Book Antiqua" w:hAnsi="Book Antiqua" w:cs="Book Antiqua"/>
          <w:sz w:val="24"/>
          <w:szCs w:val="24"/>
        </w:rPr>
      </w:pPr>
    </w:p>
    <w:p w14:paraId="147032DC" w14:textId="61F5C282" w:rsidR="00717E47" w:rsidRPr="003245AD" w:rsidRDefault="002466C7" w:rsidP="003245AD">
      <w:pPr>
        <w:spacing w:line="240" w:lineRule="auto"/>
        <w:jc w:val="both"/>
        <w:rPr>
          <w:rFonts w:ascii="Book Antiqua" w:hAnsi="Book Antiqua" w:cs="Book Antiqua"/>
          <w:sz w:val="24"/>
          <w:szCs w:val="24"/>
        </w:rPr>
      </w:pPr>
      <w:r w:rsidRPr="003245AD">
        <w:rPr>
          <w:rFonts w:ascii="Book Antiqua" w:hAnsi="Book Antiqua" w:cs="Book Antiqua"/>
          <w:sz w:val="24"/>
          <w:szCs w:val="24"/>
        </w:rPr>
        <w:t xml:space="preserve">Juzgado Contravencional de </w:t>
      </w:r>
      <w:r w:rsidR="007450FD">
        <w:rPr>
          <w:rFonts w:ascii="Book Antiqua" w:hAnsi="Book Antiqua" w:cs="Book Antiqua"/>
          <w:sz w:val="24"/>
          <w:szCs w:val="24"/>
        </w:rPr>
        <w:t>Osa</w:t>
      </w:r>
    </w:p>
    <w:p w14:paraId="2F5BDEC4" w14:textId="77777777" w:rsidR="00717E47" w:rsidRPr="00717E47" w:rsidRDefault="00717E47" w:rsidP="00717E47">
      <w:pPr>
        <w:pStyle w:val="Prrafodelista"/>
        <w:rPr>
          <w:rFonts w:ascii="Book Antiqua" w:hAnsi="Book Antiqua" w:cs="Book Antiqua"/>
          <w:sz w:val="24"/>
          <w:szCs w:val="24"/>
        </w:rPr>
      </w:pPr>
    </w:p>
    <w:p w14:paraId="2C843262" w14:textId="66E316C0"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Acatar la recomendación girada respecto a la</w:t>
      </w:r>
      <w:r w:rsidR="00C22537">
        <w:rPr>
          <w:rFonts w:ascii="Book Antiqua" w:hAnsi="Book Antiqua" w:cs="Book Antiqua"/>
          <w:sz w:val="24"/>
          <w:szCs w:val="24"/>
        </w:rPr>
        <w:t xml:space="preserve"> nueva </w:t>
      </w:r>
      <w:r w:rsidR="004956E7">
        <w:rPr>
          <w:rFonts w:ascii="Book Antiqua" w:hAnsi="Book Antiqua" w:cs="Book Antiqua"/>
          <w:sz w:val="24"/>
          <w:szCs w:val="24"/>
        </w:rPr>
        <w:t>propuesta</w:t>
      </w:r>
      <w:r w:rsidR="00721790">
        <w:rPr>
          <w:rFonts w:ascii="Book Antiqua" w:hAnsi="Book Antiqua" w:cs="Book Antiqua"/>
          <w:sz w:val="24"/>
          <w:szCs w:val="24"/>
        </w:rPr>
        <w:t>,</w:t>
      </w:r>
      <w:r w:rsidR="004956E7">
        <w:rPr>
          <w:rFonts w:ascii="Book Antiqua" w:hAnsi="Book Antiqua" w:cs="Book Antiqua"/>
          <w:sz w:val="24"/>
          <w:szCs w:val="24"/>
        </w:rPr>
        <w:t xml:space="preserve"> donde </w:t>
      </w:r>
      <w:r w:rsidR="002475B2">
        <w:rPr>
          <w:rFonts w:ascii="Book Antiqua" w:hAnsi="Book Antiqua" w:cs="Book Antiqua"/>
          <w:sz w:val="24"/>
          <w:szCs w:val="24"/>
        </w:rPr>
        <w:t>existirá un rol entre las técnicas y técnicos judiciales para que de manera diaria una plaza</w:t>
      </w:r>
      <w:r w:rsidR="00BF2B36">
        <w:rPr>
          <w:rFonts w:ascii="Book Antiqua" w:hAnsi="Book Antiqua" w:cs="Book Antiqua"/>
          <w:sz w:val="24"/>
          <w:szCs w:val="24"/>
        </w:rPr>
        <w:t xml:space="preserve"> </w:t>
      </w:r>
      <w:r w:rsidR="00721790">
        <w:rPr>
          <w:rFonts w:ascii="Book Antiqua" w:hAnsi="Book Antiqua" w:cs="Book Antiqua"/>
          <w:sz w:val="24"/>
          <w:szCs w:val="24"/>
        </w:rPr>
        <w:t>se dedi</w:t>
      </w:r>
      <w:r w:rsidR="00C31986">
        <w:rPr>
          <w:rFonts w:ascii="Book Antiqua" w:hAnsi="Book Antiqua" w:cs="Book Antiqua"/>
          <w:sz w:val="24"/>
          <w:szCs w:val="24"/>
        </w:rPr>
        <w:t>que</w:t>
      </w:r>
      <w:r w:rsidR="004A024A">
        <w:rPr>
          <w:rFonts w:ascii="Book Antiqua" w:hAnsi="Book Antiqua" w:cs="Book Antiqua"/>
          <w:sz w:val="24"/>
          <w:szCs w:val="24"/>
        </w:rPr>
        <w:t xml:space="preserve"> </w:t>
      </w:r>
      <w:r w:rsidR="00C31986">
        <w:rPr>
          <w:rFonts w:ascii="Book Antiqua" w:hAnsi="Book Antiqua" w:cs="Book Antiqua"/>
          <w:sz w:val="24"/>
          <w:szCs w:val="24"/>
        </w:rPr>
        <w:t xml:space="preserve">a la atención de la </w:t>
      </w:r>
      <w:r w:rsidR="004A024A">
        <w:rPr>
          <w:rFonts w:ascii="Book Antiqua" w:hAnsi="Book Antiqua" w:cs="Book Antiqua"/>
          <w:sz w:val="24"/>
          <w:szCs w:val="24"/>
        </w:rPr>
        <w:t>manifestación</w:t>
      </w:r>
      <w:r w:rsidR="00CA5F5A">
        <w:rPr>
          <w:rFonts w:ascii="Book Antiqua" w:hAnsi="Book Antiqua" w:cs="Book Antiqua"/>
          <w:sz w:val="24"/>
          <w:szCs w:val="24"/>
        </w:rPr>
        <w:t>,</w:t>
      </w:r>
      <w:r w:rsidR="004A024A">
        <w:rPr>
          <w:rFonts w:ascii="Book Antiqua" w:hAnsi="Book Antiqua" w:cs="Book Antiqua"/>
          <w:sz w:val="24"/>
          <w:szCs w:val="24"/>
        </w:rPr>
        <w:t xml:space="preserve"> que la Coordinadora Judicial </w:t>
      </w:r>
      <w:r w:rsidR="00721790">
        <w:rPr>
          <w:rFonts w:ascii="Book Antiqua" w:hAnsi="Book Antiqua" w:cs="Book Antiqua"/>
          <w:sz w:val="24"/>
          <w:szCs w:val="24"/>
        </w:rPr>
        <w:t>asume formalmente el manejo de la caja del despacho</w:t>
      </w:r>
      <w:r w:rsidR="00CA5F5A">
        <w:rPr>
          <w:rFonts w:ascii="Book Antiqua" w:hAnsi="Book Antiqua" w:cs="Book Antiqua"/>
          <w:sz w:val="24"/>
          <w:szCs w:val="24"/>
        </w:rPr>
        <w:t xml:space="preserve"> y el trámite se realice por medio de </w:t>
      </w:r>
      <w:r w:rsidR="002475B2">
        <w:rPr>
          <w:rFonts w:ascii="Book Antiqua" w:hAnsi="Book Antiqua" w:cs="Book Antiqua"/>
          <w:sz w:val="24"/>
          <w:szCs w:val="24"/>
        </w:rPr>
        <w:t>cuatro</w:t>
      </w:r>
      <w:r w:rsidR="00CA5F5A">
        <w:rPr>
          <w:rFonts w:ascii="Book Antiqua" w:hAnsi="Book Antiqua" w:cs="Book Antiqua"/>
          <w:sz w:val="24"/>
          <w:szCs w:val="24"/>
        </w:rPr>
        <w:t xml:space="preserve"> personas técnicas judiciales.</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07B5F70B"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1926C2">
        <w:rPr>
          <w:rFonts w:ascii="Book Antiqua" w:hAnsi="Book Antiqua" w:cs="Book Antiqua"/>
          <w:sz w:val="24"/>
          <w:szCs w:val="24"/>
        </w:rPr>
        <w:t xml:space="preserve"> y </w:t>
      </w:r>
      <w:r w:rsidR="001926C2"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527F0388"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291F37AC" w14:textId="1BB99981" w:rsidR="00DD26CB" w:rsidRPr="00EE636F" w:rsidRDefault="00BC396A" w:rsidP="00EE636F">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EE636F">
        <w:rPr>
          <w:rFonts w:ascii="Book Antiqua" w:hAnsi="Book Antiqua" w:cs="Book Antiqua"/>
          <w:sz w:val="24"/>
          <w:szCs w:val="24"/>
        </w:rPr>
        <w:t>P</w:t>
      </w:r>
      <w:r w:rsidR="00702FC9" w:rsidRPr="00EE636F">
        <w:rPr>
          <w:rFonts w:ascii="Book Antiqua" w:hAnsi="Book Antiqua" w:cs="Book Antiqua"/>
          <w:sz w:val="24"/>
          <w:szCs w:val="24"/>
        </w:rPr>
        <w:t>rogram</w:t>
      </w:r>
      <w:r w:rsidRPr="00EE636F">
        <w:rPr>
          <w:rFonts w:ascii="Book Antiqua" w:hAnsi="Book Antiqua" w:cs="Book Antiqua"/>
          <w:sz w:val="24"/>
          <w:szCs w:val="24"/>
        </w:rPr>
        <w:t>ar</w:t>
      </w:r>
      <w:r w:rsidR="00702FC9" w:rsidRPr="00EE636F">
        <w:rPr>
          <w:rFonts w:ascii="Book Antiqua" w:hAnsi="Book Antiqua" w:cs="Book Antiqua"/>
          <w:sz w:val="24"/>
          <w:szCs w:val="24"/>
        </w:rPr>
        <w:t xml:space="preserve"> la distribución de asuntos nuevos</w:t>
      </w:r>
      <w:r w:rsidR="00CA5F5A" w:rsidRPr="00EE636F">
        <w:rPr>
          <w:rFonts w:ascii="Book Antiqua" w:hAnsi="Book Antiqua" w:cs="Book Antiqua"/>
          <w:sz w:val="24"/>
          <w:szCs w:val="24"/>
        </w:rPr>
        <w:t xml:space="preserve"> por clase de asunto</w:t>
      </w:r>
      <w:r w:rsidR="00702FC9" w:rsidRPr="00EE636F">
        <w:rPr>
          <w:rFonts w:ascii="Book Antiqua" w:hAnsi="Book Antiqua" w:cs="Book Antiqua"/>
          <w:sz w:val="24"/>
          <w:szCs w:val="24"/>
        </w:rPr>
        <w:t xml:space="preserve"> en el despacho</w:t>
      </w:r>
      <w:r w:rsidRPr="00EE636F">
        <w:rPr>
          <w:rFonts w:ascii="Book Antiqua" w:hAnsi="Book Antiqua" w:cs="Book Antiqua"/>
          <w:sz w:val="24"/>
          <w:szCs w:val="24"/>
        </w:rPr>
        <w:t>, en función del escenario recomendado</w:t>
      </w:r>
      <w:r w:rsidR="00D91D97" w:rsidRPr="00EE636F">
        <w:rPr>
          <w:rFonts w:ascii="Book Antiqua" w:hAnsi="Book Antiqua" w:cs="Book Antiqua"/>
          <w:sz w:val="24"/>
          <w:szCs w:val="24"/>
        </w:rPr>
        <w:t>,</w:t>
      </w:r>
      <w:r w:rsidR="00D91D97" w:rsidRPr="00EE636F">
        <w:rPr>
          <w:rFonts w:ascii="Book Antiqua" w:eastAsia="Times New Roman" w:hAnsi="Book Antiqua" w:cs="Times New Roman"/>
          <w:sz w:val="24"/>
          <w:szCs w:val="24"/>
          <w:lang w:eastAsia="es-CR"/>
        </w:rPr>
        <w:t xml:space="preserve"> capacitar al Despacho y brindar seguimiento al correcto funcionamiento del reparto.</w:t>
      </w:r>
    </w:p>
    <w:p w14:paraId="01B39CEB" w14:textId="665A1687" w:rsidR="00DD26CB" w:rsidRPr="00B958E0" w:rsidRDefault="00DD26CB" w:rsidP="00DD26CB">
      <w:pPr>
        <w:pStyle w:val="Prrafodelista"/>
        <w:numPr>
          <w:ilvl w:val="1"/>
          <w:numId w:val="27"/>
        </w:numPr>
        <w:tabs>
          <w:tab w:val="left" w:pos="491"/>
        </w:tabs>
        <w:jc w:val="both"/>
        <w:rPr>
          <w:rFonts w:ascii="Book Antiqua" w:eastAsia="Times New Roman" w:hAnsi="Book Antiqua" w:cs="Times New Roman"/>
          <w:sz w:val="24"/>
          <w:szCs w:val="24"/>
          <w:lang w:eastAsia="es-CR"/>
        </w:rPr>
      </w:pPr>
      <w:r w:rsidRPr="00B958E0">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5F0AE4EA" w14:textId="629794F9" w:rsidR="00AA1636" w:rsidRDefault="00AA1636" w:rsidP="00EE636F">
      <w:pPr>
        <w:pStyle w:val="Prrafodelista"/>
        <w:spacing w:line="240" w:lineRule="auto"/>
        <w:jc w:val="both"/>
        <w:rPr>
          <w:rFonts w:ascii="Book Antiqua" w:hAnsi="Book Antiqua" w:cs="Book Antiqua"/>
          <w:sz w:val="24"/>
          <w:szCs w:val="24"/>
        </w:rPr>
      </w:pPr>
    </w:p>
    <w:p w14:paraId="48B56C95" w14:textId="4F8A8CBC" w:rsidR="00500BFA" w:rsidRDefault="006567CD" w:rsidP="00D701D9">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9" o:title=""/>
                </v:shape>
                <o:OLEObject Type="Embed" ProgID="AcroExch.Document.DC" ShapeID="_x0000_i1025" DrawAspect="Icon" ObjectID="_1681803883"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170A40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426E3A">
              <w:rPr>
                <w:rFonts w:ascii="Book Antiqua" w:hAnsi="Book Antiqua" w:cs="Arial"/>
                <w:sz w:val="24"/>
                <w:szCs w:val="24"/>
              </w:rPr>
              <w:t>2</w:t>
            </w:r>
            <w:r w:rsidR="009F5CFC">
              <w:rPr>
                <w:rFonts w:ascii="Book Antiqua" w:hAnsi="Book Antiqua" w:cs="Arial"/>
                <w:sz w:val="24"/>
                <w:szCs w:val="24"/>
              </w:rPr>
              <w:t>41</w:t>
            </w:r>
            <w:r w:rsidRPr="003E28EE">
              <w:rPr>
                <w:rFonts w:ascii="Book Antiqua" w:hAnsi="Book Antiqua" w:cs="Arial"/>
                <w:sz w:val="24"/>
                <w:szCs w:val="24"/>
              </w:rPr>
              <w:t>-PLA-MI-MNTA-2020</w:t>
            </w:r>
          </w:p>
        </w:tc>
        <w:tc>
          <w:tcPr>
            <w:tcW w:w="1887" w:type="dxa"/>
            <w:vAlign w:val="center"/>
          </w:tcPr>
          <w:p w14:paraId="7746130A" w14:textId="0E84B238" w:rsidR="00FB6C97" w:rsidRPr="00BD5C5D" w:rsidRDefault="009F5CFC" w:rsidP="00FB6C97">
            <w:pPr>
              <w:spacing w:line="360" w:lineRule="auto"/>
              <w:jc w:val="center"/>
              <w:rPr>
                <w:rFonts w:ascii="Book Antiqua" w:hAnsi="Book Antiqua" w:cs="Arial"/>
              </w:rPr>
            </w:pPr>
            <w:r>
              <w:rPr>
                <w:rFonts w:ascii="Book Antiqua" w:hAnsi="Book Antiqua" w:cs="Arial"/>
              </w:rPr>
              <w:object w:dxaOrig="1508" w:dyaOrig="983" w14:anchorId="13B5D71A">
                <v:shape id="_x0000_i1026" type="#_x0000_t75" style="width:76pt;height:49pt" o:ole="">
                  <v:imagedata r:id="rId11" o:title=""/>
                </v:shape>
                <o:OLEObject Type="Embed" ProgID="Word.Document.12" ShapeID="_x0000_i1026" DrawAspect="Icon" ObjectID="_1681803884" r:id="rId12">
                  <o:FieldCodes>\s</o:FieldCodes>
                </o:OLEObject>
              </w:object>
            </w:r>
          </w:p>
        </w:tc>
      </w:tr>
      <w:tr w:rsidR="00FB6C97" w:rsidRPr="00BD5C5D" w14:paraId="004C71A7" w14:textId="77777777" w:rsidTr="00BD5C5D">
        <w:tc>
          <w:tcPr>
            <w:tcW w:w="1271" w:type="dxa"/>
            <w:vAlign w:val="center"/>
          </w:tcPr>
          <w:p w14:paraId="315EEAE7" w14:textId="42E9C325"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169147B0"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 Contravencional de</w:t>
            </w:r>
            <w:r w:rsidR="004479CD">
              <w:rPr>
                <w:rFonts w:ascii="Book Antiqua" w:hAnsi="Book Antiqua" w:cs="Arial"/>
                <w:sz w:val="24"/>
                <w:szCs w:val="24"/>
              </w:rPr>
              <w:t xml:space="preserve"> Osa</w:t>
            </w:r>
          </w:p>
        </w:tc>
        <w:tc>
          <w:tcPr>
            <w:tcW w:w="1887" w:type="dxa"/>
            <w:vAlign w:val="center"/>
          </w:tcPr>
          <w:p w14:paraId="73683880" w14:textId="25DBE61D" w:rsidR="00FB6C97" w:rsidRPr="00BD5C5D" w:rsidRDefault="004479CD"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D8DB907">
                <v:shape id="_x0000_i1027" type="#_x0000_t75" style="width:76pt;height:49pt" o:ole="">
                  <v:imagedata r:id="rId13" o:title=""/>
                </v:shape>
                <o:OLEObject Type="Embed" ProgID="Package" ShapeID="_x0000_i1027" DrawAspect="Icon" ObjectID="_1681803885"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03886" r:id="rId16">
                  <o:FieldCodes>\s</o:FieldCodes>
                </o:OLEObject>
              </w:object>
            </w:r>
          </w:p>
        </w:tc>
      </w:tr>
      <w:tr w:rsidR="00F22F19" w:rsidRPr="00BD5C5D" w14:paraId="2BA14E76" w14:textId="77777777" w:rsidTr="00BD5C5D">
        <w:tc>
          <w:tcPr>
            <w:tcW w:w="1271" w:type="dxa"/>
            <w:vAlign w:val="center"/>
          </w:tcPr>
          <w:p w14:paraId="491B51F8" w14:textId="664BD3FD" w:rsidR="00F22F19" w:rsidRPr="003E28EE" w:rsidRDefault="00F22F19"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38246971" w14:textId="3B9CF60E" w:rsidR="00F22F19" w:rsidRPr="00BD5C5D" w:rsidRDefault="007010DD" w:rsidP="00BE661F">
            <w:pPr>
              <w:jc w:val="center"/>
              <w:rPr>
                <w:rFonts w:ascii="Book Antiqua" w:hAnsi="Book Antiqua" w:cs="Arial"/>
                <w:sz w:val="24"/>
                <w:szCs w:val="24"/>
              </w:rPr>
            </w:pPr>
            <w:r>
              <w:rPr>
                <w:rFonts w:ascii="Book Antiqua" w:hAnsi="Book Antiqua" w:cs="Arial"/>
                <w:sz w:val="24"/>
                <w:szCs w:val="24"/>
              </w:rPr>
              <w:t>Observaciones  de la Licda. Sonia Patricia Abarca García, Jueza Coordinadora del Juzgado Contravencional de Osa</w:t>
            </w:r>
          </w:p>
        </w:tc>
        <w:tc>
          <w:tcPr>
            <w:tcW w:w="1887" w:type="dxa"/>
            <w:vAlign w:val="center"/>
          </w:tcPr>
          <w:p w14:paraId="67EDDF6D" w14:textId="0BC327D8" w:rsidR="00F22F19" w:rsidRPr="00BD5C5D" w:rsidRDefault="009946FD"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8DC3B72">
                <v:shape id="_x0000_i1029" type="#_x0000_t75" style="width:75.5pt;height:49pt" o:ole="">
                  <v:imagedata r:id="rId17" o:title=""/>
                </v:shape>
                <o:OLEObject Type="Embed" ProgID="Package" ShapeID="_x0000_i1029" DrawAspect="Icon" ObjectID="_1681803887"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7FCA0EDB" w:rsidR="002F457D" w:rsidRDefault="00703C5D"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2E44E5">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E75CC2B"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55EC4">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4F0427" w14:paraId="60161A05" w14:textId="77777777" w:rsidTr="00505406">
        <w:tc>
          <w:tcPr>
            <w:tcW w:w="1838" w:type="dxa"/>
            <w:vAlign w:val="center"/>
          </w:tcPr>
          <w:p w14:paraId="07AFEF51" w14:textId="39C63146" w:rsidR="004F0427" w:rsidRDefault="004F0427"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vAlign w:val="center"/>
          </w:tcPr>
          <w:p w14:paraId="037CA6C2" w14:textId="03144C15" w:rsidR="004F0427" w:rsidRDefault="004535CB"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4F0427">
              <w:rPr>
                <w:rFonts w:ascii="Book Antiqua" w:hAnsi="Book Antiqua" w:cs="Book Antiqua"/>
                <w:sz w:val="24"/>
                <w:szCs w:val="24"/>
              </w:rPr>
              <w:t xml:space="preserve">. Erick </w:t>
            </w:r>
            <w:r w:rsidR="00252A9F">
              <w:rPr>
                <w:rFonts w:ascii="Book Antiqua" w:hAnsi="Book Antiqua" w:cs="Book Antiqua"/>
                <w:sz w:val="24"/>
                <w:szCs w:val="24"/>
              </w:rPr>
              <w:t xml:space="preserve">Antonio </w:t>
            </w:r>
            <w:r w:rsidR="004F0427">
              <w:rPr>
                <w:rFonts w:ascii="Book Antiqua" w:hAnsi="Book Antiqua" w:cs="Book Antiqua"/>
                <w:sz w:val="24"/>
                <w:szCs w:val="24"/>
              </w:rPr>
              <w:t xml:space="preserve">Mora Leiva, Jefe del Proceso de Planeación y Evaluación </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6E58D8">
      <w:head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1DDF" w14:textId="77777777" w:rsidR="00410A03" w:rsidRDefault="00410A03" w:rsidP="00FD4CE3">
      <w:pPr>
        <w:spacing w:after="0" w:line="240" w:lineRule="auto"/>
      </w:pPr>
      <w:r>
        <w:separator/>
      </w:r>
    </w:p>
  </w:endnote>
  <w:endnote w:type="continuationSeparator" w:id="0">
    <w:p w14:paraId="3E622079" w14:textId="77777777" w:rsidR="00410A03" w:rsidRDefault="00410A03" w:rsidP="00FD4CE3">
      <w:pPr>
        <w:spacing w:after="0" w:line="240" w:lineRule="auto"/>
      </w:pPr>
      <w:r>
        <w:continuationSeparator/>
      </w:r>
    </w:p>
  </w:endnote>
  <w:endnote w:type="continuationNotice" w:id="1">
    <w:p w14:paraId="5D4AFC68" w14:textId="77777777" w:rsidR="00410A03" w:rsidRDefault="00410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FE2F" w14:textId="77777777" w:rsidR="00410A03" w:rsidRDefault="00410A03" w:rsidP="00FD4CE3">
      <w:pPr>
        <w:spacing w:after="0" w:line="240" w:lineRule="auto"/>
      </w:pPr>
      <w:r>
        <w:separator/>
      </w:r>
    </w:p>
  </w:footnote>
  <w:footnote w:type="continuationSeparator" w:id="0">
    <w:p w14:paraId="05F73EA9" w14:textId="77777777" w:rsidR="00410A03" w:rsidRDefault="00410A03" w:rsidP="00FD4CE3">
      <w:pPr>
        <w:spacing w:after="0" w:line="240" w:lineRule="auto"/>
      </w:pPr>
      <w:r>
        <w:continuationSeparator/>
      </w:r>
    </w:p>
  </w:footnote>
  <w:footnote w:type="continuationNotice" w:id="1">
    <w:p w14:paraId="191DFDC9" w14:textId="77777777" w:rsidR="00410A03" w:rsidRDefault="00410A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03888"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1C60D5"/>
    <w:multiLevelType w:val="multilevel"/>
    <w:tmpl w:val="185A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B1F8C"/>
    <w:multiLevelType w:val="multilevel"/>
    <w:tmpl w:val="EA7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114D06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CB5069"/>
    <w:multiLevelType w:val="hybridMultilevel"/>
    <w:tmpl w:val="0CF45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8404964"/>
    <w:multiLevelType w:val="multilevel"/>
    <w:tmpl w:val="86F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7861C3"/>
    <w:multiLevelType w:val="hybridMultilevel"/>
    <w:tmpl w:val="C5D8A77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A7F3275"/>
    <w:multiLevelType w:val="multilevel"/>
    <w:tmpl w:val="F2C0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4"/>
  </w:num>
  <w:num w:numId="4">
    <w:abstractNumId w:val="7"/>
  </w:num>
  <w:num w:numId="5">
    <w:abstractNumId w:val="19"/>
  </w:num>
  <w:num w:numId="6">
    <w:abstractNumId w:val="17"/>
  </w:num>
  <w:num w:numId="7">
    <w:abstractNumId w:val="0"/>
  </w:num>
  <w:num w:numId="8">
    <w:abstractNumId w:val="21"/>
  </w:num>
  <w:num w:numId="9">
    <w:abstractNumId w:val="16"/>
  </w:num>
  <w:num w:numId="10">
    <w:abstractNumId w:val="15"/>
  </w:num>
  <w:num w:numId="11">
    <w:abstractNumId w:val="3"/>
  </w:num>
  <w:num w:numId="12">
    <w:abstractNumId w:val="9"/>
  </w:num>
  <w:num w:numId="13">
    <w:abstractNumId w:val="7"/>
  </w:num>
  <w:num w:numId="14">
    <w:abstractNumId w:val="8"/>
  </w:num>
  <w:num w:numId="15">
    <w:abstractNumId w:val="23"/>
  </w:num>
  <w:num w:numId="16">
    <w:abstractNumId w:val="18"/>
  </w:num>
  <w:num w:numId="17">
    <w:abstractNumId w:val="1"/>
  </w:num>
  <w:num w:numId="18">
    <w:abstractNumId w:val="11"/>
  </w:num>
  <w:num w:numId="19">
    <w:abstractNumId w:val="20"/>
  </w:num>
  <w:num w:numId="20">
    <w:abstractNumId w:val="24"/>
  </w:num>
  <w:num w:numId="21">
    <w:abstractNumId w:val="4"/>
  </w:num>
  <w:num w:numId="22">
    <w:abstractNumId w:val="5"/>
  </w:num>
  <w:num w:numId="23">
    <w:abstractNumId w:val="12"/>
  </w:num>
  <w:num w:numId="24">
    <w:abstractNumId w:val="25"/>
  </w:num>
  <w:num w:numId="25">
    <w:abstractNumId w:val="10"/>
  </w:num>
  <w:num w:numId="26">
    <w:abstractNumId w:val="13"/>
  </w:num>
  <w:num w:numId="27">
    <w:abstractNumId w:val="7"/>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25C9"/>
    <w:rsid w:val="00005AC6"/>
    <w:rsid w:val="00011ABC"/>
    <w:rsid w:val="0001243F"/>
    <w:rsid w:val="00017A8F"/>
    <w:rsid w:val="00022B35"/>
    <w:rsid w:val="00023006"/>
    <w:rsid w:val="0002590F"/>
    <w:rsid w:val="000345C1"/>
    <w:rsid w:val="00047A89"/>
    <w:rsid w:val="0005393F"/>
    <w:rsid w:val="00055EC4"/>
    <w:rsid w:val="000611F3"/>
    <w:rsid w:val="0006508B"/>
    <w:rsid w:val="000651D2"/>
    <w:rsid w:val="00070571"/>
    <w:rsid w:val="0007457D"/>
    <w:rsid w:val="00080B1B"/>
    <w:rsid w:val="0008190F"/>
    <w:rsid w:val="0008201F"/>
    <w:rsid w:val="0008243B"/>
    <w:rsid w:val="00082559"/>
    <w:rsid w:val="0008362A"/>
    <w:rsid w:val="000877B0"/>
    <w:rsid w:val="000A65C1"/>
    <w:rsid w:val="000A728C"/>
    <w:rsid w:val="000B331B"/>
    <w:rsid w:val="000B625F"/>
    <w:rsid w:val="000C0D6C"/>
    <w:rsid w:val="000C3A26"/>
    <w:rsid w:val="000C69BA"/>
    <w:rsid w:val="000C78D9"/>
    <w:rsid w:val="000D2D54"/>
    <w:rsid w:val="000D30F5"/>
    <w:rsid w:val="000D3931"/>
    <w:rsid w:val="000D4594"/>
    <w:rsid w:val="000D69D1"/>
    <w:rsid w:val="000E43A8"/>
    <w:rsid w:val="000F0BA0"/>
    <w:rsid w:val="000F72BB"/>
    <w:rsid w:val="00101C4E"/>
    <w:rsid w:val="00104392"/>
    <w:rsid w:val="001049C0"/>
    <w:rsid w:val="0010679B"/>
    <w:rsid w:val="001079C7"/>
    <w:rsid w:val="00115B28"/>
    <w:rsid w:val="00117440"/>
    <w:rsid w:val="0012442A"/>
    <w:rsid w:val="001278B0"/>
    <w:rsid w:val="001326C5"/>
    <w:rsid w:val="0014022B"/>
    <w:rsid w:val="00142BD5"/>
    <w:rsid w:val="0014462D"/>
    <w:rsid w:val="00145755"/>
    <w:rsid w:val="00145DD4"/>
    <w:rsid w:val="00147B6F"/>
    <w:rsid w:val="001508C9"/>
    <w:rsid w:val="00160BC0"/>
    <w:rsid w:val="00161B41"/>
    <w:rsid w:val="00170B5D"/>
    <w:rsid w:val="00172B0E"/>
    <w:rsid w:val="00182231"/>
    <w:rsid w:val="00190E6A"/>
    <w:rsid w:val="001926C2"/>
    <w:rsid w:val="001A047C"/>
    <w:rsid w:val="001C1157"/>
    <w:rsid w:val="001C28D5"/>
    <w:rsid w:val="001C3616"/>
    <w:rsid w:val="001C45C6"/>
    <w:rsid w:val="001C7A7E"/>
    <w:rsid w:val="001D01CD"/>
    <w:rsid w:val="001D0E9D"/>
    <w:rsid w:val="001D1BC4"/>
    <w:rsid w:val="001D4856"/>
    <w:rsid w:val="001E48F9"/>
    <w:rsid w:val="001F06CC"/>
    <w:rsid w:val="001F075A"/>
    <w:rsid w:val="00202218"/>
    <w:rsid w:val="002035C2"/>
    <w:rsid w:val="0022277A"/>
    <w:rsid w:val="0022375D"/>
    <w:rsid w:val="00232380"/>
    <w:rsid w:val="00232F5C"/>
    <w:rsid w:val="002331BF"/>
    <w:rsid w:val="00233899"/>
    <w:rsid w:val="002352A9"/>
    <w:rsid w:val="00237005"/>
    <w:rsid w:val="00240F68"/>
    <w:rsid w:val="00241DFA"/>
    <w:rsid w:val="002466C7"/>
    <w:rsid w:val="00246E81"/>
    <w:rsid w:val="002471DF"/>
    <w:rsid w:val="002475B2"/>
    <w:rsid w:val="002510D0"/>
    <w:rsid w:val="00252A9F"/>
    <w:rsid w:val="00253403"/>
    <w:rsid w:val="002548F7"/>
    <w:rsid w:val="00257FDF"/>
    <w:rsid w:val="00260D2B"/>
    <w:rsid w:val="00264230"/>
    <w:rsid w:val="00267E73"/>
    <w:rsid w:val="002769D6"/>
    <w:rsid w:val="00276C4C"/>
    <w:rsid w:val="002804D9"/>
    <w:rsid w:val="002808D4"/>
    <w:rsid w:val="00281A39"/>
    <w:rsid w:val="002855E4"/>
    <w:rsid w:val="002868AB"/>
    <w:rsid w:val="00291426"/>
    <w:rsid w:val="0029158D"/>
    <w:rsid w:val="00293792"/>
    <w:rsid w:val="00296020"/>
    <w:rsid w:val="00297119"/>
    <w:rsid w:val="002A7B74"/>
    <w:rsid w:val="002C03E6"/>
    <w:rsid w:val="002C300B"/>
    <w:rsid w:val="002C5460"/>
    <w:rsid w:val="002D46F9"/>
    <w:rsid w:val="002D72CC"/>
    <w:rsid w:val="002D7669"/>
    <w:rsid w:val="002E44E5"/>
    <w:rsid w:val="002E580A"/>
    <w:rsid w:val="002E7E2E"/>
    <w:rsid w:val="002F33D0"/>
    <w:rsid w:val="002F457D"/>
    <w:rsid w:val="002F4640"/>
    <w:rsid w:val="002F707F"/>
    <w:rsid w:val="00305862"/>
    <w:rsid w:val="00320D28"/>
    <w:rsid w:val="0032198B"/>
    <w:rsid w:val="003245AD"/>
    <w:rsid w:val="0032585D"/>
    <w:rsid w:val="003304A8"/>
    <w:rsid w:val="00330FA8"/>
    <w:rsid w:val="00332DA7"/>
    <w:rsid w:val="00335897"/>
    <w:rsid w:val="00340AA0"/>
    <w:rsid w:val="00342394"/>
    <w:rsid w:val="003428D0"/>
    <w:rsid w:val="00343CE4"/>
    <w:rsid w:val="00344E2A"/>
    <w:rsid w:val="0034518A"/>
    <w:rsid w:val="00352A3B"/>
    <w:rsid w:val="00354793"/>
    <w:rsid w:val="003548FC"/>
    <w:rsid w:val="0035612E"/>
    <w:rsid w:val="00360927"/>
    <w:rsid w:val="003636E0"/>
    <w:rsid w:val="0036381B"/>
    <w:rsid w:val="003717E6"/>
    <w:rsid w:val="00373039"/>
    <w:rsid w:val="00385151"/>
    <w:rsid w:val="003947DA"/>
    <w:rsid w:val="003A05DF"/>
    <w:rsid w:val="003B2B4F"/>
    <w:rsid w:val="003B3C12"/>
    <w:rsid w:val="003C3895"/>
    <w:rsid w:val="003C77B0"/>
    <w:rsid w:val="003D2820"/>
    <w:rsid w:val="003D5BE5"/>
    <w:rsid w:val="003D7BD9"/>
    <w:rsid w:val="003E0D29"/>
    <w:rsid w:val="003E28EE"/>
    <w:rsid w:val="003E70FE"/>
    <w:rsid w:val="003F2681"/>
    <w:rsid w:val="003F2D4D"/>
    <w:rsid w:val="004026AA"/>
    <w:rsid w:val="00410A03"/>
    <w:rsid w:val="0041103A"/>
    <w:rsid w:val="00411397"/>
    <w:rsid w:val="00417B0D"/>
    <w:rsid w:val="00422E4F"/>
    <w:rsid w:val="00424DFE"/>
    <w:rsid w:val="004250CC"/>
    <w:rsid w:val="00426E3A"/>
    <w:rsid w:val="0044082C"/>
    <w:rsid w:val="004436D8"/>
    <w:rsid w:val="00444515"/>
    <w:rsid w:val="004478AC"/>
    <w:rsid w:val="004479CD"/>
    <w:rsid w:val="00450E3E"/>
    <w:rsid w:val="004535CB"/>
    <w:rsid w:val="00454D30"/>
    <w:rsid w:val="0046123C"/>
    <w:rsid w:val="00472442"/>
    <w:rsid w:val="0047679A"/>
    <w:rsid w:val="00477B0B"/>
    <w:rsid w:val="00482362"/>
    <w:rsid w:val="004908DA"/>
    <w:rsid w:val="0049111E"/>
    <w:rsid w:val="004943EC"/>
    <w:rsid w:val="004956E7"/>
    <w:rsid w:val="004A024A"/>
    <w:rsid w:val="004A37CF"/>
    <w:rsid w:val="004A617E"/>
    <w:rsid w:val="004B5BDF"/>
    <w:rsid w:val="004C371A"/>
    <w:rsid w:val="004C660B"/>
    <w:rsid w:val="004C7058"/>
    <w:rsid w:val="004D1884"/>
    <w:rsid w:val="004D2EBB"/>
    <w:rsid w:val="004E2909"/>
    <w:rsid w:val="004E4033"/>
    <w:rsid w:val="004E63CF"/>
    <w:rsid w:val="004E63F0"/>
    <w:rsid w:val="004F0427"/>
    <w:rsid w:val="004F1E43"/>
    <w:rsid w:val="004F3A0E"/>
    <w:rsid w:val="004F68D8"/>
    <w:rsid w:val="00500BFA"/>
    <w:rsid w:val="00500D02"/>
    <w:rsid w:val="00501364"/>
    <w:rsid w:val="005042CC"/>
    <w:rsid w:val="00504A57"/>
    <w:rsid w:val="00505406"/>
    <w:rsid w:val="00510545"/>
    <w:rsid w:val="00511B8F"/>
    <w:rsid w:val="0052068D"/>
    <w:rsid w:val="00521721"/>
    <w:rsid w:val="00522FDD"/>
    <w:rsid w:val="00543C03"/>
    <w:rsid w:val="005457E3"/>
    <w:rsid w:val="00551651"/>
    <w:rsid w:val="00553B8D"/>
    <w:rsid w:val="00562E83"/>
    <w:rsid w:val="00565CF8"/>
    <w:rsid w:val="00572550"/>
    <w:rsid w:val="00577455"/>
    <w:rsid w:val="0058007C"/>
    <w:rsid w:val="005810AF"/>
    <w:rsid w:val="00581518"/>
    <w:rsid w:val="00582B2C"/>
    <w:rsid w:val="00582D14"/>
    <w:rsid w:val="00584659"/>
    <w:rsid w:val="00587F1D"/>
    <w:rsid w:val="00592F49"/>
    <w:rsid w:val="005965D6"/>
    <w:rsid w:val="00597247"/>
    <w:rsid w:val="00597270"/>
    <w:rsid w:val="005A212A"/>
    <w:rsid w:val="005A30DB"/>
    <w:rsid w:val="005A6D1A"/>
    <w:rsid w:val="005A71AD"/>
    <w:rsid w:val="005A71CA"/>
    <w:rsid w:val="005B3D7A"/>
    <w:rsid w:val="005C684A"/>
    <w:rsid w:val="005D368E"/>
    <w:rsid w:val="005D4840"/>
    <w:rsid w:val="005D4973"/>
    <w:rsid w:val="005E7DEC"/>
    <w:rsid w:val="005E7E69"/>
    <w:rsid w:val="005F359D"/>
    <w:rsid w:val="005F3D40"/>
    <w:rsid w:val="00601B43"/>
    <w:rsid w:val="006053A0"/>
    <w:rsid w:val="0060596B"/>
    <w:rsid w:val="006152B0"/>
    <w:rsid w:val="00620E2F"/>
    <w:rsid w:val="006251C0"/>
    <w:rsid w:val="00625222"/>
    <w:rsid w:val="006345A9"/>
    <w:rsid w:val="0064075A"/>
    <w:rsid w:val="00640BF5"/>
    <w:rsid w:val="00641CD8"/>
    <w:rsid w:val="00652232"/>
    <w:rsid w:val="006567CD"/>
    <w:rsid w:val="00661171"/>
    <w:rsid w:val="0066514F"/>
    <w:rsid w:val="00673785"/>
    <w:rsid w:val="006769A4"/>
    <w:rsid w:val="006774FC"/>
    <w:rsid w:val="00677AA5"/>
    <w:rsid w:val="006819BE"/>
    <w:rsid w:val="00681CB3"/>
    <w:rsid w:val="006843A8"/>
    <w:rsid w:val="0068607B"/>
    <w:rsid w:val="006942D7"/>
    <w:rsid w:val="006A5114"/>
    <w:rsid w:val="006A661C"/>
    <w:rsid w:val="006B341D"/>
    <w:rsid w:val="006B42E3"/>
    <w:rsid w:val="006B7207"/>
    <w:rsid w:val="006C24FC"/>
    <w:rsid w:val="006C36C7"/>
    <w:rsid w:val="006C48FD"/>
    <w:rsid w:val="006C50CE"/>
    <w:rsid w:val="006C5489"/>
    <w:rsid w:val="006D3030"/>
    <w:rsid w:val="006D43B7"/>
    <w:rsid w:val="006D5C86"/>
    <w:rsid w:val="006D5D11"/>
    <w:rsid w:val="006D6324"/>
    <w:rsid w:val="006E1113"/>
    <w:rsid w:val="006E211C"/>
    <w:rsid w:val="006E2E39"/>
    <w:rsid w:val="006E58D8"/>
    <w:rsid w:val="006E6DE2"/>
    <w:rsid w:val="006F5CCF"/>
    <w:rsid w:val="007010DD"/>
    <w:rsid w:val="0070225B"/>
    <w:rsid w:val="00702FC9"/>
    <w:rsid w:val="00703C5D"/>
    <w:rsid w:val="00704C45"/>
    <w:rsid w:val="00705ADE"/>
    <w:rsid w:val="00706FEE"/>
    <w:rsid w:val="00707963"/>
    <w:rsid w:val="00707EC1"/>
    <w:rsid w:val="00707FE8"/>
    <w:rsid w:val="0071000F"/>
    <w:rsid w:val="00712B64"/>
    <w:rsid w:val="00717575"/>
    <w:rsid w:val="007176C7"/>
    <w:rsid w:val="00717E47"/>
    <w:rsid w:val="00721790"/>
    <w:rsid w:val="00723F6B"/>
    <w:rsid w:val="00724858"/>
    <w:rsid w:val="00726631"/>
    <w:rsid w:val="00726F76"/>
    <w:rsid w:val="00731831"/>
    <w:rsid w:val="007338C5"/>
    <w:rsid w:val="00733BD8"/>
    <w:rsid w:val="00735123"/>
    <w:rsid w:val="007361CE"/>
    <w:rsid w:val="00736367"/>
    <w:rsid w:val="007428AB"/>
    <w:rsid w:val="00742A66"/>
    <w:rsid w:val="007450FD"/>
    <w:rsid w:val="007458CA"/>
    <w:rsid w:val="00746B18"/>
    <w:rsid w:val="00747F98"/>
    <w:rsid w:val="00751255"/>
    <w:rsid w:val="007519F2"/>
    <w:rsid w:val="0076476D"/>
    <w:rsid w:val="0076757C"/>
    <w:rsid w:val="00771F9F"/>
    <w:rsid w:val="00773827"/>
    <w:rsid w:val="00775322"/>
    <w:rsid w:val="00777483"/>
    <w:rsid w:val="007777F3"/>
    <w:rsid w:val="00780606"/>
    <w:rsid w:val="007807E7"/>
    <w:rsid w:val="0078218F"/>
    <w:rsid w:val="00787BDF"/>
    <w:rsid w:val="00790B41"/>
    <w:rsid w:val="00792F0A"/>
    <w:rsid w:val="00793A61"/>
    <w:rsid w:val="00795DC3"/>
    <w:rsid w:val="007A2A58"/>
    <w:rsid w:val="007A61DD"/>
    <w:rsid w:val="007A6EFA"/>
    <w:rsid w:val="007A7DC7"/>
    <w:rsid w:val="007A7E41"/>
    <w:rsid w:val="007B16B7"/>
    <w:rsid w:val="007B422B"/>
    <w:rsid w:val="007B4F55"/>
    <w:rsid w:val="007C00AC"/>
    <w:rsid w:val="007C0BC0"/>
    <w:rsid w:val="007C36E2"/>
    <w:rsid w:val="007C76AB"/>
    <w:rsid w:val="007D30C6"/>
    <w:rsid w:val="007D4857"/>
    <w:rsid w:val="007D7D5C"/>
    <w:rsid w:val="007E1672"/>
    <w:rsid w:val="007E21EC"/>
    <w:rsid w:val="007E6E68"/>
    <w:rsid w:val="007E7B08"/>
    <w:rsid w:val="007F10E8"/>
    <w:rsid w:val="007F1ADC"/>
    <w:rsid w:val="007F6D22"/>
    <w:rsid w:val="00803816"/>
    <w:rsid w:val="00806506"/>
    <w:rsid w:val="008129D7"/>
    <w:rsid w:val="008154AC"/>
    <w:rsid w:val="008178A7"/>
    <w:rsid w:val="00826FB0"/>
    <w:rsid w:val="00831249"/>
    <w:rsid w:val="0083192F"/>
    <w:rsid w:val="00833481"/>
    <w:rsid w:val="008335B1"/>
    <w:rsid w:val="0083396D"/>
    <w:rsid w:val="008343AA"/>
    <w:rsid w:val="008412EF"/>
    <w:rsid w:val="00841934"/>
    <w:rsid w:val="00845B3D"/>
    <w:rsid w:val="0085097F"/>
    <w:rsid w:val="0086352F"/>
    <w:rsid w:val="0086665A"/>
    <w:rsid w:val="00866DA7"/>
    <w:rsid w:val="00867C82"/>
    <w:rsid w:val="008764CF"/>
    <w:rsid w:val="008765F8"/>
    <w:rsid w:val="00876E09"/>
    <w:rsid w:val="008771E4"/>
    <w:rsid w:val="0088454C"/>
    <w:rsid w:val="00885153"/>
    <w:rsid w:val="00885FDB"/>
    <w:rsid w:val="00886B8D"/>
    <w:rsid w:val="008903F9"/>
    <w:rsid w:val="008929E1"/>
    <w:rsid w:val="008A1501"/>
    <w:rsid w:val="008A1B68"/>
    <w:rsid w:val="008A68EC"/>
    <w:rsid w:val="008A7649"/>
    <w:rsid w:val="008B3A04"/>
    <w:rsid w:val="008B4073"/>
    <w:rsid w:val="008B4DD4"/>
    <w:rsid w:val="008B5F13"/>
    <w:rsid w:val="008C04A0"/>
    <w:rsid w:val="008C0573"/>
    <w:rsid w:val="008C242C"/>
    <w:rsid w:val="008C54F1"/>
    <w:rsid w:val="008C7613"/>
    <w:rsid w:val="008D3107"/>
    <w:rsid w:val="008D3931"/>
    <w:rsid w:val="008D62B5"/>
    <w:rsid w:val="008D67A6"/>
    <w:rsid w:val="008F3C99"/>
    <w:rsid w:val="00900301"/>
    <w:rsid w:val="0090090D"/>
    <w:rsid w:val="00904696"/>
    <w:rsid w:val="00906306"/>
    <w:rsid w:val="00906FF9"/>
    <w:rsid w:val="009147BD"/>
    <w:rsid w:val="00930276"/>
    <w:rsid w:val="00930D74"/>
    <w:rsid w:val="00931DF8"/>
    <w:rsid w:val="00934117"/>
    <w:rsid w:val="00935E89"/>
    <w:rsid w:val="00937901"/>
    <w:rsid w:val="009379EF"/>
    <w:rsid w:val="00940ECC"/>
    <w:rsid w:val="00953718"/>
    <w:rsid w:val="00956BCD"/>
    <w:rsid w:val="00967764"/>
    <w:rsid w:val="00972C6E"/>
    <w:rsid w:val="00976E64"/>
    <w:rsid w:val="00985E9D"/>
    <w:rsid w:val="009946FD"/>
    <w:rsid w:val="009A0F9A"/>
    <w:rsid w:val="009A13C2"/>
    <w:rsid w:val="009A1B7E"/>
    <w:rsid w:val="009A753F"/>
    <w:rsid w:val="009B01C2"/>
    <w:rsid w:val="009B41DD"/>
    <w:rsid w:val="009B494D"/>
    <w:rsid w:val="009B51B3"/>
    <w:rsid w:val="009B59CB"/>
    <w:rsid w:val="009B7E05"/>
    <w:rsid w:val="009C6502"/>
    <w:rsid w:val="009D414D"/>
    <w:rsid w:val="009D5AEA"/>
    <w:rsid w:val="009D6397"/>
    <w:rsid w:val="009E0DF2"/>
    <w:rsid w:val="009E2F4B"/>
    <w:rsid w:val="009E3696"/>
    <w:rsid w:val="009E46BD"/>
    <w:rsid w:val="009E4955"/>
    <w:rsid w:val="009E50CA"/>
    <w:rsid w:val="009E5F6D"/>
    <w:rsid w:val="009E725A"/>
    <w:rsid w:val="009E7EB3"/>
    <w:rsid w:val="009F463D"/>
    <w:rsid w:val="009F5CFC"/>
    <w:rsid w:val="00A00826"/>
    <w:rsid w:val="00A05EC6"/>
    <w:rsid w:val="00A06804"/>
    <w:rsid w:val="00A07CA5"/>
    <w:rsid w:val="00A14872"/>
    <w:rsid w:val="00A14CF9"/>
    <w:rsid w:val="00A1599D"/>
    <w:rsid w:val="00A236E9"/>
    <w:rsid w:val="00A237A3"/>
    <w:rsid w:val="00A27B63"/>
    <w:rsid w:val="00A3262E"/>
    <w:rsid w:val="00A33A95"/>
    <w:rsid w:val="00A35BF3"/>
    <w:rsid w:val="00A37149"/>
    <w:rsid w:val="00A43340"/>
    <w:rsid w:val="00A43D7F"/>
    <w:rsid w:val="00A45866"/>
    <w:rsid w:val="00A45F29"/>
    <w:rsid w:val="00A47E76"/>
    <w:rsid w:val="00A50327"/>
    <w:rsid w:val="00A50A53"/>
    <w:rsid w:val="00A54367"/>
    <w:rsid w:val="00A5588D"/>
    <w:rsid w:val="00A63712"/>
    <w:rsid w:val="00A64B99"/>
    <w:rsid w:val="00A7037E"/>
    <w:rsid w:val="00A81C3E"/>
    <w:rsid w:val="00A87ADD"/>
    <w:rsid w:val="00A90268"/>
    <w:rsid w:val="00A90A81"/>
    <w:rsid w:val="00A918E6"/>
    <w:rsid w:val="00AA1636"/>
    <w:rsid w:val="00AA4BFC"/>
    <w:rsid w:val="00AA7B8C"/>
    <w:rsid w:val="00AB11CA"/>
    <w:rsid w:val="00AB2052"/>
    <w:rsid w:val="00AB4136"/>
    <w:rsid w:val="00AB787E"/>
    <w:rsid w:val="00AD4D52"/>
    <w:rsid w:val="00AD64E7"/>
    <w:rsid w:val="00AE053B"/>
    <w:rsid w:val="00AE0623"/>
    <w:rsid w:val="00AE0F24"/>
    <w:rsid w:val="00AE363F"/>
    <w:rsid w:val="00AE6F3F"/>
    <w:rsid w:val="00AE7974"/>
    <w:rsid w:val="00AF5AB5"/>
    <w:rsid w:val="00B008B9"/>
    <w:rsid w:val="00B01567"/>
    <w:rsid w:val="00B042A4"/>
    <w:rsid w:val="00B073BF"/>
    <w:rsid w:val="00B10C82"/>
    <w:rsid w:val="00B14CF9"/>
    <w:rsid w:val="00B15B62"/>
    <w:rsid w:val="00B205EE"/>
    <w:rsid w:val="00B232AD"/>
    <w:rsid w:val="00B23585"/>
    <w:rsid w:val="00B37982"/>
    <w:rsid w:val="00B4014E"/>
    <w:rsid w:val="00B62F26"/>
    <w:rsid w:val="00B70FE3"/>
    <w:rsid w:val="00B71FB1"/>
    <w:rsid w:val="00B75A93"/>
    <w:rsid w:val="00B7771F"/>
    <w:rsid w:val="00B77842"/>
    <w:rsid w:val="00B82043"/>
    <w:rsid w:val="00B826DA"/>
    <w:rsid w:val="00B8533F"/>
    <w:rsid w:val="00B915C6"/>
    <w:rsid w:val="00B93B83"/>
    <w:rsid w:val="00B95CAA"/>
    <w:rsid w:val="00BA52F9"/>
    <w:rsid w:val="00BA7340"/>
    <w:rsid w:val="00BB05CC"/>
    <w:rsid w:val="00BC35F2"/>
    <w:rsid w:val="00BC396A"/>
    <w:rsid w:val="00BC42AE"/>
    <w:rsid w:val="00BD0BA4"/>
    <w:rsid w:val="00BD5C5D"/>
    <w:rsid w:val="00BD6CEA"/>
    <w:rsid w:val="00BE2682"/>
    <w:rsid w:val="00BE38A7"/>
    <w:rsid w:val="00BE661F"/>
    <w:rsid w:val="00BF2B36"/>
    <w:rsid w:val="00C00BFC"/>
    <w:rsid w:val="00C01623"/>
    <w:rsid w:val="00C01FED"/>
    <w:rsid w:val="00C069E9"/>
    <w:rsid w:val="00C07F42"/>
    <w:rsid w:val="00C11BE1"/>
    <w:rsid w:val="00C13868"/>
    <w:rsid w:val="00C13D49"/>
    <w:rsid w:val="00C13E25"/>
    <w:rsid w:val="00C17B25"/>
    <w:rsid w:val="00C2013B"/>
    <w:rsid w:val="00C22537"/>
    <w:rsid w:val="00C22BC3"/>
    <w:rsid w:val="00C23837"/>
    <w:rsid w:val="00C249C1"/>
    <w:rsid w:val="00C31986"/>
    <w:rsid w:val="00C336BA"/>
    <w:rsid w:val="00C359E2"/>
    <w:rsid w:val="00C372EC"/>
    <w:rsid w:val="00C4392D"/>
    <w:rsid w:val="00C44E0C"/>
    <w:rsid w:val="00C57A18"/>
    <w:rsid w:val="00C61393"/>
    <w:rsid w:val="00C62200"/>
    <w:rsid w:val="00C6636A"/>
    <w:rsid w:val="00C67791"/>
    <w:rsid w:val="00C67F84"/>
    <w:rsid w:val="00C77B44"/>
    <w:rsid w:val="00C80EA1"/>
    <w:rsid w:val="00C830BC"/>
    <w:rsid w:val="00C843E9"/>
    <w:rsid w:val="00C84708"/>
    <w:rsid w:val="00C84DB6"/>
    <w:rsid w:val="00C85FF8"/>
    <w:rsid w:val="00C8686C"/>
    <w:rsid w:val="00C906E9"/>
    <w:rsid w:val="00C91794"/>
    <w:rsid w:val="00C941EB"/>
    <w:rsid w:val="00CA5F5A"/>
    <w:rsid w:val="00CA7055"/>
    <w:rsid w:val="00CB1982"/>
    <w:rsid w:val="00CB47AB"/>
    <w:rsid w:val="00CB56D2"/>
    <w:rsid w:val="00CC2C3E"/>
    <w:rsid w:val="00CD1398"/>
    <w:rsid w:val="00CD1B35"/>
    <w:rsid w:val="00CD71D5"/>
    <w:rsid w:val="00CE422C"/>
    <w:rsid w:val="00CE5B74"/>
    <w:rsid w:val="00CF085B"/>
    <w:rsid w:val="00CF2955"/>
    <w:rsid w:val="00CF6CAC"/>
    <w:rsid w:val="00D01D83"/>
    <w:rsid w:val="00D01F65"/>
    <w:rsid w:val="00D02DB5"/>
    <w:rsid w:val="00D041B5"/>
    <w:rsid w:val="00D078FF"/>
    <w:rsid w:val="00D10FBD"/>
    <w:rsid w:val="00D126E7"/>
    <w:rsid w:val="00D153C0"/>
    <w:rsid w:val="00D20116"/>
    <w:rsid w:val="00D21A97"/>
    <w:rsid w:val="00D21F53"/>
    <w:rsid w:val="00D2248B"/>
    <w:rsid w:val="00D23030"/>
    <w:rsid w:val="00D276D7"/>
    <w:rsid w:val="00D30DA2"/>
    <w:rsid w:val="00D318AA"/>
    <w:rsid w:val="00D361F3"/>
    <w:rsid w:val="00D37A00"/>
    <w:rsid w:val="00D40990"/>
    <w:rsid w:val="00D4411D"/>
    <w:rsid w:val="00D463E6"/>
    <w:rsid w:val="00D47ED1"/>
    <w:rsid w:val="00D50084"/>
    <w:rsid w:val="00D50BBE"/>
    <w:rsid w:val="00D520EE"/>
    <w:rsid w:val="00D56872"/>
    <w:rsid w:val="00D61818"/>
    <w:rsid w:val="00D64C0B"/>
    <w:rsid w:val="00D65408"/>
    <w:rsid w:val="00D701D9"/>
    <w:rsid w:val="00D724B6"/>
    <w:rsid w:val="00D72F43"/>
    <w:rsid w:val="00D7530B"/>
    <w:rsid w:val="00D836F3"/>
    <w:rsid w:val="00D9054D"/>
    <w:rsid w:val="00D91D97"/>
    <w:rsid w:val="00D925E1"/>
    <w:rsid w:val="00D93B90"/>
    <w:rsid w:val="00D9439B"/>
    <w:rsid w:val="00D95EA2"/>
    <w:rsid w:val="00D95FFC"/>
    <w:rsid w:val="00DA08D0"/>
    <w:rsid w:val="00DA4CAD"/>
    <w:rsid w:val="00DA6137"/>
    <w:rsid w:val="00DA6C4C"/>
    <w:rsid w:val="00DB65FD"/>
    <w:rsid w:val="00DC276A"/>
    <w:rsid w:val="00DC3E7A"/>
    <w:rsid w:val="00DD2452"/>
    <w:rsid w:val="00DD26CB"/>
    <w:rsid w:val="00DD2CDB"/>
    <w:rsid w:val="00DD3A6F"/>
    <w:rsid w:val="00DD5C14"/>
    <w:rsid w:val="00DE502B"/>
    <w:rsid w:val="00DE625B"/>
    <w:rsid w:val="00DF3F50"/>
    <w:rsid w:val="00DF5946"/>
    <w:rsid w:val="00DF7937"/>
    <w:rsid w:val="00E02D29"/>
    <w:rsid w:val="00E0721D"/>
    <w:rsid w:val="00E1200A"/>
    <w:rsid w:val="00E22096"/>
    <w:rsid w:val="00E24575"/>
    <w:rsid w:val="00E327B1"/>
    <w:rsid w:val="00E33682"/>
    <w:rsid w:val="00E46478"/>
    <w:rsid w:val="00E52CF4"/>
    <w:rsid w:val="00E55B9B"/>
    <w:rsid w:val="00E60085"/>
    <w:rsid w:val="00E623C9"/>
    <w:rsid w:val="00E64188"/>
    <w:rsid w:val="00E65C7B"/>
    <w:rsid w:val="00E70C51"/>
    <w:rsid w:val="00E74379"/>
    <w:rsid w:val="00E75486"/>
    <w:rsid w:val="00E91D29"/>
    <w:rsid w:val="00E97F6E"/>
    <w:rsid w:val="00EA1434"/>
    <w:rsid w:val="00EB490C"/>
    <w:rsid w:val="00EB6E23"/>
    <w:rsid w:val="00EC0DAA"/>
    <w:rsid w:val="00EC26DD"/>
    <w:rsid w:val="00EC6379"/>
    <w:rsid w:val="00EC705F"/>
    <w:rsid w:val="00ED5578"/>
    <w:rsid w:val="00EE636F"/>
    <w:rsid w:val="00EF6845"/>
    <w:rsid w:val="00F01CF8"/>
    <w:rsid w:val="00F01DEC"/>
    <w:rsid w:val="00F0440C"/>
    <w:rsid w:val="00F05CEB"/>
    <w:rsid w:val="00F11BCE"/>
    <w:rsid w:val="00F124A9"/>
    <w:rsid w:val="00F13475"/>
    <w:rsid w:val="00F14106"/>
    <w:rsid w:val="00F16810"/>
    <w:rsid w:val="00F219D7"/>
    <w:rsid w:val="00F222E0"/>
    <w:rsid w:val="00F22F19"/>
    <w:rsid w:val="00F26B5A"/>
    <w:rsid w:val="00F30023"/>
    <w:rsid w:val="00F31E2C"/>
    <w:rsid w:val="00F3617F"/>
    <w:rsid w:val="00F3632A"/>
    <w:rsid w:val="00F422BC"/>
    <w:rsid w:val="00F42D52"/>
    <w:rsid w:val="00F60B11"/>
    <w:rsid w:val="00F61D16"/>
    <w:rsid w:val="00F6435E"/>
    <w:rsid w:val="00F73A13"/>
    <w:rsid w:val="00F7532A"/>
    <w:rsid w:val="00F83909"/>
    <w:rsid w:val="00F83C17"/>
    <w:rsid w:val="00F83F08"/>
    <w:rsid w:val="00F85D80"/>
    <w:rsid w:val="00F90838"/>
    <w:rsid w:val="00F9250C"/>
    <w:rsid w:val="00F95B49"/>
    <w:rsid w:val="00F96EAC"/>
    <w:rsid w:val="00F97929"/>
    <w:rsid w:val="00FA5A6F"/>
    <w:rsid w:val="00FB08D9"/>
    <w:rsid w:val="00FB2776"/>
    <w:rsid w:val="00FB4C47"/>
    <w:rsid w:val="00FB6C97"/>
    <w:rsid w:val="00FD0284"/>
    <w:rsid w:val="00FD12C1"/>
    <w:rsid w:val="00FD2C5E"/>
    <w:rsid w:val="00FD4CE3"/>
    <w:rsid w:val="00FD7E71"/>
    <w:rsid w:val="00FE0CAF"/>
    <w:rsid w:val="00FE0D8E"/>
    <w:rsid w:val="00FE3D81"/>
    <w:rsid w:val="00FF4023"/>
    <w:rsid w:val="00FF4668"/>
    <w:rsid w:val="00FF4FF9"/>
    <w:rsid w:val="00FF5E30"/>
    <w:rsid w:val="03C5CB24"/>
    <w:rsid w:val="05D4EF5F"/>
    <w:rsid w:val="0A6818A5"/>
    <w:rsid w:val="2ABF7D25"/>
    <w:rsid w:val="7204618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011DC698-8825-4C2E-8139-BD194D3F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D701D9"/>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D701D9"/>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FE3D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28805107">
      <w:bodyDiv w:val="1"/>
      <w:marLeft w:val="0"/>
      <w:marRight w:val="0"/>
      <w:marTop w:val="0"/>
      <w:marBottom w:val="0"/>
      <w:divBdr>
        <w:top w:val="none" w:sz="0" w:space="0" w:color="auto"/>
        <w:left w:val="none" w:sz="0" w:space="0" w:color="auto"/>
        <w:bottom w:val="none" w:sz="0" w:space="0" w:color="auto"/>
        <w:right w:val="none" w:sz="0" w:space="0" w:color="auto"/>
      </w:divBdr>
      <w:divsChild>
        <w:div w:id="977302283">
          <w:marLeft w:val="0"/>
          <w:marRight w:val="0"/>
          <w:marTop w:val="0"/>
          <w:marBottom w:val="0"/>
          <w:divBdr>
            <w:top w:val="none" w:sz="0" w:space="0" w:color="auto"/>
            <w:left w:val="none" w:sz="0" w:space="0" w:color="auto"/>
            <w:bottom w:val="none" w:sz="0" w:space="0" w:color="auto"/>
            <w:right w:val="none" w:sz="0" w:space="0" w:color="auto"/>
          </w:divBdr>
        </w:div>
      </w:divsChild>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84799487">
      <w:bodyDiv w:val="1"/>
      <w:marLeft w:val="0"/>
      <w:marRight w:val="0"/>
      <w:marTop w:val="0"/>
      <w:marBottom w:val="0"/>
      <w:divBdr>
        <w:top w:val="none" w:sz="0" w:space="0" w:color="auto"/>
        <w:left w:val="none" w:sz="0" w:space="0" w:color="auto"/>
        <w:bottom w:val="none" w:sz="0" w:space="0" w:color="auto"/>
        <w:right w:val="none" w:sz="0" w:space="0" w:color="auto"/>
      </w:divBdr>
    </w:div>
    <w:div w:id="77209185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0592343">
      <w:bodyDiv w:val="1"/>
      <w:marLeft w:val="0"/>
      <w:marRight w:val="0"/>
      <w:marTop w:val="0"/>
      <w:marBottom w:val="0"/>
      <w:divBdr>
        <w:top w:val="none" w:sz="0" w:space="0" w:color="auto"/>
        <w:left w:val="none" w:sz="0" w:space="0" w:color="auto"/>
        <w:bottom w:val="none" w:sz="0" w:space="0" w:color="auto"/>
        <w:right w:val="none" w:sz="0" w:space="0" w:color="auto"/>
      </w:divBdr>
    </w:div>
    <w:div w:id="1037464369">
      <w:bodyDiv w:val="1"/>
      <w:marLeft w:val="0"/>
      <w:marRight w:val="0"/>
      <w:marTop w:val="0"/>
      <w:marBottom w:val="0"/>
      <w:divBdr>
        <w:top w:val="none" w:sz="0" w:space="0" w:color="auto"/>
        <w:left w:val="none" w:sz="0" w:space="0" w:color="auto"/>
        <w:bottom w:val="none" w:sz="0" w:space="0" w:color="auto"/>
        <w:right w:val="none" w:sz="0" w:space="0" w:color="auto"/>
      </w:divBdr>
    </w:div>
    <w:div w:id="1191649916">
      <w:bodyDiv w:val="1"/>
      <w:marLeft w:val="0"/>
      <w:marRight w:val="0"/>
      <w:marTop w:val="0"/>
      <w:marBottom w:val="0"/>
      <w:divBdr>
        <w:top w:val="none" w:sz="0" w:space="0" w:color="auto"/>
        <w:left w:val="none" w:sz="0" w:space="0" w:color="auto"/>
        <w:bottom w:val="none" w:sz="0" w:space="0" w:color="auto"/>
        <w:right w:val="none" w:sz="0" w:space="0" w:color="auto"/>
      </w:divBdr>
    </w:div>
    <w:div w:id="1234975895">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23048027">
      <w:bodyDiv w:val="1"/>
      <w:marLeft w:val="0"/>
      <w:marRight w:val="0"/>
      <w:marTop w:val="0"/>
      <w:marBottom w:val="0"/>
      <w:divBdr>
        <w:top w:val="none" w:sz="0" w:space="0" w:color="auto"/>
        <w:left w:val="none" w:sz="0" w:space="0" w:color="auto"/>
        <w:bottom w:val="none" w:sz="0" w:space="0" w:color="auto"/>
        <w:right w:val="none" w:sz="0" w:space="0" w:color="auto"/>
      </w:divBdr>
    </w:div>
    <w:div w:id="137280226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94045267">
      <w:bodyDiv w:val="1"/>
      <w:marLeft w:val="0"/>
      <w:marRight w:val="0"/>
      <w:marTop w:val="0"/>
      <w:marBottom w:val="0"/>
      <w:divBdr>
        <w:top w:val="none" w:sz="0" w:space="0" w:color="auto"/>
        <w:left w:val="none" w:sz="0" w:space="0" w:color="auto"/>
        <w:bottom w:val="none" w:sz="0" w:space="0" w:color="auto"/>
        <w:right w:val="none" w:sz="0" w:space="0" w:color="auto"/>
      </w:divBdr>
    </w:div>
    <w:div w:id="184080615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13374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38141-B9F5-42A6-A58D-E34D041E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4827</Words>
  <Characters>26554</Characters>
  <Application>Microsoft Office Word</Application>
  <DocSecurity>4</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31319</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2021-05-06T16:58:00Z</dcterms:created>
  <dcterms:modified xsi:type="dcterms:W3CDTF">2021-05-06T16:58:00Z</dcterms:modified>
</cp:coreProperties>
</file>