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58E2F" w14:textId="7381FAB4" w:rsidR="001812C2" w:rsidRPr="002F712C" w:rsidRDefault="00AB1776" w:rsidP="001812C2">
      <w:pPr>
        <w:widowControl w:val="0"/>
        <w:spacing w:after="0" w:line="240" w:lineRule="auto"/>
        <w:jc w:val="right"/>
        <w:rPr>
          <w:rFonts w:ascii="Book Antiqua" w:eastAsia="Times New Roman" w:hAnsi="Book Antiqua" w:cs="Book Antiqua"/>
          <w:snapToGrid w:val="0"/>
          <w:sz w:val="24"/>
          <w:szCs w:val="24"/>
          <w:lang w:eastAsia="es-ES"/>
        </w:rPr>
      </w:pPr>
      <w:bookmarkStart w:id="0" w:name="_Hlk55460934"/>
      <w:r>
        <w:rPr>
          <w:rFonts w:ascii="Book Antiqua" w:eastAsia="Times New Roman" w:hAnsi="Book Antiqua" w:cs="Book Antiqua"/>
          <w:snapToGrid w:val="0"/>
          <w:sz w:val="24"/>
          <w:szCs w:val="24"/>
          <w:lang w:eastAsia="es-ES"/>
        </w:rPr>
        <w:t>70</w:t>
      </w:r>
      <w:r w:rsidR="001812C2" w:rsidRPr="002F712C">
        <w:rPr>
          <w:rFonts w:ascii="Book Antiqua" w:eastAsia="Times New Roman" w:hAnsi="Book Antiqua" w:cs="Book Antiqua"/>
          <w:snapToGrid w:val="0"/>
          <w:sz w:val="24"/>
          <w:szCs w:val="24"/>
          <w:lang w:eastAsia="es-ES"/>
        </w:rPr>
        <w:t>-PLA-</w:t>
      </w:r>
      <w:r w:rsidR="001812C2" w:rsidRPr="00385092">
        <w:rPr>
          <w:rFonts w:ascii="Book Antiqua" w:eastAsia="Times New Roman" w:hAnsi="Book Antiqua" w:cs="Book Antiqua"/>
          <w:snapToGrid w:val="0"/>
          <w:sz w:val="24"/>
          <w:szCs w:val="24"/>
          <w:lang w:eastAsia="es-ES"/>
        </w:rPr>
        <w:t>EV</w:t>
      </w:r>
      <w:r w:rsidR="001812C2" w:rsidRPr="002F712C">
        <w:rPr>
          <w:rFonts w:ascii="Book Antiqua" w:eastAsia="Times New Roman" w:hAnsi="Book Antiqua" w:cs="Book Antiqua"/>
          <w:snapToGrid w:val="0"/>
          <w:sz w:val="24"/>
          <w:szCs w:val="24"/>
          <w:lang w:eastAsia="es-ES"/>
        </w:rPr>
        <w:t>-202</w:t>
      </w:r>
      <w:r w:rsidR="00302456">
        <w:rPr>
          <w:rFonts w:ascii="Book Antiqua" w:eastAsia="Times New Roman" w:hAnsi="Book Antiqua" w:cs="Book Antiqua"/>
          <w:snapToGrid w:val="0"/>
          <w:sz w:val="24"/>
          <w:szCs w:val="24"/>
          <w:lang w:eastAsia="es-ES"/>
        </w:rPr>
        <w:t>1</w:t>
      </w:r>
    </w:p>
    <w:p w14:paraId="3F2C61AA" w14:textId="44899A2D" w:rsidR="001812C2" w:rsidRPr="002F712C" w:rsidRDefault="001812C2" w:rsidP="001812C2">
      <w:pPr>
        <w:widowControl w:val="0"/>
        <w:spacing w:after="0" w:line="240" w:lineRule="auto"/>
        <w:jc w:val="right"/>
        <w:rPr>
          <w:rFonts w:ascii="Book Antiqua" w:eastAsia="Times New Roman" w:hAnsi="Book Antiqua" w:cs="Book Antiqua"/>
          <w:snapToGrid w:val="0"/>
          <w:sz w:val="24"/>
          <w:szCs w:val="24"/>
          <w:lang w:eastAsia="es-ES"/>
        </w:rPr>
      </w:pPr>
      <w:r w:rsidRPr="002F712C">
        <w:rPr>
          <w:rFonts w:ascii="Book Antiqua" w:eastAsia="Times New Roman" w:hAnsi="Book Antiqua" w:cs="Book Antiqua"/>
          <w:sz w:val="24"/>
          <w:szCs w:val="24"/>
          <w:lang w:eastAsia="es-ES"/>
        </w:rPr>
        <w:t>Ref. SICE:</w:t>
      </w:r>
      <w:r>
        <w:rPr>
          <w:rFonts w:ascii="Book Antiqua" w:eastAsia="Times New Roman" w:hAnsi="Book Antiqua" w:cs="Book Antiqua"/>
          <w:sz w:val="24"/>
          <w:szCs w:val="24"/>
          <w:lang w:eastAsia="es-ES"/>
        </w:rPr>
        <w:t xml:space="preserve"> 1809-20</w:t>
      </w:r>
      <w:r w:rsidRPr="002F712C">
        <w:rPr>
          <w:rFonts w:ascii="Book Antiqua" w:eastAsia="Times New Roman" w:hAnsi="Book Antiqua" w:cs="Book Antiqua"/>
          <w:sz w:val="24"/>
          <w:szCs w:val="24"/>
          <w:lang w:eastAsia="es-ES"/>
        </w:rPr>
        <w:t xml:space="preserve"> </w:t>
      </w:r>
    </w:p>
    <w:p w14:paraId="24AB8044" w14:textId="77777777" w:rsidR="001812C2" w:rsidRDefault="001812C2" w:rsidP="001812C2">
      <w:pPr>
        <w:widowControl w:val="0"/>
        <w:spacing w:after="0" w:line="240" w:lineRule="auto"/>
        <w:rPr>
          <w:rFonts w:ascii="Book Antiqua" w:eastAsia="Times New Roman" w:hAnsi="Book Antiqua" w:cs="Book Antiqua"/>
          <w:snapToGrid w:val="0"/>
          <w:sz w:val="24"/>
          <w:szCs w:val="24"/>
          <w:lang w:eastAsia="es-ES"/>
        </w:rPr>
      </w:pPr>
    </w:p>
    <w:p w14:paraId="417ADDD7" w14:textId="47A8B4EF" w:rsidR="001812C2" w:rsidRDefault="00AB1776" w:rsidP="001812C2">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19</w:t>
      </w:r>
      <w:r w:rsidR="00302456">
        <w:rPr>
          <w:rFonts w:ascii="Book Antiqua" w:eastAsia="Times New Roman" w:hAnsi="Book Antiqua" w:cs="Book Antiqua"/>
          <w:snapToGrid w:val="0"/>
          <w:sz w:val="24"/>
          <w:szCs w:val="24"/>
          <w:lang w:eastAsia="es-ES"/>
        </w:rPr>
        <w:t xml:space="preserve"> </w:t>
      </w:r>
      <w:r w:rsidR="00C0686B">
        <w:rPr>
          <w:rFonts w:ascii="Book Antiqua" w:eastAsia="Times New Roman" w:hAnsi="Book Antiqua" w:cs="Book Antiqua"/>
          <w:snapToGrid w:val="0"/>
          <w:sz w:val="24"/>
          <w:szCs w:val="24"/>
          <w:lang w:eastAsia="es-ES"/>
        </w:rPr>
        <w:t>de enero de 2021</w:t>
      </w:r>
    </w:p>
    <w:p w14:paraId="686964B4" w14:textId="77777777" w:rsidR="00C0686B" w:rsidRDefault="00C0686B" w:rsidP="001812C2">
      <w:pPr>
        <w:widowControl w:val="0"/>
        <w:spacing w:after="0" w:line="240" w:lineRule="auto"/>
        <w:rPr>
          <w:rFonts w:ascii="Book Antiqua" w:eastAsia="Times New Roman" w:hAnsi="Book Antiqua" w:cs="Book Antiqua"/>
          <w:snapToGrid w:val="0"/>
          <w:sz w:val="24"/>
          <w:szCs w:val="24"/>
          <w:lang w:eastAsia="es-ES"/>
        </w:rPr>
      </w:pPr>
    </w:p>
    <w:p w14:paraId="51EECDB3" w14:textId="77777777" w:rsidR="00AB1776" w:rsidRDefault="00AB1776" w:rsidP="00AB1BEC">
      <w:pPr>
        <w:widowControl w:val="0"/>
        <w:spacing w:after="0" w:line="240" w:lineRule="auto"/>
        <w:rPr>
          <w:rFonts w:ascii="Book Antiqua" w:eastAsia="Times New Roman" w:hAnsi="Book Antiqua" w:cs="Book Antiqua"/>
          <w:snapToGrid w:val="0"/>
          <w:sz w:val="24"/>
          <w:szCs w:val="24"/>
          <w:lang w:eastAsia="es-ES"/>
        </w:rPr>
      </w:pPr>
    </w:p>
    <w:p w14:paraId="5DD10BD1" w14:textId="0E1EE2C8" w:rsidR="00AB1BEC" w:rsidRPr="00AB1BEC" w:rsidRDefault="00AB1BEC" w:rsidP="00AB1BEC">
      <w:pPr>
        <w:widowControl w:val="0"/>
        <w:spacing w:after="0" w:line="240" w:lineRule="auto"/>
        <w:rPr>
          <w:rFonts w:ascii="Book Antiqua" w:eastAsia="Times New Roman" w:hAnsi="Book Antiqua" w:cs="Book Antiqua"/>
          <w:snapToGrid w:val="0"/>
          <w:sz w:val="24"/>
          <w:szCs w:val="24"/>
          <w:lang w:eastAsia="es-ES"/>
        </w:rPr>
      </w:pPr>
      <w:r w:rsidRPr="00AB1BEC">
        <w:rPr>
          <w:rFonts w:ascii="Book Antiqua" w:eastAsia="Times New Roman" w:hAnsi="Book Antiqua" w:cs="Book Antiqua"/>
          <w:snapToGrid w:val="0"/>
          <w:sz w:val="24"/>
          <w:szCs w:val="24"/>
          <w:lang w:eastAsia="es-ES"/>
        </w:rPr>
        <w:t>Licenciada</w:t>
      </w:r>
    </w:p>
    <w:p w14:paraId="37BF4B6F" w14:textId="77777777" w:rsidR="00AB1BEC" w:rsidRPr="00AB1BEC" w:rsidRDefault="00AB1BEC" w:rsidP="00AB1BEC">
      <w:pPr>
        <w:widowControl w:val="0"/>
        <w:spacing w:after="0" w:line="240" w:lineRule="auto"/>
        <w:rPr>
          <w:rFonts w:ascii="Book Antiqua" w:eastAsia="Times New Roman" w:hAnsi="Book Antiqua" w:cs="Book Antiqua"/>
          <w:snapToGrid w:val="0"/>
          <w:sz w:val="24"/>
          <w:szCs w:val="24"/>
          <w:lang w:eastAsia="es-ES"/>
        </w:rPr>
      </w:pPr>
      <w:r w:rsidRPr="00AB1BEC">
        <w:rPr>
          <w:rFonts w:ascii="Book Antiqua" w:eastAsia="Times New Roman" w:hAnsi="Book Antiqua" w:cs="Book Antiqua"/>
          <w:snapToGrid w:val="0"/>
          <w:sz w:val="24"/>
          <w:szCs w:val="24"/>
          <w:lang w:eastAsia="es-ES"/>
        </w:rPr>
        <w:t xml:space="preserve">Silvia Navarro Romanini </w:t>
      </w:r>
    </w:p>
    <w:p w14:paraId="40BDBA7D" w14:textId="77777777" w:rsidR="00AB1BEC" w:rsidRPr="00AB1BEC" w:rsidRDefault="00AB1BEC" w:rsidP="00AB1BEC">
      <w:pPr>
        <w:widowControl w:val="0"/>
        <w:spacing w:after="0" w:line="240" w:lineRule="auto"/>
        <w:rPr>
          <w:rFonts w:ascii="Book Antiqua" w:eastAsia="Times New Roman" w:hAnsi="Book Antiqua" w:cs="Book Antiqua"/>
          <w:snapToGrid w:val="0"/>
          <w:sz w:val="24"/>
          <w:szCs w:val="24"/>
          <w:lang w:eastAsia="es-ES"/>
        </w:rPr>
      </w:pPr>
      <w:r w:rsidRPr="00AB1BEC">
        <w:rPr>
          <w:rFonts w:ascii="Book Antiqua" w:eastAsia="Times New Roman" w:hAnsi="Book Antiqua" w:cs="Book Antiqua"/>
          <w:snapToGrid w:val="0"/>
          <w:sz w:val="24"/>
          <w:szCs w:val="24"/>
          <w:lang w:eastAsia="es-ES"/>
        </w:rPr>
        <w:t>Secretaría General de la Corte</w:t>
      </w:r>
    </w:p>
    <w:p w14:paraId="49A82D18" w14:textId="77777777" w:rsidR="00AB1BEC" w:rsidRPr="00AB1BEC" w:rsidRDefault="00AB1BEC" w:rsidP="00AB1BEC">
      <w:pPr>
        <w:widowControl w:val="0"/>
        <w:spacing w:after="0" w:line="240" w:lineRule="auto"/>
        <w:rPr>
          <w:rFonts w:ascii="Book Antiqua" w:eastAsia="Times New Roman" w:hAnsi="Book Antiqua" w:cs="Book Antiqua"/>
          <w:snapToGrid w:val="0"/>
          <w:sz w:val="24"/>
          <w:szCs w:val="24"/>
          <w:lang w:eastAsia="es-ES"/>
        </w:rPr>
      </w:pPr>
    </w:p>
    <w:p w14:paraId="53D6C9D5" w14:textId="77777777" w:rsidR="00AB1BEC" w:rsidRPr="00AB1BEC" w:rsidRDefault="00AB1BEC" w:rsidP="00AB1BEC">
      <w:pPr>
        <w:widowControl w:val="0"/>
        <w:spacing w:after="0" w:line="240" w:lineRule="auto"/>
        <w:rPr>
          <w:rFonts w:ascii="Book Antiqua" w:eastAsia="Times New Roman" w:hAnsi="Book Antiqua" w:cs="Book Antiqua"/>
          <w:snapToGrid w:val="0"/>
          <w:color w:val="000000"/>
          <w:sz w:val="24"/>
          <w:szCs w:val="24"/>
          <w:lang w:eastAsia="es-ES"/>
        </w:rPr>
      </w:pPr>
    </w:p>
    <w:p w14:paraId="7209E198" w14:textId="77777777" w:rsidR="00AB1BEC" w:rsidRPr="00AB1BEC" w:rsidRDefault="00AB1BEC" w:rsidP="00AB1BEC">
      <w:pPr>
        <w:widowControl w:val="0"/>
        <w:spacing w:after="0" w:line="240" w:lineRule="auto"/>
        <w:rPr>
          <w:rFonts w:ascii="Book Antiqua" w:eastAsia="Times New Roman" w:hAnsi="Book Antiqua" w:cs="Book Antiqua"/>
          <w:snapToGrid w:val="0"/>
          <w:color w:val="000000"/>
          <w:sz w:val="24"/>
          <w:szCs w:val="24"/>
          <w:lang w:eastAsia="es-ES"/>
        </w:rPr>
      </w:pPr>
      <w:r w:rsidRPr="00AB1BEC">
        <w:rPr>
          <w:rFonts w:ascii="Book Antiqua" w:eastAsia="Times New Roman" w:hAnsi="Book Antiqua" w:cs="Book Antiqua"/>
          <w:snapToGrid w:val="0"/>
          <w:color w:val="000000"/>
          <w:sz w:val="24"/>
          <w:szCs w:val="24"/>
          <w:lang w:eastAsia="es-ES"/>
        </w:rPr>
        <w:t>Estimada señora:</w:t>
      </w:r>
    </w:p>
    <w:p w14:paraId="00206FAC" w14:textId="77777777" w:rsidR="00AB1BEC" w:rsidRPr="00AB1BEC" w:rsidRDefault="00AB1BEC" w:rsidP="00AB1BEC">
      <w:pPr>
        <w:widowControl w:val="0"/>
        <w:spacing w:after="0" w:line="240" w:lineRule="auto"/>
        <w:jc w:val="both"/>
        <w:rPr>
          <w:rFonts w:ascii="Book Antiqua" w:eastAsia="Times New Roman" w:hAnsi="Book Antiqua" w:cs="Book Antiqua"/>
          <w:snapToGrid w:val="0"/>
          <w:sz w:val="24"/>
          <w:szCs w:val="24"/>
          <w:lang w:eastAsia="es-ES"/>
        </w:rPr>
      </w:pPr>
    </w:p>
    <w:p w14:paraId="7768B8E0" w14:textId="2505E61B" w:rsidR="00AB1BEC" w:rsidRPr="00AB1BEC" w:rsidRDefault="00AB1BEC" w:rsidP="00AB1BEC">
      <w:pPr>
        <w:spacing w:after="0" w:line="240" w:lineRule="auto"/>
        <w:ind w:firstLine="708"/>
        <w:jc w:val="both"/>
        <w:rPr>
          <w:rFonts w:ascii="Book Antiqua" w:hAnsi="Book Antiqua"/>
          <w:snapToGrid w:val="0"/>
          <w:color w:val="FF0000"/>
          <w:sz w:val="24"/>
          <w:szCs w:val="24"/>
          <w:lang w:eastAsia="es-ES"/>
        </w:rPr>
      </w:pPr>
      <w:r w:rsidRPr="00AB1BEC">
        <w:rPr>
          <w:rFonts w:ascii="Book Antiqua" w:hAnsi="Book Antiqua"/>
          <w:snapToGrid w:val="0"/>
          <w:color w:val="000000"/>
          <w:sz w:val="24"/>
          <w:szCs w:val="24"/>
          <w:lang w:eastAsia="es-ES"/>
        </w:rPr>
        <w:t xml:space="preserve">Le remito el informe suscrito </w:t>
      </w:r>
      <w:r w:rsidRPr="00AB1BEC">
        <w:rPr>
          <w:rFonts w:ascii="Book Antiqua" w:hAnsi="Book Antiqua"/>
          <w:sz w:val="24"/>
          <w:szCs w:val="24"/>
        </w:rPr>
        <w:t xml:space="preserve">por el Máster Jorge Fernando Rodríguez Salazar, Jefe a.i. del Subproceso de Evaluación, </w:t>
      </w:r>
      <w:r w:rsidRPr="00AB1BEC">
        <w:rPr>
          <w:rFonts w:ascii="Book Antiqua" w:hAnsi="Book Antiqua"/>
          <w:snapToGrid w:val="0"/>
          <w:color w:val="000000"/>
          <w:sz w:val="24"/>
          <w:szCs w:val="24"/>
          <w:lang w:eastAsia="es-ES"/>
        </w:rPr>
        <w:t xml:space="preserve">relacionado con el análisis de los esquemas de organización y reparto que se utilizará en el </w:t>
      </w:r>
      <w:bookmarkStart w:id="1" w:name="_Hlk56689089"/>
      <w:r w:rsidRPr="00AB1BEC">
        <w:rPr>
          <w:rFonts w:ascii="Book Antiqua" w:hAnsi="Book Antiqua"/>
          <w:snapToGrid w:val="0"/>
          <w:color w:val="000000"/>
          <w:sz w:val="24"/>
          <w:szCs w:val="24"/>
          <w:lang w:eastAsia="es-ES"/>
        </w:rPr>
        <w:t>Juzgado de Contravencional de</w:t>
      </w:r>
      <w:bookmarkEnd w:id="1"/>
      <w:r w:rsidR="005E2118">
        <w:rPr>
          <w:rFonts w:ascii="Book Antiqua" w:hAnsi="Book Antiqua"/>
          <w:snapToGrid w:val="0"/>
          <w:color w:val="000000"/>
          <w:sz w:val="24"/>
          <w:szCs w:val="24"/>
          <w:lang w:eastAsia="es-ES"/>
        </w:rPr>
        <w:t xml:space="preserve"> Cañas</w:t>
      </w:r>
      <w:r w:rsidRPr="00AB1BEC">
        <w:rPr>
          <w:rFonts w:ascii="Book Antiqua" w:hAnsi="Book Antiqua"/>
          <w:snapToGrid w:val="0"/>
          <w:color w:val="000000"/>
          <w:sz w:val="24"/>
          <w:szCs w:val="24"/>
          <w:lang w:eastAsia="es-ES"/>
        </w:rPr>
        <w:t>, con ocasión del “Impacto organizacional y presupuestario en el Poder Judicial a partir de la promulgación del Código Procesal de Familia”.</w:t>
      </w:r>
    </w:p>
    <w:p w14:paraId="07896DB4" w14:textId="77777777" w:rsidR="00AB1BEC" w:rsidRPr="00AB1BEC" w:rsidRDefault="00AB1BEC" w:rsidP="00AB1BEC">
      <w:pPr>
        <w:spacing w:after="0" w:line="240" w:lineRule="auto"/>
        <w:ind w:firstLine="708"/>
        <w:jc w:val="both"/>
        <w:rPr>
          <w:rFonts w:ascii="Book Antiqua" w:hAnsi="Book Antiqua" w:cs="Arial"/>
          <w:sz w:val="24"/>
          <w:szCs w:val="24"/>
        </w:rPr>
      </w:pPr>
    </w:p>
    <w:p w14:paraId="3E424BB6" w14:textId="3CB1DDA6" w:rsidR="00AB1BEC" w:rsidRPr="00AB1BEC" w:rsidRDefault="00AB1BEC" w:rsidP="00AB1BEC">
      <w:pPr>
        <w:spacing w:after="0" w:line="240" w:lineRule="auto"/>
        <w:ind w:firstLine="708"/>
        <w:jc w:val="both"/>
        <w:rPr>
          <w:rFonts w:ascii="Book Antiqua" w:hAnsi="Book Antiqua" w:cs="Arial"/>
          <w:sz w:val="24"/>
          <w:szCs w:val="24"/>
        </w:rPr>
      </w:pPr>
      <w:r w:rsidRPr="00AB1BEC">
        <w:rPr>
          <w:rFonts w:ascii="Book Antiqua" w:hAnsi="Book Antiqua" w:cs="Arial"/>
          <w:sz w:val="24"/>
          <w:szCs w:val="24"/>
        </w:rPr>
        <w:t>Mediante oficio 1</w:t>
      </w:r>
      <w:r w:rsidR="005E2118">
        <w:rPr>
          <w:rFonts w:ascii="Book Antiqua" w:hAnsi="Book Antiqua" w:cs="Arial"/>
          <w:sz w:val="24"/>
          <w:szCs w:val="24"/>
        </w:rPr>
        <w:t>806</w:t>
      </w:r>
      <w:r w:rsidRPr="00AB1BEC">
        <w:rPr>
          <w:rFonts w:ascii="Book Antiqua" w:hAnsi="Book Antiqua" w:cs="Arial"/>
          <w:sz w:val="24"/>
          <w:szCs w:val="24"/>
        </w:rPr>
        <w:t>-PLA-EV-2020</w:t>
      </w:r>
      <w:r w:rsidRPr="00AB1BEC">
        <w:rPr>
          <w:rFonts w:ascii="Book Antiqua" w:hAnsi="Book Antiqua" w:cs="Book Antiqua"/>
          <w:sz w:val="24"/>
          <w:szCs w:val="24"/>
        </w:rPr>
        <w:t xml:space="preserve"> del pasado</w:t>
      </w:r>
      <w:r w:rsidRPr="00AB1BEC">
        <w:rPr>
          <w:rFonts w:ascii="Book Antiqua" w:hAnsi="Book Antiqua" w:cs="Arial"/>
          <w:sz w:val="24"/>
          <w:szCs w:val="24"/>
        </w:rPr>
        <w:t xml:space="preserve"> </w:t>
      </w:r>
      <w:r w:rsidR="005E2118">
        <w:rPr>
          <w:rFonts w:ascii="Book Antiqua" w:hAnsi="Book Antiqua" w:cs="Arial"/>
          <w:sz w:val="24"/>
          <w:szCs w:val="24"/>
        </w:rPr>
        <w:t>13</w:t>
      </w:r>
      <w:r w:rsidRPr="00AB1BEC">
        <w:rPr>
          <w:rFonts w:ascii="Book Antiqua" w:hAnsi="Book Antiqua" w:cs="Arial"/>
          <w:sz w:val="24"/>
          <w:szCs w:val="24"/>
        </w:rPr>
        <w:t xml:space="preserve"> de </w:t>
      </w:r>
      <w:r w:rsidR="005E2118">
        <w:rPr>
          <w:rFonts w:ascii="Book Antiqua" w:hAnsi="Book Antiqua" w:cs="Arial"/>
          <w:sz w:val="24"/>
          <w:szCs w:val="24"/>
        </w:rPr>
        <w:t>noviem</w:t>
      </w:r>
      <w:r w:rsidRPr="00AB1BEC">
        <w:rPr>
          <w:rFonts w:ascii="Book Antiqua" w:hAnsi="Book Antiqua" w:cs="Arial"/>
          <w:sz w:val="24"/>
          <w:szCs w:val="24"/>
        </w:rPr>
        <w:t xml:space="preserve">bre, </w:t>
      </w:r>
      <w:r w:rsidRPr="00AB1BEC">
        <w:rPr>
          <w:rFonts w:ascii="Book Antiqua" w:hAnsi="Book Antiqua" w:cs="Book Antiqua"/>
          <w:sz w:val="24"/>
          <w:szCs w:val="24"/>
        </w:rPr>
        <w:t xml:space="preserve">el preliminar de este informe se puso en conocimiento </w:t>
      </w:r>
      <w:r w:rsidRPr="00AB1BEC">
        <w:rPr>
          <w:rFonts w:ascii="Book Antiqua" w:hAnsi="Book Antiqua" w:cs="Arial"/>
          <w:sz w:val="24"/>
          <w:szCs w:val="24"/>
        </w:rPr>
        <w:t>de</w:t>
      </w:r>
      <w:r w:rsidR="00EC4E3A">
        <w:rPr>
          <w:rFonts w:ascii="Book Antiqua" w:hAnsi="Book Antiqua" w:cs="Arial"/>
          <w:sz w:val="24"/>
          <w:szCs w:val="24"/>
        </w:rPr>
        <w:t>l</w:t>
      </w:r>
      <w:r w:rsidRPr="00AB1BEC">
        <w:rPr>
          <w:rFonts w:ascii="Book Antiqua" w:hAnsi="Book Antiqua" w:cs="Arial"/>
          <w:sz w:val="24"/>
          <w:szCs w:val="24"/>
        </w:rPr>
        <w:t xml:space="preserve"> Lic. </w:t>
      </w:r>
      <w:r w:rsidR="005E2118">
        <w:rPr>
          <w:rFonts w:ascii="Book Antiqua" w:hAnsi="Book Antiqua" w:cs="Book Antiqua"/>
          <w:sz w:val="24"/>
          <w:szCs w:val="24"/>
          <w:lang w:val="pt-BR"/>
        </w:rPr>
        <w:t>Jorge Rojas Álvarez</w:t>
      </w:r>
      <w:r w:rsidRPr="00AB1BEC">
        <w:rPr>
          <w:rFonts w:ascii="Book Antiqua" w:hAnsi="Book Antiqua" w:cs="Arial"/>
          <w:sz w:val="24"/>
          <w:szCs w:val="24"/>
        </w:rPr>
        <w:t>, Juez</w:t>
      </w:r>
      <w:r w:rsidR="005E2118">
        <w:rPr>
          <w:rFonts w:ascii="Book Antiqua" w:hAnsi="Book Antiqua" w:cs="Arial"/>
          <w:sz w:val="24"/>
          <w:szCs w:val="24"/>
        </w:rPr>
        <w:t xml:space="preserve"> </w:t>
      </w:r>
      <w:r w:rsidRPr="00AB1BEC">
        <w:rPr>
          <w:rFonts w:ascii="Book Antiqua" w:hAnsi="Book Antiqua" w:cs="Arial"/>
          <w:sz w:val="24"/>
          <w:szCs w:val="24"/>
        </w:rPr>
        <w:t>Coordinador</w:t>
      </w:r>
      <w:r w:rsidR="005E2118">
        <w:rPr>
          <w:rFonts w:ascii="Book Antiqua" w:hAnsi="Book Antiqua" w:cs="Arial"/>
          <w:sz w:val="24"/>
          <w:szCs w:val="24"/>
        </w:rPr>
        <w:t xml:space="preserve"> </w:t>
      </w:r>
      <w:r w:rsidRPr="00AB1BEC">
        <w:rPr>
          <w:rFonts w:ascii="Book Antiqua" w:hAnsi="Book Antiqua" w:cs="Arial"/>
          <w:sz w:val="24"/>
          <w:szCs w:val="24"/>
        </w:rPr>
        <w:t>del Juzgado bajo estudio, con copia a la Comisión de Jurisdicción de Familia, Niñez y Adolescencia y a la Dirección de Tecnología de la Información.</w:t>
      </w:r>
    </w:p>
    <w:p w14:paraId="105F5D3C" w14:textId="77777777" w:rsidR="00AB1BEC" w:rsidRPr="00AB1BEC" w:rsidRDefault="00AB1BEC" w:rsidP="00AB1BEC">
      <w:pPr>
        <w:spacing w:after="0" w:line="240" w:lineRule="auto"/>
        <w:ind w:firstLine="708"/>
        <w:jc w:val="both"/>
        <w:rPr>
          <w:rFonts w:ascii="Book Antiqua" w:hAnsi="Book Antiqua" w:cs="Arial"/>
          <w:sz w:val="24"/>
          <w:szCs w:val="24"/>
        </w:rPr>
      </w:pPr>
    </w:p>
    <w:p w14:paraId="358891A7" w14:textId="37F79BE5" w:rsidR="00AB1BEC" w:rsidRPr="00AB1BEC" w:rsidRDefault="00AB1BEC" w:rsidP="00AB1BEC">
      <w:pPr>
        <w:spacing w:after="0" w:line="240" w:lineRule="auto"/>
        <w:ind w:firstLine="708"/>
        <w:jc w:val="both"/>
        <w:rPr>
          <w:rFonts w:ascii="Book Antiqua" w:hAnsi="Book Antiqua" w:cs="Arial"/>
          <w:sz w:val="24"/>
          <w:szCs w:val="24"/>
        </w:rPr>
      </w:pPr>
      <w:r w:rsidRPr="00AB1BEC">
        <w:rPr>
          <w:rFonts w:ascii="Book Antiqua" w:hAnsi="Book Antiqua" w:cs="Arial"/>
          <w:sz w:val="24"/>
          <w:szCs w:val="24"/>
        </w:rPr>
        <w:t>Se obtuvo respuesta por parte de la Lic</w:t>
      </w:r>
      <w:r w:rsidR="005E2118">
        <w:rPr>
          <w:rFonts w:ascii="Book Antiqua" w:hAnsi="Book Antiqua" w:cs="Arial"/>
          <w:sz w:val="24"/>
          <w:szCs w:val="24"/>
        </w:rPr>
        <w:t>. Rojas Álvarez</w:t>
      </w:r>
      <w:r w:rsidRPr="00AB1BEC">
        <w:rPr>
          <w:rFonts w:ascii="Book Antiqua" w:hAnsi="Book Antiqua" w:cs="Arial"/>
          <w:sz w:val="24"/>
          <w:szCs w:val="24"/>
        </w:rPr>
        <w:t xml:space="preserve">, a través del correo del </w:t>
      </w:r>
      <w:r w:rsidR="00AD62E7">
        <w:rPr>
          <w:rFonts w:ascii="Book Antiqua" w:hAnsi="Book Antiqua" w:cs="Arial"/>
          <w:sz w:val="24"/>
          <w:szCs w:val="24"/>
        </w:rPr>
        <w:t>22</w:t>
      </w:r>
      <w:r w:rsidRPr="00AB1BEC">
        <w:rPr>
          <w:rFonts w:ascii="Book Antiqua" w:hAnsi="Book Antiqua" w:cs="Arial"/>
          <w:sz w:val="24"/>
          <w:szCs w:val="24"/>
        </w:rPr>
        <w:t xml:space="preserve"> de noviembre (Ver apéndice 5).  El detalle de las observaciones se destaca en el apartado número 8.</w:t>
      </w:r>
    </w:p>
    <w:p w14:paraId="534878C0" w14:textId="77777777" w:rsidR="00AB1BEC" w:rsidRPr="00AB1BEC" w:rsidRDefault="00AB1BEC" w:rsidP="00AB1BEC">
      <w:pPr>
        <w:spacing w:after="0" w:line="240" w:lineRule="auto"/>
        <w:ind w:firstLine="708"/>
        <w:jc w:val="both"/>
        <w:rPr>
          <w:rFonts w:ascii="Book Antiqua" w:hAnsi="Book Antiqua" w:cs="Arial"/>
          <w:sz w:val="24"/>
          <w:szCs w:val="24"/>
        </w:rPr>
      </w:pPr>
    </w:p>
    <w:p w14:paraId="1E4D49B9" w14:textId="77777777" w:rsidR="00AB1BEC" w:rsidRPr="00AB1BEC" w:rsidRDefault="00AB1BEC" w:rsidP="00AB1BEC">
      <w:pPr>
        <w:widowControl w:val="0"/>
        <w:spacing w:after="0" w:line="240" w:lineRule="auto"/>
        <w:rPr>
          <w:rFonts w:ascii="Book Antiqua" w:eastAsia="Times New Roman" w:hAnsi="Book Antiqua" w:cs="Book Antiqua"/>
          <w:snapToGrid w:val="0"/>
          <w:sz w:val="24"/>
          <w:szCs w:val="24"/>
          <w:lang w:val="pt-BR" w:eastAsia="es-ES"/>
        </w:rPr>
      </w:pPr>
      <w:r w:rsidRPr="00AB1BEC">
        <w:rPr>
          <w:rFonts w:ascii="Book Antiqua" w:eastAsia="Times New Roman" w:hAnsi="Book Antiqua" w:cs="Book Antiqua"/>
          <w:snapToGrid w:val="0"/>
          <w:sz w:val="24"/>
          <w:szCs w:val="24"/>
          <w:lang w:val="pt-BR" w:eastAsia="es-ES"/>
        </w:rPr>
        <w:t>Atentamente,</w:t>
      </w:r>
    </w:p>
    <w:p w14:paraId="16120E3C" w14:textId="77777777" w:rsidR="00AB1BEC" w:rsidRPr="00AB1BEC" w:rsidRDefault="00AB1BEC" w:rsidP="00AB1BEC">
      <w:pPr>
        <w:widowControl w:val="0"/>
        <w:spacing w:after="0" w:line="240" w:lineRule="auto"/>
        <w:rPr>
          <w:rFonts w:ascii="Book Antiqua" w:eastAsia="Times New Roman" w:hAnsi="Book Antiqua" w:cs="Book Antiqua"/>
          <w:snapToGrid w:val="0"/>
          <w:sz w:val="24"/>
          <w:szCs w:val="24"/>
          <w:lang w:val="pt-BR" w:eastAsia="es-ES"/>
        </w:rPr>
      </w:pPr>
    </w:p>
    <w:p w14:paraId="4DB8C6F9" w14:textId="77777777" w:rsidR="00AB1BEC" w:rsidRPr="00AB1BEC" w:rsidRDefault="00AB1BEC" w:rsidP="00AB1BEC">
      <w:pPr>
        <w:widowControl w:val="0"/>
        <w:spacing w:after="0" w:line="240" w:lineRule="auto"/>
        <w:rPr>
          <w:rFonts w:ascii="Book Antiqua" w:eastAsia="Times New Roman" w:hAnsi="Book Antiqua" w:cs="Book Antiqua"/>
          <w:snapToGrid w:val="0"/>
          <w:sz w:val="24"/>
          <w:szCs w:val="24"/>
          <w:lang w:val="pt-BR" w:eastAsia="es-ES"/>
        </w:rPr>
      </w:pPr>
    </w:p>
    <w:p w14:paraId="19280946" w14:textId="51C2F381" w:rsidR="00AB1BEC" w:rsidRPr="00AB1BEC" w:rsidRDefault="00AB1776" w:rsidP="00AB1BEC">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00AB1BEC" w:rsidRPr="00AB1BEC">
        <w:rPr>
          <w:rFonts w:ascii="Book Antiqua" w:eastAsia="Times New Roman" w:hAnsi="Book Antiqua" w:cs="Book Antiqua"/>
          <w:snapToGrid w:val="0"/>
          <w:sz w:val="24"/>
          <w:szCs w:val="24"/>
          <w:lang w:val="pt-BR" w:eastAsia="es-ES"/>
        </w:rPr>
        <w:t xml:space="preserve">Erick Antonio Mora Leiva, Jefe </w:t>
      </w:r>
    </w:p>
    <w:p w14:paraId="2FF88F28" w14:textId="77777777" w:rsidR="00AB1BEC" w:rsidRPr="00AB1BEC" w:rsidRDefault="00AB1BEC" w:rsidP="00AB1BEC">
      <w:pPr>
        <w:widowControl w:val="0"/>
        <w:spacing w:after="0" w:line="240" w:lineRule="auto"/>
        <w:rPr>
          <w:rFonts w:ascii="Book Antiqua" w:eastAsia="Times New Roman" w:hAnsi="Book Antiqua" w:cs="Book Antiqua"/>
          <w:snapToGrid w:val="0"/>
          <w:sz w:val="24"/>
          <w:szCs w:val="24"/>
          <w:lang w:val="pt-BR" w:eastAsia="es-ES"/>
        </w:rPr>
      </w:pPr>
      <w:r w:rsidRPr="00AB1BEC">
        <w:rPr>
          <w:rFonts w:ascii="Book Antiqua" w:eastAsia="Times New Roman" w:hAnsi="Book Antiqua" w:cs="Book Antiqua"/>
          <w:snapToGrid w:val="0"/>
          <w:sz w:val="24"/>
          <w:szCs w:val="24"/>
          <w:lang w:val="pt-BR" w:eastAsia="es-ES"/>
        </w:rPr>
        <w:t>Proceso Planeación y Evaluación</w:t>
      </w:r>
    </w:p>
    <w:p w14:paraId="6D98CB5E" w14:textId="77777777" w:rsidR="00AB1BEC" w:rsidRPr="00AB1BEC" w:rsidRDefault="00AB1BEC" w:rsidP="00AB1BEC">
      <w:pPr>
        <w:rPr>
          <w:rFonts w:ascii="Book Antiqua" w:eastAsia="Times New Roman" w:hAnsi="Book Antiqua" w:cs="Book Antiqua"/>
          <w:sz w:val="24"/>
          <w:szCs w:val="24"/>
          <w:lang w:eastAsia="es-ES"/>
        </w:rPr>
      </w:pPr>
      <w:r w:rsidRPr="00AB1BEC">
        <w:rPr>
          <w:rFonts w:ascii="Book Antiqua" w:eastAsia="Times New Roman" w:hAnsi="Book Antiqua" w:cs="Book Antiqua"/>
          <w:sz w:val="24"/>
          <w:szCs w:val="24"/>
          <w:lang w:eastAsia="es-ES"/>
        </w:rPr>
        <w:br w:type="page"/>
      </w:r>
    </w:p>
    <w:p w14:paraId="6C5E2C32" w14:textId="77777777" w:rsidR="00AB1BEC" w:rsidRPr="00AB1776" w:rsidRDefault="00AB1BEC" w:rsidP="00AB1BEC">
      <w:pPr>
        <w:spacing w:after="0" w:line="240" w:lineRule="auto"/>
        <w:jc w:val="both"/>
        <w:rPr>
          <w:rFonts w:ascii="Book Antiqua" w:eastAsia="Times New Roman" w:hAnsi="Book Antiqua" w:cs="Book Antiqua"/>
          <w:sz w:val="20"/>
          <w:szCs w:val="20"/>
          <w:lang w:eastAsia="es-ES"/>
        </w:rPr>
      </w:pPr>
      <w:r w:rsidRPr="00AB1776">
        <w:rPr>
          <w:rFonts w:ascii="Book Antiqua" w:eastAsia="Times New Roman" w:hAnsi="Book Antiqua" w:cs="Book Antiqua"/>
          <w:sz w:val="20"/>
          <w:szCs w:val="20"/>
          <w:lang w:eastAsia="es-ES"/>
        </w:rPr>
        <w:lastRenderedPageBreak/>
        <w:t xml:space="preserve">Copias: </w:t>
      </w:r>
    </w:p>
    <w:p w14:paraId="73D26409" w14:textId="77777777" w:rsidR="00AB1BEC" w:rsidRPr="00AB1776" w:rsidRDefault="00AB1BEC" w:rsidP="00AB1BEC">
      <w:pPr>
        <w:spacing w:after="0" w:line="240" w:lineRule="auto"/>
        <w:ind w:firstLine="708"/>
        <w:jc w:val="both"/>
        <w:rPr>
          <w:rFonts w:ascii="Book Antiqua" w:eastAsia="Times New Roman" w:hAnsi="Book Antiqua" w:cs="Book Antiqua"/>
          <w:sz w:val="20"/>
          <w:szCs w:val="20"/>
          <w:lang w:eastAsia="es-ES"/>
        </w:rPr>
      </w:pPr>
    </w:p>
    <w:p w14:paraId="6954A06F" w14:textId="77777777" w:rsidR="00AB1BEC" w:rsidRPr="00AB1776" w:rsidRDefault="00AB1BEC" w:rsidP="00AB1BEC">
      <w:pPr>
        <w:numPr>
          <w:ilvl w:val="0"/>
          <w:numId w:val="28"/>
        </w:numPr>
        <w:spacing w:after="0" w:line="240" w:lineRule="auto"/>
        <w:contextualSpacing/>
        <w:jc w:val="both"/>
        <w:rPr>
          <w:rFonts w:ascii="Book Antiqua" w:eastAsia="Times New Roman" w:hAnsi="Book Antiqua" w:cs="Book Antiqua"/>
          <w:sz w:val="20"/>
          <w:szCs w:val="20"/>
          <w:lang w:eastAsia="es-ES"/>
        </w:rPr>
      </w:pPr>
      <w:r w:rsidRPr="00AB1776">
        <w:rPr>
          <w:rFonts w:ascii="Book Antiqua" w:eastAsia="Times New Roman" w:hAnsi="Book Antiqua" w:cs="Book Antiqua"/>
          <w:sz w:val="20"/>
          <w:szCs w:val="20"/>
          <w:lang w:eastAsia="es-ES"/>
        </w:rPr>
        <w:t>Comisión de la Jurisdicción de Familia, Niñez y Adolescencia</w:t>
      </w:r>
    </w:p>
    <w:p w14:paraId="6E9BA334" w14:textId="77777777" w:rsidR="00AB1BEC" w:rsidRPr="00AB1776" w:rsidRDefault="00AB1BEC" w:rsidP="00AB1BEC">
      <w:pPr>
        <w:numPr>
          <w:ilvl w:val="0"/>
          <w:numId w:val="28"/>
        </w:numPr>
        <w:spacing w:after="0" w:line="240" w:lineRule="auto"/>
        <w:contextualSpacing/>
        <w:jc w:val="both"/>
        <w:rPr>
          <w:rFonts w:ascii="Book Antiqua" w:eastAsia="Times New Roman" w:hAnsi="Book Antiqua" w:cs="Book Antiqua"/>
          <w:sz w:val="20"/>
          <w:szCs w:val="20"/>
          <w:lang w:eastAsia="es-ES"/>
        </w:rPr>
      </w:pPr>
      <w:r w:rsidRPr="00AB1776">
        <w:rPr>
          <w:rFonts w:ascii="Book Antiqua" w:eastAsia="Times New Roman" w:hAnsi="Book Antiqua" w:cs="Book Antiqua"/>
          <w:sz w:val="20"/>
          <w:szCs w:val="20"/>
          <w:lang w:eastAsia="es-ES"/>
        </w:rPr>
        <w:t>Dirección de Tecnología de la Información</w:t>
      </w:r>
    </w:p>
    <w:p w14:paraId="63D0FCC5" w14:textId="14F4F039" w:rsidR="00AB1BEC" w:rsidRPr="00AB1776" w:rsidRDefault="00AB1BEC" w:rsidP="00AB1BEC">
      <w:pPr>
        <w:numPr>
          <w:ilvl w:val="0"/>
          <w:numId w:val="28"/>
        </w:numPr>
        <w:spacing w:after="0" w:line="240" w:lineRule="auto"/>
        <w:contextualSpacing/>
        <w:jc w:val="both"/>
        <w:rPr>
          <w:rFonts w:ascii="Book Antiqua" w:eastAsia="Times New Roman" w:hAnsi="Book Antiqua" w:cs="Book Antiqua"/>
          <w:sz w:val="20"/>
          <w:szCs w:val="20"/>
          <w:lang w:eastAsia="es-ES"/>
        </w:rPr>
      </w:pPr>
      <w:r w:rsidRPr="00AB1776">
        <w:rPr>
          <w:rFonts w:ascii="Book Antiqua" w:hAnsi="Book Antiqua"/>
          <w:snapToGrid w:val="0"/>
          <w:color w:val="000000"/>
          <w:sz w:val="20"/>
          <w:szCs w:val="20"/>
          <w:lang w:eastAsia="es-ES"/>
        </w:rPr>
        <w:t xml:space="preserve">Juzgado </w:t>
      </w:r>
      <w:r w:rsidR="00807B5F" w:rsidRPr="00AB1776">
        <w:rPr>
          <w:rFonts w:ascii="Book Antiqua" w:hAnsi="Book Antiqua"/>
          <w:snapToGrid w:val="0"/>
          <w:color w:val="000000"/>
          <w:sz w:val="20"/>
          <w:szCs w:val="20"/>
          <w:lang w:eastAsia="es-ES"/>
        </w:rPr>
        <w:t>Contravencional de Cañas</w:t>
      </w:r>
    </w:p>
    <w:p w14:paraId="637E0D92" w14:textId="77777777" w:rsidR="00AB1BEC" w:rsidRPr="00AB1776" w:rsidRDefault="00AB1BEC" w:rsidP="00AB1BEC">
      <w:pPr>
        <w:numPr>
          <w:ilvl w:val="0"/>
          <w:numId w:val="28"/>
        </w:numPr>
        <w:spacing w:after="0" w:line="240" w:lineRule="auto"/>
        <w:contextualSpacing/>
        <w:jc w:val="both"/>
        <w:rPr>
          <w:rFonts w:ascii="Book Antiqua" w:eastAsia="Times New Roman" w:hAnsi="Book Antiqua" w:cs="Book Antiqua"/>
          <w:sz w:val="20"/>
          <w:szCs w:val="20"/>
          <w:lang w:eastAsia="es-ES"/>
        </w:rPr>
      </w:pPr>
      <w:r w:rsidRPr="00AB1776">
        <w:rPr>
          <w:rFonts w:ascii="Book Antiqua" w:eastAsia="Times New Roman" w:hAnsi="Book Antiqua" w:cs="Book Antiqua"/>
          <w:sz w:val="20"/>
          <w:szCs w:val="20"/>
          <w:lang w:eastAsia="es-ES"/>
        </w:rPr>
        <w:t>Archivo</w:t>
      </w:r>
    </w:p>
    <w:p w14:paraId="75DB8B7A" w14:textId="77777777" w:rsidR="00AB1BEC" w:rsidRPr="00AB1776" w:rsidRDefault="00AB1BEC" w:rsidP="00AB1BEC">
      <w:pPr>
        <w:spacing w:after="0" w:line="240" w:lineRule="auto"/>
        <w:ind w:firstLine="708"/>
        <w:jc w:val="both"/>
        <w:rPr>
          <w:rFonts w:ascii="Book Antiqua" w:eastAsia="Times New Roman" w:hAnsi="Book Antiqua" w:cs="Book Antiqua"/>
          <w:sz w:val="20"/>
          <w:szCs w:val="20"/>
          <w:lang w:eastAsia="es-ES"/>
        </w:rPr>
      </w:pPr>
    </w:p>
    <w:p w14:paraId="6E32F12A" w14:textId="2DBEC1FA" w:rsidR="00AB1BEC" w:rsidRPr="00AB1776" w:rsidRDefault="00AB1776" w:rsidP="00AB1BEC">
      <w:pPr>
        <w:spacing w:after="0" w:line="240" w:lineRule="auto"/>
        <w:rPr>
          <w:rFonts w:ascii="Book Antiqua" w:eastAsia="Times New Roman" w:hAnsi="Book Antiqua" w:cs="Book Antiqua"/>
          <w:sz w:val="20"/>
          <w:szCs w:val="20"/>
          <w:lang w:val="es-ES" w:eastAsia="es-ES"/>
        </w:rPr>
      </w:pPr>
      <w:r>
        <w:rPr>
          <w:rFonts w:ascii="Book Antiqua" w:eastAsia="Times New Roman" w:hAnsi="Book Antiqua" w:cs="Book Antiqua"/>
          <w:sz w:val="20"/>
          <w:szCs w:val="20"/>
          <w:lang w:val="es-ES" w:eastAsia="es-ES"/>
        </w:rPr>
        <w:t>lta</w:t>
      </w:r>
    </w:p>
    <w:p w14:paraId="219D4A63" w14:textId="77777777" w:rsidR="001812C2" w:rsidRPr="002F712C" w:rsidRDefault="001812C2" w:rsidP="001812C2">
      <w:pPr>
        <w:widowControl w:val="0"/>
        <w:spacing w:after="0" w:line="240" w:lineRule="auto"/>
        <w:rPr>
          <w:rFonts w:ascii="Book Antiqua" w:eastAsia="Times New Roman" w:hAnsi="Book Antiqua" w:cs="Book Antiqua"/>
          <w:snapToGrid w:val="0"/>
          <w:sz w:val="24"/>
          <w:szCs w:val="24"/>
          <w:lang w:eastAsia="es-ES"/>
        </w:rPr>
      </w:pPr>
    </w:p>
    <w:p w14:paraId="2A3B842B" w14:textId="77777777" w:rsidR="001812C2" w:rsidRPr="002F712C" w:rsidRDefault="001812C2" w:rsidP="001812C2">
      <w:pPr>
        <w:widowControl w:val="0"/>
        <w:spacing w:after="0" w:line="240" w:lineRule="auto"/>
        <w:rPr>
          <w:rFonts w:ascii="Book Antiqua" w:eastAsia="Times New Roman" w:hAnsi="Book Antiqua" w:cs="Book Antiqua"/>
          <w:snapToGrid w:val="0"/>
          <w:sz w:val="24"/>
          <w:szCs w:val="24"/>
          <w:lang w:eastAsia="es-ES"/>
        </w:rPr>
      </w:pPr>
    </w:p>
    <w:p w14:paraId="7843B05C" w14:textId="77777777" w:rsidR="00827822" w:rsidRDefault="00827822">
      <w:pPr>
        <w:rPr>
          <w:rFonts w:ascii="Book Antiqua" w:hAnsi="Book Antiqua" w:cs="Book Antiqua"/>
          <w:sz w:val="24"/>
          <w:szCs w:val="24"/>
          <w:lang w:val="pt-BR"/>
        </w:rPr>
      </w:pPr>
      <w:r>
        <w:rPr>
          <w:rFonts w:ascii="Book Antiqua" w:hAnsi="Book Antiqua" w:cs="Book Antiqua"/>
          <w:sz w:val="24"/>
          <w:szCs w:val="24"/>
          <w:lang w:val="pt-BR"/>
        </w:rPr>
        <w:br w:type="page"/>
      </w:r>
    </w:p>
    <w:bookmarkEnd w:id="0"/>
    <w:p w14:paraId="45FB9B8D" w14:textId="6AFF53CB" w:rsidR="00302456" w:rsidRDefault="007E41E7" w:rsidP="00AB1776">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hAnsi="Book Antiqua" w:cs="Book Antiqua"/>
          <w:sz w:val="24"/>
          <w:szCs w:val="24"/>
          <w:lang w:val="pt-BR"/>
        </w:rPr>
        <w:lastRenderedPageBreak/>
        <w:t>1</w:t>
      </w:r>
      <w:r w:rsidR="00AB1776">
        <w:rPr>
          <w:rFonts w:ascii="Book Antiqua" w:hAnsi="Book Antiqua" w:cs="Book Antiqua"/>
          <w:sz w:val="24"/>
          <w:szCs w:val="24"/>
          <w:lang w:val="pt-BR"/>
        </w:rPr>
        <w:t>9</w:t>
      </w:r>
      <w:r w:rsidR="00302456">
        <w:rPr>
          <w:rFonts w:ascii="Book Antiqua" w:eastAsia="Times New Roman" w:hAnsi="Book Antiqua" w:cs="Book Antiqua"/>
          <w:snapToGrid w:val="0"/>
          <w:sz w:val="24"/>
          <w:szCs w:val="24"/>
          <w:lang w:eastAsia="es-ES"/>
        </w:rPr>
        <w:t xml:space="preserve"> de enero de 2021</w:t>
      </w:r>
    </w:p>
    <w:p w14:paraId="61CBFFE3" w14:textId="05C8653F" w:rsidR="008A68EC" w:rsidRDefault="008A68EC" w:rsidP="008A68EC">
      <w:pPr>
        <w:rPr>
          <w:rFonts w:ascii="Book Antiqua" w:hAnsi="Book Antiqua" w:cs="Book Antiqua"/>
          <w:sz w:val="24"/>
          <w:szCs w:val="24"/>
          <w:lang w:val="pt-BR"/>
        </w:rPr>
      </w:pPr>
    </w:p>
    <w:p w14:paraId="73E0E133" w14:textId="77777777" w:rsidR="001812C2" w:rsidRPr="000D14EC" w:rsidRDefault="001812C2" w:rsidP="001812C2">
      <w:pPr>
        <w:spacing w:after="0" w:line="240" w:lineRule="auto"/>
        <w:rPr>
          <w:rFonts w:ascii="Book Antiqua" w:hAnsi="Book Antiqua" w:cs="Book Antiqua"/>
          <w:sz w:val="24"/>
          <w:szCs w:val="24"/>
          <w:lang w:val="pt-BR"/>
        </w:rPr>
      </w:pPr>
    </w:p>
    <w:p w14:paraId="54DC9F1D" w14:textId="24199DD3" w:rsidR="001812C2" w:rsidRDefault="001812C2" w:rsidP="001812C2">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Máster</w:t>
      </w:r>
    </w:p>
    <w:p w14:paraId="64CE651F" w14:textId="6F6D72DE" w:rsidR="001812C2" w:rsidRPr="002F712C" w:rsidRDefault="001812C2" w:rsidP="001812C2">
      <w:pPr>
        <w:spacing w:after="0" w:line="240" w:lineRule="auto"/>
        <w:rPr>
          <w:rFonts w:ascii="Book Antiqua" w:eastAsia="Times New Roman" w:hAnsi="Book Antiqua" w:cs="Book Antiqua"/>
          <w:snapToGrid w:val="0"/>
          <w:sz w:val="24"/>
          <w:szCs w:val="24"/>
          <w:lang w:val="pt-BR" w:eastAsia="es-ES"/>
        </w:rPr>
      </w:pPr>
      <w:r w:rsidRPr="002F712C">
        <w:rPr>
          <w:rFonts w:ascii="Book Antiqua" w:eastAsia="Times New Roman" w:hAnsi="Book Antiqua" w:cs="Book Antiqua"/>
          <w:snapToGrid w:val="0"/>
          <w:sz w:val="24"/>
          <w:szCs w:val="24"/>
          <w:lang w:val="pt-BR" w:eastAsia="es-ES"/>
        </w:rPr>
        <w:t xml:space="preserve">Erick Antonio Mora Leiva, Jefe </w:t>
      </w:r>
    </w:p>
    <w:p w14:paraId="5D0A4E5F" w14:textId="77777777" w:rsidR="001812C2" w:rsidRPr="002F712C" w:rsidRDefault="001812C2" w:rsidP="001812C2">
      <w:pPr>
        <w:spacing w:after="0" w:line="240" w:lineRule="auto"/>
        <w:rPr>
          <w:rFonts w:ascii="Book Antiqua" w:eastAsia="Times New Roman" w:hAnsi="Book Antiqua" w:cs="Book Antiqua"/>
          <w:snapToGrid w:val="0"/>
          <w:sz w:val="24"/>
          <w:szCs w:val="24"/>
          <w:lang w:val="pt-BR" w:eastAsia="es-ES"/>
        </w:rPr>
      </w:pPr>
      <w:r w:rsidRPr="002F712C">
        <w:rPr>
          <w:rFonts w:ascii="Book Antiqua" w:eastAsia="Times New Roman" w:hAnsi="Book Antiqua" w:cs="Book Antiqua"/>
          <w:snapToGrid w:val="0"/>
          <w:sz w:val="24"/>
          <w:szCs w:val="24"/>
          <w:lang w:val="pt-BR" w:eastAsia="es-ES"/>
        </w:rPr>
        <w:t>Proceso Planeación y Evaluación</w:t>
      </w:r>
    </w:p>
    <w:p w14:paraId="0319AC4E" w14:textId="77777777" w:rsidR="008A68EC" w:rsidRPr="000D14EC" w:rsidRDefault="008A68EC" w:rsidP="001812C2">
      <w:pPr>
        <w:spacing w:after="0" w:line="240" w:lineRule="auto"/>
        <w:rPr>
          <w:rFonts w:ascii="Book Antiqua" w:hAnsi="Book Antiqua" w:cs="Book Antiqua"/>
          <w:sz w:val="24"/>
          <w:szCs w:val="24"/>
        </w:rPr>
      </w:pPr>
    </w:p>
    <w:p w14:paraId="5FBA169E" w14:textId="77777777" w:rsidR="001812C2" w:rsidRDefault="001812C2" w:rsidP="001812C2">
      <w:pPr>
        <w:spacing w:after="0" w:line="240" w:lineRule="auto"/>
        <w:rPr>
          <w:rFonts w:ascii="Book Antiqua" w:hAnsi="Book Antiqua" w:cs="Book Antiqua"/>
          <w:sz w:val="24"/>
          <w:szCs w:val="24"/>
        </w:rPr>
      </w:pPr>
    </w:p>
    <w:p w14:paraId="0AF3E2D0" w14:textId="152C4E07" w:rsidR="008A68EC" w:rsidRPr="00500D02" w:rsidRDefault="008A68EC" w:rsidP="001812C2">
      <w:pPr>
        <w:spacing w:after="0" w:line="240" w:lineRule="auto"/>
        <w:rPr>
          <w:rFonts w:ascii="Book Antiqua" w:hAnsi="Book Antiqua" w:cs="Book Antiqua"/>
          <w:sz w:val="24"/>
          <w:szCs w:val="24"/>
        </w:rPr>
      </w:pPr>
      <w:r w:rsidRPr="00500D02">
        <w:rPr>
          <w:rFonts w:ascii="Book Antiqua" w:hAnsi="Book Antiqua" w:cs="Book Antiqua"/>
          <w:sz w:val="24"/>
          <w:szCs w:val="24"/>
        </w:rPr>
        <w:t>Estimad</w:t>
      </w:r>
      <w:r w:rsidR="00500D02">
        <w:rPr>
          <w:rFonts w:ascii="Book Antiqua" w:hAnsi="Book Antiqua" w:cs="Book Antiqua"/>
          <w:sz w:val="24"/>
          <w:szCs w:val="24"/>
        </w:rPr>
        <w:t>o</w:t>
      </w:r>
      <w:r w:rsidRPr="00500D02">
        <w:rPr>
          <w:rFonts w:ascii="Book Antiqua" w:hAnsi="Book Antiqua" w:cs="Book Antiqua"/>
          <w:sz w:val="24"/>
          <w:szCs w:val="24"/>
        </w:rPr>
        <w:t xml:space="preserve"> señor:</w:t>
      </w:r>
    </w:p>
    <w:p w14:paraId="7B8EE18A" w14:textId="05A54547" w:rsidR="008A68EC" w:rsidRDefault="008A68EC" w:rsidP="001812C2">
      <w:pPr>
        <w:spacing w:after="0" w:line="240" w:lineRule="auto"/>
        <w:jc w:val="both"/>
        <w:rPr>
          <w:rFonts w:ascii="Book Antiqua" w:hAnsi="Book Antiqua" w:cs="Book Antiqua"/>
          <w:sz w:val="24"/>
          <w:szCs w:val="24"/>
        </w:rPr>
      </w:pPr>
    </w:p>
    <w:p w14:paraId="305F6CFE" w14:textId="4E26E9B9" w:rsidR="00C7225A" w:rsidRDefault="00C7225A" w:rsidP="001812C2">
      <w:pPr>
        <w:spacing w:after="0" w:line="240" w:lineRule="auto"/>
        <w:jc w:val="both"/>
        <w:rPr>
          <w:rFonts w:ascii="Book Antiqua" w:hAnsi="Book Antiqua" w:cs="Book Antiqua"/>
          <w:sz w:val="24"/>
          <w:szCs w:val="24"/>
        </w:rPr>
      </w:pPr>
    </w:p>
    <w:p w14:paraId="689F3A9D" w14:textId="2DECFE6A" w:rsidR="00490B26" w:rsidRPr="00490B26" w:rsidRDefault="00490B26" w:rsidP="00490B26">
      <w:pPr>
        <w:spacing w:after="0" w:line="240" w:lineRule="auto"/>
        <w:jc w:val="both"/>
        <w:rPr>
          <w:rFonts w:ascii="Book Antiqua" w:hAnsi="Book Antiqua" w:cs="Arial"/>
          <w:sz w:val="24"/>
          <w:szCs w:val="24"/>
        </w:rPr>
      </w:pPr>
      <w:r w:rsidRPr="00490B26">
        <w:rPr>
          <w:rFonts w:ascii="Book Antiqua" w:hAnsi="Book Antiqua" w:cs="Arial"/>
          <w:sz w:val="24"/>
          <w:szCs w:val="24"/>
        </w:rPr>
        <w:t>Por medio del oficio 1</w:t>
      </w:r>
      <w:r>
        <w:rPr>
          <w:rFonts w:ascii="Book Antiqua" w:hAnsi="Book Antiqua" w:cs="Arial"/>
          <w:sz w:val="24"/>
          <w:szCs w:val="24"/>
        </w:rPr>
        <w:t>806</w:t>
      </w:r>
      <w:r w:rsidRPr="00490B26">
        <w:rPr>
          <w:rFonts w:ascii="Book Antiqua" w:hAnsi="Book Antiqua" w:cs="Arial"/>
          <w:sz w:val="24"/>
          <w:szCs w:val="24"/>
        </w:rPr>
        <w:t xml:space="preserve">-PLA-EV-2020 del pasado </w:t>
      </w:r>
      <w:r>
        <w:rPr>
          <w:rFonts w:ascii="Book Antiqua" w:hAnsi="Book Antiqua" w:cs="Arial"/>
          <w:sz w:val="24"/>
          <w:szCs w:val="24"/>
        </w:rPr>
        <w:t>13</w:t>
      </w:r>
      <w:r w:rsidRPr="00490B26">
        <w:rPr>
          <w:rFonts w:ascii="Book Antiqua" w:hAnsi="Book Antiqua" w:cs="Arial"/>
          <w:sz w:val="24"/>
          <w:szCs w:val="24"/>
        </w:rPr>
        <w:t xml:space="preserve"> de </w:t>
      </w:r>
      <w:r>
        <w:rPr>
          <w:rFonts w:ascii="Book Antiqua" w:hAnsi="Book Antiqua" w:cs="Arial"/>
          <w:sz w:val="24"/>
          <w:szCs w:val="24"/>
        </w:rPr>
        <w:t>noviembre</w:t>
      </w:r>
      <w:r w:rsidRPr="00490B26">
        <w:rPr>
          <w:rFonts w:ascii="Book Antiqua" w:hAnsi="Book Antiqua" w:cs="Arial"/>
          <w:sz w:val="24"/>
          <w:szCs w:val="24"/>
        </w:rPr>
        <w:t xml:space="preserve"> del 2020, se puso en conocimiento el preliminar de este documento al Juzgado Contravencional </w:t>
      </w:r>
      <w:r>
        <w:rPr>
          <w:rFonts w:ascii="Book Antiqua" w:hAnsi="Book Antiqua" w:cs="Arial"/>
          <w:sz w:val="24"/>
          <w:szCs w:val="24"/>
        </w:rPr>
        <w:t xml:space="preserve">de </w:t>
      </w:r>
      <w:r w:rsidR="005103C5">
        <w:rPr>
          <w:rFonts w:ascii="Book Antiqua" w:hAnsi="Book Antiqua" w:cs="Arial"/>
          <w:sz w:val="24"/>
          <w:szCs w:val="24"/>
        </w:rPr>
        <w:t>Cañas</w:t>
      </w:r>
      <w:r w:rsidRPr="00490B26">
        <w:rPr>
          <w:rFonts w:ascii="Book Antiqua" w:hAnsi="Book Antiqua" w:cs="Arial"/>
          <w:sz w:val="24"/>
          <w:szCs w:val="24"/>
        </w:rPr>
        <w:t>, Comisión de la Jurisdicción de Familia, Niñez y Adolescencia y a la Dirección de Tecnología de la Información. Se recibieron únicamente observaciones por parte de</w:t>
      </w:r>
      <w:r w:rsidR="005103C5">
        <w:rPr>
          <w:rFonts w:ascii="Book Antiqua" w:hAnsi="Book Antiqua" w:cs="Arial"/>
          <w:sz w:val="24"/>
          <w:szCs w:val="24"/>
        </w:rPr>
        <w:t>l Lic</w:t>
      </w:r>
      <w:r w:rsidRPr="00490B26">
        <w:rPr>
          <w:rFonts w:ascii="Book Antiqua" w:hAnsi="Book Antiqua" w:cs="Arial"/>
          <w:sz w:val="24"/>
          <w:szCs w:val="24"/>
        </w:rPr>
        <w:t xml:space="preserve">. </w:t>
      </w:r>
      <w:r w:rsidR="005103C5">
        <w:rPr>
          <w:rFonts w:ascii="Book Antiqua" w:hAnsi="Book Antiqua" w:cs="Arial"/>
          <w:sz w:val="24"/>
          <w:szCs w:val="24"/>
        </w:rPr>
        <w:t xml:space="preserve">Jorge Rojas </w:t>
      </w:r>
      <w:r w:rsidR="0080769B">
        <w:rPr>
          <w:rFonts w:ascii="Book Antiqua" w:hAnsi="Book Antiqua" w:cs="Arial"/>
          <w:sz w:val="24"/>
          <w:szCs w:val="24"/>
        </w:rPr>
        <w:t>Álvarez</w:t>
      </w:r>
      <w:r w:rsidRPr="00490B26">
        <w:rPr>
          <w:rFonts w:ascii="Book Antiqua" w:hAnsi="Book Antiqua" w:cs="Arial"/>
          <w:sz w:val="24"/>
          <w:szCs w:val="24"/>
        </w:rPr>
        <w:t xml:space="preserve">, juez Coordinador del Juzgado Contravencional </w:t>
      </w:r>
      <w:r w:rsidR="0080769B">
        <w:rPr>
          <w:rFonts w:ascii="Book Antiqua" w:hAnsi="Book Antiqua" w:cs="Arial"/>
          <w:sz w:val="24"/>
          <w:szCs w:val="24"/>
        </w:rPr>
        <w:t xml:space="preserve">de Cañas </w:t>
      </w:r>
      <w:r w:rsidRPr="00490B26">
        <w:rPr>
          <w:rFonts w:ascii="Book Antiqua" w:hAnsi="Book Antiqua" w:cs="Arial"/>
          <w:sz w:val="24"/>
          <w:szCs w:val="24"/>
        </w:rPr>
        <w:t>(</w:t>
      </w:r>
      <w:r w:rsidRPr="00490B26">
        <w:rPr>
          <w:rFonts w:ascii="Book Antiqua" w:hAnsi="Book Antiqua" w:cs="Arial"/>
          <w:i/>
          <w:iCs/>
          <w:sz w:val="24"/>
          <w:szCs w:val="24"/>
        </w:rPr>
        <w:t xml:space="preserve">ver apéndice </w:t>
      </w:r>
      <w:r w:rsidRPr="00734075">
        <w:rPr>
          <w:rFonts w:ascii="Book Antiqua" w:hAnsi="Book Antiqua" w:cs="Arial"/>
          <w:i/>
          <w:iCs/>
          <w:sz w:val="24"/>
          <w:szCs w:val="24"/>
        </w:rPr>
        <w:t xml:space="preserve">5 </w:t>
      </w:r>
      <w:r w:rsidR="00346966" w:rsidRPr="00AB1776">
        <w:rPr>
          <w:rFonts w:ascii="Book Antiqua" w:hAnsi="Book Antiqua" w:cs="Arial"/>
          <w:i/>
          <w:iCs/>
          <w:sz w:val="24"/>
          <w:szCs w:val="24"/>
        </w:rPr>
        <w:t>RV: 1806-PLA-EV-2020</w:t>
      </w:r>
      <w:r w:rsidRPr="00490B26">
        <w:rPr>
          <w:rFonts w:ascii="Book Antiqua" w:hAnsi="Book Antiqua" w:cs="Arial"/>
          <w:i/>
          <w:iCs/>
          <w:sz w:val="24"/>
          <w:szCs w:val="24"/>
        </w:rPr>
        <w:t>),</w:t>
      </w:r>
      <w:r w:rsidRPr="00490B26">
        <w:rPr>
          <w:rFonts w:ascii="Book Antiqua" w:hAnsi="Book Antiqua" w:cs="Arial"/>
          <w:sz w:val="24"/>
          <w:szCs w:val="24"/>
        </w:rPr>
        <w:t xml:space="preserve"> las cuales, se consideraron en el presente oficio en el apartado 8. Observaciones.</w:t>
      </w:r>
    </w:p>
    <w:p w14:paraId="3F988203" w14:textId="77777777" w:rsidR="00490B26" w:rsidRPr="00490B26" w:rsidRDefault="00490B26" w:rsidP="00490B26">
      <w:pPr>
        <w:spacing w:after="0" w:line="240" w:lineRule="auto"/>
        <w:jc w:val="both"/>
        <w:rPr>
          <w:rFonts w:ascii="Book Antiqua" w:hAnsi="Book Antiqua" w:cs="Arial"/>
          <w:sz w:val="24"/>
          <w:szCs w:val="24"/>
        </w:rPr>
      </w:pPr>
    </w:p>
    <w:p w14:paraId="58C072EC" w14:textId="77777777" w:rsidR="00490B26" w:rsidRPr="00490B26" w:rsidRDefault="00490B26" w:rsidP="00490B26">
      <w:pPr>
        <w:spacing w:after="0" w:line="240" w:lineRule="auto"/>
        <w:jc w:val="both"/>
        <w:rPr>
          <w:rFonts w:ascii="Book Antiqua" w:hAnsi="Book Antiqua" w:cs="Arial"/>
          <w:sz w:val="24"/>
          <w:szCs w:val="24"/>
        </w:rPr>
      </w:pPr>
    </w:p>
    <w:p w14:paraId="6A05ACA9" w14:textId="77777777" w:rsidR="00490B26" w:rsidRPr="00490B26" w:rsidRDefault="00490B26" w:rsidP="00490B26">
      <w:pPr>
        <w:spacing w:after="0" w:line="240" w:lineRule="auto"/>
        <w:jc w:val="both"/>
        <w:rPr>
          <w:rFonts w:ascii="Book Antiqua" w:hAnsi="Book Antiqua" w:cs="Arial"/>
          <w:sz w:val="24"/>
          <w:szCs w:val="24"/>
        </w:rPr>
      </w:pPr>
      <w:bookmarkStart w:id="2" w:name="_Hlk56512141"/>
      <w:r w:rsidRPr="00490B26">
        <w:rPr>
          <w:rFonts w:ascii="Book Antiqua" w:hAnsi="Book Antiqua" w:cs="Arial"/>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76BDC2EE" w14:textId="77777777" w:rsidR="00490B26" w:rsidRPr="00490B26" w:rsidRDefault="00490B26" w:rsidP="00490B26">
      <w:pPr>
        <w:rPr>
          <w:rFonts w:ascii="Book Antiqua" w:hAnsi="Book Antiqua" w:cs="Arial"/>
          <w:sz w:val="24"/>
          <w:szCs w:val="24"/>
        </w:rPr>
      </w:pPr>
    </w:p>
    <w:p w14:paraId="68EC281C" w14:textId="77777777" w:rsidR="00490B26" w:rsidRPr="00490B26" w:rsidRDefault="00490B26" w:rsidP="00490B26">
      <w:pPr>
        <w:spacing w:after="0" w:line="240" w:lineRule="auto"/>
        <w:jc w:val="both"/>
        <w:rPr>
          <w:rFonts w:ascii="Book Antiqua" w:hAnsi="Book Antiqua" w:cs="Arial"/>
          <w:sz w:val="24"/>
          <w:szCs w:val="24"/>
        </w:rPr>
      </w:pPr>
      <w:bookmarkStart w:id="3" w:name="_Hlk56511220"/>
      <w:r w:rsidRPr="00490B26">
        <w:rPr>
          <w:rFonts w:ascii="Book Antiqua" w:hAnsi="Book Antiqua" w:cs="Arial"/>
          <w:sz w:val="24"/>
          <w:szCs w:val="24"/>
        </w:rPr>
        <w:t xml:space="preserve">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 </w:t>
      </w:r>
      <w:bookmarkEnd w:id="2"/>
      <w:bookmarkEnd w:id="3"/>
    </w:p>
    <w:p w14:paraId="46CB998E" w14:textId="77777777" w:rsidR="00490B26" w:rsidRPr="00490B26" w:rsidRDefault="00490B26" w:rsidP="00490B26">
      <w:pPr>
        <w:spacing w:after="0" w:line="240" w:lineRule="auto"/>
        <w:rPr>
          <w:rFonts w:ascii="Book Antiqua" w:hAnsi="Book Antiqua" w:cs="Book Antiqua"/>
          <w:sz w:val="24"/>
          <w:szCs w:val="24"/>
        </w:rPr>
      </w:pPr>
    </w:p>
    <w:p w14:paraId="305691CF" w14:textId="259AD5DC" w:rsidR="007E21EC" w:rsidRDefault="007E21EC" w:rsidP="001812C2">
      <w:pPr>
        <w:spacing w:after="0" w:line="240" w:lineRule="auto"/>
        <w:jc w:val="both"/>
        <w:rPr>
          <w:rStyle w:val="Hipervnculo"/>
          <w:rFonts w:ascii="Book Antiqua" w:hAnsi="Book Antiqua" w:cs="Arial"/>
          <w:i/>
          <w:iCs/>
          <w:sz w:val="24"/>
          <w:szCs w:val="24"/>
        </w:rPr>
      </w:pPr>
      <w:r w:rsidRPr="00500D02">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w:t>
      </w:r>
      <w:r w:rsidRPr="00500D02">
        <w:rPr>
          <w:rFonts w:ascii="Book Antiqua" w:hAnsi="Book Antiqua" w:cs="Arial"/>
          <w:sz w:val="24"/>
          <w:szCs w:val="24"/>
        </w:rPr>
        <w:lastRenderedPageBreak/>
        <w:t xml:space="preserve">Plena en sesión 31-2020 del dos de junio del 2020, artículo I, se aprobó el informe 656-PLA-RH-MI- 2020 relacionado con el </w:t>
      </w:r>
      <w:r w:rsidRPr="00500D02">
        <w:rPr>
          <w:rFonts w:ascii="Book Antiqua" w:hAnsi="Book Antiqua" w:cs="Arial"/>
          <w:i/>
          <w:iCs/>
          <w:sz w:val="24"/>
          <w:szCs w:val="24"/>
        </w:rPr>
        <w:t>“Impacto organizacional y presupuestario en el Poder Judicial a partir de la promulgación del Código Procesal de Familia.</w:t>
      </w:r>
      <w:r w:rsidR="003E70FE" w:rsidRPr="00500D02">
        <w:rPr>
          <w:rFonts w:ascii="Book Antiqua" w:hAnsi="Book Antiqua" w:cs="Arial"/>
          <w:i/>
          <w:iCs/>
          <w:sz w:val="24"/>
          <w:szCs w:val="24"/>
        </w:rPr>
        <w:t xml:space="preserve"> </w:t>
      </w:r>
      <w:r w:rsidR="003E70FE" w:rsidRPr="00500D02">
        <w:rPr>
          <w:rFonts w:ascii="Book Antiqua" w:hAnsi="Book Antiqua" w:cs="Arial"/>
          <w:sz w:val="24"/>
          <w:szCs w:val="24"/>
        </w:rPr>
        <w:t>Lo anterior se encuentra visible en el siguiente enlace</w:t>
      </w:r>
      <w:r w:rsidR="003E70FE" w:rsidRPr="00500D02">
        <w:rPr>
          <w:rFonts w:ascii="Book Antiqua" w:hAnsi="Book Antiqua" w:cs="Arial"/>
          <w:i/>
          <w:iCs/>
          <w:sz w:val="24"/>
          <w:szCs w:val="24"/>
        </w:rPr>
        <w:t>:</w:t>
      </w:r>
      <w:r w:rsidR="008129D7" w:rsidRPr="00500D02">
        <w:rPr>
          <w:rFonts w:ascii="Book Antiqua" w:hAnsi="Book Antiqua" w:cs="Arial"/>
          <w:i/>
          <w:iCs/>
          <w:sz w:val="24"/>
          <w:szCs w:val="24"/>
        </w:rPr>
        <w:t xml:space="preserve"> </w:t>
      </w:r>
      <w:hyperlink r:id="rId8" w:history="1">
        <w:r w:rsidR="00D02DB5" w:rsidRPr="00500D02">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p>
    <w:p w14:paraId="400B1949" w14:textId="77777777" w:rsidR="001812C2" w:rsidRPr="00500D02" w:rsidRDefault="001812C2" w:rsidP="001812C2">
      <w:pPr>
        <w:spacing w:after="0" w:line="240" w:lineRule="auto"/>
        <w:jc w:val="both"/>
        <w:rPr>
          <w:rFonts w:ascii="Book Antiqua" w:hAnsi="Book Antiqua" w:cs="Arial"/>
          <w:i/>
          <w:iCs/>
          <w:sz w:val="24"/>
          <w:szCs w:val="24"/>
        </w:rPr>
      </w:pPr>
    </w:p>
    <w:p w14:paraId="63852226" w14:textId="290C8187" w:rsidR="007E21EC" w:rsidRPr="00500D02" w:rsidRDefault="007E21EC" w:rsidP="001812C2">
      <w:pPr>
        <w:spacing w:after="0" w:line="240" w:lineRule="auto"/>
        <w:jc w:val="both"/>
        <w:rPr>
          <w:rFonts w:ascii="Book Antiqua" w:hAnsi="Book Antiqua" w:cs="Book Antiqua"/>
          <w:sz w:val="24"/>
          <w:szCs w:val="24"/>
        </w:rPr>
      </w:pPr>
      <w:r w:rsidRPr="00500D02">
        <w:rPr>
          <w:rFonts w:ascii="Book Antiqua" w:hAnsi="Book Antiqua" w:cs="Book Antiqua"/>
          <w:sz w:val="24"/>
          <w:szCs w:val="24"/>
        </w:rPr>
        <w:t>En e</w:t>
      </w:r>
      <w:r w:rsidR="0001243F" w:rsidRPr="00500D02">
        <w:rPr>
          <w:rFonts w:ascii="Book Antiqua" w:hAnsi="Book Antiqua" w:cs="Book Antiqua"/>
          <w:sz w:val="24"/>
          <w:szCs w:val="24"/>
        </w:rPr>
        <w:t xml:space="preserve">stos acuerdos </w:t>
      </w:r>
      <w:r w:rsidRPr="00500D02">
        <w:rPr>
          <w:rFonts w:ascii="Book Antiqua" w:hAnsi="Book Antiqua" w:cs="Book Antiqua"/>
          <w:sz w:val="24"/>
          <w:szCs w:val="24"/>
        </w:rPr>
        <w:t xml:space="preserve">se </w:t>
      </w:r>
      <w:r w:rsidR="0001243F" w:rsidRPr="00500D02">
        <w:rPr>
          <w:rFonts w:ascii="Book Antiqua" w:hAnsi="Book Antiqua" w:cs="Book Antiqua"/>
          <w:sz w:val="24"/>
          <w:szCs w:val="24"/>
        </w:rPr>
        <w:t xml:space="preserve">aprueban las acciones </w:t>
      </w:r>
      <w:r w:rsidR="00F85D80" w:rsidRPr="00500D02">
        <w:rPr>
          <w:rFonts w:ascii="Book Antiqua" w:hAnsi="Book Antiqua" w:cs="Book Antiqua"/>
          <w:sz w:val="24"/>
          <w:szCs w:val="24"/>
        </w:rPr>
        <w:t>a realizar</w:t>
      </w:r>
      <w:r w:rsidR="0001243F" w:rsidRPr="00500D02">
        <w:rPr>
          <w:rFonts w:ascii="Book Antiqua" w:hAnsi="Book Antiqua" w:cs="Book Antiqua"/>
          <w:sz w:val="24"/>
          <w:szCs w:val="24"/>
        </w:rPr>
        <w:t xml:space="preserve"> </w:t>
      </w:r>
      <w:r w:rsidRPr="00500D02">
        <w:rPr>
          <w:rFonts w:ascii="Book Antiqua" w:hAnsi="Book Antiqua" w:cs="Book Antiqua"/>
          <w:sz w:val="24"/>
          <w:szCs w:val="24"/>
        </w:rPr>
        <w:t>con el propósito de</w:t>
      </w:r>
      <w:r w:rsidR="0001243F" w:rsidRPr="00500D02">
        <w:rPr>
          <w:rFonts w:ascii="Book Antiqua" w:hAnsi="Book Antiqua" w:cs="Book Antiqua"/>
          <w:sz w:val="24"/>
          <w:szCs w:val="24"/>
        </w:rPr>
        <w:t xml:space="preserve"> prepararse </w:t>
      </w:r>
      <w:r w:rsidRPr="00500D02">
        <w:rPr>
          <w:rFonts w:ascii="Book Antiqua" w:hAnsi="Book Antiqua" w:cs="Book Antiqua"/>
          <w:sz w:val="24"/>
          <w:szCs w:val="24"/>
        </w:rPr>
        <w:t>par</w:t>
      </w:r>
      <w:r w:rsidR="0001243F" w:rsidRPr="00500D02">
        <w:rPr>
          <w:rFonts w:ascii="Book Antiqua" w:hAnsi="Book Antiqua" w:cs="Book Antiqua"/>
          <w:sz w:val="24"/>
          <w:szCs w:val="24"/>
        </w:rPr>
        <w:t>a la entrada en vigencia de la Ley 9747 “Código Procesal de Familia”, publicado en el alcance 19 de la Gaceta número 28 del 12 de febrero del 2020</w:t>
      </w:r>
      <w:r w:rsidRPr="00500D02">
        <w:rPr>
          <w:rFonts w:ascii="Book Antiqua" w:hAnsi="Book Antiqua" w:cs="Book Antiqua"/>
          <w:sz w:val="24"/>
          <w:szCs w:val="24"/>
        </w:rPr>
        <w:t>.</w:t>
      </w:r>
    </w:p>
    <w:p w14:paraId="1C11BC28" w14:textId="77777777" w:rsidR="001812C2" w:rsidRDefault="001812C2" w:rsidP="001812C2">
      <w:pPr>
        <w:spacing w:after="0" w:line="240" w:lineRule="auto"/>
        <w:jc w:val="both"/>
        <w:rPr>
          <w:rFonts w:ascii="Book Antiqua" w:hAnsi="Book Antiqua" w:cs="Arial"/>
          <w:sz w:val="24"/>
          <w:szCs w:val="24"/>
        </w:rPr>
      </w:pPr>
    </w:p>
    <w:p w14:paraId="6DD69155" w14:textId="04D5E07D" w:rsidR="007E21EC" w:rsidRPr="00500D02" w:rsidRDefault="007E21EC" w:rsidP="001812C2">
      <w:pPr>
        <w:spacing w:after="0" w:line="240" w:lineRule="auto"/>
        <w:jc w:val="both"/>
        <w:rPr>
          <w:rFonts w:ascii="Book Antiqua" w:hAnsi="Book Antiqua" w:cs="Book Antiqua"/>
          <w:sz w:val="24"/>
          <w:szCs w:val="24"/>
        </w:rPr>
      </w:pPr>
      <w:r w:rsidRPr="00500D02">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4" w:name="_Hlk46342091"/>
      <w:r w:rsidRPr="00500D02">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500D02">
        <w:rPr>
          <w:rFonts w:ascii="Book Antiqua" w:hAnsi="Book Antiqua" w:cs="Arial"/>
          <w:sz w:val="24"/>
          <w:szCs w:val="24"/>
        </w:rPr>
        <w:t>”</w:t>
      </w:r>
      <w:r w:rsidR="00D50084" w:rsidRPr="00500D02">
        <w:rPr>
          <w:rFonts w:ascii="Book Antiqua" w:hAnsi="Book Antiqua" w:cs="Arial"/>
          <w:sz w:val="24"/>
          <w:szCs w:val="24"/>
        </w:rPr>
        <w:t>(ver a</w:t>
      </w:r>
      <w:r w:rsidR="003E28EE" w:rsidRPr="00500D02">
        <w:rPr>
          <w:rFonts w:ascii="Book Antiqua" w:hAnsi="Book Antiqua" w:cs="Arial"/>
          <w:sz w:val="24"/>
          <w:szCs w:val="24"/>
        </w:rPr>
        <w:t>péndice 1)</w:t>
      </w:r>
      <w:r w:rsidRPr="00500D02">
        <w:rPr>
          <w:rFonts w:ascii="Book Antiqua" w:hAnsi="Book Antiqua" w:cs="Arial"/>
          <w:sz w:val="24"/>
          <w:szCs w:val="24"/>
        </w:rPr>
        <w:t xml:space="preserve">, </w:t>
      </w:r>
      <w:bookmarkEnd w:id="4"/>
      <w:r w:rsidRPr="00500D02">
        <w:rPr>
          <w:rFonts w:ascii="Book Antiqua" w:hAnsi="Book Antiqua" w:cs="Arial"/>
          <w:sz w:val="24"/>
          <w:szCs w:val="24"/>
        </w:rPr>
        <w:t>que contiene una serie de recomendaciones vinculantes que deben ser cumplidas por la institución</w:t>
      </w:r>
      <w:r w:rsidR="00AB2052" w:rsidRPr="00500D02">
        <w:rPr>
          <w:rFonts w:ascii="Book Antiqua" w:hAnsi="Book Antiqua" w:cs="Arial"/>
          <w:sz w:val="24"/>
          <w:szCs w:val="24"/>
        </w:rPr>
        <w:t>.</w:t>
      </w:r>
      <w:r w:rsidR="0064075A" w:rsidRPr="00500D02">
        <w:rPr>
          <w:rFonts w:ascii="Book Antiqua" w:hAnsi="Book Antiqua" w:cs="Arial"/>
          <w:sz w:val="24"/>
          <w:szCs w:val="24"/>
        </w:rPr>
        <w:t xml:space="preserve"> </w:t>
      </w:r>
    </w:p>
    <w:p w14:paraId="1F272B71" w14:textId="77777777" w:rsidR="001812C2" w:rsidRDefault="001812C2" w:rsidP="001812C2">
      <w:pPr>
        <w:spacing w:after="0" w:line="240" w:lineRule="auto"/>
        <w:jc w:val="both"/>
        <w:rPr>
          <w:rFonts w:ascii="Book Antiqua" w:hAnsi="Book Antiqua" w:cs="Book Antiqua"/>
          <w:sz w:val="24"/>
          <w:szCs w:val="24"/>
        </w:rPr>
      </w:pPr>
    </w:p>
    <w:p w14:paraId="7BA6B1E4" w14:textId="3CBA4B6B" w:rsidR="005F3D40" w:rsidRDefault="00F85D80" w:rsidP="001812C2">
      <w:pPr>
        <w:spacing w:after="0" w:line="240" w:lineRule="auto"/>
        <w:jc w:val="both"/>
        <w:rPr>
          <w:rFonts w:ascii="Book Antiqua" w:hAnsi="Book Antiqua" w:cs="Book Antiqua"/>
          <w:sz w:val="24"/>
          <w:szCs w:val="24"/>
        </w:rPr>
      </w:pPr>
      <w:r w:rsidRPr="00500D02">
        <w:rPr>
          <w:rFonts w:ascii="Book Antiqua" w:hAnsi="Book Antiqua" w:cs="Book Antiqua"/>
          <w:sz w:val="24"/>
          <w:szCs w:val="24"/>
        </w:rPr>
        <w:t>E</w:t>
      </w:r>
      <w:r w:rsidR="008A68EC" w:rsidRPr="00500D02">
        <w:rPr>
          <w:rFonts w:ascii="Book Antiqua" w:hAnsi="Book Antiqua" w:cs="Book Antiqua"/>
          <w:sz w:val="24"/>
          <w:szCs w:val="24"/>
        </w:rPr>
        <w:t>l equipo de</w:t>
      </w:r>
      <w:r w:rsidR="0088454C" w:rsidRPr="00500D02">
        <w:rPr>
          <w:rFonts w:ascii="Book Antiqua" w:hAnsi="Book Antiqua" w:cs="Book Antiqua"/>
          <w:sz w:val="24"/>
          <w:szCs w:val="24"/>
        </w:rPr>
        <w:t xml:space="preserve"> la Dirección de Planificación </w:t>
      </w:r>
      <w:r w:rsidR="006D5D11" w:rsidRPr="00500D02">
        <w:rPr>
          <w:rFonts w:ascii="Book Antiqua" w:hAnsi="Book Antiqua" w:cs="Book Antiqua"/>
          <w:sz w:val="24"/>
          <w:szCs w:val="24"/>
        </w:rPr>
        <w:t xml:space="preserve">estableció propuestas de </w:t>
      </w:r>
      <w:r w:rsidR="008A68EC" w:rsidRPr="00500D02">
        <w:rPr>
          <w:rFonts w:ascii="Book Antiqua" w:hAnsi="Book Antiqua" w:cs="Book Antiqua"/>
          <w:sz w:val="24"/>
          <w:szCs w:val="24"/>
        </w:rPr>
        <w:t xml:space="preserve">cambios que enfrentarían los Juzgados que atienden materia de </w:t>
      </w:r>
      <w:r w:rsidR="006D5D11" w:rsidRPr="00500D02">
        <w:rPr>
          <w:rFonts w:ascii="Book Antiqua" w:hAnsi="Book Antiqua" w:cs="Book Antiqua"/>
          <w:sz w:val="24"/>
          <w:szCs w:val="24"/>
        </w:rPr>
        <w:t>Familia</w:t>
      </w:r>
      <w:r w:rsidR="008A68EC" w:rsidRPr="00500D02">
        <w:rPr>
          <w:rFonts w:ascii="Book Antiqua" w:hAnsi="Book Antiqua" w:cs="Book Antiqua"/>
          <w:sz w:val="24"/>
          <w:szCs w:val="24"/>
        </w:rPr>
        <w:t xml:space="preserve"> y </w:t>
      </w:r>
      <w:r w:rsidR="006D5D11" w:rsidRPr="00500D02">
        <w:rPr>
          <w:rFonts w:ascii="Book Antiqua" w:hAnsi="Book Antiqua" w:cs="Book Antiqua"/>
          <w:sz w:val="24"/>
          <w:szCs w:val="24"/>
        </w:rPr>
        <w:t>Pensiones Alimentarias</w:t>
      </w:r>
      <w:r w:rsidR="008A68EC" w:rsidRPr="00500D02">
        <w:rPr>
          <w:rFonts w:ascii="Book Antiqua" w:hAnsi="Book Antiqua" w:cs="Book Antiqua"/>
          <w:sz w:val="24"/>
          <w:szCs w:val="24"/>
        </w:rPr>
        <w:t xml:space="preserve">; </w:t>
      </w:r>
      <w:r w:rsidR="006D5D11" w:rsidRPr="00500D02">
        <w:rPr>
          <w:rFonts w:ascii="Book Antiqua" w:hAnsi="Book Antiqua" w:cs="Book Antiqua"/>
          <w:sz w:val="24"/>
          <w:szCs w:val="24"/>
        </w:rPr>
        <w:t xml:space="preserve">relacionados a </w:t>
      </w:r>
      <w:r w:rsidR="008A68EC" w:rsidRPr="00500D02">
        <w:rPr>
          <w:rFonts w:ascii="Book Antiqua" w:hAnsi="Book Antiqua" w:cs="Book Antiqua"/>
          <w:sz w:val="24"/>
          <w:szCs w:val="24"/>
        </w:rPr>
        <w:t>modificac</w:t>
      </w:r>
      <w:r w:rsidR="006D5D11" w:rsidRPr="00500D02">
        <w:rPr>
          <w:rFonts w:ascii="Book Antiqua" w:hAnsi="Book Antiqua" w:cs="Book Antiqua"/>
          <w:sz w:val="24"/>
          <w:szCs w:val="24"/>
        </w:rPr>
        <w:t>iones</w:t>
      </w:r>
      <w:r w:rsidR="008A68EC" w:rsidRPr="00500D02">
        <w:rPr>
          <w:rFonts w:ascii="Book Antiqua" w:hAnsi="Book Antiqua" w:cs="Book Antiqua"/>
          <w:sz w:val="24"/>
          <w:szCs w:val="24"/>
        </w:rPr>
        <w:t xml:space="preserve"> en las estructuras de trabajo, con el</w:t>
      </w:r>
      <w:r w:rsidR="006D5D11" w:rsidRPr="00500D02">
        <w:rPr>
          <w:rFonts w:ascii="Book Antiqua" w:hAnsi="Book Antiqua" w:cs="Book Antiqua"/>
          <w:sz w:val="24"/>
          <w:szCs w:val="24"/>
        </w:rPr>
        <w:t xml:space="preserve"> propósito de</w:t>
      </w:r>
      <w:r w:rsidR="007D30C6" w:rsidRPr="00500D02">
        <w:rPr>
          <w:rFonts w:ascii="Book Antiqua" w:hAnsi="Book Antiqua" w:cs="Book Antiqua"/>
          <w:sz w:val="24"/>
          <w:szCs w:val="24"/>
        </w:rPr>
        <w:t xml:space="preserve"> e</w:t>
      </w:r>
      <w:r w:rsidR="00B37982" w:rsidRPr="00500D02">
        <w:rPr>
          <w:rFonts w:ascii="Book Antiqua" w:hAnsi="Book Antiqua" w:cs="Book Antiqua"/>
          <w:sz w:val="24"/>
          <w:szCs w:val="24"/>
        </w:rPr>
        <w:t>stablecer una equidad de las cargas de trabajo,</w:t>
      </w:r>
      <w:r w:rsidR="0064075A" w:rsidRPr="00500D02">
        <w:rPr>
          <w:rFonts w:ascii="Book Antiqua" w:hAnsi="Book Antiqua" w:cs="Book Antiqua"/>
          <w:sz w:val="24"/>
          <w:szCs w:val="24"/>
        </w:rPr>
        <w:t xml:space="preserve"> estructuras y </w:t>
      </w:r>
      <w:r w:rsidR="00703C5D" w:rsidRPr="00500D02">
        <w:rPr>
          <w:rFonts w:ascii="Book Antiqua" w:hAnsi="Book Antiqua" w:cs="Book Antiqua"/>
          <w:sz w:val="24"/>
          <w:szCs w:val="24"/>
        </w:rPr>
        <w:t>estandarización, al</w:t>
      </w:r>
      <w:r w:rsidR="00B37982" w:rsidRPr="00500D02">
        <w:rPr>
          <w:rFonts w:ascii="Book Antiqua" w:hAnsi="Book Antiqua" w:cs="Book Antiqua"/>
          <w:sz w:val="24"/>
          <w:szCs w:val="24"/>
        </w:rPr>
        <w:t xml:space="preserve"> considerarse la distribución del circulante en trámite</w:t>
      </w:r>
      <w:r w:rsidR="0002590F" w:rsidRPr="00500D02">
        <w:rPr>
          <w:rFonts w:ascii="Book Antiqua" w:hAnsi="Book Antiqua" w:cs="Book Antiqua"/>
          <w:sz w:val="24"/>
          <w:szCs w:val="24"/>
        </w:rPr>
        <w:t xml:space="preserve"> (expedientes asignados en fechas anteriores)</w:t>
      </w:r>
      <w:r w:rsidR="00B37982" w:rsidRPr="00500D02">
        <w:rPr>
          <w:rFonts w:ascii="Book Antiqua" w:hAnsi="Book Antiqua" w:cs="Book Antiqua"/>
          <w:sz w:val="24"/>
          <w:szCs w:val="24"/>
        </w:rPr>
        <w:t xml:space="preserve"> y estructurar el reparto de los casos nuevos</w:t>
      </w:r>
      <w:r w:rsidR="008A68EC" w:rsidRPr="00500D02">
        <w:rPr>
          <w:rFonts w:ascii="Book Antiqua" w:hAnsi="Book Antiqua" w:cs="Book Antiqua"/>
          <w:sz w:val="24"/>
          <w:szCs w:val="24"/>
        </w:rPr>
        <w:t xml:space="preserve">.  </w:t>
      </w:r>
    </w:p>
    <w:p w14:paraId="51EC18A5" w14:textId="77777777" w:rsidR="001812C2" w:rsidRPr="00500D02" w:rsidRDefault="001812C2" w:rsidP="001812C2">
      <w:pPr>
        <w:spacing w:after="0" w:line="240" w:lineRule="auto"/>
        <w:jc w:val="both"/>
        <w:rPr>
          <w:rFonts w:ascii="Book Antiqua" w:hAnsi="Book Antiqua" w:cs="Book Antiqua"/>
          <w:sz w:val="24"/>
          <w:szCs w:val="24"/>
        </w:rPr>
      </w:pPr>
    </w:p>
    <w:p w14:paraId="00977B20" w14:textId="166C994C" w:rsidR="007D30C6" w:rsidRPr="000D14EC" w:rsidRDefault="007D30C6" w:rsidP="001812C2">
      <w:pPr>
        <w:widowControl w:val="0"/>
        <w:autoSpaceDE w:val="0"/>
        <w:autoSpaceDN w:val="0"/>
        <w:adjustRightInd w:val="0"/>
        <w:spacing w:after="0" w:line="240" w:lineRule="auto"/>
        <w:jc w:val="both"/>
        <w:rPr>
          <w:rFonts w:ascii="Book Antiqua" w:hAnsi="Book Antiqua" w:cs="Book Antiqua"/>
          <w:sz w:val="24"/>
          <w:szCs w:val="24"/>
        </w:rPr>
      </w:pPr>
      <w:r w:rsidRPr="00500D02">
        <w:rPr>
          <w:rFonts w:ascii="Book Antiqua" w:hAnsi="Book Antiqua" w:cs="Book Antiqua"/>
          <w:sz w:val="24"/>
          <w:szCs w:val="24"/>
        </w:rPr>
        <w:t xml:space="preserve">Es importante destacar que </w:t>
      </w:r>
      <w:r w:rsidR="00B37982" w:rsidRPr="00500D02">
        <w:rPr>
          <w:rFonts w:ascii="Book Antiqua" w:hAnsi="Book Antiqua" w:cs="Book Antiqua"/>
          <w:sz w:val="24"/>
          <w:szCs w:val="24"/>
        </w:rPr>
        <w:t>estas propuestas de</w:t>
      </w:r>
      <w:r w:rsidRPr="00500D02">
        <w:rPr>
          <w:rFonts w:ascii="Book Antiqua" w:hAnsi="Book Antiqua" w:cs="Book Antiqua"/>
          <w:sz w:val="24"/>
          <w:szCs w:val="24"/>
        </w:rPr>
        <w:t xml:space="preserve"> estructuras de trabajo y los repartos de expedientes se basan en el equilibrio de las cargas de trabajo de los </w:t>
      </w:r>
      <w:r w:rsidR="00B37982" w:rsidRPr="00500D02">
        <w:rPr>
          <w:rFonts w:ascii="Book Antiqua" w:hAnsi="Book Antiqua" w:cs="Book Antiqua"/>
          <w:sz w:val="24"/>
          <w:szCs w:val="24"/>
        </w:rPr>
        <w:t>d</w:t>
      </w:r>
      <w:r w:rsidRPr="00500D02">
        <w:rPr>
          <w:rFonts w:ascii="Book Antiqua" w:hAnsi="Book Antiqua" w:cs="Book Antiqua"/>
          <w:sz w:val="24"/>
          <w:szCs w:val="24"/>
        </w:rPr>
        <w:t>espachos, como resultado del análisis realizado a</w:t>
      </w:r>
      <w:r w:rsidR="00B37982" w:rsidRPr="00500D02">
        <w:rPr>
          <w:rFonts w:ascii="Book Antiqua" w:hAnsi="Book Antiqua" w:cs="Book Antiqua"/>
          <w:sz w:val="24"/>
          <w:szCs w:val="24"/>
        </w:rPr>
        <w:t xml:space="preserve"> cada uno de</w:t>
      </w:r>
      <w:r w:rsidRPr="00500D02">
        <w:rPr>
          <w:rFonts w:ascii="Book Antiqua" w:hAnsi="Book Antiqua" w:cs="Book Antiqua"/>
          <w:sz w:val="24"/>
          <w:szCs w:val="24"/>
        </w:rPr>
        <w:t xml:space="preserve"> los Juzgados</w:t>
      </w:r>
      <w:r w:rsidR="00F95B49" w:rsidRPr="00500D02">
        <w:rPr>
          <w:rFonts w:ascii="Book Antiqua" w:hAnsi="Book Antiqua" w:cs="Book Antiqua"/>
          <w:sz w:val="24"/>
          <w:szCs w:val="24"/>
        </w:rPr>
        <w:t>, lo cual se observa en el apartado “5.</w:t>
      </w:r>
      <w:r w:rsidR="008C242C">
        <w:rPr>
          <w:rFonts w:ascii="Book Antiqua" w:hAnsi="Book Antiqua" w:cs="Book Antiqua"/>
          <w:sz w:val="24"/>
          <w:szCs w:val="24"/>
        </w:rPr>
        <w:t xml:space="preserve"> </w:t>
      </w:r>
      <w:r w:rsidR="00F95B49" w:rsidRPr="00500D02">
        <w:rPr>
          <w:rFonts w:ascii="Book Antiqua" w:hAnsi="Book Antiqua" w:cs="Book Antiqua"/>
          <w:sz w:val="24"/>
          <w:szCs w:val="24"/>
        </w:rPr>
        <w:t>Justificación de los Cambios”</w:t>
      </w:r>
      <w:r w:rsidRPr="00500D02">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12A05601" w14:textId="77777777" w:rsidR="001812C2" w:rsidRDefault="001812C2" w:rsidP="001812C2">
      <w:pPr>
        <w:spacing w:after="0" w:line="240" w:lineRule="auto"/>
        <w:jc w:val="both"/>
        <w:rPr>
          <w:rFonts w:ascii="Book Antiqua" w:hAnsi="Book Antiqua" w:cs="Book Antiqua"/>
          <w:sz w:val="24"/>
          <w:szCs w:val="24"/>
        </w:rPr>
      </w:pPr>
    </w:p>
    <w:p w14:paraId="4D539628" w14:textId="697A446F" w:rsidR="007D30C6" w:rsidRDefault="007D30C6" w:rsidP="001812C2">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8C242C">
        <w:rPr>
          <w:rFonts w:ascii="Book Antiqua" w:hAnsi="Book Antiqua" w:cs="Book Antiqua"/>
          <w:sz w:val="24"/>
          <w:szCs w:val="24"/>
        </w:rPr>
        <w:t>Juzgado Contravencional de Cañas</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2C102B9F" w:rsidR="000D30F5" w:rsidRPr="005F359D" w:rsidRDefault="000D30F5" w:rsidP="00673785">
      <w:pPr>
        <w:pStyle w:val="Ttulo1"/>
      </w:pPr>
      <w:r w:rsidRPr="005F359D">
        <w:t>Antecedentes (informes relacionados a cada despacho)</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5F359D">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5F359D" w:rsidRDefault="0036381B" w:rsidP="006520CA">
      <w:pPr>
        <w:spacing w:after="0" w:line="240" w:lineRule="auto"/>
        <w:jc w:val="both"/>
        <w:rPr>
          <w:rFonts w:ascii="Book Antiqua" w:hAnsi="Book Antiqua" w:cs="Book Antiqua"/>
          <w:sz w:val="24"/>
          <w:szCs w:val="24"/>
        </w:rPr>
      </w:pPr>
    </w:p>
    <w:p w14:paraId="7B2B6DB2" w14:textId="704534E8" w:rsidR="000F72BB" w:rsidRDefault="000B331B" w:rsidP="006520CA">
      <w:pPr>
        <w:numPr>
          <w:ilvl w:val="0"/>
          <w:numId w:val="21"/>
        </w:numPr>
        <w:spacing w:after="0" w:line="240" w:lineRule="auto"/>
        <w:jc w:val="both"/>
        <w:rPr>
          <w:rFonts w:ascii="Book Antiqua" w:hAnsi="Book Antiqua" w:cs="Book Antiqua"/>
          <w:sz w:val="24"/>
          <w:szCs w:val="24"/>
        </w:rPr>
      </w:pPr>
      <w:r w:rsidRPr="000B331B">
        <w:rPr>
          <w:rFonts w:ascii="Book Antiqua" w:hAnsi="Book Antiqua" w:cs="Book Antiqua"/>
          <w:sz w:val="24"/>
          <w:szCs w:val="24"/>
        </w:rPr>
        <w:t>I</w:t>
      </w:r>
      <w:r w:rsidR="00FF4023" w:rsidRPr="00FF4023">
        <w:rPr>
          <w:rFonts w:ascii="Book Antiqua" w:hAnsi="Book Antiqua" w:cs="Book Antiqua"/>
          <w:sz w:val="24"/>
          <w:szCs w:val="24"/>
        </w:rPr>
        <w:t>nforme 123-PLA-2012, referente a la reconsideración planteada por las licenciadas María Isabel López Sánchez y Alba Nubia Díaz Gutiérrez, por su orden Jueza Coordinadora y Jueza del Juzgado Contravencional y de Menor Cuantía de Cañas, en relación con una plaza de Técnico Judicial asignada a ese despacho y que se trasladaría al Juzgado de Cobro, Menor Cuantía y Tránsito del Primer Circuito Judicial de Guanacaste, de acuerdo con el Plan de Reestructuración de los juzgados civiles para la atención de la materia cobratoria, conocido por el Consejo Superior el 28 de febrero del 2012 en acta 18-2012 Artículo XXXI</w:t>
      </w:r>
      <w:r>
        <w:rPr>
          <w:rFonts w:ascii="Book Antiqua" w:hAnsi="Book Antiqua" w:cs="Book Antiqua"/>
          <w:sz w:val="24"/>
          <w:szCs w:val="24"/>
        </w:rPr>
        <w:t>.</w:t>
      </w:r>
    </w:p>
    <w:p w14:paraId="2A0BADA8" w14:textId="77777777" w:rsidR="006520CA" w:rsidRPr="00FF4023" w:rsidRDefault="006520CA" w:rsidP="006520CA">
      <w:pPr>
        <w:spacing w:after="0" w:line="240" w:lineRule="auto"/>
        <w:ind w:left="720"/>
        <w:jc w:val="both"/>
        <w:rPr>
          <w:rFonts w:ascii="Book Antiqua" w:hAnsi="Book Antiqua" w:cs="Book Antiqua"/>
          <w:sz w:val="24"/>
          <w:szCs w:val="24"/>
        </w:rPr>
      </w:pPr>
    </w:p>
    <w:p w14:paraId="77879E2B" w14:textId="1E56D075" w:rsidR="00B15B62" w:rsidRDefault="00FF4023" w:rsidP="006520CA">
      <w:pPr>
        <w:numPr>
          <w:ilvl w:val="0"/>
          <w:numId w:val="22"/>
        </w:numPr>
        <w:spacing w:after="0" w:line="240" w:lineRule="auto"/>
        <w:jc w:val="both"/>
        <w:rPr>
          <w:rFonts w:ascii="Book Antiqua" w:hAnsi="Book Antiqua" w:cs="Book Antiqua"/>
          <w:sz w:val="24"/>
          <w:szCs w:val="24"/>
        </w:rPr>
      </w:pPr>
      <w:r w:rsidRPr="00FF4023">
        <w:rPr>
          <w:rFonts w:ascii="Book Antiqua" w:hAnsi="Book Antiqua" w:cs="Book Antiqua"/>
          <w:sz w:val="24"/>
          <w:szCs w:val="24"/>
        </w:rPr>
        <w:t>Informe 2087-PLA-2015, respecto a la a la viabilidad del traslado en forma permanente de la plaza de Jueza o Juez 100868 del Juzgado Civil y Trabajo de Cañas al Juzgado Civil y Trabajo del Primer Circuito Judicial de Guanacaste, conocido por el Consejo Superior en Sesión 4-16 celebrada el 14 de enero del 2016, artículo XVI</w:t>
      </w:r>
      <w:r w:rsidR="000B331B" w:rsidRPr="000B331B">
        <w:rPr>
          <w:rFonts w:ascii="Book Antiqua" w:hAnsi="Book Antiqua" w:cs="Book Antiqua"/>
          <w:sz w:val="24"/>
          <w:szCs w:val="24"/>
        </w:rPr>
        <w:t>.</w:t>
      </w:r>
    </w:p>
    <w:p w14:paraId="6F90E5E5" w14:textId="30DD352B" w:rsidR="00B15B62" w:rsidRPr="00CF5B34" w:rsidRDefault="00FF4023" w:rsidP="006520CA">
      <w:pPr>
        <w:numPr>
          <w:ilvl w:val="0"/>
          <w:numId w:val="22"/>
        </w:numPr>
        <w:spacing w:after="0" w:line="240" w:lineRule="auto"/>
        <w:jc w:val="both"/>
        <w:rPr>
          <w:rFonts w:ascii="Book Antiqua" w:hAnsi="Book Antiqua" w:cs="Book Antiqua"/>
          <w:sz w:val="24"/>
          <w:szCs w:val="24"/>
        </w:rPr>
      </w:pPr>
      <w:r w:rsidRPr="00FF4023">
        <w:rPr>
          <w:rFonts w:ascii="Book Antiqua" w:hAnsi="Book Antiqua" w:cs="Book Antiqua"/>
          <w:sz w:val="24"/>
          <w:szCs w:val="24"/>
        </w:rPr>
        <w:t>Informe 1242-PLA-2016, sobre el seguimiento a las recomendaciones del informe 2087-PLA-2015, respecto al traslado temporal de la plaza de Juez del Juzgado Civil y Laboral de Cañas al Juzgado Civil y Laboral de Liberia, conocido por el Consejo Superior en Sesión 75-16 del 9 de agosto de 2016, artículo XII</w:t>
      </w:r>
      <w:r w:rsidR="000B331B" w:rsidRPr="000B331B">
        <w:rPr>
          <w:rFonts w:ascii="Book Antiqua" w:hAnsi="Book Antiqua" w:cs="Book Antiqua"/>
          <w:sz w:val="24"/>
          <w:szCs w:val="24"/>
        </w:rPr>
        <w:t>.</w:t>
      </w:r>
    </w:p>
    <w:p w14:paraId="4DDDECB0" w14:textId="77777777" w:rsidR="006520CA" w:rsidRDefault="006520CA" w:rsidP="006520CA">
      <w:pPr>
        <w:spacing w:after="0" w:line="240" w:lineRule="auto"/>
        <w:jc w:val="both"/>
        <w:rPr>
          <w:rFonts w:ascii="Book Antiqua" w:hAnsi="Book Antiqua" w:cs="Book Antiqua"/>
          <w:sz w:val="24"/>
          <w:szCs w:val="24"/>
        </w:rPr>
      </w:pPr>
    </w:p>
    <w:p w14:paraId="5B4F8348" w14:textId="5DBA0858" w:rsidR="00C9399A" w:rsidRDefault="00FF4023" w:rsidP="006520CA">
      <w:pPr>
        <w:numPr>
          <w:ilvl w:val="0"/>
          <w:numId w:val="23"/>
        </w:numPr>
        <w:spacing w:after="0" w:line="240" w:lineRule="auto"/>
        <w:jc w:val="both"/>
        <w:rPr>
          <w:rFonts w:ascii="Book Antiqua" w:hAnsi="Book Antiqua" w:cs="Book Antiqua"/>
          <w:sz w:val="24"/>
          <w:szCs w:val="24"/>
        </w:rPr>
      </w:pPr>
      <w:r w:rsidRPr="00FF4023">
        <w:rPr>
          <w:rFonts w:ascii="Book Antiqua" w:hAnsi="Book Antiqua" w:cs="Book Antiqua"/>
          <w:sz w:val="24"/>
          <w:szCs w:val="24"/>
        </w:rPr>
        <w:t>Informe 731-PLA-2017</w:t>
      </w:r>
      <w:r w:rsidR="000B331B" w:rsidRPr="000F72BB">
        <w:rPr>
          <w:rFonts w:ascii="Book Antiqua" w:hAnsi="Book Antiqua" w:cs="Book Antiqua"/>
          <w:sz w:val="24"/>
          <w:szCs w:val="24"/>
        </w:rPr>
        <w:t xml:space="preserve">, </w:t>
      </w:r>
      <w:r w:rsidRPr="00FF4023">
        <w:rPr>
          <w:rFonts w:ascii="Book Antiqua" w:hAnsi="Book Antiqua" w:cs="Book Antiqua"/>
          <w:sz w:val="24"/>
          <w:szCs w:val="24"/>
        </w:rPr>
        <w:t>relacionado con la posibilidad de incluir al Juzgado Contravencional y de Menor Cuantía de Cañas en el rol de disponibilidad del Primer Circuito Judicial de Guanacaste, conocido por el Consejo Superior en Sesión 29-2017 del 28 de marzo del 2017, Artículo XCVIII</w:t>
      </w:r>
      <w:r w:rsidR="000B331B" w:rsidRPr="000F72BB">
        <w:rPr>
          <w:rFonts w:ascii="Book Antiqua" w:hAnsi="Book Antiqua" w:cs="Book Antiqua"/>
          <w:sz w:val="24"/>
          <w:szCs w:val="24"/>
        </w:rPr>
        <w:t>.</w:t>
      </w:r>
      <w:r w:rsidRPr="00FF4023">
        <w:rPr>
          <w:rFonts w:ascii="Book Antiqua" w:hAnsi="Book Antiqua" w:cs="Book Antiqua"/>
          <w:sz w:val="24"/>
          <w:szCs w:val="24"/>
        </w:rPr>
        <w:t xml:space="preserve"> </w:t>
      </w:r>
    </w:p>
    <w:p w14:paraId="44DF0703" w14:textId="77777777" w:rsidR="006520CA" w:rsidRPr="00C9399A" w:rsidRDefault="006520CA" w:rsidP="006520CA">
      <w:pPr>
        <w:spacing w:after="0" w:line="240" w:lineRule="auto"/>
        <w:ind w:left="720"/>
        <w:jc w:val="both"/>
        <w:rPr>
          <w:rFonts w:ascii="Book Antiqua" w:hAnsi="Book Antiqua" w:cs="Book Antiqua"/>
          <w:sz w:val="24"/>
          <w:szCs w:val="24"/>
        </w:rPr>
      </w:pPr>
    </w:p>
    <w:p w14:paraId="74ED592B" w14:textId="03BE3C14" w:rsidR="000F72BB" w:rsidRPr="00C9399A" w:rsidRDefault="00C9399A" w:rsidP="006520CA">
      <w:pPr>
        <w:numPr>
          <w:ilvl w:val="0"/>
          <w:numId w:val="23"/>
        </w:numPr>
        <w:spacing w:after="0" w:line="240" w:lineRule="auto"/>
        <w:jc w:val="both"/>
        <w:rPr>
          <w:rFonts w:ascii="Book Antiqua" w:hAnsi="Book Antiqua" w:cs="Book Antiqua"/>
          <w:sz w:val="24"/>
          <w:szCs w:val="24"/>
        </w:rPr>
      </w:pPr>
      <w:r w:rsidRPr="000F72BB">
        <w:rPr>
          <w:rFonts w:ascii="Book Antiqua" w:hAnsi="Book Antiqua" w:cs="Book Antiqua"/>
          <w:sz w:val="24"/>
          <w:szCs w:val="24"/>
        </w:rPr>
        <w:t>I</w:t>
      </w:r>
      <w:r>
        <w:rPr>
          <w:rFonts w:ascii="Book Antiqua" w:hAnsi="Book Antiqua" w:cs="Book Antiqua"/>
          <w:sz w:val="24"/>
          <w:szCs w:val="24"/>
        </w:rPr>
        <w:t>nforme</w:t>
      </w:r>
      <w:r w:rsidRPr="000F72BB">
        <w:rPr>
          <w:rFonts w:ascii="Book Antiqua" w:hAnsi="Book Antiqua" w:cs="Book Antiqua"/>
          <w:sz w:val="24"/>
          <w:szCs w:val="24"/>
        </w:rPr>
        <w:t xml:space="preserve"> 1292-PLA-2017, relacionado con realizar diagnósticos y suministrar la asesoría y el apoyo estadístico necesario en las oficinas que se encuentran en proceso de migración al Sistema Costarricense de Gestión de Despachos </w:t>
      </w:r>
      <w:r w:rsidRPr="000F72BB">
        <w:rPr>
          <w:rFonts w:ascii="Book Antiqua" w:hAnsi="Book Antiqua" w:cs="Book Antiqua"/>
          <w:sz w:val="24"/>
          <w:szCs w:val="24"/>
        </w:rPr>
        <w:lastRenderedPageBreak/>
        <w:t>Judiciales y a la herramienta tecnológica Sigma a nivel nacional, aprobado en sesión 78-17 del 24 de agosto del 2017, artículo LIX.</w:t>
      </w:r>
    </w:p>
    <w:p w14:paraId="5DAE4A75" w14:textId="77777777" w:rsidR="006520CA" w:rsidRDefault="006520CA" w:rsidP="006520CA">
      <w:pPr>
        <w:spacing w:after="0" w:line="240" w:lineRule="auto"/>
        <w:ind w:left="720"/>
        <w:jc w:val="both"/>
        <w:rPr>
          <w:rFonts w:ascii="Book Antiqua" w:hAnsi="Book Antiqua" w:cs="Book Antiqua"/>
          <w:sz w:val="24"/>
          <w:szCs w:val="24"/>
        </w:rPr>
      </w:pPr>
    </w:p>
    <w:p w14:paraId="73010EE5" w14:textId="42E3F94C" w:rsidR="000F72BB" w:rsidRDefault="000F72BB" w:rsidP="006520CA">
      <w:pPr>
        <w:numPr>
          <w:ilvl w:val="0"/>
          <w:numId w:val="23"/>
        </w:numPr>
        <w:spacing w:after="0" w:line="240" w:lineRule="auto"/>
        <w:jc w:val="both"/>
        <w:rPr>
          <w:rFonts w:ascii="Book Antiqua" w:hAnsi="Book Antiqua" w:cs="Book Antiqua"/>
          <w:sz w:val="24"/>
          <w:szCs w:val="24"/>
        </w:rPr>
      </w:pPr>
      <w:r w:rsidRPr="000F72BB">
        <w:rPr>
          <w:rFonts w:ascii="Book Antiqua" w:hAnsi="Book Antiqua" w:cs="Book Antiqua"/>
          <w:sz w:val="24"/>
          <w:szCs w:val="24"/>
        </w:rPr>
        <w:t>Oficio</w:t>
      </w:r>
      <w:r w:rsidR="00FF4023" w:rsidRPr="00FF4023">
        <w:rPr>
          <w:rFonts w:ascii="Book Antiqua" w:hAnsi="Book Antiqua" w:cs="Book Antiqua"/>
          <w:sz w:val="24"/>
          <w:szCs w:val="24"/>
        </w:rPr>
        <w:t xml:space="preserve"> 351-PLA-MI-2019</w:t>
      </w:r>
      <w:r w:rsidRPr="000F72BB">
        <w:rPr>
          <w:rFonts w:ascii="Book Antiqua" w:hAnsi="Book Antiqua" w:cs="Book Antiqua"/>
          <w:sz w:val="24"/>
          <w:szCs w:val="24"/>
        </w:rPr>
        <w:t xml:space="preserve">, </w:t>
      </w:r>
      <w:r w:rsidR="00FF4023" w:rsidRPr="00FF4023">
        <w:rPr>
          <w:rFonts w:ascii="Book Antiqua" w:hAnsi="Book Antiqua" w:cs="Book Antiqua"/>
          <w:sz w:val="24"/>
          <w:szCs w:val="24"/>
        </w:rPr>
        <w:t xml:space="preserve">sobre la solicitud, por parte de la Dirección de Planificación al Subproceso de Ambiente Laboral de la Dirección de Gestión Humana, con el fin de que se brinde un abordaje por parte de esa oficina en los despachos que pendientes de rediseño, según lo establecido dentro del Protocolo de Rediseños de Procesos, con el que cuenta la institución. </w:t>
      </w:r>
    </w:p>
    <w:p w14:paraId="23FC37E9" w14:textId="77777777" w:rsidR="006520CA" w:rsidRDefault="006520CA" w:rsidP="006520CA">
      <w:pPr>
        <w:pStyle w:val="Prrafodelista"/>
        <w:rPr>
          <w:rFonts w:ascii="Book Antiqua" w:hAnsi="Book Antiqua" w:cs="Book Antiqua"/>
          <w:sz w:val="24"/>
          <w:szCs w:val="24"/>
        </w:rPr>
      </w:pPr>
    </w:p>
    <w:p w14:paraId="3EDF9FA4" w14:textId="029A319E" w:rsidR="006520CA" w:rsidRPr="00FF4023" w:rsidRDefault="006520CA" w:rsidP="006520CA">
      <w:pPr>
        <w:numPr>
          <w:ilvl w:val="0"/>
          <w:numId w:val="23"/>
        </w:numPr>
        <w:spacing w:after="0" w:line="240" w:lineRule="auto"/>
        <w:jc w:val="both"/>
        <w:rPr>
          <w:rFonts w:ascii="Book Antiqua" w:hAnsi="Book Antiqua" w:cs="Book Antiqua"/>
          <w:sz w:val="24"/>
          <w:szCs w:val="24"/>
        </w:rPr>
      </w:pPr>
      <w:r>
        <w:rPr>
          <w:rFonts w:ascii="Book Antiqua" w:hAnsi="Book Antiqua" w:cs="Book Antiqua"/>
          <w:sz w:val="24"/>
          <w:szCs w:val="24"/>
        </w:rPr>
        <w:t xml:space="preserve">Oficio </w:t>
      </w:r>
      <w:r w:rsidRPr="006520CA">
        <w:rPr>
          <w:rFonts w:ascii="Book Antiqua" w:hAnsi="Book Antiqua" w:cs="Book Antiqua"/>
          <w:sz w:val="24"/>
          <w:szCs w:val="24"/>
        </w:rPr>
        <w:t>1339-PLA-MI-2019, relacionado con la solicitud a la Dirección de Tecnología de la Información, específicamente al Área de Implantaciones de Sistemas, sobre una propuesta para abordar en el corto y mediano plazo las oficinas pendientes de la implantación del Sistema de Escritorio Virtual en los Circuitos Judiciales de Heredia y Liberia, en cumplimiento con los Modelos de Sostenibilidad de los Proyectos de Rediseños de procesos, según el acuerdo tomado por el Consejo Superior en la sesión 107-16 celebrada el 29 de noviembre 2016, artículo XLIX.</w:t>
      </w:r>
    </w:p>
    <w:p w14:paraId="6AD0171E" w14:textId="77777777" w:rsidR="006520CA" w:rsidRDefault="006520CA" w:rsidP="006520CA">
      <w:pPr>
        <w:spacing w:after="0" w:line="240" w:lineRule="auto"/>
        <w:ind w:left="720"/>
        <w:jc w:val="both"/>
        <w:rPr>
          <w:rFonts w:ascii="Book Antiqua" w:hAnsi="Book Antiqua" w:cs="Book Antiqua"/>
          <w:sz w:val="24"/>
          <w:szCs w:val="24"/>
        </w:rPr>
      </w:pPr>
    </w:p>
    <w:p w14:paraId="09893865" w14:textId="46272AA7" w:rsidR="006520CA" w:rsidRPr="00827822" w:rsidRDefault="00F71F27" w:rsidP="00AB1776">
      <w:pPr>
        <w:numPr>
          <w:ilvl w:val="0"/>
          <w:numId w:val="24"/>
        </w:numPr>
        <w:spacing w:after="0" w:line="240" w:lineRule="auto"/>
        <w:jc w:val="both"/>
        <w:rPr>
          <w:rFonts w:ascii="Book Antiqua" w:hAnsi="Book Antiqua" w:cs="Book Antiqua"/>
          <w:sz w:val="24"/>
          <w:szCs w:val="24"/>
        </w:rPr>
      </w:pPr>
      <w:r>
        <w:rPr>
          <w:rFonts w:ascii="Book Antiqua" w:hAnsi="Book Antiqua" w:cs="Book Antiqua"/>
          <w:sz w:val="24"/>
          <w:szCs w:val="24"/>
        </w:rPr>
        <w:t>Oficio 8</w:t>
      </w:r>
      <w:r w:rsidRPr="00AC1D72">
        <w:rPr>
          <w:rFonts w:ascii="Book Antiqua" w:hAnsi="Book Antiqua" w:cs="Book Antiqua"/>
          <w:sz w:val="24"/>
          <w:szCs w:val="24"/>
        </w:rPr>
        <w:t>72-PLA-2020, relacionado con la ubicación dentro de la estructura institucional de las plazas de Técnica o Técnico en Comunicaciones Judiciales de Cañas</w:t>
      </w:r>
      <w:r>
        <w:rPr>
          <w:rFonts w:ascii="Book Antiqua" w:hAnsi="Book Antiqua" w:cs="Book Antiqua"/>
          <w:sz w:val="24"/>
          <w:szCs w:val="24"/>
        </w:rPr>
        <w:t xml:space="preserve">, aprobado por el </w:t>
      </w:r>
      <w:r w:rsidRPr="00AC1D72">
        <w:rPr>
          <w:rFonts w:ascii="Book Antiqua" w:hAnsi="Book Antiqua" w:cs="Book Antiqua"/>
          <w:sz w:val="24"/>
          <w:szCs w:val="24"/>
        </w:rPr>
        <w:t>Consejo Superior del Poder Judicial, en sesión 69-2020</w:t>
      </w:r>
      <w:r>
        <w:rPr>
          <w:rFonts w:ascii="Book Antiqua" w:hAnsi="Book Antiqua" w:cs="Book Antiqua"/>
          <w:sz w:val="24"/>
          <w:szCs w:val="24"/>
        </w:rPr>
        <w:t>,</w:t>
      </w:r>
      <w:r w:rsidRPr="00AC1D72">
        <w:rPr>
          <w:rFonts w:ascii="Book Antiqua" w:hAnsi="Book Antiqua" w:cs="Book Antiqua"/>
          <w:sz w:val="24"/>
          <w:szCs w:val="24"/>
        </w:rPr>
        <w:t xml:space="preserve"> celebrada el 07 de julio de 2020</w:t>
      </w:r>
      <w:r>
        <w:rPr>
          <w:rFonts w:ascii="Book Antiqua" w:hAnsi="Book Antiqua" w:cs="Book Antiqua"/>
          <w:sz w:val="24"/>
          <w:szCs w:val="24"/>
        </w:rPr>
        <w:t>. Con la aprobación de este oficio, se traslada la plaza 44889 Técnico en Comunicaciones Judiciales,</w:t>
      </w:r>
      <w:r w:rsidR="00C629DE">
        <w:rPr>
          <w:rFonts w:ascii="Book Antiqua" w:hAnsi="Book Antiqua" w:cs="Book Antiqua"/>
          <w:sz w:val="24"/>
          <w:szCs w:val="24"/>
        </w:rPr>
        <w:t xml:space="preserve"> del Juzgado Contravencional de Cañas a la </w:t>
      </w:r>
      <w:r>
        <w:rPr>
          <w:rFonts w:ascii="Book Antiqua" w:hAnsi="Book Antiqua" w:cs="Book Antiqua"/>
          <w:sz w:val="24"/>
          <w:szCs w:val="24"/>
        </w:rPr>
        <w:t>nueva Oficina de Comunicacione</w:t>
      </w:r>
      <w:r w:rsidR="00C629DE">
        <w:rPr>
          <w:rFonts w:ascii="Book Antiqua" w:hAnsi="Book Antiqua" w:cs="Book Antiqua"/>
          <w:sz w:val="24"/>
          <w:szCs w:val="24"/>
        </w:rPr>
        <w:t>s</w:t>
      </w:r>
      <w:r>
        <w:rPr>
          <w:rFonts w:ascii="Book Antiqua" w:hAnsi="Book Antiqua" w:cs="Book Antiqua"/>
          <w:sz w:val="24"/>
          <w:szCs w:val="24"/>
        </w:rPr>
        <w:t xml:space="preserve"> Judiciales de Cañas</w:t>
      </w:r>
      <w:r w:rsidR="00C629DE">
        <w:rPr>
          <w:rFonts w:ascii="Book Antiqua" w:hAnsi="Book Antiqua" w:cs="Book Antiqua"/>
          <w:sz w:val="24"/>
          <w:szCs w:val="24"/>
        </w:rPr>
        <w:t>; por lo que en el presente oficio no se contempla dicha plaza dentro de la estructura funcional del Juzgado Contravencional de Cañas.</w:t>
      </w:r>
      <w:r>
        <w:rPr>
          <w:rFonts w:ascii="Book Antiqua" w:hAnsi="Book Antiqua" w:cs="Book Antiqua"/>
          <w:sz w:val="24"/>
          <w:szCs w:val="24"/>
        </w:rPr>
        <w:t xml:space="preserve"> </w:t>
      </w:r>
    </w:p>
    <w:p w14:paraId="5D31238B" w14:textId="77777777" w:rsidR="00F71F27" w:rsidRDefault="00F71F27" w:rsidP="006520CA">
      <w:pPr>
        <w:spacing w:after="0" w:line="240" w:lineRule="auto"/>
        <w:ind w:left="720"/>
        <w:jc w:val="both"/>
        <w:rPr>
          <w:rFonts w:ascii="Book Antiqua" w:hAnsi="Book Antiqua" w:cs="Book Antiqua"/>
          <w:sz w:val="24"/>
          <w:szCs w:val="24"/>
        </w:rPr>
      </w:pPr>
    </w:p>
    <w:p w14:paraId="07F2A137" w14:textId="6ACEE566" w:rsidR="00504A57" w:rsidRPr="008D62B5" w:rsidRDefault="00504A57" w:rsidP="00673785">
      <w:pPr>
        <w:pStyle w:val="Ttulo1"/>
      </w:pPr>
      <w:r w:rsidRPr="008D62B5">
        <w:t xml:space="preserve">Metodología  </w:t>
      </w:r>
    </w:p>
    <w:p w14:paraId="021F5DE7" w14:textId="77777777" w:rsidR="00504A57" w:rsidRDefault="00504A57" w:rsidP="008C04A0">
      <w:pPr>
        <w:pStyle w:val="Prrafodelista"/>
        <w:spacing w:line="240" w:lineRule="auto"/>
        <w:ind w:left="993"/>
        <w:jc w:val="both"/>
        <w:rPr>
          <w:rFonts w:ascii="Book Antiqua" w:hAnsi="Book Antiqua" w:cs="Book Antiqua"/>
          <w:sz w:val="24"/>
          <w:szCs w:val="24"/>
        </w:rPr>
      </w:pPr>
    </w:p>
    <w:p w14:paraId="08620CC3" w14:textId="730CB65C"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Juzgado Contravencional de </w:t>
      </w:r>
      <w:r w:rsidR="00B15B62">
        <w:rPr>
          <w:rFonts w:ascii="Book Antiqua" w:hAnsi="Book Antiqua" w:cs="Book Antiqua"/>
          <w:sz w:val="24"/>
          <w:szCs w:val="24"/>
        </w:rPr>
        <w:t>Cañas</w:t>
      </w:r>
      <w:r>
        <w:rPr>
          <w:rFonts w:ascii="Book Antiqua" w:hAnsi="Book Antiqua" w:cs="Book Antiqua"/>
          <w:sz w:val="24"/>
          <w:szCs w:val="24"/>
        </w:rPr>
        <w:t xml:space="preserve"> 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426E3A">
        <w:rPr>
          <w:rFonts w:ascii="Book Antiqua" w:hAnsi="Book Antiqua" w:cs="Arial"/>
          <w:sz w:val="24"/>
          <w:szCs w:val="24"/>
        </w:rPr>
        <w:t>252</w:t>
      </w:r>
      <w:r w:rsidRPr="006567CD">
        <w:rPr>
          <w:rFonts w:ascii="Book Antiqua" w:hAnsi="Book Antiqua" w:cs="Arial"/>
          <w:sz w:val="24"/>
          <w:szCs w:val="24"/>
        </w:rPr>
        <w:t>-PLA-MI-MNTA-2020</w:t>
      </w:r>
      <w:r>
        <w:rPr>
          <w:rFonts w:ascii="Book Antiqua" w:hAnsi="Book Antiqua" w:cs="Arial"/>
          <w:sz w:val="24"/>
          <w:szCs w:val="24"/>
        </w:rPr>
        <w:t xml:space="preserve"> </w:t>
      </w:r>
      <w:r w:rsidRPr="00426E3A">
        <w:rPr>
          <w:rFonts w:ascii="Book Antiqua" w:hAnsi="Book Antiqua" w:cs="Arial"/>
          <w:sz w:val="24"/>
          <w:szCs w:val="24"/>
        </w:rPr>
        <w:t>(ver apéndice</w:t>
      </w:r>
      <w:r w:rsidR="00305862" w:rsidRPr="00426E3A">
        <w:rPr>
          <w:rFonts w:ascii="Book Antiqua" w:hAnsi="Book Antiqua" w:cs="Arial"/>
          <w:sz w:val="24"/>
          <w:szCs w:val="24"/>
        </w:rPr>
        <w:t>2</w:t>
      </w:r>
      <w:r w:rsidRPr="00426E3A">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3DE8A8D7" w14:textId="3B064A62" w:rsidR="00504A57" w:rsidRDefault="00504A57" w:rsidP="008C04A0">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w:t>
      </w:r>
      <w:r w:rsidRPr="00C249C1">
        <w:rPr>
          <w:rFonts w:ascii="Book Antiqua" w:hAnsi="Book Antiqua" w:cs="Arial"/>
          <w:sz w:val="24"/>
          <w:szCs w:val="24"/>
        </w:rPr>
        <w:t>funciones de cada uno de los miembros de la oficina, vía correo electrónico</w:t>
      </w:r>
      <w:r w:rsidR="00C4392D" w:rsidRPr="00C249C1">
        <w:rPr>
          <w:rFonts w:ascii="Book Antiqua" w:hAnsi="Book Antiqua" w:cs="Arial"/>
          <w:sz w:val="24"/>
          <w:szCs w:val="24"/>
        </w:rPr>
        <w:t xml:space="preserve"> (ver apéndice </w:t>
      </w:r>
      <w:r w:rsidR="00305862" w:rsidRPr="00C249C1">
        <w:rPr>
          <w:rFonts w:ascii="Book Antiqua" w:hAnsi="Book Antiqua" w:cs="Arial"/>
          <w:sz w:val="24"/>
          <w:szCs w:val="24"/>
        </w:rPr>
        <w:t>3</w:t>
      </w:r>
      <w:r w:rsidR="00C4392D" w:rsidRPr="00C249C1">
        <w:rPr>
          <w:rFonts w:ascii="Book Antiqua" w:hAnsi="Book Antiqua" w:cs="Arial"/>
          <w:sz w:val="24"/>
          <w:szCs w:val="24"/>
        </w:rPr>
        <w:t>)</w:t>
      </w:r>
      <w:r w:rsidRPr="00C249C1">
        <w:rPr>
          <w:rFonts w:ascii="Book Antiqua" w:hAnsi="Book Antiqua" w:cs="Arial"/>
          <w:sz w:val="24"/>
          <w:szCs w:val="24"/>
        </w:rPr>
        <w:t>.</w:t>
      </w:r>
    </w:p>
    <w:p w14:paraId="2BA3CB3E" w14:textId="77777777" w:rsidR="008154AC" w:rsidRPr="00D361F3" w:rsidRDefault="008154AC" w:rsidP="008C04A0">
      <w:pPr>
        <w:spacing w:line="240" w:lineRule="auto"/>
        <w:jc w:val="both"/>
        <w:rPr>
          <w:rFonts w:ascii="Book Antiqua" w:hAnsi="Book Antiqua" w:cs="Book Antiqua"/>
          <w:sz w:val="24"/>
          <w:szCs w:val="24"/>
        </w:rPr>
      </w:pPr>
    </w:p>
    <w:p w14:paraId="0E135CE6" w14:textId="0C07EF96" w:rsidR="003304A8" w:rsidRPr="00276C4C" w:rsidRDefault="000D30F5" w:rsidP="00673785">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72981209" w:rsidR="00DC276A" w:rsidRDefault="00DC276A" w:rsidP="003D2820">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Juzgado Contravencional de </w:t>
      </w:r>
      <w:r w:rsidR="00C249C1">
        <w:rPr>
          <w:rFonts w:ascii="Book Antiqua" w:hAnsi="Book Antiqua" w:cs="Book Antiqua"/>
          <w:sz w:val="24"/>
          <w:szCs w:val="24"/>
        </w:rPr>
        <w:t>Cañas</w:t>
      </w:r>
      <w:r>
        <w:rPr>
          <w:rFonts w:ascii="Book Antiqua" w:hAnsi="Book Antiqua" w:cs="Book Antiqua"/>
          <w:sz w:val="24"/>
          <w:szCs w:val="24"/>
        </w:rPr>
        <w:t xml:space="preserve"> </w:t>
      </w:r>
      <w:r w:rsidR="00587F1D">
        <w:rPr>
          <w:rFonts w:ascii="Book Antiqua" w:hAnsi="Book Antiqua" w:cs="Book Antiqua"/>
          <w:sz w:val="24"/>
          <w:szCs w:val="24"/>
        </w:rPr>
        <w:t xml:space="preserve">actualmente atiende las materias </w:t>
      </w:r>
      <w:r w:rsidR="00FE0CAF" w:rsidRPr="00FE0CAF">
        <w:rPr>
          <w:rFonts w:ascii="Book Antiqua" w:hAnsi="Book Antiqua" w:cs="Book Antiqua"/>
          <w:sz w:val="24"/>
          <w:szCs w:val="24"/>
        </w:rPr>
        <w:t>Contravencion</w:t>
      </w:r>
      <w:r w:rsidR="00FE0CAF">
        <w:rPr>
          <w:rFonts w:ascii="Book Antiqua" w:hAnsi="Book Antiqua" w:cs="Book Antiqua"/>
          <w:sz w:val="24"/>
          <w:szCs w:val="24"/>
        </w:rPr>
        <w:t>al</w:t>
      </w:r>
      <w:r w:rsidR="00FE0CAF" w:rsidRPr="00FE0CAF">
        <w:rPr>
          <w:rFonts w:ascii="Book Antiqua" w:hAnsi="Book Antiqua" w:cs="Book Antiqua"/>
          <w:sz w:val="24"/>
          <w:szCs w:val="24"/>
        </w:rPr>
        <w:t>, Pensión Alimentaria, Tránsito y Laboral</w:t>
      </w:r>
      <w:r w:rsidR="006942D7">
        <w:rPr>
          <w:rFonts w:ascii="Book Antiqua" w:hAnsi="Book Antiqua" w:cs="Book Antiqua"/>
          <w:sz w:val="24"/>
          <w:szCs w:val="24"/>
        </w:rPr>
        <w:t>; y cuenta con la siguiente estructura organizacional</w:t>
      </w:r>
      <w:r w:rsidR="00482362">
        <w:rPr>
          <w:rFonts w:ascii="Book Antiqua" w:hAnsi="Book Antiqua" w:cs="Book Antiqua"/>
          <w:sz w:val="24"/>
          <w:szCs w:val="24"/>
        </w:rPr>
        <w:t>, según la consulta reali</w:t>
      </w:r>
      <w:r w:rsidR="00FE0CAF">
        <w:rPr>
          <w:rFonts w:ascii="Book Antiqua" w:hAnsi="Book Antiqua" w:cs="Book Antiqua"/>
          <w:sz w:val="24"/>
          <w:szCs w:val="24"/>
        </w:rPr>
        <w:t>zada</w:t>
      </w:r>
      <w:r w:rsidR="00482362">
        <w:rPr>
          <w:rFonts w:ascii="Book Antiqua" w:hAnsi="Book Antiqua" w:cs="Book Antiqua"/>
          <w:sz w:val="24"/>
          <w:szCs w:val="24"/>
        </w:rPr>
        <w:t xml:space="preserve"> en   ju</w:t>
      </w:r>
      <w:r w:rsidR="00EC0DAA">
        <w:rPr>
          <w:rFonts w:ascii="Book Antiqua" w:hAnsi="Book Antiqua" w:cs="Book Antiqua"/>
          <w:sz w:val="24"/>
          <w:szCs w:val="24"/>
        </w:rPr>
        <w:t>n</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3D2820">
      <w:pPr>
        <w:spacing w:after="0" w:line="240" w:lineRule="auto"/>
        <w:jc w:val="both"/>
        <w:rPr>
          <w:rFonts w:ascii="Book Antiqua" w:hAnsi="Book Antiqua" w:cs="Book Antiqua"/>
          <w:sz w:val="24"/>
          <w:szCs w:val="24"/>
        </w:rPr>
      </w:pPr>
    </w:p>
    <w:p w14:paraId="3BDF1865" w14:textId="17A64BE0" w:rsidR="00587F1D" w:rsidRPr="008C04A0" w:rsidRDefault="00D50BBE"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2</w:t>
      </w:r>
      <w:r w:rsidR="00587F1D" w:rsidRPr="008C04A0">
        <w:rPr>
          <w:rFonts w:ascii="Book Antiqua" w:hAnsi="Book Antiqua" w:cs="Book Antiqua"/>
          <w:sz w:val="24"/>
          <w:szCs w:val="24"/>
        </w:rPr>
        <w:t xml:space="preserve"> persona</w:t>
      </w:r>
      <w:r>
        <w:rPr>
          <w:rFonts w:ascii="Book Antiqua" w:hAnsi="Book Antiqua" w:cs="Book Antiqua"/>
          <w:sz w:val="24"/>
          <w:szCs w:val="24"/>
        </w:rPr>
        <w:t>s</w:t>
      </w:r>
      <w:r w:rsidR="00587F1D" w:rsidRPr="008C04A0">
        <w:rPr>
          <w:rFonts w:ascii="Book Antiqua" w:hAnsi="Book Antiqua" w:cs="Book Antiqua"/>
          <w:sz w:val="24"/>
          <w:szCs w:val="24"/>
        </w:rPr>
        <w:t xml:space="preserve"> Juzgadora</w:t>
      </w:r>
      <w:r>
        <w:rPr>
          <w:rFonts w:ascii="Book Antiqua" w:hAnsi="Book Antiqua" w:cs="Book Antiqua"/>
          <w:sz w:val="24"/>
          <w:szCs w:val="24"/>
        </w:rPr>
        <w:t>s</w:t>
      </w:r>
    </w:p>
    <w:p w14:paraId="1B39D5D7" w14:textId="103F977B" w:rsidR="00A918E6" w:rsidRPr="008C04A0" w:rsidRDefault="00A918E6"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283A2EE2" w:rsidR="00587F1D" w:rsidRPr="008C04A0" w:rsidRDefault="00D50BBE"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4</w:t>
      </w:r>
      <w:r w:rsidR="006942D7" w:rsidRPr="008C04A0">
        <w:rPr>
          <w:rFonts w:ascii="Book Antiqua" w:hAnsi="Book Antiqua" w:cs="Book Antiqua"/>
          <w:sz w:val="24"/>
          <w:szCs w:val="24"/>
        </w:rPr>
        <w:t xml:space="preserve"> personas Técnicas Judiciales Tramitadoras</w:t>
      </w:r>
    </w:p>
    <w:p w14:paraId="1CA678B5" w14:textId="71E568B7" w:rsidR="00ED5578" w:rsidRPr="008C04A0" w:rsidRDefault="00ED5578"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 xml:space="preserve">1 persona Auxiliar de Servicios </w:t>
      </w:r>
      <w:r w:rsidR="00C13E25">
        <w:rPr>
          <w:rFonts w:ascii="Book Antiqua" w:hAnsi="Book Antiqua" w:cs="Book Antiqua"/>
          <w:sz w:val="24"/>
          <w:szCs w:val="24"/>
        </w:rPr>
        <w:t>Generales</w:t>
      </w:r>
    </w:p>
    <w:p w14:paraId="5DEC709E" w14:textId="77777777" w:rsidR="000345C1" w:rsidRDefault="000345C1" w:rsidP="003D2820">
      <w:pPr>
        <w:pStyle w:val="Prrafodelista"/>
        <w:spacing w:line="240" w:lineRule="auto"/>
        <w:ind w:left="993"/>
        <w:jc w:val="both"/>
        <w:rPr>
          <w:rFonts w:ascii="Book Antiqua" w:hAnsi="Book Antiqua" w:cs="Book Antiqua"/>
          <w:sz w:val="24"/>
          <w:szCs w:val="24"/>
        </w:rPr>
      </w:pPr>
    </w:p>
    <w:p w14:paraId="154A9648" w14:textId="12D93843" w:rsidR="00500BFA"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2596E621" w14:textId="4408D41E" w:rsidR="00F83909" w:rsidRDefault="00297119" w:rsidP="005528D9">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 xml:space="preserve">realiza actualmente el reparto de asuntos, en este caso se cuenta con </w:t>
      </w:r>
      <w:r w:rsidR="00773827">
        <w:rPr>
          <w:rFonts w:ascii="Book Antiqua" w:hAnsi="Book Antiqua" w:cs="Book Antiqua"/>
          <w:sz w:val="24"/>
          <w:szCs w:val="24"/>
        </w:rPr>
        <w:t>2</w:t>
      </w:r>
      <w:r w:rsidR="00F16810">
        <w:rPr>
          <w:rFonts w:ascii="Book Antiqua" w:hAnsi="Book Antiqua" w:cs="Book Antiqua"/>
          <w:sz w:val="24"/>
          <w:szCs w:val="24"/>
        </w:rPr>
        <w:t xml:space="preserve"> persona</w:t>
      </w:r>
      <w:r w:rsidR="00773827">
        <w:rPr>
          <w:rFonts w:ascii="Book Antiqua" w:hAnsi="Book Antiqua" w:cs="Book Antiqua"/>
          <w:sz w:val="24"/>
          <w:szCs w:val="24"/>
        </w:rPr>
        <w:t>s</w:t>
      </w:r>
      <w:r w:rsidR="00F16810">
        <w:rPr>
          <w:rFonts w:ascii="Book Antiqua" w:hAnsi="Book Antiqua" w:cs="Book Antiqua"/>
          <w:sz w:val="24"/>
          <w:szCs w:val="24"/>
        </w:rPr>
        <w:t xml:space="preserve"> Juzgadora</w:t>
      </w:r>
      <w:r w:rsidR="00773827">
        <w:rPr>
          <w:rFonts w:ascii="Book Antiqua" w:hAnsi="Book Antiqua" w:cs="Book Antiqua"/>
          <w:sz w:val="24"/>
          <w:szCs w:val="24"/>
        </w:rPr>
        <w:t>s</w:t>
      </w:r>
      <w:r w:rsidR="00F16810">
        <w:rPr>
          <w:rFonts w:ascii="Book Antiqua" w:hAnsi="Book Antiqua" w:cs="Book Antiqua"/>
          <w:sz w:val="24"/>
          <w:szCs w:val="24"/>
        </w:rPr>
        <w:t xml:space="preserve"> que atiende las </w:t>
      </w:r>
      <w:r w:rsidR="00773827">
        <w:rPr>
          <w:rFonts w:ascii="Book Antiqua" w:hAnsi="Book Antiqua" w:cs="Book Antiqua"/>
          <w:sz w:val="24"/>
          <w:szCs w:val="24"/>
        </w:rPr>
        <w:t>4</w:t>
      </w:r>
      <w:r w:rsidR="00F16810">
        <w:rPr>
          <w:rFonts w:ascii="Book Antiqua" w:hAnsi="Book Antiqua" w:cs="Book Antiqua"/>
          <w:sz w:val="24"/>
          <w:szCs w:val="24"/>
        </w:rPr>
        <w:t xml:space="preserve"> materias del despacho</w:t>
      </w:r>
      <w:r w:rsidR="00C80EA1">
        <w:rPr>
          <w:rFonts w:ascii="Book Antiqua" w:hAnsi="Book Antiqua" w:cs="Book Antiqua"/>
          <w:sz w:val="24"/>
          <w:szCs w:val="24"/>
        </w:rPr>
        <w:t>,</w:t>
      </w:r>
      <w:r w:rsidR="00F16810">
        <w:rPr>
          <w:rFonts w:ascii="Book Antiqua" w:hAnsi="Book Antiqua" w:cs="Book Antiqua"/>
          <w:sz w:val="24"/>
          <w:szCs w:val="24"/>
        </w:rPr>
        <w:t xml:space="preserve"> con </w:t>
      </w:r>
      <w:r w:rsidR="00C80EA1">
        <w:rPr>
          <w:rFonts w:ascii="Book Antiqua" w:hAnsi="Book Antiqua" w:cs="Book Antiqua"/>
          <w:sz w:val="24"/>
          <w:szCs w:val="24"/>
        </w:rPr>
        <w:t>4</w:t>
      </w:r>
      <w:r w:rsidR="00F16810">
        <w:rPr>
          <w:rFonts w:ascii="Book Antiqua" w:hAnsi="Book Antiqua" w:cs="Book Antiqua"/>
          <w:sz w:val="24"/>
          <w:szCs w:val="24"/>
        </w:rPr>
        <w:t xml:space="preserve"> personas Técnicas Judiciales que se encargan de las labores de tramitación</w:t>
      </w:r>
      <w:r w:rsidR="00C80EA1">
        <w:rPr>
          <w:rFonts w:ascii="Book Antiqua" w:hAnsi="Book Antiqua" w:cs="Book Antiqua"/>
          <w:sz w:val="24"/>
          <w:szCs w:val="24"/>
        </w:rPr>
        <w:t>, una persona</w:t>
      </w:r>
      <w:r w:rsidR="00C13E25">
        <w:rPr>
          <w:rFonts w:ascii="Book Antiqua" w:hAnsi="Book Antiqua" w:cs="Book Antiqua"/>
          <w:sz w:val="24"/>
          <w:szCs w:val="24"/>
        </w:rPr>
        <w:t xml:space="preserve"> Técnica en Comunicaciones Judiciales y una persona Auxiliar de Servicios Generales.</w:t>
      </w:r>
    </w:p>
    <w:p w14:paraId="02E6F785" w14:textId="32500CD3" w:rsidR="002352A9" w:rsidRPr="00522640" w:rsidRDefault="000C69BA" w:rsidP="005528D9">
      <w:pPr>
        <w:pStyle w:val="Descripcin"/>
        <w:jc w:val="center"/>
      </w:pPr>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Contravencional de </w:t>
      </w:r>
      <w:r w:rsidR="00C13E25">
        <w:rPr>
          <w:rFonts w:ascii="Book Antiqua" w:hAnsi="Book Antiqua" w:cs="Book Antiqua"/>
          <w:i w:val="0"/>
          <w:iCs w:val="0"/>
          <w:color w:val="auto"/>
          <w:sz w:val="22"/>
          <w:szCs w:val="22"/>
        </w:rPr>
        <w:t>Cañas</w:t>
      </w:r>
    </w:p>
    <w:tbl>
      <w:tblPr>
        <w:tblW w:w="8057" w:type="dxa"/>
        <w:jc w:val="center"/>
        <w:tblCellMar>
          <w:left w:w="70" w:type="dxa"/>
          <w:right w:w="70" w:type="dxa"/>
        </w:tblCellMar>
        <w:tblLook w:val="04A0" w:firstRow="1" w:lastRow="0" w:firstColumn="1" w:lastColumn="0" w:noHBand="0" w:noVBand="1"/>
      </w:tblPr>
      <w:tblGrid>
        <w:gridCol w:w="3238"/>
        <w:gridCol w:w="1539"/>
        <w:gridCol w:w="3280"/>
      </w:tblGrid>
      <w:tr w:rsidR="00F7532A" w:rsidRPr="00F7532A" w14:paraId="23B3594D" w14:textId="77777777" w:rsidTr="001812C2">
        <w:trPr>
          <w:trHeight w:val="301"/>
          <w:jc w:val="center"/>
        </w:trPr>
        <w:tc>
          <w:tcPr>
            <w:tcW w:w="8057"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3E5A27BD" w14:textId="77777777" w:rsidR="00F7532A" w:rsidRPr="00F7532A" w:rsidRDefault="00F7532A" w:rsidP="00F7532A">
            <w:pPr>
              <w:spacing w:after="0" w:line="240" w:lineRule="auto"/>
              <w:jc w:val="center"/>
              <w:rPr>
                <w:rFonts w:ascii="Book Antiqua" w:eastAsia="Times New Roman" w:hAnsi="Book Antiqua" w:cs="Calibri"/>
                <w:b/>
                <w:bCs/>
                <w:color w:val="000000"/>
                <w:sz w:val="20"/>
                <w:szCs w:val="20"/>
                <w:lang w:eastAsia="es-CR"/>
              </w:rPr>
            </w:pPr>
            <w:r w:rsidRPr="00F7532A">
              <w:rPr>
                <w:rFonts w:ascii="Book Antiqua" w:eastAsia="Times New Roman" w:hAnsi="Book Antiqua" w:cs="Calibri"/>
                <w:b/>
                <w:bCs/>
                <w:color w:val="000000"/>
                <w:sz w:val="20"/>
                <w:szCs w:val="20"/>
                <w:lang w:eastAsia="es-CR"/>
              </w:rPr>
              <w:t>Juzgado Contravencional de Cañas</w:t>
            </w:r>
          </w:p>
        </w:tc>
      </w:tr>
      <w:tr w:rsidR="00F7532A" w:rsidRPr="00F7532A" w14:paraId="12B175F8" w14:textId="77777777" w:rsidTr="001812C2">
        <w:trPr>
          <w:trHeight w:val="301"/>
          <w:jc w:val="center"/>
        </w:trPr>
        <w:tc>
          <w:tcPr>
            <w:tcW w:w="3238"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32759812" w14:textId="77777777" w:rsidR="00F7532A" w:rsidRPr="00F7532A" w:rsidRDefault="00F7532A" w:rsidP="00F7532A">
            <w:pPr>
              <w:spacing w:after="0" w:line="240" w:lineRule="auto"/>
              <w:jc w:val="center"/>
              <w:rPr>
                <w:rFonts w:ascii="Book Antiqua" w:eastAsia="Times New Roman" w:hAnsi="Book Antiqua" w:cs="Calibri"/>
                <w:b/>
                <w:bCs/>
                <w:color w:val="000000"/>
                <w:lang w:eastAsia="es-CR"/>
              </w:rPr>
            </w:pPr>
            <w:r w:rsidRPr="00F7532A">
              <w:rPr>
                <w:rFonts w:ascii="Book Antiqua" w:eastAsia="Times New Roman" w:hAnsi="Book Antiqua" w:cs="Calibri"/>
                <w:b/>
                <w:bCs/>
                <w:color w:val="000000"/>
                <w:lang w:eastAsia="es-CR"/>
              </w:rPr>
              <w:t xml:space="preserve">Ubicaciones </w:t>
            </w:r>
          </w:p>
        </w:tc>
        <w:tc>
          <w:tcPr>
            <w:tcW w:w="4819"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6457ADBF" w14:textId="77777777" w:rsidR="00F7532A" w:rsidRPr="00F7532A" w:rsidRDefault="00F7532A" w:rsidP="00F7532A">
            <w:pPr>
              <w:spacing w:after="0" w:line="240" w:lineRule="auto"/>
              <w:jc w:val="center"/>
              <w:rPr>
                <w:rFonts w:ascii="Book Antiqua" w:eastAsia="Times New Roman" w:hAnsi="Book Antiqua" w:cs="Calibri"/>
                <w:b/>
                <w:bCs/>
                <w:color w:val="000000"/>
                <w:lang w:eastAsia="es-CR"/>
              </w:rPr>
            </w:pPr>
            <w:r w:rsidRPr="00F7532A">
              <w:rPr>
                <w:rFonts w:ascii="Book Antiqua" w:eastAsia="Times New Roman" w:hAnsi="Book Antiqua" w:cs="Calibri"/>
                <w:b/>
                <w:bCs/>
                <w:color w:val="000000"/>
                <w:lang w:eastAsia="es-CR"/>
              </w:rPr>
              <w:t>Reparto</w:t>
            </w:r>
          </w:p>
        </w:tc>
      </w:tr>
      <w:tr w:rsidR="007C4CEA" w:rsidRPr="00F7532A" w14:paraId="691F110F" w14:textId="77777777" w:rsidTr="001812C2">
        <w:trPr>
          <w:trHeight w:val="583"/>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3D076F0E" w14:textId="77777777" w:rsidR="007C4CEA" w:rsidRPr="00F7532A" w:rsidRDefault="007C4CEA" w:rsidP="00F7532A">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Jueza o Juez 1 (Coordinador)</w:t>
            </w:r>
          </w:p>
        </w:tc>
        <w:tc>
          <w:tcPr>
            <w:tcW w:w="1539" w:type="dxa"/>
            <w:vMerge w:val="restart"/>
            <w:tcBorders>
              <w:top w:val="nil"/>
              <w:left w:val="double" w:sz="6" w:space="0" w:color="auto"/>
              <w:right w:val="double" w:sz="6" w:space="0" w:color="auto"/>
            </w:tcBorders>
            <w:shd w:val="clear" w:color="auto" w:fill="auto"/>
            <w:vAlign w:val="center"/>
            <w:hideMark/>
          </w:tcPr>
          <w:p w14:paraId="613C3C42" w14:textId="77777777" w:rsidR="007C4CEA" w:rsidRPr="00F7532A" w:rsidRDefault="007C4CEA" w:rsidP="00F7532A">
            <w:pPr>
              <w:spacing w:after="0" w:line="240" w:lineRule="auto"/>
              <w:jc w:val="center"/>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Jueza o Juez 1 Terminación Impar</w:t>
            </w:r>
          </w:p>
        </w:tc>
        <w:tc>
          <w:tcPr>
            <w:tcW w:w="3280" w:type="dxa"/>
            <w:tcBorders>
              <w:top w:val="nil"/>
              <w:left w:val="nil"/>
              <w:bottom w:val="double" w:sz="6" w:space="0" w:color="auto"/>
              <w:right w:val="double" w:sz="6" w:space="0" w:color="auto"/>
            </w:tcBorders>
            <w:shd w:val="clear" w:color="auto" w:fill="auto"/>
            <w:vAlign w:val="center"/>
            <w:hideMark/>
          </w:tcPr>
          <w:p w14:paraId="5EE09773" w14:textId="77777777" w:rsidR="007C4CEA" w:rsidRPr="00F7532A" w:rsidRDefault="007C4CEA" w:rsidP="00F7532A">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Técnica o Técnico Judicial 2 (Apremios y Laboral)</w:t>
            </w:r>
          </w:p>
        </w:tc>
      </w:tr>
      <w:tr w:rsidR="007C4CEA" w:rsidRPr="00F7532A" w14:paraId="4E329877" w14:textId="77777777" w:rsidTr="001812C2">
        <w:trPr>
          <w:trHeight w:val="583"/>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67DE5712" w14:textId="77777777" w:rsidR="007C4CEA" w:rsidRPr="00F7532A" w:rsidRDefault="007C4CEA" w:rsidP="00F7532A">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Jueza o Juez 2</w:t>
            </w:r>
          </w:p>
        </w:tc>
        <w:tc>
          <w:tcPr>
            <w:tcW w:w="1539" w:type="dxa"/>
            <w:vMerge/>
            <w:tcBorders>
              <w:left w:val="double" w:sz="6" w:space="0" w:color="auto"/>
              <w:right w:val="double" w:sz="6" w:space="0" w:color="auto"/>
            </w:tcBorders>
            <w:vAlign w:val="center"/>
            <w:hideMark/>
          </w:tcPr>
          <w:p w14:paraId="57BF3996" w14:textId="77777777" w:rsidR="007C4CEA" w:rsidRPr="00F7532A" w:rsidRDefault="007C4CEA" w:rsidP="00F7532A">
            <w:pPr>
              <w:spacing w:after="0" w:line="240" w:lineRule="auto"/>
              <w:rPr>
                <w:rFonts w:ascii="Book Antiqua" w:eastAsia="Times New Roman" w:hAnsi="Book Antiqua" w:cs="Calibri"/>
                <w:color w:val="000000"/>
                <w:lang w:eastAsia="es-CR"/>
              </w:rPr>
            </w:pPr>
          </w:p>
        </w:tc>
        <w:tc>
          <w:tcPr>
            <w:tcW w:w="3280" w:type="dxa"/>
            <w:tcBorders>
              <w:top w:val="nil"/>
              <w:left w:val="nil"/>
              <w:bottom w:val="double" w:sz="6" w:space="0" w:color="auto"/>
              <w:right w:val="double" w:sz="6" w:space="0" w:color="auto"/>
            </w:tcBorders>
            <w:shd w:val="clear" w:color="auto" w:fill="auto"/>
            <w:vAlign w:val="center"/>
            <w:hideMark/>
          </w:tcPr>
          <w:p w14:paraId="5E11067C" w14:textId="6CFB80D5" w:rsidR="007C4CEA" w:rsidRPr="00F7532A" w:rsidRDefault="007C4CEA" w:rsidP="00F7532A">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Técnica o Técnico Judicial 3 (Contrav</w:t>
            </w:r>
            <w:r>
              <w:rPr>
                <w:rFonts w:ascii="Book Antiqua" w:eastAsia="Times New Roman" w:hAnsi="Book Antiqua" w:cs="Calibri"/>
                <w:color w:val="000000"/>
                <w:lang w:eastAsia="es-CR"/>
              </w:rPr>
              <w:t>enciones</w:t>
            </w:r>
            <w:r w:rsidRPr="00F7532A">
              <w:rPr>
                <w:rFonts w:ascii="Book Antiqua" w:eastAsia="Times New Roman" w:hAnsi="Book Antiqua" w:cs="Calibri"/>
                <w:color w:val="000000"/>
                <w:lang w:eastAsia="es-CR"/>
              </w:rPr>
              <w:t xml:space="preserve"> y Tráns</w:t>
            </w:r>
            <w:r>
              <w:rPr>
                <w:rFonts w:ascii="Book Antiqua" w:eastAsia="Times New Roman" w:hAnsi="Book Antiqua" w:cs="Calibri"/>
                <w:color w:val="000000"/>
                <w:lang w:eastAsia="es-CR"/>
              </w:rPr>
              <w:t>ito</w:t>
            </w:r>
            <w:r w:rsidRPr="00F7532A">
              <w:rPr>
                <w:rFonts w:ascii="Book Antiqua" w:eastAsia="Times New Roman" w:hAnsi="Book Antiqua" w:cs="Calibri"/>
                <w:color w:val="000000"/>
                <w:lang w:eastAsia="es-CR"/>
              </w:rPr>
              <w:t>)</w:t>
            </w:r>
          </w:p>
        </w:tc>
      </w:tr>
      <w:tr w:rsidR="007C4CEA" w:rsidRPr="00F7532A" w14:paraId="23941641" w14:textId="77777777" w:rsidTr="001812C2">
        <w:trPr>
          <w:trHeight w:val="671"/>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060FE9C5" w14:textId="79E7AF34" w:rsidR="007C4CEA" w:rsidRPr="00F7532A" w:rsidRDefault="007C4CEA" w:rsidP="00F7532A">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Coordinadora o Coordinador Judicial</w:t>
            </w:r>
            <w:r w:rsidR="00C629DE">
              <w:rPr>
                <w:rFonts w:ascii="Book Antiqua" w:eastAsia="Times New Roman" w:hAnsi="Book Antiqua" w:cs="Calibri"/>
                <w:color w:val="000000"/>
                <w:lang w:eastAsia="es-CR"/>
              </w:rPr>
              <w:t xml:space="preserve"> (Tránsito)</w:t>
            </w:r>
          </w:p>
        </w:tc>
        <w:tc>
          <w:tcPr>
            <w:tcW w:w="1539" w:type="dxa"/>
            <w:vMerge/>
            <w:tcBorders>
              <w:left w:val="double" w:sz="6" w:space="0" w:color="auto"/>
              <w:right w:val="double" w:sz="6" w:space="0" w:color="auto"/>
            </w:tcBorders>
            <w:vAlign w:val="center"/>
            <w:hideMark/>
          </w:tcPr>
          <w:p w14:paraId="2B87EA8F" w14:textId="77777777" w:rsidR="007C4CEA" w:rsidRPr="00F7532A" w:rsidRDefault="007C4CEA" w:rsidP="00F7532A">
            <w:pPr>
              <w:spacing w:after="0" w:line="240" w:lineRule="auto"/>
              <w:rPr>
                <w:rFonts w:ascii="Book Antiqua" w:eastAsia="Times New Roman" w:hAnsi="Book Antiqua" w:cs="Calibri"/>
                <w:color w:val="000000"/>
                <w:lang w:eastAsia="es-CR"/>
              </w:rPr>
            </w:pPr>
          </w:p>
        </w:tc>
        <w:tc>
          <w:tcPr>
            <w:tcW w:w="3280" w:type="dxa"/>
            <w:tcBorders>
              <w:top w:val="nil"/>
              <w:left w:val="nil"/>
              <w:bottom w:val="double" w:sz="6" w:space="0" w:color="auto"/>
              <w:right w:val="double" w:sz="6" w:space="0" w:color="auto"/>
            </w:tcBorders>
            <w:shd w:val="clear" w:color="auto" w:fill="auto"/>
            <w:vAlign w:val="center"/>
            <w:hideMark/>
          </w:tcPr>
          <w:p w14:paraId="183E2813" w14:textId="77777777" w:rsidR="007C4CEA" w:rsidRPr="00F7532A" w:rsidRDefault="007C4CEA" w:rsidP="00F7532A">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Técnica o Técnico Judicial 4 (PA impar)</w:t>
            </w:r>
          </w:p>
        </w:tc>
      </w:tr>
      <w:tr w:rsidR="007C4CEA" w:rsidRPr="00F7532A" w14:paraId="31A801E7" w14:textId="77777777" w:rsidTr="001812C2">
        <w:trPr>
          <w:trHeight w:val="671"/>
          <w:jc w:val="center"/>
        </w:trPr>
        <w:tc>
          <w:tcPr>
            <w:tcW w:w="3238" w:type="dxa"/>
            <w:tcBorders>
              <w:top w:val="nil"/>
              <w:left w:val="double" w:sz="6" w:space="0" w:color="auto"/>
              <w:bottom w:val="double" w:sz="6" w:space="0" w:color="auto"/>
              <w:right w:val="double" w:sz="6" w:space="0" w:color="auto"/>
            </w:tcBorders>
            <w:shd w:val="clear" w:color="auto" w:fill="auto"/>
            <w:vAlign w:val="center"/>
          </w:tcPr>
          <w:p w14:paraId="1B39723C" w14:textId="06BD5D05" w:rsidR="007C4CEA" w:rsidRPr="00F7532A" w:rsidRDefault="007C4CEA" w:rsidP="00F7532A">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lastRenderedPageBreak/>
              <w:t>Técnica o Técnico Judicial 1 PA pares</w:t>
            </w:r>
          </w:p>
        </w:tc>
        <w:tc>
          <w:tcPr>
            <w:tcW w:w="1539" w:type="dxa"/>
            <w:vMerge/>
            <w:tcBorders>
              <w:left w:val="double" w:sz="6" w:space="0" w:color="auto"/>
              <w:bottom w:val="double" w:sz="6" w:space="0" w:color="000000"/>
              <w:right w:val="double" w:sz="6" w:space="0" w:color="auto"/>
            </w:tcBorders>
            <w:vAlign w:val="center"/>
          </w:tcPr>
          <w:p w14:paraId="05E022C5" w14:textId="77777777" w:rsidR="007C4CEA" w:rsidRPr="00F7532A" w:rsidRDefault="007C4CEA" w:rsidP="00F7532A">
            <w:pPr>
              <w:spacing w:after="0" w:line="240" w:lineRule="auto"/>
              <w:rPr>
                <w:rFonts w:ascii="Book Antiqua" w:eastAsia="Times New Roman" w:hAnsi="Book Antiqua" w:cs="Calibri"/>
                <w:color w:val="000000"/>
                <w:lang w:eastAsia="es-CR"/>
              </w:rPr>
            </w:pPr>
          </w:p>
        </w:tc>
        <w:tc>
          <w:tcPr>
            <w:tcW w:w="3280" w:type="dxa"/>
            <w:tcBorders>
              <w:top w:val="nil"/>
              <w:left w:val="nil"/>
              <w:bottom w:val="double" w:sz="6" w:space="0" w:color="auto"/>
              <w:right w:val="double" w:sz="6" w:space="0" w:color="auto"/>
            </w:tcBorders>
            <w:shd w:val="clear" w:color="auto" w:fill="auto"/>
            <w:vAlign w:val="center"/>
          </w:tcPr>
          <w:p w14:paraId="02A2912C" w14:textId="6C1B108B" w:rsidR="007C4CEA" w:rsidRPr="00F7532A" w:rsidRDefault="007C4CEA" w:rsidP="00F7532A">
            <w:pPr>
              <w:spacing w:after="0" w:line="240" w:lineRule="auto"/>
              <w:rPr>
                <w:rFonts w:ascii="Book Antiqua" w:eastAsia="Times New Roman" w:hAnsi="Book Antiqua" w:cs="Calibri"/>
                <w:color w:val="000000"/>
                <w:lang w:eastAsia="es-CR"/>
              </w:rPr>
            </w:pPr>
          </w:p>
        </w:tc>
      </w:tr>
      <w:tr w:rsidR="00696B02" w:rsidRPr="00F7532A" w14:paraId="3AC1181E" w14:textId="77777777" w:rsidTr="001812C2">
        <w:trPr>
          <w:trHeight w:val="554"/>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03267BAE" w14:textId="331F0015" w:rsidR="00696B02" w:rsidRPr="00F7532A" w:rsidRDefault="00696B02" w:rsidP="00F7532A">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Técnica o Técnico Judicial 2 (Apremios y Laboral)</w:t>
            </w:r>
          </w:p>
        </w:tc>
        <w:tc>
          <w:tcPr>
            <w:tcW w:w="1539" w:type="dxa"/>
            <w:vMerge w:val="restart"/>
            <w:tcBorders>
              <w:top w:val="nil"/>
              <w:left w:val="double" w:sz="6" w:space="0" w:color="auto"/>
              <w:right w:val="double" w:sz="6" w:space="0" w:color="auto"/>
            </w:tcBorders>
            <w:shd w:val="clear" w:color="auto" w:fill="auto"/>
            <w:vAlign w:val="center"/>
            <w:hideMark/>
          </w:tcPr>
          <w:p w14:paraId="7663814C" w14:textId="77777777" w:rsidR="00696B02" w:rsidRPr="00F7532A" w:rsidRDefault="00696B02" w:rsidP="00F7532A">
            <w:pPr>
              <w:spacing w:after="0" w:line="240" w:lineRule="auto"/>
              <w:jc w:val="center"/>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Jueza o Juez 2 Terminación Par</w:t>
            </w:r>
          </w:p>
        </w:tc>
        <w:tc>
          <w:tcPr>
            <w:tcW w:w="3280" w:type="dxa"/>
            <w:tcBorders>
              <w:top w:val="nil"/>
              <w:left w:val="nil"/>
              <w:bottom w:val="double" w:sz="6" w:space="0" w:color="auto"/>
              <w:right w:val="double" w:sz="6" w:space="0" w:color="auto"/>
            </w:tcBorders>
            <w:shd w:val="clear" w:color="auto" w:fill="auto"/>
            <w:vAlign w:val="center"/>
            <w:hideMark/>
          </w:tcPr>
          <w:p w14:paraId="62643E90" w14:textId="77777777" w:rsidR="00696B02" w:rsidRPr="00F7532A" w:rsidRDefault="00696B02" w:rsidP="00F7532A">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Técnica o Técnico Judicial 1 PA pares</w:t>
            </w:r>
          </w:p>
        </w:tc>
      </w:tr>
      <w:tr w:rsidR="00696B02" w:rsidRPr="00F7532A" w14:paraId="680B24A7" w14:textId="77777777" w:rsidTr="001812C2">
        <w:trPr>
          <w:trHeight w:val="583"/>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1CC70FC4" w14:textId="308FE524" w:rsidR="00696B02" w:rsidRPr="00F7532A" w:rsidRDefault="00696B02" w:rsidP="00F7532A">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Técnica o Técnico Judicial 3 (Contrav</w:t>
            </w:r>
            <w:r>
              <w:rPr>
                <w:rFonts w:ascii="Book Antiqua" w:eastAsia="Times New Roman" w:hAnsi="Book Antiqua" w:cs="Calibri"/>
                <w:color w:val="000000"/>
                <w:lang w:eastAsia="es-CR"/>
              </w:rPr>
              <w:t>enciones</w:t>
            </w:r>
            <w:r w:rsidRPr="00F7532A">
              <w:rPr>
                <w:rFonts w:ascii="Book Antiqua" w:eastAsia="Times New Roman" w:hAnsi="Book Antiqua" w:cs="Calibri"/>
                <w:color w:val="000000"/>
                <w:lang w:eastAsia="es-CR"/>
              </w:rPr>
              <w:t xml:space="preserve"> y Tráns</w:t>
            </w:r>
            <w:r>
              <w:rPr>
                <w:rFonts w:ascii="Book Antiqua" w:eastAsia="Times New Roman" w:hAnsi="Book Antiqua" w:cs="Calibri"/>
                <w:color w:val="000000"/>
                <w:lang w:eastAsia="es-CR"/>
              </w:rPr>
              <w:t>ito</w:t>
            </w:r>
            <w:r w:rsidRPr="00F7532A">
              <w:rPr>
                <w:rFonts w:ascii="Book Antiqua" w:eastAsia="Times New Roman" w:hAnsi="Book Antiqua" w:cs="Calibri"/>
                <w:color w:val="000000"/>
                <w:lang w:eastAsia="es-CR"/>
              </w:rPr>
              <w:t>)</w:t>
            </w:r>
          </w:p>
        </w:tc>
        <w:tc>
          <w:tcPr>
            <w:tcW w:w="1539" w:type="dxa"/>
            <w:vMerge/>
            <w:tcBorders>
              <w:left w:val="double" w:sz="6" w:space="0" w:color="auto"/>
              <w:right w:val="double" w:sz="6" w:space="0" w:color="auto"/>
            </w:tcBorders>
            <w:vAlign w:val="center"/>
            <w:hideMark/>
          </w:tcPr>
          <w:p w14:paraId="1BB49604" w14:textId="77777777" w:rsidR="00696B02" w:rsidRPr="00F7532A" w:rsidRDefault="00696B02" w:rsidP="00F7532A">
            <w:pPr>
              <w:spacing w:after="0" w:line="240" w:lineRule="auto"/>
              <w:rPr>
                <w:rFonts w:ascii="Book Antiqua" w:eastAsia="Times New Roman" w:hAnsi="Book Antiqua" w:cs="Calibri"/>
                <w:color w:val="000000"/>
                <w:lang w:eastAsia="es-CR"/>
              </w:rPr>
            </w:pPr>
          </w:p>
        </w:tc>
        <w:tc>
          <w:tcPr>
            <w:tcW w:w="3280" w:type="dxa"/>
            <w:tcBorders>
              <w:top w:val="nil"/>
              <w:left w:val="nil"/>
              <w:bottom w:val="double" w:sz="6" w:space="0" w:color="auto"/>
              <w:right w:val="double" w:sz="6" w:space="0" w:color="auto"/>
            </w:tcBorders>
            <w:shd w:val="clear" w:color="auto" w:fill="auto"/>
            <w:vAlign w:val="center"/>
            <w:hideMark/>
          </w:tcPr>
          <w:p w14:paraId="79EBD9B0" w14:textId="77777777" w:rsidR="00696B02" w:rsidRPr="00F7532A" w:rsidRDefault="00696B02" w:rsidP="00F7532A">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Técnica o Técnico Judicial 2 (Apremios y Laboral)</w:t>
            </w:r>
          </w:p>
        </w:tc>
      </w:tr>
      <w:tr w:rsidR="00696B02" w:rsidRPr="00F7532A" w14:paraId="7B6F681C" w14:textId="77777777" w:rsidTr="001812C2">
        <w:trPr>
          <w:trHeight w:val="583"/>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0E8A1448" w14:textId="4C3AA1A3" w:rsidR="00696B02" w:rsidRPr="00F7532A" w:rsidRDefault="00696B02" w:rsidP="00F7532A">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Técnica o Técnico Judicial 4(PA impar)</w:t>
            </w:r>
          </w:p>
        </w:tc>
        <w:tc>
          <w:tcPr>
            <w:tcW w:w="1539" w:type="dxa"/>
            <w:vMerge/>
            <w:tcBorders>
              <w:left w:val="double" w:sz="6" w:space="0" w:color="auto"/>
              <w:right w:val="double" w:sz="6" w:space="0" w:color="auto"/>
            </w:tcBorders>
            <w:vAlign w:val="center"/>
            <w:hideMark/>
          </w:tcPr>
          <w:p w14:paraId="6238BA10" w14:textId="77777777" w:rsidR="00696B02" w:rsidRPr="00F7532A" w:rsidRDefault="00696B02" w:rsidP="00F7532A">
            <w:pPr>
              <w:spacing w:after="0" w:line="240" w:lineRule="auto"/>
              <w:rPr>
                <w:rFonts w:ascii="Book Antiqua" w:eastAsia="Times New Roman" w:hAnsi="Book Antiqua" w:cs="Calibri"/>
                <w:color w:val="000000"/>
                <w:lang w:eastAsia="es-CR"/>
              </w:rPr>
            </w:pPr>
          </w:p>
        </w:tc>
        <w:tc>
          <w:tcPr>
            <w:tcW w:w="3280" w:type="dxa"/>
            <w:tcBorders>
              <w:top w:val="nil"/>
              <w:left w:val="nil"/>
              <w:bottom w:val="nil"/>
              <w:right w:val="double" w:sz="6" w:space="0" w:color="auto"/>
            </w:tcBorders>
            <w:shd w:val="clear" w:color="auto" w:fill="auto"/>
            <w:vAlign w:val="center"/>
            <w:hideMark/>
          </w:tcPr>
          <w:p w14:paraId="3546E296" w14:textId="61805F37" w:rsidR="00696B02" w:rsidRPr="00F7532A" w:rsidRDefault="00696B02" w:rsidP="00F7532A">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Técnica o Técnico Judicial 3 (Contrav</w:t>
            </w:r>
            <w:r>
              <w:rPr>
                <w:rFonts w:ascii="Book Antiqua" w:eastAsia="Times New Roman" w:hAnsi="Book Antiqua" w:cs="Calibri"/>
                <w:color w:val="000000"/>
                <w:lang w:eastAsia="es-CR"/>
              </w:rPr>
              <w:t>enciones</w:t>
            </w:r>
            <w:r w:rsidRPr="00F7532A">
              <w:rPr>
                <w:rFonts w:ascii="Book Antiqua" w:eastAsia="Times New Roman" w:hAnsi="Book Antiqua" w:cs="Calibri"/>
                <w:color w:val="000000"/>
                <w:lang w:eastAsia="es-CR"/>
              </w:rPr>
              <w:t xml:space="preserve"> y Tráns</w:t>
            </w:r>
            <w:r>
              <w:rPr>
                <w:rFonts w:ascii="Book Antiqua" w:eastAsia="Times New Roman" w:hAnsi="Book Antiqua" w:cs="Calibri"/>
                <w:color w:val="000000"/>
                <w:lang w:eastAsia="es-CR"/>
              </w:rPr>
              <w:t>ito</w:t>
            </w:r>
            <w:r w:rsidRPr="00F7532A">
              <w:rPr>
                <w:rFonts w:ascii="Book Antiqua" w:eastAsia="Times New Roman" w:hAnsi="Book Antiqua" w:cs="Calibri"/>
                <w:color w:val="000000"/>
                <w:lang w:eastAsia="es-CR"/>
              </w:rPr>
              <w:t>)</w:t>
            </w:r>
          </w:p>
        </w:tc>
      </w:tr>
      <w:tr w:rsidR="00696B02" w:rsidRPr="00F7532A" w14:paraId="5258936F" w14:textId="77777777" w:rsidTr="001812C2">
        <w:trPr>
          <w:trHeight w:val="583"/>
          <w:jc w:val="center"/>
        </w:trPr>
        <w:tc>
          <w:tcPr>
            <w:tcW w:w="3238" w:type="dxa"/>
            <w:tcBorders>
              <w:top w:val="nil"/>
              <w:left w:val="double" w:sz="6" w:space="0" w:color="auto"/>
              <w:bottom w:val="double" w:sz="6" w:space="0" w:color="auto"/>
              <w:right w:val="double" w:sz="6" w:space="0" w:color="auto"/>
            </w:tcBorders>
            <w:shd w:val="clear" w:color="auto" w:fill="auto"/>
            <w:vAlign w:val="center"/>
          </w:tcPr>
          <w:p w14:paraId="3FE89BE3" w14:textId="027EC45D" w:rsidR="00696B02" w:rsidRPr="00F7532A" w:rsidRDefault="00696B02" w:rsidP="00F7532A">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Aux Servicios Generales 2 (Manifestación)</w:t>
            </w:r>
          </w:p>
        </w:tc>
        <w:tc>
          <w:tcPr>
            <w:tcW w:w="1539" w:type="dxa"/>
            <w:vMerge/>
            <w:tcBorders>
              <w:left w:val="double" w:sz="6" w:space="0" w:color="auto"/>
              <w:bottom w:val="nil"/>
              <w:right w:val="double" w:sz="6" w:space="0" w:color="auto"/>
            </w:tcBorders>
            <w:vAlign w:val="center"/>
          </w:tcPr>
          <w:p w14:paraId="59B119E5" w14:textId="77777777" w:rsidR="00696B02" w:rsidRPr="00F7532A" w:rsidRDefault="00696B02" w:rsidP="00F7532A">
            <w:pPr>
              <w:spacing w:after="0" w:line="240" w:lineRule="auto"/>
              <w:rPr>
                <w:rFonts w:ascii="Book Antiqua" w:eastAsia="Times New Roman" w:hAnsi="Book Antiqua" w:cs="Calibri"/>
                <w:color w:val="000000"/>
                <w:lang w:eastAsia="es-CR"/>
              </w:rPr>
            </w:pPr>
          </w:p>
        </w:tc>
        <w:tc>
          <w:tcPr>
            <w:tcW w:w="3280" w:type="dxa"/>
            <w:tcBorders>
              <w:top w:val="nil"/>
              <w:left w:val="nil"/>
              <w:bottom w:val="nil"/>
              <w:right w:val="double" w:sz="6" w:space="0" w:color="auto"/>
            </w:tcBorders>
            <w:shd w:val="clear" w:color="auto" w:fill="auto"/>
            <w:vAlign w:val="center"/>
          </w:tcPr>
          <w:p w14:paraId="7A3B5C80" w14:textId="42F1C04E" w:rsidR="00696B02" w:rsidRPr="00F7532A" w:rsidRDefault="00696B02" w:rsidP="00F7532A">
            <w:pPr>
              <w:spacing w:after="0" w:line="240" w:lineRule="auto"/>
              <w:rPr>
                <w:rFonts w:ascii="Book Antiqua" w:eastAsia="Times New Roman" w:hAnsi="Book Antiqua" w:cs="Calibri"/>
                <w:color w:val="000000"/>
                <w:lang w:eastAsia="es-CR"/>
              </w:rPr>
            </w:pPr>
          </w:p>
        </w:tc>
      </w:tr>
      <w:tr w:rsidR="00F7532A" w:rsidRPr="00F7532A" w14:paraId="22C39C7C" w14:textId="77777777" w:rsidTr="001812C2">
        <w:trPr>
          <w:trHeight w:val="311"/>
          <w:jc w:val="center"/>
        </w:trPr>
        <w:tc>
          <w:tcPr>
            <w:tcW w:w="8057" w:type="dxa"/>
            <w:gridSpan w:val="3"/>
            <w:tcBorders>
              <w:top w:val="double" w:sz="6" w:space="0" w:color="auto"/>
              <w:left w:val="double" w:sz="6" w:space="0" w:color="auto"/>
              <w:bottom w:val="nil"/>
              <w:right w:val="double" w:sz="6" w:space="0" w:color="auto"/>
            </w:tcBorders>
            <w:shd w:val="clear" w:color="auto" w:fill="D9D9D9" w:themeFill="background1" w:themeFillShade="D9"/>
            <w:vAlign w:val="center"/>
            <w:hideMark/>
          </w:tcPr>
          <w:p w14:paraId="3CF1C948" w14:textId="77777777" w:rsidR="00F7532A" w:rsidRPr="006520CA" w:rsidRDefault="00F7532A" w:rsidP="00F7532A">
            <w:pPr>
              <w:spacing w:after="0" w:line="240" w:lineRule="auto"/>
              <w:rPr>
                <w:rFonts w:ascii="Book Antiqua" w:eastAsia="Times New Roman" w:hAnsi="Book Antiqua" w:cs="Calibri"/>
                <w:b/>
                <w:bCs/>
                <w:i/>
                <w:iCs/>
                <w:color w:val="000000"/>
                <w:sz w:val="20"/>
                <w:szCs w:val="20"/>
                <w:lang w:eastAsia="es-CR"/>
              </w:rPr>
            </w:pPr>
            <w:r w:rsidRPr="006520CA">
              <w:rPr>
                <w:rFonts w:ascii="Book Antiqua" w:eastAsia="Times New Roman" w:hAnsi="Book Antiqua" w:cs="Calibri"/>
                <w:b/>
                <w:bCs/>
                <w:i/>
                <w:iCs/>
                <w:color w:val="000000"/>
                <w:sz w:val="20"/>
                <w:szCs w:val="20"/>
                <w:lang w:eastAsia="es-CR"/>
              </w:rPr>
              <w:t xml:space="preserve">Observaciones: </w:t>
            </w:r>
          </w:p>
        </w:tc>
      </w:tr>
      <w:tr w:rsidR="00F7532A" w:rsidRPr="00F7532A" w14:paraId="368A6C59" w14:textId="77777777" w:rsidTr="001812C2">
        <w:trPr>
          <w:trHeight w:val="345"/>
          <w:jc w:val="center"/>
        </w:trPr>
        <w:tc>
          <w:tcPr>
            <w:tcW w:w="8057"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455705E8" w14:textId="4F6B4A66" w:rsidR="00F7532A" w:rsidRPr="006520CA" w:rsidRDefault="00F7532A" w:rsidP="00F7532A">
            <w:pPr>
              <w:spacing w:after="0" w:line="240" w:lineRule="auto"/>
              <w:rPr>
                <w:rFonts w:ascii="Book Antiqua" w:eastAsia="Times New Roman" w:hAnsi="Book Antiqua" w:cs="Calibri"/>
                <w:i/>
                <w:iCs/>
                <w:color w:val="000000"/>
                <w:sz w:val="20"/>
                <w:szCs w:val="20"/>
                <w:lang w:eastAsia="es-CR"/>
              </w:rPr>
            </w:pPr>
            <w:r w:rsidRPr="006520CA">
              <w:rPr>
                <w:rFonts w:ascii="Book Antiqua" w:eastAsia="Times New Roman" w:hAnsi="Book Antiqua" w:cs="Calibri"/>
                <w:i/>
                <w:iCs/>
                <w:color w:val="000000"/>
                <w:sz w:val="20"/>
                <w:szCs w:val="20"/>
                <w:lang w:eastAsia="es-CR"/>
              </w:rPr>
              <w:t xml:space="preserve">•La persona Coordinadora </w:t>
            </w:r>
            <w:r w:rsidR="00AB787E" w:rsidRPr="006520CA">
              <w:rPr>
                <w:rFonts w:ascii="Book Antiqua" w:eastAsia="Times New Roman" w:hAnsi="Book Antiqua" w:cs="Calibri"/>
                <w:i/>
                <w:iCs/>
                <w:color w:val="000000"/>
                <w:sz w:val="20"/>
                <w:szCs w:val="20"/>
                <w:lang w:eastAsia="es-CR"/>
              </w:rPr>
              <w:t>Judicial realiza</w:t>
            </w:r>
            <w:r w:rsidRPr="006520CA">
              <w:rPr>
                <w:rFonts w:ascii="Book Antiqua" w:eastAsia="Times New Roman" w:hAnsi="Book Antiqua" w:cs="Calibri"/>
                <w:i/>
                <w:iCs/>
                <w:color w:val="000000"/>
                <w:sz w:val="20"/>
                <w:szCs w:val="20"/>
                <w:lang w:eastAsia="es-CR"/>
              </w:rPr>
              <w:t xml:space="preserve"> trámites administrativos</w:t>
            </w:r>
            <w:r w:rsidR="006C7F1F">
              <w:rPr>
                <w:rFonts w:ascii="Book Antiqua" w:eastAsia="Times New Roman" w:hAnsi="Book Antiqua" w:cs="Calibri"/>
                <w:i/>
                <w:iCs/>
                <w:color w:val="000000"/>
                <w:sz w:val="20"/>
                <w:szCs w:val="20"/>
                <w:lang w:eastAsia="es-CR"/>
              </w:rPr>
              <w:t xml:space="preserve"> </w:t>
            </w:r>
            <w:r w:rsidR="00C0686B">
              <w:rPr>
                <w:rFonts w:ascii="Book Antiqua" w:eastAsia="Times New Roman" w:hAnsi="Book Antiqua" w:cs="Calibri"/>
                <w:i/>
                <w:iCs/>
                <w:color w:val="000000"/>
                <w:sz w:val="20"/>
                <w:szCs w:val="20"/>
                <w:lang w:eastAsia="es-CR"/>
              </w:rPr>
              <w:t>de soporte a la tramitación</w:t>
            </w:r>
            <w:r w:rsidR="00C629DE" w:rsidRPr="006520CA">
              <w:rPr>
                <w:rFonts w:ascii="Book Antiqua" w:eastAsia="Times New Roman" w:hAnsi="Book Antiqua" w:cs="Calibri"/>
                <w:i/>
                <w:iCs/>
                <w:color w:val="000000"/>
                <w:sz w:val="20"/>
                <w:szCs w:val="20"/>
                <w:lang w:eastAsia="es-CR"/>
              </w:rPr>
              <w:t xml:space="preserve"> </w:t>
            </w:r>
          </w:p>
        </w:tc>
      </w:tr>
      <w:tr w:rsidR="00F7532A" w:rsidRPr="00F7532A" w14:paraId="6F836142" w14:textId="77777777" w:rsidTr="001812C2">
        <w:trPr>
          <w:trHeight w:val="304"/>
          <w:jc w:val="center"/>
        </w:trPr>
        <w:tc>
          <w:tcPr>
            <w:tcW w:w="8057"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776B6EB7" w14:textId="77777777" w:rsidR="00F7532A" w:rsidRPr="006520CA" w:rsidRDefault="00F7532A" w:rsidP="00F7532A">
            <w:pPr>
              <w:spacing w:after="0" w:line="240" w:lineRule="auto"/>
              <w:rPr>
                <w:rFonts w:ascii="Book Antiqua" w:eastAsia="Times New Roman" w:hAnsi="Book Antiqua" w:cs="Calibri"/>
                <w:i/>
                <w:iCs/>
                <w:color w:val="000000"/>
                <w:sz w:val="20"/>
                <w:szCs w:val="20"/>
                <w:lang w:eastAsia="es-CR"/>
              </w:rPr>
            </w:pPr>
            <w:r w:rsidRPr="006520CA">
              <w:rPr>
                <w:rFonts w:ascii="Book Antiqua" w:eastAsia="Times New Roman" w:hAnsi="Book Antiqua" w:cs="Calibri"/>
                <w:i/>
                <w:iCs/>
                <w:color w:val="000000"/>
                <w:sz w:val="20"/>
                <w:szCs w:val="20"/>
                <w:lang w:eastAsia="es-CR"/>
              </w:rPr>
              <w:t>•La persona Técnica/o 1 realiza trámite de PA pares.</w:t>
            </w:r>
          </w:p>
        </w:tc>
      </w:tr>
      <w:tr w:rsidR="00F7532A" w:rsidRPr="00F7532A" w14:paraId="402F5F6E" w14:textId="77777777" w:rsidTr="001812C2">
        <w:trPr>
          <w:trHeight w:val="269"/>
          <w:jc w:val="center"/>
        </w:trPr>
        <w:tc>
          <w:tcPr>
            <w:tcW w:w="8057"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1E3707B5" w14:textId="77777777" w:rsidR="00F7532A" w:rsidRPr="006520CA" w:rsidRDefault="00F7532A" w:rsidP="00F7532A">
            <w:pPr>
              <w:spacing w:after="0" w:line="240" w:lineRule="auto"/>
              <w:rPr>
                <w:rFonts w:ascii="Book Antiqua" w:eastAsia="Times New Roman" w:hAnsi="Book Antiqua" w:cs="Calibri"/>
                <w:i/>
                <w:iCs/>
                <w:color w:val="000000"/>
                <w:sz w:val="20"/>
                <w:szCs w:val="20"/>
                <w:lang w:eastAsia="es-CR"/>
              </w:rPr>
            </w:pPr>
            <w:r w:rsidRPr="006520CA">
              <w:rPr>
                <w:rFonts w:ascii="Book Antiqua" w:eastAsia="Times New Roman" w:hAnsi="Book Antiqua" w:cs="Calibri"/>
                <w:i/>
                <w:iCs/>
                <w:color w:val="000000"/>
                <w:sz w:val="20"/>
                <w:szCs w:val="20"/>
                <w:lang w:eastAsia="es-CR"/>
              </w:rPr>
              <w:t>•La persona Técnica/o 2 realiza apremios y trámite de Laboral.</w:t>
            </w:r>
          </w:p>
        </w:tc>
      </w:tr>
      <w:tr w:rsidR="00F7532A" w:rsidRPr="00F7532A" w14:paraId="0D02B674" w14:textId="77777777" w:rsidTr="001812C2">
        <w:trPr>
          <w:trHeight w:val="288"/>
          <w:jc w:val="center"/>
        </w:trPr>
        <w:tc>
          <w:tcPr>
            <w:tcW w:w="8057"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746CCD09" w14:textId="228FC280" w:rsidR="00F7532A" w:rsidRPr="006520CA" w:rsidRDefault="00F7532A" w:rsidP="00F7532A">
            <w:pPr>
              <w:spacing w:after="0" w:line="240" w:lineRule="auto"/>
              <w:rPr>
                <w:rFonts w:ascii="Book Antiqua" w:eastAsia="Times New Roman" w:hAnsi="Book Antiqua" w:cs="Calibri"/>
                <w:i/>
                <w:iCs/>
                <w:color w:val="000000"/>
                <w:sz w:val="20"/>
                <w:szCs w:val="20"/>
                <w:lang w:eastAsia="es-CR"/>
              </w:rPr>
            </w:pPr>
            <w:r w:rsidRPr="006520CA">
              <w:rPr>
                <w:rFonts w:ascii="Book Antiqua" w:eastAsia="Times New Roman" w:hAnsi="Book Antiqua" w:cs="Calibri"/>
                <w:i/>
                <w:iCs/>
                <w:color w:val="000000"/>
                <w:sz w:val="20"/>
                <w:szCs w:val="20"/>
                <w:lang w:eastAsia="es-CR"/>
              </w:rPr>
              <w:t xml:space="preserve">•La persona Técnica/o 3 realiza trámite de faltas y Contravenciones y </w:t>
            </w:r>
            <w:r w:rsidR="00C629DE" w:rsidRPr="006520CA">
              <w:rPr>
                <w:rFonts w:ascii="Book Antiqua" w:eastAsia="Times New Roman" w:hAnsi="Book Antiqua" w:cs="Calibri"/>
                <w:i/>
                <w:iCs/>
                <w:color w:val="000000"/>
                <w:sz w:val="20"/>
                <w:szCs w:val="20"/>
                <w:lang w:eastAsia="es-CR"/>
              </w:rPr>
              <w:t xml:space="preserve">50% de la materia de </w:t>
            </w:r>
            <w:r w:rsidRPr="006520CA">
              <w:rPr>
                <w:rFonts w:ascii="Book Antiqua" w:eastAsia="Times New Roman" w:hAnsi="Book Antiqua" w:cs="Calibri"/>
                <w:i/>
                <w:iCs/>
                <w:color w:val="000000"/>
                <w:sz w:val="20"/>
                <w:szCs w:val="20"/>
                <w:lang w:eastAsia="es-CR"/>
              </w:rPr>
              <w:t>Tránsito.</w:t>
            </w:r>
          </w:p>
        </w:tc>
      </w:tr>
      <w:tr w:rsidR="00F7532A" w:rsidRPr="00F7532A" w14:paraId="6CDA4FA3" w14:textId="77777777" w:rsidTr="001812C2">
        <w:trPr>
          <w:trHeight w:val="277"/>
          <w:jc w:val="center"/>
        </w:trPr>
        <w:tc>
          <w:tcPr>
            <w:tcW w:w="8057"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3C1E2E12" w14:textId="77777777" w:rsidR="00F7532A" w:rsidRPr="006520CA" w:rsidRDefault="00F7532A" w:rsidP="00F7532A">
            <w:pPr>
              <w:spacing w:after="0" w:line="240" w:lineRule="auto"/>
              <w:rPr>
                <w:rFonts w:ascii="Book Antiqua" w:eastAsia="Times New Roman" w:hAnsi="Book Antiqua" w:cs="Calibri"/>
                <w:i/>
                <w:iCs/>
                <w:color w:val="000000"/>
                <w:sz w:val="20"/>
                <w:szCs w:val="20"/>
                <w:lang w:eastAsia="es-CR"/>
              </w:rPr>
            </w:pPr>
            <w:r w:rsidRPr="006520CA">
              <w:rPr>
                <w:rFonts w:ascii="Book Antiqua" w:eastAsia="Times New Roman" w:hAnsi="Book Antiqua" w:cs="Calibri"/>
                <w:i/>
                <w:iCs/>
                <w:color w:val="000000"/>
                <w:sz w:val="20"/>
                <w:szCs w:val="20"/>
                <w:lang w:eastAsia="es-CR"/>
              </w:rPr>
              <w:t>•La persona Técnica/o 4 realiza trámite de PA impar.</w:t>
            </w:r>
          </w:p>
        </w:tc>
      </w:tr>
      <w:tr w:rsidR="00F7532A" w:rsidRPr="00F7532A" w14:paraId="1A427EC2" w14:textId="77777777" w:rsidTr="001812C2">
        <w:trPr>
          <w:trHeight w:val="437"/>
          <w:jc w:val="center"/>
        </w:trPr>
        <w:tc>
          <w:tcPr>
            <w:tcW w:w="8057"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0E2E1E06" w14:textId="77777777" w:rsidR="00F7532A" w:rsidRPr="006520CA" w:rsidRDefault="00F7532A" w:rsidP="00F7532A">
            <w:pPr>
              <w:spacing w:after="0" w:line="240" w:lineRule="auto"/>
              <w:rPr>
                <w:rFonts w:ascii="Book Antiqua" w:eastAsia="Times New Roman" w:hAnsi="Book Antiqua" w:cs="Calibri"/>
                <w:i/>
                <w:iCs/>
                <w:color w:val="000000"/>
                <w:sz w:val="20"/>
                <w:szCs w:val="20"/>
                <w:lang w:eastAsia="es-CR"/>
              </w:rPr>
            </w:pPr>
            <w:r w:rsidRPr="006520CA">
              <w:rPr>
                <w:rFonts w:ascii="Book Antiqua" w:eastAsia="Times New Roman" w:hAnsi="Book Antiqua" w:cs="Calibri"/>
                <w:i/>
                <w:iCs/>
                <w:color w:val="000000"/>
                <w:sz w:val="20"/>
                <w:szCs w:val="20"/>
                <w:lang w:eastAsia="es-CR"/>
              </w:rPr>
              <w:t>•La persona Técnica o Técnico en Comunicaciones Judiciales realiza funciones de notificación.</w:t>
            </w:r>
          </w:p>
        </w:tc>
      </w:tr>
      <w:tr w:rsidR="00F7532A" w:rsidRPr="00F7532A" w14:paraId="6754D917" w14:textId="77777777" w:rsidTr="001812C2">
        <w:trPr>
          <w:trHeight w:val="318"/>
          <w:jc w:val="center"/>
        </w:trPr>
        <w:tc>
          <w:tcPr>
            <w:tcW w:w="8057"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0405A342" w14:textId="4B9CA35D" w:rsidR="00F7532A" w:rsidRPr="006520CA" w:rsidRDefault="00F7532A" w:rsidP="00F7532A">
            <w:pPr>
              <w:spacing w:after="0" w:line="240" w:lineRule="auto"/>
              <w:rPr>
                <w:rFonts w:ascii="Book Antiqua" w:eastAsia="Times New Roman" w:hAnsi="Book Antiqua" w:cs="Calibri"/>
                <w:i/>
                <w:iCs/>
                <w:color w:val="000000"/>
                <w:sz w:val="20"/>
                <w:szCs w:val="20"/>
                <w:lang w:eastAsia="es-CR"/>
              </w:rPr>
            </w:pPr>
            <w:r w:rsidRPr="006520CA">
              <w:rPr>
                <w:rFonts w:ascii="Book Antiqua" w:eastAsia="Times New Roman" w:hAnsi="Book Antiqua" w:cs="Calibri"/>
                <w:i/>
                <w:iCs/>
                <w:color w:val="000000"/>
                <w:sz w:val="20"/>
                <w:szCs w:val="20"/>
                <w:lang w:eastAsia="es-CR"/>
              </w:rPr>
              <w:t xml:space="preserve">•La persona Auxiliar de Servicios Generales realiza </w:t>
            </w:r>
            <w:r w:rsidR="005B3D7A" w:rsidRPr="006520CA">
              <w:rPr>
                <w:rFonts w:ascii="Book Antiqua" w:eastAsia="Times New Roman" w:hAnsi="Book Antiqua" w:cs="Calibri"/>
                <w:i/>
                <w:iCs/>
                <w:color w:val="000000"/>
                <w:sz w:val="20"/>
                <w:szCs w:val="20"/>
                <w:lang w:eastAsia="es-CR"/>
              </w:rPr>
              <w:t>la</w:t>
            </w:r>
            <w:r w:rsidRPr="006520CA">
              <w:rPr>
                <w:rFonts w:ascii="Book Antiqua" w:eastAsia="Times New Roman" w:hAnsi="Book Antiqua" w:cs="Calibri"/>
                <w:i/>
                <w:iCs/>
                <w:color w:val="000000"/>
                <w:sz w:val="20"/>
                <w:szCs w:val="20"/>
                <w:lang w:eastAsia="es-CR"/>
              </w:rPr>
              <w:t xml:space="preserve"> manifestación</w:t>
            </w:r>
            <w:r w:rsidR="005B3D7A" w:rsidRPr="006520CA">
              <w:rPr>
                <w:rFonts w:ascii="Book Antiqua" w:eastAsia="Times New Roman" w:hAnsi="Book Antiqua" w:cs="Calibri"/>
                <w:i/>
                <w:iCs/>
                <w:color w:val="000000"/>
                <w:sz w:val="20"/>
                <w:szCs w:val="20"/>
                <w:lang w:eastAsia="es-CR"/>
              </w:rPr>
              <w:t xml:space="preserve"> del despacho</w:t>
            </w:r>
            <w:r w:rsidR="00826FB0" w:rsidRPr="006520CA">
              <w:rPr>
                <w:rFonts w:ascii="Book Antiqua" w:eastAsia="Times New Roman" w:hAnsi="Book Antiqua" w:cs="Calibri"/>
                <w:i/>
                <w:iCs/>
                <w:color w:val="000000"/>
                <w:sz w:val="20"/>
                <w:szCs w:val="20"/>
                <w:lang w:eastAsia="es-CR"/>
              </w:rPr>
              <w:t xml:space="preserve"> </w:t>
            </w:r>
          </w:p>
        </w:tc>
      </w:tr>
      <w:tr w:rsidR="00F7532A" w:rsidRPr="00F7532A" w14:paraId="0B71066E" w14:textId="77777777" w:rsidTr="001812C2">
        <w:trPr>
          <w:trHeight w:val="333"/>
          <w:jc w:val="center"/>
        </w:trPr>
        <w:tc>
          <w:tcPr>
            <w:tcW w:w="8057" w:type="dxa"/>
            <w:gridSpan w:val="3"/>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3D193773" w14:textId="77777777" w:rsidR="00F7532A" w:rsidRPr="006520CA" w:rsidRDefault="00F7532A" w:rsidP="00F7532A">
            <w:pPr>
              <w:spacing w:after="0" w:line="240" w:lineRule="auto"/>
              <w:rPr>
                <w:rFonts w:ascii="Book Antiqua" w:eastAsia="Times New Roman" w:hAnsi="Book Antiqua" w:cs="Calibri"/>
                <w:i/>
                <w:iCs/>
                <w:color w:val="000000"/>
                <w:sz w:val="20"/>
                <w:szCs w:val="20"/>
                <w:lang w:eastAsia="es-CR"/>
              </w:rPr>
            </w:pPr>
            <w:r w:rsidRPr="006520CA">
              <w:rPr>
                <w:rFonts w:ascii="Book Antiqua" w:eastAsia="Times New Roman" w:hAnsi="Book Antiqua" w:cs="Calibri"/>
                <w:i/>
                <w:iCs/>
                <w:color w:val="000000"/>
                <w:sz w:val="20"/>
                <w:szCs w:val="20"/>
                <w:lang w:eastAsia="es-CR"/>
              </w:rPr>
              <w:t>•El Juez 1 trabaja la terminación impar y el Juez 2 la terminación par</w:t>
            </w:r>
          </w:p>
        </w:tc>
      </w:tr>
    </w:tbl>
    <w:p w14:paraId="7C63C75D" w14:textId="3579019A" w:rsidR="008154AC" w:rsidRPr="00373039" w:rsidRDefault="00373039" w:rsidP="00373039">
      <w:pPr>
        <w:spacing w:line="240" w:lineRule="auto"/>
        <w:ind w:left="567" w:right="616" w:hanging="567"/>
        <w:jc w:val="both"/>
        <w:rPr>
          <w:rFonts w:ascii="Book Antiqua" w:hAnsi="Book Antiqua" w:cs="Book Antiqua"/>
          <w:i/>
          <w:iCs/>
        </w:rPr>
      </w:pPr>
      <w:r>
        <w:rPr>
          <w:rFonts w:ascii="Book Antiqua" w:hAnsi="Book Antiqua" w:cs="Book Antiqua"/>
          <w:b/>
          <w:bCs/>
          <w:i/>
          <w:iCs/>
        </w:rPr>
        <w:t xml:space="preserve">         </w:t>
      </w:r>
      <w:r w:rsidR="00931DF8" w:rsidRPr="00373039">
        <w:rPr>
          <w:rFonts w:ascii="Book Antiqua" w:hAnsi="Book Antiqua" w:cs="Book Antiqua"/>
          <w:b/>
          <w:bCs/>
          <w:i/>
          <w:iCs/>
        </w:rPr>
        <w:t xml:space="preserve">Fuente: </w:t>
      </w:r>
      <w:r w:rsidR="000C69BA" w:rsidRPr="00373039">
        <w:rPr>
          <w:rFonts w:ascii="Book Antiqua" w:hAnsi="Book Antiqua" w:cs="Book Antiqua"/>
          <w:i/>
          <w:iCs/>
        </w:rPr>
        <w:t xml:space="preserve">Subproceso de Modernización Institucional con base en la información suministrada por el Juzgado Contravencional de </w:t>
      </w:r>
      <w:r w:rsidR="007C0BC0">
        <w:rPr>
          <w:rFonts w:ascii="Book Antiqua" w:hAnsi="Book Antiqua" w:cs="Book Antiqua"/>
          <w:i/>
          <w:iCs/>
        </w:rPr>
        <w:t>Cañas</w:t>
      </w:r>
      <w:r w:rsidR="000C69BA" w:rsidRPr="00373039">
        <w:rPr>
          <w:rFonts w:ascii="Book Antiqua" w:hAnsi="Book Antiqua" w:cs="Book Antiqua"/>
          <w:i/>
          <w:iCs/>
        </w:rPr>
        <w:t>.</w:t>
      </w:r>
    </w:p>
    <w:p w14:paraId="6154CF3D" w14:textId="54E404F3" w:rsidR="000C69BA" w:rsidRDefault="000C69BA" w:rsidP="00C11BE1">
      <w:pPr>
        <w:pStyle w:val="Prrafodelista"/>
        <w:spacing w:line="240" w:lineRule="auto"/>
        <w:jc w:val="both"/>
        <w:rPr>
          <w:rFonts w:ascii="Book Antiqua" w:hAnsi="Book Antiqua" w:cs="Book Antiqua"/>
          <w:i/>
          <w:iCs/>
        </w:rPr>
      </w:pPr>
    </w:p>
    <w:p w14:paraId="2574F529" w14:textId="47C1B64F" w:rsidR="00704C45" w:rsidRPr="004E56FE" w:rsidRDefault="00D7530B" w:rsidP="00522640">
      <w:pPr>
        <w:pStyle w:val="Prrafodelista"/>
        <w:numPr>
          <w:ilvl w:val="1"/>
          <w:numId w:val="13"/>
        </w:numPr>
        <w:spacing w:line="360" w:lineRule="auto"/>
        <w:jc w:val="both"/>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02A9B80C" w14:textId="6D7BDE45" w:rsidR="00182231" w:rsidRDefault="002466C7" w:rsidP="00522640">
      <w:pPr>
        <w:spacing w:line="240" w:lineRule="auto"/>
        <w:jc w:val="both"/>
        <w:rPr>
          <w:rFonts w:ascii="Book Antiqua" w:hAnsi="Book Antiqua" w:cs="Book Antiqua"/>
          <w:sz w:val="24"/>
          <w:szCs w:val="24"/>
        </w:rPr>
      </w:pPr>
      <w:r w:rsidRPr="002F33D0">
        <w:rPr>
          <w:rFonts w:ascii="Book Antiqua" w:hAnsi="Book Antiqua" w:cs="Book Antiqua"/>
          <w:sz w:val="24"/>
          <w:szCs w:val="24"/>
        </w:rPr>
        <w:t>El Juzgado</w:t>
      </w:r>
      <w:r w:rsidR="002F33D0">
        <w:rPr>
          <w:rFonts w:ascii="Book Antiqua" w:hAnsi="Book Antiqua" w:cs="Book Antiqua"/>
          <w:sz w:val="24"/>
          <w:szCs w:val="24"/>
        </w:rPr>
        <w:t xml:space="preserve"> Contravencional de Cañas</w:t>
      </w:r>
      <w:r w:rsidRPr="002F33D0">
        <w:rPr>
          <w:rFonts w:ascii="Book Antiqua" w:hAnsi="Book Antiqua" w:cs="Book Antiqua"/>
          <w:sz w:val="24"/>
          <w:szCs w:val="24"/>
        </w:rPr>
        <w:t xml:space="preserve"> no cuenta </w:t>
      </w:r>
      <w:r w:rsidR="009E46BD" w:rsidRPr="002F33D0">
        <w:rPr>
          <w:rFonts w:ascii="Book Antiqua" w:hAnsi="Book Antiqua" w:cs="Book Antiqua"/>
          <w:sz w:val="24"/>
          <w:szCs w:val="24"/>
        </w:rPr>
        <w:t xml:space="preserve">a la fecha </w:t>
      </w:r>
      <w:r w:rsidRPr="002F33D0">
        <w:rPr>
          <w:rFonts w:ascii="Book Antiqua" w:hAnsi="Book Antiqua" w:cs="Book Antiqua"/>
          <w:sz w:val="24"/>
          <w:szCs w:val="24"/>
        </w:rPr>
        <w:t xml:space="preserve">con estudios </w:t>
      </w:r>
      <w:r w:rsidR="009E46BD" w:rsidRPr="002F33D0">
        <w:rPr>
          <w:rFonts w:ascii="Book Antiqua" w:hAnsi="Book Antiqua" w:cs="Book Antiqua"/>
          <w:sz w:val="24"/>
          <w:szCs w:val="24"/>
        </w:rPr>
        <w:t xml:space="preserve">de rediseño o abordajes </w:t>
      </w:r>
      <w:r w:rsidR="0010679B" w:rsidRPr="002F33D0">
        <w:rPr>
          <w:rFonts w:ascii="Book Antiqua" w:hAnsi="Book Antiqua" w:cs="Book Antiqua"/>
          <w:sz w:val="24"/>
          <w:szCs w:val="24"/>
        </w:rPr>
        <w:t xml:space="preserve">anteriores </w:t>
      </w:r>
      <w:r w:rsidR="009E46BD" w:rsidRPr="002F33D0">
        <w:rPr>
          <w:rFonts w:ascii="Book Antiqua" w:hAnsi="Book Antiqua" w:cs="Book Antiqua"/>
          <w:sz w:val="24"/>
          <w:szCs w:val="24"/>
        </w:rPr>
        <w:t>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440AFAA5" w14:textId="5649479C" w:rsidR="001812C2" w:rsidRDefault="001812C2" w:rsidP="00522640">
      <w:pPr>
        <w:spacing w:line="240" w:lineRule="auto"/>
        <w:jc w:val="both"/>
        <w:rPr>
          <w:rFonts w:ascii="Book Antiqua" w:hAnsi="Book Antiqua" w:cs="Book Antiqua"/>
          <w:sz w:val="24"/>
          <w:szCs w:val="24"/>
        </w:rPr>
      </w:pPr>
    </w:p>
    <w:p w14:paraId="544D0F40" w14:textId="77777777" w:rsidR="00AB1776" w:rsidRPr="00522640" w:rsidRDefault="00AB1776" w:rsidP="00522640">
      <w:pPr>
        <w:spacing w:line="240" w:lineRule="auto"/>
        <w:jc w:val="both"/>
        <w:rPr>
          <w:rFonts w:ascii="Book Antiqua" w:hAnsi="Book Antiqua" w:cs="Book Antiqua"/>
          <w:sz w:val="24"/>
          <w:szCs w:val="24"/>
        </w:rPr>
      </w:pPr>
    </w:p>
    <w:p w14:paraId="0D45FC47" w14:textId="621211A1" w:rsidR="0052068D" w:rsidRPr="00C0686B" w:rsidRDefault="000D30F5" w:rsidP="00AB1776">
      <w:pPr>
        <w:pStyle w:val="Ttulo1"/>
        <w:rPr>
          <w:rFonts w:cs="Book Antiqua"/>
        </w:rPr>
      </w:pPr>
      <w:r>
        <w:lastRenderedPageBreak/>
        <w:t>Estructura de trabajo propuesta</w:t>
      </w:r>
    </w:p>
    <w:p w14:paraId="70CF1B38" w14:textId="159E688D" w:rsidR="00173E14" w:rsidRDefault="00173E14" w:rsidP="002951E6">
      <w:pPr>
        <w:spacing w:after="0" w:line="240" w:lineRule="auto"/>
        <w:jc w:val="both"/>
        <w:rPr>
          <w:rFonts w:ascii="Book Antiqua" w:hAnsi="Book Antiqua" w:cs="Book Antiqua"/>
          <w:sz w:val="24"/>
          <w:szCs w:val="24"/>
        </w:rPr>
      </w:pPr>
    </w:p>
    <w:p w14:paraId="2CF041BE" w14:textId="47762446" w:rsidR="002951E6" w:rsidRDefault="002951E6" w:rsidP="002951E6">
      <w:pPr>
        <w:spacing w:after="0" w:line="240" w:lineRule="auto"/>
        <w:jc w:val="both"/>
        <w:rPr>
          <w:rFonts w:ascii="Segoe UI" w:eastAsia="Times New Roman" w:hAnsi="Segoe UI" w:cs="Segoe UI"/>
          <w:sz w:val="21"/>
          <w:szCs w:val="21"/>
          <w:lang w:eastAsia="es-CR"/>
        </w:rPr>
      </w:pPr>
      <w:r w:rsidRPr="00D33391">
        <w:rPr>
          <w:rFonts w:ascii="Book Antiqua" w:eastAsia="Times New Roman" w:hAnsi="Book Antiqua" w:cs="Calibri"/>
          <w:sz w:val="24"/>
          <w:szCs w:val="24"/>
          <w:lang w:eastAsia="es-CR"/>
        </w:rPr>
        <w:t>La propuesta preliminar mostrada en el oficio 1</w:t>
      </w:r>
      <w:r>
        <w:rPr>
          <w:rFonts w:ascii="Book Antiqua" w:eastAsia="Times New Roman" w:hAnsi="Book Antiqua" w:cs="Calibri"/>
          <w:sz w:val="24"/>
          <w:szCs w:val="24"/>
          <w:lang w:eastAsia="es-CR"/>
        </w:rPr>
        <w:t>806</w:t>
      </w:r>
      <w:r w:rsidRPr="00D33391">
        <w:rPr>
          <w:rFonts w:ascii="Book Antiqua" w:eastAsia="Times New Roman" w:hAnsi="Book Antiqua" w:cs="Calibri"/>
          <w:sz w:val="24"/>
          <w:szCs w:val="24"/>
          <w:lang w:eastAsia="es-CR"/>
        </w:rPr>
        <w:t xml:space="preserve">-PLA-EV-2020, contempla la distribución del trámite de forma equitativa entre las personas técnicas judiciales, lo que genera </w:t>
      </w:r>
      <w:r w:rsidR="00BE47AE" w:rsidRPr="00D33391">
        <w:rPr>
          <w:rFonts w:ascii="Book Antiqua" w:eastAsia="Times New Roman" w:hAnsi="Book Antiqua" w:cs="Calibri"/>
          <w:sz w:val="24"/>
          <w:szCs w:val="24"/>
          <w:lang w:eastAsia="es-CR"/>
        </w:rPr>
        <w:t>una equidad total</w:t>
      </w:r>
      <w:r w:rsidRPr="00D33391">
        <w:rPr>
          <w:rFonts w:ascii="Book Antiqua" w:eastAsia="Times New Roman" w:hAnsi="Book Antiqua" w:cs="Calibri"/>
          <w:sz w:val="24"/>
          <w:szCs w:val="24"/>
          <w:lang w:eastAsia="es-CR"/>
        </w:rPr>
        <w:t xml:space="preserve"> en la distribución del trabajo, sin embargo, </w:t>
      </w:r>
      <w:r>
        <w:rPr>
          <w:rFonts w:ascii="Book Antiqua" w:eastAsia="Times New Roman" w:hAnsi="Book Antiqua" w:cs="Calibri"/>
          <w:sz w:val="24"/>
          <w:szCs w:val="24"/>
          <w:lang w:eastAsia="es-CR"/>
        </w:rPr>
        <w:t>el</w:t>
      </w:r>
      <w:r w:rsidRPr="00D33391">
        <w:rPr>
          <w:rFonts w:ascii="Book Antiqua" w:eastAsia="Times New Roman" w:hAnsi="Book Antiqua" w:cs="Calibri"/>
          <w:sz w:val="24"/>
          <w:szCs w:val="24"/>
          <w:lang w:eastAsia="es-CR"/>
        </w:rPr>
        <w:t xml:space="preserve"> Juez Coordinador solicita, mediante las observaciones emitidas al oficio, mantener</w:t>
      </w:r>
      <w:r>
        <w:rPr>
          <w:rFonts w:ascii="Book Antiqua" w:eastAsia="Times New Roman" w:hAnsi="Book Antiqua" w:cs="Calibri"/>
          <w:sz w:val="24"/>
          <w:szCs w:val="24"/>
          <w:lang w:eastAsia="es-CR"/>
        </w:rPr>
        <w:t xml:space="preserve"> la estructura actual</w:t>
      </w:r>
      <w:r w:rsidRPr="00D33391">
        <w:rPr>
          <w:rFonts w:ascii="Book Antiqua" w:eastAsia="Times New Roman" w:hAnsi="Book Antiqua" w:cs="Calibri"/>
          <w:sz w:val="24"/>
          <w:szCs w:val="24"/>
          <w:lang w:eastAsia="es-CR"/>
        </w:rPr>
        <w:t xml:space="preserve">, por lo </w:t>
      </w:r>
      <w:r w:rsidR="00AB1776" w:rsidRPr="00D33391">
        <w:rPr>
          <w:rFonts w:ascii="Book Antiqua" w:eastAsia="Times New Roman" w:hAnsi="Book Antiqua" w:cs="Calibri"/>
          <w:sz w:val="24"/>
          <w:szCs w:val="24"/>
          <w:lang w:eastAsia="es-CR"/>
        </w:rPr>
        <w:t>que,</w:t>
      </w:r>
      <w:r w:rsidRPr="00D33391">
        <w:rPr>
          <w:rFonts w:ascii="Book Antiqua" w:eastAsia="Times New Roman" w:hAnsi="Book Antiqua" w:cs="Calibri"/>
          <w:sz w:val="24"/>
          <w:szCs w:val="24"/>
          <w:lang w:eastAsia="es-CR"/>
        </w:rPr>
        <w:t xml:space="preserve"> al analizar la situación del circulante de los últimos dos años, l</w:t>
      </w:r>
      <w:r>
        <w:rPr>
          <w:rFonts w:ascii="Book Antiqua" w:eastAsia="Times New Roman" w:hAnsi="Book Antiqua" w:cs="Calibri"/>
          <w:sz w:val="24"/>
          <w:szCs w:val="24"/>
          <w:lang w:eastAsia="es-CR"/>
        </w:rPr>
        <w:t>a</w:t>
      </w:r>
      <w:r w:rsidRPr="00D33391">
        <w:rPr>
          <w:rFonts w:ascii="Book Antiqua" w:eastAsia="Times New Roman" w:hAnsi="Book Antiqua" w:cs="Calibri"/>
          <w:sz w:val="24"/>
          <w:szCs w:val="24"/>
          <w:lang w:eastAsia="es-CR"/>
        </w:rPr>
        <w:t xml:space="preserve"> cual se encuentra visible en el apartado “5. Justificación de los Cambios”, donde se identifica que se redujo el circulante del 2018 al 2019 con la estructura de trabajo actual, por lo tanto; se procede a mantener la estructura que solicitó la persona juzgadora, en el entendido que la persona juzgadora coordinadora avala y vela por el funcionamiento idóneo de la estructura indicada.</w:t>
      </w:r>
    </w:p>
    <w:p w14:paraId="6DF12F3E" w14:textId="2695287C" w:rsidR="00E02EA4" w:rsidRPr="0042013E" w:rsidRDefault="00F557ED" w:rsidP="00254B48">
      <w:pPr>
        <w:spacing w:after="0" w:line="240" w:lineRule="auto"/>
        <w:jc w:val="both"/>
        <w:rPr>
          <w:rFonts w:ascii="Segoe UI" w:eastAsia="Times New Roman" w:hAnsi="Segoe UI" w:cs="Segoe UI"/>
          <w:sz w:val="21"/>
          <w:szCs w:val="21"/>
          <w:lang w:eastAsia="es-CR"/>
        </w:rPr>
      </w:pPr>
      <w:r w:rsidRPr="00254B48">
        <w:rPr>
          <w:rFonts w:ascii="Book Antiqua" w:eastAsia="Times New Roman" w:hAnsi="Book Antiqua" w:cs="Segoe UI"/>
          <w:sz w:val="24"/>
          <w:szCs w:val="24"/>
          <w:lang w:eastAsia="es-CR"/>
        </w:rPr>
        <w:t>Además</w:t>
      </w:r>
      <w:r w:rsidR="00E02EA4">
        <w:rPr>
          <w:rFonts w:ascii="Book Antiqua" w:eastAsia="Times New Roman" w:hAnsi="Book Antiqua" w:cs="Segoe UI"/>
          <w:sz w:val="24"/>
          <w:szCs w:val="24"/>
          <w:lang w:eastAsia="es-CR"/>
        </w:rPr>
        <w:t>,</w:t>
      </w:r>
      <w:r w:rsidRPr="00AB1776">
        <w:rPr>
          <w:rFonts w:ascii="Book Antiqua" w:eastAsia="Times New Roman" w:hAnsi="Book Antiqua" w:cs="Segoe UI"/>
          <w:sz w:val="24"/>
          <w:szCs w:val="24"/>
          <w:lang w:eastAsia="es-CR"/>
        </w:rPr>
        <w:t xml:space="preserve"> la </w:t>
      </w:r>
      <w:r w:rsidR="00E02EA4">
        <w:rPr>
          <w:rFonts w:ascii="Book Antiqua" w:eastAsia="Times New Roman" w:hAnsi="Book Antiqua" w:cs="Segoe UI"/>
          <w:sz w:val="24"/>
          <w:szCs w:val="24"/>
          <w:lang w:eastAsia="es-CR"/>
        </w:rPr>
        <w:t xml:space="preserve">persona </w:t>
      </w:r>
      <w:r w:rsidRPr="00AB1776">
        <w:rPr>
          <w:rFonts w:ascii="Book Antiqua" w:eastAsia="Times New Roman" w:hAnsi="Book Antiqua" w:cs="Segoe UI"/>
          <w:sz w:val="24"/>
          <w:szCs w:val="24"/>
          <w:lang w:eastAsia="es-CR"/>
        </w:rPr>
        <w:t>coordinadora Judicial</w:t>
      </w:r>
      <w:r>
        <w:rPr>
          <w:rFonts w:ascii="Segoe UI" w:eastAsia="Times New Roman" w:hAnsi="Segoe UI" w:cs="Segoe UI"/>
          <w:sz w:val="21"/>
          <w:szCs w:val="21"/>
          <w:lang w:eastAsia="es-CR"/>
        </w:rPr>
        <w:t xml:space="preserve"> </w:t>
      </w:r>
      <w:r w:rsidR="009B6FDB">
        <w:rPr>
          <w:rFonts w:ascii="Book Antiqua" w:eastAsia="Times New Roman" w:hAnsi="Book Antiqua" w:cs="Segoe UI"/>
          <w:sz w:val="24"/>
          <w:szCs w:val="24"/>
          <w:lang w:eastAsia="es-CR"/>
        </w:rPr>
        <w:t xml:space="preserve">deberá </w:t>
      </w:r>
      <w:r w:rsidR="00E02EA4" w:rsidRPr="0042013E">
        <w:rPr>
          <w:rFonts w:ascii="Book Antiqua" w:eastAsia="Times New Roman" w:hAnsi="Book Antiqua" w:cs="Segoe UI"/>
          <w:sz w:val="24"/>
          <w:szCs w:val="24"/>
          <w:lang w:eastAsia="es-CR"/>
        </w:rPr>
        <w:t xml:space="preserve">colaborar con el trámite de la materia </w:t>
      </w:r>
      <w:r w:rsidR="009B6FDB">
        <w:rPr>
          <w:rFonts w:ascii="Book Antiqua" w:eastAsia="Times New Roman" w:hAnsi="Book Antiqua" w:cs="Segoe UI"/>
          <w:sz w:val="24"/>
          <w:szCs w:val="24"/>
          <w:lang w:eastAsia="es-CR"/>
        </w:rPr>
        <w:t>de Tránsito</w:t>
      </w:r>
      <w:r w:rsidR="00E02EA4" w:rsidRPr="0042013E">
        <w:rPr>
          <w:rFonts w:ascii="Book Antiqua" w:eastAsia="Times New Roman" w:hAnsi="Book Antiqua" w:cs="Segoe UI"/>
          <w:sz w:val="24"/>
          <w:szCs w:val="24"/>
          <w:lang w:eastAsia="es-CR"/>
        </w:rPr>
        <w:t xml:space="preserve">, con una cuota diaria de </w:t>
      </w:r>
      <w:r w:rsidR="00AB1776" w:rsidRPr="0042013E">
        <w:rPr>
          <w:rFonts w:ascii="Book Antiqua" w:eastAsia="Times New Roman" w:hAnsi="Book Antiqua" w:cs="Segoe UI"/>
          <w:sz w:val="24"/>
          <w:szCs w:val="24"/>
          <w:lang w:eastAsia="es-CR"/>
        </w:rPr>
        <w:t>dos (</w:t>
      </w:r>
      <w:r w:rsidR="00E02EA4" w:rsidRPr="0042013E">
        <w:rPr>
          <w:rFonts w:ascii="Book Antiqua" w:eastAsia="Times New Roman" w:hAnsi="Book Antiqua" w:cs="Segoe UI"/>
          <w:sz w:val="24"/>
          <w:szCs w:val="24"/>
          <w:lang w:eastAsia="es-CR"/>
        </w:rPr>
        <w:t>2) expedientes tramitados; dichos expedientes serán seleccionados de todos los escritorios de las personas técnicas judiciales de forma equitativa.</w:t>
      </w:r>
      <w:r w:rsidR="001039A4">
        <w:rPr>
          <w:rFonts w:ascii="Book Antiqua" w:eastAsia="Times New Roman" w:hAnsi="Book Antiqua" w:cs="Segoe UI"/>
          <w:sz w:val="24"/>
          <w:szCs w:val="24"/>
          <w:lang w:eastAsia="es-CR"/>
        </w:rPr>
        <w:t xml:space="preserve"> Además, asume el manejo de la caja.</w:t>
      </w:r>
    </w:p>
    <w:p w14:paraId="1C2ACD76" w14:textId="58AE57A8" w:rsidR="00F557ED" w:rsidRPr="00D33391" w:rsidRDefault="00F557ED" w:rsidP="002951E6">
      <w:pPr>
        <w:spacing w:after="0" w:line="240" w:lineRule="auto"/>
        <w:jc w:val="both"/>
        <w:rPr>
          <w:rFonts w:ascii="Segoe UI" w:eastAsia="Times New Roman" w:hAnsi="Segoe UI" w:cs="Segoe UI"/>
          <w:sz w:val="21"/>
          <w:szCs w:val="21"/>
          <w:lang w:eastAsia="es-CR"/>
        </w:rPr>
      </w:pPr>
    </w:p>
    <w:p w14:paraId="31E99E2C" w14:textId="640BCA10" w:rsidR="00966CFF" w:rsidRPr="004E4BD1" w:rsidRDefault="00966CFF" w:rsidP="00966CFF">
      <w:pPr>
        <w:spacing w:line="240" w:lineRule="auto"/>
        <w:jc w:val="both"/>
        <w:rPr>
          <w:rFonts w:ascii="Book Antiqua" w:eastAsia="Times New Roman" w:hAnsi="Book Antiqua" w:cs="Calibri"/>
          <w:sz w:val="24"/>
          <w:szCs w:val="24"/>
          <w:lang w:eastAsia="es-CR"/>
        </w:rPr>
      </w:pPr>
      <w:r>
        <w:rPr>
          <w:rFonts w:ascii="Book Antiqua" w:eastAsia="Times New Roman" w:hAnsi="Book Antiqua" w:cs="Calibri"/>
          <w:sz w:val="24"/>
          <w:szCs w:val="24"/>
          <w:lang w:eastAsia="es-CR"/>
        </w:rPr>
        <w:t xml:space="preserve">En relación al funcionamiento actual del despacho, es necesario aclarar que se mantiene la distribución del trámite como </w:t>
      </w:r>
      <w:r w:rsidR="00C0686B">
        <w:rPr>
          <w:rFonts w:ascii="Book Antiqua" w:eastAsia="Times New Roman" w:hAnsi="Book Antiqua" w:cs="Calibri"/>
          <w:sz w:val="24"/>
          <w:szCs w:val="24"/>
          <w:lang w:eastAsia="es-CR"/>
        </w:rPr>
        <w:t>actualmente lo</w:t>
      </w:r>
      <w:r w:rsidR="00C20811">
        <w:rPr>
          <w:rFonts w:ascii="Book Antiqua" w:eastAsia="Times New Roman" w:hAnsi="Book Antiqua" w:cs="Calibri"/>
          <w:sz w:val="24"/>
          <w:szCs w:val="24"/>
          <w:lang w:eastAsia="es-CR"/>
        </w:rPr>
        <w:t xml:space="preserve"> realizan</w:t>
      </w:r>
      <w:r>
        <w:rPr>
          <w:rFonts w:ascii="Book Antiqua" w:eastAsia="Times New Roman" w:hAnsi="Book Antiqua" w:cs="Calibri"/>
          <w:sz w:val="24"/>
          <w:szCs w:val="24"/>
          <w:lang w:eastAsia="es-CR"/>
        </w:rPr>
        <w:t xml:space="preserve"> las personas Técnicas Judiciales, sin embargo, se mantiene la propuesta de</w:t>
      </w:r>
      <w:r>
        <w:rPr>
          <w:rFonts w:ascii="Book Antiqua" w:hAnsi="Book Antiqua" w:cs="Book Antiqua"/>
          <w:sz w:val="24"/>
          <w:szCs w:val="24"/>
        </w:rPr>
        <w:t xml:space="preserve"> implementar un rol de manifestación entre las personas Técnicas Judiciales para los momentos donde la persona Auxiliar de Servicios Generales se debe ausentar del puesto. </w:t>
      </w:r>
    </w:p>
    <w:p w14:paraId="6A65CBD5" w14:textId="77777777" w:rsidR="00966CFF" w:rsidRDefault="00966CFF" w:rsidP="00966CFF">
      <w:pPr>
        <w:spacing w:after="0" w:line="240" w:lineRule="auto"/>
        <w:jc w:val="both"/>
        <w:rPr>
          <w:rFonts w:ascii="Book Antiqua" w:hAnsi="Book Antiqua" w:cs="Book Antiqua"/>
          <w:sz w:val="24"/>
          <w:szCs w:val="24"/>
        </w:rPr>
      </w:pPr>
    </w:p>
    <w:p w14:paraId="5E49A004" w14:textId="77777777" w:rsidR="00966CFF" w:rsidRDefault="00966CFF" w:rsidP="00966CFF">
      <w:pPr>
        <w:spacing w:after="0" w:line="240" w:lineRule="auto"/>
        <w:jc w:val="both"/>
        <w:rPr>
          <w:rFonts w:ascii="Book Antiqua" w:hAnsi="Book Antiqua" w:cs="Book Antiqua"/>
          <w:sz w:val="24"/>
          <w:szCs w:val="24"/>
        </w:rPr>
      </w:pPr>
      <w:r>
        <w:rPr>
          <w:rFonts w:ascii="Book Antiqua" w:hAnsi="Book Antiqua" w:cs="Book Antiqua"/>
          <w:sz w:val="24"/>
          <w:szCs w:val="24"/>
        </w:rPr>
        <w:t>Adicionalmente, se propone de manera formal, que la persona Auxiliar de Servicio Generales brinde colaboración en un 100% en la manifestación, como se realiza en la actualidad,</w:t>
      </w:r>
      <w:r w:rsidRPr="00026CAF">
        <w:rPr>
          <w:rFonts w:ascii="Book Antiqua" w:hAnsi="Book Antiqua" w:cs="Book Antiqua"/>
          <w:sz w:val="24"/>
          <w:szCs w:val="24"/>
        </w:rPr>
        <w:t xml:space="preserve"> </w:t>
      </w:r>
      <w:r>
        <w:rPr>
          <w:rFonts w:ascii="Book Antiqua" w:hAnsi="Book Antiqua" w:cs="Book Antiqua"/>
          <w:sz w:val="24"/>
          <w:szCs w:val="24"/>
        </w:rPr>
        <w:t xml:space="preserve">debido a que el despacho cuenta con la colaboración de la empresa contratada para brindar los servicios de limpieza institucional. </w:t>
      </w:r>
    </w:p>
    <w:p w14:paraId="78429237" w14:textId="77777777" w:rsidR="002951E6" w:rsidRDefault="002951E6" w:rsidP="003D2820">
      <w:pPr>
        <w:spacing w:line="240" w:lineRule="auto"/>
        <w:jc w:val="both"/>
        <w:rPr>
          <w:rFonts w:ascii="Book Antiqua" w:hAnsi="Book Antiqua" w:cs="Book Antiqua"/>
          <w:sz w:val="24"/>
          <w:szCs w:val="24"/>
        </w:rPr>
      </w:pPr>
    </w:p>
    <w:p w14:paraId="0F59CB19" w14:textId="2D58B3B7" w:rsidR="001812C2" w:rsidRDefault="00444515"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En la siguiente figura se muestra </w:t>
      </w:r>
      <w:r w:rsidR="00A27B63">
        <w:rPr>
          <w:rFonts w:ascii="Book Antiqua" w:hAnsi="Book Antiqua" w:cs="Book Antiqua"/>
          <w:sz w:val="24"/>
          <w:szCs w:val="24"/>
        </w:rPr>
        <w:t xml:space="preserve">la estructura de tramitación </w:t>
      </w:r>
      <w:r w:rsidR="00C20811">
        <w:rPr>
          <w:rFonts w:ascii="Book Antiqua" w:hAnsi="Book Antiqua" w:cs="Book Antiqua"/>
          <w:sz w:val="24"/>
          <w:szCs w:val="24"/>
        </w:rPr>
        <w:t xml:space="preserve">que </w:t>
      </w:r>
      <w:r w:rsidR="00172E8F">
        <w:rPr>
          <w:rFonts w:ascii="Book Antiqua" w:hAnsi="Book Antiqua" w:cs="Book Antiqua"/>
          <w:sz w:val="24"/>
          <w:szCs w:val="24"/>
        </w:rPr>
        <w:t>utilizará el Despacho</w:t>
      </w:r>
      <w:r w:rsidR="00A27B63">
        <w:rPr>
          <w:rFonts w:ascii="Book Antiqua" w:hAnsi="Book Antiqua" w:cs="Book Antiqua"/>
          <w:sz w:val="24"/>
          <w:szCs w:val="24"/>
        </w:rPr>
        <w:t>:</w:t>
      </w:r>
    </w:p>
    <w:p w14:paraId="531E83A2" w14:textId="3EF34F91" w:rsidR="00F124A9" w:rsidRDefault="002D46F9" w:rsidP="00AB1776">
      <w:pPr>
        <w:pStyle w:val="Descripcin"/>
        <w:spacing w:after="0"/>
        <w:ind w:right="758"/>
        <w:jc w:val="center"/>
        <w:rPr>
          <w:rFonts w:ascii="Book Antiqua" w:hAnsi="Book Antiqua" w:cs="Book Antiqua"/>
          <w:i w:val="0"/>
          <w:iCs w:val="0"/>
          <w:color w:val="auto"/>
          <w:sz w:val="22"/>
          <w:szCs w:val="22"/>
        </w:rPr>
      </w:pPr>
      <w:bookmarkStart w:id="5" w:name="_Ref51851482"/>
      <w:r w:rsidRPr="00D153C0">
        <w:rPr>
          <w:rFonts w:ascii="Book Antiqua" w:hAnsi="Book Antiqua" w:cs="Book Antiqua"/>
          <w:b/>
          <w:bCs/>
          <w:i w:val="0"/>
          <w:iCs w:val="0"/>
          <w:color w:val="auto"/>
          <w:sz w:val="22"/>
          <w:szCs w:val="22"/>
        </w:rPr>
        <w:t xml:space="preserve">Cuadro </w:t>
      </w:r>
      <w:bookmarkEnd w:id="5"/>
      <w:r w:rsidR="00D153C0">
        <w:rPr>
          <w:rFonts w:ascii="Book Antiqua" w:hAnsi="Book Antiqua" w:cs="Book Antiqua"/>
          <w:b/>
          <w:bCs/>
          <w:i w:val="0"/>
          <w:iCs w:val="0"/>
          <w:color w:val="auto"/>
          <w:sz w:val="22"/>
          <w:szCs w:val="22"/>
        </w:rPr>
        <w:t>2</w:t>
      </w:r>
      <w:r w:rsidRPr="00C11BE1">
        <w:rPr>
          <w:rFonts w:ascii="Book Antiqua" w:hAnsi="Book Antiqua" w:cs="Book Antiqua"/>
          <w:i w:val="0"/>
          <w:iCs w:val="0"/>
          <w:color w:val="auto"/>
          <w:sz w:val="22"/>
          <w:szCs w:val="22"/>
        </w:rPr>
        <w:t xml:space="preserve">. Estructura de tramitación para el Juzgado Contravencional de </w:t>
      </w:r>
      <w:r w:rsidR="00930D74">
        <w:rPr>
          <w:rFonts w:ascii="Book Antiqua" w:hAnsi="Book Antiqua" w:cs="Book Antiqua"/>
          <w:i w:val="0"/>
          <w:iCs w:val="0"/>
          <w:color w:val="auto"/>
          <w:sz w:val="22"/>
          <w:szCs w:val="22"/>
        </w:rPr>
        <w:t>Cañas</w:t>
      </w:r>
    </w:p>
    <w:tbl>
      <w:tblPr>
        <w:tblW w:w="8057" w:type="dxa"/>
        <w:tblCellMar>
          <w:left w:w="70" w:type="dxa"/>
          <w:right w:w="70" w:type="dxa"/>
        </w:tblCellMar>
        <w:tblLook w:val="04A0" w:firstRow="1" w:lastRow="0" w:firstColumn="1" w:lastColumn="0" w:noHBand="0" w:noVBand="1"/>
      </w:tblPr>
      <w:tblGrid>
        <w:gridCol w:w="3238"/>
        <w:gridCol w:w="1539"/>
        <w:gridCol w:w="3280"/>
      </w:tblGrid>
      <w:tr w:rsidR="00172E8F" w:rsidRPr="00F7532A" w14:paraId="4C0C8D45" w14:textId="77777777" w:rsidTr="00254B48">
        <w:trPr>
          <w:trHeight w:val="20"/>
        </w:trPr>
        <w:tc>
          <w:tcPr>
            <w:tcW w:w="8057"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0729075F" w14:textId="77777777" w:rsidR="00172E8F" w:rsidRPr="00F7532A" w:rsidRDefault="00172E8F" w:rsidP="00C0686B">
            <w:pPr>
              <w:spacing w:after="0" w:line="240" w:lineRule="auto"/>
              <w:jc w:val="center"/>
              <w:rPr>
                <w:rFonts w:ascii="Book Antiqua" w:eastAsia="Times New Roman" w:hAnsi="Book Antiqua" w:cs="Calibri"/>
                <w:b/>
                <w:bCs/>
                <w:color w:val="000000"/>
                <w:sz w:val="20"/>
                <w:szCs w:val="20"/>
                <w:lang w:eastAsia="es-CR"/>
              </w:rPr>
            </w:pPr>
            <w:r w:rsidRPr="00F7532A">
              <w:rPr>
                <w:rFonts w:ascii="Book Antiqua" w:eastAsia="Times New Roman" w:hAnsi="Book Antiqua" w:cs="Calibri"/>
                <w:b/>
                <w:bCs/>
                <w:color w:val="000000"/>
                <w:sz w:val="20"/>
                <w:szCs w:val="20"/>
                <w:lang w:eastAsia="es-CR"/>
              </w:rPr>
              <w:t>Juzgado Contravencional de Cañas</w:t>
            </w:r>
          </w:p>
        </w:tc>
      </w:tr>
      <w:tr w:rsidR="00172E8F" w:rsidRPr="00F7532A" w14:paraId="71C4BC04" w14:textId="77777777" w:rsidTr="00254B48">
        <w:tblPrEx>
          <w:jc w:val="center"/>
        </w:tblPrEx>
        <w:trPr>
          <w:trHeight w:val="301"/>
          <w:jc w:val="center"/>
        </w:trPr>
        <w:tc>
          <w:tcPr>
            <w:tcW w:w="3238"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18946E07" w14:textId="77777777" w:rsidR="00172E8F" w:rsidRPr="00F7532A" w:rsidRDefault="00172E8F" w:rsidP="00C0686B">
            <w:pPr>
              <w:spacing w:after="0" w:line="240" w:lineRule="auto"/>
              <w:jc w:val="center"/>
              <w:rPr>
                <w:rFonts w:ascii="Book Antiqua" w:eastAsia="Times New Roman" w:hAnsi="Book Antiqua" w:cs="Calibri"/>
                <w:b/>
                <w:bCs/>
                <w:color w:val="000000"/>
                <w:lang w:eastAsia="es-CR"/>
              </w:rPr>
            </w:pPr>
            <w:r w:rsidRPr="00F7532A">
              <w:rPr>
                <w:rFonts w:ascii="Book Antiqua" w:eastAsia="Times New Roman" w:hAnsi="Book Antiqua" w:cs="Calibri"/>
                <w:b/>
                <w:bCs/>
                <w:color w:val="000000"/>
                <w:lang w:eastAsia="es-CR"/>
              </w:rPr>
              <w:t xml:space="preserve">Ubicaciones </w:t>
            </w:r>
          </w:p>
        </w:tc>
        <w:tc>
          <w:tcPr>
            <w:tcW w:w="4819"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114DD3D8" w14:textId="77777777" w:rsidR="00172E8F" w:rsidRPr="00F7532A" w:rsidRDefault="00172E8F" w:rsidP="00C0686B">
            <w:pPr>
              <w:spacing w:after="0" w:line="240" w:lineRule="auto"/>
              <w:jc w:val="center"/>
              <w:rPr>
                <w:rFonts w:ascii="Book Antiqua" w:eastAsia="Times New Roman" w:hAnsi="Book Antiqua" w:cs="Calibri"/>
                <w:b/>
                <w:bCs/>
                <w:color w:val="000000"/>
                <w:lang w:eastAsia="es-CR"/>
              </w:rPr>
            </w:pPr>
            <w:r w:rsidRPr="00F7532A">
              <w:rPr>
                <w:rFonts w:ascii="Book Antiqua" w:eastAsia="Times New Roman" w:hAnsi="Book Antiqua" w:cs="Calibri"/>
                <w:b/>
                <w:bCs/>
                <w:color w:val="000000"/>
                <w:lang w:eastAsia="es-CR"/>
              </w:rPr>
              <w:t>Reparto</w:t>
            </w:r>
          </w:p>
        </w:tc>
      </w:tr>
      <w:tr w:rsidR="00172E8F" w:rsidRPr="00F7532A" w14:paraId="6DA19249" w14:textId="77777777" w:rsidTr="00254B48">
        <w:tblPrEx>
          <w:jc w:val="center"/>
        </w:tblPrEx>
        <w:trPr>
          <w:trHeight w:val="583"/>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236DC849" w14:textId="77777777" w:rsidR="00172E8F" w:rsidRPr="00F7532A" w:rsidRDefault="00172E8F" w:rsidP="00C0686B">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Jueza o Juez 1 (Coordinador)</w:t>
            </w:r>
          </w:p>
        </w:tc>
        <w:tc>
          <w:tcPr>
            <w:tcW w:w="1539" w:type="dxa"/>
            <w:vMerge w:val="restart"/>
            <w:tcBorders>
              <w:top w:val="nil"/>
              <w:left w:val="double" w:sz="6" w:space="0" w:color="auto"/>
              <w:right w:val="double" w:sz="6" w:space="0" w:color="auto"/>
            </w:tcBorders>
            <w:shd w:val="clear" w:color="auto" w:fill="auto"/>
            <w:vAlign w:val="center"/>
            <w:hideMark/>
          </w:tcPr>
          <w:p w14:paraId="45A96279" w14:textId="17405095" w:rsidR="00172E8F" w:rsidRPr="00F7532A" w:rsidRDefault="00172E8F" w:rsidP="00C0686B">
            <w:pPr>
              <w:spacing w:after="0" w:line="240" w:lineRule="auto"/>
              <w:jc w:val="center"/>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 xml:space="preserve">Jueza o Juez 1 </w:t>
            </w:r>
          </w:p>
        </w:tc>
        <w:tc>
          <w:tcPr>
            <w:tcW w:w="3280" w:type="dxa"/>
            <w:tcBorders>
              <w:top w:val="nil"/>
              <w:left w:val="nil"/>
              <w:bottom w:val="double" w:sz="6" w:space="0" w:color="auto"/>
              <w:right w:val="double" w:sz="6" w:space="0" w:color="auto"/>
            </w:tcBorders>
            <w:shd w:val="clear" w:color="auto" w:fill="auto"/>
            <w:vAlign w:val="center"/>
            <w:hideMark/>
          </w:tcPr>
          <w:p w14:paraId="0E33A084" w14:textId="77777777" w:rsidR="00172E8F" w:rsidRPr="00F7532A" w:rsidRDefault="00172E8F" w:rsidP="00C0686B">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Técnica o Técnico Judicial 2 (Apremios y Laboral)</w:t>
            </w:r>
          </w:p>
        </w:tc>
      </w:tr>
      <w:tr w:rsidR="00172E8F" w:rsidRPr="00F7532A" w14:paraId="72E6D27B" w14:textId="77777777" w:rsidTr="00254B48">
        <w:tblPrEx>
          <w:jc w:val="center"/>
        </w:tblPrEx>
        <w:trPr>
          <w:trHeight w:val="583"/>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6A75EC69" w14:textId="77777777" w:rsidR="00172E8F" w:rsidRPr="00F7532A" w:rsidRDefault="00172E8F" w:rsidP="00C0686B">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lastRenderedPageBreak/>
              <w:t>Jueza o Juez 2</w:t>
            </w:r>
          </w:p>
        </w:tc>
        <w:tc>
          <w:tcPr>
            <w:tcW w:w="1539" w:type="dxa"/>
            <w:vMerge/>
            <w:tcBorders>
              <w:left w:val="double" w:sz="6" w:space="0" w:color="auto"/>
              <w:right w:val="double" w:sz="6" w:space="0" w:color="auto"/>
            </w:tcBorders>
            <w:vAlign w:val="center"/>
            <w:hideMark/>
          </w:tcPr>
          <w:p w14:paraId="48FB5594" w14:textId="77777777" w:rsidR="00172E8F" w:rsidRPr="00F7532A" w:rsidRDefault="00172E8F" w:rsidP="00C0686B">
            <w:pPr>
              <w:spacing w:after="0" w:line="240" w:lineRule="auto"/>
              <w:rPr>
                <w:rFonts w:ascii="Book Antiqua" w:eastAsia="Times New Roman" w:hAnsi="Book Antiqua" w:cs="Calibri"/>
                <w:color w:val="000000"/>
                <w:lang w:eastAsia="es-CR"/>
              </w:rPr>
            </w:pPr>
          </w:p>
        </w:tc>
        <w:tc>
          <w:tcPr>
            <w:tcW w:w="3280" w:type="dxa"/>
            <w:tcBorders>
              <w:top w:val="nil"/>
              <w:left w:val="nil"/>
              <w:bottom w:val="double" w:sz="6" w:space="0" w:color="auto"/>
              <w:right w:val="double" w:sz="6" w:space="0" w:color="auto"/>
            </w:tcBorders>
            <w:shd w:val="clear" w:color="auto" w:fill="auto"/>
            <w:vAlign w:val="center"/>
            <w:hideMark/>
          </w:tcPr>
          <w:p w14:paraId="6D0EFC02" w14:textId="77777777" w:rsidR="00172E8F" w:rsidRPr="00F7532A" w:rsidRDefault="00172E8F" w:rsidP="00C0686B">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Técnica o Técnico Judicial 3 (Contrav</w:t>
            </w:r>
            <w:r>
              <w:rPr>
                <w:rFonts w:ascii="Book Antiqua" w:eastAsia="Times New Roman" w:hAnsi="Book Antiqua" w:cs="Calibri"/>
                <w:color w:val="000000"/>
                <w:lang w:eastAsia="es-CR"/>
              </w:rPr>
              <w:t>enciones</w:t>
            </w:r>
            <w:r w:rsidRPr="00F7532A">
              <w:rPr>
                <w:rFonts w:ascii="Book Antiqua" w:eastAsia="Times New Roman" w:hAnsi="Book Antiqua" w:cs="Calibri"/>
                <w:color w:val="000000"/>
                <w:lang w:eastAsia="es-CR"/>
              </w:rPr>
              <w:t xml:space="preserve"> y Tráns</w:t>
            </w:r>
            <w:r>
              <w:rPr>
                <w:rFonts w:ascii="Book Antiqua" w:eastAsia="Times New Roman" w:hAnsi="Book Antiqua" w:cs="Calibri"/>
                <w:color w:val="000000"/>
                <w:lang w:eastAsia="es-CR"/>
              </w:rPr>
              <w:t>ito</w:t>
            </w:r>
            <w:r w:rsidRPr="00F7532A">
              <w:rPr>
                <w:rFonts w:ascii="Book Antiqua" w:eastAsia="Times New Roman" w:hAnsi="Book Antiqua" w:cs="Calibri"/>
                <w:color w:val="000000"/>
                <w:lang w:eastAsia="es-CR"/>
              </w:rPr>
              <w:t>)</w:t>
            </w:r>
          </w:p>
        </w:tc>
      </w:tr>
      <w:tr w:rsidR="00172E8F" w:rsidRPr="00F7532A" w14:paraId="6C5D8B5C" w14:textId="77777777" w:rsidTr="00254B48">
        <w:tblPrEx>
          <w:jc w:val="center"/>
        </w:tblPrEx>
        <w:trPr>
          <w:trHeight w:val="671"/>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1C25BF55" w14:textId="77777777" w:rsidR="00172E8F" w:rsidRPr="00F7532A" w:rsidRDefault="00172E8F" w:rsidP="00C0686B">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Coordinadora o Coordinador Judicial</w:t>
            </w:r>
            <w:r>
              <w:rPr>
                <w:rFonts w:ascii="Book Antiqua" w:eastAsia="Times New Roman" w:hAnsi="Book Antiqua" w:cs="Calibri"/>
                <w:color w:val="000000"/>
                <w:lang w:eastAsia="es-CR"/>
              </w:rPr>
              <w:t xml:space="preserve"> (Tránsito)</w:t>
            </w:r>
          </w:p>
        </w:tc>
        <w:tc>
          <w:tcPr>
            <w:tcW w:w="1539" w:type="dxa"/>
            <w:vMerge/>
            <w:tcBorders>
              <w:left w:val="double" w:sz="6" w:space="0" w:color="auto"/>
              <w:right w:val="double" w:sz="6" w:space="0" w:color="auto"/>
            </w:tcBorders>
            <w:vAlign w:val="center"/>
            <w:hideMark/>
          </w:tcPr>
          <w:p w14:paraId="6F29E316" w14:textId="77777777" w:rsidR="00172E8F" w:rsidRPr="00F7532A" w:rsidRDefault="00172E8F" w:rsidP="00C0686B">
            <w:pPr>
              <w:spacing w:after="0" w:line="240" w:lineRule="auto"/>
              <w:rPr>
                <w:rFonts w:ascii="Book Antiqua" w:eastAsia="Times New Roman" w:hAnsi="Book Antiqua" w:cs="Calibri"/>
                <w:color w:val="000000"/>
                <w:lang w:eastAsia="es-CR"/>
              </w:rPr>
            </w:pPr>
          </w:p>
        </w:tc>
        <w:tc>
          <w:tcPr>
            <w:tcW w:w="3280" w:type="dxa"/>
            <w:tcBorders>
              <w:top w:val="nil"/>
              <w:left w:val="nil"/>
              <w:bottom w:val="double" w:sz="6" w:space="0" w:color="auto"/>
              <w:right w:val="double" w:sz="6" w:space="0" w:color="auto"/>
            </w:tcBorders>
            <w:shd w:val="clear" w:color="auto" w:fill="auto"/>
            <w:vAlign w:val="center"/>
            <w:hideMark/>
          </w:tcPr>
          <w:p w14:paraId="34F9C093" w14:textId="196034FB" w:rsidR="00172E8F" w:rsidRPr="00F7532A" w:rsidRDefault="00172E8F" w:rsidP="00C0686B">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 xml:space="preserve">Técnica o Técnico Judicial 4 (PA </w:t>
            </w:r>
            <w:r w:rsidR="00C0686B">
              <w:rPr>
                <w:rFonts w:ascii="Book Antiqua" w:eastAsia="Times New Roman" w:hAnsi="Book Antiqua" w:cs="Calibri"/>
                <w:color w:val="000000"/>
                <w:lang w:eastAsia="es-CR"/>
              </w:rPr>
              <w:t>50%</w:t>
            </w:r>
            <w:r w:rsidRPr="00F7532A">
              <w:rPr>
                <w:rFonts w:ascii="Book Antiqua" w:eastAsia="Times New Roman" w:hAnsi="Book Antiqua" w:cs="Calibri"/>
                <w:color w:val="000000"/>
                <w:lang w:eastAsia="es-CR"/>
              </w:rPr>
              <w:t>)</w:t>
            </w:r>
          </w:p>
        </w:tc>
      </w:tr>
      <w:tr w:rsidR="00172E8F" w:rsidRPr="00F7532A" w14:paraId="287C105A" w14:textId="77777777" w:rsidTr="00254B48">
        <w:tblPrEx>
          <w:jc w:val="center"/>
        </w:tblPrEx>
        <w:trPr>
          <w:trHeight w:val="671"/>
          <w:jc w:val="center"/>
        </w:trPr>
        <w:tc>
          <w:tcPr>
            <w:tcW w:w="3238" w:type="dxa"/>
            <w:tcBorders>
              <w:top w:val="nil"/>
              <w:left w:val="double" w:sz="6" w:space="0" w:color="auto"/>
              <w:bottom w:val="double" w:sz="6" w:space="0" w:color="auto"/>
              <w:right w:val="double" w:sz="6" w:space="0" w:color="auto"/>
            </w:tcBorders>
            <w:shd w:val="clear" w:color="auto" w:fill="auto"/>
            <w:vAlign w:val="center"/>
          </w:tcPr>
          <w:p w14:paraId="5BB83EF5" w14:textId="1ADD344A" w:rsidR="00172E8F" w:rsidRPr="00F7532A" w:rsidRDefault="00172E8F" w:rsidP="00C0686B">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 xml:space="preserve">Técnica o Técnico Judicial 1 PA </w:t>
            </w:r>
            <w:r w:rsidR="00C0686B">
              <w:rPr>
                <w:rFonts w:ascii="Book Antiqua" w:eastAsia="Times New Roman" w:hAnsi="Book Antiqua" w:cs="Calibri"/>
                <w:color w:val="000000"/>
                <w:lang w:eastAsia="es-CR"/>
              </w:rPr>
              <w:t>50%</w:t>
            </w:r>
          </w:p>
        </w:tc>
        <w:tc>
          <w:tcPr>
            <w:tcW w:w="1539" w:type="dxa"/>
            <w:vMerge/>
            <w:tcBorders>
              <w:left w:val="double" w:sz="6" w:space="0" w:color="auto"/>
              <w:bottom w:val="double" w:sz="6" w:space="0" w:color="000000"/>
              <w:right w:val="double" w:sz="6" w:space="0" w:color="auto"/>
            </w:tcBorders>
            <w:vAlign w:val="center"/>
          </w:tcPr>
          <w:p w14:paraId="465424A1" w14:textId="77777777" w:rsidR="00172E8F" w:rsidRPr="00F7532A" w:rsidRDefault="00172E8F" w:rsidP="00C0686B">
            <w:pPr>
              <w:spacing w:after="0" w:line="240" w:lineRule="auto"/>
              <w:rPr>
                <w:rFonts w:ascii="Book Antiqua" w:eastAsia="Times New Roman" w:hAnsi="Book Antiqua" w:cs="Calibri"/>
                <w:color w:val="000000"/>
                <w:lang w:eastAsia="es-CR"/>
              </w:rPr>
            </w:pPr>
          </w:p>
        </w:tc>
        <w:tc>
          <w:tcPr>
            <w:tcW w:w="3280" w:type="dxa"/>
            <w:tcBorders>
              <w:top w:val="nil"/>
              <w:left w:val="nil"/>
              <w:bottom w:val="double" w:sz="6" w:space="0" w:color="auto"/>
              <w:right w:val="double" w:sz="6" w:space="0" w:color="auto"/>
            </w:tcBorders>
            <w:shd w:val="clear" w:color="auto" w:fill="auto"/>
            <w:vAlign w:val="center"/>
          </w:tcPr>
          <w:p w14:paraId="250E1659" w14:textId="77777777" w:rsidR="00172E8F" w:rsidRPr="00F7532A" w:rsidRDefault="00172E8F" w:rsidP="00C0686B">
            <w:pPr>
              <w:spacing w:after="0" w:line="240" w:lineRule="auto"/>
              <w:rPr>
                <w:rFonts w:ascii="Book Antiqua" w:eastAsia="Times New Roman" w:hAnsi="Book Antiqua" w:cs="Calibri"/>
                <w:color w:val="000000"/>
                <w:lang w:eastAsia="es-CR"/>
              </w:rPr>
            </w:pPr>
          </w:p>
        </w:tc>
      </w:tr>
      <w:tr w:rsidR="00172E8F" w:rsidRPr="00F7532A" w14:paraId="51BADFC2" w14:textId="77777777" w:rsidTr="00254B48">
        <w:tblPrEx>
          <w:jc w:val="center"/>
        </w:tblPrEx>
        <w:trPr>
          <w:trHeight w:val="554"/>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3A8C1321" w14:textId="77777777" w:rsidR="00172E8F" w:rsidRPr="00F7532A" w:rsidRDefault="00172E8F" w:rsidP="00C0686B">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Técnica o Técnico Judicial 2 (Apremios y Laboral)</w:t>
            </w:r>
          </w:p>
        </w:tc>
        <w:tc>
          <w:tcPr>
            <w:tcW w:w="1539" w:type="dxa"/>
            <w:vMerge w:val="restart"/>
            <w:tcBorders>
              <w:top w:val="nil"/>
              <w:left w:val="double" w:sz="6" w:space="0" w:color="auto"/>
              <w:right w:val="double" w:sz="6" w:space="0" w:color="auto"/>
            </w:tcBorders>
            <w:shd w:val="clear" w:color="auto" w:fill="auto"/>
            <w:vAlign w:val="center"/>
            <w:hideMark/>
          </w:tcPr>
          <w:p w14:paraId="2AC6A8F0" w14:textId="332BA9B7" w:rsidR="00172E8F" w:rsidRPr="00F7532A" w:rsidRDefault="00172E8F" w:rsidP="00C0686B">
            <w:pPr>
              <w:spacing w:after="0" w:line="240" w:lineRule="auto"/>
              <w:jc w:val="center"/>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 xml:space="preserve">Jueza o Juez 2 </w:t>
            </w:r>
          </w:p>
        </w:tc>
        <w:tc>
          <w:tcPr>
            <w:tcW w:w="3280" w:type="dxa"/>
            <w:tcBorders>
              <w:top w:val="nil"/>
              <w:left w:val="nil"/>
              <w:bottom w:val="double" w:sz="6" w:space="0" w:color="auto"/>
              <w:right w:val="double" w:sz="6" w:space="0" w:color="auto"/>
            </w:tcBorders>
            <w:shd w:val="clear" w:color="auto" w:fill="auto"/>
            <w:vAlign w:val="center"/>
            <w:hideMark/>
          </w:tcPr>
          <w:p w14:paraId="224BD1C3" w14:textId="2D1A991D" w:rsidR="00172E8F" w:rsidRPr="00F7532A" w:rsidRDefault="00172E8F" w:rsidP="00C0686B">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 xml:space="preserve">Técnica o Técnico Judicial 1 PA </w:t>
            </w:r>
            <w:r w:rsidR="00C0686B">
              <w:rPr>
                <w:rFonts w:ascii="Book Antiqua" w:eastAsia="Times New Roman" w:hAnsi="Book Antiqua" w:cs="Calibri"/>
                <w:color w:val="000000"/>
                <w:lang w:eastAsia="es-CR"/>
              </w:rPr>
              <w:t>50%</w:t>
            </w:r>
          </w:p>
        </w:tc>
      </w:tr>
      <w:tr w:rsidR="00172E8F" w:rsidRPr="00F7532A" w14:paraId="2BF7AA90" w14:textId="77777777" w:rsidTr="00254B48">
        <w:tblPrEx>
          <w:jc w:val="center"/>
        </w:tblPrEx>
        <w:trPr>
          <w:trHeight w:val="583"/>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0926FEFB" w14:textId="77777777" w:rsidR="00172E8F" w:rsidRPr="00F7532A" w:rsidRDefault="00172E8F" w:rsidP="00C0686B">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Técnica o Técnico Judicial 3 (Contrav</w:t>
            </w:r>
            <w:r>
              <w:rPr>
                <w:rFonts w:ascii="Book Antiqua" w:eastAsia="Times New Roman" w:hAnsi="Book Antiqua" w:cs="Calibri"/>
                <w:color w:val="000000"/>
                <w:lang w:eastAsia="es-CR"/>
              </w:rPr>
              <w:t>enciones</w:t>
            </w:r>
            <w:r w:rsidRPr="00F7532A">
              <w:rPr>
                <w:rFonts w:ascii="Book Antiqua" w:eastAsia="Times New Roman" w:hAnsi="Book Antiqua" w:cs="Calibri"/>
                <w:color w:val="000000"/>
                <w:lang w:eastAsia="es-CR"/>
              </w:rPr>
              <w:t xml:space="preserve"> y Tráns</w:t>
            </w:r>
            <w:r>
              <w:rPr>
                <w:rFonts w:ascii="Book Antiqua" w:eastAsia="Times New Roman" w:hAnsi="Book Antiqua" w:cs="Calibri"/>
                <w:color w:val="000000"/>
                <w:lang w:eastAsia="es-CR"/>
              </w:rPr>
              <w:t>ito</w:t>
            </w:r>
            <w:r w:rsidRPr="00F7532A">
              <w:rPr>
                <w:rFonts w:ascii="Book Antiqua" w:eastAsia="Times New Roman" w:hAnsi="Book Antiqua" w:cs="Calibri"/>
                <w:color w:val="000000"/>
                <w:lang w:eastAsia="es-CR"/>
              </w:rPr>
              <w:t>)</w:t>
            </w:r>
          </w:p>
        </w:tc>
        <w:tc>
          <w:tcPr>
            <w:tcW w:w="1539" w:type="dxa"/>
            <w:vMerge/>
            <w:tcBorders>
              <w:left w:val="double" w:sz="6" w:space="0" w:color="auto"/>
              <w:right w:val="double" w:sz="6" w:space="0" w:color="auto"/>
            </w:tcBorders>
            <w:vAlign w:val="center"/>
            <w:hideMark/>
          </w:tcPr>
          <w:p w14:paraId="38108D12" w14:textId="77777777" w:rsidR="00172E8F" w:rsidRPr="00F7532A" w:rsidRDefault="00172E8F" w:rsidP="00C0686B">
            <w:pPr>
              <w:spacing w:after="0" w:line="240" w:lineRule="auto"/>
              <w:rPr>
                <w:rFonts w:ascii="Book Antiqua" w:eastAsia="Times New Roman" w:hAnsi="Book Antiqua" w:cs="Calibri"/>
                <w:color w:val="000000"/>
                <w:lang w:eastAsia="es-CR"/>
              </w:rPr>
            </w:pPr>
          </w:p>
        </w:tc>
        <w:tc>
          <w:tcPr>
            <w:tcW w:w="3280" w:type="dxa"/>
            <w:tcBorders>
              <w:top w:val="nil"/>
              <w:left w:val="nil"/>
              <w:bottom w:val="double" w:sz="6" w:space="0" w:color="auto"/>
              <w:right w:val="double" w:sz="6" w:space="0" w:color="auto"/>
            </w:tcBorders>
            <w:shd w:val="clear" w:color="auto" w:fill="auto"/>
            <w:vAlign w:val="center"/>
            <w:hideMark/>
          </w:tcPr>
          <w:p w14:paraId="6E00B39E" w14:textId="77777777" w:rsidR="00172E8F" w:rsidRPr="00F7532A" w:rsidRDefault="00172E8F" w:rsidP="00C0686B">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Técnica o Técnico Judicial 2 (Apremios y Laboral)</w:t>
            </w:r>
          </w:p>
        </w:tc>
      </w:tr>
      <w:tr w:rsidR="00172E8F" w:rsidRPr="00F7532A" w14:paraId="0A944B2F" w14:textId="77777777" w:rsidTr="00254B48">
        <w:tblPrEx>
          <w:jc w:val="center"/>
        </w:tblPrEx>
        <w:trPr>
          <w:trHeight w:val="583"/>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57571B05" w14:textId="7070B9E2" w:rsidR="00172E8F" w:rsidRPr="00F7532A" w:rsidRDefault="00172E8F" w:rsidP="00C0686B">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 xml:space="preserve">Técnica o Técnico Judicial 4(PA </w:t>
            </w:r>
            <w:r w:rsidR="00C0686B">
              <w:rPr>
                <w:rFonts w:ascii="Book Antiqua" w:eastAsia="Times New Roman" w:hAnsi="Book Antiqua" w:cs="Calibri"/>
                <w:color w:val="000000"/>
                <w:lang w:eastAsia="es-CR"/>
              </w:rPr>
              <w:t>50%</w:t>
            </w:r>
            <w:r w:rsidRPr="00F7532A">
              <w:rPr>
                <w:rFonts w:ascii="Book Antiqua" w:eastAsia="Times New Roman" w:hAnsi="Book Antiqua" w:cs="Calibri"/>
                <w:color w:val="000000"/>
                <w:lang w:eastAsia="es-CR"/>
              </w:rPr>
              <w:t>)</w:t>
            </w:r>
          </w:p>
        </w:tc>
        <w:tc>
          <w:tcPr>
            <w:tcW w:w="1539" w:type="dxa"/>
            <w:vMerge/>
            <w:tcBorders>
              <w:left w:val="double" w:sz="6" w:space="0" w:color="auto"/>
              <w:right w:val="double" w:sz="6" w:space="0" w:color="auto"/>
            </w:tcBorders>
            <w:vAlign w:val="center"/>
            <w:hideMark/>
          </w:tcPr>
          <w:p w14:paraId="43B47E4F" w14:textId="77777777" w:rsidR="00172E8F" w:rsidRPr="00F7532A" w:rsidRDefault="00172E8F" w:rsidP="00C0686B">
            <w:pPr>
              <w:spacing w:after="0" w:line="240" w:lineRule="auto"/>
              <w:rPr>
                <w:rFonts w:ascii="Book Antiqua" w:eastAsia="Times New Roman" w:hAnsi="Book Antiqua" w:cs="Calibri"/>
                <w:color w:val="000000"/>
                <w:lang w:eastAsia="es-CR"/>
              </w:rPr>
            </w:pPr>
          </w:p>
        </w:tc>
        <w:tc>
          <w:tcPr>
            <w:tcW w:w="3280" w:type="dxa"/>
            <w:tcBorders>
              <w:top w:val="nil"/>
              <w:left w:val="nil"/>
              <w:bottom w:val="nil"/>
              <w:right w:val="double" w:sz="6" w:space="0" w:color="auto"/>
            </w:tcBorders>
            <w:shd w:val="clear" w:color="auto" w:fill="auto"/>
            <w:vAlign w:val="center"/>
            <w:hideMark/>
          </w:tcPr>
          <w:p w14:paraId="7E5E8153" w14:textId="77777777" w:rsidR="00172E8F" w:rsidRPr="00F7532A" w:rsidRDefault="00172E8F" w:rsidP="00C0686B">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Técnica o Técnico Judicial 3 (Contrav</w:t>
            </w:r>
            <w:r>
              <w:rPr>
                <w:rFonts w:ascii="Book Antiqua" w:eastAsia="Times New Roman" w:hAnsi="Book Antiqua" w:cs="Calibri"/>
                <w:color w:val="000000"/>
                <w:lang w:eastAsia="es-CR"/>
              </w:rPr>
              <w:t>enciones</w:t>
            </w:r>
            <w:r w:rsidRPr="00F7532A">
              <w:rPr>
                <w:rFonts w:ascii="Book Antiqua" w:eastAsia="Times New Roman" w:hAnsi="Book Antiqua" w:cs="Calibri"/>
                <w:color w:val="000000"/>
                <w:lang w:eastAsia="es-CR"/>
              </w:rPr>
              <w:t xml:space="preserve"> y Tráns</w:t>
            </w:r>
            <w:r>
              <w:rPr>
                <w:rFonts w:ascii="Book Antiqua" w:eastAsia="Times New Roman" w:hAnsi="Book Antiqua" w:cs="Calibri"/>
                <w:color w:val="000000"/>
                <w:lang w:eastAsia="es-CR"/>
              </w:rPr>
              <w:t>ito</w:t>
            </w:r>
            <w:r w:rsidRPr="00F7532A">
              <w:rPr>
                <w:rFonts w:ascii="Book Antiqua" w:eastAsia="Times New Roman" w:hAnsi="Book Antiqua" w:cs="Calibri"/>
                <w:color w:val="000000"/>
                <w:lang w:eastAsia="es-CR"/>
              </w:rPr>
              <w:t>)</w:t>
            </w:r>
          </w:p>
        </w:tc>
      </w:tr>
      <w:tr w:rsidR="00172E8F" w:rsidRPr="00F7532A" w14:paraId="15CD0D71" w14:textId="77777777" w:rsidTr="00254B48">
        <w:tblPrEx>
          <w:jc w:val="center"/>
        </w:tblPrEx>
        <w:trPr>
          <w:trHeight w:val="583"/>
          <w:jc w:val="center"/>
        </w:trPr>
        <w:tc>
          <w:tcPr>
            <w:tcW w:w="3238" w:type="dxa"/>
            <w:tcBorders>
              <w:top w:val="nil"/>
              <w:left w:val="double" w:sz="6" w:space="0" w:color="auto"/>
              <w:bottom w:val="double" w:sz="6" w:space="0" w:color="auto"/>
              <w:right w:val="double" w:sz="6" w:space="0" w:color="auto"/>
            </w:tcBorders>
            <w:shd w:val="clear" w:color="auto" w:fill="auto"/>
            <w:vAlign w:val="center"/>
          </w:tcPr>
          <w:p w14:paraId="761511A1" w14:textId="77777777" w:rsidR="00172E8F" w:rsidRPr="00F7532A" w:rsidRDefault="00172E8F" w:rsidP="00C0686B">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Aux Servicios Generales 2 (Manifestación)</w:t>
            </w:r>
          </w:p>
        </w:tc>
        <w:tc>
          <w:tcPr>
            <w:tcW w:w="1539" w:type="dxa"/>
            <w:vMerge/>
            <w:tcBorders>
              <w:left w:val="double" w:sz="6" w:space="0" w:color="auto"/>
              <w:bottom w:val="nil"/>
              <w:right w:val="double" w:sz="6" w:space="0" w:color="auto"/>
            </w:tcBorders>
            <w:vAlign w:val="center"/>
          </w:tcPr>
          <w:p w14:paraId="2152393D" w14:textId="77777777" w:rsidR="00172E8F" w:rsidRPr="00F7532A" w:rsidRDefault="00172E8F" w:rsidP="00C0686B">
            <w:pPr>
              <w:spacing w:after="0" w:line="240" w:lineRule="auto"/>
              <w:rPr>
                <w:rFonts w:ascii="Book Antiqua" w:eastAsia="Times New Roman" w:hAnsi="Book Antiqua" w:cs="Calibri"/>
                <w:color w:val="000000"/>
                <w:lang w:eastAsia="es-CR"/>
              </w:rPr>
            </w:pPr>
          </w:p>
        </w:tc>
        <w:tc>
          <w:tcPr>
            <w:tcW w:w="3280" w:type="dxa"/>
            <w:tcBorders>
              <w:top w:val="nil"/>
              <w:left w:val="nil"/>
              <w:bottom w:val="nil"/>
              <w:right w:val="double" w:sz="6" w:space="0" w:color="auto"/>
            </w:tcBorders>
            <w:shd w:val="clear" w:color="auto" w:fill="auto"/>
            <w:vAlign w:val="center"/>
          </w:tcPr>
          <w:p w14:paraId="6A6A946D" w14:textId="77777777" w:rsidR="00172E8F" w:rsidRPr="00F7532A" w:rsidRDefault="00172E8F" w:rsidP="00C0686B">
            <w:pPr>
              <w:spacing w:after="0" w:line="240" w:lineRule="auto"/>
              <w:rPr>
                <w:rFonts w:ascii="Book Antiqua" w:eastAsia="Times New Roman" w:hAnsi="Book Antiqua" w:cs="Calibri"/>
                <w:color w:val="000000"/>
                <w:lang w:eastAsia="es-CR"/>
              </w:rPr>
            </w:pPr>
          </w:p>
        </w:tc>
      </w:tr>
      <w:tr w:rsidR="00172E8F" w:rsidRPr="00F7532A" w14:paraId="0D7AE7E0" w14:textId="77777777" w:rsidTr="00254B48">
        <w:tblPrEx>
          <w:jc w:val="center"/>
        </w:tblPrEx>
        <w:trPr>
          <w:trHeight w:val="311"/>
          <w:jc w:val="center"/>
        </w:trPr>
        <w:tc>
          <w:tcPr>
            <w:tcW w:w="8057" w:type="dxa"/>
            <w:gridSpan w:val="3"/>
            <w:tcBorders>
              <w:top w:val="double" w:sz="6" w:space="0" w:color="auto"/>
              <w:left w:val="double" w:sz="6" w:space="0" w:color="auto"/>
              <w:bottom w:val="nil"/>
              <w:right w:val="double" w:sz="6" w:space="0" w:color="auto"/>
            </w:tcBorders>
            <w:shd w:val="clear" w:color="auto" w:fill="D9D9D9" w:themeFill="background1" w:themeFillShade="D9"/>
            <w:vAlign w:val="center"/>
            <w:hideMark/>
          </w:tcPr>
          <w:p w14:paraId="7689547B" w14:textId="77777777" w:rsidR="00172E8F" w:rsidRPr="006520CA" w:rsidRDefault="00172E8F" w:rsidP="00C0686B">
            <w:pPr>
              <w:spacing w:after="0" w:line="240" w:lineRule="auto"/>
              <w:rPr>
                <w:rFonts w:ascii="Book Antiqua" w:eastAsia="Times New Roman" w:hAnsi="Book Antiqua" w:cs="Calibri"/>
                <w:b/>
                <w:bCs/>
                <w:i/>
                <w:iCs/>
                <w:color w:val="000000"/>
                <w:sz w:val="20"/>
                <w:szCs w:val="20"/>
                <w:lang w:eastAsia="es-CR"/>
              </w:rPr>
            </w:pPr>
            <w:r w:rsidRPr="006520CA">
              <w:rPr>
                <w:rFonts w:ascii="Book Antiqua" w:eastAsia="Times New Roman" w:hAnsi="Book Antiqua" w:cs="Calibri"/>
                <w:b/>
                <w:bCs/>
                <w:i/>
                <w:iCs/>
                <w:color w:val="000000"/>
                <w:sz w:val="20"/>
                <w:szCs w:val="20"/>
                <w:lang w:eastAsia="es-CR"/>
              </w:rPr>
              <w:t xml:space="preserve">Observaciones: </w:t>
            </w:r>
          </w:p>
        </w:tc>
      </w:tr>
      <w:tr w:rsidR="00172E8F" w:rsidRPr="00F7532A" w14:paraId="049D0A2E" w14:textId="77777777" w:rsidTr="00254B48">
        <w:tblPrEx>
          <w:jc w:val="center"/>
        </w:tblPrEx>
        <w:trPr>
          <w:trHeight w:val="345"/>
          <w:jc w:val="center"/>
        </w:trPr>
        <w:tc>
          <w:tcPr>
            <w:tcW w:w="8057"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3F1E3326" w14:textId="2F9816D4" w:rsidR="00172E8F" w:rsidRPr="006520CA" w:rsidRDefault="00172E8F" w:rsidP="00C0686B">
            <w:pPr>
              <w:spacing w:after="0" w:line="240" w:lineRule="auto"/>
              <w:rPr>
                <w:rFonts w:ascii="Book Antiqua" w:eastAsia="Times New Roman" w:hAnsi="Book Antiqua" w:cs="Calibri"/>
                <w:i/>
                <w:iCs/>
                <w:color w:val="000000"/>
                <w:sz w:val="20"/>
                <w:szCs w:val="20"/>
                <w:lang w:eastAsia="es-CR"/>
              </w:rPr>
            </w:pPr>
            <w:r w:rsidRPr="006520CA">
              <w:rPr>
                <w:rFonts w:ascii="Book Antiqua" w:eastAsia="Times New Roman" w:hAnsi="Book Antiqua" w:cs="Calibri"/>
                <w:i/>
                <w:iCs/>
                <w:color w:val="000000"/>
                <w:sz w:val="20"/>
                <w:szCs w:val="20"/>
                <w:lang w:eastAsia="es-CR"/>
              </w:rPr>
              <w:t>•La persona Coordinadora Judicial realiza trámites administrativos</w:t>
            </w:r>
            <w:r>
              <w:rPr>
                <w:rFonts w:ascii="Book Antiqua" w:eastAsia="Times New Roman" w:hAnsi="Book Antiqua" w:cs="Calibri"/>
                <w:i/>
                <w:iCs/>
                <w:color w:val="000000"/>
                <w:sz w:val="20"/>
                <w:szCs w:val="20"/>
                <w:lang w:eastAsia="es-CR"/>
              </w:rPr>
              <w:t xml:space="preserve"> </w:t>
            </w:r>
            <w:r w:rsidR="00C0686B">
              <w:rPr>
                <w:rFonts w:ascii="Book Antiqua" w:eastAsia="Times New Roman" w:hAnsi="Book Antiqua" w:cs="Calibri"/>
                <w:i/>
                <w:iCs/>
                <w:color w:val="000000"/>
                <w:sz w:val="20"/>
                <w:szCs w:val="20"/>
                <w:lang w:eastAsia="es-CR"/>
              </w:rPr>
              <w:t>y colabora con dos expedientes diarios de tránsito</w:t>
            </w:r>
          </w:p>
        </w:tc>
      </w:tr>
      <w:tr w:rsidR="00172E8F" w:rsidRPr="00F7532A" w14:paraId="60F243C7" w14:textId="77777777" w:rsidTr="00254B48">
        <w:tblPrEx>
          <w:jc w:val="center"/>
        </w:tblPrEx>
        <w:trPr>
          <w:trHeight w:val="304"/>
          <w:jc w:val="center"/>
        </w:trPr>
        <w:tc>
          <w:tcPr>
            <w:tcW w:w="8057"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179C443B" w14:textId="78B08314" w:rsidR="00172E8F" w:rsidRPr="006520CA" w:rsidRDefault="00172E8F" w:rsidP="00C0686B">
            <w:pPr>
              <w:spacing w:after="0" w:line="240" w:lineRule="auto"/>
              <w:rPr>
                <w:rFonts w:ascii="Book Antiqua" w:eastAsia="Times New Roman" w:hAnsi="Book Antiqua" w:cs="Calibri"/>
                <w:i/>
                <w:iCs/>
                <w:color w:val="000000"/>
                <w:sz w:val="20"/>
                <w:szCs w:val="20"/>
                <w:lang w:eastAsia="es-CR"/>
              </w:rPr>
            </w:pPr>
            <w:r w:rsidRPr="006520CA">
              <w:rPr>
                <w:rFonts w:ascii="Book Antiqua" w:eastAsia="Times New Roman" w:hAnsi="Book Antiqua" w:cs="Calibri"/>
                <w:i/>
                <w:iCs/>
                <w:color w:val="000000"/>
                <w:sz w:val="20"/>
                <w:szCs w:val="20"/>
                <w:lang w:eastAsia="es-CR"/>
              </w:rPr>
              <w:t>•La persona Técnica/o 1 realiza trámite de PA</w:t>
            </w:r>
          </w:p>
        </w:tc>
      </w:tr>
      <w:tr w:rsidR="00172E8F" w:rsidRPr="00F7532A" w14:paraId="4931D9B5" w14:textId="77777777" w:rsidTr="00254B48">
        <w:tblPrEx>
          <w:jc w:val="center"/>
        </w:tblPrEx>
        <w:trPr>
          <w:trHeight w:val="269"/>
          <w:jc w:val="center"/>
        </w:trPr>
        <w:tc>
          <w:tcPr>
            <w:tcW w:w="8057"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491F19E9" w14:textId="77777777" w:rsidR="00172E8F" w:rsidRPr="006520CA" w:rsidRDefault="00172E8F" w:rsidP="00C0686B">
            <w:pPr>
              <w:spacing w:after="0" w:line="240" w:lineRule="auto"/>
              <w:rPr>
                <w:rFonts w:ascii="Book Antiqua" w:eastAsia="Times New Roman" w:hAnsi="Book Antiqua" w:cs="Calibri"/>
                <w:i/>
                <w:iCs/>
                <w:color w:val="000000"/>
                <w:sz w:val="20"/>
                <w:szCs w:val="20"/>
                <w:lang w:eastAsia="es-CR"/>
              </w:rPr>
            </w:pPr>
            <w:r w:rsidRPr="006520CA">
              <w:rPr>
                <w:rFonts w:ascii="Book Antiqua" w:eastAsia="Times New Roman" w:hAnsi="Book Antiqua" w:cs="Calibri"/>
                <w:i/>
                <w:iCs/>
                <w:color w:val="000000"/>
                <w:sz w:val="20"/>
                <w:szCs w:val="20"/>
                <w:lang w:eastAsia="es-CR"/>
              </w:rPr>
              <w:t>•La persona Técnica/o 2 realiza apremios y trámite de Laboral.</w:t>
            </w:r>
          </w:p>
        </w:tc>
      </w:tr>
      <w:tr w:rsidR="00172E8F" w:rsidRPr="00F7532A" w14:paraId="15E018E8" w14:textId="77777777" w:rsidTr="00254B48">
        <w:tblPrEx>
          <w:jc w:val="center"/>
        </w:tblPrEx>
        <w:trPr>
          <w:trHeight w:val="288"/>
          <w:jc w:val="center"/>
        </w:trPr>
        <w:tc>
          <w:tcPr>
            <w:tcW w:w="8057"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1879DB55" w14:textId="77777777" w:rsidR="00172E8F" w:rsidRPr="006520CA" w:rsidRDefault="00172E8F" w:rsidP="00C0686B">
            <w:pPr>
              <w:spacing w:after="0" w:line="240" w:lineRule="auto"/>
              <w:rPr>
                <w:rFonts w:ascii="Book Antiqua" w:eastAsia="Times New Roman" w:hAnsi="Book Antiqua" w:cs="Calibri"/>
                <w:i/>
                <w:iCs/>
                <w:color w:val="000000"/>
                <w:sz w:val="20"/>
                <w:szCs w:val="20"/>
                <w:lang w:eastAsia="es-CR"/>
              </w:rPr>
            </w:pPr>
            <w:r w:rsidRPr="006520CA">
              <w:rPr>
                <w:rFonts w:ascii="Book Antiqua" w:eastAsia="Times New Roman" w:hAnsi="Book Antiqua" w:cs="Calibri"/>
                <w:i/>
                <w:iCs/>
                <w:color w:val="000000"/>
                <w:sz w:val="20"/>
                <w:szCs w:val="20"/>
                <w:lang w:eastAsia="es-CR"/>
              </w:rPr>
              <w:t>•La persona Técnica/o 3 realiza trámite de faltas y Contravenciones y 50% de la materia de Tránsito.</w:t>
            </w:r>
          </w:p>
        </w:tc>
      </w:tr>
      <w:tr w:rsidR="00172E8F" w:rsidRPr="00F7532A" w14:paraId="11EA470B" w14:textId="77777777" w:rsidTr="00254B48">
        <w:tblPrEx>
          <w:jc w:val="center"/>
        </w:tblPrEx>
        <w:trPr>
          <w:trHeight w:val="277"/>
          <w:jc w:val="center"/>
        </w:trPr>
        <w:tc>
          <w:tcPr>
            <w:tcW w:w="8057"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51284BA1" w14:textId="26A17BB8" w:rsidR="00172E8F" w:rsidRPr="006520CA" w:rsidRDefault="00172E8F" w:rsidP="00C0686B">
            <w:pPr>
              <w:spacing w:after="0" w:line="240" w:lineRule="auto"/>
              <w:rPr>
                <w:rFonts w:ascii="Book Antiqua" w:eastAsia="Times New Roman" w:hAnsi="Book Antiqua" w:cs="Calibri"/>
                <w:i/>
                <w:iCs/>
                <w:color w:val="000000"/>
                <w:sz w:val="20"/>
                <w:szCs w:val="20"/>
                <w:lang w:eastAsia="es-CR"/>
              </w:rPr>
            </w:pPr>
            <w:r w:rsidRPr="006520CA">
              <w:rPr>
                <w:rFonts w:ascii="Book Antiqua" w:eastAsia="Times New Roman" w:hAnsi="Book Antiqua" w:cs="Calibri"/>
                <w:i/>
                <w:iCs/>
                <w:color w:val="000000"/>
                <w:sz w:val="20"/>
                <w:szCs w:val="20"/>
                <w:lang w:eastAsia="es-CR"/>
              </w:rPr>
              <w:t xml:space="preserve">•La persona Técnica/o 4 realiza trámite de PA </w:t>
            </w:r>
          </w:p>
        </w:tc>
      </w:tr>
      <w:tr w:rsidR="00172E8F" w:rsidRPr="00F7532A" w14:paraId="111045D2" w14:textId="77777777" w:rsidTr="00254B48">
        <w:tblPrEx>
          <w:jc w:val="center"/>
        </w:tblPrEx>
        <w:trPr>
          <w:trHeight w:val="437"/>
          <w:jc w:val="center"/>
        </w:trPr>
        <w:tc>
          <w:tcPr>
            <w:tcW w:w="8057"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63B42585" w14:textId="77777777" w:rsidR="00172E8F" w:rsidRPr="006520CA" w:rsidRDefault="00172E8F" w:rsidP="00C0686B">
            <w:pPr>
              <w:spacing w:after="0" w:line="240" w:lineRule="auto"/>
              <w:rPr>
                <w:rFonts w:ascii="Book Antiqua" w:eastAsia="Times New Roman" w:hAnsi="Book Antiqua" w:cs="Calibri"/>
                <w:i/>
                <w:iCs/>
                <w:color w:val="000000"/>
                <w:sz w:val="20"/>
                <w:szCs w:val="20"/>
                <w:lang w:eastAsia="es-CR"/>
              </w:rPr>
            </w:pPr>
            <w:r w:rsidRPr="006520CA">
              <w:rPr>
                <w:rFonts w:ascii="Book Antiqua" w:eastAsia="Times New Roman" w:hAnsi="Book Antiqua" w:cs="Calibri"/>
                <w:i/>
                <w:iCs/>
                <w:color w:val="000000"/>
                <w:sz w:val="20"/>
                <w:szCs w:val="20"/>
                <w:lang w:eastAsia="es-CR"/>
              </w:rPr>
              <w:t>•La persona Técnica o Técnico en Comunicaciones Judiciales realiza funciones de notificación.</w:t>
            </w:r>
          </w:p>
        </w:tc>
      </w:tr>
      <w:tr w:rsidR="00172E8F" w:rsidRPr="00F7532A" w14:paraId="6F17DCCD" w14:textId="77777777" w:rsidTr="00254B48">
        <w:tblPrEx>
          <w:jc w:val="center"/>
        </w:tblPrEx>
        <w:trPr>
          <w:trHeight w:val="318"/>
          <w:jc w:val="center"/>
        </w:trPr>
        <w:tc>
          <w:tcPr>
            <w:tcW w:w="8057"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38534F59" w14:textId="77777777" w:rsidR="00172E8F" w:rsidRPr="006520CA" w:rsidRDefault="00172E8F" w:rsidP="00C0686B">
            <w:pPr>
              <w:spacing w:after="0" w:line="240" w:lineRule="auto"/>
              <w:rPr>
                <w:rFonts w:ascii="Book Antiqua" w:eastAsia="Times New Roman" w:hAnsi="Book Antiqua" w:cs="Calibri"/>
                <w:i/>
                <w:iCs/>
                <w:color w:val="000000"/>
                <w:sz w:val="20"/>
                <w:szCs w:val="20"/>
                <w:lang w:eastAsia="es-CR"/>
              </w:rPr>
            </w:pPr>
            <w:r w:rsidRPr="006520CA">
              <w:rPr>
                <w:rFonts w:ascii="Book Antiqua" w:eastAsia="Times New Roman" w:hAnsi="Book Antiqua" w:cs="Calibri"/>
                <w:i/>
                <w:iCs/>
                <w:color w:val="000000"/>
                <w:sz w:val="20"/>
                <w:szCs w:val="20"/>
                <w:lang w:eastAsia="es-CR"/>
              </w:rPr>
              <w:t xml:space="preserve">•La persona Auxiliar de Servicios Generales realiza la manifestación del despacho </w:t>
            </w:r>
          </w:p>
        </w:tc>
      </w:tr>
      <w:tr w:rsidR="00172E8F" w:rsidRPr="00F7532A" w14:paraId="6EC03DC9" w14:textId="77777777" w:rsidTr="00254B48">
        <w:tblPrEx>
          <w:jc w:val="center"/>
        </w:tblPrEx>
        <w:trPr>
          <w:trHeight w:val="333"/>
          <w:jc w:val="center"/>
        </w:trPr>
        <w:tc>
          <w:tcPr>
            <w:tcW w:w="8057" w:type="dxa"/>
            <w:gridSpan w:val="3"/>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017E8BA7" w14:textId="77777777" w:rsidR="00172E8F" w:rsidRPr="006520CA" w:rsidRDefault="00172E8F" w:rsidP="00C0686B">
            <w:pPr>
              <w:spacing w:after="0" w:line="240" w:lineRule="auto"/>
              <w:rPr>
                <w:rFonts w:ascii="Book Antiqua" w:eastAsia="Times New Roman" w:hAnsi="Book Antiqua" w:cs="Calibri"/>
                <w:i/>
                <w:iCs/>
                <w:color w:val="000000"/>
                <w:sz w:val="20"/>
                <w:szCs w:val="20"/>
                <w:lang w:eastAsia="es-CR"/>
              </w:rPr>
            </w:pPr>
            <w:r w:rsidRPr="006520CA">
              <w:rPr>
                <w:rFonts w:ascii="Book Antiqua" w:eastAsia="Times New Roman" w:hAnsi="Book Antiqua" w:cs="Calibri"/>
                <w:i/>
                <w:iCs/>
                <w:color w:val="000000"/>
                <w:sz w:val="20"/>
                <w:szCs w:val="20"/>
                <w:lang w:eastAsia="es-CR"/>
              </w:rPr>
              <w:t>•El Juez 1 trabaja la terminación impar y el Juez 2 la terminación par</w:t>
            </w:r>
          </w:p>
        </w:tc>
      </w:tr>
    </w:tbl>
    <w:p w14:paraId="0445DCC0" w14:textId="6D7B0AC1" w:rsidR="00170B5D" w:rsidRPr="00930D74" w:rsidRDefault="002D46F9" w:rsidP="00930D74">
      <w:pPr>
        <w:spacing w:line="240" w:lineRule="auto"/>
        <w:ind w:right="333"/>
        <w:jc w:val="both"/>
        <w:rPr>
          <w:rFonts w:ascii="Book Antiqua" w:hAnsi="Book Antiqua" w:cs="Book Antiqua"/>
          <w:i/>
          <w:iCs/>
        </w:rPr>
      </w:pPr>
      <w:r w:rsidRPr="00930D74">
        <w:rPr>
          <w:rFonts w:ascii="Book Antiqua" w:hAnsi="Book Antiqua" w:cs="Book Antiqua"/>
          <w:b/>
          <w:bCs/>
          <w:i/>
          <w:iCs/>
        </w:rPr>
        <w:t xml:space="preserve">Fuente: </w:t>
      </w:r>
      <w:r w:rsidRPr="00930D74">
        <w:rPr>
          <w:rFonts w:ascii="Book Antiqua" w:hAnsi="Book Antiqua" w:cs="Book Antiqua"/>
          <w:i/>
          <w:iCs/>
        </w:rPr>
        <w:t xml:space="preserve">Subproceso de Modernización </w:t>
      </w:r>
      <w:r w:rsidR="00AB1776" w:rsidRPr="00930D74">
        <w:rPr>
          <w:rFonts w:ascii="Book Antiqua" w:hAnsi="Book Antiqua" w:cs="Book Antiqua"/>
          <w:i/>
          <w:iCs/>
        </w:rPr>
        <w:t>Institucional.</w:t>
      </w:r>
    </w:p>
    <w:p w14:paraId="5F1D0EEF" w14:textId="28FF8FBA"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6168BC1E" w14:textId="0A22747C" w:rsidR="00A237A3" w:rsidRPr="00BE661F" w:rsidRDefault="006819BE"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6520CA">
        <w:rPr>
          <w:rFonts w:ascii="Book Antiqua" w:hAnsi="Book Antiqua" w:cs="Book Antiqua"/>
          <w:sz w:val="24"/>
          <w:szCs w:val="24"/>
        </w:rPr>
        <w:t>"</w:t>
      </w:r>
      <w:bookmarkStart w:id="6" w:name="_Hlk52279645"/>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6"/>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19024989" w14:textId="5B8C01AD" w:rsidR="006819BE" w:rsidRPr="003E70FE" w:rsidRDefault="00A237A3" w:rsidP="001812C2">
      <w:pPr>
        <w:spacing w:before="100" w:beforeAutospacing="1" w:after="100" w:afterAutospacing="1" w:line="240" w:lineRule="auto"/>
        <w:ind w:left="851" w:right="900"/>
        <w:jc w:val="both"/>
        <w:rPr>
          <w:rFonts w:ascii="Book Antiqua" w:hAnsi="Book Antiqua" w:cs="Book Antiqua"/>
          <w:i/>
          <w:iCs/>
          <w:sz w:val="24"/>
          <w:szCs w:val="24"/>
        </w:rPr>
      </w:pPr>
      <w:r w:rsidRPr="00BE661F">
        <w:rPr>
          <w:rFonts w:ascii="Book Antiqua" w:eastAsia="Times New Roman" w:hAnsi="Book Antiqua" w:cs="Times New Roman"/>
          <w:i/>
          <w:iCs/>
          <w:sz w:val="24"/>
          <w:szCs w:val="24"/>
          <w:lang w:eastAsia="es-CR"/>
        </w:rPr>
        <w:lastRenderedPageBreak/>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Pr="003E70FE">
        <w:rPr>
          <w:rFonts w:ascii="Book Antiqua" w:eastAsia="Times New Roman" w:hAnsi="Book Antiqua" w:cs="Times New Roman"/>
          <w:i/>
          <w:iCs/>
          <w:sz w:val="24"/>
          <w:szCs w:val="24"/>
          <w:lang w:eastAsia="es-CR"/>
        </w:rPr>
        <w:t xml:space="preserve"> </w:t>
      </w:r>
      <w:r w:rsidR="001812C2" w:rsidRPr="006520CA">
        <w:rPr>
          <w:rFonts w:ascii="Book Antiqua" w:eastAsia="Times New Roman" w:hAnsi="Book Antiqua" w:cs="Times New Roman"/>
          <w:sz w:val="24"/>
          <w:szCs w:val="24"/>
          <w:lang w:eastAsia="es-CR"/>
        </w:rPr>
        <w:t>”.</w:t>
      </w:r>
    </w:p>
    <w:p w14:paraId="0A6DA1ED" w14:textId="77777777" w:rsidR="00160BC0" w:rsidRDefault="00160BC0" w:rsidP="00AD64E7">
      <w:pPr>
        <w:pStyle w:val="Prrafodelista"/>
        <w:spacing w:line="240" w:lineRule="auto"/>
        <w:ind w:left="0"/>
        <w:jc w:val="both"/>
        <w:rPr>
          <w:rFonts w:ascii="Book Antiqua" w:hAnsi="Book Antiqua" w:cs="Book Antiqua"/>
          <w:sz w:val="24"/>
          <w:szCs w:val="24"/>
        </w:rPr>
      </w:pPr>
    </w:p>
    <w:p w14:paraId="35305616" w14:textId="31A78829"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031F5355" w14:textId="77777777" w:rsidR="00867C82" w:rsidRDefault="00867C82" w:rsidP="00AD64E7">
      <w:pPr>
        <w:pStyle w:val="Prrafodelista"/>
        <w:spacing w:line="240" w:lineRule="auto"/>
        <w:ind w:left="0"/>
        <w:jc w:val="both"/>
        <w:rPr>
          <w:rFonts w:ascii="Book Antiqua" w:hAnsi="Book Antiqua" w:cs="Book Antiqua"/>
          <w:sz w:val="24"/>
          <w:szCs w:val="24"/>
        </w:rPr>
      </w:pPr>
    </w:p>
    <w:p w14:paraId="33F0B28C" w14:textId="4825A39E" w:rsidR="003304A8" w:rsidRDefault="000D30F5" w:rsidP="00673785">
      <w:pPr>
        <w:pStyle w:val="Ttulo1"/>
      </w:pPr>
      <w:r w:rsidRPr="003304A8">
        <w:t>Justificación de los cambios</w:t>
      </w:r>
      <w:r w:rsidR="00500BFA" w:rsidRPr="003304A8">
        <w:t xml:space="preserve"> </w:t>
      </w:r>
    </w:p>
    <w:p w14:paraId="2CB0F94B" w14:textId="77777777" w:rsidR="006B7207" w:rsidRDefault="006B7207" w:rsidP="006E6DE2">
      <w:pPr>
        <w:jc w:val="both"/>
        <w:rPr>
          <w:rFonts w:ascii="Book Antiqua" w:hAnsi="Book Antiqua" w:cs="Book Antiqua"/>
          <w:sz w:val="24"/>
          <w:szCs w:val="24"/>
        </w:rPr>
      </w:pPr>
    </w:p>
    <w:p w14:paraId="182BEED9" w14:textId="52FA38BF" w:rsidR="004C7058" w:rsidRDefault="0076757C" w:rsidP="00D9439B">
      <w:pPr>
        <w:spacing w:line="240" w:lineRule="auto"/>
        <w:jc w:val="both"/>
        <w:rPr>
          <w:rFonts w:ascii="Book Antiqua" w:hAnsi="Book Antiqua" w:cs="Book Antiqua"/>
          <w:sz w:val="24"/>
          <w:szCs w:val="24"/>
        </w:rPr>
      </w:pPr>
      <w:r>
        <w:rPr>
          <w:rFonts w:ascii="Book Antiqua" w:hAnsi="Book Antiqua" w:cs="Book Antiqua"/>
          <w:sz w:val="24"/>
          <w:szCs w:val="24"/>
        </w:rPr>
        <w:t>Para el caso de esta propuesta fue necesario</w:t>
      </w:r>
      <w:r w:rsidR="000025C9">
        <w:rPr>
          <w:rFonts w:ascii="Book Antiqua" w:hAnsi="Book Antiqua" w:cs="Book Antiqua"/>
          <w:sz w:val="24"/>
          <w:szCs w:val="24"/>
        </w:rPr>
        <w:t xml:space="preserve"> realizar </w:t>
      </w:r>
      <w:r w:rsidR="006345A9">
        <w:rPr>
          <w:rFonts w:ascii="Book Antiqua" w:hAnsi="Book Antiqua" w:cs="Book Antiqua"/>
          <w:sz w:val="24"/>
          <w:szCs w:val="24"/>
        </w:rPr>
        <w:t>un análisis</w:t>
      </w:r>
      <w:r w:rsidR="000025C9">
        <w:rPr>
          <w:rFonts w:ascii="Book Antiqua" w:hAnsi="Book Antiqua" w:cs="Book Antiqua"/>
          <w:sz w:val="24"/>
          <w:szCs w:val="24"/>
        </w:rPr>
        <w:t xml:space="preserve"> de la entrada de asuntos por materia utilizando co</w:t>
      </w:r>
      <w:r w:rsidR="00D041B5">
        <w:rPr>
          <w:rFonts w:ascii="Book Antiqua" w:hAnsi="Book Antiqua" w:cs="Book Antiqua"/>
          <w:sz w:val="24"/>
          <w:szCs w:val="24"/>
        </w:rPr>
        <w:t>mo fundamento los anuarios 2019.</w:t>
      </w:r>
    </w:p>
    <w:p w14:paraId="645FC995" w14:textId="6F398ECF" w:rsidR="00360927" w:rsidRDefault="00360927" w:rsidP="00D9439B">
      <w:pPr>
        <w:spacing w:line="240" w:lineRule="auto"/>
        <w:jc w:val="both"/>
        <w:rPr>
          <w:rFonts w:ascii="Book Antiqua" w:hAnsi="Book Antiqua" w:cs="Book Antiqua"/>
          <w:sz w:val="24"/>
          <w:szCs w:val="24"/>
        </w:rPr>
      </w:pPr>
      <w:r>
        <w:rPr>
          <w:rFonts w:ascii="Book Antiqua" w:hAnsi="Book Antiqua" w:cs="Book Antiqua"/>
          <w:sz w:val="24"/>
          <w:szCs w:val="24"/>
        </w:rPr>
        <w:t xml:space="preserve">Se determinó </w:t>
      </w:r>
      <w:r w:rsidR="00845B3D">
        <w:rPr>
          <w:rFonts w:ascii="Book Antiqua" w:hAnsi="Book Antiqua" w:cs="Book Antiqua"/>
          <w:sz w:val="24"/>
          <w:szCs w:val="24"/>
        </w:rPr>
        <w:t xml:space="preserve">que la materia de Pensiones Alimentarias </w:t>
      </w:r>
      <w:r w:rsidR="00FD12C1">
        <w:rPr>
          <w:rFonts w:ascii="Book Antiqua" w:hAnsi="Book Antiqua" w:cs="Book Antiqua"/>
          <w:sz w:val="24"/>
          <w:szCs w:val="24"/>
        </w:rPr>
        <w:t xml:space="preserve">representa un </w:t>
      </w:r>
      <w:r w:rsidR="007807E7">
        <w:rPr>
          <w:rFonts w:ascii="Book Antiqua" w:hAnsi="Book Antiqua" w:cs="Book Antiqua"/>
          <w:sz w:val="24"/>
          <w:szCs w:val="24"/>
        </w:rPr>
        <w:t>51%</w:t>
      </w:r>
      <w:r w:rsidR="004E2909">
        <w:rPr>
          <w:rFonts w:ascii="Book Antiqua" w:hAnsi="Book Antiqua" w:cs="Book Antiqua"/>
          <w:sz w:val="24"/>
          <w:szCs w:val="24"/>
        </w:rPr>
        <w:t xml:space="preserve"> de los asuntos ingresados, mientras </w:t>
      </w:r>
      <w:r w:rsidR="00906FF9">
        <w:rPr>
          <w:rFonts w:ascii="Book Antiqua" w:hAnsi="Book Antiqua" w:cs="Book Antiqua"/>
          <w:sz w:val="24"/>
          <w:szCs w:val="24"/>
        </w:rPr>
        <w:t>que la materia Contravencional representa</w:t>
      </w:r>
      <w:r w:rsidR="00D93B90">
        <w:rPr>
          <w:rFonts w:ascii="Book Antiqua" w:hAnsi="Book Antiqua" w:cs="Book Antiqua"/>
          <w:sz w:val="24"/>
          <w:szCs w:val="24"/>
        </w:rPr>
        <w:t xml:space="preserve"> un 30% y Tránsito un 18%</w:t>
      </w:r>
      <w:r w:rsidR="00D4411D">
        <w:rPr>
          <w:rFonts w:ascii="Book Antiqua" w:hAnsi="Book Antiqua" w:cs="Book Antiqua"/>
          <w:sz w:val="24"/>
          <w:szCs w:val="24"/>
        </w:rPr>
        <w:t>.</w:t>
      </w:r>
    </w:p>
    <w:p w14:paraId="0E289CE7" w14:textId="77777777" w:rsidR="006520CA" w:rsidRDefault="006520CA" w:rsidP="00D9439B">
      <w:pPr>
        <w:spacing w:line="240" w:lineRule="auto"/>
        <w:jc w:val="both"/>
        <w:rPr>
          <w:rFonts w:ascii="Book Antiqua" w:hAnsi="Book Antiqua" w:cs="Book Antiqua"/>
          <w:sz w:val="24"/>
          <w:szCs w:val="24"/>
        </w:rPr>
      </w:pPr>
    </w:p>
    <w:p w14:paraId="58DD8C5C" w14:textId="04EA89FE" w:rsidR="001812C2" w:rsidRDefault="0076757C" w:rsidP="00AB1776">
      <w:pPr>
        <w:spacing w:line="240" w:lineRule="auto"/>
        <w:jc w:val="both"/>
        <w:rPr>
          <w:rFonts w:ascii="Book Antiqua" w:hAnsi="Book Antiqua" w:cs="Book Antiqua"/>
          <w:b/>
          <w:bCs/>
        </w:rPr>
      </w:pPr>
      <w:r w:rsidRPr="0076757C">
        <w:rPr>
          <w:rFonts w:ascii="Book Antiqua" w:hAnsi="Book Antiqua" w:cs="Book Antiqua"/>
          <w:sz w:val="24"/>
          <w:szCs w:val="24"/>
        </w:rPr>
        <w:t xml:space="preserve">Adicionalmente, al revisar el circulante para el mes de junio 2020 se determinó que en el despacho la materia de pensión alimentaria </w:t>
      </w:r>
      <w:r w:rsidR="00A43340">
        <w:rPr>
          <w:rFonts w:ascii="Book Antiqua" w:hAnsi="Book Antiqua" w:cs="Book Antiqua"/>
          <w:sz w:val="24"/>
          <w:szCs w:val="24"/>
        </w:rPr>
        <w:t>representa</w:t>
      </w:r>
      <w:r w:rsidRPr="0076757C">
        <w:rPr>
          <w:rFonts w:ascii="Book Antiqua" w:hAnsi="Book Antiqua" w:cs="Book Antiqua"/>
          <w:sz w:val="24"/>
          <w:szCs w:val="24"/>
        </w:rPr>
        <w:t xml:space="preserve"> un </w:t>
      </w:r>
      <w:r w:rsidR="00A43340">
        <w:rPr>
          <w:rFonts w:ascii="Book Antiqua" w:hAnsi="Book Antiqua" w:cs="Book Antiqua"/>
          <w:sz w:val="24"/>
          <w:szCs w:val="24"/>
        </w:rPr>
        <w:t>89</w:t>
      </w:r>
      <w:r w:rsidRPr="0076757C">
        <w:rPr>
          <w:rFonts w:ascii="Book Antiqua" w:hAnsi="Book Antiqua" w:cs="Book Antiqua"/>
          <w:sz w:val="24"/>
          <w:szCs w:val="24"/>
        </w:rPr>
        <w:t xml:space="preserve">% de los asuntos, </w:t>
      </w:r>
      <w:r w:rsidR="00582D14">
        <w:rPr>
          <w:rFonts w:ascii="Book Antiqua" w:hAnsi="Book Antiqua" w:cs="Book Antiqua"/>
          <w:sz w:val="24"/>
          <w:szCs w:val="24"/>
        </w:rPr>
        <w:t xml:space="preserve">la </w:t>
      </w:r>
      <w:r w:rsidR="00652232">
        <w:rPr>
          <w:rFonts w:ascii="Book Antiqua" w:hAnsi="Book Antiqua" w:cs="Book Antiqua"/>
          <w:sz w:val="24"/>
          <w:szCs w:val="24"/>
        </w:rPr>
        <w:t xml:space="preserve">materia </w:t>
      </w:r>
      <w:r w:rsidR="00A47E76">
        <w:rPr>
          <w:rFonts w:ascii="Book Antiqua" w:hAnsi="Book Antiqua" w:cs="Book Antiqua"/>
          <w:sz w:val="24"/>
          <w:szCs w:val="24"/>
        </w:rPr>
        <w:t>Contravencional</w:t>
      </w:r>
      <w:r w:rsidR="00A47E76" w:rsidRPr="0076757C">
        <w:rPr>
          <w:rFonts w:ascii="Book Antiqua" w:hAnsi="Book Antiqua" w:cs="Book Antiqua"/>
          <w:sz w:val="24"/>
          <w:szCs w:val="24"/>
        </w:rPr>
        <w:t xml:space="preserve"> un</w:t>
      </w:r>
      <w:r w:rsidRPr="0076757C">
        <w:rPr>
          <w:rFonts w:ascii="Book Antiqua" w:hAnsi="Book Antiqua" w:cs="Book Antiqua"/>
          <w:sz w:val="24"/>
          <w:szCs w:val="24"/>
        </w:rPr>
        <w:t xml:space="preserve"> </w:t>
      </w:r>
      <w:r w:rsidR="00652232">
        <w:rPr>
          <w:rFonts w:ascii="Book Antiqua" w:hAnsi="Book Antiqua" w:cs="Book Antiqua"/>
          <w:sz w:val="24"/>
          <w:szCs w:val="24"/>
        </w:rPr>
        <w:t>9</w:t>
      </w:r>
      <w:r w:rsidRPr="0076757C">
        <w:rPr>
          <w:rFonts w:ascii="Book Antiqua" w:hAnsi="Book Antiqua" w:cs="Book Antiqua"/>
          <w:sz w:val="24"/>
          <w:szCs w:val="24"/>
        </w:rPr>
        <w:t>%</w:t>
      </w:r>
      <w:r w:rsidR="00CB1982">
        <w:rPr>
          <w:rFonts w:ascii="Book Antiqua" w:hAnsi="Book Antiqua" w:cs="Book Antiqua"/>
          <w:sz w:val="24"/>
          <w:szCs w:val="24"/>
        </w:rPr>
        <w:t xml:space="preserve"> y la </w:t>
      </w:r>
      <w:r w:rsidRPr="0076757C">
        <w:rPr>
          <w:rFonts w:ascii="Book Antiqua" w:hAnsi="Book Antiqua" w:cs="Book Antiqua"/>
          <w:sz w:val="24"/>
          <w:szCs w:val="24"/>
        </w:rPr>
        <w:t>materia de tránsito un 2%</w:t>
      </w:r>
      <w:r w:rsidR="00A47E76">
        <w:rPr>
          <w:rFonts w:ascii="Book Antiqua" w:hAnsi="Book Antiqua" w:cs="Book Antiqua"/>
          <w:sz w:val="24"/>
          <w:szCs w:val="24"/>
        </w:rPr>
        <w:t>, según se muestra a continuación:</w:t>
      </w:r>
    </w:p>
    <w:p w14:paraId="57C5B233" w14:textId="69BDE2F8" w:rsidR="00E02D29" w:rsidRPr="00A47E76" w:rsidRDefault="0068607B" w:rsidP="001812C2">
      <w:pPr>
        <w:spacing w:after="0" w:line="240" w:lineRule="auto"/>
        <w:ind w:left="851" w:right="760"/>
        <w:jc w:val="center"/>
        <w:rPr>
          <w:rFonts w:ascii="Book Antiqua" w:hAnsi="Book Antiqua" w:cs="Book Antiqua"/>
        </w:rPr>
      </w:pPr>
      <w:r w:rsidRPr="00C84708">
        <w:rPr>
          <w:rFonts w:ascii="Book Antiqua" w:hAnsi="Book Antiqua" w:cs="Book Antiqua"/>
          <w:b/>
          <w:bCs/>
        </w:rPr>
        <w:t xml:space="preserve">Cuadro </w:t>
      </w:r>
      <w:r w:rsidR="00F758E0">
        <w:rPr>
          <w:rFonts w:ascii="Book Antiqua" w:hAnsi="Book Antiqua" w:cs="Book Antiqua"/>
          <w:b/>
          <w:bCs/>
        </w:rPr>
        <w:t>3</w:t>
      </w:r>
      <w:r w:rsidRPr="00C84708">
        <w:rPr>
          <w:rFonts w:ascii="Book Antiqua" w:hAnsi="Book Antiqua" w:cs="Book Antiqua"/>
          <w:b/>
          <w:bCs/>
        </w:rPr>
        <w:t>.</w:t>
      </w:r>
      <w:r w:rsidRPr="0068607B">
        <w:rPr>
          <w:rFonts w:ascii="Book Antiqua" w:hAnsi="Book Antiqua" w:cs="Book Antiqua"/>
        </w:rPr>
        <w:t xml:space="preserve"> Cantidad de asuntos entrados y circulante </w:t>
      </w:r>
      <w:r w:rsidR="00C84708">
        <w:rPr>
          <w:rFonts w:ascii="Book Antiqua" w:hAnsi="Book Antiqua" w:cs="Book Antiqua"/>
        </w:rPr>
        <w:t xml:space="preserve">a junio 2020 </w:t>
      </w:r>
      <w:r w:rsidRPr="0068607B">
        <w:rPr>
          <w:rFonts w:ascii="Book Antiqua" w:hAnsi="Book Antiqua" w:cs="Book Antiqua"/>
        </w:rPr>
        <w:t xml:space="preserve">por materia del Juzgado Contravencional de </w:t>
      </w:r>
      <w:r w:rsidR="00A47E76">
        <w:rPr>
          <w:rFonts w:ascii="Book Antiqua" w:hAnsi="Book Antiqua" w:cs="Book Antiqua"/>
        </w:rPr>
        <w:t>Cañas</w:t>
      </w:r>
    </w:p>
    <w:tbl>
      <w:tblPr>
        <w:tblpPr w:leftFromText="141" w:rightFromText="141" w:vertAnchor="text" w:horzAnchor="margin" w:tblpXSpec="center" w:tblpY="231"/>
        <w:tblW w:w="7348" w:type="dxa"/>
        <w:tblCellMar>
          <w:left w:w="70" w:type="dxa"/>
          <w:right w:w="70" w:type="dxa"/>
        </w:tblCellMar>
        <w:tblLook w:val="04A0" w:firstRow="1" w:lastRow="0" w:firstColumn="1" w:lastColumn="0" w:noHBand="0" w:noVBand="1"/>
      </w:tblPr>
      <w:tblGrid>
        <w:gridCol w:w="2245"/>
        <w:gridCol w:w="1418"/>
        <w:gridCol w:w="1150"/>
        <w:gridCol w:w="1521"/>
        <w:gridCol w:w="1275"/>
      </w:tblGrid>
      <w:tr w:rsidR="0085097F" w:rsidRPr="0085097F" w14:paraId="564CD63E" w14:textId="77777777" w:rsidTr="001812C2">
        <w:trPr>
          <w:trHeight w:val="113"/>
        </w:trPr>
        <w:tc>
          <w:tcPr>
            <w:tcW w:w="2245"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noWrap/>
            <w:vAlign w:val="center"/>
            <w:hideMark/>
          </w:tcPr>
          <w:p w14:paraId="77D6219B" w14:textId="77777777" w:rsidR="0085097F" w:rsidRPr="0085097F" w:rsidRDefault="0085097F" w:rsidP="0085097F">
            <w:pPr>
              <w:spacing w:after="0" w:line="240" w:lineRule="auto"/>
              <w:jc w:val="center"/>
              <w:rPr>
                <w:rFonts w:ascii="Book Antiqua" w:eastAsia="Times New Roman" w:hAnsi="Book Antiqua" w:cs="Calibri"/>
                <w:color w:val="000000"/>
                <w:lang w:eastAsia="es-CR"/>
              </w:rPr>
            </w:pPr>
            <w:r w:rsidRPr="0085097F">
              <w:rPr>
                <w:rFonts w:ascii="Book Antiqua" w:eastAsia="Times New Roman" w:hAnsi="Book Antiqua" w:cs="Book Antiqua"/>
                <w:color w:val="000000"/>
                <w:lang w:eastAsia="es-CR"/>
              </w:rPr>
              <w:lastRenderedPageBreak/>
              <w:t>Materia</w:t>
            </w:r>
          </w:p>
        </w:tc>
        <w:tc>
          <w:tcPr>
            <w:tcW w:w="1418"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6CD43D6E" w14:textId="1D40D084" w:rsidR="0085097F" w:rsidRPr="0085097F" w:rsidRDefault="0085097F" w:rsidP="0085097F">
            <w:pPr>
              <w:spacing w:after="0" w:line="240" w:lineRule="auto"/>
              <w:jc w:val="center"/>
              <w:rPr>
                <w:rFonts w:ascii="Book Antiqua" w:eastAsia="Times New Roman" w:hAnsi="Book Antiqua" w:cs="Calibri"/>
                <w:color w:val="000000"/>
                <w:lang w:eastAsia="es-CR"/>
              </w:rPr>
            </w:pPr>
            <w:r w:rsidRPr="0085097F">
              <w:rPr>
                <w:rFonts w:ascii="Book Antiqua" w:eastAsia="Times New Roman" w:hAnsi="Book Antiqua" w:cs="Calibri"/>
                <w:color w:val="000000"/>
                <w:lang w:eastAsia="es-CR"/>
              </w:rPr>
              <w:t xml:space="preserve">Circulante a </w:t>
            </w:r>
            <w:r w:rsidR="00906FF9" w:rsidRPr="0085097F">
              <w:rPr>
                <w:rFonts w:ascii="Book Antiqua" w:eastAsia="Times New Roman" w:hAnsi="Book Antiqua" w:cs="Calibri"/>
                <w:color w:val="000000"/>
                <w:lang w:eastAsia="es-CR"/>
              </w:rPr>
              <w:t>junio</w:t>
            </w:r>
            <w:r w:rsidRPr="0085097F">
              <w:rPr>
                <w:rFonts w:ascii="Book Antiqua" w:eastAsia="Times New Roman" w:hAnsi="Book Antiqua" w:cs="Calibri"/>
                <w:color w:val="000000"/>
                <w:lang w:eastAsia="es-CR"/>
              </w:rPr>
              <w:t xml:space="preserve"> 2020</w:t>
            </w:r>
          </w:p>
        </w:tc>
        <w:tc>
          <w:tcPr>
            <w:tcW w:w="889"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25458432" w14:textId="77777777" w:rsidR="0085097F" w:rsidRPr="0085097F" w:rsidRDefault="0085097F" w:rsidP="0085097F">
            <w:pPr>
              <w:spacing w:after="0" w:line="240" w:lineRule="auto"/>
              <w:jc w:val="center"/>
              <w:rPr>
                <w:rFonts w:ascii="Book Antiqua" w:eastAsia="Times New Roman" w:hAnsi="Book Antiqua" w:cs="Calibri"/>
                <w:color w:val="000000"/>
                <w:lang w:eastAsia="es-CR"/>
              </w:rPr>
            </w:pPr>
            <w:r w:rsidRPr="0085097F">
              <w:rPr>
                <w:rFonts w:ascii="Book Antiqua" w:eastAsia="Times New Roman" w:hAnsi="Book Antiqua" w:cs="Calibri"/>
                <w:color w:val="000000"/>
                <w:lang w:eastAsia="es-CR"/>
              </w:rPr>
              <w:t>Porcentaje</w:t>
            </w:r>
          </w:p>
        </w:tc>
        <w:tc>
          <w:tcPr>
            <w:tcW w:w="1521"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76ED46E8" w14:textId="77777777" w:rsidR="0085097F" w:rsidRPr="0085097F" w:rsidRDefault="0085097F" w:rsidP="0085097F">
            <w:pPr>
              <w:spacing w:after="0" w:line="240" w:lineRule="auto"/>
              <w:jc w:val="center"/>
              <w:rPr>
                <w:rFonts w:ascii="Book Antiqua" w:eastAsia="Times New Roman" w:hAnsi="Book Antiqua" w:cs="Calibri"/>
                <w:color w:val="000000"/>
                <w:lang w:eastAsia="es-CR"/>
              </w:rPr>
            </w:pPr>
            <w:r w:rsidRPr="0085097F">
              <w:rPr>
                <w:rFonts w:ascii="Book Antiqua" w:eastAsia="Times New Roman" w:hAnsi="Book Antiqua" w:cs="Calibri"/>
                <w:color w:val="000000"/>
                <w:lang w:eastAsia="es-CR"/>
              </w:rPr>
              <w:t>Entrada 2019</w:t>
            </w:r>
          </w:p>
        </w:tc>
        <w:tc>
          <w:tcPr>
            <w:tcW w:w="1275"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07C61CD5" w14:textId="77777777" w:rsidR="0085097F" w:rsidRPr="0085097F" w:rsidRDefault="0085097F" w:rsidP="0085097F">
            <w:pPr>
              <w:spacing w:after="0" w:line="240" w:lineRule="auto"/>
              <w:jc w:val="center"/>
              <w:rPr>
                <w:rFonts w:ascii="Book Antiqua" w:eastAsia="Times New Roman" w:hAnsi="Book Antiqua" w:cs="Calibri"/>
                <w:color w:val="000000"/>
                <w:lang w:eastAsia="es-CR"/>
              </w:rPr>
            </w:pPr>
            <w:r w:rsidRPr="0085097F">
              <w:rPr>
                <w:rFonts w:ascii="Book Antiqua" w:eastAsia="Times New Roman" w:hAnsi="Book Antiqua" w:cs="Calibri"/>
                <w:color w:val="000000"/>
                <w:lang w:eastAsia="es-CR"/>
              </w:rPr>
              <w:t>Porcentaje</w:t>
            </w:r>
          </w:p>
        </w:tc>
      </w:tr>
      <w:tr w:rsidR="00906FF9" w:rsidRPr="0085097F" w14:paraId="7A40BEFA" w14:textId="77777777" w:rsidTr="005528D9">
        <w:trPr>
          <w:trHeight w:val="113"/>
        </w:trPr>
        <w:tc>
          <w:tcPr>
            <w:tcW w:w="2245" w:type="dxa"/>
            <w:tcBorders>
              <w:top w:val="nil"/>
              <w:left w:val="double" w:sz="6" w:space="0" w:color="000000"/>
              <w:bottom w:val="double" w:sz="6" w:space="0" w:color="000000"/>
              <w:right w:val="double" w:sz="6" w:space="0" w:color="000000"/>
            </w:tcBorders>
            <w:shd w:val="clear" w:color="auto" w:fill="auto"/>
            <w:noWrap/>
            <w:vAlign w:val="center"/>
            <w:hideMark/>
          </w:tcPr>
          <w:p w14:paraId="5CC3F192" w14:textId="77777777" w:rsidR="0085097F" w:rsidRPr="0085097F" w:rsidRDefault="0085097F" w:rsidP="0085097F">
            <w:pPr>
              <w:spacing w:after="0" w:line="240" w:lineRule="auto"/>
              <w:jc w:val="center"/>
              <w:rPr>
                <w:rFonts w:ascii="Book Antiqua" w:eastAsia="Times New Roman" w:hAnsi="Book Antiqua" w:cs="Calibri"/>
                <w:color w:val="000000"/>
                <w:lang w:eastAsia="es-CR"/>
              </w:rPr>
            </w:pPr>
            <w:r w:rsidRPr="0085097F">
              <w:rPr>
                <w:rFonts w:ascii="Book Antiqua" w:eastAsia="Times New Roman" w:hAnsi="Book Antiqua" w:cs="Book Antiqua"/>
                <w:color w:val="000000"/>
                <w:lang w:eastAsia="es-CR"/>
              </w:rPr>
              <w:t>Pensión Alimentaria</w:t>
            </w:r>
          </w:p>
        </w:tc>
        <w:tc>
          <w:tcPr>
            <w:tcW w:w="1418" w:type="dxa"/>
            <w:tcBorders>
              <w:top w:val="nil"/>
              <w:left w:val="nil"/>
              <w:bottom w:val="double" w:sz="6" w:space="0" w:color="000000"/>
              <w:right w:val="double" w:sz="6" w:space="0" w:color="000000"/>
            </w:tcBorders>
            <w:shd w:val="clear" w:color="auto" w:fill="auto"/>
            <w:noWrap/>
            <w:vAlign w:val="center"/>
            <w:hideMark/>
          </w:tcPr>
          <w:p w14:paraId="64176134" w14:textId="77777777" w:rsidR="0085097F" w:rsidRPr="0085097F" w:rsidRDefault="0085097F" w:rsidP="0085097F">
            <w:pPr>
              <w:spacing w:after="0" w:line="240" w:lineRule="auto"/>
              <w:jc w:val="center"/>
              <w:rPr>
                <w:rFonts w:ascii="Book Antiqua" w:eastAsia="Times New Roman" w:hAnsi="Book Antiqua" w:cs="Calibri"/>
                <w:color w:val="000000"/>
                <w:lang w:eastAsia="es-CR"/>
              </w:rPr>
            </w:pPr>
            <w:r w:rsidRPr="0085097F">
              <w:rPr>
                <w:rFonts w:ascii="Book Antiqua" w:eastAsia="Times New Roman" w:hAnsi="Book Antiqua" w:cs="Calibri"/>
                <w:color w:val="000000"/>
                <w:lang w:eastAsia="es-CR"/>
              </w:rPr>
              <w:t>1579</w:t>
            </w:r>
          </w:p>
        </w:tc>
        <w:tc>
          <w:tcPr>
            <w:tcW w:w="889" w:type="dxa"/>
            <w:tcBorders>
              <w:top w:val="nil"/>
              <w:left w:val="nil"/>
              <w:bottom w:val="double" w:sz="6" w:space="0" w:color="000000"/>
              <w:right w:val="double" w:sz="6" w:space="0" w:color="000000"/>
            </w:tcBorders>
            <w:shd w:val="clear" w:color="auto" w:fill="auto"/>
            <w:noWrap/>
            <w:vAlign w:val="center"/>
            <w:hideMark/>
          </w:tcPr>
          <w:p w14:paraId="6FF8E8B2" w14:textId="77777777" w:rsidR="0085097F" w:rsidRPr="0085097F" w:rsidRDefault="0085097F" w:rsidP="0085097F">
            <w:pPr>
              <w:spacing w:after="0" w:line="240" w:lineRule="auto"/>
              <w:jc w:val="center"/>
              <w:rPr>
                <w:rFonts w:ascii="Book Antiqua" w:eastAsia="Times New Roman" w:hAnsi="Book Antiqua" w:cs="Calibri"/>
                <w:color w:val="000000"/>
                <w:lang w:eastAsia="es-CR"/>
              </w:rPr>
            </w:pPr>
            <w:r w:rsidRPr="0085097F">
              <w:rPr>
                <w:rFonts w:ascii="Book Antiqua" w:eastAsia="Times New Roman" w:hAnsi="Book Antiqua" w:cs="Calibri"/>
                <w:color w:val="000000"/>
                <w:lang w:eastAsia="es-CR"/>
              </w:rPr>
              <w:t>89%</w:t>
            </w:r>
          </w:p>
        </w:tc>
        <w:tc>
          <w:tcPr>
            <w:tcW w:w="1521" w:type="dxa"/>
            <w:tcBorders>
              <w:top w:val="nil"/>
              <w:left w:val="nil"/>
              <w:bottom w:val="double" w:sz="6" w:space="0" w:color="000000"/>
              <w:right w:val="double" w:sz="6" w:space="0" w:color="000000"/>
            </w:tcBorders>
            <w:shd w:val="clear" w:color="auto" w:fill="auto"/>
            <w:noWrap/>
            <w:vAlign w:val="center"/>
            <w:hideMark/>
          </w:tcPr>
          <w:p w14:paraId="3B03E894" w14:textId="77777777" w:rsidR="0085097F" w:rsidRPr="0085097F" w:rsidRDefault="0085097F" w:rsidP="0085097F">
            <w:pPr>
              <w:spacing w:after="0" w:line="240" w:lineRule="auto"/>
              <w:jc w:val="center"/>
              <w:rPr>
                <w:rFonts w:ascii="Book Antiqua" w:eastAsia="Times New Roman" w:hAnsi="Book Antiqua" w:cs="Calibri"/>
                <w:color w:val="000000"/>
                <w:lang w:eastAsia="es-CR"/>
              </w:rPr>
            </w:pPr>
            <w:r w:rsidRPr="0085097F">
              <w:rPr>
                <w:rFonts w:ascii="Book Antiqua" w:eastAsia="Times New Roman" w:hAnsi="Book Antiqua" w:cs="Calibri"/>
                <w:color w:val="000000"/>
                <w:lang w:eastAsia="es-CR"/>
              </w:rPr>
              <w:t>627</w:t>
            </w:r>
          </w:p>
        </w:tc>
        <w:tc>
          <w:tcPr>
            <w:tcW w:w="1275" w:type="dxa"/>
            <w:tcBorders>
              <w:top w:val="nil"/>
              <w:left w:val="nil"/>
              <w:bottom w:val="double" w:sz="6" w:space="0" w:color="000000"/>
              <w:right w:val="double" w:sz="6" w:space="0" w:color="000000"/>
            </w:tcBorders>
            <w:shd w:val="clear" w:color="auto" w:fill="auto"/>
            <w:noWrap/>
            <w:vAlign w:val="center"/>
            <w:hideMark/>
          </w:tcPr>
          <w:p w14:paraId="1FFE4F9B" w14:textId="77777777" w:rsidR="0085097F" w:rsidRPr="0085097F" w:rsidRDefault="0085097F" w:rsidP="0085097F">
            <w:pPr>
              <w:spacing w:after="0" w:line="240" w:lineRule="auto"/>
              <w:jc w:val="center"/>
              <w:rPr>
                <w:rFonts w:ascii="Book Antiqua" w:eastAsia="Times New Roman" w:hAnsi="Book Antiqua" w:cs="Calibri"/>
                <w:color w:val="000000"/>
                <w:lang w:eastAsia="es-CR"/>
              </w:rPr>
            </w:pPr>
            <w:r w:rsidRPr="0085097F">
              <w:rPr>
                <w:rFonts w:ascii="Book Antiqua" w:eastAsia="Times New Roman" w:hAnsi="Book Antiqua" w:cs="Calibri"/>
                <w:color w:val="000000"/>
                <w:lang w:eastAsia="es-CR"/>
              </w:rPr>
              <w:t>51%</w:t>
            </w:r>
          </w:p>
        </w:tc>
      </w:tr>
      <w:tr w:rsidR="00906FF9" w:rsidRPr="0085097F" w14:paraId="1B7E617E" w14:textId="77777777" w:rsidTr="005528D9">
        <w:trPr>
          <w:trHeight w:val="113"/>
        </w:trPr>
        <w:tc>
          <w:tcPr>
            <w:tcW w:w="2245" w:type="dxa"/>
            <w:tcBorders>
              <w:top w:val="nil"/>
              <w:left w:val="double" w:sz="6" w:space="0" w:color="000000"/>
              <w:bottom w:val="double" w:sz="6" w:space="0" w:color="000000"/>
              <w:right w:val="double" w:sz="6" w:space="0" w:color="000000"/>
            </w:tcBorders>
            <w:shd w:val="clear" w:color="auto" w:fill="auto"/>
            <w:noWrap/>
            <w:vAlign w:val="center"/>
            <w:hideMark/>
          </w:tcPr>
          <w:p w14:paraId="20EB7C93" w14:textId="77777777" w:rsidR="0085097F" w:rsidRPr="0085097F" w:rsidRDefault="0085097F" w:rsidP="0085097F">
            <w:pPr>
              <w:spacing w:after="0" w:line="240" w:lineRule="auto"/>
              <w:jc w:val="center"/>
              <w:rPr>
                <w:rFonts w:ascii="Book Antiqua" w:eastAsia="Times New Roman" w:hAnsi="Book Antiqua" w:cs="Calibri"/>
                <w:color w:val="000000"/>
                <w:lang w:eastAsia="es-CR"/>
              </w:rPr>
            </w:pPr>
            <w:r w:rsidRPr="0085097F">
              <w:rPr>
                <w:rFonts w:ascii="Book Antiqua" w:eastAsia="Times New Roman" w:hAnsi="Book Antiqua" w:cs="Book Antiqua"/>
                <w:color w:val="000000"/>
                <w:lang w:eastAsia="es-CR"/>
              </w:rPr>
              <w:t>Contravencional</w:t>
            </w:r>
          </w:p>
        </w:tc>
        <w:tc>
          <w:tcPr>
            <w:tcW w:w="1418" w:type="dxa"/>
            <w:tcBorders>
              <w:top w:val="nil"/>
              <w:left w:val="nil"/>
              <w:bottom w:val="double" w:sz="6" w:space="0" w:color="000000"/>
              <w:right w:val="double" w:sz="6" w:space="0" w:color="000000"/>
            </w:tcBorders>
            <w:shd w:val="clear" w:color="auto" w:fill="auto"/>
            <w:noWrap/>
            <w:vAlign w:val="center"/>
            <w:hideMark/>
          </w:tcPr>
          <w:p w14:paraId="0516E1B5" w14:textId="77777777" w:rsidR="0085097F" w:rsidRPr="0085097F" w:rsidRDefault="0085097F" w:rsidP="0085097F">
            <w:pPr>
              <w:spacing w:after="0" w:line="240" w:lineRule="auto"/>
              <w:jc w:val="center"/>
              <w:rPr>
                <w:rFonts w:ascii="Book Antiqua" w:eastAsia="Times New Roman" w:hAnsi="Book Antiqua" w:cs="Calibri"/>
                <w:color w:val="000000"/>
                <w:lang w:eastAsia="es-CR"/>
              </w:rPr>
            </w:pPr>
            <w:r w:rsidRPr="0085097F">
              <w:rPr>
                <w:rFonts w:ascii="Book Antiqua" w:eastAsia="Times New Roman" w:hAnsi="Book Antiqua" w:cs="Calibri"/>
                <w:color w:val="000000"/>
                <w:lang w:eastAsia="es-CR"/>
              </w:rPr>
              <w:t>151</w:t>
            </w:r>
          </w:p>
        </w:tc>
        <w:tc>
          <w:tcPr>
            <w:tcW w:w="889" w:type="dxa"/>
            <w:tcBorders>
              <w:top w:val="nil"/>
              <w:left w:val="nil"/>
              <w:bottom w:val="double" w:sz="6" w:space="0" w:color="000000"/>
              <w:right w:val="double" w:sz="6" w:space="0" w:color="000000"/>
            </w:tcBorders>
            <w:shd w:val="clear" w:color="auto" w:fill="auto"/>
            <w:noWrap/>
            <w:vAlign w:val="center"/>
            <w:hideMark/>
          </w:tcPr>
          <w:p w14:paraId="59DD891C" w14:textId="77777777" w:rsidR="0085097F" w:rsidRPr="0085097F" w:rsidRDefault="0085097F" w:rsidP="0085097F">
            <w:pPr>
              <w:spacing w:after="0" w:line="240" w:lineRule="auto"/>
              <w:jc w:val="center"/>
              <w:rPr>
                <w:rFonts w:ascii="Book Antiqua" w:eastAsia="Times New Roman" w:hAnsi="Book Antiqua" w:cs="Calibri"/>
                <w:color w:val="000000"/>
                <w:lang w:eastAsia="es-CR"/>
              </w:rPr>
            </w:pPr>
            <w:r w:rsidRPr="0085097F">
              <w:rPr>
                <w:rFonts w:ascii="Book Antiqua" w:eastAsia="Times New Roman" w:hAnsi="Book Antiqua" w:cs="Calibri"/>
                <w:color w:val="000000"/>
                <w:lang w:eastAsia="es-CR"/>
              </w:rPr>
              <w:t>9%</w:t>
            </w:r>
          </w:p>
        </w:tc>
        <w:tc>
          <w:tcPr>
            <w:tcW w:w="1521" w:type="dxa"/>
            <w:tcBorders>
              <w:top w:val="nil"/>
              <w:left w:val="nil"/>
              <w:bottom w:val="double" w:sz="6" w:space="0" w:color="000000"/>
              <w:right w:val="double" w:sz="6" w:space="0" w:color="000000"/>
            </w:tcBorders>
            <w:shd w:val="clear" w:color="auto" w:fill="auto"/>
            <w:noWrap/>
            <w:vAlign w:val="center"/>
            <w:hideMark/>
          </w:tcPr>
          <w:p w14:paraId="22E1E565" w14:textId="77777777" w:rsidR="0085097F" w:rsidRPr="0085097F" w:rsidRDefault="0085097F" w:rsidP="0085097F">
            <w:pPr>
              <w:spacing w:after="0" w:line="240" w:lineRule="auto"/>
              <w:jc w:val="center"/>
              <w:rPr>
                <w:rFonts w:ascii="Book Antiqua" w:eastAsia="Times New Roman" w:hAnsi="Book Antiqua" w:cs="Calibri"/>
                <w:color w:val="000000"/>
                <w:lang w:eastAsia="es-CR"/>
              </w:rPr>
            </w:pPr>
            <w:r w:rsidRPr="0085097F">
              <w:rPr>
                <w:rFonts w:ascii="Book Antiqua" w:eastAsia="Times New Roman" w:hAnsi="Book Antiqua" w:cs="Calibri"/>
                <w:color w:val="000000"/>
                <w:lang w:eastAsia="es-CR"/>
              </w:rPr>
              <w:t>370</w:t>
            </w:r>
          </w:p>
        </w:tc>
        <w:tc>
          <w:tcPr>
            <w:tcW w:w="1275" w:type="dxa"/>
            <w:tcBorders>
              <w:top w:val="nil"/>
              <w:left w:val="nil"/>
              <w:bottom w:val="double" w:sz="6" w:space="0" w:color="000000"/>
              <w:right w:val="double" w:sz="6" w:space="0" w:color="000000"/>
            </w:tcBorders>
            <w:shd w:val="clear" w:color="auto" w:fill="auto"/>
            <w:noWrap/>
            <w:vAlign w:val="center"/>
            <w:hideMark/>
          </w:tcPr>
          <w:p w14:paraId="4F2A0E96" w14:textId="77777777" w:rsidR="0085097F" w:rsidRPr="0085097F" w:rsidRDefault="0085097F" w:rsidP="0085097F">
            <w:pPr>
              <w:spacing w:after="0" w:line="240" w:lineRule="auto"/>
              <w:jc w:val="center"/>
              <w:rPr>
                <w:rFonts w:ascii="Book Antiqua" w:eastAsia="Times New Roman" w:hAnsi="Book Antiqua" w:cs="Calibri"/>
                <w:color w:val="000000"/>
                <w:lang w:eastAsia="es-CR"/>
              </w:rPr>
            </w:pPr>
            <w:r w:rsidRPr="0085097F">
              <w:rPr>
                <w:rFonts w:ascii="Book Antiqua" w:eastAsia="Times New Roman" w:hAnsi="Book Antiqua" w:cs="Calibri"/>
                <w:color w:val="000000"/>
                <w:lang w:eastAsia="es-CR"/>
              </w:rPr>
              <w:t>30%</w:t>
            </w:r>
          </w:p>
        </w:tc>
      </w:tr>
      <w:tr w:rsidR="00906FF9" w:rsidRPr="0085097F" w14:paraId="5028E852" w14:textId="77777777" w:rsidTr="005528D9">
        <w:trPr>
          <w:trHeight w:val="113"/>
        </w:trPr>
        <w:tc>
          <w:tcPr>
            <w:tcW w:w="2245" w:type="dxa"/>
            <w:tcBorders>
              <w:top w:val="nil"/>
              <w:left w:val="double" w:sz="6" w:space="0" w:color="000000"/>
              <w:bottom w:val="double" w:sz="6" w:space="0" w:color="000000"/>
              <w:right w:val="double" w:sz="6" w:space="0" w:color="000000"/>
            </w:tcBorders>
            <w:shd w:val="clear" w:color="auto" w:fill="auto"/>
            <w:noWrap/>
            <w:vAlign w:val="center"/>
            <w:hideMark/>
          </w:tcPr>
          <w:p w14:paraId="5A6EDFCF" w14:textId="77777777" w:rsidR="0085097F" w:rsidRPr="0085097F" w:rsidRDefault="0085097F" w:rsidP="0085097F">
            <w:pPr>
              <w:spacing w:after="0" w:line="240" w:lineRule="auto"/>
              <w:jc w:val="center"/>
              <w:rPr>
                <w:rFonts w:ascii="Book Antiqua" w:eastAsia="Times New Roman" w:hAnsi="Book Antiqua" w:cs="Calibri"/>
                <w:color w:val="000000"/>
                <w:lang w:eastAsia="es-CR"/>
              </w:rPr>
            </w:pPr>
            <w:r w:rsidRPr="0085097F">
              <w:rPr>
                <w:rFonts w:ascii="Book Antiqua" w:eastAsia="Times New Roman" w:hAnsi="Book Antiqua" w:cs="Book Antiqua"/>
                <w:color w:val="000000"/>
                <w:lang w:eastAsia="es-CR"/>
              </w:rPr>
              <w:t>Tránsito</w:t>
            </w:r>
          </w:p>
        </w:tc>
        <w:tc>
          <w:tcPr>
            <w:tcW w:w="1418" w:type="dxa"/>
            <w:tcBorders>
              <w:top w:val="nil"/>
              <w:left w:val="nil"/>
              <w:bottom w:val="double" w:sz="6" w:space="0" w:color="000000"/>
              <w:right w:val="double" w:sz="6" w:space="0" w:color="000000"/>
            </w:tcBorders>
            <w:shd w:val="clear" w:color="auto" w:fill="auto"/>
            <w:noWrap/>
            <w:vAlign w:val="center"/>
            <w:hideMark/>
          </w:tcPr>
          <w:p w14:paraId="6A8CFB83" w14:textId="77777777" w:rsidR="0085097F" w:rsidRPr="0085097F" w:rsidRDefault="0085097F" w:rsidP="0085097F">
            <w:pPr>
              <w:spacing w:after="0" w:line="240" w:lineRule="auto"/>
              <w:jc w:val="center"/>
              <w:rPr>
                <w:rFonts w:ascii="Book Antiqua" w:eastAsia="Times New Roman" w:hAnsi="Book Antiqua" w:cs="Calibri"/>
                <w:color w:val="000000"/>
                <w:lang w:eastAsia="es-CR"/>
              </w:rPr>
            </w:pPr>
            <w:r w:rsidRPr="0085097F">
              <w:rPr>
                <w:rFonts w:ascii="Book Antiqua" w:eastAsia="Times New Roman" w:hAnsi="Book Antiqua" w:cs="Calibri"/>
                <w:color w:val="000000"/>
                <w:lang w:eastAsia="es-CR"/>
              </w:rPr>
              <w:t>44</w:t>
            </w:r>
          </w:p>
        </w:tc>
        <w:tc>
          <w:tcPr>
            <w:tcW w:w="889" w:type="dxa"/>
            <w:tcBorders>
              <w:top w:val="nil"/>
              <w:left w:val="nil"/>
              <w:bottom w:val="double" w:sz="6" w:space="0" w:color="000000"/>
              <w:right w:val="double" w:sz="6" w:space="0" w:color="000000"/>
            </w:tcBorders>
            <w:shd w:val="clear" w:color="auto" w:fill="auto"/>
            <w:noWrap/>
            <w:vAlign w:val="center"/>
            <w:hideMark/>
          </w:tcPr>
          <w:p w14:paraId="3D99BF56" w14:textId="77777777" w:rsidR="0085097F" w:rsidRPr="0085097F" w:rsidRDefault="0085097F" w:rsidP="0085097F">
            <w:pPr>
              <w:spacing w:after="0" w:line="240" w:lineRule="auto"/>
              <w:jc w:val="center"/>
              <w:rPr>
                <w:rFonts w:ascii="Book Antiqua" w:eastAsia="Times New Roman" w:hAnsi="Book Antiqua" w:cs="Calibri"/>
                <w:color w:val="000000"/>
                <w:lang w:eastAsia="es-CR"/>
              </w:rPr>
            </w:pPr>
            <w:r w:rsidRPr="0085097F">
              <w:rPr>
                <w:rFonts w:ascii="Book Antiqua" w:eastAsia="Times New Roman" w:hAnsi="Book Antiqua" w:cs="Calibri"/>
                <w:color w:val="000000"/>
                <w:lang w:eastAsia="es-CR"/>
              </w:rPr>
              <w:t>2%</w:t>
            </w:r>
          </w:p>
        </w:tc>
        <w:tc>
          <w:tcPr>
            <w:tcW w:w="1521" w:type="dxa"/>
            <w:tcBorders>
              <w:top w:val="nil"/>
              <w:left w:val="nil"/>
              <w:bottom w:val="double" w:sz="6" w:space="0" w:color="000000"/>
              <w:right w:val="double" w:sz="6" w:space="0" w:color="000000"/>
            </w:tcBorders>
            <w:shd w:val="clear" w:color="auto" w:fill="auto"/>
            <w:noWrap/>
            <w:vAlign w:val="center"/>
            <w:hideMark/>
          </w:tcPr>
          <w:p w14:paraId="4E4E0B8D" w14:textId="77777777" w:rsidR="0085097F" w:rsidRPr="0085097F" w:rsidRDefault="0085097F" w:rsidP="0085097F">
            <w:pPr>
              <w:spacing w:after="0" w:line="240" w:lineRule="auto"/>
              <w:jc w:val="center"/>
              <w:rPr>
                <w:rFonts w:ascii="Book Antiqua" w:eastAsia="Times New Roman" w:hAnsi="Book Antiqua" w:cs="Calibri"/>
                <w:color w:val="000000"/>
                <w:lang w:eastAsia="es-CR"/>
              </w:rPr>
            </w:pPr>
            <w:r w:rsidRPr="0085097F">
              <w:rPr>
                <w:rFonts w:ascii="Book Antiqua" w:eastAsia="Times New Roman" w:hAnsi="Book Antiqua" w:cs="Calibri"/>
                <w:color w:val="000000"/>
                <w:lang w:eastAsia="es-CR"/>
              </w:rPr>
              <w:t>219</w:t>
            </w:r>
          </w:p>
        </w:tc>
        <w:tc>
          <w:tcPr>
            <w:tcW w:w="1275" w:type="dxa"/>
            <w:tcBorders>
              <w:top w:val="nil"/>
              <w:left w:val="nil"/>
              <w:bottom w:val="double" w:sz="6" w:space="0" w:color="000000"/>
              <w:right w:val="double" w:sz="6" w:space="0" w:color="000000"/>
            </w:tcBorders>
            <w:shd w:val="clear" w:color="auto" w:fill="auto"/>
            <w:noWrap/>
            <w:vAlign w:val="center"/>
            <w:hideMark/>
          </w:tcPr>
          <w:p w14:paraId="231DFABD" w14:textId="77777777" w:rsidR="0085097F" w:rsidRPr="0085097F" w:rsidRDefault="0085097F" w:rsidP="0085097F">
            <w:pPr>
              <w:spacing w:after="0" w:line="240" w:lineRule="auto"/>
              <w:jc w:val="center"/>
              <w:rPr>
                <w:rFonts w:ascii="Book Antiqua" w:eastAsia="Times New Roman" w:hAnsi="Book Antiqua" w:cs="Calibri"/>
                <w:color w:val="000000"/>
                <w:lang w:eastAsia="es-CR"/>
              </w:rPr>
            </w:pPr>
            <w:r w:rsidRPr="0085097F">
              <w:rPr>
                <w:rFonts w:ascii="Book Antiqua" w:eastAsia="Times New Roman" w:hAnsi="Book Antiqua" w:cs="Calibri"/>
                <w:color w:val="000000"/>
                <w:lang w:eastAsia="es-CR"/>
              </w:rPr>
              <w:t>18%</w:t>
            </w:r>
          </w:p>
        </w:tc>
      </w:tr>
      <w:tr w:rsidR="00906FF9" w:rsidRPr="0085097F" w14:paraId="371DB52D" w14:textId="77777777" w:rsidTr="005528D9">
        <w:trPr>
          <w:trHeight w:val="113"/>
        </w:trPr>
        <w:tc>
          <w:tcPr>
            <w:tcW w:w="2245" w:type="dxa"/>
            <w:tcBorders>
              <w:top w:val="nil"/>
              <w:left w:val="double" w:sz="6" w:space="0" w:color="000000"/>
              <w:bottom w:val="double" w:sz="6" w:space="0" w:color="000000"/>
              <w:right w:val="double" w:sz="6" w:space="0" w:color="000000"/>
            </w:tcBorders>
            <w:shd w:val="clear" w:color="auto" w:fill="auto"/>
            <w:noWrap/>
            <w:vAlign w:val="center"/>
            <w:hideMark/>
          </w:tcPr>
          <w:p w14:paraId="4C656C74" w14:textId="77777777" w:rsidR="0085097F" w:rsidRPr="0085097F" w:rsidRDefault="0085097F" w:rsidP="0085097F">
            <w:pPr>
              <w:spacing w:after="0" w:line="240" w:lineRule="auto"/>
              <w:jc w:val="center"/>
              <w:rPr>
                <w:rFonts w:ascii="Book Antiqua" w:eastAsia="Times New Roman" w:hAnsi="Book Antiqua" w:cs="Calibri"/>
                <w:color w:val="000000"/>
                <w:lang w:eastAsia="es-CR"/>
              </w:rPr>
            </w:pPr>
            <w:r w:rsidRPr="0085097F">
              <w:rPr>
                <w:rFonts w:ascii="Book Antiqua" w:eastAsia="Times New Roman" w:hAnsi="Book Antiqua" w:cs="Book Antiqua"/>
                <w:color w:val="000000"/>
                <w:lang w:eastAsia="es-CR"/>
              </w:rPr>
              <w:t>Laboral</w:t>
            </w:r>
          </w:p>
        </w:tc>
        <w:tc>
          <w:tcPr>
            <w:tcW w:w="1418" w:type="dxa"/>
            <w:tcBorders>
              <w:top w:val="nil"/>
              <w:left w:val="nil"/>
              <w:bottom w:val="double" w:sz="6" w:space="0" w:color="000000"/>
              <w:right w:val="double" w:sz="6" w:space="0" w:color="000000"/>
            </w:tcBorders>
            <w:shd w:val="clear" w:color="auto" w:fill="auto"/>
            <w:noWrap/>
            <w:vAlign w:val="center"/>
            <w:hideMark/>
          </w:tcPr>
          <w:p w14:paraId="69FE6FBC" w14:textId="77777777" w:rsidR="0085097F" w:rsidRPr="0085097F" w:rsidRDefault="0085097F" w:rsidP="0085097F">
            <w:pPr>
              <w:spacing w:after="0" w:line="240" w:lineRule="auto"/>
              <w:jc w:val="center"/>
              <w:rPr>
                <w:rFonts w:ascii="Book Antiqua" w:eastAsia="Times New Roman" w:hAnsi="Book Antiqua" w:cs="Calibri"/>
                <w:color w:val="000000"/>
                <w:lang w:eastAsia="es-CR"/>
              </w:rPr>
            </w:pPr>
            <w:r w:rsidRPr="0085097F">
              <w:rPr>
                <w:rFonts w:ascii="Book Antiqua" w:eastAsia="Times New Roman" w:hAnsi="Book Antiqua" w:cs="Calibri"/>
                <w:color w:val="000000"/>
                <w:lang w:eastAsia="es-CR"/>
              </w:rPr>
              <w:t>1</w:t>
            </w:r>
          </w:p>
        </w:tc>
        <w:tc>
          <w:tcPr>
            <w:tcW w:w="889" w:type="dxa"/>
            <w:tcBorders>
              <w:top w:val="nil"/>
              <w:left w:val="nil"/>
              <w:bottom w:val="double" w:sz="6" w:space="0" w:color="000000"/>
              <w:right w:val="double" w:sz="6" w:space="0" w:color="000000"/>
            </w:tcBorders>
            <w:shd w:val="clear" w:color="auto" w:fill="auto"/>
            <w:noWrap/>
            <w:vAlign w:val="center"/>
            <w:hideMark/>
          </w:tcPr>
          <w:p w14:paraId="61117814" w14:textId="77777777" w:rsidR="0085097F" w:rsidRPr="0085097F" w:rsidRDefault="0085097F" w:rsidP="0085097F">
            <w:pPr>
              <w:spacing w:after="0" w:line="240" w:lineRule="auto"/>
              <w:jc w:val="center"/>
              <w:rPr>
                <w:rFonts w:ascii="Book Antiqua" w:eastAsia="Times New Roman" w:hAnsi="Book Antiqua" w:cs="Calibri"/>
                <w:color w:val="000000"/>
                <w:lang w:eastAsia="es-CR"/>
              </w:rPr>
            </w:pPr>
            <w:r w:rsidRPr="0085097F">
              <w:rPr>
                <w:rFonts w:ascii="Book Antiqua" w:eastAsia="Times New Roman" w:hAnsi="Book Antiqua" w:cs="Calibri"/>
                <w:color w:val="000000"/>
                <w:lang w:eastAsia="es-CR"/>
              </w:rPr>
              <w:t>0%</w:t>
            </w:r>
          </w:p>
        </w:tc>
        <w:tc>
          <w:tcPr>
            <w:tcW w:w="1521" w:type="dxa"/>
            <w:tcBorders>
              <w:top w:val="nil"/>
              <w:left w:val="nil"/>
              <w:bottom w:val="double" w:sz="6" w:space="0" w:color="000000"/>
              <w:right w:val="double" w:sz="6" w:space="0" w:color="000000"/>
            </w:tcBorders>
            <w:shd w:val="clear" w:color="auto" w:fill="auto"/>
            <w:noWrap/>
            <w:vAlign w:val="center"/>
            <w:hideMark/>
          </w:tcPr>
          <w:p w14:paraId="76388FF9" w14:textId="77777777" w:rsidR="0085097F" w:rsidRPr="0085097F" w:rsidRDefault="0085097F" w:rsidP="0085097F">
            <w:pPr>
              <w:spacing w:after="0" w:line="240" w:lineRule="auto"/>
              <w:jc w:val="center"/>
              <w:rPr>
                <w:rFonts w:ascii="Book Antiqua" w:eastAsia="Times New Roman" w:hAnsi="Book Antiqua" w:cs="Calibri"/>
                <w:color w:val="000000"/>
                <w:lang w:eastAsia="es-CR"/>
              </w:rPr>
            </w:pPr>
            <w:r w:rsidRPr="0085097F">
              <w:rPr>
                <w:rFonts w:ascii="Book Antiqua" w:eastAsia="Times New Roman" w:hAnsi="Book Antiqua" w:cs="Calibri"/>
                <w:color w:val="000000"/>
                <w:lang w:eastAsia="es-CR"/>
              </w:rPr>
              <w:t>2</w:t>
            </w:r>
          </w:p>
        </w:tc>
        <w:tc>
          <w:tcPr>
            <w:tcW w:w="1275" w:type="dxa"/>
            <w:tcBorders>
              <w:top w:val="nil"/>
              <w:left w:val="nil"/>
              <w:bottom w:val="double" w:sz="6" w:space="0" w:color="000000"/>
              <w:right w:val="double" w:sz="6" w:space="0" w:color="000000"/>
            </w:tcBorders>
            <w:shd w:val="clear" w:color="auto" w:fill="auto"/>
            <w:noWrap/>
            <w:vAlign w:val="center"/>
            <w:hideMark/>
          </w:tcPr>
          <w:p w14:paraId="72F83532" w14:textId="77777777" w:rsidR="0085097F" w:rsidRPr="0085097F" w:rsidRDefault="0085097F" w:rsidP="0085097F">
            <w:pPr>
              <w:spacing w:after="0" w:line="240" w:lineRule="auto"/>
              <w:jc w:val="center"/>
              <w:rPr>
                <w:rFonts w:ascii="Book Antiqua" w:eastAsia="Times New Roman" w:hAnsi="Book Antiqua" w:cs="Calibri"/>
                <w:color w:val="000000"/>
                <w:lang w:eastAsia="es-CR"/>
              </w:rPr>
            </w:pPr>
            <w:r w:rsidRPr="0085097F">
              <w:rPr>
                <w:rFonts w:ascii="Book Antiqua" w:eastAsia="Times New Roman" w:hAnsi="Book Antiqua" w:cs="Calibri"/>
                <w:color w:val="000000"/>
                <w:lang w:eastAsia="es-CR"/>
              </w:rPr>
              <w:t>0%</w:t>
            </w:r>
          </w:p>
        </w:tc>
      </w:tr>
      <w:tr w:rsidR="0085097F" w:rsidRPr="0085097F" w14:paraId="726D4653" w14:textId="77777777" w:rsidTr="001812C2">
        <w:trPr>
          <w:trHeight w:val="78"/>
        </w:trPr>
        <w:tc>
          <w:tcPr>
            <w:tcW w:w="2245" w:type="dxa"/>
            <w:tcBorders>
              <w:top w:val="nil"/>
              <w:left w:val="double" w:sz="6" w:space="0" w:color="000000"/>
              <w:bottom w:val="double" w:sz="6" w:space="0" w:color="000000"/>
              <w:right w:val="double" w:sz="6" w:space="0" w:color="000000"/>
            </w:tcBorders>
            <w:shd w:val="clear" w:color="auto" w:fill="D9D9D9" w:themeFill="background1" w:themeFillShade="D9"/>
            <w:noWrap/>
            <w:vAlign w:val="center"/>
            <w:hideMark/>
          </w:tcPr>
          <w:p w14:paraId="09BC5C7D" w14:textId="77777777" w:rsidR="0085097F" w:rsidRPr="0085097F" w:rsidRDefault="0085097F" w:rsidP="0085097F">
            <w:pPr>
              <w:spacing w:after="0" w:line="240" w:lineRule="auto"/>
              <w:jc w:val="center"/>
              <w:rPr>
                <w:rFonts w:ascii="Book Antiqua" w:eastAsia="Times New Roman" w:hAnsi="Book Antiqua" w:cs="Calibri"/>
                <w:color w:val="000000"/>
                <w:lang w:eastAsia="es-CR"/>
              </w:rPr>
            </w:pPr>
            <w:r w:rsidRPr="0085097F">
              <w:rPr>
                <w:rFonts w:ascii="Book Antiqua" w:eastAsia="Times New Roman" w:hAnsi="Book Antiqua" w:cs="Calibri"/>
                <w:color w:val="000000"/>
                <w:lang w:eastAsia="es-CR"/>
              </w:rPr>
              <w:t>Total</w:t>
            </w:r>
          </w:p>
        </w:tc>
        <w:tc>
          <w:tcPr>
            <w:tcW w:w="1418"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1A34D26C" w14:textId="77777777" w:rsidR="0085097F" w:rsidRPr="0085097F" w:rsidRDefault="0085097F" w:rsidP="0085097F">
            <w:pPr>
              <w:spacing w:after="0" w:line="240" w:lineRule="auto"/>
              <w:jc w:val="center"/>
              <w:rPr>
                <w:rFonts w:ascii="Book Antiqua" w:eastAsia="Times New Roman" w:hAnsi="Book Antiqua" w:cs="Calibri"/>
                <w:color w:val="000000"/>
                <w:lang w:eastAsia="es-CR"/>
              </w:rPr>
            </w:pPr>
            <w:r w:rsidRPr="0085097F">
              <w:rPr>
                <w:rFonts w:ascii="Book Antiqua" w:eastAsia="Times New Roman" w:hAnsi="Book Antiqua" w:cs="Calibri"/>
                <w:color w:val="000000"/>
                <w:lang w:eastAsia="es-CR"/>
              </w:rPr>
              <w:t>1775</w:t>
            </w:r>
          </w:p>
        </w:tc>
        <w:tc>
          <w:tcPr>
            <w:tcW w:w="889"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777936BF" w14:textId="77777777" w:rsidR="0085097F" w:rsidRPr="0085097F" w:rsidRDefault="0085097F" w:rsidP="0085097F">
            <w:pPr>
              <w:spacing w:after="0" w:line="240" w:lineRule="auto"/>
              <w:jc w:val="center"/>
              <w:rPr>
                <w:rFonts w:ascii="Book Antiqua" w:eastAsia="Times New Roman" w:hAnsi="Book Antiqua" w:cs="Calibri"/>
                <w:color w:val="000000"/>
                <w:lang w:eastAsia="es-CR"/>
              </w:rPr>
            </w:pPr>
            <w:r w:rsidRPr="0085097F">
              <w:rPr>
                <w:rFonts w:ascii="Book Antiqua" w:eastAsia="Times New Roman" w:hAnsi="Book Antiqua" w:cs="Calibri"/>
                <w:color w:val="000000"/>
                <w:lang w:eastAsia="es-CR"/>
              </w:rPr>
              <w:t>100%</w:t>
            </w:r>
          </w:p>
        </w:tc>
        <w:tc>
          <w:tcPr>
            <w:tcW w:w="1521"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00364277" w14:textId="77777777" w:rsidR="0085097F" w:rsidRPr="0085097F" w:rsidRDefault="0085097F" w:rsidP="0085097F">
            <w:pPr>
              <w:spacing w:after="0" w:line="240" w:lineRule="auto"/>
              <w:jc w:val="center"/>
              <w:rPr>
                <w:rFonts w:ascii="Book Antiqua" w:eastAsia="Times New Roman" w:hAnsi="Book Antiqua" w:cs="Calibri"/>
                <w:color w:val="000000"/>
                <w:lang w:eastAsia="es-CR"/>
              </w:rPr>
            </w:pPr>
            <w:r w:rsidRPr="0085097F">
              <w:rPr>
                <w:rFonts w:ascii="Book Antiqua" w:eastAsia="Times New Roman" w:hAnsi="Book Antiqua" w:cs="Calibri"/>
                <w:color w:val="000000"/>
                <w:lang w:eastAsia="es-CR"/>
              </w:rPr>
              <w:t>1218</w:t>
            </w:r>
          </w:p>
        </w:tc>
        <w:tc>
          <w:tcPr>
            <w:tcW w:w="1275"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3CA0731F" w14:textId="77777777" w:rsidR="0085097F" w:rsidRPr="0085097F" w:rsidRDefault="0085097F" w:rsidP="0085097F">
            <w:pPr>
              <w:spacing w:after="0" w:line="240" w:lineRule="auto"/>
              <w:jc w:val="center"/>
              <w:rPr>
                <w:rFonts w:ascii="Book Antiqua" w:eastAsia="Times New Roman" w:hAnsi="Book Antiqua" w:cs="Calibri"/>
                <w:color w:val="000000"/>
                <w:lang w:eastAsia="es-CR"/>
              </w:rPr>
            </w:pPr>
            <w:r w:rsidRPr="0085097F">
              <w:rPr>
                <w:rFonts w:ascii="Book Antiqua" w:eastAsia="Times New Roman" w:hAnsi="Book Antiqua" w:cs="Calibri"/>
                <w:color w:val="000000"/>
                <w:lang w:eastAsia="es-CR"/>
              </w:rPr>
              <w:t>100%</w:t>
            </w:r>
          </w:p>
        </w:tc>
      </w:tr>
    </w:tbl>
    <w:p w14:paraId="1DBCD26F" w14:textId="3FA08A43" w:rsidR="002D46F9" w:rsidRDefault="00906FF9" w:rsidP="00906FF9">
      <w:pPr>
        <w:spacing w:line="240" w:lineRule="auto"/>
        <w:ind w:left="567" w:right="616" w:hanging="851"/>
        <w:jc w:val="both"/>
        <w:rPr>
          <w:rFonts w:ascii="Book Antiqua" w:hAnsi="Book Antiqua" w:cs="Book Antiqua"/>
          <w:i/>
          <w:iCs/>
        </w:rPr>
      </w:pPr>
      <w:r>
        <w:rPr>
          <w:rFonts w:ascii="Book Antiqua" w:hAnsi="Book Antiqua" w:cs="Book Antiqua"/>
          <w:b/>
          <w:bCs/>
          <w:i/>
          <w:iCs/>
        </w:rPr>
        <w:t xml:space="preserve"> </w:t>
      </w:r>
      <w:r w:rsidR="000D4594" w:rsidRPr="00397868">
        <w:rPr>
          <w:rFonts w:ascii="Book Antiqua" w:hAnsi="Book Antiqua" w:cs="Book Antiqua"/>
          <w:b/>
          <w:bCs/>
          <w:i/>
          <w:iCs/>
        </w:rPr>
        <w:t xml:space="preserve">Fuente: </w:t>
      </w:r>
      <w:r w:rsidR="000D4594">
        <w:rPr>
          <w:rFonts w:ascii="Book Antiqua" w:hAnsi="Book Antiqua" w:cs="Book Antiqua"/>
          <w:i/>
          <w:iCs/>
        </w:rPr>
        <w:t>Subproceso de Modernización Institucional con base en información del circulante en trámite durante el mes de junio extraído de SIGMA e información de los anuarios judiciales por materia para el año 2019.</w:t>
      </w:r>
    </w:p>
    <w:p w14:paraId="0CE4FE77" w14:textId="77777777" w:rsidR="001812C2" w:rsidRDefault="001812C2" w:rsidP="006520CA">
      <w:pPr>
        <w:spacing w:after="0" w:line="240" w:lineRule="auto"/>
        <w:ind w:left="567" w:right="616" w:hanging="851"/>
        <w:jc w:val="both"/>
        <w:rPr>
          <w:rFonts w:ascii="Book Antiqua" w:hAnsi="Book Antiqua" w:cs="Book Antiqua"/>
          <w:sz w:val="24"/>
          <w:szCs w:val="24"/>
        </w:rPr>
      </w:pPr>
    </w:p>
    <w:p w14:paraId="5890747B" w14:textId="3FB10213" w:rsidR="008F43D7" w:rsidRPr="0042013E" w:rsidRDefault="001812C2" w:rsidP="008F43D7">
      <w:pPr>
        <w:spacing w:after="0" w:line="240" w:lineRule="auto"/>
        <w:jc w:val="both"/>
        <w:rPr>
          <w:rFonts w:ascii="Segoe UI" w:eastAsia="Times New Roman" w:hAnsi="Segoe UI" w:cs="Segoe UI"/>
          <w:sz w:val="21"/>
          <w:szCs w:val="21"/>
          <w:lang w:eastAsia="es-CR"/>
        </w:rPr>
      </w:pPr>
      <w:r>
        <w:rPr>
          <w:rFonts w:ascii="Book Antiqua" w:hAnsi="Book Antiqua" w:cs="Book Antiqua"/>
          <w:sz w:val="24"/>
          <w:szCs w:val="24"/>
        </w:rPr>
        <w:t>Con</w:t>
      </w:r>
      <w:r w:rsidR="00E64188">
        <w:rPr>
          <w:rFonts w:ascii="Book Antiqua" w:hAnsi="Book Antiqua" w:cs="Book Antiqua"/>
          <w:sz w:val="24"/>
          <w:szCs w:val="24"/>
        </w:rPr>
        <w:t xml:space="preserve"> relación al cuadro anterior es importante mencionar </w:t>
      </w:r>
      <w:r w:rsidR="00340AA0">
        <w:rPr>
          <w:rFonts w:ascii="Book Antiqua" w:hAnsi="Book Antiqua" w:cs="Book Antiqua"/>
          <w:sz w:val="24"/>
          <w:szCs w:val="24"/>
        </w:rPr>
        <w:t xml:space="preserve">que </w:t>
      </w:r>
      <w:r w:rsidR="009F463D">
        <w:rPr>
          <w:rFonts w:ascii="Book Antiqua" w:hAnsi="Book Antiqua" w:cs="Book Antiqua"/>
          <w:sz w:val="24"/>
          <w:szCs w:val="24"/>
        </w:rPr>
        <w:t xml:space="preserve">en </w:t>
      </w:r>
      <w:r w:rsidR="00340AA0">
        <w:rPr>
          <w:rFonts w:ascii="Book Antiqua" w:hAnsi="Book Antiqua" w:cs="Book Antiqua"/>
          <w:sz w:val="24"/>
          <w:szCs w:val="24"/>
        </w:rPr>
        <w:t xml:space="preserve">la materia de Tránsito </w:t>
      </w:r>
      <w:r w:rsidR="00AB4136">
        <w:rPr>
          <w:rFonts w:ascii="Book Antiqua" w:hAnsi="Book Antiqua" w:cs="Book Antiqua"/>
          <w:sz w:val="24"/>
          <w:szCs w:val="24"/>
        </w:rPr>
        <w:t>para el 2019 ingresaron 219 asuntos</w:t>
      </w:r>
      <w:r w:rsidR="00FD0284">
        <w:rPr>
          <w:rFonts w:ascii="Book Antiqua" w:hAnsi="Book Antiqua" w:cs="Book Antiqua"/>
          <w:sz w:val="24"/>
          <w:szCs w:val="24"/>
        </w:rPr>
        <w:t>. Según la propuesta</w:t>
      </w:r>
      <w:r w:rsidR="008F43D7">
        <w:rPr>
          <w:rFonts w:ascii="Book Antiqua" w:hAnsi="Book Antiqua" w:cs="Book Antiqua"/>
          <w:sz w:val="24"/>
          <w:szCs w:val="24"/>
        </w:rPr>
        <w:t xml:space="preserve"> la persona Coordinadora</w:t>
      </w:r>
      <w:r w:rsidR="00FD0284">
        <w:rPr>
          <w:rFonts w:ascii="Book Antiqua" w:hAnsi="Book Antiqua" w:cs="Book Antiqua"/>
          <w:sz w:val="24"/>
          <w:szCs w:val="24"/>
        </w:rPr>
        <w:t xml:space="preserve"> </w:t>
      </w:r>
      <w:r w:rsidR="008F43D7">
        <w:rPr>
          <w:rFonts w:ascii="Book Antiqua" w:eastAsia="Times New Roman" w:hAnsi="Book Antiqua" w:cs="Segoe UI"/>
          <w:sz w:val="24"/>
          <w:szCs w:val="24"/>
          <w:lang w:eastAsia="es-CR"/>
        </w:rPr>
        <w:t xml:space="preserve">deberá </w:t>
      </w:r>
      <w:r w:rsidR="008F43D7" w:rsidRPr="0042013E">
        <w:rPr>
          <w:rFonts w:ascii="Book Antiqua" w:eastAsia="Times New Roman" w:hAnsi="Book Antiqua" w:cs="Segoe UI"/>
          <w:sz w:val="24"/>
          <w:szCs w:val="24"/>
          <w:lang w:eastAsia="es-CR"/>
        </w:rPr>
        <w:t xml:space="preserve">colaborar con el trámite de la materia </w:t>
      </w:r>
      <w:r w:rsidR="008F43D7">
        <w:rPr>
          <w:rFonts w:ascii="Book Antiqua" w:eastAsia="Times New Roman" w:hAnsi="Book Antiqua" w:cs="Segoe UI"/>
          <w:sz w:val="24"/>
          <w:szCs w:val="24"/>
          <w:lang w:eastAsia="es-CR"/>
        </w:rPr>
        <w:t>de Tránsito</w:t>
      </w:r>
      <w:r w:rsidR="008F43D7" w:rsidRPr="0042013E">
        <w:rPr>
          <w:rFonts w:ascii="Book Antiqua" w:eastAsia="Times New Roman" w:hAnsi="Book Antiqua" w:cs="Segoe UI"/>
          <w:sz w:val="24"/>
          <w:szCs w:val="24"/>
          <w:lang w:eastAsia="es-CR"/>
        </w:rPr>
        <w:t>, con una cuota diaria de dos</w:t>
      </w:r>
      <w:r w:rsidR="00254B48">
        <w:rPr>
          <w:rFonts w:ascii="Book Antiqua" w:eastAsia="Times New Roman" w:hAnsi="Book Antiqua" w:cs="Segoe UI"/>
          <w:sz w:val="24"/>
          <w:szCs w:val="24"/>
          <w:lang w:eastAsia="es-CR"/>
        </w:rPr>
        <w:t xml:space="preserve"> </w:t>
      </w:r>
      <w:r w:rsidR="008F43D7" w:rsidRPr="0042013E">
        <w:rPr>
          <w:rFonts w:ascii="Book Antiqua" w:eastAsia="Times New Roman" w:hAnsi="Book Antiqua" w:cs="Segoe UI"/>
          <w:sz w:val="24"/>
          <w:szCs w:val="24"/>
          <w:lang w:eastAsia="es-CR"/>
        </w:rPr>
        <w:t>(2) expedientes tramitados; dichos expedientes serán seleccionados de todos los escritorios de las personas técnicas judiciales de forma equitativa.</w:t>
      </w:r>
    </w:p>
    <w:p w14:paraId="60CCA543" w14:textId="77777777" w:rsidR="006520CA" w:rsidRDefault="006520CA" w:rsidP="006520CA">
      <w:pPr>
        <w:spacing w:after="0" w:line="240" w:lineRule="auto"/>
        <w:jc w:val="both"/>
        <w:rPr>
          <w:rFonts w:ascii="Book Antiqua" w:hAnsi="Book Antiqua" w:cs="Book Antiqua"/>
          <w:sz w:val="24"/>
          <w:szCs w:val="24"/>
        </w:rPr>
      </w:pPr>
    </w:p>
    <w:p w14:paraId="7CE61EA1" w14:textId="37AC87C7" w:rsidR="006D43B7" w:rsidRDefault="00354793" w:rsidP="006520CA">
      <w:pPr>
        <w:spacing w:after="0" w:line="240" w:lineRule="auto"/>
        <w:jc w:val="both"/>
        <w:rPr>
          <w:rFonts w:ascii="Book Antiqua" w:hAnsi="Book Antiqua" w:cs="Book Antiqua"/>
          <w:sz w:val="24"/>
          <w:szCs w:val="24"/>
        </w:rPr>
      </w:pPr>
      <w:r>
        <w:rPr>
          <w:rFonts w:ascii="Book Antiqua" w:hAnsi="Book Antiqua" w:cs="Book Antiqua"/>
          <w:sz w:val="24"/>
          <w:szCs w:val="24"/>
        </w:rPr>
        <w:t>Por otra parte</w:t>
      </w:r>
      <w:r w:rsidR="000611F3">
        <w:rPr>
          <w:rFonts w:ascii="Book Antiqua" w:hAnsi="Book Antiqua" w:cs="Book Antiqua"/>
          <w:sz w:val="24"/>
          <w:szCs w:val="24"/>
        </w:rPr>
        <w:t>,</w:t>
      </w:r>
      <w:r>
        <w:rPr>
          <w:rFonts w:ascii="Book Antiqua" w:hAnsi="Book Antiqua" w:cs="Book Antiqua"/>
          <w:sz w:val="24"/>
          <w:szCs w:val="24"/>
        </w:rPr>
        <w:t xml:space="preserve"> se </w:t>
      </w:r>
      <w:r w:rsidR="00422E4F">
        <w:rPr>
          <w:rFonts w:ascii="Book Antiqua" w:hAnsi="Book Antiqua" w:cs="Book Antiqua"/>
          <w:sz w:val="24"/>
          <w:szCs w:val="24"/>
        </w:rPr>
        <w:t>analizó</w:t>
      </w:r>
      <w:r>
        <w:rPr>
          <w:rFonts w:ascii="Book Antiqua" w:hAnsi="Book Antiqua" w:cs="Book Antiqua"/>
          <w:sz w:val="24"/>
          <w:szCs w:val="24"/>
        </w:rPr>
        <w:t xml:space="preserve"> la distribución </w:t>
      </w:r>
      <w:r w:rsidR="00422E4F">
        <w:rPr>
          <w:rFonts w:ascii="Book Antiqua" w:hAnsi="Book Antiqua" w:cs="Book Antiqua"/>
          <w:sz w:val="24"/>
          <w:szCs w:val="24"/>
        </w:rPr>
        <w:t xml:space="preserve">por persona Técnica Judicial y se determinó </w:t>
      </w:r>
      <w:r w:rsidR="00C843E9">
        <w:rPr>
          <w:rFonts w:ascii="Book Antiqua" w:hAnsi="Book Antiqua" w:cs="Book Antiqua"/>
          <w:sz w:val="24"/>
          <w:szCs w:val="24"/>
        </w:rPr>
        <w:t xml:space="preserve">que las personas Técnicas </w:t>
      </w:r>
      <w:r w:rsidR="00900301">
        <w:rPr>
          <w:rFonts w:ascii="Book Antiqua" w:hAnsi="Book Antiqua" w:cs="Book Antiqua"/>
          <w:sz w:val="24"/>
          <w:szCs w:val="24"/>
        </w:rPr>
        <w:t xml:space="preserve">Judiciales </w:t>
      </w:r>
      <w:r w:rsidR="00C843E9">
        <w:rPr>
          <w:rFonts w:ascii="Book Antiqua" w:hAnsi="Book Antiqua" w:cs="Book Antiqua"/>
          <w:sz w:val="24"/>
          <w:szCs w:val="24"/>
        </w:rPr>
        <w:t>1 y 4 especializadas en la materia de Pensiones Alimentarias</w:t>
      </w:r>
      <w:r w:rsidR="00900301">
        <w:rPr>
          <w:rFonts w:ascii="Book Antiqua" w:hAnsi="Book Antiqua" w:cs="Book Antiqua"/>
          <w:sz w:val="24"/>
          <w:szCs w:val="24"/>
        </w:rPr>
        <w:t xml:space="preserve">, </w:t>
      </w:r>
      <w:r w:rsidR="000611F3">
        <w:rPr>
          <w:rFonts w:ascii="Book Antiqua" w:hAnsi="Book Antiqua" w:cs="Book Antiqua"/>
          <w:sz w:val="24"/>
          <w:szCs w:val="24"/>
        </w:rPr>
        <w:t xml:space="preserve">reciben en promedio </w:t>
      </w:r>
      <w:r w:rsidR="00385151">
        <w:rPr>
          <w:rFonts w:ascii="Book Antiqua" w:hAnsi="Book Antiqua" w:cs="Book Antiqua"/>
          <w:sz w:val="24"/>
          <w:szCs w:val="24"/>
        </w:rPr>
        <w:t>1.3 asuntos por día</w:t>
      </w:r>
      <w:r w:rsidR="00900301">
        <w:rPr>
          <w:rFonts w:ascii="Book Antiqua" w:hAnsi="Book Antiqua" w:cs="Book Antiqua"/>
          <w:sz w:val="24"/>
          <w:szCs w:val="24"/>
        </w:rPr>
        <w:t xml:space="preserve"> cada uno</w:t>
      </w:r>
      <w:r w:rsidR="00385151">
        <w:rPr>
          <w:rFonts w:ascii="Book Antiqua" w:hAnsi="Book Antiqua" w:cs="Book Antiqua"/>
          <w:sz w:val="24"/>
          <w:szCs w:val="24"/>
        </w:rPr>
        <w:t xml:space="preserve">, mientras que la persona </w:t>
      </w:r>
      <w:r w:rsidR="00005AC6">
        <w:rPr>
          <w:rFonts w:ascii="Book Antiqua" w:hAnsi="Book Antiqua" w:cs="Book Antiqua"/>
          <w:sz w:val="24"/>
          <w:szCs w:val="24"/>
        </w:rPr>
        <w:t xml:space="preserve">Técnica </w:t>
      </w:r>
      <w:r w:rsidR="00900301">
        <w:rPr>
          <w:rFonts w:ascii="Book Antiqua" w:hAnsi="Book Antiqua" w:cs="Book Antiqua"/>
          <w:sz w:val="24"/>
          <w:szCs w:val="24"/>
        </w:rPr>
        <w:t>Judicial 3 que se encarga del trámite de las materias Contravencional y tránsito recibe en p</w:t>
      </w:r>
      <w:r w:rsidR="00CF6CAC">
        <w:rPr>
          <w:rFonts w:ascii="Book Antiqua" w:hAnsi="Book Antiqua" w:cs="Book Antiqua"/>
          <w:sz w:val="24"/>
          <w:szCs w:val="24"/>
        </w:rPr>
        <w:t xml:space="preserve">romedio </w:t>
      </w:r>
      <w:r w:rsidR="00293792">
        <w:rPr>
          <w:rFonts w:ascii="Book Antiqua" w:hAnsi="Book Antiqua" w:cs="Book Antiqua"/>
          <w:sz w:val="24"/>
          <w:szCs w:val="24"/>
        </w:rPr>
        <w:t>2.5 asuntos diarios</w:t>
      </w:r>
      <w:r w:rsidR="006152B0">
        <w:rPr>
          <w:rFonts w:ascii="Book Antiqua" w:hAnsi="Book Antiqua" w:cs="Book Antiqua"/>
          <w:sz w:val="24"/>
          <w:szCs w:val="24"/>
        </w:rPr>
        <w:t xml:space="preserve">. </w:t>
      </w:r>
    </w:p>
    <w:p w14:paraId="0D0DF11B" w14:textId="77777777" w:rsidR="006520CA" w:rsidRDefault="006520CA" w:rsidP="006520CA">
      <w:pPr>
        <w:spacing w:after="0" w:line="240" w:lineRule="auto"/>
        <w:jc w:val="both"/>
        <w:rPr>
          <w:rFonts w:ascii="Book Antiqua" w:hAnsi="Book Antiqua" w:cs="Book Antiqua"/>
          <w:sz w:val="24"/>
          <w:szCs w:val="24"/>
        </w:rPr>
      </w:pPr>
    </w:p>
    <w:p w14:paraId="70E1B6C1" w14:textId="25ECEB5C" w:rsidR="00D836F3" w:rsidRDefault="00CD1398" w:rsidP="006520CA">
      <w:pPr>
        <w:spacing w:after="0" w:line="240" w:lineRule="auto"/>
        <w:jc w:val="both"/>
        <w:rPr>
          <w:rFonts w:ascii="Book Antiqua" w:hAnsi="Book Antiqua" w:cs="Book Antiqua"/>
          <w:sz w:val="24"/>
          <w:szCs w:val="24"/>
        </w:rPr>
      </w:pPr>
      <w:r>
        <w:rPr>
          <w:rFonts w:ascii="Book Antiqua" w:hAnsi="Book Antiqua" w:cs="Book Antiqua"/>
          <w:sz w:val="24"/>
          <w:szCs w:val="24"/>
        </w:rPr>
        <w:t xml:space="preserve">La persona Técnica Judicial </w:t>
      </w:r>
      <w:r w:rsidR="00935E89">
        <w:rPr>
          <w:rFonts w:ascii="Book Antiqua" w:hAnsi="Book Antiqua" w:cs="Book Antiqua"/>
          <w:sz w:val="24"/>
          <w:szCs w:val="24"/>
        </w:rPr>
        <w:t xml:space="preserve">2 que </w:t>
      </w:r>
      <w:r w:rsidR="009A753F">
        <w:rPr>
          <w:rFonts w:ascii="Book Antiqua" w:hAnsi="Book Antiqua" w:cs="Book Antiqua"/>
          <w:sz w:val="24"/>
          <w:szCs w:val="24"/>
        </w:rPr>
        <w:t>se le asign</w:t>
      </w:r>
      <w:r w:rsidR="00940ECC">
        <w:rPr>
          <w:rFonts w:ascii="Book Antiqua" w:hAnsi="Book Antiqua" w:cs="Book Antiqua"/>
          <w:sz w:val="24"/>
          <w:szCs w:val="24"/>
        </w:rPr>
        <w:t>ó</w:t>
      </w:r>
      <w:r w:rsidR="009A753F">
        <w:rPr>
          <w:rFonts w:ascii="Book Antiqua" w:hAnsi="Book Antiqua" w:cs="Book Antiqua"/>
          <w:sz w:val="24"/>
          <w:szCs w:val="24"/>
        </w:rPr>
        <w:t xml:space="preserve"> la materia Laboral</w:t>
      </w:r>
      <w:r w:rsidR="00D2248B">
        <w:rPr>
          <w:rFonts w:ascii="Book Antiqua" w:hAnsi="Book Antiqua" w:cs="Book Antiqua"/>
          <w:sz w:val="24"/>
          <w:szCs w:val="24"/>
        </w:rPr>
        <w:t>,</w:t>
      </w:r>
      <w:r w:rsidR="009A753F">
        <w:rPr>
          <w:rFonts w:ascii="Book Antiqua" w:hAnsi="Book Antiqua" w:cs="Book Antiqua"/>
          <w:sz w:val="24"/>
          <w:szCs w:val="24"/>
        </w:rPr>
        <w:t xml:space="preserve"> no </w:t>
      </w:r>
      <w:r w:rsidR="0005393F">
        <w:rPr>
          <w:rFonts w:ascii="Book Antiqua" w:hAnsi="Book Antiqua" w:cs="Book Antiqua"/>
          <w:sz w:val="24"/>
          <w:szCs w:val="24"/>
        </w:rPr>
        <w:t>presenta movimiento</w:t>
      </w:r>
      <w:r w:rsidR="00D2248B">
        <w:rPr>
          <w:rFonts w:ascii="Book Antiqua" w:hAnsi="Book Antiqua" w:cs="Book Antiqua"/>
          <w:sz w:val="24"/>
          <w:szCs w:val="24"/>
        </w:rPr>
        <w:t xml:space="preserve"> según los registros obtenidos, solo está dedicada </w:t>
      </w:r>
      <w:r w:rsidR="00726F76">
        <w:rPr>
          <w:rFonts w:ascii="Book Antiqua" w:hAnsi="Book Antiqua" w:cs="Book Antiqua"/>
          <w:sz w:val="24"/>
          <w:szCs w:val="24"/>
        </w:rPr>
        <w:t xml:space="preserve">a la atención de apremios que en promedio </w:t>
      </w:r>
      <w:r w:rsidR="00B232AD">
        <w:rPr>
          <w:rFonts w:ascii="Book Antiqua" w:hAnsi="Book Antiqua" w:cs="Book Antiqua"/>
          <w:sz w:val="24"/>
          <w:szCs w:val="24"/>
        </w:rPr>
        <w:t>ingresan 12 por día.</w:t>
      </w:r>
      <w:r w:rsidR="00746B18">
        <w:rPr>
          <w:rFonts w:ascii="Book Antiqua" w:hAnsi="Book Antiqua" w:cs="Book Antiqua"/>
          <w:sz w:val="24"/>
          <w:szCs w:val="24"/>
        </w:rPr>
        <w:t xml:space="preserve"> </w:t>
      </w:r>
    </w:p>
    <w:p w14:paraId="6994F245" w14:textId="77777777" w:rsidR="001812C2" w:rsidRDefault="001812C2" w:rsidP="001812C2">
      <w:pPr>
        <w:spacing w:after="0" w:line="240" w:lineRule="auto"/>
        <w:jc w:val="both"/>
        <w:rPr>
          <w:rFonts w:ascii="Book Antiqua" w:hAnsi="Book Antiqua" w:cs="Book Antiqua"/>
          <w:sz w:val="24"/>
          <w:szCs w:val="24"/>
        </w:rPr>
      </w:pPr>
    </w:p>
    <w:p w14:paraId="3264CF03" w14:textId="77777777" w:rsidR="003A05DF" w:rsidRDefault="006152B0" w:rsidP="001812C2">
      <w:pPr>
        <w:spacing w:after="0" w:line="240" w:lineRule="auto"/>
        <w:jc w:val="both"/>
        <w:rPr>
          <w:rFonts w:ascii="Book Antiqua" w:hAnsi="Book Antiqua" w:cs="Book Antiqua"/>
          <w:sz w:val="24"/>
          <w:szCs w:val="24"/>
        </w:rPr>
      </w:pPr>
      <w:r>
        <w:rPr>
          <w:rFonts w:ascii="Book Antiqua" w:hAnsi="Book Antiqua" w:cs="Book Antiqua"/>
          <w:sz w:val="24"/>
          <w:szCs w:val="24"/>
        </w:rPr>
        <w:t xml:space="preserve">Por lo anterior, se considera que lo correcto es realizar </w:t>
      </w:r>
      <w:r w:rsidR="00B232AD">
        <w:rPr>
          <w:rFonts w:ascii="Book Antiqua" w:hAnsi="Book Antiqua" w:cs="Book Antiqua"/>
          <w:sz w:val="24"/>
          <w:szCs w:val="24"/>
        </w:rPr>
        <w:t xml:space="preserve">una distribución equitativa </w:t>
      </w:r>
      <w:r w:rsidR="0005393F">
        <w:rPr>
          <w:rFonts w:ascii="Book Antiqua" w:hAnsi="Book Antiqua" w:cs="Book Antiqua"/>
          <w:sz w:val="24"/>
          <w:szCs w:val="24"/>
        </w:rPr>
        <w:t xml:space="preserve">entre </w:t>
      </w:r>
      <w:r w:rsidR="00CC2C3E">
        <w:rPr>
          <w:rFonts w:ascii="Book Antiqua" w:hAnsi="Book Antiqua" w:cs="Book Antiqua"/>
          <w:sz w:val="24"/>
          <w:szCs w:val="24"/>
        </w:rPr>
        <w:t>el personal</w:t>
      </w:r>
      <w:r w:rsidR="00D56872">
        <w:rPr>
          <w:rFonts w:ascii="Book Antiqua" w:hAnsi="Book Antiqua" w:cs="Book Antiqua"/>
          <w:sz w:val="24"/>
          <w:szCs w:val="24"/>
        </w:rPr>
        <w:t xml:space="preserve"> por equipos de tra</w:t>
      </w:r>
      <w:r w:rsidR="00BE2682">
        <w:rPr>
          <w:rFonts w:ascii="Book Antiqua" w:hAnsi="Book Antiqua" w:cs="Book Antiqua"/>
          <w:sz w:val="24"/>
          <w:szCs w:val="24"/>
        </w:rPr>
        <w:t>bajo</w:t>
      </w:r>
      <w:r w:rsidR="004D1884">
        <w:rPr>
          <w:rFonts w:ascii="Book Antiqua" w:hAnsi="Book Antiqua" w:cs="Book Antiqua"/>
          <w:sz w:val="24"/>
          <w:szCs w:val="24"/>
        </w:rPr>
        <w:t>,</w:t>
      </w:r>
      <w:r w:rsidR="00CC2C3E">
        <w:rPr>
          <w:rFonts w:ascii="Book Antiqua" w:hAnsi="Book Antiqua" w:cs="Book Antiqua"/>
          <w:sz w:val="24"/>
          <w:szCs w:val="24"/>
        </w:rPr>
        <w:t xml:space="preserve"> donde las</w:t>
      </w:r>
      <w:r w:rsidR="000D3931">
        <w:rPr>
          <w:rFonts w:ascii="Book Antiqua" w:hAnsi="Book Antiqua" w:cs="Book Antiqua"/>
          <w:sz w:val="24"/>
          <w:szCs w:val="24"/>
        </w:rPr>
        <w:t xml:space="preserve"> 4</w:t>
      </w:r>
      <w:r w:rsidR="00CC2C3E">
        <w:rPr>
          <w:rFonts w:ascii="Book Antiqua" w:hAnsi="Book Antiqua" w:cs="Book Antiqua"/>
          <w:sz w:val="24"/>
          <w:szCs w:val="24"/>
        </w:rPr>
        <w:t xml:space="preserve"> personas Técnicas Judiciales colaboren en la tramitación de todas las materias</w:t>
      </w:r>
      <w:r w:rsidR="004D1884">
        <w:rPr>
          <w:rFonts w:ascii="Book Antiqua" w:hAnsi="Book Antiqua" w:cs="Book Antiqua"/>
          <w:sz w:val="24"/>
          <w:szCs w:val="24"/>
        </w:rPr>
        <w:t xml:space="preserve"> por igual</w:t>
      </w:r>
      <w:r w:rsidR="005E7E69">
        <w:rPr>
          <w:rFonts w:ascii="Book Antiqua" w:hAnsi="Book Antiqua" w:cs="Book Antiqua"/>
          <w:sz w:val="24"/>
          <w:szCs w:val="24"/>
        </w:rPr>
        <w:t>, lo que representa una distribución de</w:t>
      </w:r>
      <w:r w:rsidR="008764CF">
        <w:rPr>
          <w:rFonts w:ascii="Book Antiqua" w:hAnsi="Book Antiqua" w:cs="Book Antiqua"/>
          <w:sz w:val="24"/>
          <w:szCs w:val="24"/>
        </w:rPr>
        <w:t xml:space="preserve"> la entrada de un </w:t>
      </w:r>
      <w:r w:rsidR="000D3931">
        <w:rPr>
          <w:rFonts w:ascii="Book Antiqua" w:hAnsi="Book Antiqua" w:cs="Book Antiqua"/>
          <w:sz w:val="24"/>
          <w:szCs w:val="24"/>
        </w:rPr>
        <w:t>22.75% para cada persona Técnica Judicial y un 9% para la persona Coordinadora Judicial.</w:t>
      </w:r>
      <w:r w:rsidR="00CC2C3E">
        <w:rPr>
          <w:rFonts w:ascii="Book Antiqua" w:hAnsi="Book Antiqua" w:cs="Book Antiqua"/>
          <w:sz w:val="24"/>
          <w:szCs w:val="24"/>
        </w:rPr>
        <w:t xml:space="preserve"> </w:t>
      </w:r>
      <w:r w:rsidR="000D3931">
        <w:rPr>
          <w:rFonts w:ascii="Book Antiqua" w:hAnsi="Book Antiqua" w:cs="Book Antiqua"/>
          <w:sz w:val="24"/>
          <w:szCs w:val="24"/>
        </w:rPr>
        <w:t>Además</w:t>
      </w:r>
      <w:r w:rsidR="002471DF">
        <w:rPr>
          <w:rFonts w:ascii="Book Antiqua" w:hAnsi="Book Antiqua" w:cs="Book Antiqua"/>
          <w:sz w:val="24"/>
          <w:szCs w:val="24"/>
        </w:rPr>
        <w:t>,</w:t>
      </w:r>
      <w:r w:rsidR="000D3931">
        <w:rPr>
          <w:rFonts w:ascii="Book Antiqua" w:hAnsi="Book Antiqua" w:cs="Book Antiqua"/>
          <w:sz w:val="24"/>
          <w:szCs w:val="24"/>
        </w:rPr>
        <w:t xml:space="preserve"> con esta propuesta se debe realizar una distribución de los apremios </w:t>
      </w:r>
      <w:r w:rsidR="00777483">
        <w:rPr>
          <w:rFonts w:ascii="Book Antiqua" w:hAnsi="Book Antiqua" w:cs="Book Antiqua"/>
          <w:sz w:val="24"/>
          <w:szCs w:val="24"/>
        </w:rPr>
        <w:t>entre las personas Técnicas Judiciales,</w:t>
      </w:r>
      <w:r w:rsidR="002471DF">
        <w:rPr>
          <w:rFonts w:ascii="Book Antiqua" w:hAnsi="Book Antiqua" w:cs="Book Antiqua"/>
          <w:sz w:val="24"/>
          <w:szCs w:val="24"/>
        </w:rPr>
        <w:t xml:space="preserve"> lo que representa un promedio de </w:t>
      </w:r>
      <w:r w:rsidR="00D276D7">
        <w:rPr>
          <w:rFonts w:ascii="Book Antiqua" w:hAnsi="Book Antiqua" w:cs="Book Antiqua"/>
          <w:sz w:val="24"/>
          <w:szCs w:val="24"/>
        </w:rPr>
        <w:t>3 apremios por día para cada Técnico Judicial</w:t>
      </w:r>
      <w:r w:rsidR="00A7037E">
        <w:rPr>
          <w:rFonts w:ascii="Book Antiqua" w:hAnsi="Book Antiqua" w:cs="Book Antiqua"/>
          <w:sz w:val="24"/>
          <w:szCs w:val="24"/>
        </w:rPr>
        <w:t xml:space="preserve">. </w:t>
      </w:r>
    </w:p>
    <w:p w14:paraId="5300F248" w14:textId="77777777" w:rsidR="001812C2" w:rsidRDefault="001812C2" w:rsidP="001812C2">
      <w:pPr>
        <w:spacing w:after="0" w:line="240" w:lineRule="auto"/>
        <w:jc w:val="both"/>
        <w:rPr>
          <w:rFonts w:ascii="Book Antiqua" w:hAnsi="Book Antiqua" w:cs="Book Antiqua"/>
          <w:sz w:val="24"/>
          <w:szCs w:val="24"/>
        </w:rPr>
      </w:pPr>
    </w:p>
    <w:p w14:paraId="279AF94E" w14:textId="38834E74" w:rsidR="001D33F1" w:rsidRDefault="001D33F1" w:rsidP="001812C2">
      <w:pPr>
        <w:spacing w:after="0" w:line="240" w:lineRule="auto"/>
        <w:jc w:val="both"/>
        <w:rPr>
          <w:rFonts w:ascii="Book Antiqua" w:hAnsi="Book Antiqua" w:cs="Book Antiqua"/>
          <w:sz w:val="24"/>
          <w:szCs w:val="24"/>
        </w:rPr>
      </w:pPr>
    </w:p>
    <w:p w14:paraId="72245BD9" w14:textId="4D16A536" w:rsidR="00C87C25" w:rsidRDefault="00C87C25" w:rsidP="001812C2">
      <w:pPr>
        <w:spacing w:after="0" w:line="240" w:lineRule="auto"/>
        <w:jc w:val="both"/>
        <w:rPr>
          <w:rFonts w:ascii="Book Antiqua" w:hAnsi="Book Antiqua" w:cs="Book Antiqua"/>
          <w:sz w:val="24"/>
          <w:szCs w:val="24"/>
        </w:rPr>
      </w:pPr>
      <w:r>
        <w:rPr>
          <w:rFonts w:ascii="Book Antiqua" w:hAnsi="Book Antiqua" w:cs="Book Antiqua"/>
          <w:sz w:val="24"/>
          <w:szCs w:val="24"/>
        </w:rPr>
        <w:t xml:space="preserve">Con la finalidad de analizar la solicitud del despacho de mantener la estructura actual de trabajo, se procede a analizar el circulante </w:t>
      </w:r>
      <w:r w:rsidR="00F75E4B">
        <w:rPr>
          <w:rFonts w:ascii="Book Antiqua" w:hAnsi="Book Antiqua" w:cs="Book Antiqua"/>
          <w:sz w:val="24"/>
          <w:szCs w:val="24"/>
        </w:rPr>
        <w:t>en el período 2018 y 2019.</w:t>
      </w:r>
    </w:p>
    <w:p w14:paraId="0AAD99FB" w14:textId="34E59016" w:rsidR="00332AD4" w:rsidRPr="00A47E76" w:rsidRDefault="00332AD4" w:rsidP="00332AD4">
      <w:pPr>
        <w:spacing w:after="0" w:line="240" w:lineRule="auto"/>
        <w:ind w:left="851" w:right="760"/>
        <w:jc w:val="center"/>
        <w:rPr>
          <w:rFonts w:ascii="Book Antiqua" w:hAnsi="Book Antiqua" w:cs="Book Antiqua"/>
        </w:rPr>
      </w:pPr>
      <w:r w:rsidRPr="00C84708">
        <w:rPr>
          <w:rFonts w:ascii="Book Antiqua" w:hAnsi="Book Antiqua" w:cs="Book Antiqua"/>
          <w:b/>
          <w:bCs/>
        </w:rPr>
        <w:t xml:space="preserve">Cuadro </w:t>
      </w:r>
      <w:r>
        <w:rPr>
          <w:rFonts w:ascii="Book Antiqua" w:hAnsi="Book Antiqua" w:cs="Book Antiqua"/>
          <w:b/>
          <w:bCs/>
        </w:rPr>
        <w:t>4</w:t>
      </w:r>
      <w:r w:rsidRPr="00C84708">
        <w:rPr>
          <w:rFonts w:ascii="Book Antiqua" w:hAnsi="Book Antiqua" w:cs="Book Antiqua"/>
          <w:b/>
          <w:bCs/>
        </w:rPr>
        <w:t>.</w:t>
      </w:r>
      <w:r w:rsidRPr="0068607B">
        <w:rPr>
          <w:rFonts w:ascii="Book Antiqua" w:hAnsi="Book Antiqua" w:cs="Book Antiqua"/>
        </w:rPr>
        <w:t xml:space="preserve"> </w:t>
      </w:r>
      <w:r w:rsidR="002F20D0">
        <w:rPr>
          <w:rFonts w:ascii="Book Antiqua" w:hAnsi="Book Antiqua" w:cs="Book Antiqua"/>
        </w:rPr>
        <w:t>Distribución del Circulante Periodos 2018 - 2019</w:t>
      </w:r>
    </w:p>
    <w:p w14:paraId="2CEBD4AE" w14:textId="6E4AD207" w:rsidR="001D33F1" w:rsidRDefault="001D33F1" w:rsidP="001812C2">
      <w:pPr>
        <w:spacing w:after="0" w:line="240" w:lineRule="auto"/>
        <w:jc w:val="both"/>
        <w:rPr>
          <w:rFonts w:ascii="Book Antiqua" w:hAnsi="Book Antiqua" w:cs="Book Antiqua"/>
          <w:sz w:val="24"/>
          <w:szCs w:val="24"/>
        </w:rPr>
      </w:pPr>
    </w:p>
    <w:tbl>
      <w:tblPr>
        <w:tblW w:w="5673" w:type="dxa"/>
        <w:jc w:val="center"/>
        <w:tblCellMar>
          <w:left w:w="70" w:type="dxa"/>
          <w:right w:w="70" w:type="dxa"/>
        </w:tblCellMar>
        <w:tblLook w:val="04A0" w:firstRow="1" w:lastRow="0" w:firstColumn="1" w:lastColumn="0" w:noHBand="0" w:noVBand="1"/>
      </w:tblPr>
      <w:tblGrid>
        <w:gridCol w:w="1803"/>
        <w:gridCol w:w="2143"/>
        <w:gridCol w:w="788"/>
        <w:gridCol w:w="1204"/>
      </w:tblGrid>
      <w:tr w:rsidR="001D33F1" w:rsidRPr="00155980" w14:paraId="5AB42D38" w14:textId="77777777" w:rsidTr="00254B48">
        <w:trPr>
          <w:trHeight w:val="230"/>
          <w:jc w:val="center"/>
        </w:trPr>
        <w:tc>
          <w:tcPr>
            <w:tcW w:w="1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9645D" w14:textId="77777777" w:rsidR="001D33F1" w:rsidRPr="00AB1776" w:rsidRDefault="001D33F1" w:rsidP="001D33F1">
            <w:pPr>
              <w:spacing w:after="0" w:line="240" w:lineRule="auto"/>
              <w:jc w:val="center"/>
              <w:rPr>
                <w:rFonts w:ascii="Book Antiqua" w:eastAsia="Times New Roman" w:hAnsi="Book Antiqua" w:cs="Calibri"/>
                <w:b/>
                <w:bCs/>
                <w:color w:val="000000"/>
                <w:lang w:eastAsia="es-CR"/>
              </w:rPr>
            </w:pPr>
            <w:r w:rsidRPr="00AB1776">
              <w:rPr>
                <w:rFonts w:ascii="Book Antiqua" w:eastAsia="Times New Roman" w:hAnsi="Book Antiqua" w:cs="Calibri"/>
                <w:b/>
                <w:bCs/>
                <w:color w:val="000000"/>
                <w:lang w:eastAsia="es-CR"/>
              </w:rPr>
              <w:t>Materia</w:t>
            </w:r>
          </w:p>
        </w:tc>
        <w:tc>
          <w:tcPr>
            <w:tcW w:w="2143" w:type="dxa"/>
            <w:tcBorders>
              <w:top w:val="single" w:sz="4" w:space="0" w:color="auto"/>
              <w:left w:val="nil"/>
              <w:bottom w:val="single" w:sz="4" w:space="0" w:color="auto"/>
              <w:right w:val="single" w:sz="4" w:space="0" w:color="auto"/>
            </w:tcBorders>
            <w:shd w:val="clear" w:color="auto" w:fill="auto"/>
            <w:noWrap/>
            <w:vAlign w:val="bottom"/>
            <w:hideMark/>
          </w:tcPr>
          <w:p w14:paraId="727C2E7B" w14:textId="77777777" w:rsidR="001D33F1" w:rsidRPr="00AB1776" w:rsidRDefault="001D33F1" w:rsidP="001D33F1">
            <w:pPr>
              <w:spacing w:after="0" w:line="240" w:lineRule="auto"/>
              <w:jc w:val="center"/>
              <w:rPr>
                <w:rFonts w:ascii="Book Antiqua" w:eastAsia="Times New Roman" w:hAnsi="Book Antiqua" w:cs="Calibri"/>
                <w:b/>
                <w:bCs/>
                <w:color w:val="000000"/>
                <w:lang w:eastAsia="es-CR"/>
              </w:rPr>
            </w:pPr>
            <w:r w:rsidRPr="00AB1776">
              <w:rPr>
                <w:rFonts w:ascii="Book Antiqua" w:eastAsia="Times New Roman" w:hAnsi="Book Antiqua" w:cs="Calibri"/>
                <w:b/>
                <w:bCs/>
                <w:color w:val="000000"/>
                <w:lang w:eastAsia="es-CR"/>
              </w:rPr>
              <w:t>2018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11017B3" w14:textId="77777777" w:rsidR="001D33F1" w:rsidRPr="00AB1776" w:rsidRDefault="001D33F1" w:rsidP="001D33F1">
            <w:pPr>
              <w:spacing w:after="0" w:line="240" w:lineRule="auto"/>
              <w:jc w:val="center"/>
              <w:rPr>
                <w:rFonts w:ascii="Book Antiqua" w:eastAsia="Times New Roman" w:hAnsi="Book Antiqua" w:cs="Calibri"/>
                <w:b/>
                <w:bCs/>
                <w:color w:val="000000"/>
                <w:lang w:eastAsia="es-CR"/>
              </w:rPr>
            </w:pPr>
            <w:r w:rsidRPr="00AB1776">
              <w:rPr>
                <w:rFonts w:ascii="Book Antiqua" w:eastAsia="Times New Roman" w:hAnsi="Book Antiqua" w:cs="Calibri"/>
                <w:b/>
                <w:bCs/>
                <w:color w:val="000000"/>
                <w:lang w:eastAsia="es-CR"/>
              </w:rPr>
              <w:t>2019</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016A00FA" w14:textId="77777777" w:rsidR="001D33F1" w:rsidRPr="00AB1776" w:rsidRDefault="001D33F1" w:rsidP="001D33F1">
            <w:pPr>
              <w:spacing w:after="0" w:line="240" w:lineRule="auto"/>
              <w:jc w:val="center"/>
              <w:rPr>
                <w:rFonts w:ascii="Book Antiqua" w:eastAsia="Times New Roman" w:hAnsi="Book Antiqua" w:cs="Calibri"/>
                <w:b/>
                <w:bCs/>
                <w:color w:val="000000"/>
                <w:lang w:eastAsia="es-CR"/>
              </w:rPr>
            </w:pPr>
            <w:r w:rsidRPr="00AB1776">
              <w:rPr>
                <w:rFonts w:ascii="Book Antiqua" w:eastAsia="Times New Roman" w:hAnsi="Book Antiqua" w:cs="Calibri"/>
                <w:b/>
                <w:bCs/>
                <w:color w:val="000000"/>
                <w:lang w:eastAsia="es-CR"/>
              </w:rPr>
              <w:t>Diferencia</w:t>
            </w:r>
          </w:p>
        </w:tc>
      </w:tr>
      <w:tr w:rsidR="001D33F1" w:rsidRPr="00155980" w14:paraId="310F0DBD" w14:textId="77777777" w:rsidTr="00254B48">
        <w:trPr>
          <w:trHeight w:val="230"/>
          <w:jc w:val="center"/>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4D37923D" w14:textId="77777777" w:rsidR="001D33F1" w:rsidRPr="00AB1776" w:rsidRDefault="001D33F1" w:rsidP="001D33F1">
            <w:pPr>
              <w:spacing w:after="0" w:line="240" w:lineRule="auto"/>
              <w:rPr>
                <w:rFonts w:ascii="Book Antiqua" w:eastAsia="Times New Roman" w:hAnsi="Book Antiqua" w:cs="Calibri"/>
                <w:b/>
                <w:bCs/>
                <w:color w:val="000000"/>
                <w:lang w:eastAsia="es-CR"/>
              </w:rPr>
            </w:pPr>
            <w:r w:rsidRPr="00AB1776">
              <w:rPr>
                <w:rFonts w:ascii="Book Antiqua" w:eastAsia="Times New Roman" w:hAnsi="Book Antiqua" w:cs="Calibri"/>
                <w:b/>
                <w:bCs/>
                <w:color w:val="000000"/>
                <w:lang w:eastAsia="es-CR"/>
              </w:rPr>
              <w:t>Laboral</w:t>
            </w:r>
          </w:p>
        </w:tc>
        <w:tc>
          <w:tcPr>
            <w:tcW w:w="2143" w:type="dxa"/>
            <w:tcBorders>
              <w:top w:val="nil"/>
              <w:left w:val="nil"/>
              <w:bottom w:val="single" w:sz="4" w:space="0" w:color="auto"/>
              <w:right w:val="single" w:sz="4" w:space="0" w:color="auto"/>
            </w:tcBorders>
            <w:shd w:val="clear" w:color="auto" w:fill="auto"/>
            <w:noWrap/>
            <w:vAlign w:val="bottom"/>
            <w:hideMark/>
          </w:tcPr>
          <w:p w14:paraId="67F20BBE" w14:textId="77777777" w:rsidR="001D33F1" w:rsidRPr="00AB1776" w:rsidRDefault="001D33F1" w:rsidP="001D33F1">
            <w:pPr>
              <w:spacing w:after="0" w:line="240" w:lineRule="auto"/>
              <w:jc w:val="center"/>
              <w:rPr>
                <w:rFonts w:ascii="Book Antiqua" w:eastAsia="Times New Roman" w:hAnsi="Book Antiqua" w:cs="Calibri"/>
                <w:color w:val="000000"/>
                <w:lang w:eastAsia="es-CR"/>
              </w:rPr>
            </w:pPr>
            <w:r w:rsidRPr="00AB1776">
              <w:rPr>
                <w:rFonts w:ascii="Book Antiqua" w:eastAsia="Times New Roman" w:hAnsi="Book Antiqua" w:cs="Calibri"/>
                <w:color w:val="000000"/>
                <w:lang w:eastAsia="es-CR"/>
              </w:rPr>
              <w:t>28</w:t>
            </w:r>
          </w:p>
        </w:tc>
        <w:tc>
          <w:tcPr>
            <w:tcW w:w="709" w:type="dxa"/>
            <w:tcBorders>
              <w:top w:val="nil"/>
              <w:left w:val="nil"/>
              <w:bottom w:val="single" w:sz="4" w:space="0" w:color="auto"/>
              <w:right w:val="single" w:sz="4" w:space="0" w:color="auto"/>
            </w:tcBorders>
            <w:shd w:val="clear" w:color="auto" w:fill="auto"/>
            <w:noWrap/>
            <w:vAlign w:val="bottom"/>
            <w:hideMark/>
          </w:tcPr>
          <w:p w14:paraId="4BB97335" w14:textId="77777777" w:rsidR="001D33F1" w:rsidRPr="00AB1776" w:rsidRDefault="001D33F1" w:rsidP="001D33F1">
            <w:pPr>
              <w:spacing w:after="0" w:line="240" w:lineRule="auto"/>
              <w:jc w:val="center"/>
              <w:rPr>
                <w:rFonts w:ascii="Book Antiqua" w:eastAsia="Times New Roman" w:hAnsi="Book Antiqua" w:cs="Calibri"/>
                <w:color w:val="000000"/>
                <w:lang w:eastAsia="es-CR"/>
              </w:rPr>
            </w:pPr>
            <w:r w:rsidRPr="00AB1776">
              <w:rPr>
                <w:rFonts w:ascii="Book Antiqua" w:eastAsia="Times New Roman" w:hAnsi="Book Antiqua" w:cs="Calibri"/>
                <w:color w:val="000000"/>
                <w:lang w:eastAsia="es-CR"/>
              </w:rPr>
              <w:t>22</w:t>
            </w:r>
          </w:p>
        </w:tc>
        <w:tc>
          <w:tcPr>
            <w:tcW w:w="1187" w:type="dxa"/>
            <w:tcBorders>
              <w:top w:val="nil"/>
              <w:left w:val="nil"/>
              <w:bottom w:val="single" w:sz="4" w:space="0" w:color="auto"/>
              <w:right w:val="single" w:sz="4" w:space="0" w:color="auto"/>
            </w:tcBorders>
            <w:shd w:val="clear" w:color="auto" w:fill="auto"/>
            <w:noWrap/>
            <w:vAlign w:val="bottom"/>
            <w:hideMark/>
          </w:tcPr>
          <w:p w14:paraId="24858369" w14:textId="77777777" w:rsidR="001D33F1" w:rsidRPr="00AB1776" w:rsidRDefault="001D33F1" w:rsidP="001D33F1">
            <w:pPr>
              <w:spacing w:after="0" w:line="240" w:lineRule="auto"/>
              <w:jc w:val="center"/>
              <w:rPr>
                <w:rFonts w:ascii="Book Antiqua" w:eastAsia="Times New Roman" w:hAnsi="Book Antiqua" w:cs="Calibri"/>
                <w:b/>
                <w:bCs/>
                <w:color w:val="000000"/>
                <w:lang w:eastAsia="es-CR"/>
              </w:rPr>
            </w:pPr>
            <w:r w:rsidRPr="00AB1776">
              <w:rPr>
                <w:rFonts w:ascii="Book Antiqua" w:eastAsia="Times New Roman" w:hAnsi="Book Antiqua" w:cs="Calibri"/>
                <w:b/>
                <w:bCs/>
                <w:color w:val="000000"/>
                <w:lang w:eastAsia="es-CR"/>
              </w:rPr>
              <w:t>-6</w:t>
            </w:r>
          </w:p>
        </w:tc>
      </w:tr>
      <w:tr w:rsidR="001D33F1" w:rsidRPr="00155980" w14:paraId="0E26AE52" w14:textId="77777777" w:rsidTr="00254B48">
        <w:trPr>
          <w:trHeight w:val="230"/>
          <w:jc w:val="center"/>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298EE726" w14:textId="77777777" w:rsidR="001D33F1" w:rsidRPr="00AB1776" w:rsidRDefault="001D33F1" w:rsidP="001D33F1">
            <w:pPr>
              <w:spacing w:after="0" w:line="240" w:lineRule="auto"/>
              <w:rPr>
                <w:rFonts w:ascii="Book Antiqua" w:eastAsia="Times New Roman" w:hAnsi="Book Antiqua" w:cs="Calibri"/>
                <w:b/>
                <w:bCs/>
                <w:color w:val="000000"/>
                <w:lang w:eastAsia="es-CR"/>
              </w:rPr>
            </w:pPr>
            <w:r w:rsidRPr="00AB1776">
              <w:rPr>
                <w:rFonts w:ascii="Book Antiqua" w:eastAsia="Times New Roman" w:hAnsi="Book Antiqua" w:cs="Calibri"/>
                <w:b/>
                <w:bCs/>
                <w:color w:val="000000"/>
                <w:lang w:eastAsia="es-CR"/>
              </w:rPr>
              <w:t xml:space="preserve">Contravencional </w:t>
            </w:r>
          </w:p>
        </w:tc>
        <w:tc>
          <w:tcPr>
            <w:tcW w:w="2143" w:type="dxa"/>
            <w:tcBorders>
              <w:top w:val="nil"/>
              <w:left w:val="nil"/>
              <w:bottom w:val="single" w:sz="4" w:space="0" w:color="auto"/>
              <w:right w:val="single" w:sz="4" w:space="0" w:color="auto"/>
            </w:tcBorders>
            <w:shd w:val="clear" w:color="auto" w:fill="auto"/>
            <w:noWrap/>
            <w:vAlign w:val="bottom"/>
            <w:hideMark/>
          </w:tcPr>
          <w:p w14:paraId="6A466E53" w14:textId="77777777" w:rsidR="001D33F1" w:rsidRPr="00AB1776" w:rsidRDefault="001D33F1" w:rsidP="001D33F1">
            <w:pPr>
              <w:spacing w:after="0" w:line="240" w:lineRule="auto"/>
              <w:jc w:val="center"/>
              <w:rPr>
                <w:rFonts w:ascii="Book Antiqua" w:eastAsia="Times New Roman" w:hAnsi="Book Antiqua" w:cs="Calibri"/>
                <w:color w:val="000000"/>
                <w:lang w:eastAsia="es-CR"/>
              </w:rPr>
            </w:pPr>
            <w:r w:rsidRPr="00AB1776">
              <w:rPr>
                <w:rFonts w:ascii="Book Antiqua" w:eastAsia="Times New Roman" w:hAnsi="Book Antiqua" w:cs="Calibri"/>
                <w:color w:val="000000"/>
                <w:lang w:eastAsia="es-CR"/>
              </w:rPr>
              <w:t>101</w:t>
            </w:r>
          </w:p>
        </w:tc>
        <w:tc>
          <w:tcPr>
            <w:tcW w:w="709" w:type="dxa"/>
            <w:tcBorders>
              <w:top w:val="nil"/>
              <w:left w:val="nil"/>
              <w:bottom w:val="single" w:sz="4" w:space="0" w:color="auto"/>
              <w:right w:val="single" w:sz="4" w:space="0" w:color="auto"/>
            </w:tcBorders>
            <w:shd w:val="clear" w:color="auto" w:fill="auto"/>
            <w:noWrap/>
            <w:vAlign w:val="bottom"/>
            <w:hideMark/>
          </w:tcPr>
          <w:p w14:paraId="2B0357F8" w14:textId="77777777" w:rsidR="001D33F1" w:rsidRPr="00AB1776" w:rsidRDefault="001D33F1" w:rsidP="001D33F1">
            <w:pPr>
              <w:spacing w:after="0" w:line="240" w:lineRule="auto"/>
              <w:jc w:val="center"/>
              <w:rPr>
                <w:rFonts w:ascii="Book Antiqua" w:eastAsia="Times New Roman" w:hAnsi="Book Antiqua" w:cs="Calibri"/>
                <w:color w:val="000000"/>
                <w:lang w:eastAsia="es-CR"/>
              </w:rPr>
            </w:pPr>
            <w:r w:rsidRPr="00AB1776">
              <w:rPr>
                <w:rFonts w:ascii="Book Antiqua" w:eastAsia="Times New Roman" w:hAnsi="Book Antiqua" w:cs="Calibri"/>
                <w:color w:val="000000"/>
                <w:lang w:eastAsia="es-CR"/>
              </w:rPr>
              <w:t>59</w:t>
            </w:r>
          </w:p>
        </w:tc>
        <w:tc>
          <w:tcPr>
            <w:tcW w:w="1187" w:type="dxa"/>
            <w:tcBorders>
              <w:top w:val="nil"/>
              <w:left w:val="nil"/>
              <w:bottom w:val="single" w:sz="4" w:space="0" w:color="auto"/>
              <w:right w:val="single" w:sz="4" w:space="0" w:color="auto"/>
            </w:tcBorders>
            <w:shd w:val="clear" w:color="auto" w:fill="auto"/>
            <w:noWrap/>
            <w:vAlign w:val="bottom"/>
            <w:hideMark/>
          </w:tcPr>
          <w:p w14:paraId="3A529B90" w14:textId="77777777" w:rsidR="001D33F1" w:rsidRPr="00AB1776" w:rsidRDefault="001D33F1" w:rsidP="001D33F1">
            <w:pPr>
              <w:spacing w:after="0" w:line="240" w:lineRule="auto"/>
              <w:jc w:val="center"/>
              <w:rPr>
                <w:rFonts w:ascii="Book Antiqua" w:eastAsia="Times New Roman" w:hAnsi="Book Antiqua" w:cs="Calibri"/>
                <w:b/>
                <w:bCs/>
                <w:color w:val="000000"/>
                <w:lang w:eastAsia="es-CR"/>
              </w:rPr>
            </w:pPr>
            <w:r w:rsidRPr="00AB1776">
              <w:rPr>
                <w:rFonts w:ascii="Book Antiqua" w:eastAsia="Times New Roman" w:hAnsi="Book Antiqua" w:cs="Calibri"/>
                <w:b/>
                <w:bCs/>
                <w:color w:val="000000"/>
                <w:lang w:eastAsia="es-CR"/>
              </w:rPr>
              <w:t>-42</w:t>
            </w:r>
          </w:p>
        </w:tc>
      </w:tr>
      <w:tr w:rsidR="001D33F1" w:rsidRPr="00155980" w14:paraId="50D26086" w14:textId="77777777" w:rsidTr="00254B48">
        <w:trPr>
          <w:trHeight w:val="230"/>
          <w:jc w:val="center"/>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7CFA2C71" w14:textId="77777777" w:rsidR="001D33F1" w:rsidRPr="00AB1776" w:rsidRDefault="001D33F1" w:rsidP="001D33F1">
            <w:pPr>
              <w:spacing w:after="0" w:line="240" w:lineRule="auto"/>
              <w:rPr>
                <w:rFonts w:ascii="Book Antiqua" w:eastAsia="Times New Roman" w:hAnsi="Book Antiqua" w:cs="Calibri"/>
                <w:b/>
                <w:bCs/>
                <w:color w:val="000000"/>
                <w:lang w:eastAsia="es-CR"/>
              </w:rPr>
            </w:pPr>
            <w:r w:rsidRPr="00AB1776">
              <w:rPr>
                <w:rFonts w:ascii="Book Antiqua" w:eastAsia="Times New Roman" w:hAnsi="Book Antiqua" w:cs="Calibri"/>
                <w:b/>
                <w:bCs/>
                <w:color w:val="000000"/>
                <w:lang w:eastAsia="es-CR"/>
              </w:rPr>
              <w:t xml:space="preserve">Tránsito </w:t>
            </w:r>
          </w:p>
        </w:tc>
        <w:tc>
          <w:tcPr>
            <w:tcW w:w="2143" w:type="dxa"/>
            <w:tcBorders>
              <w:top w:val="nil"/>
              <w:left w:val="nil"/>
              <w:bottom w:val="single" w:sz="4" w:space="0" w:color="auto"/>
              <w:right w:val="single" w:sz="4" w:space="0" w:color="auto"/>
            </w:tcBorders>
            <w:shd w:val="clear" w:color="auto" w:fill="auto"/>
            <w:noWrap/>
            <w:vAlign w:val="bottom"/>
            <w:hideMark/>
          </w:tcPr>
          <w:p w14:paraId="2487F525" w14:textId="77777777" w:rsidR="001D33F1" w:rsidRPr="00AB1776" w:rsidRDefault="001D33F1" w:rsidP="001D33F1">
            <w:pPr>
              <w:spacing w:after="0" w:line="240" w:lineRule="auto"/>
              <w:jc w:val="center"/>
              <w:rPr>
                <w:rFonts w:ascii="Book Antiqua" w:eastAsia="Times New Roman" w:hAnsi="Book Antiqua" w:cs="Calibri"/>
                <w:color w:val="000000"/>
                <w:lang w:eastAsia="es-CR"/>
              </w:rPr>
            </w:pPr>
            <w:r w:rsidRPr="00AB1776">
              <w:rPr>
                <w:rFonts w:ascii="Book Antiqua" w:eastAsia="Times New Roman" w:hAnsi="Book Antiqua" w:cs="Calibri"/>
                <w:color w:val="000000"/>
                <w:lang w:eastAsia="es-CR"/>
              </w:rPr>
              <w:t>129</w:t>
            </w:r>
          </w:p>
        </w:tc>
        <w:tc>
          <w:tcPr>
            <w:tcW w:w="709" w:type="dxa"/>
            <w:tcBorders>
              <w:top w:val="nil"/>
              <w:left w:val="nil"/>
              <w:bottom w:val="single" w:sz="4" w:space="0" w:color="auto"/>
              <w:right w:val="single" w:sz="4" w:space="0" w:color="auto"/>
            </w:tcBorders>
            <w:shd w:val="clear" w:color="auto" w:fill="auto"/>
            <w:noWrap/>
            <w:vAlign w:val="bottom"/>
            <w:hideMark/>
          </w:tcPr>
          <w:p w14:paraId="0ED45D4B" w14:textId="77777777" w:rsidR="001D33F1" w:rsidRPr="00AB1776" w:rsidRDefault="001D33F1" w:rsidP="001D33F1">
            <w:pPr>
              <w:spacing w:after="0" w:line="240" w:lineRule="auto"/>
              <w:jc w:val="center"/>
              <w:rPr>
                <w:rFonts w:ascii="Book Antiqua" w:eastAsia="Times New Roman" w:hAnsi="Book Antiqua" w:cs="Calibri"/>
                <w:color w:val="000000"/>
                <w:lang w:eastAsia="es-CR"/>
              </w:rPr>
            </w:pPr>
            <w:r w:rsidRPr="00AB1776">
              <w:rPr>
                <w:rFonts w:ascii="Book Antiqua" w:eastAsia="Times New Roman" w:hAnsi="Book Antiqua" w:cs="Calibri"/>
                <w:color w:val="000000"/>
                <w:lang w:eastAsia="es-CR"/>
              </w:rPr>
              <w:t>77</w:t>
            </w:r>
          </w:p>
        </w:tc>
        <w:tc>
          <w:tcPr>
            <w:tcW w:w="1187" w:type="dxa"/>
            <w:tcBorders>
              <w:top w:val="nil"/>
              <w:left w:val="nil"/>
              <w:bottom w:val="single" w:sz="4" w:space="0" w:color="auto"/>
              <w:right w:val="single" w:sz="4" w:space="0" w:color="auto"/>
            </w:tcBorders>
            <w:shd w:val="clear" w:color="auto" w:fill="auto"/>
            <w:noWrap/>
            <w:vAlign w:val="bottom"/>
            <w:hideMark/>
          </w:tcPr>
          <w:p w14:paraId="040BB95A" w14:textId="77777777" w:rsidR="001D33F1" w:rsidRPr="00AB1776" w:rsidRDefault="001D33F1" w:rsidP="001D33F1">
            <w:pPr>
              <w:spacing w:after="0" w:line="240" w:lineRule="auto"/>
              <w:jc w:val="center"/>
              <w:rPr>
                <w:rFonts w:ascii="Book Antiqua" w:eastAsia="Times New Roman" w:hAnsi="Book Antiqua" w:cs="Calibri"/>
                <w:b/>
                <w:bCs/>
                <w:color w:val="000000"/>
                <w:lang w:eastAsia="es-CR"/>
              </w:rPr>
            </w:pPr>
            <w:r w:rsidRPr="00AB1776">
              <w:rPr>
                <w:rFonts w:ascii="Book Antiqua" w:eastAsia="Times New Roman" w:hAnsi="Book Antiqua" w:cs="Calibri"/>
                <w:b/>
                <w:bCs/>
                <w:color w:val="000000"/>
                <w:lang w:eastAsia="es-CR"/>
              </w:rPr>
              <w:t>-52</w:t>
            </w:r>
          </w:p>
        </w:tc>
      </w:tr>
      <w:tr w:rsidR="001D33F1" w:rsidRPr="00155980" w14:paraId="1993BA9E" w14:textId="77777777" w:rsidTr="00254B48">
        <w:trPr>
          <w:trHeight w:val="230"/>
          <w:jc w:val="center"/>
        </w:trPr>
        <w:tc>
          <w:tcPr>
            <w:tcW w:w="1634" w:type="dxa"/>
            <w:tcBorders>
              <w:top w:val="nil"/>
              <w:left w:val="nil"/>
              <w:bottom w:val="nil"/>
              <w:right w:val="nil"/>
            </w:tcBorders>
            <w:shd w:val="clear" w:color="auto" w:fill="auto"/>
            <w:noWrap/>
            <w:vAlign w:val="bottom"/>
            <w:hideMark/>
          </w:tcPr>
          <w:p w14:paraId="31CDE2AD" w14:textId="77777777" w:rsidR="001D33F1" w:rsidRPr="00AB1776" w:rsidRDefault="001D33F1" w:rsidP="001D33F1">
            <w:pPr>
              <w:spacing w:after="0" w:line="240" w:lineRule="auto"/>
              <w:jc w:val="center"/>
              <w:rPr>
                <w:rFonts w:ascii="Book Antiqua" w:eastAsia="Times New Roman" w:hAnsi="Book Antiqua" w:cs="Calibri"/>
                <w:b/>
                <w:bCs/>
                <w:color w:val="000000"/>
                <w:lang w:eastAsia="es-CR"/>
              </w:rPr>
            </w:pPr>
          </w:p>
        </w:tc>
        <w:tc>
          <w:tcPr>
            <w:tcW w:w="2143" w:type="dxa"/>
            <w:tcBorders>
              <w:top w:val="nil"/>
              <w:left w:val="nil"/>
              <w:bottom w:val="nil"/>
              <w:right w:val="nil"/>
            </w:tcBorders>
            <w:shd w:val="clear" w:color="auto" w:fill="auto"/>
            <w:noWrap/>
            <w:vAlign w:val="bottom"/>
            <w:hideMark/>
          </w:tcPr>
          <w:p w14:paraId="427DD333" w14:textId="77777777" w:rsidR="001D33F1" w:rsidRPr="00AB1776" w:rsidRDefault="001D33F1" w:rsidP="001D33F1">
            <w:pPr>
              <w:spacing w:after="0" w:line="240" w:lineRule="auto"/>
              <w:rPr>
                <w:rFonts w:ascii="Book Antiqua" w:eastAsia="Times New Roman" w:hAnsi="Book Antiqua" w:cs="Times New Roman"/>
                <w:sz w:val="20"/>
                <w:szCs w:val="20"/>
                <w:lang w:eastAsia="es-CR"/>
              </w:rPr>
            </w:pPr>
          </w:p>
        </w:tc>
        <w:tc>
          <w:tcPr>
            <w:tcW w:w="709" w:type="dxa"/>
            <w:tcBorders>
              <w:top w:val="nil"/>
              <w:left w:val="nil"/>
              <w:bottom w:val="nil"/>
              <w:right w:val="nil"/>
            </w:tcBorders>
            <w:shd w:val="clear" w:color="auto" w:fill="auto"/>
            <w:noWrap/>
            <w:vAlign w:val="bottom"/>
            <w:hideMark/>
          </w:tcPr>
          <w:p w14:paraId="701C28E3" w14:textId="77777777" w:rsidR="001D33F1" w:rsidRPr="00AB1776" w:rsidRDefault="001D33F1" w:rsidP="001D33F1">
            <w:pPr>
              <w:spacing w:after="0" w:line="240" w:lineRule="auto"/>
              <w:rPr>
                <w:rFonts w:ascii="Book Antiqua" w:eastAsia="Times New Roman" w:hAnsi="Book Antiqua" w:cs="Times New Roman"/>
                <w:sz w:val="20"/>
                <w:szCs w:val="20"/>
                <w:lang w:eastAsia="es-CR"/>
              </w:rPr>
            </w:pPr>
          </w:p>
        </w:tc>
        <w:tc>
          <w:tcPr>
            <w:tcW w:w="1187" w:type="dxa"/>
            <w:tcBorders>
              <w:top w:val="nil"/>
              <w:left w:val="nil"/>
              <w:bottom w:val="nil"/>
              <w:right w:val="nil"/>
            </w:tcBorders>
            <w:shd w:val="clear" w:color="auto" w:fill="auto"/>
            <w:noWrap/>
            <w:vAlign w:val="bottom"/>
            <w:hideMark/>
          </w:tcPr>
          <w:p w14:paraId="035972BF" w14:textId="77777777" w:rsidR="001D33F1" w:rsidRPr="00AB1776" w:rsidRDefault="001D33F1" w:rsidP="001D33F1">
            <w:pPr>
              <w:spacing w:after="0" w:line="240" w:lineRule="auto"/>
              <w:rPr>
                <w:rFonts w:ascii="Book Antiqua" w:eastAsia="Times New Roman" w:hAnsi="Book Antiqua" w:cs="Times New Roman"/>
                <w:sz w:val="20"/>
                <w:szCs w:val="20"/>
                <w:lang w:eastAsia="es-CR"/>
              </w:rPr>
            </w:pPr>
          </w:p>
        </w:tc>
      </w:tr>
      <w:tr w:rsidR="001D33F1" w:rsidRPr="00155980" w14:paraId="090E426A" w14:textId="77777777" w:rsidTr="00254B48">
        <w:trPr>
          <w:trHeight w:val="230"/>
          <w:jc w:val="center"/>
        </w:trPr>
        <w:tc>
          <w:tcPr>
            <w:tcW w:w="1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AFFD6" w14:textId="77777777" w:rsidR="001D33F1" w:rsidRPr="00AB1776" w:rsidRDefault="001D33F1" w:rsidP="001D33F1">
            <w:pPr>
              <w:spacing w:after="0" w:line="240" w:lineRule="auto"/>
              <w:jc w:val="center"/>
              <w:rPr>
                <w:rFonts w:ascii="Book Antiqua" w:eastAsia="Times New Roman" w:hAnsi="Book Antiqua" w:cs="Calibri"/>
                <w:b/>
                <w:bCs/>
                <w:color w:val="000000"/>
                <w:lang w:eastAsia="es-CR"/>
              </w:rPr>
            </w:pPr>
            <w:r w:rsidRPr="00AB1776">
              <w:rPr>
                <w:rFonts w:ascii="Book Antiqua" w:eastAsia="Times New Roman" w:hAnsi="Book Antiqua" w:cs="Calibri"/>
                <w:b/>
                <w:bCs/>
                <w:color w:val="000000"/>
                <w:lang w:eastAsia="es-CR"/>
              </w:rPr>
              <w:t>Pensión Alimentaria</w:t>
            </w:r>
          </w:p>
        </w:tc>
        <w:tc>
          <w:tcPr>
            <w:tcW w:w="2143" w:type="dxa"/>
            <w:tcBorders>
              <w:top w:val="single" w:sz="4" w:space="0" w:color="auto"/>
              <w:left w:val="nil"/>
              <w:bottom w:val="single" w:sz="4" w:space="0" w:color="auto"/>
              <w:right w:val="single" w:sz="4" w:space="0" w:color="auto"/>
            </w:tcBorders>
            <w:shd w:val="clear" w:color="auto" w:fill="auto"/>
            <w:noWrap/>
            <w:vAlign w:val="bottom"/>
            <w:hideMark/>
          </w:tcPr>
          <w:p w14:paraId="4AE596AC" w14:textId="77777777" w:rsidR="001D33F1" w:rsidRPr="00AB1776" w:rsidRDefault="001D33F1" w:rsidP="001D33F1">
            <w:pPr>
              <w:spacing w:after="0" w:line="240" w:lineRule="auto"/>
              <w:jc w:val="center"/>
              <w:rPr>
                <w:rFonts w:ascii="Book Antiqua" w:eastAsia="Times New Roman" w:hAnsi="Book Antiqua" w:cs="Calibri"/>
                <w:b/>
                <w:bCs/>
                <w:color w:val="000000"/>
                <w:lang w:eastAsia="es-CR"/>
              </w:rPr>
            </w:pPr>
            <w:r w:rsidRPr="00AB1776">
              <w:rPr>
                <w:rFonts w:ascii="Book Antiqua" w:eastAsia="Times New Roman" w:hAnsi="Book Antiqua" w:cs="Calibri"/>
                <w:b/>
                <w:bCs/>
                <w:color w:val="000000"/>
                <w:lang w:eastAsia="es-CR"/>
              </w:rPr>
              <w:t>Trámite</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4D22DD5" w14:textId="77777777" w:rsidR="001D33F1" w:rsidRPr="00AB1776" w:rsidRDefault="001D33F1" w:rsidP="001D33F1">
            <w:pPr>
              <w:spacing w:after="0" w:line="240" w:lineRule="auto"/>
              <w:jc w:val="center"/>
              <w:rPr>
                <w:rFonts w:ascii="Book Antiqua" w:eastAsia="Times New Roman" w:hAnsi="Book Antiqua" w:cs="Calibri"/>
                <w:b/>
                <w:bCs/>
                <w:color w:val="000000"/>
                <w:lang w:eastAsia="es-CR"/>
              </w:rPr>
            </w:pPr>
            <w:r w:rsidRPr="00AB1776">
              <w:rPr>
                <w:rFonts w:ascii="Book Antiqua" w:eastAsia="Times New Roman" w:hAnsi="Book Antiqua" w:cs="Calibri"/>
                <w:b/>
                <w:bCs/>
                <w:color w:val="000000"/>
                <w:lang w:eastAsia="es-CR"/>
              </w:rPr>
              <w:t>Ejec Activa</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6E352D0D" w14:textId="77777777" w:rsidR="001D33F1" w:rsidRPr="00AB1776" w:rsidRDefault="001D33F1" w:rsidP="001D33F1">
            <w:pPr>
              <w:spacing w:after="0" w:line="240" w:lineRule="auto"/>
              <w:jc w:val="center"/>
              <w:rPr>
                <w:rFonts w:ascii="Book Antiqua" w:eastAsia="Times New Roman" w:hAnsi="Book Antiqua" w:cs="Calibri"/>
                <w:b/>
                <w:bCs/>
                <w:color w:val="000000"/>
                <w:lang w:eastAsia="es-CR"/>
              </w:rPr>
            </w:pPr>
            <w:r w:rsidRPr="00AB1776">
              <w:rPr>
                <w:rFonts w:ascii="Book Antiqua" w:eastAsia="Times New Roman" w:hAnsi="Book Antiqua" w:cs="Calibri"/>
                <w:b/>
                <w:bCs/>
                <w:color w:val="000000"/>
                <w:lang w:eastAsia="es-CR"/>
              </w:rPr>
              <w:t>Ejec Pasiva</w:t>
            </w:r>
          </w:p>
        </w:tc>
      </w:tr>
      <w:tr w:rsidR="001D33F1" w:rsidRPr="00155980" w14:paraId="20279299" w14:textId="77777777" w:rsidTr="00254B48">
        <w:trPr>
          <w:trHeight w:val="230"/>
          <w:jc w:val="center"/>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03168533" w14:textId="77777777" w:rsidR="001D33F1" w:rsidRPr="00AB1776" w:rsidRDefault="001D33F1" w:rsidP="001D33F1">
            <w:pPr>
              <w:spacing w:after="0" w:line="240" w:lineRule="auto"/>
              <w:jc w:val="center"/>
              <w:rPr>
                <w:rFonts w:ascii="Book Antiqua" w:eastAsia="Times New Roman" w:hAnsi="Book Antiqua" w:cs="Calibri"/>
                <w:b/>
                <w:bCs/>
                <w:color w:val="000000"/>
                <w:lang w:eastAsia="es-CR"/>
              </w:rPr>
            </w:pPr>
            <w:r w:rsidRPr="00AB1776">
              <w:rPr>
                <w:rFonts w:ascii="Book Antiqua" w:eastAsia="Times New Roman" w:hAnsi="Book Antiqua" w:cs="Calibri"/>
                <w:b/>
                <w:bCs/>
                <w:color w:val="000000"/>
                <w:lang w:eastAsia="es-CR"/>
              </w:rPr>
              <w:t>2018</w:t>
            </w:r>
          </w:p>
        </w:tc>
        <w:tc>
          <w:tcPr>
            <w:tcW w:w="2143" w:type="dxa"/>
            <w:tcBorders>
              <w:top w:val="nil"/>
              <w:left w:val="nil"/>
              <w:bottom w:val="single" w:sz="4" w:space="0" w:color="auto"/>
              <w:right w:val="single" w:sz="4" w:space="0" w:color="auto"/>
            </w:tcBorders>
            <w:shd w:val="clear" w:color="auto" w:fill="auto"/>
            <w:noWrap/>
            <w:vAlign w:val="bottom"/>
            <w:hideMark/>
          </w:tcPr>
          <w:p w14:paraId="12009AD8" w14:textId="77777777" w:rsidR="001D33F1" w:rsidRPr="00AB1776" w:rsidRDefault="001D33F1" w:rsidP="001D33F1">
            <w:pPr>
              <w:spacing w:after="0" w:line="240" w:lineRule="auto"/>
              <w:jc w:val="center"/>
              <w:rPr>
                <w:rFonts w:ascii="Book Antiqua" w:eastAsia="Times New Roman" w:hAnsi="Book Antiqua" w:cs="Calibri"/>
                <w:color w:val="000000"/>
                <w:lang w:eastAsia="es-CR"/>
              </w:rPr>
            </w:pPr>
            <w:r w:rsidRPr="00AB1776">
              <w:rPr>
                <w:rFonts w:ascii="Book Antiqua" w:eastAsia="Times New Roman" w:hAnsi="Book Antiqua" w:cs="Calibri"/>
                <w:color w:val="000000"/>
                <w:lang w:eastAsia="es-CR"/>
              </w:rPr>
              <w:t>120</w:t>
            </w:r>
          </w:p>
        </w:tc>
        <w:tc>
          <w:tcPr>
            <w:tcW w:w="709" w:type="dxa"/>
            <w:tcBorders>
              <w:top w:val="nil"/>
              <w:left w:val="nil"/>
              <w:bottom w:val="single" w:sz="4" w:space="0" w:color="auto"/>
              <w:right w:val="single" w:sz="4" w:space="0" w:color="auto"/>
            </w:tcBorders>
            <w:shd w:val="clear" w:color="auto" w:fill="auto"/>
            <w:noWrap/>
            <w:vAlign w:val="bottom"/>
            <w:hideMark/>
          </w:tcPr>
          <w:p w14:paraId="3C41157B" w14:textId="77777777" w:rsidR="001D33F1" w:rsidRPr="00AB1776" w:rsidRDefault="001D33F1" w:rsidP="001D33F1">
            <w:pPr>
              <w:spacing w:after="0" w:line="240" w:lineRule="auto"/>
              <w:jc w:val="center"/>
              <w:rPr>
                <w:rFonts w:ascii="Book Antiqua" w:eastAsia="Times New Roman" w:hAnsi="Book Antiqua" w:cs="Calibri"/>
                <w:color w:val="000000"/>
                <w:lang w:eastAsia="es-CR"/>
              </w:rPr>
            </w:pPr>
            <w:r w:rsidRPr="00AB1776">
              <w:rPr>
                <w:rFonts w:ascii="Book Antiqua" w:eastAsia="Times New Roman" w:hAnsi="Book Antiqua" w:cs="Calibri"/>
                <w:color w:val="000000"/>
                <w:lang w:eastAsia="es-CR"/>
              </w:rPr>
              <w:t>508</w:t>
            </w:r>
          </w:p>
        </w:tc>
        <w:tc>
          <w:tcPr>
            <w:tcW w:w="1187" w:type="dxa"/>
            <w:tcBorders>
              <w:top w:val="nil"/>
              <w:left w:val="nil"/>
              <w:bottom w:val="single" w:sz="4" w:space="0" w:color="auto"/>
              <w:right w:val="single" w:sz="4" w:space="0" w:color="auto"/>
            </w:tcBorders>
            <w:shd w:val="clear" w:color="auto" w:fill="auto"/>
            <w:noWrap/>
            <w:vAlign w:val="bottom"/>
            <w:hideMark/>
          </w:tcPr>
          <w:p w14:paraId="27E1E554" w14:textId="77777777" w:rsidR="001D33F1" w:rsidRPr="00AB1776" w:rsidRDefault="001D33F1" w:rsidP="001D33F1">
            <w:pPr>
              <w:spacing w:after="0" w:line="240" w:lineRule="auto"/>
              <w:jc w:val="center"/>
              <w:rPr>
                <w:rFonts w:ascii="Book Antiqua" w:eastAsia="Times New Roman" w:hAnsi="Book Antiqua" w:cs="Calibri"/>
                <w:color w:val="000000"/>
                <w:lang w:eastAsia="es-CR"/>
              </w:rPr>
            </w:pPr>
            <w:r w:rsidRPr="00AB1776">
              <w:rPr>
                <w:rFonts w:ascii="Book Antiqua" w:eastAsia="Times New Roman" w:hAnsi="Book Antiqua" w:cs="Calibri"/>
                <w:color w:val="000000"/>
                <w:lang w:eastAsia="es-CR"/>
              </w:rPr>
              <w:t>1322</w:t>
            </w:r>
          </w:p>
        </w:tc>
      </w:tr>
      <w:tr w:rsidR="001D33F1" w:rsidRPr="00155980" w14:paraId="4CB3ADAE" w14:textId="77777777" w:rsidTr="00254B48">
        <w:trPr>
          <w:trHeight w:val="230"/>
          <w:jc w:val="center"/>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292FAB36" w14:textId="77777777" w:rsidR="001D33F1" w:rsidRPr="00AB1776" w:rsidRDefault="001D33F1" w:rsidP="001D33F1">
            <w:pPr>
              <w:spacing w:after="0" w:line="240" w:lineRule="auto"/>
              <w:jc w:val="center"/>
              <w:rPr>
                <w:rFonts w:ascii="Book Antiqua" w:eastAsia="Times New Roman" w:hAnsi="Book Antiqua" w:cs="Calibri"/>
                <w:b/>
                <w:bCs/>
                <w:color w:val="000000"/>
                <w:lang w:eastAsia="es-CR"/>
              </w:rPr>
            </w:pPr>
            <w:r w:rsidRPr="00AB1776">
              <w:rPr>
                <w:rFonts w:ascii="Book Antiqua" w:eastAsia="Times New Roman" w:hAnsi="Book Antiqua" w:cs="Calibri"/>
                <w:b/>
                <w:bCs/>
                <w:color w:val="000000"/>
                <w:lang w:eastAsia="es-CR"/>
              </w:rPr>
              <w:t>2019</w:t>
            </w:r>
          </w:p>
        </w:tc>
        <w:tc>
          <w:tcPr>
            <w:tcW w:w="2143" w:type="dxa"/>
            <w:tcBorders>
              <w:top w:val="nil"/>
              <w:left w:val="nil"/>
              <w:bottom w:val="single" w:sz="4" w:space="0" w:color="auto"/>
              <w:right w:val="single" w:sz="4" w:space="0" w:color="auto"/>
            </w:tcBorders>
            <w:shd w:val="clear" w:color="auto" w:fill="auto"/>
            <w:noWrap/>
            <w:vAlign w:val="bottom"/>
            <w:hideMark/>
          </w:tcPr>
          <w:p w14:paraId="24C7EFDD" w14:textId="77777777" w:rsidR="001D33F1" w:rsidRPr="00AB1776" w:rsidRDefault="001D33F1" w:rsidP="001D33F1">
            <w:pPr>
              <w:spacing w:after="0" w:line="240" w:lineRule="auto"/>
              <w:jc w:val="center"/>
              <w:rPr>
                <w:rFonts w:ascii="Book Antiqua" w:eastAsia="Times New Roman" w:hAnsi="Book Antiqua" w:cs="Calibri"/>
                <w:color w:val="000000"/>
                <w:lang w:eastAsia="es-CR"/>
              </w:rPr>
            </w:pPr>
            <w:r w:rsidRPr="00AB1776">
              <w:rPr>
                <w:rFonts w:ascii="Book Antiqua" w:eastAsia="Times New Roman" w:hAnsi="Book Antiqua" w:cs="Calibri"/>
                <w:color w:val="000000"/>
                <w:lang w:eastAsia="es-CR"/>
              </w:rPr>
              <w:t>111</w:t>
            </w:r>
          </w:p>
        </w:tc>
        <w:tc>
          <w:tcPr>
            <w:tcW w:w="709" w:type="dxa"/>
            <w:tcBorders>
              <w:top w:val="nil"/>
              <w:left w:val="nil"/>
              <w:bottom w:val="single" w:sz="4" w:space="0" w:color="auto"/>
              <w:right w:val="single" w:sz="4" w:space="0" w:color="auto"/>
            </w:tcBorders>
            <w:shd w:val="clear" w:color="auto" w:fill="auto"/>
            <w:noWrap/>
            <w:vAlign w:val="bottom"/>
            <w:hideMark/>
          </w:tcPr>
          <w:p w14:paraId="2549C26F" w14:textId="77777777" w:rsidR="001D33F1" w:rsidRPr="00AB1776" w:rsidRDefault="001D33F1" w:rsidP="001D33F1">
            <w:pPr>
              <w:spacing w:after="0" w:line="240" w:lineRule="auto"/>
              <w:jc w:val="center"/>
              <w:rPr>
                <w:rFonts w:ascii="Book Antiqua" w:eastAsia="Times New Roman" w:hAnsi="Book Antiqua" w:cs="Calibri"/>
                <w:color w:val="000000"/>
                <w:lang w:eastAsia="es-CR"/>
              </w:rPr>
            </w:pPr>
            <w:r w:rsidRPr="00AB1776">
              <w:rPr>
                <w:rFonts w:ascii="Book Antiqua" w:eastAsia="Times New Roman" w:hAnsi="Book Antiqua" w:cs="Calibri"/>
                <w:color w:val="000000"/>
                <w:lang w:eastAsia="es-CR"/>
              </w:rPr>
              <w:t>710</w:t>
            </w:r>
          </w:p>
        </w:tc>
        <w:tc>
          <w:tcPr>
            <w:tcW w:w="1187" w:type="dxa"/>
            <w:tcBorders>
              <w:top w:val="nil"/>
              <w:left w:val="nil"/>
              <w:bottom w:val="single" w:sz="4" w:space="0" w:color="auto"/>
              <w:right w:val="single" w:sz="4" w:space="0" w:color="auto"/>
            </w:tcBorders>
            <w:shd w:val="clear" w:color="auto" w:fill="auto"/>
            <w:noWrap/>
            <w:vAlign w:val="bottom"/>
            <w:hideMark/>
          </w:tcPr>
          <w:p w14:paraId="19B4EB4D" w14:textId="77777777" w:rsidR="001D33F1" w:rsidRPr="00AB1776" w:rsidRDefault="001D33F1" w:rsidP="001D33F1">
            <w:pPr>
              <w:spacing w:after="0" w:line="240" w:lineRule="auto"/>
              <w:jc w:val="center"/>
              <w:rPr>
                <w:rFonts w:ascii="Book Antiqua" w:eastAsia="Times New Roman" w:hAnsi="Book Antiqua" w:cs="Calibri"/>
                <w:color w:val="000000"/>
                <w:lang w:eastAsia="es-CR"/>
              </w:rPr>
            </w:pPr>
            <w:r w:rsidRPr="00AB1776">
              <w:rPr>
                <w:rFonts w:ascii="Book Antiqua" w:eastAsia="Times New Roman" w:hAnsi="Book Antiqua" w:cs="Calibri"/>
                <w:color w:val="000000"/>
                <w:lang w:eastAsia="es-CR"/>
              </w:rPr>
              <w:t>608</w:t>
            </w:r>
          </w:p>
        </w:tc>
      </w:tr>
      <w:tr w:rsidR="001D33F1" w:rsidRPr="00155980" w14:paraId="5B925C06" w14:textId="77777777" w:rsidTr="00254B48">
        <w:trPr>
          <w:trHeight w:val="230"/>
          <w:jc w:val="center"/>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241ADBB5" w14:textId="77777777" w:rsidR="001D33F1" w:rsidRPr="00AB1776" w:rsidRDefault="001D33F1" w:rsidP="001D33F1">
            <w:pPr>
              <w:spacing w:after="0" w:line="240" w:lineRule="auto"/>
              <w:jc w:val="center"/>
              <w:rPr>
                <w:rFonts w:ascii="Book Antiqua" w:eastAsia="Times New Roman" w:hAnsi="Book Antiqua" w:cs="Calibri"/>
                <w:b/>
                <w:bCs/>
                <w:color w:val="000000"/>
                <w:lang w:eastAsia="es-CR"/>
              </w:rPr>
            </w:pPr>
            <w:r w:rsidRPr="00AB1776">
              <w:rPr>
                <w:rFonts w:ascii="Book Antiqua" w:eastAsia="Times New Roman" w:hAnsi="Book Antiqua" w:cs="Calibri"/>
                <w:b/>
                <w:bCs/>
                <w:color w:val="000000"/>
                <w:lang w:eastAsia="es-CR"/>
              </w:rPr>
              <w:t xml:space="preserve">Diferencia </w:t>
            </w:r>
          </w:p>
        </w:tc>
        <w:tc>
          <w:tcPr>
            <w:tcW w:w="2143" w:type="dxa"/>
            <w:tcBorders>
              <w:top w:val="nil"/>
              <w:left w:val="nil"/>
              <w:bottom w:val="single" w:sz="4" w:space="0" w:color="auto"/>
              <w:right w:val="single" w:sz="4" w:space="0" w:color="auto"/>
            </w:tcBorders>
            <w:shd w:val="clear" w:color="auto" w:fill="auto"/>
            <w:noWrap/>
            <w:vAlign w:val="bottom"/>
            <w:hideMark/>
          </w:tcPr>
          <w:p w14:paraId="356B6D05" w14:textId="77777777" w:rsidR="001D33F1" w:rsidRPr="00AB1776" w:rsidRDefault="001D33F1" w:rsidP="001D33F1">
            <w:pPr>
              <w:spacing w:after="0" w:line="240" w:lineRule="auto"/>
              <w:jc w:val="center"/>
              <w:rPr>
                <w:rFonts w:ascii="Book Antiqua" w:eastAsia="Times New Roman" w:hAnsi="Book Antiqua" w:cs="Calibri"/>
                <w:b/>
                <w:bCs/>
                <w:color w:val="000000"/>
                <w:lang w:eastAsia="es-CR"/>
              </w:rPr>
            </w:pPr>
            <w:r w:rsidRPr="00AB1776">
              <w:rPr>
                <w:rFonts w:ascii="Book Antiqua" w:eastAsia="Times New Roman" w:hAnsi="Book Antiqua" w:cs="Calibri"/>
                <w:b/>
                <w:bCs/>
                <w:color w:val="000000"/>
                <w:lang w:eastAsia="es-CR"/>
              </w:rPr>
              <w:t>-9</w:t>
            </w:r>
          </w:p>
        </w:tc>
        <w:tc>
          <w:tcPr>
            <w:tcW w:w="709" w:type="dxa"/>
            <w:tcBorders>
              <w:top w:val="nil"/>
              <w:left w:val="nil"/>
              <w:bottom w:val="single" w:sz="4" w:space="0" w:color="auto"/>
              <w:right w:val="single" w:sz="4" w:space="0" w:color="auto"/>
            </w:tcBorders>
            <w:shd w:val="clear" w:color="auto" w:fill="auto"/>
            <w:noWrap/>
            <w:vAlign w:val="bottom"/>
            <w:hideMark/>
          </w:tcPr>
          <w:p w14:paraId="7542307B" w14:textId="77777777" w:rsidR="001D33F1" w:rsidRPr="00AB1776" w:rsidRDefault="001D33F1" w:rsidP="001D33F1">
            <w:pPr>
              <w:spacing w:after="0" w:line="240" w:lineRule="auto"/>
              <w:jc w:val="center"/>
              <w:rPr>
                <w:rFonts w:ascii="Book Antiqua" w:eastAsia="Times New Roman" w:hAnsi="Book Antiqua" w:cs="Calibri"/>
                <w:b/>
                <w:bCs/>
                <w:color w:val="000000"/>
                <w:lang w:eastAsia="es-CR"/>
              </w:rPr>
            </w:pPr>
            <w:r w:rsidRPr="00AB1776">
              <w:rPr>
                <w:rFonts w:ascii="Book Antiqua" w:eastAsia="Times New Roman" w:hAnsi="Book Antiqua" w:cs="Calibri"/>
                <w:b/>
                <w:bCs/>
                <w:color w:val="000000"/>
                <w:lang w:eastAsia="es-CR"/>
              </w:rPr>
              <w:t>202</w:t>
            </w:r>
          </w:p>
        </w:tc>
        <w:tc>
          <w:tcPr>
            <w:tcW w:w="1187" w:type="dxa"/>
            <w:tcBorders>
              <w:top w:val="nil"/>
              <w:left w:val="nil"/>
              <w:bottom w:val="single" w:sz="4" w:space="0" w:color="auto"/>
              <w:right w:val="single" w:sz="4" w:space="0" w:color="auto"/>
            </w:tcBorders>
            <w:shd w:val="clear" w:color="auto" w:fill="auto"/>
            <w:noWrap/>
            <w:vAlign w:val="bottom"/>
            <w:hideMark/>
          </w:tcPr>
          <w:p w14:paraId="074ACC75" w14:textId="77777777" w:rsidR="001D33F1" w:rsidRPr="00AB1776" w:rsidRDefault="001D33F1" w:rsidP="001D33F1">
            <w:pPr>
              <w:spacing w:after="0" w:line="240" w:lineRule="auto"/>
              <w:jc w:val="center"/>
              <w:rPr>
                <w:rFonts w:ascii="Book Antiqua" w:eastAsia="Times New Roman" w:hAnsi="Book Antiqua" w:cs="Calibri"/>
                <w:b/>
                <w:bCs/>
                <w:color w:val="000000"/>
                <w:lang w:eastAsia="es-CR"/>
              </w:rPr>
            </w:pPr>
            <w:r w:rsidRPr="00AB1776">
              <w:rPr>
                <w:rFonts w:ascii="Book Antiqua" w:eastAsia="Times New Roman" w:hAnsi="Book Antiqua" w:cs="Calibri"/>
                <w:b/>
                <w:bCs/>
                <w:color w:val="000000"/>
                <w:lang w:eastAsia="es-CR"/>
              </w:rPr>
              <w:t>-714</w:t>
            </w:r>
          </w:p>
        </w:tc>
      </w:tr>
    </w:tbl>
    <w:p w14:paraId="306012B0" w14:textId="4161B0D3" w:rsidR="005224E2" w:rsidRDefault="005224E2" w:rsidP="005224E2">
      <w:pPr>
        <w:spacing w:line="240" w:lineRule="auto"/>
        <w:ind w:left="1560" w:right="1608"/>
        <w:jc w:val="both"/>
        <w:rPr>
          <w:rFonts w:ascii="Book Antiqua" w:hAnsi="Book Antiqua" w:cs="Book Antiqua"/>
          <w:i/>
          <w:iCs/>
        </w:rPr>
      </w:pPr>
      <w:r w:rsidRPr="008550B4">
        <w:rPr>
          <w:rFonts w:ascii="Book Antiqua" w:hAnsi="Book Antiqua" w:cs="Book Antiqua"/>
          <w:b/>
          <w:bCs/>
          <w:i/>
          <w:iCs/>
        </w:rPr>
        <w:t xml:space="preserve">Fuente: </w:t>
      </w:r>
      <w:r w:rsidRPr="008550B4">
        <w:rPr>
          <w:rFonts w:ascii="Book Antiqua" w:hAnsi="Book Antiqua" w:cs="Book Antiqua"/>
          <w:i/>
          <w:iCs/>
        </w:rPr>
        <w:t xml:space="preserve">Subproceso de Modernización Institucional con base </w:t>
      </w:r>
      <w:r>
        <w:rPr>
          <w:rFonts w:ascii="Book Antiqua" w:hAnsi="Book Antiqua" w:cs="Book Antiqua"/>
          <w:i/>
          <w:iCs/>
        </w:rPr>
        <w:t>en análisis realizado al despacho</w:t>
      </w:r>
    </w:p>
    <w:p w14:paraId="5BC96D6F" w14:textId="597832E9" w:rsidR="007E0C79" w:rsidRDefault="007E0C79" w:rsidP="005224E2">
      <w:pPr>
        <w:spacing w:line="240" w:lineRule="auto"/>
        <w:ind w:left="1560" w:right="1608"/>
        <w:jc w:val="both"/>
        <w:rPr>
          <w:rFonts w:ascii="Book Antiqua" w:hAnsi="Book Antiqua" w:cs="Book Antiqua"/>
          <w:i/>
          <w:iCs/>
        </w:rPr>
      </w:pPr>
    </w:p>
    <w:p w14:paraId="5C456371" w14:textId="1D58BE55" w:rsidR="007E0C79" w:rsidRDefault="007E0C79" w:rsidP="007E0C79">
      <w:pPr>
        <w:spacing w:line="240" w:lineRule="auto"/>
        <w:jc w:val="both"/>
        <w:rPr>
          <w:rFonts w:ascii="Book Antiqua" w:eastAsia="Times New Roman" w:hAnsi="Book Antiqua" w:cs="Calibri"/>
          <w:sz w:val="24"/>
          <w:szCs w:val="24"/>
          <w:lang w:eastAsia="es-CR"/>
        </w:rPr>
      </w:pPr>
      <w:r>
        <w:rPr>
          <w:rFonts w:ascii="Book Antiqua" w:hAnsi="Book Antiqua" w:cs="Book Antiqua"/>
          <w:sz w:val="24"/>
          <w:szCs w:val="24"/>
        </w:rPr>
        <w:t>Según se muestra en el cuadro anterior, el circulante del despacho en términos generales presenta una disminución</w:t>
      </w:r>
      <w:r w:rsidR="00684179">
        <w:rPr>
          <w:rFonts w:ascii="Book Antiqua" w:hAnsi="Book Antiqua" w:cs="Book Antiqua"/>
          <w:sz w:val="24"/>
          <w:szCs w:val="24"/>
        </w:rPr>
        <w:t xml:space="preserve"> en las </w:t>
      </w:r>
      <w:r w:rsidR="00350DEE">
        <w:rPr>
          <w:rFonts w:ascii="Book Antiqua" w:hAnsi="Book Antiqua" w:cs="Book Antiqua"/>
          <w:sz w:val="24"/>
          <w:szCs w:val="24"/>
        </w:rPr>
        <w:t>materias Laboral, Contravencional y Tránsito</w:t>
      </w:r>
      <w:r w:rsidR="00D11E7E">
        <w:rPr>
          <w:rFonts w:ascii="Book Antiqua" w:hAnsi="Book Antiqua" w:cs="Book Antiqua"/>
          <w:sz w:val="24"/>
          <w:szCs w:val="24"/>
        </w:rPr>
        <w:t xml:space="preserve"> </w:t>
      </w:r>
      <w:r>
        <w:rPr>
          <w:rFonts w:ascii="Book Antiqua" w:hAnsi="Book Antiqua" w:cs="Book Antiqua"/>
          <w:sz w:val="24"/>
          <w:szCs w:val="24"/>
        </w:rPr>
        <w:t>entre los periodos 2018 al 2019, en relación a</w:t>
      </w:r>
      <w:r w:rsidR="004C0CDC">
        <w:rPr>
          <w:rFonts w:ascii="Book Antiqua" w:hAnsi="Book Antiqua" w:cs="Book Antiqua"/>
          <w:sz w:val="24"/>
          <w:szCs w:val="24"/>
        </w:rPr>
        <w:t xml:space="preserve"> la materia Pensiones Alimentarias</w:t>
      </w:r>
      <w:r>
        <w:rPr>
          <w:rFonts w:ascii="Book Antiqua" w:hAnsi="Book Antiqua" w:cs="Book Antiqua"/>
          <w:sz w:val="24"/>
          <w:szCs w:val="24"/>
        </w:rPr>
        <w:t xml:space="preserve"> que incluye las fases de demanda, demostrativa y conclusiva se observa que </w:t>
      </w:r>
      <w:r w:rsidR="004C0CDC">
        <w:rPr>
          <w:rFonts w:ascii="Book Antiqua" w:hAnsi="Book Antiqua" w:cs="Book Antiqua"/>
          <w:sz w:val="24"/>
          <w:szCs w:val="24"/>
        </w:rPr>
        <w:t xml:space="preserve">también </w:t>
      </w:r>
      <w:r>
        <w:rPr>
          <w:rFonts w:ascii="Book Antiqua" w:hAnsi="Book Antiqua" w:cs="Book Antiqua"/>
          <w:sz w:val="24"/>
          <w:szCs w:val="24"/>
        </w:rPr>
        <w:t xml:space="preserve">existe una disminución de </w:t>
      </w:r>
      <w:r w:rsidR="004C0CDC">
        <w:rPr>
          <w:rFonts w:ascii="Book Antiqua" w:hAnsi="Book Antiqua" w:cs="Book Antiqua"/>
          <w:sz w:val="24"/>
          <w:szCs w:val="24"/>
        </w:rPr>
        <w:t>9</w:t>
      </w:r>
      <w:r>
        <w:rPr>
          <w:rFonts w:ascii="Book Antiqua" w:hAnsi="Book Antiqua" w:cs="Book Antiqua"/>
          <w:sz w:val="24"/>
          <w:szCs w:val="24"/>
        </w:rPr>
        <w:t xml:space="preserve"> asuntos en relación a los periodos 2018-2019. Lo anterior, fundamenta la decisión de mantener la estructura del despacho con el funcionamiento actual, </w:t>
      </w:r>
      <w:r w:rsidRPr="00D33391">
        <w:rPr>
          <w:rFonts w:ascii="Book Antiqua" w:eastAsia="Times New Roman" w:hAnsi="Book Antiqua" w:cs="Calibri"/>
          <w:sz w:val="24"/>
          <w:szCs w:val="24"/>
          <w:lang w:eastAsia="es-CR"/>
        </w:rPr>
        <w:t>en el entendido que la persona juzgadora coordinadora avala y vela por el funcionamiento idóneo de la estructura indicada</w:t>
      </w:r>
      <w:r>
        <w:rPr>
          <w:rFonts w:ascii="Book Antiqua" w:eastAsia="Times New Roman" w:hAnsi="Book Antiqua" w:cs="Calibri"/>
          <w:sz w:val="24"/>
          <w:szCs w:val="24"/>
          <w:lang w:eastAsia="es-CR"/>
        </w:rPr>
        <w:t>.</w:t>
      </w:r>
    </w:p>
    <w:p w14:paraId="6DA5667F" w14:textId="77777777" w:rsidR="00C62200" w:rsidRDefault="00C62200" w:rsidP="001812C2">
      <w:pPr>
        <w:spacing w:after="0" w:line="240" w:lineRule="auto"/>
        <w:jc w:val="both"/>
        <w:rPr>
          <w:rFonts w:ascii="Book Antiqua" w:hAnsi="Book Antiqua" w:cs="Book Antiqua"/>
          <w:sz w:val="24"/>
          <w:szCs w:val="24"/>
        </w:rPr>
      </w:pPr>
    </w:p>
    <w:p w14:paraId="64EAA7F9" w14:textId="3F49C03D" w:rsidR="003304A8" w:rsidRDefault="000D30F5" w:rsidP="00673785">
      <w:pPr>
        <w:pStyle w:val="Ttulo1"/>
      </w:pPr>
      <w:r w:rsidRPr="003304A8">
        <w:t xml:space="preserve"> 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51B008A5" w14:textId="7198BFC2" w:rsidR="0076476D" w:rsidRDefault="0076476D" w:rsidP="00D21A97">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35179D5" w14:textId="16FAF50A"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09F466F6" w14:textId="77777777" w:rsidR="00DC276A" w:rsidRPr="005528D9" w:rsidRDefault="00DC276A" w:rsidP="005528D9">
      <w:pPr>
        <w:spacing w:after="0" w:line="276" w:lineRule="auto"/>
        <w:jc w:val="both"/>
        <w:rPr>
          <w:rFonts w:ascii="Book Antiqua" w:hAnsi="Book Antiqua" w:cs="Book Antiqua"/>
          <w:sz w:val="24"/>
          <w:szCs w:val="24"/>
        </w:rPr>
      </w:pPr>
    </w:p>
    <w:p w14:paraId="0F87D76B" w14:textId="14649CD5" w:rsidR="000D4594" w:rsidRDefault="000D4594" w:rsidP="00673785">
      <w:pPr>
        <w:pStyle w:val="Ttulo1"/>
      </w:pPr>
      <w:r>
        <w:lastRenderedPageBreak/>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722900A1" w:rsidR="003304A8"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w:t>
      </w:r>
      <w:r w:rsidR="00597270">
        <w:rPr>
          <w:rFonts w:ascii="Book Antiqua" w:hAnsi="Book Antiqua" w:cs="Book Antiqua"/>
          <w:sz w:val="24"/>
          <w:szCs w:val="24"/>
        </w:rPr>
        <w:t xml:space="preserve">observaciones, </w:t>
      </w:r>
      <w:r w:rsidR="00597270" w:rsidRPr="000D4594">
        <w:rPr>
          <w:rFonts w:ascii="Book Antiqua" w:hAnsi="Book Antiqua" w:cs="Book Antiqua"/>
          <w:sz w:val="24"/>
          <w:szCs w:val="24"/>
        </w:rPr>
        <w:t>se</w:t>
      </w:r>
      <w:r w:rsidRPr="000D4594">
        <w:rPr>
          <w:rFonts w:ascii="Book Antiqua" w:hAnsi="Book Antiqua" w:cs="Book Antiqua"/>
          <w:sz w:val="24"/>
          <w:szCs w:val="24"/>
        </w:rPr>
        <w:t xml:space="preserv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comunicará </w:t>
      </w:r>
      <w:r w:rsidRPr="000D4594">
        <w:rPr>
          <w:rFonts w:ascii="Book Antiqua" w:hAnsi="Book Antiqua" w:cs="Book Antiqua"/>
          <w:sz w:val="24"/>
          <w:szCs w:val="24"/>
        </w:rPr>
        <w:t>al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597270">
        <w:rPr>
          <w:rFonts w:ascii="Book Antiqua" w:hAnsi="Book Antiqua" w:cs="Book Antiqua"/>
          <w:sz w:val="24"/>
          <w:szCs w:val="24"/>
        </w:rPr>
        <w:t xml:space="preserve">se </w:t>
      </w:r>
      <w:r w:rsidR="00597270"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2A0A1587" w14:textId="40EF4CA0" w:rsidR="007241A3" w:rsidRDefault="007241A3" w:rsidP="000D4594">
      <w:pPr>
        <w:tabs>
          <w:tab w:val="left" w:pos="426"/>
        </w:tabs>
        <w:spacing w:after="0" w:line="240" w:lineRule="auto"/>
        <w:ind w:left="360"/>
        <w:jc w:val="both"/>
        <w:rPr>
          <w:rFonts w:ascii="Book Antiqua" w:hAnsi="Book Antiqua" w:cs="Book Antiqua"/>
          <w:sz w:val="24"/>
          <w:szCs w:val="24"/>
        </w:rPr>
      </w:pPr>
    </w:p>
    <w:p w14:paraId="4BCBD26B" w14:textId="77777777" w:rsidR="007241A3" w:rsidRDefault="007241A3" w:rsidP="007241A3">
      <w:pPr>
        <w:pStyle w:val="Prrafodelista"/>
        <w:spacing w:after="0" w:line="360" w:lineRule="auto"/>
        <w:jc w:val="both"/>
        <w:rPr>
          <w:rFonts w:ascii="Book Antiqua" w:hAnsi="Book Antiqua" w:cs="Book Antiqua"/>
          <w:sz w:val="24"/>
          <w:szCs w:val="24"/>
        </w:rPr>
      </w:pPr>
    </w:p>
    <w:p w14:paraId="65542238" w14:textId="77777777" w:rsidR="007241A3" w:rsidRDefault="007241A3" w:rsidP="007241A3">
      <w:pPr>
        <w:pStyle w:val="Ttulo1"/>
      </w:pPr>
      <w:r>
        <w:t xml:space="preserve">Observaciones </w:t>
      </w:r>
    </w:p>
    <w:p w14:paraId="67B1A5E4" w14:textId="77777777" w:rsidR="007241A3" w:rsidRDefault="007241A3" w:rsidP="007241A3">
      <w:pPr>
        <w:pStyle w:val="Prrafodelista"/>
        <w:spacing w:after="0" w:line="360" w:lineRule="auto"/>
        <w:jc w:val="both"/>
        <w:rPr>
          <w:rFonts w:ascii="Book Antiqua" w:hAnsi="Book Antiqua" w:cs="Book Antiqua"/>
          <w:sz w:val="24"/>
          <w:szCs w:val="24"/>
        </w:rPr>
      </w:pPr>
    </w:p>
    <w:p w14:paraId="25361D15" w14:textId="40B6E580" w:rsidR="007241A3" w:rsidRPr="00CA73B2" w:rsidRDefault="007241A3" w:rsidP="007241A3">
      <w:pPr>
        <w:spacing w:after="0" w:line="240" w:lineRule="auto"/>
        <w:jc w:val="both"/>
        <w:rPr>
          <w:rFonts w:ascii="Book Antiqua" w:hAnsi="Book Antiqua" w:cs="Book Antiqua"/>
          <w:sz w:val="24"/>
          <w:szCs w:val="24"/>
        </w:rPr>
      </w:pPr>
      <w:r w:rsidRPr="00CA73B2">
        <w:rPr>
          <w:rFonts w:ascii="Book Antiqua" w:hAnsi="Book Antiqua" w:cs="Book Antiqua"/>
          <w:sz w:val="24"/>
          <w:szCs w:val="24"/>
        </w:rPr>
        <w:t xml:space="preserve">A continuación, se atienden las </w:t>
      </w:r>
      <w:r>
        <w:rPr>
          <w:rFonts w:ascii="Book Antiqua" w:hAnsi="Book Antiqua" w:cs="Arial"/>
          <w:sz w:val="24"/>
          <w:szCs w:val="24"/>
        </w:rPr>
        <w:t xml:space="preserve">observaciones realizadas por parte del Lic. Jorge Rojas Álvarez, Juez Coordinador del Juzgado Contravencional </w:t>
      </w:r>
      <w:r w:rsidR="008312FB">
        <w:rPr>
          <w:rFonts w:ascii="Book Antiqua" w:hAnsi="Book Antiqua" w:cs="Arial"/>
          <w:sz w:val="24"/>
          <w:szCs w:val="24"/>
        </w:rPr>
        <w:t>de Cañas</w:t>
      </w:r>
      <w:r w:rsidR="002A115F">
        <w:rPr>
          <w:rFonts w:ascii="Book Antiqua" w:hAnsi="Book Antiqua" w:cs="Arial"/>
          <w:sz w:val="24"/>
          <w:szCs w:val="24"/>
        </w:rPr>
        <w:t>.</w:t>
      </w:r>
    </w:p>
    <w:p w14:paraId="28066EC5" w14:textId="77777777" w:rsidR="007241A3" w:rsidRPr="00CA73B2" w:rsidRDefault="007241A3" w:rsidP="007241A3">
      <w:pPr>
        <w:tabs>
          <w:tab w:val="left" w:pos="426"/>
        </w:tabs>
        <w:spacing w:after="0" w:line="240" w:lineRule="auto"/>
        <w:ind w:left="360"/>
        <w:jc w:val="both"/>
        <w:rPr>
          <w:rFonts w:ascii="Book Antiqua" w:hAnsi="Book Antiqua" w:cs="Book Antiqua"/>
          <w:sz w:val="24"/>
          <w:szCs w:val="24"/>
        </w:rPr>
      </w:pPr>
    </w:p>
    <w:tbl>
      <w:tblPr>
        <w:tblW w:w="9147" w:type="dxa"/>
        <w:jc w:val="center"/>
        <w:tblLayout w:type="fixed"/>
        <w:tblCellMar>
          <w:left w:w="70" w:type="dxa"/>
          <w:right w:w="70" w:type="dxa"/>
        </w:tblCellMar>
        <w:tblLook w:val="04A0" w:firstRow="1" w:lastRow="0" w:firstColumn="1" w:lastColumn="0" w:noHBand="0" w:noVBand="1"/>
      </w:tblPr>
      <w:tblGrid>
        <w:gridCol w:w="544"/>
        <w:gridCol w:w="4253"/>
        <w:gridCol w:w="4350"/>
      </w:tblGrid>
      <w:tr w:rsidR="007241A3" w:rsidRPr="00CA73B2" w14:paraId="7EE66A97" w14:textId="77777777" w:rsidTr="00C0686B">
        <w:trPr>
          <w:trHeight w:val="20"/>
          <w:tblHeader/>
          <w:jc w:val="center"/>
        </w:trPr>
        <w:tc>
          <w:tcPr>
            <w:tcW w:w="9147" w:type="dxa"/>
            <w:gridSpan w:val="3"/>
            <w:tcBorders>
              <w:top w:val="double" w:sz="6" w:space="0" w:color="4472C4"/>
              <w:left w:val="double" w:sz="6" w:space="0" w:color="4472C4"/>
              <w:bottom w:val="double" w:sz="6" w:space="0" w:color="4472C4"/>
              <w:right w:val="double" w:sz="6" w:space="0" w:color="4472C4"/>
            </w:tcBorders>
            <w:shd w:val="clear" w:color="000000" w:fill="4472C4"/>
            <w:vAlign w:val="center"/>
          </w:tcPr>
          <w:p w14:paraId="19D441A1" w14:textId="0B45F35F" w:rsidR="007241A3" w:rsidRPr="00CA73B2" w:rsidRDefault="007241A3" w:rsidP="00C0686B">
            <w:pPr>
              <w:spacing w:after="0" w:line="240" w:lineRule="auto"/>
              <w:jc w:val="center"/>
              <w:rPr>
                <w:rFonts w:ascii="Book Antiqua" w:eastAsia="Times New Roman" w:hAnsi="Book Antiqua" w:cs="Times New Roman"/>
                <w:b/>
                <w:bCs/>
                <w:color w:val="FFFFFF"/>
                <w:sz w:val="24"/>
                <w:szCs w:val="24"/>
                <w:lang w:eastAsia="es-CR"/>
              </w:rPr>
            </w:pPr>
            <w:r>
              <w:rPr>
                <w:rFonts w:ascii="Book Antiqua" w:eastAsia="Times New Roman" w:hAnsi="Book Antiqua" w:cs="Times New Roman"/>
                <w:b/>
                <w:bCs/>
                <w:color w:val="FFFFFF"/>
                <w:sz w:val="24"/>
                <w:szCs w:val="24"/>
                <w:lang w:eastAsia="es-CR"/>
              </w:rPr>
              <w:t xml:space="preserve">Juzgado Contravencional </w:t>
            </w:r>
            <w:r w:rsidR="002A115F">
              <w:rPr>
                <w:rFonts w:ascii="Book Antiqua" w:eastAsia="Times New Roman" w:hAnsi="Book Antiqua" w:cs="Times New Roman"/>
                <w:b/>
                <w:bCs/>
                <w:color w:val="FFFFFF"/>
                <w:sz w:val="24"/>
                <w:szCs w:val="24"/>
                <w:lang w:eastAsia="es-CR"/>
              </w:rPr>
              <w:t>de Cañas</w:t>
            </w:r>
          </w:p>
        </w:tc>
      </w:tr>
      <w:tr w:rsidR="007241A3" w:rsidRPr="00CA73B2" w14:paraId="6F28D0E0" w14:textId="77777777" w:rsidTr="00C0686B">
        <w:trPr>
          <w:trHeight w:val="20"/>
          <w:tblHeader/>
          <w:jc w:val="center"/>
        </w:trPr>
        <w:tc>
          <w:tcPr>
            <w:tcW w:w="544" w:type="dxa"/>
            <w:tcBorders>
              <w:top w:val="double" w:sz="6" w:space="0" w:color="4472C4"/>
              <w:left w:val="double" w:sz="6" w:space="0" w:color="4472C4"/>
              <w:bottom w:val="double" w:sz="6" w:space="0" w:color="4472C4"/>
              <w:right w:val="double" w:sz="6" w:space="0" w:color="4472C4"/>
            </w:tcBorders>
            <w:shd w:val="clear" w:color="000000" w:fill="4472C4"/>
            <w:vAlign w:val="center"/>
            <w:hideMark/>
          </w:tcPr>
          <w:p w14:paraId="68943065" w14:textId="77777777" w:rsidR="007241A3" w:rsidRPr="00CA73B2" w:rsidRDefault="007241A3" w:rsidP="00C0686B">
            <w:pPr>
              <w:spacing w:after="0" w:line="240" w:lineRule="auto"/>
              <w:jc w:val="center"/>
              <w:rPr>
                <w:rFonts w:ascii="Book Antiqua" w:eastAsia="Times New Roman" w:hAnsi="Book Antiqua" w:cs="Times New Roman"/>
                <w:b/>
                <w:bCs/>
                <w:color w:val="FFFFFF"/>
                <w:sz w:val="24"/>
                <w:szCs w:val="24"/>
                <w:lang w:eastAsia="es-CR"/>
              </w:rPr>
            </w:pPr>
            <w:r w:rsidRPr="00CA73B2">
              <w:rPr>
                <w:rFonts w:ascii="Book Antiqua" w:eastAsia="Times New Roman" w:hAnsi="Book Antiqua" w:cs="Times New Roman"/>
                <w:b/>
                <w:bCs/>
                <w:color w:val="FFFFFF"/>
                <w:sz w:val="24"/>
                <w:szCs w:val="24"/>
                <w:lang w:eastAsia="es-CR"/>
              </w:rPr>
              <w:t>N°</w:t>
            </w:r>
          </w:p>
        </w:tc>
        <w:tc>
          <w:tcPr>
            <w:tcW w:w="4253" w:type="dxa"/>
            <w:tcBorders>
              <w:top w:val="double" w:sz="6" w:space="0" w:color="4472C4"/>
              <w:left w:val="nil"/>
              <w:bottom w:val="double" w:sz="6" w:space="0" w:color="4472C4"/>
              <w:right w:val="double" w:sz="6" w:space="0" w:color="4472C4"/>
            </w:tcBorders>
            <w:shd w:val="clear" w:color="000000" w:fill="4472C4"/>
            <w:vAlign w:val="center"/>
            <w:hideMark/>
          </w:tcPr>
          <w:p w14:paraId="1811712E" w14:textId="77777777" w:rsidR="007241A3" w:rsidRPr="00CA73B2" w:rsidRDefault="007241A3" w:rsidP="00C0686B">
            <w:pPr>
              <w:spacing w:after="0" w:line="240" w:lineRule="auto"/>
              <w:jc w:val="center"/>
              <w:rPr>
                <w:rFonts w:ascii="Book Antiqua" w:eastAsia="Times New Roman" w:hAnsi="Book Antiqua" w:cs="Times New Roman"/>
                <w:b/>
                <w:bCs/>
                <w:color w:val="FFFFFF"/>
                <w:sz w:val="24"/>
                <w:szCs w:val="24"/>
                <w:lang w:eastAsia="es-CR"/>
              </w:rPr>
            </w:pPr>
            <w:r>
              <w:rPr>
                <w:rFonts w:ascii="Book Antiqua" w:eastAsia="Times New Roman" w:hAnsi="Book Antiqua" w:cs="Times New Roman"/>
                <w:b/>
                <w:bCs/>
                <w:color w:val="FFFFFF"/>
                <w:sz w:val="24"/>
                <w:szCs w:val="24"/>
                <w:lang w:eastAsia="es-CR"/>
              </w:rPr>
              <w:t>Observaciones de la oficina</w:t>
            </w:r>
          </w:p>
        </w:tc>
        <w:tc>
          <w:tcPr>
            <w:tcW w:w="4350" w:type="dxa"/>
            <w:tcBorders>
              <w:top w:val="double" w:sz="6" w:space="0" w:color="4472C4"/>
              <w:left w:val="nil"/>
              <w:bottom w:val="double" w:sz="6" w:space="0" w:color="4472C4"/>
              <w:right w:val="double" w:sz="6" w:space="0" w:color="4472C4"/>
            </w:tcBorders>
            <w:shd w:val="clear" w:color="000000" w:fill="4472C4"/>
            <w:vAlign w:val="center"/>
            <w:hideMark/>
          </w:tcPr>
          <w:p w14:paraId="702FA70F" w14:textId="77777777" w:rsidR="007241A3" w:rsidRPr="00CA73B2" w:rsidRDefault="007241A3" w:rsidP="00C0686B">
            <w:pPr>
              <w:spacing w:after="0" w:line="240" w:lineRule="auto"/>
              <w:jc w:val="center"/>
              <w:rPr>
                <w:rFonts w:ascii="Book Antiqua" w:eastAsia="Times New Roman" w:hAnsi="Book Antiqua" w:cs="Times New Roman"/>
                <w:b/>
                <w:bCs/>
                <w:color w:val="FFFFFF"/>
                <w:sz w:val="24"/>
                <w:szCs w:val="24"/>
                <w:lang w:eastAsia="es-CR"/>
              </w:rPr>
            </w:pPr>
            <w:r>
              <w:rPr>
                <w:rFonts w:ascii="Book Antiqua" w:eastAsia="Times New Roman" w:hAnsi="Book Antiqua" w:cs="Times New Roman"/>
                <w:b/>
                <w:bCs/>
                <w:color w:val="FFFFFF"/>
                <w:sz w:val="24"/>
                <w:szCs w:val="24"/>
                <w:lang w:eastAsia="es-CR"/>
              </w:rPr>
              <w:t>Criterio</w:t>
            </w:r>
            <w:r w:rsidRPr="00CA73B2">
              <w:rPr>
                <w:rFonts w:ascii="Book Antiqua" w:eastAsia="Times New Roman" w:hAnsi="Book Antiqua" w:cs="Times New Roman"/>
                <w:b/>
                <w:bCs/>
                <w:color w:val="FFFFFF"/>
                <w:sz w:val="24"/>
                <w:szCs w:val="24"/>
                <w:lang w:eastAsia="es-CR"/>
              </w:rPr>
              <w:t xml:space="preserve"> de la Dirección de Planificación</w:t>
            </w:r>
          </w:p>
        </w:tc>
      </w:tr>
      <w:tr w:rsidR="007241A3" w:rsidRPr="00CA73B2" w14:paraId="792FAA8D" w14:textId="77777777" w:rsidTr="00C0686B">
        <w:trPr>
          <w:trHeight w:val="20"/>
          <w:jc w:val="center"/>
        </w:trPr>
        <w:tc>
          <w:tcPr>
            <w:tcW w:w="9147" w:type="dxa"/>
            <w:gridSpan w:val="3"/>
            <w:tcBorders>
              <w:top w:val="double" w:sz="6" w:space="0" w:color="4472C4"/>
              <w:left w:val="double" w:sz="6" w:space="0" w:color="4472C4"/>
              <w:bottom w:val="double" w:sz="6" w:space="0" w:color="4472C4"/>
              <w:right w:val="double" w:sz="6" w:space="0" w:color="4472C4"/>
            </w:tcBorders>
            <w:shd w:val="clear" w:color="auto" w:fill="auto"/>
            <w:vAlign w:val="center"/>
          </w:tcPr>
          <w:p w14:paraId="0BE206E8" w14:textId="560017F4" w:rsidR="007241A3" w:rsidRPr="00B958E0" w:rsidRDefault="007241A3" w:rsidP="00C0686B">
            <w:pPr>
              <w:spacing w:after="0" w:line="240" w:lineRule="auto"/>
              <w:jc w:val="center"/>
              <w:rPr>
                <w:rFonts w:ascii="Book Antiqua" w:hAnsi="Book Antiqua" w:cs="Arial"/>
                <w:b/>
                <w:bCs/>
                <w:sz w:val="24"/>
                <w:szCs w:val="24"/>
              </w:rPr>
            </w:pPr>
            <w:r w:rsidRPr="00B958E0">
              <w:rPr>
                <w:rFonts w:ascii="Book Antiqua" w:hAnsi="Book Antiqua" w:cs="Arial"/>
                <w:b/>
                <w:bCs/>
                <w:sz w:val="24"/>
                <w:szCs w:val="24"/>
              </w:rPr>
              <w:t>Observaciones de</w:t>
            </w:r>
            <w:r w:rsidR="002A115F">
              <w:rPr>
                <w:rFonts w:ascii="Book Antiqua" w:hAnsi="Book Antiqua" w:cs="Arial"/>
                <w:b/>
                <w:bCs/>
                <w:sz w:val="24"/>
                <w:szCs w:val="24"/>
              </w:rPr>
              <w:t>l Lic. Jorge Rojas Álvarez</w:t>
            </w:r>
          </w:p>
        </w:tc>
      </w:tr>
      <w:tr w:rsidR="007241A3" w:rsidRPr="00CA73B2" w14:paraId="49079268" w14:textId="77777777" w:rsidTr="00C0686B">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hideMark/>
          </w:tcPr>
          <w:p w14:paraId="34AECCDF" w14:textId="77777777" w:rsidR="007241A3" w:rsidRPr="00CA73B2" w:rsidRDefault="007241A3" w:rsidP="00C0686B">
            <w:pPr>
              <w:spacing w:after="0" w:line="240" w:lineRule="auto"/>
              <w:jc w:val="center"/>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t>8.1</w:t>
            </w:r>
          </w:p>
        </w:tc>
        <w:tc>
          <w:tcPr>
            <w:tcW w:w="4253" w:type="dxa"/>
            <w:tcBorders>
              <w:top w:val="double" w:sz="6" w:space="0" w:color="4472C4"/>
              <w:left w:val="double" w:sz="6" w:space="0" w:color="4472C4"/>
              <w:bottom w:val="double" w:sz="6" w:space="0" w:color="4472C4"/>
              <w:right w:val="double" w:sz="6" w:space="0" w:color="4472C4"/>
            </w:tcBorders>
            <w:shd w:val="clear" w:color="auto" w:fill="auto"/>
            <w:vAlign w:val="center"/>
            <w:hideMark/>
          </w:tcPr>
          <w:p w14:paraId="599FF97E" w14:textId="29F8C82A" w:rsidR="00E6360A" w:rsidRPr="007652D0" w:rsidRDefault="00AB1776" w:rsidP="00E6360A">
            <w:pPr>
              <w:pStyle w:val="xmsonormal"/>
              <w:jc w:val="both"/>
              <w:rPr>
                <w:rFonts w:ascii="Book Antiqua" w:hAnsi="Book Antiqua" w:cs="Arial"/>
                <w:i/>
                <w:iCs/>
                <w:sz w:val="24"/>
                <w:szCs w:val="24"/>
                <w:lang w:eastAsia="en-US"/>
              </w:rPr>
            </w:pPr>
            <w:r>
              <w:rPr>
                <w:rFonts w:ascii="Book Antiqua" w:hAnsi="Book Antiqua" w:cs="Arial"/>
                <w:i/>
                <w:iCs/>
                <w:sz w:val="24"/>
                <w:szCs w:val="24"/>
                <w:lang w:eastAsia="en-US"/>
              </w:rPr>
              <w:t>“</w:t>
            </w:r>
            <w:r w:rsidRPr="007652D0">
              <w:rPr>
                <w:rFonts w:ascii="Book Antiqua" w:hAnsi="Book Antiqua" w:cs="Arial"/>
                <w:i/>
                <w:iCs/>
                <w:sz w:val="24"/>
                <w:szCs w:val="24"/>
                <w:lang w:eastAsia="en-US"/>
              </w:rPr>
              <w:t>No</w:t>
            </w:r>
            <w:r w:rsidR="00E6360A" w:rsidRPr="007652D0">
              <w:rPr>
                <w:rFonts w:ascii="Book Antiqua" w:hAnsi="Book Antiqua" w:cs="Arial"/>
                <w:i/>
                <w:iCs/>
                <w:sz w:val="24"/>
                <w:szCs w:val="24"/>
                <w:lang w:eastAsia="en-US"/>
              </w:rPr>
              <w:t xml:space="preserve"> obstante, con relación a la estructura de trabajo, es nuestro deseo en la medida de lo posible, se nos permita mantener la estructura de trabajo actual con relación al cuadro 1 de dicho informe y no la fórmula propuesta (Estructura teórica) descrita en el cuadro 2. </w:t>
            </w:r>
          </w:p>
          <w:p w14:paraId="69332B24" w14:textId="77777777" w:rsidR="00E6360A" w:rsidRPr="007652D0" w:rsidRDefault="00E6360A" w:rsidP="00E6360A">
            <w:pPr>
              <w:pStyle w:val="xmsonormal"/>
              <w:jc w:val="both"/>
              <w:rPr>
                <w:rFonts w:ascii="Book Antiqua" w:hAnsi="Book Antiqua" w:cs="Arial"/>
                <w:i/>
                <w:iCs/>
                <w:sz w:val="24"/>
                <w:szCs w:val="24"/>
                <w:lang w:eastAsia="en-US"/>
              </w:rPr>
            </w:pPr>
            <w:r w:rsidRPr="007652D0">
              <w:rPr>
                <w:rFonts w:ascii="Book Antiqua" w:hAnsi="Book Antiqua" w:cs="Arial"/>
                <w:i/>
                <w:iCs/>
                <w:sz w:val="24"/>
                <w:szCs w:val="24"/>
                <w:lang w:eastAsia="en-US"/>
              </w:rPr>
              <w:t>Lo anterior por cuanto hasta el momento nos ha dado buenos resultados la fórmula actual, el Juzgado mantiene un buen avance en la tramitación y las personas técnicas judiciales destacas en cada uno de los ámbitos de trabajo y materias que se tramitan, han asumido sus escritorios con responsabilidad y a gusto con la metodología actual.  </w:t>
            </w:r>
          </w:p>
          <w:p w14:paraId="6B0AF225" w14:textId="0EBD0F3C" w:rsidR="00E6360A" w:rsidRPr="007652D0" w:rsidRDefault="00E6360A" w:rsidP="00E6360A">
            <w:pPr>
              <w:pStyle w:val="xmsonormal"/>
              <w:jc w:val="both"/>
              <w:rPr>
                <w:rFonts w:ascii="Book Antiqua" w:hAnsi="Book Antiqua" w:cs="Arial"/>
                <w:i/>
                <w:iCs/>
                <w:sz w:val="24"/>
                <w:szCs w:val="24"/>
                <w:lang w:eastAsia="en-US"/>
              </w:rPr>
            </w:pPr>
            <w:r w:rsidRPr="007652D0">
              <w:rPr>
                <w:rFonts w:ascii="Book Antiqua" w:hAnsi="Book Antiqua" w:cs="Arial"/>
                <w:i/>
                <w:iCs/>
                <w:sz w:val="24"/>
                <w:szCs w:val="24"/>
                <w:lang w:eastAsia="en-US"/>
              </w:rPr>
              <w:lastRenderedPageBreak/>
              <w:t>Lo anterior reitero, sin perjuicio de lo que se disponga con relación al punto señalado por parte de las Autoridades que así deban referirse</w:t>
            </w:r>
            <w:r w:rsidR="004C26E2">
              <w:rPr>
                <w:rFonts w:ascii="Book Antiqua" w:hAnsi="Book Antiqua" w:cs="Arial"/>
                <w:i/>
                <w:iCs/>
                <w:sz w:val="24"/>
                <w:szCs w:val="24"/>
                <w:lang w:eastAsia="en-US"/>
              </w:rPr>
              <w:t>”</w:t>
            </w:r>
            <w:r w:rsidRPr="007652D0">
              <w:rPr>
                <w:rFonts w:ascii="Book Antiqua" w:hAnsi="Book Antiqua" w:cs="Arial"/>
                <w:i/>
                <w:iCs/>
                <w:sz w:val="24"/>
                <w:szCs w:val="24"/>
                <w:lang w:eastAsia="en-US"/>
              </w:rPr>
              <w:t>.  </w:t>
            </w:r>
          </w:p>
          <w:p w14:paraId="230C49AD" w14:textId="1DF86F21" w:rsidR="007241A3" w:rsidRPr="008B061A" w:rsidRDefault="007241A3" w:rsidP="007241A3">
            <w:pPr>
              <w:widowControl w:val="0"/>
              <w:autoSpaceDE w:val="0"/>
              <w:autoSpaceDN w:val="0"/>
              <w:adjustRightInd w:val="0"/>
              <w:spacing w:after="0" w:line="240" w:lineRule="auto"/>
              <w:jc w:val="both"/>
              <w:rPr>
                <w:rFonts w:ascii="Book Antiqua" w:hAnsi="Book Antiqua" w:cs="Arial"/>
                <w:i/>
                <w:iCs/>
                <w:sz w:val="24"/>
                <w:szCs w:val="24"/>
              </w:rPr>
            </w:pP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hideMark/>
          </w:tcPr>
          <w:p w14:paraId="29732C38" w14:textId="20659701" w:rsidR="007241A3" w:rsidRPr="007E41E7" w:rsidRDefault="007241A3" w:rsidP="00C0686B">
            <w:pPr>
              <w:spacing w:after="0" w:line="240" w:lineRule="auto"/>
              <w:jc w:val="both"/>
              <w:rPr>
                <w:rFonts w:ascii="Book Antiqua" w:eastAsia="Times New Roman" w:hAnsi="Book Antiqua" w:cs="Calibri"/>
                <w:sz w:val="24"/>
                <w:szCs w:val="24"/>
                <w:lang w:eastAsia="es-CR"/>
              </w:rPr>
            </w:pPr>
            <w:r w:rsidRPr="007E41E7">
              <w:rPr>
                <w:rFonts w:ascii="Book Antiqua" w:hAnsi="Book Antiqua" w:cs="Arial"/>
                <w:sz w:val="24"/>
                <w:szCs w:val="24"/>
              </w:rPr>
              <w:lastRenderedPageBreak/>
              <w:t xml:space="preserve">Se toma nota de lo indicado por el Lic. </w:t>
            </w:r>
            <w:r w:rsidR="005C278C" w:rsidRPr="007E41E7">
              <w:rPr>
                <w:rFonts w:ascii="Book Antiqua" w:hAnsi="Book Antiqua" w:cs="Arial"/>
                <w:sz w:val="24"/>
                <w:szCs w:val="24"/>
              </w:rPr>
              <w:t>Jorge Rojas Álvarez</w:t>
            </w:r>
            <w:r w:rsidRPr="007E41E7">
              <w:rPr>
                <w:rFonts w:ascii="Book Antiqua" w:hAnsi="Book Antiqua" w:cs="Arial"/>
                <w:sz w:val="24"/>
                <w:szCs w:val="24"/>
              </w:rPr>
              <w:t>, Juez Coordinador del Juzgado Contravencional de</w:t>
            </w:r>
            <w:r w:rsidR="00CB77D7" w:rsidRPr="007E41E7">
              <w:rPr>
                <w:rFonts w:ascii="Book Antiqua" w:hAnsi="Book Antiqua" w:cs="Arial"/>
                <w:sz w:val="24"/>
                <w:szCs w:val="24"/>
              </w:rPr>
              <w:t xml:space="preserve"> Cañas y se realiza la indicación que producto de un análisis realizado en el circulante de los periodos </w:t>
            </w:r>
            <w:r w:rsidR="0017660F" w:rsidRPr="007E41E7">
              <w:rPr>
                <w:rFonts w:ascii="Book Antiqua" w:hAnsi="Book Antiqua" w:cs="Arial"/>
                <w:sz w:val="24"/>
                <w:szCs w:val="24"/>
              </w:rPr>
              <w:t xml:space="preserve">2018-2019 donde se evidencia </w:t>
            </w:r>
            <w:r w:rsidR="00987FAF" w:rsidRPr="007E41E7">
              <w:rPr>
                <w:rFonts w:ascii="Book Antiqua" w:hAnsi="Book Antiqua" w:cs="Arial"/>
                <w:sz w:val="24"/>
                <w:szCs w:val="24"/>
              </w:rPr>
              <w:t xml:space="preserve">en el </w:t>
            </w:r>
            <w:r w:rsidR="00005B96" w:rsidRPr="007E41E7">
              <w:rPr>
                <w:rFonts w:ascii="Book Antiqua" w:hAnsi="Book Antiqua" w:cs="Arial"/>
                <w:sz w:val="24"/>
                <w:szCs w:val="24"/>
              </w:rPr>
              <w:t xml:space="preserve">cuadro 4 de este informe, </w:t>
            </w:r>
            <w:r w:rsidR="0017660F" w:rsidRPr="007E41E7">
              <w:rPr>
                <w:rFonts w:ascii="Book Antiqua" w:hAnsi="Book Antiqua" w:cs="Arial"/>
                <w:sz w:val="24"/>
                <w:szCs w:val="24"/>
              </w:rPr>
              <w:t xml:space="preserve">que existe una disminución </w:t>
            </w:r>
            <w:r w:rsidR="00155980" w:rsidRPr="007E41E7">
              <w:rPr>
                <w:rFonts w:ascii="Book Antiqua" w:hAnsi="Book Antiqua" w:cs="Arial"/>
                <w:sz w:val="24"/>
                <w:szCs w:val="24"/>
              </w:rPr>
              <w:t>de este</w:t>
            </w:r>
            <w:r w:rsidR="0017660F" w:rsidRPr="007E41E7">
              <w:rPr>
                <w:rFonts w:ascii="Book Antiqua" w:hAnsi="Book Antiqua" w:cs="Arial"/>
                <w:sz w:val="24"/>
                <w:szCs w:val="24"/>
              </w:rPr>
              <w:t>, se procede a mantener la estructura actual de tramitación</w:t>
            </w:r>
            <w:r w:rsidR="00CB7B19" w:rsidRPr="007E41E7">
              <w:rPr>
                <w:rFonts w:ascii="Book Antiqua" w:hAnsi="Book Antiqua" w:cs="Arial"/>
                <w:sz w:val="24"/>
                <w:szCs w:val="24"/>
              </w:rPr>
              <w:t xml:space="preserve">, en el entendido que la persona </w:t>
            </w:r>
            <w:r w:rsidR="00987FAF" w:rsidRPr="007E41E7">
              <w:rPr>
                <w:rFonts w:ascii="Book Antiqua" w:hAnsi="Book Antiqua" w:cs="Arial"/>
                <w:sz w:val="24"/>
                <w:szCs w:val="24"/>
              </w:rPr>
              <w:t>Juzgadora Coordinadora</w:t>
            </w:r>
            <w:r w:rsidR="00CB7B19" w:rsidRPr="007E41E7">
              <w:rPr>
                <w:rFonts w:ascii="Book Antiqua" w:eastAsia="Times New Roman" w:hAnsi="Book Antiqua" w:cs="Calibri"/>
                <w:sz w:val="24"/>
                <w:szCs w:val="24"/>
                <w:lang w:eastAsia="es-CR"/>
              </w:rPr>
              <w:t xml:space="preserve"> avala y vela por el funcionamiento idóneo de la estructura </w:t>
            </w:r>
            <w:r w:rsidR="006C720E" w:rsidRPr="007E41E7">
              <w:rPr>
                <w:rFonts w:ascii="Book Antiqua" w:eastAsia="Times New Roman" w:hAnsi="Book Antiqua" w:cs="Calibri"/>
                <w:sz w:val="24"/>
                <w:szCs w:val="24"/>
                <w:lang w:eastAsia="es-CR"/>
              </w:rPr>
              <w:t>actual.</w:t>
            </w:r>
          </w:p>
          <w:p w14:paraId="06CD5B3A" w14:textId="450F2B16" w:rsidR="0063528F" w:rsidRPr="007E41E7" w:rsidRDefault="006C720E" w:rsidP="00C0686B">
            <w:pPr>
              <w:spacing w:after="0" w:line="240" w:lineRule="auto"/>
              <w:jc w:val="both"/>
              <w:rPr>
                <w:rFonts w:ascii="Book Antiqua" w:hAnsi="Book Antiqua" w:cs="Arial"/>
                <w:sz w:val="24"/>
                <w:szCs w:val="24"/>
              </w:rPr>
            </w:pPr>
            <w:r w:rsidRPr="007E41E7">
              <w:rPr>
                <w:rFonts w:ascii="Book Antiqua" w:eastAsia="Times New Roman" w:hAnsi="Book Antiqua" w:cs="Calibri"/>
                <w:sz w:val="24"/>
                <w:szCs w:val="24"/>
                <w:lang w:eastAsia="es-CR"/>
              </w:rPr>
              <w:t>Es importante señalar que la estructura de trámite se mantiene</w:t>
            </w:r>
            <w:r w:rsidR="00607071" w:rsidRPr="007E41E7">
              <w:rPr>
                <w:rFonts w:ascii="Book Antiqua" w:eastAsia="Times New Roman" w:hAnsi="Book Antiqua" w:cs="Calibri"/>
                <w:sz w:val="24"/>
                <w:szCs w:val="24"/>
                <w:lang w:eastAsia="es-CR"/>
              </w:rPr>
              <w:t xml:space="preserve">, la persona Auxiliar de Servicios Generales brindará colaboración al 100% en </w:t>
            </w:r>
            <w:r w:rsidR="003E17BD" w:rsidRPr="007E41E7">
              <w:rPr>
                <w:rFonts w:ascii="Book Antiqua" w:eastAsia="Times New Roman" w:hAnsi="Book Antiqua" w:cs="Calibri"/>
                <w:sz w:val="24"/>
                <w:szCs w:val="24"/>
                <w:lang w:eastAsia="es-CR"/>
              </w:rPr>
              <w:t xml:space="preserve">la </w:t>
            </w:r>
            <w:r w:rsidR="003E17BD" w:rsidRPr="007E41E7">
              <w:rPr>
                <w:rFonts w:ascii="Book Antiqua" w:eastAsia="Times New Roman" w:hAnsi="Book Antiqua" w:cs="Calibri"/>
                <w:sz w:val="24"/>
                <w:szCs w:val="24"/>
                <w:lang w:eastAsia="es-CR"/>
              </w:rPr>
              <w:lastRenderedPageBreak/>
              <w:t>manifestació</w:t>
            </w:r>
            <w:r w:rsidR="00016581" w:rsidRPr="007E41E7">
              <w:rPr>
                <w:rFonts w:ascii="Book Antiqua" w:eastAsia="Times New Roman" w:hAnsi="Book Antiqua" w:cs="Calibri"/>
                <w:sz w:val="24"/>
                <w:szCs w:val="24"/>
                <w:lang w:eastAsia="es-CR"/>
              </w:rPr>
              <w:t xml:space="preserve">n y se deberá implementar un rol entre las personas Técnicas Judiciales para cubrir la manifestación en el momento </w:t>
            </w:r>
            <w:r w:rsidR="0002600D" w:rsidRPr="007E41E7">
              <w:rPr>
                <w:rFonts w:ascii="Book Antiqua" w:eastAsia="Times New Roman" w:hAnsi="Book Antiqua" w:cs="Calibri"/>
                <w:sz w:val="24"/>
                <w:szCs w:val="24"/>
                <w:lang w:eastAsia="es-CR"/>
              </w:rPr>
              <w:t>donde</w:t>
            </w:r>
            <w:r w:rsidR="00016581" w:rsidRPr="007E41E7">
              <w:rPr>
                <w:rFonts w:ascii="Book Antiqua" w:eastAsia="Times New Roman" w:hAnsi="Book Antiqua" w:cs="Calibri"/>
                <w:sz w:val="24"/>
                <w:szCs w:val="24"/>
                <w:lang w:eastAsia="es-CR"/>
              </w:rPr>
              <w:t xml:space="preserve"> el Auxiliar </w:t>
            </w:r>
            <w:r w:rsidR="0002600D" w:rsidRPr="007E41E7">
              <w:rPr>
                <w:rFonts w:ascii="Book Antiqua" w:eastAsia="Times New Roman" w:hAnsi="Book Antiqua" w:cs="Calibri"/>
                <w:sz w:val="24"/>
                <w:szCs w:val="24"/>
                <w:lang w:eastAsia="es-CR"/>
              </w:rPr>
              <w:t xml:space="preserve">de Servicios Generales </w:t>
            </w:r>
            <w:r w:rsidR="0063528F" w:rsidRPr="007E41E7">
              <w:rPr>
                <w:rFonts w:ascii="Book Antiqua" w:eastAsia="Times New Roman" w:hAnsi="Book Antiqua" w:cs="Calibri"/>
                <w:sz w:val="24"/>
                <w:szCs w:val="24"/>
                <w:lang w:eastAsia="es-CR"/>
              </w:rPr>
              <w:t>se</w:t>
            </w:r>
            <w:r w:rsidR="0002600D" w:rsidRPr="007E41E7">
              <w:rPr>
                <w:rFonts w:ascii="Book Antiqua" w:eastAsia="Times New Roman" w:hAnsi="Book Antiqua" w:cs="Calibri"/>
                <w:sz w:val="24"/>
                <w:szCs w:val="24"/>
                <w:lang w:eastAsia="es-CR"/>
              </w:rPr>
              <w:t xml:space="preserve"> tenga </w:t>
            </w:r>
            <w:r w:rsidR="00155980" w:rsidRPr="007E41E7">
              <w:rPr>
                <w:rFonts w:ascii="Book Antiqua" w:eastAsia="Times New Roman" w:hAnsi="Book Antiqua" w:cs="Calibri"/>
                <w:sz w:val="24"/>
                <w:szCs w:val="24"/>
                <w:lang w:eastAsia="es-CR"/>
              </w:rPr>
              <w:t>que ausentar</w:t>
            </w:r>
            <w:r w:rsidR="0063528F" w:rsidRPr="007E41E7">
              <w:rPr>
                <w:rFonts w:ascii="Book Antiqua" w:eastAsia="Times New Roman" w:hAnsi="Book Antiqua" w:cs="Calibri"/>
                <w:sz w:val="24"/>
                <w:szCs w:val="24"/>
                <w:lang w:eastAsia="es-CR"/>
              </w:rPr>
              <w:t>.</w:t>
            </w:r>
          </w:p>
          <w:p w14:paraId="427426ED" w14:textId="41C16DB8" w:rsidR="007241A3" w:rsidRPr="007E41E7" w:rsidRDefault="007241A3" w:rsidP="00C0686B">
            <w:pPr>
              <w:spacing w:after="0" w:line="240" w:lineRule="auto"/>
              <w:jc w:val="both"/>
              <w:rPr>
                <w:rFonts w:ascii="Book Antiqua" w:hAnsi="Book Antiqua" w:cs="Arial"/>
                <w:sz w:val="24"/>
                <w:szCs w:val="24"/>
              </w:rPr>
            </w:pPr>
            <w:r w:rsidRPr="007E41E7">
              <w:rPr>
                <w:rFonts w:ascii="Book Antiqua" w:hAnsi="Book Antiqua" w:cs="Arial"/>
                <w:sz w:val="24"/>
                <w:szCs w:val="24"/>
              </w:rPr>
              <w:t xml:space="preserve">La observación del </w:t>
            </w:r>
            <w:r w:rsidR="00987FAF" w:rsidRPr="007E41E7">
              <w:rPr>
                <w:rFonts w:ascii="Book Antiqua" w:hAnsi="Book Antiqua" w:cs="Arial"/>
                <w:sz w:val="24"/>
                <w:szCs w:val="24"/>
              </w:rPr>
              <w:t>despacho modifica</w:t>
            </w:r>
            <w:r w:rsidRPr="007E41E7">
              <w:rPr>
                <w:rFonts w:ascii="Book Antiqua" w:hAnsi="Book Antiqua" w:cs="Arial"/>
                <w:sz w:val="24"/>
                <w:szCs w:val="24"/>
              </w:rPr>
              <w:t xml:space="preserve"> el contenido del oficio.</w:t>
            </w:r>
          </w:p>
          <w:p w14:paraId="7D062FFB" w14:textId="77777777" w:rsidR="007241A3" w:rsidRPr="007E41E7" w:rsidRDefault="007241A3" w:rsidP="00C0686B">
            <w:pPr>
              <w:spacing w:after="0" w:line="240" w:lineRule="auto"/>
              <w:jc w:val="both"/>
              <w:rPr>
                <w:rFonts w:ascii="Book Antiqua" w:hAnsi="Book Antiqua" w:cs="Arial"/>
                <w:sz w:val="24"/>
                <w:szCs w:val="24"/>
              </w:rPr>
            </w:pPr>
          </w:p>
          <w:p w14:paraId="716BA0E0" w14:textId="77777777" w:rsidR="007241A3" w:rsidRPr="007E41E7" w:rsidRDefault="007241A3" w:rsidP="00C0686B">
            <w:pPr>
              <w:spacing w:after="0" w:line="240" w:lineRule="auto"/>
              <w:jc w:val="both"/>
              <w:rPr>
                <w:rFonts w:ascii="Book Antiqua" w:hAnsi="Book Antiqua" w:cs="Arial"/>
                <w:sz w:val="24"/>
                <w:szCs w:val="24"/>
              </w:rPr>
            </w:pPr>
          </w:p>
        </w:tc>
      </w:tr>
      <w:tr w:rsidR="00E6360A" w:rsidRPr="00CA73B2" w14:paraId="38CBFAA2" w14:textId="77777777" w:rsidTr="00C0686B">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4DF88C4D" w14:textId="77777777" w:rsidR="00E6360A" w:rsidRDefault="00E6360A" w:rsidP="00C0686B">
            <w:pPr>
              <w:spacing w:after="0" w:line="240" w:lineRule="auto"/>
              <w:jc w:val="center"/>
              <w:rPr>
                <w:rFonts w:ascii="Book Antiqua" w:eastAsia="Times New Roman" w:hAnsi="Book Antiqua" w:cs="Times New Roman"/>
                <w:b/>
                <w:bCs/>
                <w:color w:val="000000"/>
                <w:sz w:val="24"/>
                <w:szCs w:val="24"/>
                <w:lang w:eastAsia="es-CR"/>
              </w:rPr>
            </w:pPr>
          </w:p>
        </w:tc>
        <w:tc>
          <w:tcPr>
            <w:tcW w:w="4253" w:type="dxa"/>
            <w:tcBorders>
              <w:top w:val="double" w:sz="6" w:space="0" w:color="4472C4"/>
              <w:left w:val="double" w:sz="6" w:space="0" w:color="4472C4"/>
              <w:bottom w:val="double" w:sz="6" w:space="0" w:color="4472C4"/>
              <w:right w:val="double" w:sz="6" w:space="0" w:color="4472C4"/>
            </w:tcBorders>
            <w:shd w:val="clear" w:color="auto" w:fill="auto"/>
            <w:vAlign w:val="center"/>
          </w:tcPr>
          <w:p w14:paraId="30653409" w14:textId="0175FF1C" w:rsidR="00193426" w:rsidRPr="007652D0" w:rsidRDefault="004C26E2" w:rsidP="00193426">
            <w:pPr>
              <w:pStyle w:val="xmsonormal"/>
              <w:jc w:val="both"/>
              <w:rPr>
                <w:rFonts w:ascii="Book Antiqua" w:hAnsi="Book Antiqua" w:cs="Arial"/>
                <w:i/>
                <w:iCs/>
                <w:sz w:val="24"/>
                <w:szCs w:val="24"/>
                <w:lang w:eastAsia="en-US"/>
              </w:rPr>
            </w:pPr>
            <w:r>
              <w:rPr>
                <w:rFonts w:ascii="Book Antiqua" w:hAnsi="Book Antiqua" w:cs="Arial"/>
                <w:i/>
                <w:iCs/>
                <w:sz w:val="24"/>
                <w:szCs w:val="24"/>
                <w:lang w:eastAsia="en-US"/>
              </w:rPr>
              <w:t>“</w:t>
            </w:r>
            <w:r w:rsidR="00193426" w:rsidRPr="007652D0">
              <w:rPr>
                <w:rFonts w:ascii="Book Antiqua" w:hAnsi="Book Antiqua" w:cs="Arial"/>
                <w:i/>
                <w:iCs/>
                <w:sz w:val="24"/>
                <w:szCs w:val="24"/>
                <w:lang w:eastAsia="en-US"/>
              </w:rPr>
              <w:t>Ahora bien, aprovechamos esta oportunidad para hacer la observación de que actualmente la persona Coordinadora Judicial, no tramita el 50% de los asuntos de en la materia de Tránsito como se señala en el informe, sino que colabora con lo concerniente a las prevenciones de propietarios no apersonados, publicación de Edictos y registro de vehículos en las plataformas de gravámenes, más no tiene una carga asignada de trabajo en cuanto a la tramitación de procesos.  </w:t>
            </w:r>
          </w:p>
          <w:p w14:paraId="358A1264" w14:textId="77777777" w:rsidR="00193426" w:rsidRPr="007652D0" w:rsidRDefault="00193426" w:rsidP="00193426">
            <w:pPr>
              <w:pStyle w:val="xmsonormal"/>
              <w:jc w:val="both"/>
              <w:rPr>
                <w:rFonts w:ascii="Book Antiqua" w:hAnsi="Book Antiqua" w:cs="Arial"/>
                <w:i/>
                <w:iCs/>
                <w:sz w:val="24"/>
                <w:szCs w:val="24"/>
                <w:lang w:eastAsia="en-US"/>
              </w:rPr>
            </w:pPr>
            <w:r w:rsidRPr="007652D0">
              <w:rPr>
                <w:rFonts w:ascii="Book Antiqua" w:hAnsi="Book Antiqua" w:cs="Arial"/>
                <w:i/>
                <w:iCs/>
                <w:sz w:val="24"/>
                <w:szCs w:val="24"/>
                <w:lang w:eastAsia="en-US"/>
              </w:rPr>
              <w:t>Sin embargo, la mencionada compañera Coordinadora Judicial, Carolina Fuentes Vargas, apegada a los principios y deberes que demanda la institución, manifiesta que estaría anuente a que se le asigne el mencionado 50% de los asuntos de Tránsitos a fin de no entorpecer los esfuerzos de mejora del Juzgado, indistintamente de la metodología o estructura de trabajo seleccionada.  </w:t>
            </w:r>
          </w:p>
          <w:p w14:paraId="532B4DE6" w14:textId="77777777" w:rsidR="00E6360A" w:rsidRPr="007652D0" w:rsidRDefault="00E6360A" w:rsidP="00E6360A">
            <w:pPr>
              <w:pStyle w:val="xmsonormal"/>
              <w:jc w:val="both"/>
              <w:rPr>
                <w:rFonts w:ascii="Book Antiqua" w:hAnsi="Book Antiqua" w:cs="Arial"/>
                <w:i/>
                <w:iCs/>
                <w:sz w:val="24"/>
                <w:szCs w:val="24"/>
                <w:lang w:eastAsia="en-US"/>
              </w:rPr>
            </w:pP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tcPr>
          <w:p w14:paraId="3A9110DE" w14:textId="39E7E8D9" w:rsidR="00E6360A" w:rsidRPr="007E41E7" w:rsidRDefault="009E6DD1" w:rsidP="00C0686B">
            <w:pPr>
              <w:spacing w:after="0" w:line="240" w:lineRule="auto"/>
              <w:jc w:val="both"/>
              <w:rPr>
                <w:rFonts w:ascii="Book Antiqua" w:hAnsi="Book Antiqua" w:cs="Arial"/>
                <w:sz w:val="24"/>
                <w:szCs w:val="24"/>
              </w:rPr>
            </w:pPr>
            <w:r w:rsidRPr="007E41E7">
              <w:rPr>
                <w:rFonts w:ascii="Book Antiqua" w:hAnsi="Book Antiqua" w:cs="Arial"/>
                <w:sz w:val="24"/>
                <w:szCs w:val="24"/>
              </w:rPr>
              <w:t>Se toma nota de lo indicado por el Lic. Rojas Álvarez</w:t>
            </w:r>
            <w:r w:rsidR="00835584" w:rsidRPr="007E41E7">
              <w:rPr>
                <w:rFonts w:ascii="Book Antiqua" w:hAnsi="Book Antiqua" w:cs="Arial"/>
                <w:sz w:val="24"/>
                <w:szCs w:val="24"/>
              </w:rPr>
              <w:t xml:space="preserve"> y se realiza la corrección </w:t>
            </w:r>
            <w:r w:rsidR="00B72631" w:rsidRPr="007E41E7">
              <w:rPr>
                <w:rFonts w:ascii="Book Antiqua" w:hAnsi="Book Antiqua" w:cs="Arial"/>
                <w:sz w:val="24"/>
                <w:szCs w:val="24"/>
              </w:rPr>
              <w:t>en relación con el</w:t>
            </w:r>
            <w:r w:rsidR="00835584" w:rsidRPr="007E41E7">
              <w:rPr>
                <w:rFonts w:ascii="Book Antiqua" w:hAnsi="Book Antiqua" w:cs="Arial"/>
                <w:sz w:val="24"/>
                <w:szCs w:val="24"/>
              </w:rPr>
              <w:t xml:space="preserve"> trámite del 50%</w:t>
            </w:r>
            <w:r w:rsidR="007622B3" w:rsidRPr="007E41E7">
              <w:rPr>
                <w:rFonts w:ascii="Book Antiqua" w:hAnsi="Book Antiqua" w:cs="Arial"/>
                <w:sz w:val="24"/>
                <w:szCs w:val="24"/>
              </w:rPr>
              <w:t xml:space="preserve"> de la materia de Tránsito por parte de la persona Coordinadora, lo anterior</w:t>
            </w:r>
            <w:r w:rsidR="00F82700" w:rsidRPr="007E41E7">
              <w:rPr>
                <w:rFonts w:ascii="Book Antiqua" w:hAnsi="Book Antiqua" w:cs="Arial"/>
                <w:sz w:val="24"/>
                <w:szCs w:val="24"/>
              </w:rPr>
              <w:t>,</w:t>
            </w:r>
            <w:r w:rsidR="007622B3" w:rsidRPr="007E41E7">
              <w:rPr>
                <w:rFonts w:ascii="Book Antiqua" w:hAnsi="Book Antiqua" w:cs="Arial"/>
                <w:sz w:val="24"/>
                <w:szCs w:val="24"/>
              </w:rPr>
              <w:t xml:space="preserve"> se indicó producto de la reunión</w:t>
            </w:r>
            <w:r w:rsidR="006D614C" w:rsidRPr="007E41E7">
              <w:rPr>
                <w:rFonts w:ascii="Book Antiqua" w:hAnsi="Book Antiqua" w:cs="Arial"/>
                <w:sz w:val="24"/>
                <w:szCs w:val="24"/>
              </w:rPr>
              <w:t xml:space="preserve"> con el despacho</w:t>
            </w:r>
            <w:r w:rsidR="007622B3" w:rsidRPr="007E41E7">
              <w:rPr>
                <w:rFonts w:ascii="Book Antiqua" w:hAnsi="Book Antiqua" w:cs="Arial"/>
                <w:sz w:val="24"/>
                <w:szCs w:val="24"/>
              </w:rPr>
              <w:t xml:space="preserve"> del pasado </w:t>
            </w:r>
            <w:r w:rsidR="00D470DB" w:rsidRPr="007E41E7">
              <w:rPr>
                <w:rFonts w:ascii="Book Antiqua" w:hAnsi="Book Antiqua" w:cs="Arial"/>
                <w:sz w:val="24"/>
                <w:szCs w:val="24"/>
              </w:rPr>
              <w:t xml:space="preserve">24 de junio </w:t>
            </w:r>
            <w:r w:rsidR="00F82700" w:rsidRPr="007E41E7">
              <w:rPr>
                <w:rFonts w:ascii="Book Antiqua" w:hAnsi="Book Antiqua" w:cs="Arial"/>
                <w:sz w:val="24"/>
                <w:szCs w:val="24"/>
              </w:rPr>
              <w:t xml:space="preserve">2020 </w:t>
            </w:r>
            <w:r w:rsidR="00D470DB" w:rsidRPr="007E41E7">
              <w:rPr>
                <w:rFonts w:ascii="Book Antiqua" w:hAnsi="Book Antiqua" w:cs="Arial"/>
                <w:sz w:val="24"/>
                <w:szCs w:val="24"/>
              </w:rPr>
              <w:t xml:space="preserve"> </w:t>
            </w:r>
            <w:r w:rsidR="00F0179E" w:rsidRPr="007E41E7">
              <w:rPr>
                <w:rFonts w:ascii="Book Antiqua" w:hAnsi="Book Antiqua" w:cs="Arial"/>
                <w:sz w:val="24"/>
                <w:szCs w:val="24"/>
              </w:rPr>
              <w:t xml:space="preserve"> con</w:t>
            </w:r>
            <w:r w:rsidR="00D470DB" w:rsidRPr="007E41E7">
              <w:rPr>
                <w:rFonts w:ascii="Book Antiqua" w:hAnsi="Book Antiqua" w:cs="Arial"/>
                <w:sz w:val="24"/>
                <w:szCs w:val="24"/>
              </w:rPr>
              <w:t xml:space="preserve"> la minuta </w:t>
            </w:r>
            <w:r w:rsidR="00F82700" w:rsidRPr="007E41E7">
              <w:rPr>
                <w:rFonts w:ascii="Book Antiqua" w:hAnsi="Book Antiqua" w:cs="Arial"/>
                <w:sz w:val="24"/>
                <w:szCs w:val="24"/>
              </w:rPr>
              <w:t>252-PLA-MI-MNT-2020</w:t>
            </w:r>
            <w:r w:rsidR="00F0179E" w:rsidRPr="007E41E7">
              <w:rPr>
                <w:rFonts w:ascii="Book Antiqua" w:hAnsi="Book Antiqua" w:cs="Arial"/>
                <w:sz w:val="24"/>
                <w:szCs w:val="24"/>
              </w:rPr>
              <w:t>, en la cual</w:t>
            </w:r>
            <w:r w:rsidR="00837A66" w:rsidRPr="007E41E7">
              <w:rPr>
                <w:rFonts w:ascii="Book Antiqua" w:hAnsi="Book Antiqua" w:cs="Arial"/>
                <w:sz w:val="24"/>
                <w:szCs w:val="24"/>
              </w:rPr>
              <w:t>,</w:t>
            </w:r>
            <w:r w:rsidR="00F0179E" w:rsidRPr="007E41E7">
              <w:rPr>
                <w:rFonts w:ascii="Book Antiqua" w:hAnsi="Book Antiqua" w:cs="Arial"/>
                <w:sz w:val="24"/>
                <w:szCs w:val="24"/>
              </w:rPr>
              <w:t xml:space="preserve"> se </w:t>
            </w:r>
            <w:r w:rsidR="00B72631" w:rsidRPr="007E41E7">
              <w:rPr>
                <w:rFonts w:ascii="Book Antiqua" w:hAnsi="Book Antiqua" w:cs="Arial"/>
                <w:sz w:val="24"/>
                <w:szCs w:val="24"/>
              </w:rPr>
              <w:t>dice</w:t>
            </w:r>
            <w:r w:rsidR="00F0179E" w:rsidRPr="007E41E7">
              <w:rPr>
                <w:rFonts w:ascii="Book Antiqua" w:hAnsi="Book Antiqua" w:cs="Arial"/>
                <w:sz w:val="24"/>
                <w:szCs w:val="24"/>
              </w:rPr>
              <w:t xml:space="preserve"> que la persona Coordinadora Judicial </w:t>
            </w:r>
            <w:r w:rsidR="00837A66" w:rsidRPr="007E41E7">
              <w:rPr>
                <w:rFonts w:ascii="Book Antiqua" w:hAnsi="Book Antiqua" w:cs="Arial"/>
                <w:sz w:val="24"/>
                <w:szCs w:val="24"/>
              </w:rPr>
              <w:t>realiza trámite de asuntos de la materia de Tránsito y no se recibieron observaciones al respecto.</w:t>
            </w:r>
          </w:p>
          <w:p w14:paraId="10DCAE8B" w14:textId="77777777" w:rsidR="00302456" w:rsidRPr="007E41E7" w:rsidRDefault="00302456" w:rsidP="00C0686B">
            <w:pPr>
              <w:spacing w:after="0" w:line="240" w:lineRule="auto"/>
              <w:jc w:val="both"/>
              <w:rPr>
                <w:rFonts w:ascii="Book Antiqua" w:hAnsi="Book Antiqua" w:cs="Arial"/>
                <w:sz w:val="24"/>
                <w:szCs w:val="24"/>
              </w:rPr>
            </w:pPr>
          </w:p>
          <w:p w14:paraId="081D852E" w14:textId="03F967A4" w:rsidR="00E34419" w:rsidRPr="007E41E7" w:rsidRDefault="007C1653" w:rsidP="00E34419">
            <w:pPr>
              <w:spacing w:after="0" w:line="240" w:lineRule="auto"/>
              <w:jc w:val="both"/>
              <w:rPr>
                <w:rFonts w:ascii="Book Antiqua" w:eastAsia="Times New Roman" w:hAnsi="Book Antiqua" w:cs="Times New Roman"/>
                <w:sz w:val="24"/>
                <w:szCs w:val="24"/>
                <w:lang w:eastAsia="es-CR"/>
              </w:rPr>
            </w:pPr>
            <w:r w:rsidRPr="007E41E7">
              <w:rPr>
                <w:rFonts w:ascii="Book Antiqua" w:hAnsi="Book Antiqua" w:cs="Arial"/>
                <w:sz w:val="24"/>
                <w:szCs w:val="24"/>
              </w:rPr>
              <w:t xml:space="preserve">En relación con la materia de Tránsito, la persona Coordinadora Judicial brindara colaboración en la atención de dos asuntos diarios </w:t>
            </w:r>
            <w:r w:rsidR="00904B83" w:rsidRPr="007E41E7">
              <w:rPr>
                <w:rFonts w:ascii="Book Antiqua" w:hAnsi="Book Antiqua" w:cs="Arial"/>
                <w:sz w:val="24"/>
                <w:szCs w:val="24"/>
              </w:rPr>
              <w:t>y no del 50% como se indicó en el preliminar de este oficio,</w:t>
            </w:r>
            <w:r w:rsidR="008D7FB2" w:rsidRPr="007E41E7">
              <w:rPr>
                <w:rFonts w:ascii="Book Antiqua" w:hAnsi="Book Antiqua" w:cs="Arial"/>
                <w:sz w:val="24"/>
                <w:szCs w:val="24"/>
              </w:rPr>
              <w:t xml:space="preserve"> con el fin de no recargar las funciones,</w:t>
            </w:r>
            <w:r w:rsidR="00A56EA9" w:rsidRPr="007E41E7">
              <w:rPr>
                <w:rFonts w:ascii="Book Antiqua" w:hAnsi="Book Antiqua" w:cs="Arial"/>
                <w:sz w:val="24"/>
                <w:szCs w:val="24"/>
              </w:rPr>
              <w:t xml:space="preserve"> para esto se </w:t>
            </w:r>
            <w:r w:rsidR="007952B0" w:rsidRPr="007E41E7">
              <w:rPr>
                <w:rFonts w:ascii="Book Antiqua" w:hAnsi="Book Antiqua" w:cs="Arial"/>
                <w:sz w:val="24"/>
                <w:szCs w:val="24"/>
              </w:rPr>
              <w:t>consideró el</w:t>
            </w:r>
            <w:r w:rsidR="00E34419" w:rsidRPr="007E41E7">
              <w:rPr>
                <w:rFonts w:ascii="Book Antiqua" w:eastAsia="Times New Roman" w:hAnsi="Book Antiqua" w:cs="Times New Roman"/>
                <w:sz w:val="24"/>
                <w:szCs w:val="24"/>
                <w:lang w:eastAsia="es-CR"/>
              </w:rPr>
              <w:t xml:space="preserve"> incremento de actividades administrativas que se han dado en la institución </w:t>
            </w:r>
            <w:r w:rsidR="00B4409D" w:rsidRPr="007E41E7">
              <w:rPr>
                <w:rFonts w:ascii="Book Antiqua" w:eastAsia="Times New Roman" w:hAnsi="Book Antiqua" w:cs="Times New Roman"/>
                <w:sz w:val="24"/>
                <w:szCs w:val="24"/>
                <w:lang w:eastAsia="es-CR"/>
              </w:rPr>
              <w:t xml:space="preserve">y </w:t>
            </w:r>
            <w:r w:rsidR="00E34419" w:rsidRPr="007E41E7">
              <w:rPr>
                <w:rFonts w:ascii="Book Antiqua" w:eastAsia="Times New Roman" w:hAnsi="Book Antiqua" w:cs="Times New Roman"/>
                <w:sz w:val="24"/>
                <w:szCs w:val="24"/>
                <w:lang w:eastAsia="es-CR"/>
              </w:rPr>
              <w:t>que deben ser ejecutadas por las personas Coordinadoras Judiciales</w:t>
            </w:r>
            <w:r w:rsidR="0094703D" w:rsidRPr="007E41E7">
              <w:rPr>
                <w:rFonts w:ascii="Book Antiqua" w:eastAsia="Times New Roman" w:hAnsi="Book Antiqua" w:cs="Times New Roman"/>
                <w:sz w:val="24"/>
                <w:szCs w:val="24"/>
                <w:lang w:eastAsia="es-CR"/>
              </w:rPr>
              <w:t>.</w:t>
            </w:r>
            <w:r w:rsidR="00E34419" w:rsidRPr="007E41E7">
              <w:rPr>
                <w:rFonts w:ascii="Book Antiqua" w:eastAsia="Times New Roman" w:hAnsi="Book Antiqua" w:cs="Times New Roman"/>
                <w:sz w:val="24"/>
                <w:szCs w:val="24"/>
                <w:lang w:eastAsia="es-CR"/>
              </w:rPr>
              <w:t xml:space="preserve"> </w:t>
            </w:r>
          </w:p>
          <w:p w14:paraId="3F5847EC" w14:textId="6F8ADB9F" w:rsidR="00AA2A2F" w:rsidRPr="007E41E7" w:rsidRDefault="00AA2A2F" w:rsidP="00C0686B">
            <w:pPr>
              <w:spacing w:after="0" w:line="240" w:lineRule="auto"/>
              <w:jc w:val="both"/>
              <w:rPr>
                <w:rFonts w:ascii="Book Antiqua" w:hAnsi="Book Antiqua" w:cs="Arial"/>
                <w:sz w:val="24"/>
                <w:szCs w:val="24"/>
              </w:rPr>
            </w:pPr>
          </w:p>
        </w:tc>
      </w:tr>
    </w:tbl>
    <w:p w14:paraId="375B7CB4" w14:textId="77777777" w:rsidR="007241A3" w:rsidRPr="000D4594" w:rsidRDefault="007241A3" w:rsidP="000D4594">
      <w:pPr>
        <w:tabs>
          <w:tab w:val="left" w:pos="426"/>
        </w:tabs>
        <w:spacing w:after="0" w:line="240" w:lineRule="auto"/>
        <w:ind w:left="360"/>
        <w:jc w:val="both"/>
        <w:rPr>
          <w:rFonts w:ascii="Book Antiqua" w:hAnsi="Book Antiqua" w:cs="Book Antiqua"/>
          <w:sz w:val="24"/>
          <w:szCs w:val="24"/>
        </w:rPr>
      </w:pPr>
    </w:p>
    <w:p w14:paraId="11020376" w14:textId="38884E5A" w:rsidR="00454D30" w:rsidRDefault="00454D30" w:rsidP="00454D30">
      <w:pPr>
        <w:pStyle w:val="Prrafodelista"/>
        <w:spacing w:after="0" w:line="360" w:lineRule="auto"/>
        <w:jc w:val="both"/>
        <w:rPr>
          <w:rFonts w:ascii="Book Antiqua" w:hAnsi="Book Antiqua" w:cs="Book Antiqua"/>
          <w:sz w:val="24"/>
          <w:szCs w:val="24"/>
        </w:rPr>
      </w:pPr>
    </w:p>
    <w:p w14:paraId="5511D9D2" w14:textId="6651B49B" w:rsidR="00500BFA" w:rsidRPr="003304A8" w:rsidRDefault="00500BFA" w:rsidP="00673785">
      <w:pPr>
        <w:pStyle w:val="Ttulo1"/>
      </w:pPr>
      <w:r w:rsidRPr="003304A8">
        <w:t>Recomendaciones</w:t>
      </w:r>
      <w:r w:rsidR="00454D30">
        <w:t>.</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068F6EB1" w:rsidR="00500BFA" w:rsidRDefault="00500BFA" w:rsidP="00D21A97">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70A7588E" w14:textId="325D12F6" w:rsidR="000461A8" w:rsidRDefault="006E6DE2" w:rsidP="00047A89">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 xml:space="preserve">Aprobar la </w:t>
      </w:r>
      <w:r w:rsidR="007428AB">
        <w:rPr>
          <w:rFonts w:ascii="Book Antiqua" w:hAnsi="Book Antiqua" w:cs="Book Antiqua"/>
          <w:sz w:val="24"/>
          <w:szCs w:val="24"/>
        </w:rPr>
        <w:t>propuesta planteada</w:t>
      </w:r>
      <w:r w:rsidR="000461A8">
        <w:rPr>
          <w:rFonts w:ascii="Book Antiqua" w:hAnsi="Book Antiqua" w:cs="Book Antiqua"/>
          <w:sz w:val="24"/>
          <w:szCs w:val="24"/>
        </w:rPr>
        <w:t xml:space="preserve"> en el apartado 4 que contempla lo siguiente:</w:t>
      </w:r>
    </w:p>
    <w:p w14:paraId="0974D064" w14:textId="5FCB872D" w:rsidR="00380800" w:rsidRPr="00AB1776" w:rsidRDefault="000461A8" w:rsidP="00AB1776">
      <w:pPr>
        <w:pStyle w:val="Prrafodelista"/>
        <w:numPr>
          <w:ilvl w:val="2"/>
          <w:numId w:val="13"/>
        </w:numPr>
        <w:spacing w:line="240" w:lineRule="auto"/>
        <w:jc w:val="both"/>
        <w:rPr>
          <w:rFonts w:ascii="Book Antiqua" w:hAnsi="Book Antiqua" w:cs="Book Antiqua"/>
          <w:sz w:val="24"/>
          <w:szCs w:val="24"/>
        </w:rPr>
      </w:pPr>
      <w:r w:rsidRPr="00FC7178">
        <w:rPr>
          <w:rFonts w:ascii="Book Antiqua" w:hAnsi="Book Antiqua" w:cs="Book Antiqua"/>
          <w:sz w:val="24"/>
          <w:szCs w:val="24"/>
        </w:rPr>
        <w:t xml:space="preserve">Aprobar que </w:t>
      </w:r>
      <w:r w:rsidR="00026CAF" w:rsidRPr="00FC7178">
        <w:rPr>
          <w:rFonts w:ascii="Book Antiqua" w:hAnsi="Book Antiqua" w:cs="Book Antiqua"/>
          <w:sz w:val="24"/>
          <w:szCs w:val="24"/>
        </w:rPr>
        <w:t>la</w:t>
      </w:r>
      <w:r w:rsidR="007428AB" w:rsidRPr="00FC7178">
        <w:rPr>
          <w:rFonts w:ascii="Book Antiqua" w:hAnsi="Book Antiqua" w:cs="Book Antiqua"/>
          <w:sz w:val="24"/>
          <w:szCs w:val="24"/>
        </w:rPr>
        <w:t xml:space="preserve"> </w:t>
      </w:r>
      <w:r w:rsidR="00553B8D" w:rsidRPr="00FC7178">
        <w:rPr>
          <w:rFonts w:ascii="Book Antiqua" w:hAnsi="Book Antiqua" w:cs="Book Antiqua"/>
          <w:sz w:val="24"/>
          <w:szCs w:val="24"/>
        </w:rPr>
        <w:t xml:space="preserve">Coordinadora Judicial </w:t>
      </w:r>
      <w:r w:rsidR="00337FD7" w:rsidRPr="00FC7178">
        <w:rPr>
          <w:rFonts w:ascii="Book Antiqua" w:hAnsi="Book Antiqua" w:cs="Book Antiqua"/>
          <w:sz w:val="24"/>
          <w:szCs w:val="24"/>
        </w:rPr>
        <w:t xml:space="preserve">brinde </w:t>
      </w:r>
      <w:r w:rsidR="00553B8D" w:rsidRPr="00FC7178">
        <w:rPr>
          <w:rFonts w:ascii="Book Antiqua" w:hAnsi="Book Antiqua" w:cs="Book Antiqua"/>
          <w:sz w:val="24"/>
          <w:szCs w:val="24"/>
        </w:rPr>
        <w:t xml:space="preserve">colaboración </w:t>
      </w:r>
      <w:r w:rsidR="00452DDE">
        <w:rPr>
          <w:rFonts w:ascii="Book Antiqua" w:hAnsi="Book Antiqua" w:cs="Book Antiqua"/>
          <w:sz w:val="24"/>
          <w:szCs w:val="24"/>
        </w:rPr>
        <w:t xml:space="preserve">en el manejo de la caja y </w:t>
      </w:r>
      <w:r w:rsidR="00553B8D" w:rsidRPr="00AB1776">
        <w:rPr>
          <w:rFonts w:ascii="Book Antiqua" w:hAnsi="Book Antiqua" w:cs="Book Antiqua"/>
          <w:sz w:val="24"/>
          <w:szCs w:val="24"/>
        </w:rPr>
        <w:t xml:space="preserve">en el trámite </w:t>
      </w:r>
      <w:r w:rsidR="00380800" w:rsidRPr="00AB1776">
        <w:rPr>
          <w:rFonts w:ascii="Book Antiqua" w:hAnsi="Book Antiqua" w:cs="Book Antiqua"/>
          <w:sz w:val="24"/>
          <w:szCs w:val="24"/>
        </w:rPr>
        <w:t>de la materia de Tránsito, con una cuota diaria de dos</w:t>
      </w:r>
      <w:r w:rsidR="00155980" w:rsidRPr="00AB1776">
        <w:rPr>
          <w:rFonts w:ascii="Book Antiqua" w:hAnsi="Book Antiqua" w:cs="Book Antiqua"/>
          <w:sz w:val="24"/>
          <w:szCs w:val="24"/>
        </w:rPr>
        <w:t xml:space="preserve"> </w:t>
      </w:r>
      <w:r w:rsidR="00380800" w:rsidRPr="00AB1776">
        <w:rPr>
          <w:rFonts w:ascii="Book Antiqua" w:hAnsi="Book Antiqua" w:cs="Book Antiqua"/>
          <w:sz w:val="24"/>
          <w:szCs w:val="24"/>
        </w:rPr>
        <w:t>(2) expedientes tramitados; dichos expedientes serán seleccionados de todos los escritorios de las personas técnicas judiciales de forma equitativa.</w:t>
      </w:r>
    </w:p>
    <w:p w14:paraId="553553A0" w14:textId="71F4D769" w:rsidR="001C6780" w:rsidRPr="00AB1776" w:rsidRDefault="001E2B4A" w:rsidP="00AB1776">
      <w:pPr>
        <w:pStyle w:val="Prrafodelista"/>
        <w:numPr>
          <w:ilvl w:val="2"/>
          <w:numId w:val="13"/>
        </w:numPr>
        <w:spacing w:line="240" w:lineRule="auto"/>
        <w:jc w:val="both"/>
        <w:rPr>
          <w:rFonts w:ascii="Book Antiqua" w:eastAsia="Times New Roman" w:hAnsi="Book Antiqua" w:cs="Calibri"/>
          <w:sz w:val="24"/>
          <w:szCs w:val="24"/>
          <w:lang w:eastAsia="es-CR"/>
        </w:rPr>
      </w:pPr>
      <w:r w:rsidRPr="00AB1776">
        <w:rPr>
          <w:rFonts w:ascii="Book Antiqua" w:hAnsi="Book Antiqua" w:cs="Book Antiqua"/>
          <w:sz w:val="24"/>
          <w:szCs w:val="24"/>
        </w:rPr>
        <w:t>M</w:t>
      </w:r>
      <w:r w:rsidR="001C6780" w:rsidRPr="00AB1776">
        <w:rPr>
          <w:rFonts w:ascii="Book Antiqua" w:hAnsi="Book Antiqua" w:cs="Book Antiqua"/>
          <w:sz w:val="24"/>
          <w:szCs w:val="24"/>
        </w:rPr>
        <w:t xml:space="preserve">antener la estructura </w:t>
      </w:r>
      <w:r w:rsidR="007F39C3">
        <w:rPr>
          <w:rFonts w:ascii="Book Antiqua" w:hAnsi="Book Antiqua" w:cs="Book Antiqua"/>
          <w:sz w:val="24"/>
          <w:szCs w:val="24"/>
        </w:rPr>
        <w:t xml:space="preserve">de tramitación </w:t>
      </w:r>
      <w:r w:rsidR="001C6780" w:rsidRPr="00AB1776">
        <w:rPr>
          <w:rFonts w:ascii="Book Antiqua" w:hAnsi="Book Antiqua" w:cs="Book Antiqua"/>
          <w:sz w:val="24"/>
          <w:szCs w:val="24"/>
        </w:rPr>
        <w:t xml:space="preserve">del despacho con el funcionamiento actual, </w:t>
      </w:r>
      <w:r w:rsidR="001C6780" w:rsidRPr="00AB1776">
        <w:rPr>
          <w:rFonts w:ascii="Book Antiqua" w:eastAsia="Times New Roman" w:hAnsi="Book Antiqua" w:cs="Calibri"/>
          <w:sz w:val="24"/>
          <w:szCs w:val="24"/>
          <w:lang w:eastAsia="es-CR"/>
        </w:rPr>
        <w:t>en el entendido que la persona juzgadora coordinadora avala y vela por el funcionamiento idóneo de la estructura indicada</w:t>
      </w:r>
      <w:r w:rsidR="00C0686B">
        <w:rPr>
          <w:rFonts w:ascii="Book Antiqua" w:eastAsia="Times New Roman" w:hAnsi="Book Antiqua" w:cs="Calibri"/>
          <w:sz w:val="24"/>
          <w:szCs w:val="24"/>
          <w:lang w:eastAsia="es-CR"/>
        </w:rPr>
        <w:t>, lo cual se justifica en la disminución de circulante que ha alcanzado esa oficina con su estructura actual de tramitación, se conserva la recomendación de sustituir la tramitación por terminación a una que sea asignada de manera automatizada por los sistemas.</w:t>
      </w:r>
    </w:p>
    <w:p w14:paraId="25160565" w14:textId="2695A653" w:rsidR="00F42D52" w:rsidRDefault="00B073BF" w:rsidP="005528D9">
      <w:pPr>
        <w:pStyle w:val="Prrafodelista"/>
        <w:numPr>
          <w:ilvl w:val="2"/>
          <w:numId w:val="13"/>
        </w:numPr>
        <w:spacing w:line="240" w:lineRule="auto"/>
        <w:jc w:val="both"/>
        <w:rPr>
          <w:rFonts w:ascii="Book Antiqua" w:hAnsi="Book Antiqua" w:cs="Book Antiqua"/>
          <w:sz w:val="24"/>
          <w:szCs w:val="24"/>
        </w:rPr>
      </w:pPr>
      <w:r>
        <w:rPr>
          <w:rFonts w:ascii="Book Antiqua" w:hAnsi="Book Antiqua" w:cs="Book Antiqua"/>
          <w:sz w:val="24"/>
          <w:szCs w:val="24"/>
        </w:rPr>
        <w:t xml:space="preserve">Aprobar la conformación de un rol de manifestación </w:t>
      </w:r>
      <w:r w:rsidR="00831249">
        <w:rPr>
          <w:rFonts w:ascii="Book Antiqua" w:hAnsi="Book Antiqua" w:cs="Book Antiqua"/>
          <w:sz w:val="24"/>
          <w:szCs w:val="24"/>
        </w:rPr>
        <w:t>entre las personas Técnicas Judiciales</w:t>
      </w:r>
      <w:r w:rsidR="00FA65FC">
        <w:rPr>
          <w:rFonts w:ascii="Book Antiqua" w:hAnsi="Book Antiqua" w:cs="Book Antiqua"/>
          <w:sz w:val="24"/>
          <w:szCs w:val="24"/>
        </w:rPr>
        <w:t xml:space="preserve"> </w:t>
      </w:r>
      <w:r w:rsidR="00696B02">
        <w:rPr>
          <w:rFonts w:ascii="Book Antiqua" w:hAnsi="Book Antiqua" w:cs="Book Antiqua"/>
          <w:sz w:val="24"/>
          <w:szCs w:val="24"/>
        </w:rPr>
        <w:t xml:space="preserve">para los momentos donde la persona Auxiliar de Servicios </w:t>
      </w:r>
      <w:r w:rsidR="00AB1776">
        <w:rPr>
          <w:rFonts w:ascii="Book Antiqua" w:hAnsi="Book Antiqua" w:cs="Book Antiqua"/>
          <w:sz w:val="24"/>
          <w:szCs w:val="24"/>
        </w:rPr>
        <w:t>Generales no</w:t>
      </w:r>
      <w:r w:rsidR="00696B02">
        <w:rPr>
          <w:rFonts w:ascii="Book Antiqua" w:hAnsi="Book Antiqua" w:cs="Book Antiqua"/>
          <w:sz w:val="24"/>
          <w:szCs w:val="24"/>
        </w:rPr>
        <w:t xml:space="preserve"> pueda estar en el puesto</w:t>
      </w:r>
      <w:r w:rsidR="00F42D52">
        <w:rPr>
          <w:rFonts w:ascii="Book Antiqua" w:hAnsi="Book Antiqua" w:cs="Book Antiqua"/>
          <w:sz w:val="24"/>
          <w:szCs w:val="24"/>
        </w:rPr>
        <w:t>.</w:t>
      </w:r>
    </w:p>
    <w:p w14:paraId="10CC932C" w14:textId="4B8A0471" w:rsidR="00342394" w:rsidRDefault="00A35BF3" w:rsidP="005528D9">
      <w:pPr>
        <w:pStyle w:val="Prrafodelista"/>
        <w:numPr>
          <w:ilvl w:val="2"/>
          <w:numId w:val="13"/>
        </w:numPr>
        <w:spacing w:line="240" w:lineRule="auto"/>
        <w:jc w:val="both"/>
        <w:rPr>
          <w:rFonts w:ascii="Book Antiqua" w:hAnsi="Book Antiqua" w:cs="Book Antiqua"/>
          <w:sz w:val="24"/>
          <w:szCs w:val="24"/>
        </w:rPr>
      </w:pPr>
      <w:r>
        <w:rPr>
          <w:rFonts w:ascii="Book Antiqua" w:hAnsi="Book Antiqua" w:cs="Book Antiqua"/>
          <w:sz w:val="24"/>
          <w:szCs w:val="24"/>
        </w:rPr>
        <w:t xml:space="preserve">Aprobar que la persona Auxiliar de Servicios Generales </w:t>
      </w:r>
      <w:r w:rsidR="00956BCD">
        <w:rPr>
          <w:rFonts w:ascii="Book Antiqua" w:hAnsi="Book Antiqua" w:cs="Book Antiqua"/>
          <w:sz w:val="24"/>
          <w:szCs w:val="24"/>
        </w:rPr>
        <w:t xml:space="preserve">brinde colaboración en </w:t>
      </w:r>
      <w:r w:rsidR="00696B02">
        <w:rPr>
          <w:rFonts w:ascii="Book Antiqua" w:hAnsi="Book Antiqua" w:cs="Book Antiqua"/>
          <w:sz w:val="24"/>
          <w:szCs w:val="24"/>
        </w:rPr>
        <w:t xml:space="preserve">el área de </w:t>
      </w:r>
      <w:r w:rsidR="00956BCD">
        <w:rPr>
          <w:rFonts w:ascii="Book Antiqua" w:hAnsi="Book Antiqua" w:cs="Book Antiqua"/>
          <w:sz w:val="24"/>
          <w:szCs w:val="24"/>
        </w:rPr>
        <w:t xml:space="preserve">manifestación </w:t>
      </w:r>
      <w:r w:rsidR="00696B02">
        <w:rPr>
          <w:rFonts w:ascii="Book Antiqua" w:hAnsi="Book Antiqua" w:cs="Book Antiqua"/>
          <w:sz w:val="24"/>
          <w:szCs w:val="24"/>
        </w:rPr>
        <w:t>de manera permanente.</w:t>
      </w:r>
    </w:p>
    <w:p w14:paraId="141844F0" w14:textId="77777777" w:rsidR="00E4588E" w:rsidRDefault="00522FDD" w:rsidP="005528D9">
      <w:pPr>
        <w:pStyle w:val="Prrafodelista"/>
        <w:numPr>
          <w:ilvl w:val="2"/>
          <w:numId w:val="13"/>
        </w:numPr>
        <w:spacing w:line="240" w:lineRule="auto"/>
        <w:jc w:val="both"/>
        <w:rPr>
          <w:rFonts w:ascii="Book Antiqua" w:hAnsi="Book Antiqua" w:cs="Book Antiqua"/>
          <w:sz w:val="24"/>
          <w:szCs w:val="24"/>
        </w:rPr>
      </w:pPr>
      <w:r>
        <w:rPr>
          <w:rFonts w:ascii="Book Antiqua" w:hAnsi="Book Antiqua" w:cs="Book Antiqua"/>
          <w:sz w:val="24"/>
          <w:szCs w:val="24"/>
        </w:rPr>
        <w:t xml:space="preserve"> </w:t>
      </w:r>
      <w:r w:rsidR="00F31E2C">
        <w:rPr>
          <w:rFonts w:ascii="Book Antiqua" w:hAnsi="Book Antiqua" w:cs="Book Antiqua"/>
          <w:sz w:val="24"/>
          <w:szCs w:val="24"/>
        </w:rPr>
        <w:t>Aprobar</w:t>
      </w:r>
      <w:r w:rsidR="00511B8F">
        <w:rPr>
          <w:rFonts w:ascii="Book Antiqua" w:hAnsi="Book Antiqua" w:cs="Book Antiqua"/>
          <w:sz w:val="24"/>
          <w:szCs w:val="24"/>
        </w:rPr>
        <w:t xml:space="preserve"> la implementación del reparto automático</w:t>
      </w:r>
      <w:r w:rsidR="00A81C3E">
        <w:rPr>
          <w:rFonts w:ascii="Book Antiqua" w:hAnsi="Book Antiqua" w:cs="Book Antiqua"/>
          <w:sz w:val="24"/>
          <w:szCs w:val="24"/>
        </w:rPr>
        <w:t xml:space="preserve"> para que la distribución de la entrada se realice </w:t>
      </w:r>
      <w:r w:rsidR="00511B8F">
        <w:rPr>
          <w:rFonts w:ascii="Book Antiqua" w:hAnsi="Book Antiqua" w:cs="Book Antiqua"/>
          <w:sz w:val="24"/>
          <w:szCs w:val="24"/>
        </w:rPr>
        <w:t>por Clase de Asunto, dejando atrás el método del reparto por terminaciones</w:t>
      </w:r>
      <w:r w:rsidR="00D668B8">
        <w:rPr>
          <w:rFonts w:ascii="Book Antiqua" w:hAnsi="Book Antiqua" w:cs="Book Antiqua"/>
          <w:sz w:val="24"/>
          <w:szCs w:val="24"/>
        </w:rPr>
        <w:t>.</w:t>
      </w:r>
    </w:p>
    <w:p w14:paraId="15D9746A" w14:textId="08D95180" w:rsidR="00D668B8" w:rsidRDefault="00D668B8" w:rsidP="00E4588E">
      <w:pPr>
        <w:pStyle w:val="Prrafodelista"/>
        <w:spacing w:line="240" w:lineRule="auto"/>
        <w:ind w:left="1080"/>
        <w:jc w:val="both"/>
        <w:rPr>
          <w:rFonts w:ascii="Book Antiqua" w:hAnsi="Book Antiqua" w:cs="Book Antiqua"/>
          <w:sz w:val="24"/>
          <w:szCs w:val="24"/>
        </w:rPr>
      </w:pPr>
      <w:r>
        <w:rPr>
          <w:rFonts w:ascii="Book Antiqua" w:hAnsi="Book Antiqua" w:cs="Book Antiqua"/>
          <w:sz w:val="24"/>
          <w:szCs w:val="24"/>
        </w:rPr>
        <w:t xml:space="preserve"> </w:t>
      </w:r>
    </w:p>
    <w:p w14:paraId="6D860B7C" w14:textId="4F2FCF48" w:rsidR="00D668B8" w:rsidRPr="00D668B8" w:rsidRDefault="00D668B8" w:rsidP="00D668B8">
      <w:pPr>
        <w:spacing w:line="240" w:lineRule="auto"/>
        <w:ind w:left="360"/>
        <w:jc w:val="both"/>
        <w:rPr>
          <w:rFonts w:ascii="Book Antiqua" w:hAnsi="Book Antiqua" w:cs="Book Antiqua"/>
          <w:sz w:val="24"/>
          <w:szCs w:val="24"/>
        </w:rPr>
      </w:pPr>
      <w:r w:rsidRPr="00D668B8">
        <w:rPr>
          <w:rFonts w:ascii="Book Antiqua" w:hAnsi="Book Antiqua" w:cs="Book Antiqua"/>
          <w:sz w:val="24"/>
          <w:szCs w:val="24"/>
        </w:rPr>
        <w:t xml:space="preserve">Por lo anterior, se solicita </w:t>
      </w:r>
      <w:r>
        <w:rPr>
          <w:rFonts w:ascii="Book Antiqua" w:hAnsi="Book Antiqua" w:cs="Book Antiqua"/>
          <w:sz w:val="24"/>
          <w:szCs w:val="24"/>
        </w:rPr>
        <w:t>definir la estructura</w:t>
      </w:r>
      <w:r w:rsidRPr="00D668B8">
        <w:rPr>
          <w:rFonts w:ascii="Book Antiqua" w:hAnsi="Book Antiqua" w:cs="Book Antiqua"/>
          <w:sz w:val="24"/>
          <w:szCs w:val="24"/>
        </w:rPr>
        <w:t xml:space="preserve"> de la siguiente manera:</w:t>
      </w:r>
    </w:p>
    <w:tbl>
      <w:tblPr>
        <w:tblW w:w="8057" w:type="dxa"/>
        <w:jc w:val="center"/>
        <w:tblCellMar>
          <w:left w:w="70" w:type="dxa"/>
          <w:right w:w="70" w:type="dxa"/>
        </w:tblCellMar>
        <w:tblLook w:val="04A0" w:firstRow="1" w:lastRow="0" w:firstColumn="1" w:lastColumn="0" w:noHBand="0" w:noVBand="1"/>
      </w:tblPr>
      <w:tblGrid>
        <w:gridCol w:w="3238"/>
        <w:gridCol w:w="1539"/>
        <w:gridCol w:w="3280"/>
      </w:tblGrid>
      <w:tr w:rsidR="003E629C" w:rsidRPr="00F7532A" w14:paraId="376BBBDD" w14:textId="77777777" w:rsidTr="00C0686B">
        <w:trPr>
          <w:trHeight w:val="301"/>
          <w:jc w:val="center"/>
        </w:trPr>
        <w:tc>
          <w:tcPr>
            <w:tcW w:w="8057"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08A830FB" w14:textId="77777777" w:rsidR="003E629C" w:rsidRPr="00F7532A" w:rsidRDefault="003E629C" w:rsidP="00C0686B">
            <w:pPr>
              <w:spacing w:after="0" w:line="240" w:lineRule="auto"/>
              <w:jc w:val="center"/>
              <w:rPr>
                <w:rFonts w:ascii="Book Antiqua" w:eastAsia="Times New Roman" w:hAnsi="Book Antiqua" w:cs="Calibri"/>
                <w:b/>
                <w:bCs/>
                <w:color w:val="000000"/>
                <w:sz w:val="20"/>
                <w:szCs w:val="20"/>
                <w:lang w:eastAsia="es-CR"/>
              </w:rPr>
            </w:pPr>
            <w:r w:rsidRPr="00F7532A">
              <w:rPr>
                <w:rFonts w:ascii="Book Antiqua" w:eastAsia="Times New Roman" w:hAnsi="Book Antiqua" w:cs="Calibri"/>
                <w:b/>
                <w:bCs/>
                <w:color w:val="000000"/>
                <w:sz w:val="20"/>
                <w:szCs w:val="20"/>
                <w:lang w:eastAsia="es-CR"/>
              </w:rPr>
              <w:t>Juzgado Contravencional de Cañas</w:t>
            </w:r>
          </w:p>
        </w:tc>
      </w:tr>
      <w:tr w:rsidR="003E629C" w:rsidRPr="00F7532A" w14:paraId="7E02F9EC" w14:textId="77777777" w:rsidTr="00C0686B">
        <w:trPr>
          <w:trHeight w:val="301"/>
          <w:jc w:val="center"/>
        </w:trPr>
        <w:tc>
          <w:tcPr>
            <w:tcW w:w="3238"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3B12ED58" w14:textId="77777777" w:rsidR="003E629C" w:rsidRPr="00F7532A" w:rsidRDefault="003E629C" w:rsidP="00C0686B">
            <w:pPr>
              <w:spacing w:after="0" w:line="240" w:lineRule="auto"/>
              <w:jc w:val="center"/>
              <w:rPr>
                <w:rFonts w:ascii="Book Antiqua" w:eastAsia="Times New Roman" w:hAnsi="Book Antiqua" w:cs="Calibri"/>
                <w:b/>
                <w:bCs/>
                <w:color w:val="000000"/>
                <w:lang w:eastAsia="es-CR"/>
              </w:rPr>
            </w:pPr>
            <w:r w:rsidRPr="00F7532A">
              <w:rPr>
                <w:rFonts w:ascii="Book Antiqua" w:eastAsia="Times New Roman" w:hAnsi="Book Antiqua" w:cs="Calibri"/>
                <w:b/>
                <w:bCs/>
                <w:color w:val="000000"/>
                <w:lang w:eastAsia="es-CR"/>
              </w:rPr>
              <w:t xml:space="preserve">Ubicaciones </w:t>
            </w:r>
          </w:p>
        </w:tc>
        <w:tc>
          <w:tcPr>
            <w:tcW w:w="4819"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60281D90" w14:textId="77777777" w:rsidR="003E629C" w:rsidRPr="00F7532A" w:rsidRDefault="003E629C" w:rsidP="00C0686B">
            <w:pPr>
              <w:spacing w:after="0" w:line="240" w:lineRule="auto"/>
              <w:jc w:val="center"/>
              <w:rPr>
                <w:rFonts w:ascii="Book Antiqua" w:eastAsia="Times New Roman" w:hAnsi="Book Antiqua" w:cs="Calibri"/>
                <w:b/>
                <w:bCs/>
                <w:color w:val="000000"/>
                <w:lang w:eastAsia="es-CR"/>
              </w:rPr>
            </w:pPr>
            <w:r w:rsidRPr="00F7532A">
              <w:rPr>
                <w:rFonts w:ascii="Book Antiqua" w:eastAsia="Times New Roman" w:hAnsi="Book Antiqua" w:cs="Calibri"/>
                <w:b/>
                <w:bCs/>
                <w:color w:val="000000"/>
                <w:lang w:eastAsia="es-CR"/>
              </w:rPr>
              <w:t>Reparto</w:t>
            </w:r>
          </w:p>
        </w:tc>
      </w:tr>
      <w:tr w:rsidR="003E629C" w:rsidRPr="00F7532A" w14:paraId="36165115" w14:textId="77777777" w:rsidTr="00C0686B">
        <w:trPr>
          <w:trHeight w:val="583"/>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533AC00E" w14:textId="77777777" w:rsidR="003E629C" w:rsidRPr="00F7532A" w:rsidRDefault="003E629C" w:rsidP="00C0686B">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lastRenderedPageBreak/>
              <w:t>Jueza o Juez 1 (Coordinador)</w:t>
            </w:r>
          </w:p>
        </w:tc>
        <w:tc>
          <w:tcPr>
            <w:tcW w:w="1539" w:type="dxa"/>
            <w:vMerge w:val="restart"/>
            <w:tcBorders>
              <w:top w:val="nil"/>
              <w:left w:val="double" w:sz="6" w:space="0" w:color="auto"/>
              <w:right w:val="double" w:sz="6" w:space="0" w:color="auto"/>
            </w:tcBorders>
            <w:shd w:val="clear" w:color="auto" w:fill="auto"/>
            <w:vAlign w:val="center"/>
            <w:hideMark/>
          </w:tcPr>
          <w:p w14:paraId="0FE6B387" w14:textId="62DDA981" w:rsidR="003E629C" w:rsidRPr="00F7532A" w:rsidRDefault="003E629C" w:rsidP="00C0686B">
            <w:pPr>
              <w:spacing w:after="0" w:line="240" w:lineRule="auto"/>
              <w:jc w:val="center"/>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 xml:space="preserve">Jueza o Juez 1 </w:t>
            </w:r>
          </w:p>
        </w:tc>
        <w:tc>
          <w:tcPr>
            <w:tcW w:w="3280" w:type="dxa"/>
            <w:tcBorders>
              <w:top w:val="nil"/>
              <w:left w:val="nil"/>
              <w:bottom w:val="double" w:sz="6" w:space="0" w:color="auto"/>
              <w:right w:val="double" w:sz="6" w:space="0" w:color="auto"/>
            </w:tcBorders>
            <w:shd w:val="clear" w:color="auto" w:fill="auto"/>
            <w:vAlign w:val="center"/>
            <w:hideMark/>
          </w:tcPr>
          <w:p w14:paraId="2081FEBD" w14:textId="77777777" w:rsidR="003E629C" w:rsidRPr="00F7532A" w:rsidRDefault="003E629C" w:rsidP="00C0686B">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Técnica o Técnico Judicial 2 (Apremios y Laboral)</w:t>
            </w:r>
          </w:p>
        </w:tc>
      </w:tr>
      <w:tr w:rsidR="003E629C" w:rsidRPr="00F7532A" w14:paraId="548212A0" w14:textId="77777777" w:rsidTr="00C0686B">
        <w:trPr>
          <w:trHeight w:val="583"/>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113163DB" w14:textId="77777777" w:rsidR="003E629C" w:rsidRPr="00F7532A" w:rsidRDefault="003E629C" w:rsidP="00C0686B">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Jueza o Juez 2</w:t>
            </w:r>
          </w:p>
        </w:tc>
        <w:tc>
          <w:tcPr>
            <w:tcW w:w="1539" w:type="dxa"/>
            <w:vMerge/>
            <w:tcBorders>
              <w:left w:val="double" w:sz="6" w:space="0" w:color="auto"/>
              <w:right w:val="double" w:sz="6" w:space="0" w:color="auto"/>
            </w:tcBorders>
            <w:vAlign w:val="center"/>
            <w:hideMark/>
          </w:tcPr>
          <w:p w14:paraId="2ED07824" w14:textId="77777777" w:rsidR="003E629C" w:rsidRPr="00F7532A" w:rsidRDefault="003E629C" w:rsidP="00C0686B">
            <w:pPr>
              <w:spacing w:after="0" w:line="240" w:lineRule="auto"/>
              <w:rPr>
                <w:rFonts w:ascii="Book Antiqua" w:eastAsia="Times New Roman" w:hAnsi="Book Antiqua" w:cs="Calibri"/>
                <w:color w:val="000000"/>
                <w:lang w:eastAsia="es-CR"/>
              </w:rPr>
            </w:pPr>
          </w:p>
        </w:tc>
        <w:tc>
          <w:tcPr>
            <w:tcW w:w="3280" w:type="dxa"/>
            <w:tcBorders>
              <w:top w:val="nil"/>
              <w:left w:val="nil"/>
              <w:bottom w:val="double" w:sz="6" w:space="0" w:color="auto"/>
              <w:right w:val="double" w:sz="6" w:space="0" w:color="auto"/>
            </w:tcBorders>
            <w:shd w:val="clear" w:color="auto" w:fill="auto"/>
            <w:vAlign w:val="center"/>
            <w:hideMark/>
          </w:tcPr>
          <w:p w14:paraId="0E9DBDAB" w14:textId="77777777" w:rsidR="003E629C" w:rsidRPr="00F7532A" w:rsidRDefault="003E629C" w:rsidP="00C0686B">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Técnica o Técnico Judicial 3 (Contrav</w:t>
            </w:r>
            <w:r>
              <w:rPr>
                <w:rFonts w:ascii="Book Antiqua" w:eastAsia="Times New Roman" w:hAnsi="Book Antiqua" w:cs="Calibri"/>
                <w:color w:val="000000"/>
                <w:lang w:eastAsia="es-CR"/>
              </w:rPr>
              <w:t>enciones</w:t>
            </w:r>
            <w:r w:rsidRPr="00F7532A">
              <w:rPr>
                <w:rFonts w:ascii="Book Antiqua" w:eastAsia="Times New Roman" w:hAnsi="Book Antiqua" w:cs="Calibri"/>
                <w:color w:val="000000"/>
                <w:lang w:eastAsia="es-CR"/>
              </w:rPr>
              <w:t xml:space="preserve"> y Tráns</w:t>
            </w:r>
            <w:r>
              <w:rPr>
                <w:rFonts w:ascii="Book Antiqua" w:eastAsia="Times New Roman" w:hAnsi="Book Antiqua" w:cs="Calibri"/>
                <w:color w:val="000000"/>
                <w:lang w:eastAsia="es-CR"/>
              </w:rPr>
              <w:t>ito</w:t>
            </w:r>
            <w:r w:rsidRPr="00F7532A">
              <w:rPr>
                <w:rFonts w:ascii="Book Antiqua" w:eastAsia="Times New Roman" w:hAnsi="Book Antiqua" w:cs="Calibri"/>
                <w:color w:val="000000"/>
                <w:lang w:eastAsia="es-CR"/>
              </w:rPr>
              <w:t>)</w:t>
            </w:r>
          </w:p>
        </w:tc>
      </w:tr>
      <w:tr w:rsidR="003E629C" w:rsidRPr="00F7532A" w14:paraId="3F6C6D18" w14:textId="77777777" w:rsidTr="00C0686B">
        <w:trPr>
          <w:trHeight w:val="671"/>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1D11653C" w14:textId="22295F82" w:rsidR="003E629C" w:rsidRPr="00F7532A" w:rsidRDefault="003E629C" w:rsidP="00C0686B">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Coordinadora o Coordinador Judicial</w:t>
            </w:r>
            <w:r>
              <w:rPr>
                <w:rFonts w:ascii="Book Antiqua" w:eastAsia="Times New Roman" w:hAnsi="Book Antiqua" w:cs="Calibri"/>
                <w:color w:val="000000"/>
                <w:lang w:eastAsia="es-CR"/>
              </w:rPr>
              <w:t xml:space="preserve"> (</w:t>
            </w:r>
            <w:r w:rsidR="00903AB5">
              <w:rPr>
                <w:rFonts w:ascii="Book Antiqua" w:eastAsia="Times New Roman" w:hAnsi="Book Antiqua" w:cs="Calibri"/>
                <w:color w:val="000000"/>
                <w:lang w:eastAsia="es-CR"/>
              </w:rPr>
              <w:t>Caja</w:t>
            </w:r>
            <w:r>
              <w:rPr>
                <w:rFonts w:ascii="Book Antiqua" w:eastAsia="Times New Roman" w:hAnsi="Book Antiqua" w:cs="Calibri"/>
                <w:color w:val="000000"/>
                <w:lang w:eastAsia="es-CR"/>
              </w:rPr>
              <w:t>)</w:t>
            </w:r>
          </w:p>
        </w:tc>
        <w:tc>
          <w:tcPr>
            <w:tcW w:w="1539" w:type="dxa"/>
            <w:vMerge/>
            <w:tcBorders>
              <w:left w:val="double" w:sz="6" w:space="0" w:color="auto"/>
              <w:right w:val="double" w:sz="6" w:space="0" w:color="auto"/>
            </w:tcBorders>
            <w:vAlign w:val="center"/>
            <w:hideMark/>
          </w:tcPr>
          <w:p w14:paraId="3F6571DC" w14:textId="77777777" w:rsidR="003E629C" w:rsidRPr="00F7532A" w:rsidRDefault="003E629C" w:rsidP="00C0686B">
            <w:pPr>
              <w:spacing w:after="0" w:line="240" w:lineRule="auto"/>
              <w:rPr>
                <w:rFonts w:ascii="Book Antiqua" w:eastAsia="Times New Roman" w:hAnsi="Book Antiqua" w:cs="Calibri"/>
                <w:color w:val="000000"/>
                <w:lang w:eastAsia="es-CR"/>
              </w:rPr>
            </w:pPr>
          </w:p>
        </w:tc>
        <w:tc>
          <w:tcPr>
            <w:tcW w:w="3280" w:type="dxa"/>
            <w:tcBorders>
              <w:top w:val="nil"/>
              <w:left w:val="nil"/>
              <w:bottom w:val="double" w:sz="6" w:space="0" w:color="auto"/>
              <w:right w:val="double" w:sz="6" w:space="0" w:color="auto"/>
            </w:tcBorders>
            <w:shd w:val="clear" w:color="auto" w:fill="auto"/>
            <w:vAlign w:val="center"/>
            <w:hideMark/>
          </w:tcPr>
          <w:p w14:paraId="31CDCE34" w14:textId="6CBCA3E2" w:rsidR="003E629C" w:rsidRPr="00F7532A" w:rsidRDefault="003E629C" w:rsidP="00C0686B">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 xml:space="preserve">Técnica o Técnico Judicial 4 (PA </w:t>
            </w:r>
            <w:r w:rsidR="00C0686B">
              <w:rPr>
                <w:rFonts w:ascii="Book Antiqua" w:eastAsia="Times New Roman" w:hAnsi="Book Antiqua" w:cs="Calibri"/>
                <w:color w:val="000000"/>
                <w:lang w:eastAsia="es-CR"/>
              </w:rPr>
              <w:t>50%</w:t>
            </w:r>
            <w:r w:rsidRPr="00F7532A">
              <w:rPr>
                <w:rFonts w:ascii="Book Antiqua" w:eastAsia="Times New Roman" w:hAnsi="Book Antiqua" w:cs="Calibri"/>
                <w:color w:val="000000"/>
                <w:lang w:eastAsia="es-CR"/>
              </w:rPr>
              <w:t>)</w:t>
            </w:r>
          </w:p>
        </w:tc>
      </w:tr>
      <w:tr w:rsidR="003E629C" w:rsidRPr="00F7532A" w14:paraId="13CCA136" w14:textId="77777777" w:rsidTr="00C0686B">
        <w:trPr>
          <w:trHeight w:val="671"/>
          <w:jc w:val="center"/>
        </w:trPr>
        <w:tc>
          <w:tcPr>
            <w:tcW w:w="3238" w:type="dxa"/>
            <w:tcBorders>
              <w:top w:val="nil"/>
              <w:left w:val="double" w:sz="6" w:space="0" w:color="auto"/>
              <w:bottom w:val="double" w:sz="6" w:space="0" w:color="auto"/>
              <w:right w:val="double" w:sz="6" w:space="0" w:color="auto"/>
            </w:tcBorders>
            <w:shd w:val="clear" w:color="auto" w:fill="auto"/>
            <w:vAlign w:val="center"/>
          </w:tcPr>
          <w:p w14:paraId="3DA20125" w14:textId="1BE81621" w:rsidR="003E629C" w:rsidRPr="00F7532A" w:rsidRDefault="003E629C" w:rsidP="00C0686B">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 xml:space="preserve">Técnica o Técnico Judicial 1 PA </w:t>
            </w:r>
          </w:p>
        </w:tc>
        <w:tc>
          <w:tcPr>
            <w:tcW w:w="1539" w:type="dxa"/>
            <w:vMerge/>
            <w:tcBorders>
              <w:left w:val="double" w:sz="6" w:space="0" w:color="auto"/>
              <w:bottom w:val="double" w:sz="6" w:space="0" w:color="000000"/>
              <w:right w:val="double" w:sz="6" w:space="0" w:color="auto"/>
            </w:tcBorders>
            <w:vAlign w:val="center"/>
          </w:tcPr>
          <w:p w14:paraId="0B12B09A" w14:textId="77777777" w:rsidR="003E629C" w:rsidRPr="00F7532A" w:rsidRDefault="003E629C" w:rsidP="00C0686B">
            <w:pPr>
              <w:spacing w:after="0" w:line="240" w:lineRule="auto"/>
              <w:rPr>
                <w:rFonts w:ascii="Book Antiqua" w:eastAsia="Times New Roman" w:hAnsi="Book Antiqua" w:cs="Calibri"/>
                <w:color w:val="000000"/>
                <w:lang w:eastAsia="es-CR"/>
              </w:rPr>
            </w:pPr>
          </w:p>
        </w:tc>
        <w:tc>
          <w:tcPr>
            <w:tcW w:w="3280" w:type="dxa"/>
            <w:tcBorders>
              <w:top w:val="nil"/>
              <w:left w:val="nil"/>
              <w:bottom w:val="double" w:sz="6" w:space="0" w:color="auto"/>
              <w:right w:val="double" w:sz="6" w:space="0" w:color="auto"/>
            </w:tcBorders>
            <w:shd w:val="clear" w:color="auto" w:fill="auto"/>
            <w:vAlign w:val="center"/>
          </w:tcPr>
          <w:p w14:paraId="670DB459" w14:textId="77777777" w:rsidR="003E629C" w:rsidRPr="00F7532A" w:rsidRDefault="003E629C" w:rsidP="00C0686B">
            <w:pPr>
              <w:spacing w:after="0" w:line="240" w:lineRule="auto"/>
              <w:rPr>
                <w:rFonts w:ascii="Book Antiqua" w:eastAsia="Times New Roman" w:hAnsi="Book Antiqua" w:cs="Calibri"/>
                <w:color w:val="000000"/>
                <w:lang w:eastAsia="es-CR"/>
              </w:rPr>
            </w:pPr>
          </w:p>
        </w:tc>
      </w:tr>
      <w:tr w:rsidR="003E629C" w:rsidRPr="00F7532A" w14:paraId="56C95CD3" w14:textId="77777777" w:rsidTr="00C0686B">
        <w:trPr>
          <w:trHeight w:val="554"/>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2C515728" w14:textId="77777777" w:rsidR="003E629C" w:rsidRPr="00F7532A" w:rsidRDefault="003E629C" w:rsidP="00C0686B">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Técnica o Técnico Judicial 2 (Apremios y Laboral)</w:t>
            </w:r>
          </w:p>
        </w:tc>
        <w:tc>
          <w:tcPr>
            <w:tcW w:w="1539" w:type="dxa"/>
            <w:vMerge w:val="restart"/>
            <w:tcBorders>
              <w:top w:val="nil"/>
              <w:left w:val="double" w:sz="6" w:space="0" w:color="auto"/>
              <w:right w:val="double" w:sz="6" w:space="0" w:color="auto"/>
            </w:tcBorders>
            <w:shd w:val="clear" w:color="auto" w:fill="auto"/>
            <w:vAlign w:val="center"/>
            <w:hideMark/>
          </w:tcPr>
          <w:p w14:paraId="47895865" w14:textId="3F0629A8" w:rsidR="003E629C" w:rsidRPr="00F7532A" w:rsidRDefault="003E629C" w:rsidP="00C0686B">
            <w:pPr>
              <w:spacing w:after="0" w:line="240" w:lineRule="auto"/>
              <w:jc w:val="center"/>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 xml:space="preserve">Jueza o Juez 2 </w:t>
            </w:r>
          </w:p>
        </w:tc>
        <w:tc>
          <w:tcPr>
            <w:tcW w:w="3280" w:type="dxa"/>
            <w:tcBorders>
              <w:top w:val="nil"/>
              <w:left w:val="nil"/>
              <w:bottom w:val="double" w:sz="6" w:space="0" w:color="auto"/>
              <w:right w:val="double" w:sz="6" w:space="0" w:color="auto"/>
            </w:tcBorders>
            <w:shd w:val="clear" w:color="auto" w:fill="auto"/>
            <w:vAlign w:val="center"/>
            <w:hideMark/>
          </w:tcPr>
          <w:p w14:paraId="7B1103BD" w14:textId="6A78DC22" w:rsidR="003E629C" w:rsidRPr="00F7532A" w:rsidRDefault="003E629C" w:rsidP="00C0686B">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 xml:space="preserve">Técnica o Técnico Judicial 1 PA </w:t>
            </w:r>
            <w:r w:rsidR="00C0686B">
              <w:rPr>
                <w:rFonts w:ascii="Book Antiqua" w:eastAsia="Times New Roman" w:hAnsi="Book Antiqua" w:cs="Calibri"/>
                <w:color w:val="000000"/>
                <w:lang w:eastAsia="es-CR"/>
              </w:rPr>
              <w:t>50%</w:t>
            </w:r>
          </w:p>
        </w:tc>
      </w:tr>
      <w:tr w:rsidR="003E629C" w:rsidRPr="00F7532A" w14:paraId="6875951E" w14:textId="77777777" w:rsidTr="00C0686B">
        <w:trPr>
          <w:trHeight w:val="583"/>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05FAEB8A" w14:textId="77777777" w:rsidR="003E629C" w:rsidRPr="00F7532A" w:rsidRDefault="003E629C" w:rsidP="00C0686B">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Técnica o Técnico Judicial 3 (Contrav</w:t>
            </w:r>
            <w:r>
              <w:rPr>
                <w:rFonts w:ascii="Book Antiqua" w:eastAsia="Times New Roman" w:hAnsi="Book Antiqua" w:cs="Calibri"/>
                <w:color w:val="000000"/>
                <w:lang w:eastAsia="es-CR"/>
              </w:rPr>
              <w:t>enciones</w:t>
            </w:r>
            <w:r w:rsidRPr="00F7532A">
              <w:rPr>
                <w:rFonts w:ascii="Book Antiqua" w:eastAsia="Times New Roman" w:hAnsi="Book Antiqua" w:cs="Calibri"/>
                <w:color w:val="000000"/>
                <w:lang w:eastAsia="es-CR"/>
              </w:rPr>
              <w:t xml:space="preserve"> y Tráns</w:t>
            </w:r>
            <w:r>
              <w:rPr>
                <w:rFonts w:ascii="Book Antiqua" w:eastAsia="Times New Roman" w:hAnsi="Book Antiqua" w:cs="Calibri"/>
                <w:color w:val="000000"/>
                <w:lang w:eastAsia="es-CR"/>
              </w:rPr>
              <w:t>ito</w:t>
            </w:r>
            <w:r w:rsidRPr="00F7532A">
              <w:rPr>
                <w:rFonts w:ascii="Book Antiqua" w:eastAsia="Times New Roman" w:hAnsi="Book Antiqua" w:cs="Calibri"/>
                <w:color w:val="000000"/>
                <w:lang w:eastAsia="es-CR"/>
              </w:rPr>
              <w:t>)</w:t>
            </w:r>
          </w:p>
        </w:tc>
        <w:tc>
          <w:tcPr>
            <w:tcW w:w="1539" w:type="dxa"/>
            <w:vMerge/>
            <w:tcBorders>
              <w:left w:val="double" w:sz="6" w:space="0" w:color="auto"/>
              <w:right w:val="double" w:sz="6" w:space="0" w:color="auto"/>
            </w:tcBorders>
            <w:vAlign w:val="center"/>
            <w:hideMark/>
          </w:tcPr>
          <w:p w14:paraId="062ABB4B" w14:textId="77777777" w:rsidR="003E629C" w:rsidRPr="00F7532A" w:rsidRDefault="003E629C" w:rsidP="00C0686B">
            <w:pPr>
              <w:spacing w:after="0" w:line="240" w:lineRule="auto"/>
              <w:rPr>
                <w:rFonts w:ascii="Book Antiqua" w:eastAsia="Times New Roman" w:hAnsi="Book Antiqua" w:cs="Calibri"/>
                <w:color w:val="000000"/>
                <w:lang w:eastAsia="es-CR"/>
              </w:rPr>
            </w:pPr>
          </w:p>
        </w:tc>
        <w:tc>
          <w:tcPr>
            <w:tcW w:w="3280" w:type="dxa"/>
            <w:tcBorders>
              <w:top w:val="nil"/>
              <w:left w:val="nil"/>
              <w:bottom w:val="double" w:sz="6" w:space="0" w:color="auto"/>
              <w:right w:val="double" w:sz="6" w:space="0" w:color="auto"/>
            </w:tcBorders>
            <w:shd w:val="clear" w:color="auto" w:fill="auto"/>
            <w:vAlign w:val="center"/>
            <w:hideMark/>
          </w:tcPr>
          <w:p w14:paraId="305FDB87" w14:textId="77777777" w:rsidR="003E629C" w:rsidRPr="00F7532A" w:rsidRDefault="003E629C" w:rsidP="00C0686B">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Técnica o Técnico Judicial 2 (Apremios y Laboral)</w:t>
            </w:r>
          </w:p>
        </w:tc>
      </w:tr>
      <w:tr w:rsidR="003E629C" w:rsidRPr="00F7532A" w14:paraId="40C96382" w14:textId="77777777" w:rsidTr="00C0686B">
        <w:trPr>
          <w:trHeight w:val="583"/>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01E6A041" w14:textId="39A1F6D8" w:rsidR="003E629C" w:rsidRPr="00F7532A" w:rsidRDefault="003E629C" w:rsidP="00C0686B">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Técnica o Técnico Judicial 4</w:t>
            </w:r>
          </w:p>
        </w:tc>
        <w:tc>
          <w:tcPr>
            <w:tcW w:w="1539" w:type="dxa"/>
            <w:vMerge/>
            <w:tcBorders>
              <w:left w:val="double" w:sz="6" w:space="0" w:color="auto"/>
              <w:right w:val="double" w:sz="6" w:space="0" w:color="auto"/>
            </w:tcBorders>
            <w:vAlign w:val="center"/>
            <w:hideMark/>
          </w:tcPr>
          <w:p w14:paraId="079E96DD" w14:textId="77777777" w:rsidR="003E629C" w:rsidRPr="00F7532A" w:rsidRDefault="003E629C" w:rsidP="00C0686B">
            <w:pPr>
              <w:spacing w:after="0" w:line="240" w:lineRule="auto"/>
              <w:rPr>
                <w:rFonts w:ascii="Book Antiqua" w:eastAsia="Times New Roman" w:hAnsi="Book Antiqua" w:cs="Calibri"/>
                <w:color w:val="000000"/>
                <w:lang w:eastAsia="es-CR"/>
              </w:rPr>
            </w:pPr>
          </w:p>
        </w:tc>
        <w:tc>
          <w:tcPr>
            <w:tcW w:w="3280" w:type="dxa"/>
            <w:tcBorders>
              <w:top w:val="nil"/>
              <w:left w:val="nil"/>
              <w:bottom w:val="nil"/>
              <w:right w:val="double" w:sz="6" w:space="0" w:color="auto"/>
            </w:tcBorders>
            <w:shd w:val="clear" w:color="auto" w:fill="auto"/>
            <w:vAlign w:val="center"/>
            <w:hideMark/>
          </w:tcPr>
          <w:p w14:paraId="6A0E4712" w14:textId="77777777" w:rsidR="003E629C" w:rsidRPr="00F7532A" w:rsidRDefault="003E629C" w:rsidP="00C0686B">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Técnica o Técnico Judicial 3 (Contrav</w:t>
            </w:r>
            <w:r>
              <w:rPr>
                <w:rFonts w:ascii="Book Antiqua" w:eastAsia="Times New Roman" w:hAnsi="Book Antiqua" w:cs="Calibri"/>
                <w:color w:val="000000"/>
                <w:lang w:eastAsia="es-CR"/>
              </w:rPr>
              <w:t>enciones</w:t>
            </w:r>
            <w:r w:rsidRPr="00F7532A">
              <w:rPr>
                <w:rFonts w:ascii="Book Antiqua" w:eastAsia="Times New Roman" w:hAnsi="Book Antiqua" w:cs="Calibri"/>
                <w:color w:val="000000"/>
                <w:lang w:eastAsia="es-CR"/>
              </w:rPr>
              <w:t xml:space="preserve"> y Tráns</w:t>
            </w:r>
            <w:r>
              <w:rPr>
                <w:rFonts w:ascii="Book Antiqua" w:eastAsia="Times New Roman" w:hAnsi="Book Antiqua" w:cs="Calibri"/>
                <w:color w:val="000000"/>
                <w:lang w:eastAsia="es-CR"/>
              </w:rPr>
              <w:t>ito</w:t>
            </w:r>
            <w:r w:rsidRPr="00F7532A">
              <w:rPr>
                <w:rFonts w:ascii="Book Antiqua" w:eastAsia="Times New Roman" w:hAnsi="Book Antiqua" w:cs="Calibri"/>
                <w:color w:val="000000"/>
                <w:lang w:eastAsia="es-CR"/>
              </w:rPr>
              <w:t>)</w:t>
            </w:r>
          </w:p>
        </w:tc>
      </w:tr>
      <w:tr w:rsidR="003E629C" w:rsidRPr="00F7532A" w14:paraId="1B343CAC" w14:textId="77777777" w:rsidTr="00C0686B">
        <w:trPr>
          <w:trHeight w:val="583"/>
          <w:jc w:val="center"/>
        </w:trPr>
        <w:tc>
          <w:tcPr>
            <w:tcW w:w="3238" w:type="dxa"/>
            <w:tcBorders>
              <w:top w:val="nil"/>
              <w:left w:val="double" w:sz="6" w:space="0" w:color="auto"/>
              <w:bottom w:val="double" w:sz="6" w:space="0" w:color="auto"/>
              <w:right w:val="double" w:sz="6" w:space="0" w:color="auto"/>
            </w:tcBorders>
            <w:shd w:val="clear" w:color="auto" w:fill="auto"/>
            <w:vAlign w:val="center"/>
          </w:tcPr>
          <w:p w14:paraId="08FB44F3" w14:textId="77777777" w:rsidR="003E629C" w:rsidRPr="00F7532A" w:rsidRDefault="003E629C" w:rsidP="00C0686B">
            <w:pPr>
              <w:spacing w:after="0" w:line="240" w:lineRule="auto"/>
              <w:rPr>
                <w:rFonts w:ascii="Book Antiqua" w:eastAsia="Times New Roman" w:hAnsi="Book Antiqua" w:cs="Calibri"/>
                <w:color w:val="000000"/>
                <w:lang w:eastAsia="es-CR"/>
              </w:rPr>
            </w:pPr>
            <w:r w:rsidRPr="00F7532A">
              <w:rPr>
                <w:rFonts w:ascii="Book Antiqua" w:eastAsia="Times New Roman" w:hAnsi="Book Antiqua" w:cs="Calibri"/>
                <w:color w:val="000000"/>
                <w:lang w:eastAsia="es-CR"/>
              </w:rPr>
              <w:t>Aux Servicios Generales 2 (Manifestación)</w:t>
            </w:r>
          </w:p>
        </w:tc>
        <w:tc>
          <w:tcPr>
            <w:tcW w:w="1539" w:type="dxa"/>
            <w:vMerge/>
            <w:tcBorders>
              <w:left w:val="double" w:sz="6" w:space="0" w:color="auto"/>
              <w:bottom w:val="nil"/>
              <w:right w:val="double" w:sz="6" w:space="0" w:color="auto"/>
            </w:tcBorders>
            <w:vAlign w:val="center"/>
          </w:tcPr>
          <w:p w14:paraId="2A90E623" w14:textId="77777777" w:rsidR="003E629C" w:rsidRPr="00F7532A" w:rsidRDefault="003E629C" w:rsidP="00C0686B">
            <w:pPr>
              <w:spacing w:after="0" w:line="240" w:lineRule="auto"/>
              <w:rPr>
                <w:rFonts w:ascii="Book Antiqua" w:eastAsia="Times New Roman" w:hAnsi="Book Antiqua" w:cs="Calibri"/>
                <w:color w:val="000000"/>
                <w:lang w:eastAsia="es-CR"/>
              </w:rPr>
            </w:pPr>
          </w:p>
        </w:tc>
        <w:tc>
          <w:tcPr>
            <w:tcW w:w="3280" w:type="dxa"/>
            <w:tcBorders>
              <w:top w:val="nil"/>
              <w:left w:val="nil"/>
              <w:bottom w:val="nil"/>
              <w:right w:val="double" w:sz="6" w:space="0" w:color="auto"/>
            </w:tcBorders>
            <w:shd w:val="clear" w:color="auto" w:fill="auto"/>
            <w:vAlign w:val="center"/>
          </w:tcPr>
          <w:p w14:paraId="13D9879D" w14:textId="77777777" w:rsidR="003E629C" w:rsidRPr="00F7532A" w:rsidRDefault="003E629C" w:rsidP="00C0686B">
            <w:pPr>
              <w:spacing w:after="0" w:line="240" w:lineRule="auto"/>
              <w:rPr>
                <w:rFonts w:ascii="Book Antiqua" w:eastAsia="Times New Roman" w:hAnsi="Book Antiqua" w:cs="Calibri"/>
                <w:color w:val="000000"/>
                <w:lang w:eastAsia="es-CR"/>
              </w:rPr>
            </w:pPr>
          </w:p>
        </w:tc>
      </w:tr>
      <w:tr w:rsidR="003E629C" w:rsidRPr="00F7532A" w14:paraId="607908A1" w14:textId="77777777" w:rsidTr="00C0686B">
        <w:trPr>
          <w:trHeight w:val="311"/>
          <w:jc w:val="center"/>
        </w:trPr>
        <w:tc>
          <w:tcPr>
            <w:tcW w:w="8057" w:type="dxa"/>
            <w:gridSpan w:val="3"/>
            <w:tcBorders>
              <w:top w:val="double" w:sz="6" w:space="0" w:color="auto"/>
              <w:left w:val="double" w:sz="6" w:space="0" w:color="auto"/>
              <w:bottom w:val="nil"/>
              <w:right w:val="double" w:sz="6" w:space="0" w:color="auto"/>
            </w:tcBorders>
            <w:shd w:val="clear" w:color="auto" w:fill="D9D9D9" w:themeFill="background1" w:themeFillShade="D9"/>
            <w:vAlign w:val="center"/>
            <w:hideMark/>
          </w:tcPr>
          <w:p w14:paraId="3E085386" w14:textId="77777777" w:rsidR="003E629C" w:rsidRPr="006520CA" w:rsidRDefault="003E629C" w:rsidP="00C0686B">
            <w:pPr>
              <w:spacing w:after="0" w:line="240" w:lineRule="auto"/>
              <w:rPr>
                <w:rFonts w:ascii="Book Antiqua" w:eastAsia="Times New Roman" w:hAnsi="Book Antiqua" w:cs="Calibri"/>
                <w:b/>
                <w:bCs/>
                <w:i/>
                <w:iCs/>
                <w:color w:val="000000"/>
                <w:sz w:val="20"/>
                <w:szCs w:val="20"/>
                <w:lang w:eastAsia="es-CR"/>
              </w:rPr>
            </w:pPr>
            <w:r w:rsidRPr="006520CA">
              <w:rPr>
                <w:rFonts w:ascii="Book Antiqua" w:eastAsia="Times New Roman" w:hAnsi="Book Antiqua" w:cs="Calibri"/>
                <w:b/>
                <w:bCs/>
                <w:i/>
                <w:iCs/>
                <w:color w:val="000000"/>
                <w:sz w:val="20"/>
                <w:szCs w:val="20"/>
                <w:lang w:eastAsia="es-CR"/>
              </w:rPr>
              <w:t xml:space="preserve">Observaciones: </w:t>
            </w:r>
          </w:p>
        </w:tc>
      </w:tr>
      <w:tr w:rsidR="003E629C" w:rsidRPr="00F7532A" w14:paraId="09B57E1C" w14:textId="77777777" w:rsidTr="00C0686B">
        <w:trPr>
          <w:trHeight w:val="345"/>
          <w:jc w:val="center"/>
        </w:trPr>
        <w:tc>
          <w:tcPr>
            <w:tcW w:w="8057"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1E4CF73C" w14:textId="28D3AFBA" w:rsidR="003E629C" w:rsidRPr="006520CA" w:rsidRDefault="003E629C" w:rsidP="00C0686B">
            <w:pPr>
              <w:spacing w:after="0" w:line="240" w:lineRule="auto"/>
              <w:rPr>
                <w:rFonts w:ascii="Book Antiqua" w:eastAsia="Times New Roman" w:hAnsi="Book Antiqua" w:cs="Calibri"/>
                <w:i/>
                <w:iCs/>
                <w:color w:val="000000"/>
                <w:sz w:val="20"/>
                <w:szCs w:val="20"/>
                <w:lang w:eastAsia="es-CR"/>
              </w:rPr>
            </w:pPr>
            <w:r w:rsidRPr="006520CA">
              <w:rPr>
                <w:rFonts w:ascii="Book Antiqua" w:eastAsia="Times New Roman" w:hAnsi="Book Antiqua" w:cs="Calibri"/>
                <w:i/>
                <w:iCs/>
                <w:color w:val="000000"/>
                <w:sz w:val="20"/>
                <w:szCs w:val="20"/>
                <w:lang w:eastAsia="es-CR"/>
              </w:rPr>
              <w:t>•La persona Coordinadora Judicial realiza trámites administrativos</w:t>
            </w:r>
            <w:r>
              <w:rPr>
                <w:rFonts w:ascii="Book Antiqua" w:eastAsia="Times New Roman" w:hAnsi="Book Antiqua" w:cs="Calibri"/>
                <w:i/>
                <w:iCs/>
                <w:color w:val="000000"/>
                <w:sz w:val="20"/>
                <w:szCs w:val="20"/>
                <w:lang w:eastAsia="es-CR"/>
              </w:rPr>
              <w:t xml:space="preserve"> y </w:t>
            </w:r>
            <w:r w:rsidR="00BC3C1A">
              <w:rPr>
                <w:rFonts w:ascii="Book Antiqua" w:eastAsia="Times New Roman" w:hAnsi="Book Antiqua" w:cs="Calibri"/>
                <w:i/>
                <w:iCs/>
                <w:color w:val="000000"/>
                <w:sz w:val="20"/>
                <w:szCs w:val="20"/>
                <w:lang w:eastAsia="es-CR"/>
              </w:rPr>
              <w:t>contro</w:t>
            </w:r>
            <w:r>
              <w:rPr>
                <w:rFonts w:ascii="Book Antiqua" w:eastAsia="Times New Roman" w:hAnsi="Book Antiqua" w:cs="Calibri"/>
                <w:i/>
                <w:iCs/>
                <w:color w:val="000000"/>
                <w:sz w:val="20"/>
                <w:szCs w:val="20"/>
                <w:lang w:eastAsia="es-CR"/>
              </w:rPr>
              <w:t>l</w:t>
            </w:r>
            <w:r w:rsidR="00BC3C1A">
              <w:rPr>
                <w:rFonts w:ascii="Book Antiqua" w:eastAsia="Times New Roman" w:hAnsi="Book Antiqua" w:cs="Calibri"/>
                <w:i/>
                <w:iCs/>
                <w:color w:val="000000"/>
                <w:sz w:val="20"/>
                <w:szCs w:val="20"/>
                <w:lang w:eastAsia="es-CR"/>
              </w:rPr>
              <w:t xml:space="preserve"> de l</w:t>
            </w:r>
            <w:r>
              <w:rPr>
                <w:rFonts w:ascii="Book Antiqua" w:eastAsia="Times New Roman" w:hAnsi="Book Antiqua" w:cs="Calibri"/>
                <w:i/>
                <w:iCs/>
                <w:color w:val="000000"/>
                <w:sz w:val="20"/>
                <w:szCs w:val="20"/>
                <w:lang w:eastAsia="es-CR"/>
              </w:rPr>
              <w:t>a caja</w:t>
            </w:r>
            <w:r w:rsidR="00BC3C1A">
              <w:rPr>
                <w:rFonts w:ascii="Book Antiqua" w:eastAsia="Times New Roman" w:hAnsi="Book Antiqua" w:cs="Calibri"/>
                <w:i/>
                <w:iCs/>
                <w:color w:val="000000"/>
                <w:sz w:val="20"/>
                <w:szCs w:val="20"/>
                <w:lang w:eastAsia="es-CR"/>
              </w:rPr>
              <w:t xml:space="preserve">. </w:t>
            </w:r>
            <w:r w:rsidR="00452DDE">
              <w:rPr>
                <w:rFonts w:ascii="Book Antiqua" w:eastAsia="Times New Roman" w:hAnsi="Book Antiqua" w:cs="Calibri"/>
                <w:i/>
                <w:iCs/>
                <w:color w:val="000000"/>
                <w:sz w:val="20"/>
                <w:szCs w:val="20"/>
                <w:lang w:eastAsia="es-CR"/>
              </w:rPr>
              <w:t>Además,</w:t>
            </w:r>
            <w:r w:rsidR="00BC3C1A">
              <w:rPr>
                <w:rFonts w:ascii="Book Antiqua" w:eastAsia="Times New Roman" w:hAnsi="Book Antiqua" w:cs="Calibri"/>
                <w:i/>
                <w:iCs/>
                <w:color w:val="000000"/>
                <w:sz w:val="20"/>
                <w:szCs w:val="20"/>
                <w:lang w:eastAsia="es-CR"/>
              </w:rPr>
              <w:t xml:space="preserve"> brindará colaboración en el trámite de 2 asuntos diarios en la materia de Tránsito.</w:t>
            </w:r>
          </w:p>
        </w:tc>
      </w:tr>
      <w:tr w:rsidR="003E629C" w:rsidRPr="00F7532A" w14:paraId="11E6AFD1" w14:textId="77777777" w:rsidTr="00C0686B">
        <w:trPr>
          <w:trHeight w:val="304"/>
          <w:jc w:val="center"/>
        </w:trPr>
        <w:tc>
          <w:tcPr>
            <w:tcW w:w="8057"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12B3AC53" w14:textId="158784ED" w:rsidR="003E629C" w:rsidRPr="006520CA" w:rsidRDefault="003E629C" w:rsidP="00C0686B">
            <w:pPr>
              <w:spacing w:after="0" w:line="240" w:lineRule="auto"/>
              <w:rPr>
                <w:rFonts w:ascii="Book Antiqua" w:eastAsia="Times New Roman" w:hAnsi="Book Antiqua" w:cs="Calibri"/>
                <w:i/>
                <w:iCs/>
                <w:color w:val="000000"/>
                <w:sz w:val="20"/>
                <w:szCs w:val="20"/>
                <w:lang w:eastAsia="es-CR"/>
              </w:rPr>
            </w:pPr>
            <w:r w:rsidRPr="006520CA">
              <w:rPr>
                <w:rFonts w:ascii="Book Antiqua" w:eastAsia="Times New Roman" w:hAnsi="Book Antiqua" w:cs="Calibri"/>
                <w:i/>
                <w:iCs/>
                <w:color w:val="000000"/>
                <w:sz w:val="20"/>
                <w:szCs w:val="20"/>
                <w:lang w:eastAsia="es-CR"/>
              </w:rPr>
              <w:t>•La persona Técnica/o 1 realiza trámite de PA</w:t>
            </w:r>
          </w:p>
        </w:tc>
      </w:tr>
      <w:tr w:rsidR="003E629C" w:rsidRPr="00F7532A" w14:paraId="714A17AA" w14:textId="77777777" w:rsidTr="00C0686B">
        <w:trPr>
          <w:trHeight w:val="269"/>
          <w:jc w:val="center"/>
        </w:trPr>
        <w:tc>
          <w:tcPr>
            <w:tcW w:w="8057"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59F39939" w14:textId="77777777" w:rsidR="003E629C" w:rsidRPr="006520CA" w:rsidRDefault="003E629C" w:rsidP="00C0686B">
            <w:pPr>
              <w:spacing w:after="0" w:line="240" w:lineRule="auto"/>
              <w:rPr>
                <w:rFonts w:ascii="Book Antiqua" w:eastAsia="Times New Roman" w:hAnsi="Book Antiqua" w:cs="Calibri"/>
                <w:i/>
                <w:iCs/>
                <w:color w:val="000000"/>
                <w:sz w:val="20"/>
                <w:szCs w:val="20"/>
                <w:lang w:eastAsia="es-CR"/>
              </w:rPr>
            </w:pPr>
            <w:r w:rsidRPr="006520CA">
              <w:rPr>
                <w:rFonts w:ascii="Book Antiqua" w:eastAsia="Times New Roman" w:hAnsi="Book Antiqua" w:cs="Calibri"/>
                <w:i/>
                <w:iCs/>
                <w:color w:val="000000"/>
                <w:sz w:val="20"/>
                <w:szCs w:val="20"/>
                <w:lang w:eastAsia="es-CR"/>
              </w:rPr>
              <w:t>•La persona Técnica/o 2 realiza apremios y trámite de Laboral.</w:t>
            </w:r>
          </w:p>
        </w:tc>
      </w:tr>
      <w:tr w:rsidR="003E629C" w:rsidRPr="00F7532A" w14:paraId="7C2C1FD7" w14:textId="77777777" w:rsidTr="00C0686B">
        <w:trPr>
          <w:trHeight w:val="288"/>
          <w:jc w:val="center"/>
        </w:trPr>
        <w:tc>
          <w:tcPr>
            <w:tcW w:w="8057"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427ACD8B" w14:textId="77777777" w:rsidR="003E629C" w:rsidRPr="006520CA" w:rsidRDefault="003E629C" w:rsidP="00C0686B">
            <w:pPr>
              <w:spacing w:after="0" w:line="240" w:lineRule="auto"/>
              <w:rPr>
                <w:rFonts w:ascii="Book Antiqua" w:eastAsia="Times New Roman" w:hAnsi="Book Antiqua" w:cs="Calibri"/>
                <w:i/>
                <w:iCs/>
                <w:color w:val="000000"/>
                <w:sz w:val="20"/>
                <w:szCs w:val="20"/>
                <w:lang w:eastAsia="es-CR"/>
              </w:rPr>
            </w:pPr>
            <w:r w:rsidRPr="006520CA">
              <w:rPr>
                <w:rFonts w:ascii="Book Antiqua" w:eastAsia="Times New Roman" w:hAnsi="Book Antiqua" w:cs="Calibri"/>
                <w:i/>
                <w:iCs/>
                <w:color w:val="000000"/>
                <w:sz w:val="20"/>
                <w:szCs w:val="20"/>
                <w:lang w:eastAsia="es-CR"/>
              </w:rPr>
              <w:t>•La persona Técnica/o 3 realiza trámite de faltas y Contravenciones y 50% de la materia de Tránsito.</w:t>
            </w:r>
          </w:p>
        </w:tc>
      </w:tr>
      <w:tr w:rsidR="003E629C" w:rsidRPr="00F7532A" w14:paraId="6132907B" w14:textId="77777777" w:rsidTr="00C0686B">
        <w:trPr>
          <w:trHeight w:val="277"/>
          <w:jc w:val="center"/>
        </w:trPr>
        <w:tc>
          <w:tcPr>
            <w:tcW w:w="8057"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43CE6CD9" w14:textId="0B034461" w:rsidR="003E629C" w:rsidRPr="006520CA" w:rsidRDefault="003E629C" w:rsidP="00C0686B">
            <w:pPr>
              <w:spacing w:after="0" w:line="240" w:lineRule="auto"/>
              <w:rPr>
                <w:rFonts w:ascii="Book Antiqua" w:eastAsia="Times New Roman" w:hAnsi="Book Antiqua" w:cs="Calibri"/>
                <w:i/>
                <w:iCs/>
                <w:color w:val="000000"/>
                <w:sz w:val="20"/>
                <w:szCs w:val="20"/>
                <w:lang w:eastAsia="es-CR"/>
              </w:rPr>
            </w:pPr>
            <w:r w:rsidRPr="006520CA">
              <w:rPr>
                <w:rFonts w:ascii="Book Antiqua" w:eastAsia="Times New Roman" w:hAnsi="Book Antiqua" w:cs="Calibri"/>
                <w:i/>
                <w:iCs/>
                <w:color w:val="000000"/>
                <w:sz w:val="20"/>
                <w:szCs w:val="20"/>
                <w:lang w:eastAsia="es-CR"/>
              </w:rPr>
              <w:t xml:space="preserve">•La persona Técnica/o 4 realiza trámite de PA </w:t>
            </w:r>
          </w:p>
        </w:tc>
      </w:tr>
      <w:tr w:rsidR="003E629C" w:rsidRPr="00F7532A" w14:paraId="2FACB8CB" w14:textId="77777777" w:rsidTr="00C0686B">
        <w:trPr>
          <w:trHeight w:val="437"/>
          <w:jc w:val="center"/>
        </w:trPr>
        <w:tc>
          <w:tcPr>
            <w:tcW w:w="8057"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6BDD9BBE" w14:textId="77777777" w:rsidR="003E629C" w:rsidRPr="006520CA" w:rsidRDefault="003E629C" w:rsidP="00C0686B">
            <w:pPr>
              <w:spacing w:after="0" w:line="240" w:lineRule="auto"/>
              <w:rPr>
                <w:rFonts w:ascii="Book Antiqua" w:eastAsia="Times New Roman" w:hAnsi="Book Antiqua" w:cs="Calibri"/>
                <w:i/>
                <w:iCs/>
                <w:color w:val="000000"/>
                <w:sz w:val="20"/>
                <w:szCs w:val="20"/>
                <w:lang w:eastAsia="es-CR"/>
              </w:rPr>
            </w:pPr>
            <w:r w:rsidRPr="006520CA">
              <w:rPr>
                <w:rFonts w:ascii="Book Antiqua" w:eastAsia="Times New Roman" w:hAnsi="Book Antiqua" w:cs="Calibri"/>
                <w:i/>
                <w:iCs/>
                <w:color w:val="000000"/>
                <w:sz w:val="20"/>
                <w:szCs w:val="20"/>
                <w:lang w:eastAsia="es-CR"/>
              </w:rPr>
              <w:t>•La persona Técnica o Técnico en Comunicaciones Judiciales realiza funciones de notificación.</w:t>
            </w:r>
          </w:p>
        </w:tc>
      </w:tr>
      <w:tr w:rsidR="003E629C" w:rsidRPr="00F7532A" w14:paraId="1CF03ECF" w14:textId="77777777" w:rsidTr="00C0686B">
        <w:trPr>
          <w:trHeight w:val="318"/>
          <w:jc w:val="center"/>
        </w:trPr>
        <w:tc>
          <w:tcPr>
            <w:tcW w:w="8057"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103A0576" w14:textId="77777777" w:rsidR="003E629C" w:rsidRPr="006520CA" w:rsidRDefault="003E629C" w:rsidP="00C0686B">
            <w:pPr>
              <w:spacing w:after="0" w:line="240" w:lineRule="auto"/>
              <w:rPr>
                <w:rFonts w:ascii="Book Antiqua" w:eastAsia="Times New Roman" w:hAnsi="Book Antiqua" w:cs="Calibri"/>
                <w:i/>
                <w:iCs/>
                <w:color w:val="000000"/>
                <w:sz w:val="20"/>
                <w:szCs w:val="20"/>
                <w:lang w:eastAsia="es-CR"/>
              </w:rPr>
            </w:pPr>
            <w:r w:rsidRPr="006520CA">
              <w:rPr>
                <w:rFonts w:ascii="Book Antiqua" w:eastAsia="Times New Roman" w:hAnsi="Book Antiqua" w:cs="Calibri"/>
                <w:i/>
                <w:iCs/>
                <w:color w:val="000000"/>
                <w:sz w:val="20"/>
                <w:szCs w:val="20"/>
                <w:lang w:eastAsia="es-CR"/>
              </w:rPr>
              <w:t xml:space="preserve">•La persona Auxiliar de Servicios Generales realiza la manifestación del despacho </w:t>
            </w:r>
          </w:p>
        </w:tc>
      </w:tr>
      <w:tr w:rsidR="003E629C" w:rsidRPr="00F7532A" w14:paraId="53121E3D" w14:textId="77777777" w:rsidTr="00C0686B">
        <w:trPr>
          <w:trHeight w:val="333"/>
          <w:jc w:val="center"/>
        </w:trPr>
        <w:tc>
          <w:tcPr>
            <w:tcW w:w="8057" w:type="dxa"/>
            <w:gridSpan w:val="3"/>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47A654DB" w14:textId="1762ED45" w:rsidR="003E629C" w:rsidRPr="006520CA" w:rsidRDefault="003E629C" w:rsidP="00C0686B">
            <w:pPr>
              <w:spacing w:after="0" w:line="240" w:lineRule="auto"/>
              <w:rPr>
                <w:rFonts w:ascii="Book Antiqua" w:eastAsia="Times New Roman" w:hAnsi="Book Antiqua" w:cs="Calibri"/>
                <w:i/>
                <w:iCs/>
                <w:color w:val="000000"/>
                <w:sz w:val="20"/>
                <w:szCs w:val="20"/>
                <w:lang w:eastAsia="es-CR"/>
              </w:rPr>
            </w:pPr>
            <w:r w:rsidRPr="006520CA">
              <w:rPr>
                <w:rFonts w:ascii="Book Antiqua" w:eastAsia="Times New Roman" w:hAnsi="Book Antiqua" w:cs="Calibri"/>
                <w:i/>
                <w:iCs/>
                <w:color w:val="000000"/>
                <w:sz w:val="20"/>
                <w:szCs w:val="20"/>
                <w:lang w:eastAsia="es-CR"/>
              </w:rPr>
              <w:t xml:space="preserve">•El Juez 1 </w:t>
            </w:r>
            <w:r w:rsidR="00C0686B">
              <w:rPr>
                <w:rFonts w:ascii="Book Antiqua" w:eastAsia="Times New Roman" w:hAnsi="Book Antiqua" w:cs="Calibri"/>
                <w:i/>
                <w:iCs/>
                <w:color w:val="000000"/>
                <w:sz w:val="20"/>
                <w:szCs w:val="20"/>
                <w:lang w:eastAsia="es-CR"/>
              </w:rPr>
              <w:t>y el Juez 2 se distribuyen un 50% de los expedientes.</w:t>
            </w:r>
          </w:p>
        </w:tc>
      </w:tr>
    </w:tbl>
    <w:p w14:paraId="75CB05BE" w14:textId="77777777" w:rsidR="003E629C" w:rsidRDefault="003E629C" w:rsidP="00717E47">
      <w:pPr>
        <w:pStyle w:val="Prrafodelista"/>
        <w:spacing w:line="240" w:lineRule="auto"/>
        <w:jc w:val="both"/>
        <w:rPr>
          <w:rFonts w:ascii="Book Antiqua" w:hAnsi="Book Antiqua" w:cs="Book Antiqua"/>
          <w:sz w:val="24"/>
          <w:szCs w:val="24"/>
        </w:rPr>
      </w:pPr>
    </w:p>
    <w:p w14:paraId="147032DC" w14:textId="01605714" w:rsidR="00717E47" w:rsidRPr="003245AD" w:rsidRDefault="002466C7" w:rsidP="003245AD">
      <w:pPr>
        <w:spacing w:line="240" w:lineRule="auto"/>
        <w:jc w:val="both"/>
        <w:rPr>
          <w:rFonts w:ascii="Book Antiqua" w:hAnsi="Book Antiqua" w:cs="Book Antiqua"/>
          <w:sz w:val="24"/>
          <w:szCs w:val="24"/>
        </w:rPr>
      </w:pPr>
      <w:r w:rsidRPr="003245AD">
        <w:rPr>
          <w:rFonts w:ascii="Book Antiqua" w:hAnsi="Book Antiqua" w:cs="Book Antiqua"/>
          <w:sz w:val="24"/>
          <w:szCs w:val="24"/>
        </w:rPr>
        <w:t xml:space="preserve">Juzgado Contravencional de </w:t>
      </w:r>
      <w:r w:rsidR="00717E47" w:rsidRPr="003245AD">
        <w:rPr>
          <w:rFonts w:ascii="Book Antiqua" w:hAnsi="Book Antiqua" w:cs="Book Antiqua"/>
          <w:sz w:val="24"/>
          <w:szCs w:val="24"/>
        </w:rPr>
        <w:t>Cañas</w:t>
      </w:r>
    </w:p>
    <w:p w14:paraId="2F5BDEC4" w14:textId="77777777" w:rsidR="00717E47" w:rsidRPr="00717E47" w:rsidRDefault="00717E47" w:rsidP="00717E47">
      <w:pPr>
        <w:pStyle w:val="Prrafodelista"/>
        <w:rPr>
          <w:rFonts w:ascii="Book Antiqua" w:hAnsi="Book Antiqua" w:cs="Book Antiqua"/>
          <w:sz w:val="24"/>
          <w:szCs w:val="24"/>
        </w:rPr>
      </w:pPr>
    </w:p>
    <w:p w14:paraId="2C843262" w14:textId="706DC220" w:rsidR="002466C7" w:rsidRDefault="003717E6" w:rsidP="002466C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Acatar la recomendación girada respecto a la</w:t>
      </w:r>
      <w:r w:rsidR="00C22537">
        <w:rPr>
          <w:rFonts w:ascii="Book Antiqua" w:hAnsi="Book Antiqua" w:cs="Book Antiqua"/>
          <w:sz w:val="24"/>
          <w:szCs w:val="24"/>
        </w:rPr>
        <w:t xml:space="preserve"> nueva </w:t>
      </w:r>
      <w:r w:rsidR="004956E7">
        <w:rPr>
          <w:rFonts w:ascii="Book Antiqua" w:hAnsi="Book Antiqua" w:cs="Book Antiqua"/>
          <w:sz w:val="24"/>
          <w:szCs w:val="24"/>
        </w:rPr>
        <w:t xml:space="preserve">propuesta donde la persona Coordinadora Judicial </w:t>
      </w:r>
      <w:r w:rsidR="001278B0">
        <w:rPr>
          <w:rFonts w:ascii="Book Antiqua" w:hAnsi="Book Antiqua" w:cs="Book Antiqua"/>
          <w:sz w:val="24"/>
          <w:szCs w:val="24"/>
        </w:rPr>
        <w:t xml:space="preserve">tramita </w:t>
      </w:r>
      <w:r w:rsidR="00652430">
        <w:rPr>
          <w:rFonts w:ascii="Book Antiqua" w:hAnsi="Book Antiqua" w:cs="Book Antiqua"/>
          <w:sz w:val="24"/>
          <w:szCs w:val="24"/>
        </w:rPr>
        <w:t xml:space="preserve">dos asuntos diarios </w:t>
      </w:r>
      <w:r w:rsidR="001278B0">
        <w:rPr>
          <w:rFonts w:ascii="Book Antiqua" w:hAnsi="Book Antiqua" w:cs="Book Antiqua"/>
          <w:sz w:val="24"/>
          <w:szCs w:val="24"/>
        </w:rPr>
        <w:t>de la materia de Tránsito</w:t>
      </w:r>
      <w:r w:rsidR="0025422E">
        <w:rPr>
          <w:rFonts w:ascii="Book Antiqua" w:hAnsi="Book Antiqua" w:cs="Book Antiqua"/>
          <w:sz w:val="24"/>
          <w:szCs w:val="24"/>
        </w:rPr>
        <w:t xml:space="preserve"> y asume el control de la caja</w:t>
      </w:r>
      <w:r w:rsidR="001278B0">
        <w:rPr>
          <w:rFonts w:ascii="Book Antiqua" w:hAnsi="Book Antiqua" w:cs="Book Antiqua"/>
          <w:sz w:val="24"/>
          <w:szCs w:val="24"/>
        </w:rPr>
        <w:t>, las personas Técnicas Judiciales</w:t>
      </w:r>
      <w:r w:rsidR="00652430">
        <w:rPr>
          <w:rFonts w:ascii="Book Antiqua" w:hAnsi="Book Antiqua" w:cs="Book Antiqua"/>
          <w:sz w:val="24"/>
          <w:szCs w:val="24"/>
        </w:rPr>
        <w:t xml:space="preserve"> que</w:t>
      </w:r>
      <w:r w:rsidR="001278B0">
        <w:rPr>
          <w:rFonts w:ascii="Book Antiqua" w:hAnsi="Book Antiqua" w:cs="Book Antiqua"/>
          <w:sz w:val="24"/>
          <w:szCs w:val="24"/>
        </w:rPr>
        <w:t xml:space="preserve"> </w:t>
      </w:r>
      <w:r w:rsidR="00EC26DD">
        <w:rPr>
          <w:rFonts w:ascii="Book Antiqua" w:hAnsi="Book Antiqua" w:cs="Book Antiqua"/>
          <w:sz w:val="24"/>
          <w:szCs w:val="24"/>
        </w:rPr>
        <w:t>tramitan</w:t>
      </w:r>
      <w:r w:rsidR="00B75043">
        <w:rPr>
          <w:rFonts w:ascii="Book Antiqua" w:hAnsi="Book Antiqua" w:cs="Book Antiqua"/>
          <w:sz w:val="24"/>
          <w:szCs w:val="24"/>
        </w:rPr>
        <w:t>,</w:t>
      </w:r>
      <w:r w:rsidR="00EC26DD">
        <w:rPr>
          <w:rFonts w:ascii="Book Antiqua" w:hAnsi="Book Antiqua" w:cs="Book Antiqua"/>
          <w:sz w:val="24"/>
          <w:szCs w:val="24"/>
        </w:rPr>
        <w:t xml:space="preserve"> </w:t>
      </w:r>
      <w:r w:rsidR="00652430">
        <w:rPr>
          <w:rFonts w:ascii="Book Antiqua" w:hAnsi="Book Antiqua" w:cs="Book Antiqua"/>
          <w:sz w:val="24"/>
          <w:szCs w:val="24"/>
        </w:rPr>
        <w:t xml:space="preserve">mantienen sus funciones actuales </w:t>
      </w:r>
      <w:r w:rsidR="00291426">
        <w:rPr>
          <w:rFonts w:ascii="Book Antiqua" w:hAnsi="Book Antiqua" w:cs="Book Antiqua"/>
          <w:sz w:val="24"/>
          <w:szCs w:val="24"/>
        </w:rPr>
        <w:t>cumpliendo con un rol de disponib</w:t>
      </w:r>
      <w:r w:rsidR="004C371A">
        <w:rPr>
          <w:rFonts w:ascii="Book Antiqua" w:hAnsi="Book Antiqua" w:cs="Book Antiqua"/>
          <w:sz w:val="24"/>
          <w:szCs w:val="24"/>
        </w:rPr>
        <w:t xml:space="preserve">ilidad </w:t>
      </w:r>
      <w:r w:rsidR="0052011A">
        <w:rPr>
          <w:rFonts w:ascii="Book Antiqua" w:hAnsi="Book Antiqua" w:cs="Book Antiqua"/>
          <w:sz w:val="24"/>
          <w:szCs w:val="24"/>
        </w:rPr>
        <w:t xml:space="preserve">en la manifestación </w:t>
      </w:r>
      <w:r w:rsidR="004C371A">
        <w:rPr>
          <w:rFonts w:ascii="Book Antiqua" w:hAnsi="Book Antiqua" w:cs="Book Antiqua"/>
          <w:sz w:val="24"/>
          <w:szCs w:val="24"/>
        </w:rPr>
        <w:t>durante</w:t>
      </w:r>
      <w:r w:rsidR="00B96816">
        <w:rPr>
          <w:rFonts w:ascii="Book Antiqua" w:hAnsi="Book Antiqua" w:cs="Book Antiqua"/>
          <w:sz w:val="24"/>
          <w:szCs w:val="24"/>
        </w:rPr>
        <w:t xml:space="preserve"> la ausencia de la persona Auxiliar </w:t>
      </w:r>
      <w:r w:rsidR="00B96816">
        <w:rPr>
          <w:rFonts w:ascii="Book Antiqua" w:hAnsi="Book Antiqua" w:cs="Book Antiqua"/>
          <w:sz w:val="24"/>
          <w:szCs w:val="24"/>
        </w:rPr>
        <w:lastRenderedPageBreak/>
        <w:t>de Servicios Generales quien tendrá esta labor asignada en un 100% del tiempo</w:t>
      </w:r>
      <w:r w:rsidR="004C371A">
        <w:rPr>
          <w:rFonts w:ascii="Book Antiqua" w:hAnsi="Book Antiqua" w:cs="Book Antiqua"/>
          <w:sz w:val="24"/>
          <w:szCs w:val="24"/>
        </w:rPr>
        <w:t>.</w:t>
      </w:r>
      <w:r w:rsidR="001278B0">
        <w:rPr>
          <w:rFonts w:ascii="Book Antiqua" w:hAnsi="Book Antiqua" w:cs="Book Antiqua"/>
          <w:sz w:val="24"/>
          <w:szCs w:val="24"/>
        </w:rPr>
        <w:t xml:space="preserve"> </w:t>
      </w:r>
    </w:p>
    <w:p w14:paraId="62F66112" w14:textId="77777777" w:rsidR="002466C7" w:rsidRDefault="002466C7" w:rsidP="00D21A97">
      <w:pPr>
        <w:pStyle w:val="Prrafodelista"/>
        <w:spacing w:line="240" w:lineRule="auto"/>
        <w:jc w:val="both"/>
        <w:rPr>
          <w:rFonts w:ascii="Book Antiqua" w:hAnsi="Book Antiqua" w:cs="Book Antiqua"/>
          <w:sz w:val="24"/>
          <w:szCs w:val="24"/>
        </w:rPr>
      </w:pPr>
    </w:p>
    <w:p w14:paraId="52DB9C26" w14:textId="2EA41279" w:rsidR="00702FC9" w:rsidRDefault="00702FC9" w:rsidP="00D21A97">
      <w:pPr>
        <w:pStyle w:val="Prrafodelista"/>
        <w:spacing w:line="240" w:lineRule="auto"/>
        <w:jc w:val="both"/>
        <w:rPr>
          <w:rFonts w:ascii="Book Antiqua" w:hAnsi="Book Antiqua" w:cs="Book Antiqua"/>
          <w:sz w:val="24"/>
          <w:szCs w:val="24"/>
        </w:rPr>
      </w:pPr>
    </w:p>
    <w:p w14:paraId="2FEAC061" w14:textId="16DBBA86" w:rsidR="003717E6" w:rsidRDefault="00771F9F" w:rsidP="00D21A97">
      <w:pPr>
        <w:spacing w:line="240" w:lineRule="auto"/>
        <w:jc w:val="both"/>
        <w:rPr>
          <w:rFonts w:ascii="Book Antiqua" w:hAnsi="Book Antiqua" w:cs="Book Antiqua"/>
          <w:sz w:val="24"/>
          <w:szCs w:val="24"/>
        </w:rPr>
      </w:pPr>
      <w:r>
        <w:rPr>
          <w:rFonts w:ascii="Book Antiqua" w:hAnsi="Book Antiqua" w:cs="Book Antiqua"/>
          <w:sz w:val="24"/>
          <w:szCs w:val="24"/>
        </w:rPr>
        <w:t xml:space="preserve">Departamento de </w:t>
      </w:r>
      <w:r w:rsidR="00AA1636">
        <w:rPr>
          <w:rFonts w:ascii="Book Antiqua" w:hAnsi="Book Antiqua" w:cs="Book Antiqua"/>
          <w:sz w:val="24"/>
          <w:szCs w:val="24"/>
        </w:rPr>
        <w:t>T</w:t>
      </w:r>
      <w:r>
        <w:rPr>
          <w:rFonts w:ascii="Book Antiqua" w:hAnsi="Book Antiqua" w:cs="Book Antiqua"/>
          <w:sz w:val="24"/>
          <w:szCs w:val="24"/>
        </w:rPr>
        <w:t xml:space="preserve">ecnología de </w:t>
      </w:r>
      <w:r w:rsidR="00AA1636">
        <w:rPr>
          <w:rFonts w:ascii="Book Antiqua" w:hAnsi="Book Antiqua" w:cs="Book Antiqua"/>
          <w:sz w:val="24"/>
          <w:szCs w:val="24"/>
        </w:rPr>
        <w:t>I</w:t>
      </w:r>
      <w:r>
        <w:rPr>
          <w:rFonts w:ascii="Book Antiqua" w:hAnsi="Book Antiqua" w:cs="Book Antiqua"/>
          <w:sz w:val="24"/>
          <w:szCs w:val="24"/>
        </w:rPr>
        <w:t>nformación</w:t>
      </w:r>
    </w:p>
    <w:p w14:paraId="06622849" w14:textId="120C0403" w:rsidR="00F03418" w:rsidRPr="00AB1776" w:rsidRDefault="00BC396A">
      <w:pPr>
        <w:pStyle w:val="Prrafodelista"/>
        <w:numPr>
          <w:ilvl w:val="1"/>
          <w:numId w:val="13"/>
        </w:numPr>
        <w:spacing w:line="240" w:lineRule="auto"/>
        <w:jc w:val="both"/>
        <w:rPr>
          <w:rFonts w:ascii="Book Antiqua" w:hAnsi="Book Antiqua" w:cs="Book Antiqua"/>
          <w:sz w:val="24"/>
          <w:szCs w:val="24"/>
        </w:rPr>
      </w:pPr>
      <w:r w:rsidRPr="005A212A">
        <w:rPr>
          <w:rFonts w:ascii="Book Antiqua" w:hAnsi="Book Antiqua" w:cs="Book Antiqua"/>
          <w:sz w:val="24"/>
          <w:szCs w:val="24"/>
        </w:rPr>
        <w:t>P</w:t>
      </w:r>
      <w:r w:rsidR="00702FC9" w:rsidRPr="005A212A">
        <w:rPr>
          <w:rFonts w:ascii="Book Antiqua" w:hAnsi="Book Antiqua" w:cs="Book Antiqua"/>
          <w:sz w:val="24"/>
          <w:szCs w:val="24"/>
        </w:rPr>
        <w:t>rogram</w:t>
      </w:r>
      <w:r w:rsidRPr="005A212A">
        <w:rPr>
          <w:rFonts w:ascii="Book Antiqua" w:hAnsi="Book Antiqua" w:cs="Book Antiqua"/>
          <w:sz w:val="24"/>
          <w:szCs w:val="24"/>
        </w:rPr>
        <w:t>ar</w:t>
      </w:r>
      <w:r w:rsidR="00702FC9" w:rsidRPr="005A212A">
        <w:rPr>
          <w:rFonts w:ascii="Book Antiqua" w:hAnsi="Book Antiqua" w:cs="Book Antiqua"/>
          <w:sz w:val="24"/>
          <w:szCs w:val="24"/>
        </w:rPr>
        <w:t xml:space="preserve"> la distribución de asuntos nuevos</w:t>
      </w:r>
      <w:r w:rsidR="005528D9">
        <w:rPr>
          <w:rFonts w:ascii="Book Antiqua" w:hAnsi="Book Antiqua" w:cs="Book Antiqua"/>
          <w:sz w:val="24"/>
          <w:szCs w:val="24"/>
        </w:rPr>
        <w:t xml:space="preserve"> por clase de asuntos</w:t>
      </w:r>
      <w:r w:rsidR="00702FC9" w:rsidRPr="005A212A">
        <w:rPr>
          <w:rFonts w:ascii="Book Antiqua" w:hAnsi="Book Antiqua" w:cs="Book Antiqua"/>
          <w:sz w:val="24"/>
          <w:szCs w:val="24"/>
        </w:rPr>
        <w:t xml:space="preserve"> en el despacho</w:t>
      </w:r>
      <w:r w:rsidRPr="005A212A">
        <w:rPr>
          <w:rFonts w:ascii="Book Antiqua" w:hAnsi="Book Antiqua" w:cs="Book Antiqua"/>
          <w:sz w:val="24"/>
          <w:szCs w:val="24"/>
        </w:rPr>
        <w:t xml:space="preserve">, en función del escenario </w:t>
      </w:r>
      <w:r w:rsidR="00AB1776" w:rsidRPr="005A212A">
        <w:rPr>
          <w:rFonts w:ascii="Book Antiqua" w:hAnsi="Book Antiqua" w:cs="Book Antiqua"/>
          <w:sz w:val="24"/>
          <w:szCs w:val="24"/>
        </w:rPr>
        <w:t>recomendado</w:t>
      </w:r>
      <w:r w:rsidR="00AB1776" w:rsidRPr="00F03418">
        <w:rPr>
          <w:rFonts w:ascii="Book Antiqua" w:eastAsia="Times New Roman" w:hAnsi="Book Antiqua" w:cs="Times New Roman"/>
          <w:sz w:val="24"/>
          <w:szCs w:val="24"/>
          <w:lang w:eastAsia="es-CR"/>
        </w:rPr>
        <w:t>,</w:t>
      </w:r>
      <w:r w:rsidR="00F03418" w:rsidRPr="00961321">
        <w:rPr>
          <w:rFonts w:ascii="Book Antiqua" w:eastAsia="Times New Roman" w:hAnsi="Book Antiqua" w:cs="Times New Roman"/>
          <w:sz w:val="24"/>
          <w:szCs w:val="24"/>
          <w:lang w:eastAsia="es-CR"/>
        </w:rPr>
        <w:t xml:space="preserve"> capacitar al Despacho y brindar seguimiento al correcto funcionamiento del reparto.</w:t>
      </w:r>
    </w:p>
    <w:p w14:paraId="40A2914E" w14:textId="698E6B33" w:rsidR="00CC29E7" w:rsidRPr="00AB1776" w:rsidRDefault="00CC29E7" w:rsidP="00AB1776">
      <w:pPr>
        <w:pStyle w:val="Prrafodelista"/>
        <w:numPr>
          <w:ilvl w:val="1"/>
          <w:numId w:val="13"/>
        </w:numPr>
        <w:spacing w:line="240" w:lineRule="auto"/>
        <w:jc w:val="both"/>
        <w:rPr>
          <w:rFonts w:ascii="Book Antiqua" w:hAnsi="Book Antiqua" w:cs="Book Antiqua"/>
          <w:sz w:val="24"/>
          <w:szCs w:val="24"/>
        </w:rPr>
      </w:pPr>
      <w:r w:rsidRPr="00AB1776">
        <w:rPr>
          <w:rFonts w:ascii="Book Antiqua" w:eastAsia="Times New Roman" w:hAnsi="Book Antiqua" w:cs="Times New Roman"/>
          <w:sz w:val="24"/>
          <w:szCs w:val="24"/>
          <w:lang w:eastAsia="es-CR"/>
        </w:rPr>
        <w:t>Una vez que la mejora de reparto de asuntos nuevos por tipo de procedimiento se encuentre finalizada programar la distribución de asuntos nuevos por “tipo de procedimiento” en el despacho en materia de Pensiones Alimentarias, en función del escenario recomendado, según informe 1634-PLA-EV-2020.</w:t>
      </w:r>
    </w:p>
    <w:p w14:paraId="5F0AE4EA" w14:textId="37AD269E" w:rsidR="006520CA" w:rsidRDefault="006520CA" w:rsidP="00AB1776">
      <w:pPr>
        <w:pStyle w:val="Prrafodelista"/>
        <w:spacing w:line="240" w:lineRule="auto"/>
        <w:jc w:val="both"/>
        <w:rPr>
          <w:rFonts w:ascii="Book Antiqua" w:hAnsi="Book Antiqua" w:cs="Book Antiqua"/>
          <w:sz w:val="24"/>
          <w:szCs w:val="24"/>
        </w:rPr>
      </w:pPr>
    </w:p>
    <w:p w14:paraId="060D6776" w14:textId="77777777" w:rsidR="006520CA" w:rsidRDefault="006520CA">
      <w:pPr>
        <w:rPr>
          <w:rFonts w:ascii="Book Antiqua" w:hAnsi="Book Antiqua" w:cs="Book Antiqua"/>
          <w:sz w:val="24"/>
          <w:szCs w:val="24"/>
        </w:rPr>
      </w:pPr>
      <w:r>
        <w:rPr>
          <w:rFonts w:ascii="Book Antiqua" w:hAnsi="Book Antiqua" w:cs="Book Antiqua"/>
          <w:sz w:val="24"/>
          <w:szCs w:val="24"/>
        </w:rPr>
        <w:br w:type="page"/>
      </w:r>
    </w:p>
    <w:p w14:paraId="48B56C95" w14:textId="4F8A8CBC" w:rsidR="00500BFA" w:rsidRDefault="006567CD" w:rsidP="00673785">
      <w:pPr>
        <w:pStyle w:val="Ttulo1"/>
      </w:pPr>
      <w:r>
        <w:lastRenderedPageBreak/>
        <w:t>A</w:t>
      </w:r>
      <w:r w:rsidR="006B7207">
        <w:t>péndice</w:t>
      </w:r>
    </w:p>
    <w:p w14:paraId="5436971F" w14:textId="4D506317" w:rsidR="000D30F5" w:rsidRPr="006520CA" w:rsidRDefault="000D30F5" w:rsidP="007D30C6">
      <w:pPr>
        <w:spacing w:line="360" w:lineRule="auto"/>
        <w:jc w:val="both"/>
        <w:rPr>
          <w:rFonts w:ascii="Book Antiqua" w:hAnsi="Book Antiqua" w:cs="Book Antiqua"/>
          <w:sz w:val="10"/>
          <w:szCs w:val="10"/>
        </w:rPr>
      </w:pPr>
    </w:p>
    <w:tbl>
      <w:tblPr>
        <w:tblStyle w:val="Tablaconcuadrcula"/>
        <w:tblW w:w="0" w:type="auto"/>
        <w:tblLook w:val="04A0" w:firstRow="1" w:lastRow="0" w:firstColumn="1" w:lastColumn="0" w:noHBand="0" w:noVBand="1"/>
      </w:tblPr>
      <w:tblGrid>
        <w:gridCol w:w="1271"/>
        <w:gridCol w:w="5670"/>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5CFA0D67" w:rsidR="007777F3" w:rsidRPr="003E28EE" w:rsidRDefault="006520CA"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30pt" o:ole="">
                  <v:imagedata r:id="rId9" o:title=""/>
                </v:shape>
                <o:OLEObject Type="Embed" ProgID="AcroExch.Document.DC" ShapeID="_x0000_i1025" DrawAspect="Icon" ObjectID="_1681818977" r:id="rId10"/>
              </w:object>
            </w:r>
          </w:p>
        </w:tc>
      </w:tr>
      <w:tr w:rsidR="00FB6C97" w:rsidRPr="00BD5C5D" w14:paraId="56555035" w14:textId="77777777" w:rsidTr="00BD5C5D">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36C5A418"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00426E3A">
              <w:rPr>
                <w:rFonts w:ascii="Book Antiqua" w:hAnsi="Book Antiqua" w:cs="Arial"/>
                <w:sz w:val="24"/>
                <w:szCs w:val="24"/>
              </w:rPr>
              <w:t>252</w:t>
            </w:r>
            <w:r w:rsidRPr="003E28EE">
              <w:rPr>
                <w:rFonts w:ascii="Book Antiqua" w:hAnsi="Book Antiqua" w:cs="Arial"/>
                <w:sz w:val="24"/>
                <w:szCs w:val="24"/>
              </w:rPr>
              <w:t>-PLA-MI-MNTA-2020</w:t>
            </w:r>
          </w:p>
        </w:tc>
        <w:bookmarkStart w:id="7" w:name="_MON_1666768326"/>
        <w:bookmarkEnd w:id="7"/>
        <w:tc>
          <w:tcPr>
            <w:tcW w:w="1887" w:type="dxa"/>
            <w:vAlign w:val="center"/>
          </w:tcPr>
          <w:p w14:paraId="7746130A" w14:textId="31F549BC" w:rsidR="00FB6C97" w:rsidRPr="00BD5C5D" w:rsidRDefault="00426E3A" w:rsidP="00FB6C97">
            <w:pPr>
              <w:spacing w:line="360" w:lineRule="auto"/>
              <w:jc w:val="center"/>
              <w:rPr>
                <w:rFonts w:ascii="Book Antiqua" w:hAnsi="Book Antiqua" w:cs="Arial"/>
              </w:rPr>
            </w:pPr>
            <w:r>
              <w:rPr>
                <w:rFonts w:ascii="Book Antiqua" w:hAnsi="Book Antiqua" w:cs="Arial"/>
              </w:rPr>
              <w:object w:dxaOrig="1508" w:dyaOrig="983" w14:anchorId="2A1A6C91">
                <v:shape id="_x0000_i1026" type="#_x0000_t75" style="width:75pt;height:49pt" o:ole="">
                  <v:imagedata r:id="rId11" o:title=""/>
                </v:shape>
                <o:OLEObject Type="Embed" ProgID="Word.Document.12" ShapeID="_x0000_i1026" DrawAspect="Icon" ObjectID="_1681818978" r:id="rId12">
                  <o:FieldCodes>\s</o:FieldCodes>
                </o:OLEObject>
              </w:object>
            </w:r>
          </w:p>
        </w:tc>
      </w:tr>
      <w:tr w:rsidR="00FB6C97" w:rsidRPr="00BD5C5D" w14:paraId="004C71A7" w14:textId="77777777" w:rsidTr="00BD5C5D">
        <w:tc>
          <w:tcPr>
            <w:tcW w:w="1271" w:type="dxa"/>
            <w:vAlign w:val="center"/>
          </w:tcPr>
          <w:p w14:paraId="315EEAE7" w14:textId="42E9C325"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3324EA14"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Funciones del personal del Juzgado Contravencional de </w:t>
            </w:r>
            <w:r w:rsidR="00641CD8">
              <w:rPr>
                <w:rFonts w:ascii="Book Antiqua" w:hAnsi="Book Antiqua" w:cs="Arial"/>
                <w:sz w:val="24"/>
                <w:szCs w:val="24"/>
              </w:rPr>
              <w:t>Cañas</w:t>
            </w:r>
          </w:p>
        </w:tc>
        <w:tc>
          <w:tcPr>
            <w:tcW w:w="1887" w:type="dxa"/>
            <w:vAlign w:val="center"/>
          </w:tcPr>
          <w:p w14:paraId="73683880" w14:textId="046D058B" w:rsidR="00FB6C97" w:rsidRPr="00BD5C5D" w:rsidRDefault="006520CA" w:rsidP="00FB6C97">
            <w:pPr>
              <w:spacing w:line="360" w:lineRule="auto"/>
              <w:jc w:val="center"/>
              <w:rPr>
                <w:rFonts w:ascii="Book Antiqua" w:hAnsi="Book Antiqua" w:cs="Arial"/>
                <w:sz w:val="24"/>
                <w:szCs w:val="24"/>
              </w:rPr>
            </w:pPr>
            <w:r>
              <w:rPr>
                <w:rFonts w:ascii="Book Antiqua" w:hAnsi="Book Antiqua" w:cs="Arial"/>
                <w:sz w:val="24"/>
                <w:szCs w:val="24"/>
              </w:rPr>
              <w:object w:dxaOrig="1376" w:dyaOrig="893" w14:anchorId="40B0F1FA">
                <v:shape id="_x0000_i1027" type="#_x0000_t75" style="width:68pt;height:44.5pt" o:ole="">
                  <v:imagedata r:id="rId13" o:title=""/>
                </v:shape>
                <o:OLEObject Type="Embed" ProgID="Package" ShapeID="_x0000_i1027" DrawAspect="Icon" ObjectID="_1681818979" r:id="rId14"/>
              </w:object>
            </w:r>
          </w:p>
        </w:tc>
      </w:tr>
      <w:tr w:rsidR="00BE661F" w:rsidRPr="00BD5C5D" w14:paraId="45C141B5" w14:textId="77777777" w:rsidTr="00BD5C5D">
        <w:tc>
          <w:tcPr>
            <w:tcW w:w="1271"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4E761B50"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8" w:name="_MON_1662901609"/>
        <w:bookmarkEnd w:id="8"/>
        <w:tc>
          <w:tcPr>
            <w:tcW w:w="1887"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5pt;height:50pt" o:ole="">
                  <v:imagedata r:id="rId15" o:title=""/>
                </v:shape>
                <o:OLEObject Type="Embed" ProgID="Word.Document.12" ShapeID="_x0000_i1028" DrawAspect="Icon" ObjectID="_1681818980" r:id="rId16">
                  <o:FieldCodes>\s</o:FieldCodes>
                </o:OLEObject>
              </w:object>
            </w:r>
          </w:p>
        </w:tc>
      </w:tr>
      <w:tr w:rsidR="00AD62E7" w:rsidRPr="00BD5C5D" w14:paraId="6F00B559" w14:textId="77777777" w:rsidTr="00BD5C5D">
        <w:tc>
          <w:tcPr>
            <w:tcW w:w="1271" w:type="dxa"/>
            <w:vAlign w:val="center"/>
          </w:tcPr>
          <w:p w14:paraId="47D626A4" w14:textId="093A06FB" w:rsidR="00AD62E7" w:rsidRPr="003E28EE" w:rsidRDefault="00AD62E7" w:rsidP="00BE661F">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7D953F4F" w14:textId="2F36562C" w:rsidR="00AD62E7" w:rsidRPr="00BD5C5D" w:rsidRDefault="00AD62E7" w:rsidP="00BE661F">
            <w:pPr>
              <w:jc w:val="center"/>
              <w:rPr>
                <w:rFonts w:ascii="Book Antiqua" w:hAnsi="Book Antiqua" w:cs="Arial"/>
                <w:sz w:val="24"/>
                <w:szCs w:val="24"/>
              </w:rPr>
            </w:pPr>
            <w:r>
              <w:rPr>
                <w:rFonts w:ascii="Book Antiqua" w:hAnsi="Book Antiqua" w:cs="Arial"/>
                <w:sz w:val="24"/>
                <w:szCs w:val="24"/>
              </w:rPr>
              <w:t>Observaciones del Lic. Jorge Rojas Álvarez</w:t>
            </w:r>
            <w:r w:rsidR="00640EEF">
              <w:rPr>
                <w:rFonts w:ascii="Book Antiqua" w:hAnsi="Book Antiqua" w:cs="Arial"/>
                <w:sz w:val="24"/>
                <w:szCs w:val="24"/>
              </w:rPr>
              <w:t xml:space="preserve">, Juez Coordinador del Juzgado Contravencional de Cañas </w:t>
            </w:r>
          </w:p>
        </w:tc>
        <w:tc>
          <w:tcPr>
            <w:tcW w:w="1887" w:type="dxa"/>
            <w:vAlign w:val="center"/>
          </w:tcPr>
          <w:p w14:paraId="61AAC2D1" w14:textId="57D516F4" w:rsidR="00AD62E7" w:rsidRPr="00BD5C5D" w:rsidRDefault="00346966" w:rsidP="00BE661F">
            <w:pPr>
              <w:spacing w:line="360" w:lineRule="auto"/>
              <w:jc w:val="center"/>
              <w:rPr>
                <w:rFonts w:ascii="Book Antiqua" w:hAnsi="Book Antiqua" w:cs="Arial"/>
                <w:sz w:val="24"/>
                <w:szCs w:val="24"/>
              </w:rPr>
            </w:pPr>
            <w:r>
              <w:rPr>
                <w:rFonts w:ascii="Book Antiqua" w:hAnsi="Book Antiqua" w:cs="Arial"/>
                <w:sz w:val="24"/>
                <w:szCs w:val="24"/>
              </w:rPr>
              <w:object w:dxaOrig="1508" w:dyaOrig="983" w14:anchorId="1DD44790">
                <v:shape id="_x0000_i1029" type="#_x0000_t75" style="width:76pt;height:49pt" o:ole="">
                  <v:imagedata r:id="rId17" o:title=""/>
                </v:shape>
                <o:OLEObject Type="Embed" ProgID="Package" ShapeID="_x0000_i1029" DrawAspect="Icon" ObjectID="_1681818981" r:id="rId18"/>
              </w:object>
            </w:r>
          </w:p>
        </w:tc>
      </w:tr>
    </w:tbl>
    <w:p w14:paraId="1FF6599A"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01235D1A" w:rsidR="002F457D" w:rsidRDefault="00703C5D" w:rsidP="00F85D80">
            <w:pPr>
              <w:spacing w:line="276" w:lineRule="auto"/>
              <w:jc w:val="both"/>
              <w:rPr>
                <w:rFonts w:ascii="Book Antiqua" w:hAnsi="Book Antiqua" w:cs="Book Antiqua"/>
                <w:sz w:val="24"/>
                <w:szCs w:val="24"/>
              </w:rPr>
            </w:pPr>
            <w:r>
              <w:rPr>
                <w:rFonts w:ascii="Book Antiqua" w:hAnsi="Book Antiqua" w:cs="Book Antiqua"/>
                <w:sz w:val="24"/>
                <w:szCs w:val="24"/>
              </w:rPr>
              <w:t>Lic. Esteban Ramírez Arce</w:t>
            </w:r>
            <w:r w:rsidR="00FA65FC">
              <w:rPr>
                <w:rFonts w:ascii="Book Antiqua" w:hAnsi="Book Antiqua" w:cs="Book Antiqua"/>
                <w:sz w:val="24"/>
                <w:szCs w:val="24"/>
              </w:rPr>
              <w:t>, Profesional 2</w:t>
            </w:r>
            <w:r w:rsidR="00E4588E">
              <w:rPr>
                <w:rFonts w:ascii="Book Antiqua" w:hAnsi="Book Antiqua" w:cs="Book Antiqua"/>
                <w:sz w:val="24"/>
                <w:szCs w:val="24"/>
              </w:rPr>
              <w:t xml:space="preserve"> a.i.</w:t>
            </w:r>
          </w:p>
        </w:tc>
      </w:tr>
      <w:tr w:rsidR="002F457D" w14:paraId="2D67CCED" w14:textId="77777777" w:rsidTr="00505406">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78F1B32A"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337FD7">
              <w:rPr>
                <w:rFonts w:ascii="Book Antiqua" w:hAnsi="Book Antiqua" w:cs="Book Antiqua"/>
                <w:sz w:val="24"/>
                <w:szCs w:val="24"/>
              </w:rPr>
              <w:t>Institucional</w:t>
            </w:r>
          </w:p>
        </w:tc>
      </w:tr>
      <w:tr w:rsidR="002F457D" w14:paraId="76118F47" w14:textId="77777777" w:rsidTr="00505406">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4B4B3FD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w:t>
            </w:r>
            <w:r w:rsidR="00E4588E">
              <w:rPr>
                <w:rFonts w:ascii="Book Antiqua" w:hAnsi="Book Antiqua" w:cs="Book Antiqua"/>
                <w:sz w:val="24"/>
                <w:szCs w:val="24"/>
              </w:rPr>
              <w:t>i</w:t>
            </w:r>
            <w:r w:rsidR="00AA7B8C">
              <w:rPr>
                <w:rFonts w:ascii="Book Antiqua" w:hAnsi="Book Antiqua" w:cs="Book Antiqua"/>
                <w:sz w:val="24"/>
                <w:szCs w:val="24"/>
              </w:rPr>
              <w:t xml:space="preserve"> del Subproceso de Evaluación</w:t>
            </w:r>
          </w:p>
        </w:tc>
      </w:tr>
      <w:tr w:rsidR="00D668B8" w14:paraId="3048788C" w14:textId="77777777" w:rsidTr="00505406">
        <w:tc>
          <w:tcPr>
            <w:tcW w:w="1838" w:type="dxa"/>
            <w:vAlign w:val="center"/>
          </w:tcPr>
          <w:p w14:paraId="7BAFA235" w14:textId="7303F382" w:rsidR="00D668B8" w:rsidRDefault="00D668B8"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Autorizado </w:t>
            </w:r>
          </w:p>
        </w:tc>
        <w:tc>
          <w:tcPr>
            <w:tcW w:w="6990" w:type="dxa"/>
            <w:vAlign w:val="center"/>
          </w:tcPr>
          <w:p w14:paraId="1BEEB953" w14:textId="17B36C34" w:rsidR="00D668B8" w:rsidRDefault="008301F7" w:rsidP="00D668B8">
            <w:pPr>
              <w:rPr>
                <w:rFonts w:ascii="Book Antiqua" w:hAnsi="Book Antiqua" w:cs="Book Antiqua"/>
                <w:sz w:val="24"/>
                <w:szCs w:val="24"/>
              </w:rPr>
            </w:pPr>
            <w:r>
              <w:rPr>
                <w:rFonts w:ascii="Book Antiqua" w:hAnsi="Book Antiqua" w:cs="Book Antiqua"/>
                <w:sz w:val="24"/>
                <w:szCs w:val="24"/>
              </w:rPr>
              <w:t>MSc</w:t>
            </w:r>
            <w:r w:rsidR="00D668B8" w:rsidRPr="00D668B8">
              <w:rPr>
                <w:rFonts w:ascii="Book Antiqua" w:hAnsi="Book Antiqua" w:cs="Book Antiqua"/>
                <w:sz w:val="24"/>
                <w:szCs w:val="24"/>
              </w:rPr>
              <w:t>. Erick</w:t>
            </w:r>
            <w:r w:rsidR="00302456">
              <w:rPr>
                <w:rFonts w:ascii="Book Antiqua" w:hAnsi="Book Antiqua" w:cs="Book Antiqua"/>
                <w:sz w:val="24"/>
                <w:szCs w:val="24"/>
              </w:rPr>
              <w:t xml:space="preserve"> Antonio </w:t>
            </w:r>
            <w:r w:rsidR="00D668B8" w:rsidRPr="00D668B8">
              <w:rPr>
                <w:rFonts w:ascii="Book Antiqua" w:hAnsi="Book Antiqua" w:cs="Book Antiqua"/>
                <w:sz w:val="24"/>
                <w:szCs w:val="24"/>
              </w:rPr>
              <w:t>Mora Leiva, Jefe del Proceso de Planeación y Evaluación</w:t>
            </w:r>
          </w:p>
        </w:tc>
      </w:tr>
    </w:tbl>
    <w:p w14:paraId="08CE3584" w14:textId="272F2808" w:rsidR="00E4588E" w:rsidRPr="007D30C6" w:rsidRDefault="00E4588E" w:rsidP="00F85D80">
      <w:pPr>
        <w:spacing w:line="276" w:lineRule="auto"/>
        <w:jc w:val="both"/>
        <w:rPr>
          <w:rFonts w:ascii="Book Antiqua" w:hAnsi="Book Antiqua" w:cs="Book Antiqua"/>
          <w:sz w:val="24"/>
          <w:szCs w:val="24"/>
        </w:rPr>
      </w:pPr>
    </w:p>
    <w:sectPr w:rsidR="00E4588E" w:rsidRPr="007D30C6" w:rsidSect="006E58D8">
      <w:headerReference w:type="default" r:id="rId19"/>
      <w:footerReference w:type="default" r:id="rId20"/>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6AC27" w14:textId="77777777" w:rsidR="004D47D7" w:rsidRDefault="004D47D7" w:rsidP="00FD4CE3">
      <w:pPr>
        <w:spacing w:after="0" w:line="240" w:lineRule="auto"/>
      </w:pPr>
      <w:r>
        <w:separator/>
      </w:r>
    </w:p>
  </w:endnote>
  <w:endnote w:type="continuationSeparator" w:id="0">
    <w:p w14:paraId="4F5B39E7" w14:textId="77777777" w:rsidR="004D47D7" w:rsidRDefault="004D47D7"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7" w:name="_Hlk55455490" w:displacedByCustomXml="next"/>
  <w:sdt>
    <w:sdtPr>
      <w:id w:val="701910251"/>
      <w:docPartObj>
        <w:docPartGallery w:val="Page Numbers (Bottom of Page)"/>
        <w:docPartUnique/>
      </w:docPartObj>
    </w:sdtPr>
    <w:sdtEndPr/>
    <w:sdtContent>
      <w:p w14:paraId="7E396CB6" w14:textId="77777777" w:rsidR="00C0686B" w:rsidRDefault="00C0686B" w:rsidP="001812C2">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Trabajamos por el desarrollo de la administración de justicia</w:t>
        </w:r>
      </w:p>
      <w:p w14:paraId="7C0C85FD" w14:textId="77777777" w:rsidR="00C0686B" w:rsidRPr="002F712C" w:rsidRDefault="00C0686B" w:rsidP="001812C2">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con proyección e innovación</w:t>
        </w:r>
      </w:p>
      <w:bookmarkEnd w:id="17"/>
      <w:p w14:paraId="077D2F21" w14:textId="0531F904" w:rsidR="00C0686B" w:rsidRDefault="00C0686B" w:rsidP="001812C2">
        <w:pPr>
          <w:pStyle w:val="Piedepgina"/>
          <w:jc w:val="right"/>
        </w:pPr>
        <w:r>
          <w:fldChar w:fldCharType="begin"/>
        </w:r>
        <w:r>
          <w:instrText>PAGE   \* MERGEFORMAT</w:instrText>
        </w:r>
        <w:r>
          <w:fldChar w:fldCharType="separate"/>
        </w:r>
        <w:r w:rsidR="00AB1776">
          <w:rPr>
            <w:noProof/>
          </w:rPr>
          <w:t>1</w:t>
        </w:r>
        <w:r>
          <w:fldChar w:fldCharType="end"/>
        </w:r>
      </w:p>
    </w:sdtContent>
  </w:sdt>
  <w:p w14:paraId="6885ADF9" w14:textId="77777777" w:rsidR="00C0686B" w:rsidRDefault="00C0686B" w:rsidP="001812C2">
    <w:pPr>
      <w:pStyle w:val="Piedepgina"/>
    </w:pPr>
  </w:p>
  <w:p w14:paraId="6CF29E5F" w14:textId="77777777" w:rsidR="00C0686B" w:rsidRDefault="00C0686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54E21" w14:textId="77777777" w:rsidR="004D47D7" w:rsidRDefault="004D47D7" w:rsidP="00FD4CE3">
      <w:pPr>
        <w:spacing w:after="0" w:line="240" w:lineRule="auto"/>
      </w:pPr>
      <w:r>
        <w:separator/>
      </w:r>
    </w:p>
  </w:footnote>
  <w:footnote w:type="continuationSeparator" w:id="0">
    <w:p w14:paraId="135CA336" w14:textId="77777777" w:rsidR="004D47D7" w:rsidRDefault="004D47D7"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A2ECD" w14:textId="76BFB0DF" w:rsidR="00C0686B" w:rsidRPr="002F712C" w:rsidRDefault="00C0686B" w:rsidP="001812C2">
    <w:pPr>
      <w:pStyle w:val="Encabezado"/>
      <w:tabs>
        <w:tab w:val="center" w:pos="8804"/>
        <w:tab w:val="right" w:pos="8875"/>
      </w:tabs>
      <w:jc w:val="center"/>
      <w:rPr>
        <w:rFonts w:ascii="Book Antiqua" w:eastAsia="Times New Roman" w:hAnsi="Book Antiqua" w:cs="Book Antiqua"/>
        <w:i/>
        <w:iCs/>
        <w:sz w:val="18"/>
        <w:szCs w:val="18"/>
        <w:lang w:eastAsia="es-ES"/>
      </w:rPr>
    </w:pPr>
    <w:bookmarkStart w:id="9" w:name="_Hlk55461984"/>
    <w:bookmarkStart w:id="10" w:name="_Hlk55461985"/>
    <w:bookmarkStart w:id="11" w:name="_Hlk55463304"/>
    <w:bookmarkStart w:id="12" w:name="_Hlk55463305"/>
    <w:bookmarkStart w:id="13" w:name="_Hlk55463306"/>
    <w:bookmarkStart w:id="14" w:name="_Hlk55463307"/>
    <w:bookmarkStart w:id="15" w:name="_Hlk55463308"/>
    <w:bookmarkStart w:id="16" w:name="_Hlk55463309"/>
    <w:r w:rsidRPr="002F712C">
      <w:rPr>
        <w:rFonts w:ascii="Book Antiqua" w:eastAsia="Times New Roman" w:hAnsi="Book Antiqua" w:cs="Book Antiqua"/>
        <w:i/>
        <w:iCs/>
        <w:sz w:val="18"/>
        <w:szCs w:val="18"/>
        <w:lang w:eastAsia="es-ES"/>
      </w:rPr>
      <w:t>Poder Judicial – Dirección de Planificación</w:t>
    </w:r>
    <w:r w:rsidRPr="002F712C">
      <w:rPr>
        <w:rFonts w:ascii="Times New Roman" w:eastAsia="Times New Roman" w:hAnsi="Times New Roman" w:cs="Times New Roman"/>
        <w:sz w:val="24"/>
        <w:szCs w:val="24"/>
        <w:lang w:eastAsia="es-ES"/>
      </w:rPr>
      <w:object w:dxaOrig="1845" w:dyaOrig="2145" w14:anchorId="1C37E8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5pt;height:32pt" o:ole="">
          <v:imagedata r:id="rId1" o:title=""/>
        </v:shape>
        <o:OLEObject Type="Embed" ProgID="PBrush" ShapeID="_x0000_i1030" DrawAspect="Content" ObjectID="_1681818982" r:id="rId2"/>
      </w:object>
    </w:r>
  </w:p>
  <w:p w14:paraId="5E1248C2" w14:textId="77777777" w:rsidR="00C0686B" w:rsidRPr="002F712C" w:rsidRDefault="00C0686B" w:rsidP="001812C2">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San José - Costa Rica</w:t>
    </w:r>
  </w:p>
  <w:p w14:paraId="7E7E35F4" w14:textId="77777777" w:rsidR="00C0686B" w:rsidRPr="002F712C" w:rsidRDefault="00C0686B" w:rsidP="001812C2">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2F712C">
      <w:rPr>
        <w:rFonts w:ascii="Book Antiqua" w:eastAsia="Times New Roman" w:hAnsi="Book Antiqua" w:cs="Book Antiqua"/>
        <w:i/>
        <w:iCs/>
        <w:sz w:val="18"/>
        <w:szCs w:val="18"/>
        <w:lang w:val="es-ES" w:eastAsia="es-ES"/>
      </w:rPr>
      <w:t xml:space="preserve">Telf.   </w:t>
    </w:r>
    <w:r w:rsidRPr="002F712C">
      <w:rPr>
        <w:rFonts w:ascii="Book Antiqua" w:eastAsia="Times New Roman" w:hAnsi="Book Antiqua" w:cs="Book Antiqua"/>
        <w:i/>
        <w:iCs/>
        <w:sz w:val="18"/>
        <w:szCs w:val="18"/>
        <w:lang w:eastAsia="es-ES"/>
      </w:rPr>
      <w:t>2295-3600 / 3599 / Apdo.  95-1003 / planificacion@poder-judicial.go.cr</w:t>
    </w:r>
  </w:p>
  <w:p w14:paraId="4AE8DF08" w14:textId="77777777" w:rsidR="00C0686B" w:rsidRPr="002F712C" w:rsidRDefault="00C0686B" w:rsidP="001812C2">
    <w:pPr>
      <w:pBdr>
        <w:bottom w:val="single" w:sz="6" w:space="0" w:color="auto"/>
      </w:pBdr>
      <w:spacing w:after="20" w:line="240" w:lineRule="auto"/>
      <w:jc w:val="center"/>
      <w:rPr>
        <w:rFonts w:ascii="Times New Roman" w:eastAsia="Times New Roman" w:hAnsi="Times New Roman" w:cs="Times New Roman"/>
        <w:sz w:val="20"/>
        <w:szCs w:val="20"/>
        <w:lang w:eastAsia="es-ES"/>
      </w:rPr>
    </w:pPr>
  </w:p>
  <w:bookmarkEnd w:id="9"/>
  <w:bookmarkEnd w:id="10"/>
  <w:bookmarkEnd w:id="11"/>
  <w:bookmarkEnd w:id="12"/>
  <w:bookmarkEnd w:id="13"/>
  <w:bookmarkEnd w:id="14"/>
  <w:bookmarkEnd w:id="15"/>
  <w:bookmarkEnd w:id="16"/>
  <w:p w14:paraId="62C10674" w14:textId="77777777" w:rsidR="00C0686B" w:rsidRPr="002F712C" w:rsidRDefault="00C0686B" w:rsidP="001812C2">
    <w:pPr>
      <w:pStyle w:val="Encabezado"/>
      <w:tabs>
        <w:tab w:val="center" w:pos="8804"/>
        <w:tab w:val="right" w:pos="887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21C60D5"/>
    <w:multiLevelType w:val="multilevel"/>
    <w:tmpl w:val="185A8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6B1F8C"/>
    <w:multiLevelType w:val="multilevel"/>
    <w:tmpl w:val="EA78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0CB5069"/>
    <w:multiLevelType w:val="hybridMultilevel"/>
    <w:tmpl w:val="0CF45C5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58404964"/>
    <w:multiLevelType w:val="multilevel"/>
    <w:tmpl w:val="86F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1E2961"/>
    <w:multiLevelType w:val="multilevel"/>
    <w:tmpl w:val="F2C07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6"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9"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7A7F3275"/>
    <w:multiLevelType w:val="multilevel"/>
    <w:tmpl w:val="F2C07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16"/>
  </w:num>
  <w:num w:numId="4">
    <w:abstractNumId w:val="7"/>
  </w:num>
  <w:num w:numId="5">
    <w:abstractNumId w:val="21"/>
  </w:num>
  <w:num w:numId="6">
    <w:abstractNumId w:val="19"/>
  </w:num>
  <w:num w:numId="7">
    <w:abstractNumId w:val="0"/>
  </w:num>
  <w:num w:numId="8">
    <w:abstractNumId w:val="23"/>
  </w:num>
  <w:num w:numId="9">
    <w:abstractNumId w:val="18"/>
  </w:num>
  <w:num w:numId="10">
    <w:abstractNumId w:val="17"/>
  </w:num>
  <w:num w:numId="11">
    <w:abstractNumId w:val="3"/>
  </w:num>
  <w:num w:numId="12">
    <w:abstractNumId w:val="9"/>
  </w:num>
  <w:num w:numId="13">
    <w:abstractNumId w:val="7"/>
  </w:num>
  <w:num w:numId="14">
    <w:abstractNumId w:val="8"/>
  </w:num>
  <w:num w:numId="15">
    <w:abstractNumId w:val="24"/>
  </w:num>
  <w:num w:numId="16">
    <w:abstractNumId w:val="20"/>
  </w:num>
  <w:num w:numId="17">
    <w:abstractNumId w:val="1"/>
  </w:num>
  <w:num w:numId="18">
    <w:abstractNumId w:val="12"/>
  </w:num>
  <w:num w:numId="19">
    <w:abstractNumId w:val="22"/>
  </w:num>
  <w:num w:numId="20">
    <w:abstractNumId w:val="25"/>
  </w:num>
  <w:num w:numId="21">
    <w:abstractNumId w:val="4"/>
  </w:num>
  <w:num w:numId="22">
    <w:abstractNumId w:val="5"/>
  </w:num>
  <w:num w:numId="23">
    <w:abstractNumId w:val="13"/>
  </w:num>
  <w:num w:numId="24">
    <w:abstractNumId w:val="26"/>
  </w:num>
  <w:num w:numId="25">
    <w:abstractNumId w:val="10"/>
  </w:num>
  <w:num w:numId="26">
    <w:abstractNumId w:val="11"/>
  </w:num>
  <w:num w:numId="27">
    <w:abstractNumId w:val="14"/>
  </w:num>
  <w:num w:numId="28">
    <w:abstractNumId w:val="15"/>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025C9"/>
    <w:rsid w:val="00005AC6"/>
    <w:rsid w:val="00005B96"/>
    <w:rsid w:val="0001243F"/>
    <w:rsid w:val="00016581"/>
    <w:rsid w:val="000219D3"/>
    <w:rsid w:val="000221A5"/>
    <w:rsid w:val="00022B35"/>
    <w:rsid w:val="0002590F"/>
    <w:rsid w:val="0002600D"/>
    <w:rsid w:val="00026CAF"/>
    <w:rsid w:val="000345C1"/>
    <w:rsid w:val="000461A8"/>
    <w:rsid w:val="00047A89"/>
    <w:rsid w:val="0005393F"/>
    <w:rsid w:val="000611F3"/>
    <w:rsid w:val="00080B1B"/>
    <w:rsid w:val="0008243B"/>
    <w:rsid w:val="000877B0"/>
    <w:rsid w:val="000A65C1"/>
    <w:rsid w:val="000A728C"/>
    <w:rsid w:val="000B331B"/>
    <w:rsid w:val="000B625F"/>
    <w:rsid w:val="000C0D6C"/>
    <w:rsid w:val="000C69BA"/>
    <w:rsid w:val="000C78D9"/>
    <w:rsid w:val="000D2D54"/>
    <w:rsid w:val="000D30F5"/>
    <w:rsid w:val="000D3931"/>
    <w:rsid w:val="000D4594"/>
    <w:rsid w:val="000D72F1"/>
    <w:rsid w:val="000F3380"/>
    <w:rsid w:val="000F72BB"/>
    <w:rsid w:val="001008D8"/>
    <w:rsid w:val="00101C4E"/>
    <w:rsid w:val="001039A4"/>
    <w:rsid w:val="001049C0"/>
    <w:rsid w:val="0010679B"/>
    <w:rsid w:val="001278B0"/>
    <w:rsid w:val="0014022B"/>
    <w:rsid w:val="00142BD5"/>
    <w:rsid w:val="00145755"/>
    <w:rsid w:val="00145DD4"/>
    <w:rsid w:val="001508C9"/>
    <w:rsid w:val="00155980"/>
    <w:rsid w:val="00160BC0"/>
    <w:rsid w:val="00170B5D"/>
    <w:rsid w:val="00172E8F"/>
    <w:rsid w:val="00173E14"/>
    <w:rsid w:val="0017660F"/>
    <w:rsid w:val="00177515"/>
    <w:rsid w:val="001812C2"/>
    <w:rsid w:val="00181952"/>
    <w:rsid w:val="00182231"/>
    <w:rsid w:val="00190E6A"/>
    <w:rsid w:val="00193426"/>
    <w:rsid w:val="001C11E5"/>
    <w:rsid w:val="001C1F34"/>
    <w:rsid w:val="001C28D5"/>
    <w:rsid w:val="001C3616"/>
    <w:rsid w:val="001C45C6"/>
    <w:rsid w:val="001C6780"/>
    <w:rsid w:val="001D01CD"/>
    <w:rsid w:val="001D1BC4"/>
    <w:rsid w:val="001D33F1"/>
    <w:rsid w:val="001E2B4A"/>
    <w:rsid w:val="001E48F9"/>
    <w:rsid w:val="001F73D0"/>
    <w:rsid w:val="00202218"/>
    <w:rsid w:val="0022277A"/>
    <w:rsid w:val="00232380"/>
    <w:rsid w:val="00233899"/>
    <w:rsid w:val="002352A9"/>
    <w:rsid w:val="002466C7"/>
    <w:rsid w:val="00246E81"/>
    <w:rsid w:val="002471DF"/>
    <w:rsid w:val="0025422E"/>
    <w:rsid w:val="00254B48"/>
    <w:rsid w:val="00257FDF"/>
    <w:rsid w:val="00264230"/>
    <w:rsid w:val="00276C4C"/>
    <w:rsid w:val="002804D9"/>
    <w:rsid w:val="002913FC"/>
    <w:rsid w:val="00291426"/>
    <w:rsid w:val="0029158D"/>
    <w:rsid w:val="00293792"/>
    <w:rsid w:val="002951E6"/>
    <w:rsid w:val="00296020"/>
    <w:rsid w:val="00297119"/>
    <w:rsid w:val="002A115F"/>
    <w:rsid w:val="002C03E6"/>
    <w:rsid w:val="002D46F9"/>
    <w:rsid w:val="002D72CC"/>
    <w:rsid w:val="002E580A"/>
    <w:rsid w:val="002E7E2E"/>
    <w:rsid w:val="002F20D0"/>
    <w:rsid w:val="002F33D0"/>
    <w:rsid w:val="002F457D"/>
    <w:rsid w:val="00302456"/>
    <w:rsid w:val="00305862"/>
    <w:rsid w:val="003245AD"/>
    <w:rsid w:val="0032585D"/>
    <w:rsid w:val="003304A8"/>
    <w:rsid w:val="00330FA8"/>
    <w:rsid w:val="00332AD4"/>
    <w:rsid w:val="00332DA7"/>
    <w:rsid w:val="003333F2"/>
    <w:rsid w:val="00337FD7"/>
    <w:rsid w:val="00340AA0"/>
    <w:rsid w:val="00342394"/>
    <w:rsid w:val="003428D0"/>
    <w:rsid w:val="0034518A"/>
    <w:rsid w:val="00346966"/>
    <w:rsid w:val="00350DEE"/>
    <w:rsid w:val="00352A3B"/>
    <w:rsid w:val="00354793"/>
    <w:rsid w:val="003548FC"/>
    <w:rsid w:val="0035612E"/>
    <w:rsid w:val="00360927"/>
    <w:rsid w:val="003636E0"/>
    <w:rsid w:val="0036381B"/>
    <w:rsid w:val="003717E6"/>
    <w:rsid w:val="00373039"/>
    <w:rsid w:val="00380800"/>
    <w:rsid w:val="00385151"/>
    <w:rsid w:val="003947DA"/>
    <w:rsid w:val="00396B84"/>
    <w:rsid w:val="003A05DF"/>
    <w:rsid w:val="003B2B4F"/>
    <w:rsid w:val="003B3C12"/>
    <w:rsid w:val="003C77B0"/>
    <w:rsid w:val="003D2820"/>
    <w:rsid w:val="003E17BD"/>
    <w:rsid w:val="003E28EE"/>
    <w:rsid w:val="003E629C"/>
    <w:rsid w:val="003E70FE"/>
    <w:rsid w:val="003F2681"/>
    <w:rsid w:val="003F2D4D"/>
    <w:rsid w:val="0041103A"/>
    <w:rsid w:val="00411397"/>
    <w:rsid w:val="00417B0D"/>
    <w:rsid w:val="00422E4F"/>
    <w:rsid w:val="00426E3A"/>
    <w:rsid w:val="00437F0C"/>
    <w:rsid w:val="0044082C"/>
    <w:rsid w:val="00440B06"/>
    <w:rsid w:val="004436D8"/>
    <w:rsid w:val="00444515"/>
    <w:rsid w:val="004478AC"/>
    <w:rsid w:val="00452DDE"/>
    <w:rsid w:val="00453487"/>
    <w:rsid w:val="00454D30"/>
    <w:rsid w:val="0047571E"/>
    <w:rsid w:val="0047679A"/>
    <w:rsid w:val="00477B0B"/>
    <w:rsid w:val="00482362"/>
    <w:rsid w:val="004908DA"/>
    <w:rsid w:val="00490B26"/>
    <w:rsid w:val="0049111E"/>
    <w:rsid w:val="004943EC"/>
    <w:rsid w:val="004956E7"/>
    <w:rsid w:val="004C0CDC"/>
    <w:rsid w:val="004C26E2"/>
    <w:rsid w:val="004C371A"/>
    <w:rsid w:val="004C7058"/>
    <w:rsid w:val="004D1884"/>
    <w:rsid w:val="004D47D7"/>
    <w:rsid w:val="004D5027"/>
    <w:rsid w:val="004E2909"/>
    <w:rsid w:val="004E3E91"/>
    <w:rsid w:val="004E4033"/>
    <w:rsid w:val="004E56FE"/>
    <w:rsid w:val="004F3A0E"/>
    <w:rsid w:val="004F68D8"/>
    <w:rsid w:val="00500BFA"/>
    <w:rsid w:val="00500D02"/>
    <w:rsid w:val="00501364"/>
    <w:rsid w:val="00504A57"/>
    <w:rsid w:val="00505406"/>
    <w:rsid w:val="005103C5"/>
    <w:rsid w:val="00510545"/>
    <w:rsid w:val="00511B8F"/>
    <w:rsid w:val="00511F0E"/>
    <w:rsid w:val="0052011A"/>
    <w:rsid w:val="0052068D"/>
    <w:rsid w:val="00521721"/>
    <w:rsid w:val="005224E2"/>
    <w:rsid w:val="00522640"/>
    <w:rsid w:val="00522FDD"/>
    <w:rsid w:val="005358A5"/>
    <w:rsid w:val="005528D9"/>
    <w:rsid w:val="00553B8D"/>
    <w:rsid w:val="00572BFE"/>
    <w:rsid w:val="005810AF"/>
    <w:rsid w:val="00581518"/>
    <w:rsid w:val="00581EBF"/>
    <w:rsid w:val="00582B2C"/>
    <w:rsid w:val="00582D14"/>
    <w:rsid w:val="00584D06"/>
    <w:rsid w:val="00587F1D"/>
    <w:rsid w:val="00597270"/>
    <w:rsid w:val="005A212A"/>
    <w:rsid w:val="005A71CA"/>
    <w:rsid w:val="005B3D7A"/>
    <w:rsid w:val="005C278C"/>
    <w:rsid w:val="005D368E"/>
    <w:rsid w:val="005E2118"/>
    <w:rsid w:val="005E60C1"/>
    <w:rsid w:val="005E7E69"/>
    <w:rsid w:val="005F359D"/>
    <w:rsid w:val="005F3D40"/>
    <w:rsid w:val="006053A0"/>
    <w:rsid w:val="0060596B"/>
    <w:rsid w:val="00607071"/>
    <w:rsid w:val="006152B0"/>
    <w:rsid w:val="00620E2F"/>
    <w:rsid w:val="00625222"/>
    <w:rsid w:val="006345A9"/>
    <w:rsid w:val="0063528F"/>
    <w:rsid w:val="006372C8"/>
    <w:rsid w:val="0064075A"/>
    <w:rsid w:val="00640BF5"/>
    <w:rsid w:val="00640EEF"/>
    <w:rsid w:val="00641CD8"/>
    <w:rsid w:val="006520CA"/>
    <w:rsid w:val="00652232"/>
    <w:rsid w:val="00652430"/>
    <w:rsid w:val="006567CD"/>
    <w:rsid w:val="0066588B"/>
    <w:rsid w:val="00673785"/>
    <w:rsid w:val="006769A4"/>
    <w:rsid w:val="006819BE"/>
    <w:rsid w:val="00684179"/>
    <w:rsid w:val="006859AB"/>
    <w:rsid w:val="0068607B"/>
    <w:rsid w:val="006942D7"/>
    <w:rsid w:val="00696B02"/>
    <w:rsid w:val="006A2B41"/>
    <w:rsid w:val="006B7207"/>
    <w:rsid w:val="006C36C7"/>
    <w:rsid w:val="006C48FD"/>
    <w:rsid w:val="006C50CE"/>
    <w:rsid w:val="006C720E"/>
    <w:rsid w:val="006C7F1F"/>
    <w:rsid w:val="006D3030"/>
    <w:rsid w:val="006D43B7"/>
    <w:rsid w:val="006D5C86"/>
    <w:rsid w:val="006D5D11"/>
    <w:rsid w:val="006D614C"/>
    <w:rsid w:val="006E211C"/>
    <w:rsid w:val="006E2E39"/>
    <w:rsid w:val="006E58D8"/>
    <w:rsid w:val="006E6DE2"/>
    <w:rsid w:val="0070225B"/>
    <w:rsid w:val="00702FC9"/>
    <w:rsid w:val="00703C5D"/>
    <w:rsid w:val="00704C45"/>
    <w:rsid w:val="007111E0"/>
    <w:rsid w:val="00712B64"/>
    <w:rsid w:val="00713088"/>
    <w:rsid w:val="007176C7"/>
    <w:rsid w:val="00717E47"/>
    <w:rsid w:val="007241A3"/>
    <w:rsid w:val="00726631"/>
    <w:rsid w:val="00726F76"/>
    <w:rsid w:val="00731831"/>
    <w:rsid w:val="00733BD8"/>
    <w:rsid w:val="00734075"/>
    <w:rsid w:val="00735123"/>
    <w:rsid w:val="00736367"/>
    <w:rsid w:val="007428AB"/>
    <w:rsid w:val="00746B18"/>
    <w:rsid w:val="00747F98"/>
    <w:rsid w:val="007622B3"/>
    <w:rsid w:val="0076476D"/>
    <w:rsid w:val="007652D0"/>
    <w:rsid w:val="0076757C"/>
    <w:rsid w:val="00771F9F"/>
    <w:rsid w:val="00773827"/>
    <w:rsid w:val="00775322"/>
    <w:rsid w:val="00777483"/>
    <w:rsid w:val="007777F3"/>
    <w:rsid w:val="007807E7"/>
    <w:rsid w:val="00787BDF"/>
    <w:rsid w:val="00790B41"/>
    <w:rsid w:val="007952B0"/>
    <w:rsid w:val="00795DC3"/>
    <w:rsid w:val="007A61DD"/>
    <w:rsid w:val="007A6EFA"/>
    <w:rsid w:val="007A7DC7"/>
    <w:rsid w:val="007B2FE7"/>
    <w:rsid w:val="007B422B"/>
    <w:rsid w:val="007B4F55"/>
    <w:rsid w:val="007C00AC"/>
    <w:rsid w:val="007C0BC0"/>
    <w:rsid w:val="007C1653"/>
    <w:rsid w:val="007C4CEA"/>
    <w:rsid w:val="007D30C6"/>
    <w:rsid w:val="007D7D5C"/>
    <w:rsid w:val="007E0C79"/>
    <w:rsid w:val="007E21EC"/>
    <w:rsid w:val="007E41E7"/>
    <w:rsid w:val="007E6E68"/>
    <w:rsid w:val="007E7B08"/>
    <w:rsid w:val="007F10E8"/>
    <w:rsid w:val="007F1ADC"/>
    <w:rsid w:val="007F39C3"/>
    <w:rsid w:val="00803816"/>
    <w:rsid w:val="0080769B"/>
    <w:rsid w:val="00807B5F"/>
    <w:rsid w:val="008129D7"/>
    <w:rsid w:val="008154AC"/>
    <w:rsid w:val="00826FB0"/>
    <w:rsid w:val="00827822"/>
    <w:rsid w:val="008301F7"/>
    <w:rsid w:val="00831249"/>
    <w:rsid w:val="008312FB"/>
    <w:rsid w:val="0083192F"/>
    <w:rsid w:val="00831BB1"/>
    <w:rsid w:val="008335B1"/>
    <w:rsid w:val="0083396D"/>
    <w:rsid w:val="00835584"/>
    <w:rsid w:val="00837A66"/>
    <w:rsid w:val="00845B3D"/>
    <w:rsid w:val="0085097F"/>
    <w:rsid w:val="0086665A"/>
    <w:rsid w:val="00866DA7"/>
    <w:rsid w:val="00867C82"/>
    <w:rsid w:val="008764CF"/>
    <w:rsid w:val="008771E4"/>
    <w:rsid w:val="0088454C"/>
    <w:rsid w:val="00886B8D"/>
    <w:rsid w:val="008A13E5"/>
    <w:rsid w:val="008A1501"/>
    <w:rsid w:val="008A68EC"/>
    <w:rsid w:val="008A7936"/>
    <w:rsid w:val="008B061A"/>
    <w:rsid w:val="008B0AB6"/>
    <w:rsid w:val="008B4073"/>
    <w:rsid w:val="008C04A0"/>
    <w:rsid w:val="008C242C"/>
    <w:rsid w:val="008C54F1"/>
    <w:rsid w:val="008D62B5"/>
    <w:rsid w:val="008D7FB2"/>
    <w:rsid w:val="008F3C99"/>
    <w:rsid w:val="008F43D7"/>
    <w:rsid w:val="00900301"/>
    <w:rsid w:val="0090090D"/>
    <w:rsid w:val="00903AB5"/>
    <w:rsid w:val="00904B83"/>
    <w:rsid w:val="00906306"/>
    <w:rsid w:val="00906FF9"/>
    <w:rsid w:val="00912AF5"/>
    <w:rsid w:val="00930D74"/>
    <w:rsid w:val="00931DF8"/>
    <w:rsid w:val="00935E89"/>
    <w:rsid w:val="00937901"/>
    <w:rsid w:val="00940ECC"/>
    <w:rsid w:val="0094703D"/>
    <w:rsid w:val="00956BCD"/>
    <w:rsid w:val="00964305"/>
    <w:rsid w:val="00966CFF"/>
    <w:rsid w:val="00987FAF"/>
    <w:rsid w:val="00997F1E"/>
    <w:rsid w:val="009A13C2"/>
    <w:rsid w:val="009A1B7E"/>
    <w:rsid w:val="009A753F"/>
    <w:rsid w:val="009B51B3"/>
    <w:rsid w:val="009B59CB"/>
    <w:rsid w:val="009B6FDB"/>
    <w:rsid w:val="009D5AEA"/>
    <w:rsid w:val="009D6397"/>
    <w:rsid w:val="009E2F4B"/>
    <w:rsid w:val="009E46BD"/>
    <w:rsid w:val="009E6DD1"/>
    <w:rsid w:val="009E7EB3"/>
    <w:rsid w:val="009F463D"/>
    <w:rsid w:val="009F58E1"/>
    <w:rsid w:val="00A00826"/>
    <w:rsid w:val="00A06804"/>
    <w:rsid w:val="00A1599D"/>
    <w:rsid w:val="00A237A3"/>
    <w:rsid w:val="00A27B63"/>
    <w:rsid w:val="00A35BF3"/>
    <w:rsid w:val="00A37149"/>
    <w:rsid w:val="00A43340"/>
    <w:rsid w:val="00A44AC2"/>
    <w:rsid w:val="00A45866"/>
    <w:rsid w:val="00A47E76"/>
    <w:rsid w:val="00A5588D"/>
    <w:rsid w:val="00A56EA9"/>
    <w:rsid w:val="00A62A73"/>
    <w:rsid w:val="00A63712"/>
    <w:rsid w:val="00A7037E"/>
    <w:rsid w:val="00A81C3E"/>
    <w:rsid w:val="00A918E6"/>
    <w:rsid w:val="00AA1636"/>
    <w:rsid w:val="00AA2A2F"/>
    <w:rsid w:val="00AA4BFC"/>
    <w:rsid w:val="00AA7B8C"/>
    <w:rsid w:val="00AB11CA"/>
    <w:rsid w:val="00AB1776"/>
    <w:rsid w:val="00AB1BEC"/>
    <w:rsid w:val="00AB2052"/>
    <w:rsid w:val="00AB4136"/>
    <w:rsid w:val="00AB787E"/>
    <w:rsid w:val="00AC1D72"/>
    <w:rsid w:val="00AD4D52"/>
    <w:rsid w:val="00AD62E7"/>
    <w:rsid w:val="00AD64E7"/>
    <w:rsid w:val="00AE053B"/>
    <w:rsid w:val="00AE0F24"/>
    <w:rsid w:val="00AE6F3F"/>
    <w:rsid w:val="00AE7974"/>
    <w:rsid w:val="00B01567"/>
    <w:rsid w:val="00B073BF"/>
    <w:rsid w:val="00B10C82"/>
    <w:rsid w:val="00B14CF9"/>
    <w:rsid w:val="00B15B62"/>
    <w:rsid w:val="00B205EE"/>
    <w:rsid w:val="00B232AD"/>
    <w:rsid w:val="00B37982"/>
    <w:rsid w:val="00B4014E"/>
    <w:rsid w:val="00B40A25"/>
    <w:rsid w:val="00B4409D"/>
    <w:rsid w:val="00B47E14"/>
    <w:rsid w:val="00B70FE3"/>
    <w:rsid w:val="00B71FB1"/>
    <w:rsid w:val="00B72631"/>
    <w:rsid w:val="00B75043"/>
    <w:rsid w:val="00B7771F"/>
    <w:rsid w:val="00B77842"/>
    <w:rsid w:val="00B826DA"/>
    <w:rsid w:val="00B8533F"/>
    <w:rsid w:val="00B96816"/>
    <w:rsid w:val="00BA7340"/>
    <w:rsid w:val="00BC396A"/>
    <w:rsid w:val="00BC3C1A"/>
    <w:rsid w:val="00BC42AE"/>
    <w:rsid w:val="00BD5C5D"/>
    <w:rsid w:val="00BD6CEA"/>
    <w:rsid w:val="00BE2682"/>
    <w:rsid w:val="00BE47AE"/>
    <w:rsid w:val="00BE661F"/>
    <w:rsid w:val="00C00BFC"/>
    <w:rsid w:val="00C01623"/>
    <w:rsid w:val="00C06653"/>
    <w:rsid w:val="00C0686B"/>
    <w:rsid w:val="00C069E9"/>
    <w:rsid w:val="00C07F42"/>
    <w:rsid w:val="00C11BE1"/>
    <w:rsid w:val="00C13868"/>
    <w:rsid w:val="00C13D49"/>
    <w:rsid w:val="00C13E25"/>
    <w:rsid w:val="00C17B25"/>
    <w:rsid w:val="00C20811"/>
    <w:rsid w:val="00C22537"/>
    <w:rsid w:val="00C249C1"/>
    <w:rsid w:val="00C265FD"/>
    <w:rsid w:val="00C336BA"/>
    <w:rsid w:val="00C372EC"/>
    <w:rsid w:val="00C4392D"/>
    <w:rsid w:val="00C44E0C"/>
    <w:rsid w:val="00C61393"/>
    <w:rsid w:val="00C62200"/>
    <w:rsid w:val="00C629DE"/>
    <w:rsid w:val="00C7225A"/>
    <w:rsid w:val="00C77B44"/>
    <w:rsid w:val="00C80EA1"/>
    <w:rsid w:val="00C830BC"/>
    <w:rsid w:val="00C843E9"/>
    <w:rsid w:val="00C84708"/>
    <w:rsid w:val="00C85FF8"/>
    <w:rsid w:val="00C87C25"/>
    <w:rsid w:val="00C906E9"/>
    <w:rsid w:val="00C9399A"/>
    <w:rsid w:val="00C941EB"/>
    <w:rsid w:val="00CA2669"/>
    <w:rsid w:val="00CA7055"/>
    <w:rsid w:val="00CB1982"/>
    <w:rsid w:val="00CB47AB"/>
    <w:rsid w:val="00CB56D2"/>
    <w:rsid w:val="00CB77D7"/>
    <w:rsid w:val="00CB7B19"/>
    <w:rsid w:val="00CC29E7"/>
    <w:rsid w:val="00CC2C3E"/>
    <w:rsid w:val="00CC54FA"/>
    <w:rsid w:val="00CD1398"/>
    <w:rsid w:val="00CD1B35"/>
    <w:rsid w:val="00CE422C"/>
    <w:rsid w:val="00CF2955"/>
    <w:rsid w:val="00CF5B34"/>
    <w:rsid w:val="00CF6CAC"/>
    <w:rsid w:val="00CF7CE9"/>
    <w:rsid w:val="00D02DB5"/>
    <w:rsid w:val="00D041B5"/>
    <w:rsid w:val="00D11E7E"/>
    <w:rsid w:val="00D153C0"/>
    <w:rsid w:val="00D21A97"/>
    <w:rsid w:val="00D2248B"/>
    <w:rsid w:val="00D22D86"/>
    <w:rsid w:val="00D276D7"/>
    <w:rsid w:val="00D30DA2"/>
    <w:rsid w:val="00D361F3"/>
    <w:rsid w:val="00D4411D"/>
    <w:rsid w:val="00D470DB"/>
    <w:rsid w:val="00D50084"/>
    <w:rsid w:val="00D50BBE"/>
    <w:rsid w:val="00D520EE"/>
    <w:rsid w:val="00D56872"/>
    <w:rsid w:val="00D64C0B"/>
    <w:rsid w:val="00D65408"/>
    <w:rsid w:val="00D668B8"/>
    <w:rsid w:val="00D67353"/>
    <w:rsid w:val="00D724B6"/>
    <w:rsid w:val="00D7530B"/>
    <w:rsid w:val="00D7679D"/>
    <w:rsid w:val="00D76C8D"/>
    <w:rsid w:val="00D834E8"/>
    <w:rsid w:val="00D836F3"/>
    <w:rsid w:val="00D93B90"/>
    <w:rsid w:val="00D9439B"/>
    <w:rsid w:val="00DA08D0"/>
    <w:rsid w:val="00DA4CAD"/>
    <w:rsid w:val="00DA6C4C"/>
    <w:rsid w:val="00DB043A"/>
    <w:rsid w:val="00DC276A"/>
    <w:rsid w:val="00DC3E7A"/>
    <w:rsid w:val="00DC4945"/>
    <w:rsid w:val="00DD2452"/>
    <w:rsid w:val="00DD2756"/>
    <w:rsid w:val="00DD2CDB"/>
    <w:rsid w:val="00DD3AC7"/>
    <w:rsid w:val="00DE625B"/>
    <w:rsid w:val="00DF3F50"/>
    <w:rsid w:val="00DF5946"/>
    <w:rsid w:val="00DF7937"/>
    <w:rsid w:val="00E02D29"/>
    <w:rsid w:val="00E02EA4"/>
    <w:rsid w:val="00E20A4F"/>
    <w:rsid w:val="00E327B1"/>
    <w:rsid w:val="00E33682"/>
    <w:rsid w:val="00E34419"/>
    <w:rsid w:val="00E37BDD"/>
    <w:rsid w:val="00E4588E"/>
    <w:rsid w:val="00E46478"/>
    <w:rsid w:val="00E623C9"/>
    <w:rsid w:val="00E6360A"/>
    <w:rsid w:val="00E64188"/>
    <w:rsid w:val="00E70C51"/>
    <w:rsid w:val="00E74379"/>
    <w:rsid w:val="00E74C0D"/>
    <w:rsid w:val="00E904F6"/>
    <w:rsid w:val="00E91D29"/>
    <w:rsid w:val="00E96B76"/>
    <w:rsid w:val="00EB490C"/>
    <w:rsid w:val="00EB6E23"/>
    <w:rsid w:val="00EC0DAA"/>
    <w:rsid w:val="00EC26DD"/>
    <w:rsid w:val="00EC4E3A"/>
    <w:rsid w:val="00EC6379"/>
    <w:rsid w:val="00ED5578"/>
    <w:rsid w:val="00F0179E"/>
    <w:rsid w:val="00F03418"/>
    <w:rsid w:val="00F05CEB"/>
    <w:rsid w:val="00F11BCE"/>
    <w:rsid w:val="00F124A9"/>
    <w:rsid w:val="00F13475"/>
    <w:rsid w:val="00F16810"/>
    <w:rsid w:val="00F30023"/>
    <w:rsid w:val="00F31E2C"/>
    <w:rsid w:val="00F3632A"/>
    <w:rsid w:val="00F42D52"/>
    <w:rsid w:val="00F542CB"/>
    <w:rsid w:val="00F557ED"/>
    <w:rsid w:val="00F6435E"/>
    <w:rsid w:val="00F71F27"/>
    <w:rsid w:val="00F73A13"/>
    <w:rsid w:val="00F7532A"/>
    <w:rsid w:val="00F758E0"/>
    <w:rsid w:val="00F75E4B"/>
    <w:rsid w:val="00F766FD"/>
    <w:rsid w:val="00F82700"/>
    <w:rsid w:val="00F83909"/>
    <w:rsid w:val="00F83C17"/>
    <w:rsid w:val="00F85D80"/>
    <w:rsid w:val="00F90838"/>
    <w:rsid w:val="00F9250C"/>
    <w:rsid w:val="00F95B49"/>
    <w:rsid w:val="00F96EAC"/>
    <w:rsid w:val="00FA5A6F"/>
    <w:rsid w:val="00FA65FC"/>
    <w:rsid w:val="00FB2776"/>
    <w:rsid w:val="00FB4C47"/>
    <w:rsid w:val="00FB6C97"/>
    <w:rsid w:val="00FC52D5"/>
    <w:rsid w:val="00FC5933"/>
    <w:rsid w:val="00FC7178"/>
    <w:rsid w:val="00FD0284"/>
    <w:rsid w:val="00FD12C1"/>
    <w:rsid w:val="00FD4CE3"/>
    <w:rsid w:val="00FE0CAF"/>
    <w:rsid w:val="00FE482C"/>
    <w:rsid w:val="00FE5EB1"/>
    <w:rsid w:val="00FF402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customStyle="1" w:styleId="xmsonormal">
    <w:name w:val="x_msonormal"/>
    <w:basedOn w:val="Normal"/>
    <w:rsid w:val="00E6360A"/>
    <w:pPr>
      <w:spacing w:after="0" w:line="240" w:lineRule="auto"/>
    </w:pPr>
    <w:rPr>
      <w:rFonts w:ascii="Calibri" w:hAnsi="Calibri" w:cs="Calibri"/>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228805107">
      <w:bodyDiv w:val="1"/>
      <w:marLeft w:val="0"/>
      <w:marRight w:val="0"/>
      <w:marTop w:val="0"/>
      <w:marBottom w:val="0"/>
      <w:divBdr>
        <w:top w:val="none" w:sz="0" w:space="0" w:color="auto"/>
        <w:left w:val="none" w:sz="0" w:space="0" w:color="auto"/>
        <w:bottom w:val="none" w:sz="0" w:space="0" w:color="auto"/>
        <w:right w:val="none" w:sz="0" w:space="0" w:color="auto"/>
      </w:divBdr>
      <w:divsChild>
        <w:div w:id="977302283">
          <w:marLeft w:val="0"/>
          <w:marRight w:val="0"/>
          <w:marTop w:val="0"/>
          <w:marBottom w:val="0"/>
          <w:divBdr>
            <w:top w:val="none" w:sz="0" w:space="0" w:color="auto"/>
            <w:left w:val="none" w:sz="0" w:space="0" w:color="auto"/>
            <w:bottom w:val="none" w:sz="0" w:space="0" w:color="auto"/>
            <w:right w:val="none" w:sz="0" w:space="0" w:color="auto"/>
          </w:divBdr>
        </w:div>
      </w:divsChild>
    </w:div>
    <w:div w:id="248394390">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655036028">
      <w:bodyDiv w:val="1"/>
      <w:marLeft w:val="0"/>
      <w:marRight w:val="0"/>
      <w:marTop w:val="0"/>
      <w:marBottom w:val="0"/>
      <w:divBdr>
        <w:top w:val="none" w:sz="0" w:space="0" w:color="auto"/>
        <w:left w:val="none" w:sz="0" w:space="0" w:color="auto"/>
        <w:bottom w:val="none" w:sz="0" w:space="0" w:color="auto"/>
        <w:right w:val="none" w:sz="0" w:space="0" w:color="auto"/>
      </w:divBdr>
    </w:div>
    <w:div w:id="791090535">
      <w:bodyDiv w:val="1"/>
      <w:marLeft w:val="0"/>
      <w:marRight w:val="0"/>
      <w:marTop w:val="0"/>
      <w:marBottom w:val="0"/>
      <w:divBdr>
        <w:top w:val="none" w:sz="0" w:space="0" w:color="auto"/>
        <w:left w:val="none" w:sz="0" w:space="0" w:color="auto"/>
        <w:bottom w:val="none" w:sz="0" w:space="0" w:color="auto"/>
        <w:right w:val="none" w:sz="0" w:space="0" w:color="auto"/>
      </w:divBdr>
      <w:divsChild>
        <w:div w:id="1868717691">
          <w:marLeft w:val="0"/>
          <w:marRight w:val="0"/>
          <w:marTop w:val="0"/>
          <w:marBottom w:val="0"/>
          <w:divBdr>
            <w:top w:val="none" w:sz="0" w:space="0" w:color="auto"/>
            <w:left w:val="none" w:sz="0" w:space="0" w:color="auto"/>
            <w:bottom w:val="none" w:sz="0" w:space="0" w:color="auto"/>
            <w:right w:val="none" w:sz="0" w:space="0" w:color="auto"/>
          </w:divBdr>
        </w:div>
      </w:divsChild>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020592343">
      <w:bodyDiv w:val="1"/>
      <w:marLeft w:val="0"/>
      <w:marRight w:val="0"/>
      <w:marTop w:val="0"/>
      <w:marBottom w:val="0"/>
      <w:divBdr>
        <w:top w:val="none" w:sz="0" w:space="0" w:color="auto"/>
        <w:left w:val="none" w:sz="0" w:space="0" w:color="auto"/>
        <w:bottom w:val="none" w:sz="0" w:space="0" w:color="auto"/>
        <w:right w:val="none" w:sz="0" w:space="0" w:color="auto"/>
      </w:divBdr>
    </w:div>
    <w:div w:id="1234975895">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72802262">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748380704">
      <w:bodyDiv w:val="1"/>
      <w:marLeft w:val="0"/>
      <w:marRight w:val="0"/>
      <w:marTop w:val="0"/>
      <w:marBottom w:val="0"/>
      <w:divBdr>
        <w:top w:val="none" w:sz="0" w:space="0" w:color="auto"/>
        <w:left w:val="none" w:sz="0" w:space="0" w:color="auto"/>
        <w:bottom w:val="none" w:sz="0" w:space="0" w:color="auto"/>
        <w:right w:val="none" w:sz="0" w:space="0" w:color="auto"/>
      </w:divBdr>
    </w:div>
    <w:div w:id="1840806154">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97153-E501-42F3-9D6C-9803EFEE0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4916</Words>
  <Characters>27042</Characters>
  <Application>Microsoft Office Word</Application>
  <DocSecurity>4</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2021-05-06T21:10:00Z</dcterms:created>
  <dcterms:modified xsi:type="dcterms:W3CDTF">2021-05-06T21:10:00Z</dcterms:modified>
</cp:coreProperties>
</file>