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709CFF" w14:textId="37721922" w:rsidR="009D5551" w:rsidRPr="008C01A1" w:rsidRDefault="00966648" w:rsidP="00220F12">
      <w:pPr>
        <w:tabs>
          <w:tab w:val="left" w:pos="7728"/>
        </w:tabs>
        <w:spacing w:after="0" w:line="276" w:lineRule="auto"/>
        <w:jc w:val="center"/>
        <w:rPr>
          <w:rFonts w:ascii="Book Antiqua" w:hAnsi="Book Antiqua" w:cs="Book Antiqua"/>
          <w:sz w:val="24"/>
          <w:szCs w:val="24"/>
        </w:rPr>
      </w:pPr>
      <w:r>
        <w:rPr>
          <w:noProof/>
        </w:rPr>
        <w:drawing>
          <wp:anchor distT="0" distB="0" distL="114300" distR="114300" simplePos="0" relativeHeight="251662848" behindDoc="0" locked="0" layoutInCell="1" allowOverlap="1" wp14:anchorId="2E489284" wp14:editId="005B3CC0">
            <wp:simplePos x="0" y="0"/>
            <wp:positionH relativeFrom="column">
              <wp:posOffset>-1139190</wp:posOffset>
            </wp:positionH>
            <wp:positionV relativeFrom="paragraph">
              <wp:posOffset>7998460</wp:posOffset>
            </wp:positionV>
            <wp:extent cx="8229600" cy="513715"/>
            <wp:effectExtent l="0" t="0" r="0" b="0"/>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9600" cy="51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20F12">
        <w:rPr>
          <w:rFonts w:ascii="Book Antiqua" w:hAnsi="Book Antiqua" w:cs="Book Antiqua"/>
          <w:sz w:val="24"/>
          <w:szCs w:val="24"/>
        </w:rPr>
        <w:t xml:space="preserve">                                                                                                              792</w:t>
      </w:r>
      <w:r w:rsidR="009D5551" w:rsidRPr="008C01A1">
        <w:rPr>
          <w:rFonts w:ascii="Book Antiqua" w:hAnsi="Book Antiqua" w:cs="Book Antiqua"/>
          <w:sz w:val="24"/>
          <w:szCs w:val="24"/>
        </w:rPr>
        <w:t>-PLA</w:t>
      </w:r>
      <w:r w:rsidR="009D5551">
        <w:rPr>
          <w:rFonts w:ascii="Book Antiqua" w:hAnsi="Book Antiqua" w:cs="Book Antiqua"/>
          <w:sz w:val="24"/>
          <w:szCs w:val="24"/>
        </w:rPr>
        <w:t>-</w:t>
      </w:r>
      <w:r w:rsidR="009D5551" w:rsidRPr="008C01A1">
        <w:rPr>
          <w:rFonts w:ascii="Book Antiqua" w:hAnsi="Book Antiqua" w:cs="Book Antiqua"/>
          <w:sz w:val="24"/>
          <w:szCs w:val="24"/>
        </w:rPr>
        <w:t>MI-2021</w:t>
      </w:r>
    </w:p>
    <w:p w14:paraId="56B3A537" w14:textId="5DD1537A" w:rsidR="009D5551" w:rsidRPr="008C01A1" w:rsidRDefault="00220F12" w:rsidP="00220F12">
      <w:pPr>
        <w:spacing w:after="0" w:line="276" w:lineRule="auto"/>
        <w:jc w:val="center"/>
        <w:rPr>
          <w:rFonts w:ascii="Book Antiqua" w:hAnsi="Book Antiqua" w:cs="Book Antiqua"/>
          <w:sz w:val="24"/>
          <w:szCs w:val="24"/>
        </w:rPr>
      </w:pPr>
      <w:r>
        <w:rPr>
          <w:rFonts w:ascii="Book Antiqua" w:hAnsi="Book Antiqua" w:cs="Book Antiqua"/>
          <w:sz w:val="24"/>
          <w:szCs w:val="24"/>
        </w:rPr>
        <w:t xml:space="preserve">                                                                                                              </w:t>
      </w:r>
      <w:r w:rsidR="009D5551" w:rsidRPr="008C01A1">
        <w:rPr>
          <w:rFonts w:ascii="Book Antiqua" w:hAnsi="Book Antiqua" w:cs="Book Antiqua"/>
          <w:sz w:val="24"/>
          <w:szCs w:val="24"/>
        </w:rPr>
        <w:t>Ref.</w:t>
      </w:r>
      <w:r>
        <w:rPr>
          <w:rFonts w:ascii="Book Antiqua" w:hAnsi="Book Antiqua" w:cs="Book Antiqua"/>
          <w:sz w:val="24"/>
          <w:szCs w:val="24"/>
        </w:rPr>
        <w:t xml:space="preserve"> SICE: 400-20</w:t>
      </w:r>
    </w:p>
    <w:p w14:paraId="44D61602" w14:textId="490D66DB" w:rsidR="009D5551" w:rsidRPr="008C01A1" w:rsidRDefault="00285554" w:rsidP="00285554">
      <w:pPr>
        <w:spacing w:after="0" w:line="276" w:lineRule="auto"/>
        <w:rPr>
          <w:rFonts w:ascii="Book Antiqua" w:hAnsi="Book Antiqua" w:cs="Book Antiqua"/>
          <w:sz w:val="24"/>
          <w:szCs w:val="24"/>
        </w:rPr>
      </w:pPr>
      <w:r>
        <w:rPr>
          <w:rFonts w:ascii="Book Antiqua" w:hAnsi="Book Antiqua" w:cs="Book Antiqua"/>
          <w:sz w:val="24"/>
          <w:szCs w:val="24"/>
        </w:rPr>
        <w:t>1</w:t>
      </w:r>
      <w:r w:rsidR="00220F12">
        <w:rPr>
          <w:rFonts w:ascii="Book Antiqua" w:hAnsi="Book Antiqua" w:cs="Book Antiqua"/>
          <w:sz w:val="24"/>
          <w:szCs w:val="24"/>
        </w:rPr>
        <w:t>5</w:t>
      </w:r>
      <w:r w:rsidR="009D5551" w:rsidRPr="008C01A1">
        <w:rPr>
          <w:rFonts w:ascii="Book Antiqua" w:hAnsi="Book Antiqua" w:cs="Book Antiqua"/>
          <w:sz w:val="24"/>
          <w:szCs w:val="24"/>
        </w:rPr>
        <w:t xml:space="preserve"> de </w:t>
      </w:r>
      <w:r w:rsidR="009D5551">
        <w:rPr>
          <w:rFonts w:ascii="Book Antiqua" w:hAnsi="Book Antiqua" w:cs="Book Antiqua"/>
          <w:sz w:val="24"/>
          <w:szCs w:val="24"/>
        </w:rPr>
        <w:t>ju</w:t>
      </w:r>
      <w:r w:rsidR="001F5E42">
        <w:rPr>
          <w:rFonts w:ascii="Book Antiqua" w:hAnsi="Book Antiqua" w:cs="Book Antiqua"/>
          <w:sz w:val="24"/>
          <w:szCs w:val="24"/>
        </w:rPr>
        <w:t>l</w:t>
      </w:r>
      <w:r w:rsidR="009D5551">
        <w:rPr>
          <w:rFonts w:ascii="Book Antiqua" w:hAnsi="Book Antiqua" w:cs="Book Antiqua"/>
          <w:sz w:val="24"/>
          <w:szCs w:val="24"/>
        </w:rPr>
        <w:t>io</w:t>
      </w:r>
      <w:r w:rsidR="009D5551" w:rsidRPr="008C01A1">
        <w:rPr>
          <w:rFonts w:ascii="Book Antiqua" w:hAnsi="Book Antiqua" w:cs="Book Antiqua"/>
          <w:sz w:val="24"/>
          <w:szCs w:val="24"/>
        </w:rPr>
        <w:t xml:space="preserve"> de 2021</w:t>
      </w:r>
    </w:p>
    <w:p w14:paraId="64171B33" w14:textId="222FC8FC" w:rsidR="009D5551" w:rsidRDefault="009D5551" w:rsidP="009D5551">
      <w:pPr>
        <w:spacing w:after="0" w:line="276" w:lineRule="auto"/>
        <w:rPr>
          <w:rFonts w:ascii="Book Antiqua" w:hAnsi="Book Antiqua" w:cs="Book Antiqua"/>
          <w:sz w:val="24"/>
          <w:szCs w:val="24"/>
        </w:rPr>
      </w:pPr>
    </w:p>
    <w:p w14:paraId="0F06B4C5" w14:textId="77777777" w:rsidR="00220F12" w:rsidRPr="008C01A1" w:rsidRDefault="00220F12" w:rsidP="009D5551">
      <w:pPr>
        <w:spacing w:after="0" w:line="276" w:lineRule="auto"/>
        <w:rPr>
          <w:rFonts w:ascii="Book Antiqua" w:hAnsi="Book Antiqua" w:cs="Book Antiqua"/>
          <w:sz w:val="24"/>
          <w:szCs w:val="24"/>
        </w:rPr>
      </w:pPr>
    </w:p>
    <w:p w14:paraId="657B5083" w14:textId="77777777" w:rsidR="009D5551" w:rsidRPr="008C01A1" w:rsidRDefault="009D5551" w:rsidP="009D5551">
      <w:pPr>
        <w:spacing w:after="0" w:line="276" w:lineRule="auto"/>
        <w:rPr>
          <w:rFonts w:ascii="Book Antiqua" w:hAnsi="Book Antiqua" w:cs="Book Antiqua"/>
          <w:sz w:val="24"/>
          <w:szCs w:val="24"/>
        </w:rPr>
      </w:pPr>
      <w:r w:rsidRPr="008C01A1">
        <w:rPr>
          <w:rFonts w:ascii="Book Antiqua" w:hAnsi="Book Antiqua" w:cs="Book Antiqua"/>
          <w:sz w:val="24"/>
          <w:szCs w:val="24"/>
        </w:rPr>
        <w:t>Licenciada</w:t>
      </w:r>
    </w:p>
    <w:p w14:paraId="46CC9B63" w14:textId="77777777" w:rsidR="009D5551" w:rsidRPr="008C01A1" w:rsidRDefault="009D5551" w:rsidP="009D5551">
      <w:pPr>
        <w:spacing w:after="0" w:line="276" w:lineRule="auto"/>
        <w:rPr>
          <w:rFonts w:ascii="Book Antiqua" w:hAnsi="Book Antiqua" w:cs="Book Antiqua"/>
          <w:sz w:val="24"/>
          <w:szCs w:val="24"/>
        </w:rPr>
      </w:pPr>
      <w:r w:rsidRPr="008C01A1">
        <w:rPr>
          <w:rFonts w:ascii="Book Antiqua" w:hAnsi="Book Antiqua" w:cs="Book Antiqua"/>
          <w:sz w:val="24"/>
          <w:szCs w:val="24"/>
        </w:rPr>
        <w:t xml:space="preserve">Silvia Navarro Romanini </w:t>
      </w:r>
    </w:p>
    <w:p w14:paraId="32721116" w14:textId="77777777" w:rsidR="009D5551" w:rsidRPr="008C01A1" w:rsidRDefault="009D5551" w:rsidP="009D5551">
      <w:pPr>
        <w:spacing w:after="0" w:line="276" w:lineRule="auto"/>
        <w:rPr>
          <w:rFonts w:ascii="Book Antiqua" w:hAnsi="Book Antiqua" w:cs="Book Antiqua"/>
          <w:sz w:val="24"/>
          <w:szCs w:val="24"/>
        </w:rPr>
      </w:pPr>
      <w:r w:rsidRPr="008C01A1">
        <w:rPr>
          <w:rFonts w:ascii="Book Antiqua" w:hAnsi="Book Antiqua" w:cs="Book Antiqua"/>
          <w:sz w:val="24"/>
          <w:szCs w:val="24"/>
        </w:rPr>
        <w:t>Secretaría General de la Corte</w:t>
      </w:r>
    </w:p>
    <w:p w14:paraId="5D0656F3" w14:textId="77777777" w:rsidR="009D5551" w:rsidRPr="008C01A1" w:rsidRDefault="009D5551" w:rsidP="009D5551">
      <w:pPr>
        <w:spacing w:after="0" w:line="276" w:lineRule="auto"/>
        <w:rPr>
          <w:rFonts w:ascii="Book Antiqua" w:hAnsi="Book Antiqua" w:cs="Arial"/>
          <w:sz w:val="24"/>
          <w:szCs w:val="24"/>
        </w:rPr>
      </w:pPr>
    </w:p>
    <w:p w14:paraId="57429FF0" w14:textId="77777777" w:rsidR="009D5551" w:rsidRPr="008C01A1" w:rsidRDefault="009D5551" w:rsidP="009D5551">
      <w:pPr>
        <w:spacing w:after="0" w:line="276" w:lineRule="auto"/>
        <w:rPr>
          <w:rFonts w:ascii="Book Antiqua" w:hAnsi="Book Antiqua" w:cs="Book Antiqua"/>
          <w:snapToGrid w:val="0"/>
          <w:sz w:val="24"/>
          <w:szCs w:val="24"/>
        </w:rPr>
      </w:pPr>
    </w:p>
    <w:p w14:paraId="31FE971A" w14:textId="77777777" w:rsidR="009D5551" w:rsidRPr="008C01A1" w:rsidRDefault="009D5551" w:rsidP="009D5551">
      <w:pPr>
        <w:spacing w:after="0" w:line="276" w:lineRule="auto"/>
        <w:rPr>
          <w:rFonts w:ascii="Book Antiqua" w:hAnsi="Book Antiqua" w:cs="Book Antiqua"/>
          <w:snapToGrid w:val="0"/>
          <w:sz w:val="24"/>
          <w:szCs w:val="24"/>
        </w:rPr>
      </w:pPr>
      <w:r w:rsidRPr="008C01A1">
        <w:rPr>
          <w:rFonts w:ascii="Book Antiqua" w:hAnsi="Book Antiqua" w:cs="Book Antiqua"/>
          <w:snapToGrid w:val="0"/>
          <w:sz w:val="24"/>
          <w:szCs w:val="24"/>
        </w:rPr>
        <w:t>Estimada señora:</w:t>
      </w:r>
    </w:p>
    <w:p w14:paraId="0EF77CEA" w14:textId="77777777" w:rsidR="009D5551" w:rsidRPr="008C01A1" w:rsidRDefault="009D5551" w:rsidP="009D5551">
      <w:pPr>
        <w:spacing w:after="0" w:line="276" w:lineRule="auto"/>
        <w:jc w:val="both"/>
        <w:rPr>
          <w:rFonts w:ascii="Book Antiqua" w:hAnsi="Book Antiqua" w:cs="Book Antiqua"/>
          <w:snapToGrid w:val="0"/>
          <w:sz w:val="24"/>
          <w:szCs w:val="24"/>
        </w:rPr>
      </w:pPr>
    </w:p>
    <w:p w14:paraId="477FE6E3" w14:textId="3C967AD6" w:rsidR="009D5551" w:rsidRPr="008C01A1" w:rsidRDefault="009D5551" w:rsidP="00220F12">
      <w:pPr>
        <w:spacing w:after="0" w:line="276" w:lineRule="auto"/>
        <w:ind w:firstLine="708"/>
        <w:jc w:val="both"/>
        <w:rPr>
          <w:rFonts w:ascii="Book Antiqua" w:hAnsi="Book Antiqua" w:cs="Arial"/>
          <w:sz w:val="24"/>
          <w:szCs w:val="24"/>
        </w:rPr>
      </w:pPr>
      <w:r w:rsidRPr="008C01A1">
        <w:rPr>
          <w:rFonts w:ascii="Book Antiqua" w:hAnsi="Book Antiqua" w:cs="Book Antiqua"/>
          <w:sz w:val="24"/>
          <w:szCs w:val="24"/>
        </w:rPr>
        <w:t xml:space="preserve">Le remito el informe suscrito por </w:t>
      </w:r>
      <w:r w:rsidRPr="008C01A1">
        <w:rPr>
          <w:rFonts w:ascii="Book Antiqua" w:hAnsi="Book Antiqua"/>
          <w:sz w:val="24"/>
          <w:szCs w:val="24"/>
        </w:rPr>
        <w:t>el Ing. Jorge Fernando Rodríguez Salazar, Jefe a.i. del Subproceso de Modernización</w:t>
      </w:r>
      <w:r w:rsidRPr="008C01A1">
        <w:rPr>
          <w:rFonts w:ascii="Book Antiqua" w:hAnsi="Book Antiqua" w:cs="Book Antiqua"/>
          <w:sz w:val="24"/>
          <w:szCs w:val="24"/>
        </w:rPr>
        <w:t>, relacionado con el cumplimiento total de la recomendación 4.</w:t>
      </w:r>
      <w:r>
        <w:rPr>
          <w:rFonts w:ascii="Book Antiqua" w:hAnsi="Book Antiqua" w:cs="Book Antiqua"/>
          <w:sz w:val="24"/>
          <w:szCs w:val="24"/>
        </w:rPr>
        <w:t>8</w:t>
      </w:r>
      <w:r w:rsidRPr="008C01A1">
        <w:rPr>
          <w:rFonts w:ascii="Book Antiqua" w:hAnsi="Book Antiqua" w:cs="Book Antiqua"/>
          <w:sz w:val="24"/>
          <w:szCs w:val="24"/>
        </w:rPr>
        <w:t xml:space="preserve"> del oficio</w:t>
      </w:r>
      <w:r w:rsidRPr="008C01A1">
        <w:rPr>
          <w:rFonts w:ascii="Book Antiqua" w:hAnsi="Book Antiqua" w:cs="Arial"/>
          <w:sz w:val="24"/>
          <w:szCs w:val="24"/>
        </w:rPr>
        <w:t xml:space="preserve"> de la Contraloría General de la República, número DFOE-PG-0098 (2683)-2020, sobre el documento DFOE-PG-IF-00002-2020 de Auditoría Operativa de la gestión del Poder Judicial</w:t>
      </w:r>
      <w:r w:rsidR="00882983">
        <w:rPr>
          <w:rFonts w:ascii="Book Antiqua" w:hAnsi="Book Antiqua" w:cs="Arial"/>
          <w:sz w:val="24"/>
          <w:szCs w:val="24"/>
        </w:rPr>
        <w:t>,</w:t>
      </w:r>
      <w:r w:rsidRPr="008C01A1">
        <w:rPr>
          <w:rFonts w:ascii="Book Antiqua" w:hAnsi="Book Antiqua" w:cs="Arial"/>
          <w:sz w:val="24"/>
          <w:szCs w:val="24"/>
        </w:rPr>
        <w:t xml:space="preserve"> en cuanto a la oportunidad de la prestación del servicio público de administración de la justicia de los juzgados de Familia y de Pensiones Alimentarias.</w:t>
      </w:r>
    </w:p>
    <w:p w14:paraId="10C9700E" w14:textId="77777777" w:rsidR="009D5551" w:rsidRPr="008C01A1" w:rsidRDefault="009D5551" w:rsidP="009D5551">
      <w:pPr>
        <w:spacing w:after="0" w:line="276" w:lineRule="auto"/>
        <w:rPr>
          <w:rFonts w:ascii="Book Antiqua" w:hAnsi="Book Antiqua" w:cs="Book Antiqua"/>
          <w:snapToGrid w:val="0"/>
          <w:sz w:val="24"/>
          <w:szCs w:val="24"/>
        </w:rPr>
      </w:pPr>
      <w:r w:rsidRPr="008C01A1">
        <w:rPr>
          <w:rFonts w:ascii="Book Antiqua" w:hAnsi="Book Antiqua" w:cs="Book Antiqua"/>
          <w:color w:val="0000FF"/>
          <w:sz w:val="24"/>
          <w:szCs w:val="24"/>
          <w:u w:val="single"/>
        </w:rPr>
        <w:t xml:space="preserve"> </w:t>
      </w:r>
    </w:p>
    <w:p w14:paraId="4E06F17D" w14:textId="670E9AF5" w:rsidR="00732A4F" w:rsidRPr="00732A4F" w:rsidRDefault="00732A4F" w:rsidP="00732A4F">
      <w:pPr>
        <w:spacing w:line="276" w:lineRule="auto"/>
        <w:jc w:val="both"/>
        <w:rPr>
          <w:rFonts w:ascii="Book Antiqua" w:hAnsi="Book Antiqua" w:cs="Book Antiqua"/>
          <w:sz w:val="24"/>
          <w:szCs w:val="24"/>
        </w:rPr>
      </w:pPr>
      <w:r w:rsidRPr="00732A4F">
        <w:rPr>
          <w:rFonts w:ascii="Book Antiqua" w:hAnsi="Book Antiqua" w:cs="Book Antiqua"/>
          <w:sz w:val="24"/>
          <w:szCs w:val="24"/>
        </w:rPr>
        <w:t>Este informe brinda respuesta a</w:t>
      </w:r>
      <w:r w:rsidR="00220F12">
        <w:rPr>
          <w:rFonts w:ascii="Book Antiqua" w:hAnsi="Book Antiqua" w:cs="Book Antiqua"/>
          <w:sz w:val="24"/>
          <w:szCs w:val="24"/>
        </w:rPr>
        <w:t xml:space="preserve"> los </w:t>
      </w:r>
      <w:r w:rsidRPr="00732A4F">
        <w:rPr>
          <w:rFonts w:ascii="Book Antiqua" w:hAnsi="Book Antiqua" w:cs="Book Antiqua"/>
          <w:sz w:val="24"/>
          <w:szCs w:val="24"/>
        </w:rPr>
        <w:t>oficio</w:t>
      </w:r>
      <w:r w:rsidR="00220F12">
        <w:rPr>
          <w:rFonts w:ascii="Book Antiqua" w:hAnsi="Book Antiqua" w:cs="Book Antiqua"/>
          <w:sz w:val="24"/>
          <w:szCs w:val="24"/>
        </w:rPr>
        <w:t>s</w:t>
      </w:r>
      <w:r w:rsidRPr="00732A4F">
        <w:rPr>
          <w:rFonts w:ascii="Book Antiqua" w:hAnsi="Book Antiqua" w:cs="Book Antiqua"/>
          <w:sz w:val="24"/>
          <w:szCs w:val="24"/>
        </w:rPr>
        <w:t xml:space="preserve"> emitido</w:t>
      </w:r>
      <w:r w:rsidR="00220F12">
        <w:rPr>
          <w:rFonts w:ascii="Book Antiqua" w:hAnsi="Book Antiqua" w:cs="Book Antiqua"/>
          <w:sz w:val="24"/>
          <w:szCs w:val="24"/>
        </w:rPr>
        <w:t>s</w:t>
      </w:r>
      <w:r w:rsidRPr="00732A4F">
        <w:rPr>
          <w:rFonts w:ascii="Book Antiqua" w:hAnsi="Book Antiqua" w:cs="Book Antiqua"/>
          <w:sz w:val="24"/>
          <w:szCs w:val="24"/>
        </w:rPr>
        <w:t xml:space="preserve"> por la Secretaría General de la Corte, que se cita en el siguiente recuadro:</w:t>
      </w:r>
    </w:p>
    <w:tbl>
      <w:tblPr>
        <w:tblW w:w="0" w:type="auto"/>
        <w:jc w:val="center"/>
        <w:tblLayout w:type="fixed"/>
        <w:tblCellMar>
          <w:left w:w="0" w:type="dxa"/>
          <w:right w:w="0" w:type="dxa"/>
        </w:tblCellMar>
        <w:tblLook w:val="04A0" w:firstRow="1" w:lastRow="0" w:firstColumn="1" w:lastColumn="0" w:noHBand="0" w:noVBand="1"/>
      </w:tblPr>
      <w:tblGrid>
        <w:gridCol w:w="2522"/>
        <w:gridCol w:w="1658"/>
        <w:gridCol w:w="1805"/>
        <w:gridCol w:w="2268"/>
      </w:tblGrid>
      <w:tr w:rsidR="00732A4F" w:rsidRPr="004D1548" w14:paraId="5F283B16" w14:textId="77777777" w:rsidTr="0063627F">
        <w:trPr>
          <w:trHeight w:val="641"/>
          <w:jc w:val="center"/>
        </w:trPr>
        <w:tc>
          <w:tcPr>
            <w:tcW w:w="2522"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59B72FC8" w14:textId="77777777" w:rsidR="00732A4F" w:rsidRPr="004D1548" w:rsidRDefault="00732A4F" w:rsidP="008545A0">
            <w:pPr>
              <w:spacing w:after="0" w:line="276" w:lineRule="auto"/>
              <w:jc w:val="center"/>
              <w:rPr>
                <w:rFonts w:ascii="Book Antiqua" w:hAnsi="Book Antiqua"/>
                <w:b/>
                <w:i/>
                <w:iCs/>
                <w:lang w:eastAsia="es-CR"/>
              </w:rPr>
            </w:pPr>
            <w:r w:rsidRPr="004D1548">
              <w:rPr>
                <w:rFonts w:ascii="Book Antiqua" w:hAnsi="Book Antiqua"/>
                <w:b/>
                <w:bCs/>
                <w:i/>
                <w:iCs/>
              </w:rPr>
              <w:t>Oficio</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63B0E917" w14:textId="77777777" w:rsidR="00732A4F" w:rsidRPr="004D1548" w:rsidRDefault="00732A4F" w:rsidP="008545A0">
            <w:pPr>
              <w:spacing w:after="0" w:line="276" w:lineRule="auto"/>
              <w:jc w:val="center"/>
              <w:rPr>
                <w:rFonts w:ascii="Book Antiqua" w:hAnsi="Book Antiqua"/>
                <w:b/>
                <w:bCs/>
                <w:i/>
                <w:iCs/>
              </w:rPr>
            </w:pPr>
            <w:r w:rsidRPr="004D1548">
              <w:rPr>
                <w:rFonts w:ascii="Book Antiqua" w:hAnsi="Book Antiqua"/>
                <w:b/>
                <w:bCs/>
                <w:i/>
                <w:iCs/>
              </w:rPr>
              <w:t>Fecha del</w:t>
            </w:r>
          </w:p>
          <w:p w14:paraId="14EB049B" w14:textId="77777777" w:rsidR="00732A4F" w:rsidRPr="004D1548" w:rsidRDefault="00732A4F" w:rsidP="008545A0">
            <w:pPr>
              <w:spacing w:after="0" w:line="276" w:lineRule="auto"/>
              <w:jc w:val="center"/>
              <w:rPr>
                <w:rFonts w:ascii="Book Antiqua" w:hAnsi="Book Antiqua"/>
                <w:b/>
                <w:i/>
                <w:iCs/>
              </w:rPr>
            </w:pPr>
            <w:r w:rsidRPr="004D1548">
              <w:rPr>
                <w:rFonts w:ascii="Book Antiqua" w:hAnsi="Book Antiqua"/>
                <w:b/>
                <w:bCs/>
                <w:i/>
                <w:iCs/>
              </w:rPr>
              <w:t>Oficio</w:t>
            </w:r>
          </w:p>
        </w:tc>
        <w:tc>
          <w:tcPr>
            <w:tcW w:w="1805" w:type="dxa"/>
            <w:tcBorders>
              <w:top w:val="single" w:sz="4" w:space="0" w:color="auto"/>
              <w:left w:val="single" w:sz="4" w:space="0" w:color="auto"/>
              <w:bottom w:val="single" w:sz="4" w:space="0" w:color="auto"/>
              <w:right w:val="single" w:sz="4" w:space="0" w:color="auto"/>
            </w:tcBorders>
            <w:shd w:val="clear" w:color="auto" w:fill="FFFFFF"/>
            <w:vAlign w:val="center"/>
          </w:tcPr>
          <w:p w14:paraId="171C5B58" w14:textId="77777777" w:rsidR="00732A4F" w:rsidRPr="004D1548" w:rsidRDefault="00732A4F" w:rsidP="008545A0">
            <w:pPr>
              <w:spacing w:after="0" w:line="276" w:lineRule="auto"/>
              <w:jc w:val="center"/>
              <w:rPr>
                <w:rFonts w:ascii="Book Antiqua" w:hAnsi="Book Antiqua"/>
                <w:b/>
                <w:bCs/>
                <w:i/>
                <w:iCs/>
              </w:rPr>
            </w:pPr>
            <w:r w:rsidRPr="004D1548">
              <w:rPr>
                <w:rFonts w:ascii="Book Antiqua" w:hAnsi="Book Antiqua"/>
                <w:b/>
                <w:bCs/>
                <w:i/>
                <w:iCs/>
              </w:rPr>
              <w:t>Remitente</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hideMark/>
          </w:tcPr>
          <w:p w14:paraId="35E8F8D0" w14:textId="77777777" w:rsidR="00732A4F" w:rsidRPr="004D1548" w:rsidRDefault="00732A4F" w:rsidP="008545A0">
            <w:pPr>
              <w:spacing w:after="0" w:line="276" w:lineRule="auto"/>
              <w:jc w:val="center"/>
              <w:rPr>
                <w:rFonts w:ascii="Book Antiqua" w:hAnsi="Book Antiqua"/>
                <w:b/>
                <w:bCs/>
                <w:i/>
                <w:iCs/>
              </w:rPr>
            </w:pPr>
            <w:r w:rsidRPr="004D1548">
              <w:rPr>
                <w:rFonts w:ascii="Book Antiqua" w:hAnsi="Book Antiqua"/>
                <w:b/>
                <w:bCs/>
                <w:i/>
                <w:iCs/>
              </w:rPr>
              <w:t>Referencia Interna</w:t>
            </w:r>
          </w:p>
          <w:p w14:paraId="459E2618" w14:textId="77777777" w:rsidR="00732A4F" w:rsidRPr="004D1548" w:rsidRDefault="00732A4F" w:rsidP="008545A0">
            <w:pPr>
              <w:spacing w:after="0" w:line="276" w:lineRule="auto"/>
              <w:jc w:val="center"/>
              <w:rPr>
                <w:rFonts w:ascii="Book Antiqua" w:hAnsi="Book Antiqua"/>
                <w:b/>
                <w:i/>
                <w:iCs/>
              </w:rPr>
            </w:pPr>
            <w:r w:rsidRPr="004D1548">
              <w:rPr>
                <w:rFonts w:ascii="Book Antiqua" w:hAnsi="Book Antiqua"/>
                <w:b/>
                <w:i/>
                <w:iCs/>
              </w:rPr>
              <w:t>Dir. Planificación</w:t>
            </w:r>
          </w:p>
        </w:tc>
      </w:tr>
      <w:tr w:rsidR="00732A4F" w:rsidRPr="004D1548" w14:paraId="1011A939"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56FA910" w14:textId="6FCA0C20" w:rsidR="00732A4F" w:rsidRPr="004D1548" w:rsidRDefault="00205D01" w:rsidP="008545A0">
            <w:pPr>
              <w:spacing w:line="276" w:lineRule="auto"/>
              <w:jc w:val="center"/>
              <w:rPr>
                <w:rFonts w:ascii="Book Antiqua" w:hAnsi="Book Antiqua"/>
                <w:i/>
                <w:iCs/>
              </w:rPr>
            </w:pPr>
            <w:r>
              <w:rPr>
                <w:rFonts w:ascii="Book Antiqua" w:hAnsi="Book Antiqua"/>
                <w:i/>
                <w:iCs/>
              </w:rPr>
              <w:t>10004-2020</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7B59E22" w14:textId="06610AEA" w:rsidR="00732A4F" w:rsidRPr="004D1548" w:rsidRDefault="00205D01" w:rsidP="008545A0">
            <w:pPr>
              <w:spacing w:line="276" w:lineRule="auto"/>
              <w:jc w:val="center"/>
              <w:rPr>
                <w:rFonts w:ascii="Book Antiqua" w:hAnsi="Book Antiqua"/>
                <w:i/>
                <w:iCs/>
              </w:rPr>
            </w:pPr>
            <w:r>
              <w:rPr>
                <w:rFonts w:ascii="Book Antiqua" w:hAnsi="Book Antiqua"/>
                <w:i/>
                <w:iCs/>
              </w:rPr>
              <w:t>23-10-2020</w:t>
            </w:r>
          </w:p>
        </w:tc>
        <w:tc>
          <w:tcPr>
            <w:tcW w:w="1805" w:type="dxa"/>
            <w:tcBorders>
              <w:top w:val="single" w:sz="4" w:space="0" w:color="auto"/>
              <w:left w:val="single" w:sz="4" w:space="0" w:color="auto"/>
              <w:bottom w:val="single" w:sz="4" w:space="0" w:color="auto"/>
              <w:right w:val="single" w:sz="4" w:space="0" w:color="auto"/>
            </w:tcBorders>
            <w:shd w:val="clear" w:color="auto" w:fill="D9E2F3"/>
            <w:vAlign w:val="center"/>
          </w:tcPr>
          <w:p w14:paraId="1D805798" w14:textId="77777777" w:rsidR="00732A4F" w:rsidRPr="004D1548" w:rsidRDefault="00732A4F" w:rsidP="008545A0">
            <w:pPr>
              <w:spacing w:line="276" w:lineRule="auto"/>
              <w:jc w:val="center"/>
              <w:rPr>
                <w:rFonts w:ascii="Book Antiqua" w:hAnsi="Book Antiqua"/>
                <w:i/>
                <w:iCs/>
              </w:rPr>
            </w:pPr>
            <w:r w:rsidRPr="004D154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FAD2281" w14:textId="1BB505B0" w:rsidR="00732A4F" w:rsidRPr="004D1548" w:rsidRDefault="00205D01" w:rsidP="008545A0">
            <w:pPr>
              <w:spacing w:line="276" w:lineRule="auto"/>
              <w:jc w:val="center"/>
              <w:rPr>
                <w:rFonts w:ascii="Book Antiqua" w:hAnsi="Book Antiqua"/>
                <w:i/>
                <w:iCs/>
              </w:rPr>
            </w:pPr>
            <w:r>
              <w:rPr>
                <w:rFonts w:ascii="Book Antiqua" w:hAnsi="Book Antiqua"/>
                <w:i/>
                <w:iCs/>
              </w:rPr>
              <w:t>1886-2020</w:t>
            </w:r>
          </w:p>
        </w:tc>
      </w:tr>
      <w:tr w:rsidR="004F5B58" w:rsidRPr="004D1548" w14:paraId="00D35EF6"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2DCE71F" w14:textId="553C56C0" w:rsidR="004F5B58" w:rsidRPr="004D1548" w:rsidRDefault="004F5B58" w:rsidP="008545A0">
            <w:pPr>
              <w:spacing w:line="276" w:lineRule="auto"/>
              <w:jc w:val="center"/>
              <w:rPr>
                <w:rFonts w:ascii="Book Antiqua" w:hAnsi="Book Antiqua"/>
                <w:i/>
                <w:iCs/>
              </w:rPr>
            </w:pPr>
            <w:r>
              <w:rPr>
                <w:rFonts w:ascii="Book Antiqua" w:hAnsi="Book Antiqua"/>
                <w:i/>
                <w:iCs/>
              </w:rPr>
              <w:t>11559-2020</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F9B763C" w14:textId="556959A4" w:rsidR="004F5B58" w:rsidRPr="004D1548" w:rsidRDefault="004F5B58" w:rsidP="008545A0">
            <w:pPr>
              <w:spacing w:line="276" w:lineRule="auto"/>
              <w:jc w:val="center"/>
              <w:rPr>
                <w:rFonts w:ascii="Book Antiqua" w:hAnsi="Book Antiqua"/>
                <w:i/>
                <w:iCs/>
              </w:rPr>
            </w:pPr>
            <w:r>
              <w:rPr>
                <w:rFonts w:ascii="Book Antiqua" w:hAnsi="Book Antiqua"/>
                <w:i/>
                <w:iCs/>
              </w:rPr>
              <w:t>9-12-2020</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0A13E42C" w14:textId="1C81DEBF"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8250F93" w14:textId="16E0D241" w:rsidR="004F5B58" w:rsidRPr="004D1548" w:rsidRDefault="004F5B58" w:rsidP="008545A0">
            <w:pPr>
              <w:spacing w:line="276" w:lineRule="auto"/>
              <w:jc w:val="center"/>
              <w:rPr>
                <w:rFonts w:ascii="Book Antiqua" w:hAnsi="Book Antiqua"/>
                <w:i/>
                <w:iCs/>
              </w:rPr>
            </w:pPr>
            <w:r>
              <w:rPr>
                <w:rFonts w:ascii="Book Antiqua" w:hAnsi="Book Antiqua"/>
                <w:i/>
                <w:iCs/>
              </w:rPr>
              <w:t>1428-2020</w:t>
            </w:r>
          </w:p>
        </w:tc>
      </w:tr>
      <w:tr w:rsidR="004F5B58" w:rsidRPr="004D1548" w14:paraId="27BA9EAB"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C37234C" w14:textId="17FFFF5D" w:rsidR="004F5B58" w:rsidRPr="004D1548" w:rsidRDefault="004F5B58" w:rsidP="008545A0">
            <w:pPr>
              <w:spacing w:line="276" w:lineRule="auto"/>
              <w:jc w:val="center"/>
              <w:rPr>
                <w:rFonts w:ascii="Book Antiqua" w:hAnsi="Book Antiqua"/>
                <w:i/>
                <w:iCs/>
              </w:rPr>
            </w:pPr>
            <w:r>
              <w:rPr>
                <w:rFonts w:ascii="Book Antiqua" w:hAnsi="Book Antiqua"/>
                <w:i/>
                <w:iCs/>
              </w:rPr>
              <w:t>79-2021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A51E769" w14:textId="7A36356E" w:rsidR="004F5B58" w:rsidRPr="004D1548" w:rsidRDefault="004F5B58" w:rsidP="008545A0">
            <w:pPr>
              <w:spacing w:line="276" w:lineRule="auto"/>
              <w:jc w:val="center"/>
              <w:rPr>
                <w:rFonts w:ascii="Book Antiqua" w:hAnsi="Book Antiqua"/>
                <w:i/>
                <w:iCs/>
              </w:rPr>
            </w:pPr>
            <w:r>
              <w:rPr>
                <w:rFonts w:ascii="Book Antiqua" w:hAnsi="Book Antiqua"/>
                <w:i/>
                <w:iCs/>
              </w:rPr>
              <w:t>6-1-2021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13279598" w14:textId="3D4B0081"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0A291A7" w14:textId="3EFE47DB" w:rsidR="004F5B58" w:rsidRPr="004D1548" w:rsidRDefault="004F5B58" w:rsidP="008545A0">
            <w:pPr>
              <w:spacing w:line="276" w:lineRule="auto"/>
              <w:jc w:val="center"/>
              <w:rPr>
                <w:rFonts w:ascii="Book Antiqua" w:hAnsi="Book Antiqua"/>
                <w:i/>
                <w:iCs/>
              </w:rPr>
            </w:pPr>
            <w:r>
              <w:rPr>
                <w:rFonts w:ascii="Book Antiqua" w:hAnsi="Book Antiqua"/>
                <w:i/>
                <w:iCs/>
              </w:rPr>
              <w:t>41-2021</w:t>
            </w:r>
          </w:p>
        </w:tc>
      </w:tr>
      <w:tr w:rsidR="004F5B58" w:rsidRPr="004D1548" w14:paraId="1648883A"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E0F2F19" w14:textId="37A07C87" w:rsidR="004F5B58" w:rsidRDefault="004F5B58" w:rsidP="008545A0">
            <w:pPr>
              <w:spacing w:line="276" w:lineRule="auto"/>
              <w:jc w:val="center"/>
              <w:rPr>
                <w:rFonts w:ascii="Book Antiqua" w:hAnsi="Book Antiqua"/>
                <w:i/>
                <w:iCs/>
              </w:rPr>
            </w:pPr>
            <w:r>
              <w:rPr>
                <w:rFonts w:ascii="Book Antiqua" w:hAnsi="Book Antiqua"/>
                <w:i/>
                <w:iCs/>
              </w:rPr>
              <w:t>523-2021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78EAC4C" w14:textId="574E508C" w:rsidR="004F5B58" w:rsidRPr="004D1548" w:rsidRDefault="004F5B58" w:rsidP="008545A0">
            <w:pPr>
              <w:spacing w:line="276" w:lineRule="auto"/>
              <w:jc w:val="center"/>
              <w:rPr>
                <w:rFonts w:ascii="Book Antiqua" w:hAnsi="Book Antiqua"/>
                <w:i/>
                <w:iCs/>
              </w:rPr>
            </w:pPr>
            <w:r>
              <w:rPr>
                <w:rFonts w:ascii="Book Antiqua" w:hAnsi="Book Antiqua"/>
                <w:i/>
                <w:iCs/>
              </w:rPr>
              <w:t>19-1-2021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5774ADC2" w14:textId="015F3AC5"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23AD6A0" w14:textId="6107191A" w:rsidR="004F5B58" w:rsidRPr="004D1548" w:rsidRDefault="004F5B58" w:rsidP="008545A0">
            <w:pPr>
              <w:spacing w:line="276" w:lineRule="auto"/>
              <w:jc w:val="center"/>
              <w:rPr>
                <w:rFonts w:ascii="Book Antiqua" w:hAnsi="Book Antiqua"/>
                <w:i/>
                <w:iCs/>
              </w:rPr>
            </w:pPr>
            <w:r>
              <w:rPr>
                <w:rFonts w:ascii="Book Antiqua" w:hAnsi="Book Antiqua"/>
                <w:i/>
                <w:iCs/>
              </w:rPr>
              <w:t>112-2021</w:t>
            </w:r>
          </w:p>
        </w:tc>
      </w:tr>
      <w:tr w:rsidR="004F5B58" w:rsidRPr="004D1548" w14:paraId="1472B3EC"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571C796" w14:textId="0F0E1809" w:rsidR="004F5B58" w:rsidRPr="004D1548" w:rsidRDefault="004F5B58" w:rsidP="008545A0">
            <w:pPr>
              <w:spacing w:line="276" w:lineRule="auto"/>
              <w:jc w:val="center"/>
              <w:rPr>
                <w:rFonts w:ascii="Book Antiqua" w:hAnsi="Book Antiqua"/>
                <w:i/>
                <w:iCs/>
              </w:rPr>
            </w:pPr>
            <w:r>
              <w:rPr>
                <w:rFonts w:ascii="Book Antiqua" w:hAnsi="Book Antiqua"/>
                <w:i/>
                <w:iCs/>
              </w:rPr>
              <w:lastRenderedPageBreak/>
              <w:t>520-2021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902AEC5" w14:textId="4A3B64D2" w:rsidR="004F5B58" w:rsidRPr="004D1548" w:rsidRDefault="004F5B58" w:rsidP="008545A0">
            <w:pPr>
              <w:spacing w:line="276" w:lineRule="auto"/>
              <w:jc w:val="center"/>
              <w:rPr>
                <w:rFonts w:ascii="Book Antiqua" w:hAnsi="Book Antiqua"/>
                <w:i/>
                <w:iCs/>
              </w:rPr>
            </w:pPr>
            <w:r>
              <w:rPr>
                <w:rFonts w:ascii="Book Antiqua" w:hAnsi="Book Antiqua"/>
                <w:i/>
                <w:iCs/>
              </w:rPr>
              <w:t>18-2-2021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66F776FC" w14:textId="3D5E4C3E"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E9C7CF6" w14:textId="0F1CF5FC" w:rsidR="004F5B58" w:rsidRPr="004D1548" w:rsidRDefault="004F5B58" w:rsidP="008545A0">
            <w:pPr>
              <w:spacing w:line="276" w:lineRule="auto"/>
              <w:jc w:val="center"/>
              <w:rPr>
                <w:rFonts w:ascii="Book Antiqua" w:hAnsi="Book Antiqua"/>
                <w:i/>
                <w:iCs/>
              </w:rPr>
            </w:pPr>
            <w:r>
              <w:rPr>
                <w:rFonts w:ascii="Book Antiqua" w:hAnsi="Book Antiqua"/>
                <w:i/>
                <w:iCs/>
              </w:rPr>
              <w:t>133-2021</w:t>
            </w:r>
          </w:p>
        </w:tc>
      </w:tr>
      <w:tr w:rsidR="004F5B58" w:rsidRPr="004D1548" w14:paraId="047E4829"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0F6D3450" w14:textId="2010FC8A" w:rsidR="004F5B58" w:rsidRPr="004D1548" w:rsidRDefault="004F5B58" w:rsidP="008545A0">
            <w:pPr>
              <w:spacing w:line="276" w:lineRule="auto"/>
              <w:jc w:val="center"/>
              <w:rPr>
                <w:rFonts w:ascii="Book Antiqua" w:hAnsi="Book Antiqua"/>
                <w:i/>
                <w:iCs/>
              </w:rPr>
            </w:pPr>
            <w:r>
              <w:rPr>
                <w:rFonts w:ascii="Book Antiqua" w:hAnsi="Book Antiqua"/>
                <w:i/>
                <w:iCs/>
              </w:rPr>
              <w:t>522-2021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6B7C90CA" w14:textId="2ED2CB54" w:rsidR="004F5B58" w:rsidRPr="004D1548" w:rsidRDefault="004F5B58" w:rsidP="008545A0">
            <w:pPr>
              <w:spacing w:line="276" w:lineRule="auto"/>
              <w:jc w:val="center"/>
              <w:rPr>
                <w:rFonts w:ascii="Book Antiqua" w:hAnsi="Book Antiqua"/>
                <w:i/>
                <w:iCs/>
              </w:rPr>
            </w:pPr>
            <w:r>
              <w:rPr>
                <w:rFonts w:ascii="Book Antiqua" w:hAnsi="Book Antiqua"/>
                <w:i/>
                <w:iCs/>
              </w:rPr>
              <w:t>18-1-2021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24CB8A46" w14:textId="659FB499"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F8460B2" w14:textId="0CAD7EAD" w:rsidR="004F5B58" w:rsidRPr="004D1548" w:rsidRDefault="004F5B58" w:rsidP="008545A0">
            <w:pPr>
              <w:spacing w:line="276" w:lineRule="auto"/>
              <w:jc w:val="center"/>
              <w:rPr>
                <w:rFonts w:ascii="Book Antiqua" w:hAnsi="Book Antiqua"/>
                <w:i/>
                <w:iCs/>
              </w:rPr>
            </w:pPr>
            <w:r>
              <w:rPr>
                <w:rFonts w:ascii="Book Antiqua" w:hAnsi="Book Antiqua"/>
                <w:i/>
                <w:iCs/>
              </w:rPr>
              <w:t>134-2021</w:t>
            </w:r>
          </w:p>
        </w:tc>
      </w:tr>
      <w:tr w:rsidR="004F5B58" w:rsidRPr="004D1548" w14:paraId="3C8DBD79"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BA308E9" w14:textId="557E7AC8" w:rsidR="004F5B58" w:rsidRPr="004D1548" w:rsidRDefault="004F5B58" w:rsidP="008545A0">
            <w:pPr>
              <w:spacing w:line="276" w:lineRule="auto"/>
              <w:jc w:val="center"/>
              <w:rPr>
                <w:rFonts w:ascii="Book Antiqua" w:hAnsi="Book Antiqua"/>
                <w:i/>
                <w:iCs/>
              </w:rPr>
            </w:pPr>
            <w:r>
              <w:rPr>
                <w:rFonts w:ascii="Book Antiqua" w:hAnsi="Book Antiqua"/>
                <w:i/>
                <w:iCs/>
              </w:rPr>
              <w:t>525-2021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899BF71" w14:textId="440AE833" w:rsidR="004F5B58" w:rsidRPr="004D1548" w:rsidRDefault="004F5B58" w:rsidP="008545A0">
            <w:pPr>
              <w:spacing w:line="276" w:lineRule="auto"/>
              <w:jc w:val="center"/>
              <w:rPr>
                <w:rFonts w:ascii="Book Antiqua" w:hAnsi="Book Antiqua"/>
                <w:i/>
                <w:iCs/>
              </w:rPr>
            </w:pPr>
            <w:r>
              <w:rPr>
                <w:rFonts w:ascii="Book Antiqua" w:hAnsi="Book Antiqua"/>
                <w:i/>
                <w:iCs/>
              </w:rPr>
              <w:t>19-1-2021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7D5221FF" w14:textId="3AE0413A"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2EF2C92" w14:textId="6FEB616B" w:rsidR="004F5B58" w:rsidRPr="004D1548" w:rsidRDefault="004F5B58" w:rsidP="008545A0">
            <w:pPr>
              <w:spacing w:line="276" w:lineRule="auto"/>
              <w:jc w:val="center"/>
              <w:rPr>
                <w:rFonts w:ascii="Book Antiqua" w:hAnsi="Book Antiqua"/>
                <w:i/>
                <w:iCs/>
              </w:rPr>
            </w:pPr>
            <w:r>
              <w:rPr>
                <w:rFonts w:ascii="Book Antiqua" w:hAnsi="Book Antiqua"/>
                <w:i/>
                <w:iCs/>
              </w:rPr>
              <w:t>135-2021</w:t>
            </w:r>
          </w:p>
        </w:tc>
      </w:tr>
      <w:tr w:rsidR="004F5B58" w:rsidRPr="004D1548" w14:paraId="13EE8606"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8D247EF" w14:textId="5D5991D4" w:rsidR="004F5B58" w:rsidRPr="004D1548" w:rsidRDefault="004F5B58" w:rsidP="008545A0">
            <w:pPr>
              <w:spacing w:line="276" w:lineRule="auto"/>
              <w:jc w:val="center"/>
              <w:rPr>
                <w:rFonts w:ascii="Book Antiqua" w:hAnsi="Book Antiqua"/>
                <w:i/>
                <w:iCs/>
              </w:rPr>
            </w:pPr>
            <w:r>
              <w:rPr>
                <w:rFonts w:ascii="Book Antiqua" w:hAnsi="Book Antiqua"/>
                <w:i/>
                <w:iCs/>
              </w:rPr>
              <w:t>521-2021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61E5D4F" w14:textId="6CC8C10C" w:rsidR="004F5B58" w:rsidRPr="004D1548" w:rsidRDefault="004F5B58" w:rsidP="008545A0">
            <w:pPr>
              <w:spacing w:line="276" w:lineRule="auto"/>
              <w:jc w:val="center"/>
              <w:rPr>
                <w:rFonts w:ascii="Book Antiqua" w:hAnsi="Book Antiqua"/>
                <w:i/>
                <w:iCs/>
              </w:rPr>
            </w:pPr>
            <w:r>
              <w:rPr>
                <w:rFonts w:ascii="Book Antiqua" w:hAnsi="Book Antiqua"/>
                <w:i/>
                <w:iCs/>
              </w:rPr>
              <w:t>18-1-2021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65EE9675" w14:textId="48331A46"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0D0F02E3" w14:textId="7D89E8A1" w:rsidR="004F5B58" w:rsidRPr="004D1548" w:rsidRDefault="004F5B58" w:rsidP="008545A0">
            <w:pPr>
              <w:spacing w:line="276" w:lineRule="auto"/>
              <w:jc w:val="center"/>
              <w:rPr>
                <w:rFonts w:ascii="Book Antiqua" w:hAnsi="Book Antiqua"/>
                <w:i/>
                <w:iCs/>
              </w:rPr>
            </w:pPr>
            <w:r>
              <w:rPr>
                <w:rFonts w:ascii="Book Antiqua" w:hAnsi="Book Antiqua"/>
                <w:i/>
                <w:iCs/>
              </w:rPr>
              <w:t>136-2021</w:t>
            </w:r>
          </w:p>
        </w:tc>
      </w:tr>
      <w:tr w:rsidR="004F5B58" w:rsidRPr="004D1548" w14:paraId="5AA4780B"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0985990" w14:textId="34FA6C60" w:rsidR="004F5B58" w:rsidRPr="004D1548" w:rsidRDefault="004F5B58" w:rsidP="008545A0">
            <w:pPr>
              <w:spacing w:line="276" w:lineRule="auto"/>
              <w:jc w:val="center"/>
              <w:rPr>
                <w:rFonts w:ascii="Book Antiqua" w:hAnsi="Book Antiqua"/>
                <w:i/>
                <w:iCs/>
              </w:rPr>
            </w:pPr>
            <w:r>
              <w:rPr>
                <w:rFonts w:ascii="Book Antiqua" w:hAnsi="Book Antiqua"/>
                <w:i/>
                <w:iCs/>
              </w:rPr>
              <w:t>1812-2021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FB0CACC" w14:textId="5EF667A2" w:rsidR="004F5B58" w:rsidRPr="004D1548" w:rsidRDefault="004F5B58" w:rsidP="008545A0">
            <w:pPr>
              <w:spacing w:line="276" w:lineRule="auto"/>
              <w:jc w:val="center"/>
              <w:rPr>
                <w:rFonts w:ascii="Book Antiqua" w:hAnsi="Book Antiqua"/>
                <w:i/>
                <w:iCs/>
              </w:rPr>
            </w:pPr>
            <w:r>
              <w:rPr>
                <w:rFonts w:ascii="Book Antiqua" w:hAnsi="Book Antiqua"/>
                <w:i/>
                <w:iCs/>
              </w:rPr>
              <w:t>23-2-2021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2C60B3A6" w14:textId="6B83BEDA"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4D8C258" w14:textId="1902413D" w:rsidR="004F5B58" w:rsidRPr="004D1548" w:rsidRDefault="004F5B58" w:rsidP="008545A0">
            <w:pPr>
              <w:spacing w:line="276" w:lineRule="auto"/>
              <w:jc w:val="center"/>
              <w:rPr>
                <w:rFonts w:ascii="Book Antiqua" w:hAnsi="Book Antiqua"/>
                <w:i/>
                <w:iCs/>
              </w:rPr>
            </w:pPr>
            <w:r>
              <w:rPr>
                <w:rFonts w:ascii="Book Antiqua" w:hAnsi="Book Antiqua"/>
                <w:i/>
                <w:iCs/>
              </w:rPr>
              <w:t>409-2021</w:t>
            </w:r>
          </w:p>
        </w:tc>
      </w:tr>
      <w:tr w:rsidR="004F5B58" w:rsidRPr="004D1548" w14:paraId="5770F77B"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29E222C" w14:textId="085F658F" w:rsidR="004F5B58" w:rsidRPr="004D1548" w:rsidRDefault="004F5B58" w:rsidP="008545A0">
            <w:pPr>
              <w:spacing w:line="276" w:lineRule="auto"/>
              <w:jc w:val="center"/>
              <w:rPr>
                <w:rFonts w:ascii="Book Antiqua" w:hAnsi="Book Antiqua"/>
                <w:i/>
                <w:iCs/>
              </w:rPr>
            </w:pPr>
            <w:r>
              <w:rPr>
                <w:rFonts w:ascii="Book Antiqua" w:hAnsi="Book Antiqua"/>
                <w:i/>
                <w:iCs/>
              </w:rPr>
              <w:t>2009-2021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791EC91" w14:textId="2DCFE86F" w:rsidR="004F5B58" w:rsidRPr="004D1548" w:rsidRDefault="004F5B58" w:rsidP="008545A0">
            <w:pPr>
              <w:spacing w:line="276" w:lineRule="auto"/>
              <w:jc w:val="center"/>
              <w:rPr>
                <w:rFonts w:ascii="Book Antiqua" w:hAnsi="Book Antiqua"/>
                <w:i/>
                <w:iCs/>
              </w:rPr>
            </w:pPr>
            <w:r>
              <w:rPr>
                <w:rFonts w:ascii="Book Antiqua" w:hAnsi="Book Antiqua"/>
                <w:i/>
                <w:iCs/>
              </w:rPr>
              <w:t>1-3-2021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742D56CE" w14:textId="383D9FB7"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0A681EC4" w14:textId="45632FBC" w:rsidR="004F5B58" w:rsidRPr="004D1548" w:rsidRDefault="004F5B58" w:rsidP="008545A0">
            <w:pPr>
              <w:spacing w:line="276" w:lineRule="auto"/>
              <w:jc w:val="center"/>
              <w:rPr>
                <w:rFonts w:ascii="Book Antiqua" w:hAnsi="Book Antiqua"/>
                <w:i/>
                <w:iCs/>
              </w:rPr>
            </w:pPr>
            <w:r>
              <w:rPr>
                <w:rFonts w:ascii="Book Antiqua" w:hAnsi="Book Antiqua"/>
                <w:i/>
                <w:iCs/>
              </w:rPr>
              <w:t>455-2021</w:t>
            </w:r>
          </w:p>
        </w:tc>
      </w:tr>
      <w:tr w:rsidR="004F5B58" w:rsidRPr="004D1548" w14:paraId="3AF6709F"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E13FBA2" w14:textId="2D8A08F4" w:rsidR="004F5B58" w:rsidRPr="00EA3B43" w:rsidRDefault="004F5B58" w:rsidP="008545A0">
            <w:pPr>
              <w:spacing w:line="276" w:lineRule="auto"/>
              <w:jc w:val="center"/>
              <w:rPr>
                <w:rFonts w:ascii="Book Antiqua" w:hAnsi="Book Antiqua"/>
                <w:i/>
                <w:iCs/>
              </w:rPr>
            </w:pPr>
            <w:r w:rsidRPr="00EA3B43">
              <w:rPr>
                <w:rFonts w:ascii="Book Antiqua" w:hAnsi="Book Antiqua"/>
                <w:i/>
                <w:iCs/>
              </w:rPr>
              <w:t>4532-2021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6FA95B14" w14:textId="238639AE" w:rsidR="004F5B58" w:rsidRPr="00EA3B43" w:rsidRDefault="004F5B58" w:rsidP="008545A0">
            <w:pPr>
              <w:spacing w:line="276" w:lineRule="auto"/>
              <w:jc w:val="center"/>
              <w:rPr>
                <w:rFonts w:ascii="Book Antiqua" w:hAnsi="Book Antiqua"/>
                <w:i/>
                <w:iCs/>
              </w:rPr>
            </w:pPr>
            <w:r w:rsidRPr="00EA3B43">
              <w:rPr>
                <w:rFonts w:ascii="Book Antiqua" w:hAnsi="Book Antiqua"/>
                <w:i/>
                <w:iCs/>
              </w:rPr>
              <w:t>25-5-2021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4F17F751" w14:textId="2F250653" w:rsidR="004F5B58" w:rsidRPr="00EA3B43"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6577AB60" w14:textId="6F5F9529" w:rsidR="004F5B58" w:rsidRPr="0081084A" w:rsidRDefault="004F5B58" w:rsidP="008545A0">
            <w:pPr>
              <w:spacing w:line="276" w:lineRule="auto"/>
              <w:jc w:val="center"/>
              <w:rPr>
                <w:rFonts w:ascii="Book Antiqua" w:hAnsi="Book Antiqua"/>
                <w:i/>
                <w:iCs/>
              </w:rPr>
            </w:pPr>
            <w:r w:rsidRPr="0081084A">
              <w:rPr>
                <w:rFonts w:ascii="Book Antiqua" w:hAnsi="Book Antiqua"/>
                <w:i/>
                <w:iCs/>
              </w:rPr>
              <w:t>1205-2021</w:t>
            </w:r>
          </w:p>
        </w:tc>
      </w:tr>
      <w:tr w:rsidR="004F5B58" w:rsidRPr="004D1548" w14:paraId="69F716EF"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BEBC18E" w14:textId="192F9933" w:rsidR="004F5B58" w:rsidRDefault="004F5B58" w:rsidP="008545A0">
            <w:pPr>
              <w:spacing w:line="276" w:lineRule="auto"/>
              <w:jc w:val="center"/>
              <w:rPr>
                <w:rFonts w:ascii="Book Antiqua" w:hAnsi="Book Antiqua"/>
                <w:i/>
                <w:iCs/>
              </w:rPr>
            </w:pPr>
            <w:r>
              <w:rPr>
                <w:rFonts w:ascii="Book Antiqua" w:hAnsi="Book Antiqua"/>
                <w:i/>
                <w:iCs/>
              </w:rPr>
              <w:t>4566-2021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2E6D544E" w14:textId="571B8DB6" w:rsidR="004F5B58" w:rsidRDefault="004F5B58" w:rsidP="008545A0">
            <w:pPr>
              <w:spacing w:line="276" w:lineRule="auto"/>
              <w:jc w:val="center"/>
              <w:rPr>
                <w:rFonts w:ascii="Book Antiqua" w:hAnsi="Book Antiqua"/>
                <w:i/>
                <w:iCs/>
              </w:rPr>
            </w:pPr>
            <w:r>
              <w:rPr>
                <w:rFonts w:ascii="Book Antiqua" w:hAnsi="Book Antiqua"/>
                <w:i/>
                <w:iCs/>
              </w:rPr>
              <w:t>26-5-2021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33480782" w14:textId="3A7065A2"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6D54D187" w14:textId="078494A9" w:rsidR="004F5B58" w:rsidRPr="0081084A" w:rsidRDefault="004F5B58" w:rsidP="008545A0">
            <w:pPr>
              <w:spacing w:line="276" w:lineRule="auto"/>
              <w:jc w:val="center"/>
              <w:rPr>
                <w:rFonts w:ascii="Book Antiqua" w:hAnsi="Book Antiqua"/>
                <w:i/>
                <w:iCs/>
              </w:rPr>
            </w:pPr>
            <w:r w:rsidRPr="0081084A">
              <w:rPr>
                <w:rFonts w:ascii="Book Antiqua" w:hAnsi="Book Antiqua"/>
                <w:i/>
                <w:iCs/>
              </w:rPr>
              <w:t>1212-2021</w:t>
            </w:r>
          </w:p>
        </w:tc>
      </w:tr>
      <w:tr w:rsidR="004F5B58" w:rsidRPr="004D1548" w14:paraId="41858931"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165AE4FF" w14:textId="0806D250" w:rsidR="004F5B58" w:rsidRPr="004D1548" w:rsidRDefault="004F5B58" w:rsidP="008545A0">
            <w:pPr>
              <w:spacing w:line="276" w:lineRule="auto"/>
              <w:jc w:val="center"/>
              <w:rPr>
                <w:rFonts w:ascii="Book Antiqua" w:hAnsi="Book Antiqua"/>
                <w:i/>
                <w:iCs/>
              </w:rPr>
            </w:pPr>
            <w:r>
              <w:rPr>
                <w:rFonts w:ascii="Book Antiqua" w:hAnsi="Book Antiqua"/>
                <w:i/>
                <w:iCs/>
              </w:rPr>
              <w:t>4965-2021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80FC994" w14:textId="15647EB3" w:rsidR="004F5B58" w:rsidRPr="004D1548" w:rsidRDefault="004F5B58" w:rsidP="008545A0">
            <w:pPr>
              <w:spacing w:line="276" w:lineRule="auto"/>
              <w:jc w:val="center"/>
              <w:rPr>
                <w:rFonts w:ascii="Book Antiqua" w:hAnsi="Book Antiqua"/>
                <w:i/>
                <w:iCs/>
              </w:rPr>
            </w:pPr>
            <w:r>
              <w:rPr>
                <w:rFonts w:ascii="Book Antiqua" w:hAnsi="Book Antiqua"/>
                <w:i/>
                <w:iCs/>
              </w:rPr>
              <w:t>7-6-2021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50B4FC6B" w14:textId="04F7DCA2"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4A4483EA" w14:textId="5A60B409" w:rsidR="004F5B58" w:rsidRPr="0081084A" w:rsidRDefault="004F5B58" w:rsidP="008545A0">
            <w:pPr>
              <w:spacing w:line="276" w:lineRule="auto"/>
              <w:jc w:val="center"/>
              <w:rPr>
                <w:rFonts w:ascii="Book Antiqua" w:hAnsi="Book Antiqua"/>
                <w:i/>
                <w:iCs/>
              </w:rPr>
            </w:pPr>
            <w:r w:rsidRPr="0081084A">
              <w:rPr>
                <w:rFonts w:ascii="Book Antiqua" w:hAnsi="Book Antiqua"/>
                <w:i/>
                <w:iCs/>
              </w:rPr>
              <w:t>1295-2021</w:t>
            </w:r>
          </w:p>
        </w:tc>
      </w:tr>
      <w:tr w:rsidR="004F5B58" w:rsidRPr="004D1548" w14:paraId="7713C939" w14:textId="77777777" w:rsidTr="00882983">
        <w:trPr>
          <w:trHeight w:val="582"/>
          <w:jc w:val="center"/>
        </w:trPr>
        <w:tc>
          <w:tcPr>
            <w:tcW w:w="2522"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5399064F" w14:textId="3DABE7A7" w:rsidR="004F5B58" w:rsidRDefault="004F5B58" w:rsidP="008545A0">
            <w:pPr>
              <w:spacing w:line="276" w:lineRule="auto"/>
              <w:jc w:val="center"/>
              <w:rPr>
                <w:rFonts w:ascii="Book Antiqua" w:hAnsi="Book Antiqua"/>
                <w:i/>
                <w:iCs/>
              </w:rPr>
            </w:pPr>
            <w:r>
              <w:rPr>
                <w:rFonts w:ascii="Book Antiqua" w:hAnsi="Book Antiqua"/>
                <w:i/>
                <w:iCs/>
              </w:rPr>
              <w:t>5393-2021</w:t>
            </w:r>
          </w:p>
        </w:tc>
        <w:tc>
          <w:tcPr>
            <w:tcW w:w="165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3093DBC5" w14:textId="262D8235" w:rsidR="004F5B58" w:rsidRPr="004D1548" w:rsidRDefault="004F5B58" w:rsidP="008545A0">
            <w:pPr>
              <w:spacing w:line="276" w:lineRule="auto"/>
              <w:jc w:val="center"/>
              <w:rPr>
                <w:rFonts w:ascii="Book Antiqua" w:hAnsi="Book Antiqua"/>
                <w:i/>
                <w:iCs/>
              </w:rPr>
            </w:pPr>
            <w:r>
              <w:rPr>
                <w:rFonts w:ascii="Book Antiqua" w:hAnsi="Book Antiqua"/>
                <w:i/>
                <w:iCs/>
              </w:rPr>
              <w:t>18-6-2021</w:t>
            </w:r>
          </w:p>
        </w:tc>
        <w:tc>
          <w:tcPr>
            <w:tcW w:w="1805" w:type="dxa"/>
            <w:tcBorders>
              <w:top w:val="single" w:sz="4" w:space="0" w:color="auto"/>
              <w:left w:val="single" w:sz="4" w:space="0" w:color="auto"/>
              <w:bottom w:val="single" w:sz="4" w:space="0" w:color="auto"/>
              <w:right w:val="single" w:sz="4" w:space="0" w:color="auto"/>
            </w:tcBorders>
            <w:shd w:val="clear" w:color="auto" w:fill="D9E2F3"/>
          </w:tcPr>
          <w:p w14:paraId="3362E198" w14:textId="33D7F218" w:rsidR="004F5B58" w:rsidRPr="004D1548" w:rsidRDefault="004F5B58" w:rsidP="008545A0">
            <w:pPr>
              <w:spacing w:line="276" w:lineRule="auto"/>
              <w:jc w:val="center"/>
              <w:rPr>
                <w:rFonts w:ascii="Book Antiqua" w:hAnsi="Book Antiqua"/>
                <w:i/>
                <w:iCs/>
              </w:rPr>
            </w:pPr>
            <w:r w:rsidRPr="000840E8">
              <w:rPr>
                <w:rFonts w:ascii="Book Antiqua" w:hAnsi="Book Antiqua"/>
                <w:i/>
                <w:iCs/>
              </w:rPr>
              <w:t>Secretaría General de la Corte</w:t>
            </w:r>
          </w:p>
        </w:tc>
        <w:tc>
          <w:tcPr>
            <w:tcW w:w="2268" w:type="dxa"/>
            <w:tcBorders>
              <w:top w:val="single" w:sz="4" w:space="0" w:color="auto"/>
              <w:left w:val="single" w:sz="4" w:space="0" w:color="auto"/>
              <w:bottom w:val="single" w:sz="4" w:space="0" w:color="auto"/>
              <w:right w:val="single" w:sz="4" w:space="0" w:color="auto"/>
            </w:tcBorders>
            <w:shd w:val="clear" w:color="auto" w:fill="D9E2F3"/>
            <w:tcMar>
              <w:top w:w="0" w:type="dxa"/>
              <w:left w:w="108" w:type="dxa"/>
              <w:bottom w:w="0" w:type="dxa"/>
              <w:right w:w="108" w:type="dxa"/>
            </w:tcMar>
            <w:vAlign w:val="center"/>
          </w:tcPr>
          <w:p w14:paraId="73755391" w14:textId="0A2D96F3" w:rsidR="004F5B58" w:rsidRPr="004D1548" w:rsidRDefault="004F5B58" w:rsidP="008545A0">
            <w:pPr>
              <w:spacing w:line="276" w:lineRule="auto"/>
              <w:jc w:val="center"/>
              <w:rPr>
                <w:rFonts w:ascii="Book Antiqua" w:hAnsi="Book Antiqua"/>
                <w:i/>
                <w:iCs/>
              </w:rPr>
            </w:pPr>
            <w:r>
              <w:rPr>
                <w:rFonts w:ascii="Book Antiqua" w:hAnsi="Book Antiqua"/>
                <w:i/>
                <w:iCs/>
              </w:rPr>
              <w:t>1386-2021</w:t>
            </w:r>
          </w:p>
        </w:tc>
      </w:tr>
    </w:tbl>
    <w:p w14:paraId="747E11C1" w14:textId="77777777" w:rsidR="00732A4F" w:rsidRPr="008C01A1" w:rsidRDefault="00732A4F" w:rsidP="009D5551">
      <w:pPr>
        <w:widowControl w:val="0"/>
        <w:spacing w:after="0" w:line="276" w:lineRule="auto"/>
        <w:rPr>
          <w:rFonts w:ascii="Book Antiqua" w:hAnsi="Book Antiqua" w:cs="Book Antiqua"/>
          <w:snapToGrid w:val="0"/>
          <w:sz w:val="24"/>
          <w:szCs w:val="24"/>
        </w:rPr>
      </w:pPr>
    </w:p>
    <w:p w14:paraId="16E2DAA7" w14:textId="77777777" w:rsidR="009D5551" w:rsidRPr="008C01A1" w:rsidRDefault="009D5551" w:rsidP="009D5551">
      <w:pPr>
        <w:widowControl w:val="0"/>
        <w:spacing w:after="0" w:line="276" w:lineRule="auto"/>
        <w:rPr>
          <w:rFonts w:ascii="Book Antiqua" w:hAnsi="Book Antiqua" w:cs="Book Antiqua"/>
          <w:snapToGrid w:val="0"/>
          <w:sz w:val="24"/>
          <w:szCs w:val="24"/>
        </w:rPr>
      </w:pPr>
      <w:r w:rsidRPr="008C01A1">
        <w:rPr>
          <w:rFonts w:ascii="Book Antiqua" w:hAnsi="Book Antiqua" w:cs="Book Antiqua"/>
          <w:snapToGrid w:val="0"/>
          <w:sz w:val="24"/>
          <w:szCs w:val="24"/>
        </w:rPr>
        <w:t>Atentamente,</w:t>
      </w:r>
    </w:p>
    <w:p w14:paraId="17EAF344" w14:textId="77777777" w:rsidR="009D5551" w:rsidRPr="008C01A1" w:rsidRDefault="009D5551" w:rsidP="009D5551">
      <w:pPr>
        <w:widowControl w:val="0"/>
        <w:spacing w:after="0"/>
        <w:jc w:val="center"/>
        <w:rPr>
          <w:rFonts w:ascii="Book Antiqua" w:hAnsi="Book Antiqua" w:cs="Book Antiqua"/>
          <w:b/>
          <w:bCs/>
          <w:snapToGrid w:val="0"/>
          <w:sz w:val="24"/>
          <w:szCs w:val="24"/>
        </w:rPr>
      </w:pPr>
    </w:p>
    <w:p w14:paraId="0EE6019E" w14:textId="77777777" w:rsidR="001F5E42" w:rsidRDefault="001F5E42" w:rsidP="009D5551">
      <w:pPr>
        <w:rPr>
          <w:rFonts w:ascii="Book Antiqua" w:hAnsi="Book Antiqua" w:cs="Book Antiqua"/>
          <w:snapToGrid w:val="0"/>
          <w:sz w:val="24"/>
          <w:szCs w:val="24"/>
        </w:rPr>
      </w:pPr>
    </w:p>
    <w:p w14:paraId="625B9289" w14:textId="5D7FC9DA" w:rsidR="009D5551" w:rsidRPr="008C01A1" w:rsidRDefault="00882983" w:rsidP="00220F12">
      <w:pPr>
        <w:spacing w:after="0" w:line="240" w:lineRule="auto"/>
        <w:rPr>
          <w:rFonts w:ascii="Book Antiqua" w:hAnsi="Book Antiqua" w:cs="Book Antiqua"/>
          <w:snapToGrid w:val="0"/>
          <w:sz w:val="24"/>
          <w:szCs w:val="24"/>
        </w:rPr>
      </w:pPr>
      <w:r>
        <w:rPr>
          <w:rFonts w:ascii="Book Antiqua" w:hAnsi="Book Antiqua" w:cs="Book Antiqua"/>
          <w:snapToGrid w:val="0"/>
          <w:sz w:val="24"/>
          <w:szCs w:val="24"/>
        </w:rPr>
        <w:t>Ing. Dixon Li Morales, Jefe</w:t>
      </w:r>
    </w:p>
    <w:p w14:paraId="6E118395" w14:textId="0A6F8A6A" w:rsidR="009D5551" w:rsidRPr="009D5551" w:rsidRDefault="009D5551" w:rsidP="00220F12">
      <w:pPr>
        <w:spacing w:after="0" w:line="240" w:lineRule="auto"/>
        <w:rPr>
          <w:rFonts w:ascii="Book Antiqua" w:hAnsi="Book Antiqua" w:cs="Book Antiqua"/>
          <w:snapToGrid w:val="0"/>
          <w:sz w:val="24"/>
          <w:szCs w:val="24"/>
        </w:rPr>
      </w:pPr>
      <w:r w:rsidRPr="008C01A1">
        <w:rPr>
          <w:rFonts w:ascii="Book Antiqua" w:hAnsi="Book Antiqua" w:cs="Book Antiqua"/>
          <w:snapToGrid w:val="0"/>
          <w:sz w:val="24"/>
          <w:szCs w:val="24"/>
        </w:rPr>
        <w:t xml:space="preserve">Proceso </w:t>
      </w:r>
      <w:r w:rsidR="00882983">
        <w:rPr>
          <w:rFonts w:ascii="Book Antiqua" w:hAnsi="Book Antiqua" w:cs="Book Antiqua"/>
          <w:snapToGrid w:val="0"/>
          <w:sz w:val="24"/>
          <w:szCs w:val="24"/>
        </w:rPr>
        <w:t>Ejecución de las Operaciones</w:t>
      </w:r>
    </w:p>
    <w:p w14:paraId="2CB09EED" w14:textId="77777777" w:rsidR="00220F12" w:rsidRDefault="00220F12" w:rsidP="009D5551">
      <w:pPr>
        <w:spacing w:line="276" w:lineRule="auto"/>
        <w:jc w:val="both"/>
        <w:rPr>
          <w:rFonts w:ascii="Book Antiqua" w:hAnsi="Book Antiqua" w:cs="Book Antiqua"/>
          <w:sz w:val="24"/>
          <w:szCs w:val="24"/>
        </w:rPr>
      </w:pPr>
    </w:p>
    <w:p w14:paraId="4B5C9385" w14:textId="7C605B52" w:rsidR="009D5551" w:rsidRPr="008C01A1" w:rsidRDefault="009D5551" w:rsidP="009D5551">
      <w:pPr>
        <w:spacing w:line="276" w:lineRule="auto"/>
        <w:jc w:val="both"/>
        <w:rPr>
          <w:rFonts w:ascii="Book Antiqua" w:hAnsi="Book Antiqua" w:cs="Book Antiqua"/>
          <w:sz w:val="24"/>
          <w:szCs w:val="24"/>
        </w:rPr>
      </w:pPr>
      <w:r w:rsidRPr="008C01A1">
        <w:rPr>
          <w:rFonts w:ascii="Book Antiqua" w:hAnsi="Book Antiqua" w:cs="Book Antiqua"/>
          <w:sz w:val="24"/>
          <w:szCs w:val="24"/>
        </w:rPr>
        <w:t xml:space="preserve">Copias: </w:t>
      </w:r>
    </w:p>
    <w:p w14:paraId="3994364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Centro de Apoyo, Coordinación y Mejoramiento de la Función Jurisdiccional</w:t>
      </w:r>
    </w:p>
    <w:p w14:paraId="05F2F6EC" w14:textId="6AD28168"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 xml:space="preserve">Comisión de </w:t>
      </w:r>
      <w:r w:rsidR="00220F12">
        <w:rPr>
          <w:rFonts w:ascii="Book Antiqua" w:hAnsi="Book Antiqua" w:cs="Calibri"/>
          <w:color w:val="000000"/>
        </w:rPr>
        <w:t xml:space="preserve">la Jurisdicción de </w:t>
      </w:r>
      <w:r w:rsidRPr="002D743A">
        <w:rPr>
          <w:rFonts w:ascii="Book Antiqua" w:hAnsi="Book Antiqua" w:cs="Calibri"/>
          <w:color w:val="000000"/>
        </w:rPr>
        <w:t>Familia, Niñez y Adolescencia</w:t>
      </w:r>
    </w:p>
    <w:p w14:paraId="54F766E4" w14:textId="4FF07F12"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lastRenderedPageBreak/>
        <w:t xml:space="preserve">Lic. Cristian Martínez </w:t>
      </w:r>
      <w:r w:rsidR="00205D01" w:rsidRPr="002D743A">
        <w:rPr>
          <w:rFonts w:ascii="Book Antiqua" w:hAnsi="Book Antiqua" w:cs="Calibri"/>
          <w:color w:val="000000"/>
        </w:rPr>
        <w:t>Hernández</w:t>
      </w:r>
      <w:r w:rsidRPr="002D743A">
        <w:rPr>
          <w:rFonts w:ascii="Book Antiqua" w:hAnsi="Book Antiqua" w:cs="Calibri"/>
          <w:color w:val="000000"/>
        </w:rPr>
        <w:t>, Juez Gestor en materia de Familia</w:t>
      </w:r>
    </w:p>
    <w:p w14:paraId="32332AA5" w14:textId="2C9AE14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Despacho de Presidencia de la Corte</w:t>
      </w:r>
    </w:p>
    <w:p w14:paraId="6FF7D26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Presidencia de la Corte</w:t>
      </w:r>
    </w:p>
    <w:p w14:paraId="114FD12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Inspección Judicial</w:t>
      </w:r>
    </w:p>
    <w:p w14:paraId="3E1771E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 xml:space="preserve">Auditoría Judicial </w:t>
      </w:r>
    </w:p>
    <w:p w14:paraId="24796F4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Dirección Ejecutiva</w:t>
      </w:r>
    </w:p>
    <w:p w14:paraId="61ADDD43" w14:textId="4CC138FC"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Penal Juvenil y Violencia Doméstica de Grecia</w:t>
      </w:r>
    </w:p>
    <w:p w14:paraId="660E4C9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Cartago</w:t>
      </w:r>
    </w:p>
    <w:p w14:paraId="4D9C793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Niñez y Adolescencia</w:t>
      </w:r>
    </w:p>
    <w:p w14:paraId="06E24C2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Primero de Familia San José</w:t>
      </w:r>
    </w:p>
    <w:p w14:paraId="3291527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Segundo de Familia San José</w:t>
      </w:r>
    </w:p>
    <w:p w14:paraId="0C1532DD"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II Circuito Judicial San José</w:t>
      </w:r>
    </w:p>
    <w:p w14:paraId="244D126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Familia III Circuito Judicial San José - Desamparados</w:t>
      </w:r>
    </w:p>
    <w:p w14:paraId="3BC7527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Tribunal del Familia</w:t>
      </w:r>
    </w:p>
    <w:p w14:paraId="68B31AF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y Violencia Doméstica I Circuito Judicial Guanacaste</w:t>
      </w:r>
    </w:p>
    <w:p w14:paraId="3A1E1BA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 Circuito Judicial Zona Atlántica (Limón)</w:t>
      </w:r>
    </w:p>
    <w:p w14:paraId="30175F5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Heredia</w:t>
      </w:r>
    </w:p>
    <w:p w14:paraId="0BB12A4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 Circuito Judicial Alajuela</w:t>
      </w:r>
    </w:p>
    <w:p w14:paraId="26AFBCF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Puntarenas</w:t>
      </w:r>
    </w:p>
    <w:p w14:paraId="3EF0002E"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II Circuito Judicial Alajuela</w:t>
      </w:r>
    </w:p>
    <w:p w14:paraId="1843B90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 Circuito Judicial Zona Sur (Pérez Zeledón)</w:t>
      </w:r>
    </w:p>
    <w:p w14:paraId="791D427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II Circuito Judicial Zona Atlántica (Pococí)</w:t>
      </w:r>
    </w:p>
    <w:p w14:paraId="728BA6A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y Violencia Doméstica III Circuito Judicial Alajuela (San Ramón)</w:t>
      </w:r>
    </w:p>
    <w:p w14:paraId="7285ED6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Penal Juvenil y Violencia Doméstica Cañas</w:t>
      </w:r>
    </w:p>
    <w:p w14:paraId="16F2397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Violencia Doméstica y Penal Juvenil de Quepos</w:t>
      </w:r>
    </w:p>
    <w:p w14:paraId="6592DC4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y Violencia Doméstica II Circuito Judicial Zona Sur (Corredores)</w:t>
      </w:r>
    </w:p>
    <w:p w14:paraId="4E1A428D"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Penal Juvenil y Violencia Doméstica de Golfito</w:t>
      </w:r>
    </w:p>
    <w:p w14:paraId="6077E72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y Violencia Doméstica II Circuito Judicial Guanacaste (Nicoya)</w:t>
      </w:r>
    </w:p>
    <w:p w14:paraId="72EA9089"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Penal Juvenil y Violencia Doméstica Santa Cruz</w:t>
      </w:r>
    </w:p>
    <w:p w14:paraId="2BB7D6C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Penal Juvenil y Violencia Doméstica Turrialba</w:t>
      </w:r>
    </w:p>
    <w:p w14:paraId="46B73F4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lastRenderedPageBreak/>
        <w:t>Juzgado Trabajo y Familia Hatillo, San Sebastián. y Alajuelita</w:t>
      </w:r>
    </w:p>
    <w:p w14:paraId="7F0335F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Familia, Civil, Trabajo, Violencia Doméstica; Agrario y Penal Juvenil de Upala</w:t>
      </w:r>
    </w:p>
    <w:p w14:paraId="393B621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Puntarenas</w:t>
      </w:r>
    </w:p>
    <w:p w14:paraId="362FAA5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Civil, Trabajo, y Familia de Sarapiquí</w:t>
      </w:r>
    </w:p>
    <w:p w14:paraId="5DA74B4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 Circuito Judicial Alajuela</w:t>
      </w:r>
    </w:p>
    <w:p w14:paraId="75FF19E3"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Civil, Trabajo y Familia de Puriscal</w:t>
      </w:r>
    </w:p>
    <w:p w14:paraId="5690FD6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Civil, Trabajo y Familia de Buenos Aires</w:t>
      </w:r>
    </w:p>
    <w:p w14:paraId="1356D7B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Civil, Trabajo, y Familia de Osa</w:t>
      </w:r>
    </w:p>
    <w:p w14:paraId="059DC21A"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 Circuito Judicial Zona Atlántica (Limón)</w:t>
      </w:r>
    </w:p>
    <w:p w14:paraId="102C0B4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Pensiones Alimentarias de Heredia Seguimiento- Modelo Sostenibilidad</w:t>
      </w:r>
    </w:p>
    <w:p w14:paraId="04B9869A"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y Pensiones Alimentarias I Circuito Judicial Guanacaste (Liberia)</w:t>
      </w:r>
    </w:p>
    <w:p w14:paraId="5C6D735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II Circuito Judicial Zona Atlántica (Pococí)</w:t>
      </w:r>
    </w:p>
    <w:p w14:paraId="6DEE058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 Circuito Judicial Zona Sur (Pérez Zeledón)</w:t>
      </w:r>
    </w:p>
    <w:p w14:paraId="5F56E5B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y Violencia Doméstica Escazú</w:t>
      </w:r>
    </w:p>
    <w:p w14:paraId="23B8211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 Circuito Judicial San José</w:t>
      </w:r>
    </w:p>
    <w:p w14:paraId="69DAF16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Pensiones Alimentarias y Violencia Doméstica de Siquirres</w:t>
      </w:r>
    </w:p>
    <w:p w14:paraId="0F6C128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III Circuito Judicial San José (Desamparados)</w:t>
      </w:r>
    </w:p>
    <w:p w14:paraId="400E8BA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II Circuito Judicial San José (Goicoechea / Turno Extraordinario)</w:t>
      </w:r>
    </w:p>
    <w:p w14:paraId="091110CA"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y de Pensiones Alimentarias II Circuito Alajuela (San Carlos)</w:t>
      </w:r>
    </w:p>
    <w:p w14:paraId="6EBDDDE9"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Pensiones Alimentarias de Cartago</w:t>
      </w:r>
    </w:p>
    <w:p w14:paraId="04F72D4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Poás</w:t>
      </w:r>
    </w:p>
    <w:p w14:paraId="198FE8F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y Violencia Doméstica de Flores (PISAV)</w:t>
      </w:r>
    </w:p>
    <w:p w14:paraId="40E8F0B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Pensiones Alimentarias y Violencia Doméstica Pavas (PISAV)</w:t>
      </w:r>
    </w:p>
    <w:p w14:paraId="43689EE3"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Buenos Aires</w:t>
      </w:r>
    </w:p>
    <w:p w14:paraId="1FA4399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Santa Ana</w:t>
      </w:r>
    </w:p>
    <w:p w14:paraId="7A42288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Valverde Vega (Sarchí)</w:t>
      </w:r>
    </w:p>
    <w:p w14:paraId="57189DC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Atenas</w:t>
      </w:r>
    </w:p>
    <w:p w14:paraId="6668B44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lastRenderedPageBreak/>
        <w:t>Juzgado Contravencional de Naranjo</w:t>
      </w:r>
    </w:p>
    <w:p w14:paraId="59D8E65A"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Palmares</w:t>
      </w:r>
    </w:p>
    <w:p w14:paraId="7109ED6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Puriscal</w:t>
      </w:r>
    </w:p>
    <w:p w14:paraId="24E45E2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Jiménez</w:t>
      </w:r>
    </w:p>
    <w:p w14:paraId="67FDF089"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Quepos</w:t>
      </w:r>
    </w:p>
    <w:p w14:paraId="1401B23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Hojancha</w:t>
      </w:r>
    </w:p>
    <w:p w14:paraId="201E471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Alvarado</w:t>
      </w:r>
    </w:p>
    <w:p w14:paraId="4499FAC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Hatillo</w:t>
      </w:r>
    </w:p>
    <w:p w14:paraId="62373BD9"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 Sebastián</w:t>
      </w:r>
    </w:p>
    <w:p w14:paraId="7BFFE89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 Rafael</w:t>
      </w:r>
    </w:p>
    <w:p w14:paraId="238A02B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Alajuelita</w:t>
      </w:r>
    </w:p>
    <w:p w14:paraId="009783B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Aserrí</w:t>
      </w:r>
    </w:p>
    <w:p w14:paraId="4FA5F89F"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Acosta</w:t>
      </w:r>
    </w:p>
    <w:p w14:paraId="2D3FDB7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Upala</w:t>
      </w:r>
    </w:p>
    <w:p w14:paraId="05D3DC5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Santo Domingo</w:t>
      </w:r>
    </w:p>
    <w:p w14:paraId="2BB7F91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Cobro, Contravencional Grecia</w:t>
      </w:r>
    </w:p>
    <w:p w14:paraId="4BDB2C1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y Pensiones Alimentarias. III Circuito Judicial Alajuela (San Ramón)</w:t>
      </w:r>
    </w:p>
    <w:p w14:paraId="32372E3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Turrialba</w:t>
      </w:r>
    </w:p>
    <w:p w14:paraId="09F404B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y Pensiones Alimentarias II Circuito Judicial Guanacaste (Nicoya)</w:t>
      </w:r>
    </w:p>
    <w:p w14:paraId="71659E1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Parrita</w:t>
      </w:r>
    </w:p>
    <w:p w14:paraId="626DFE3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y Pensiones Alimentarias Santa Cruz</w:t>
      </w:r>
    </w:p>
    <w:p w14:paraId="30BE708E"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Contravencional de Golfito</w:t>
      </w:r>
    </w:p>
    <w:p w14:paraId="14F0B2A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Osa</w:t>
      </w:r>
    </w:p>
    <w:p w14:paraId="7101A96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II Circuito Judicial Zona Sur (Corredores)</w:t>
      </w:r>
    </w:p>
    <w:p w14:paraId="67CD736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Mora</w:t>
      </w:r>
    </w:p>
    <w:p w14:paraId="4FD0B78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Turrubares</w:t>
      </w:r>
    </w:p>
    <w:p w14:paraId="151E1EC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Esparza</w:t>
      </w:r>
    </w:p>
    <w:p w14:paraId="3F8F4C2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Montes de Oro</w:t>
      </w:r>
    </w:p>
    <w:p w14:paraId="77692CD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 Mateo</w:t>
      </w:r>
    </w:p>
    <w:p w14:paraId="18E90DB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Orotina</w:t>
      </w:r>
    </w:p>
    <w:p w14:paraId="3FBF08F5"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Los Chiles</w:t>
      </w:r>
    </w:p>
    <w:p w14:paraId="1EC767B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lastRenderedPageBreak/>
        <w:t>Juzgado Contravencional de Guatuso</w:t>
      </w:r>
    </w:p>
    <w:p w14:paraId="62E185C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La Fortuna</w:t>
      </w:r>
    </w:p>
    <w:p w14:paraId="00D52D83"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Zarcero</w:t>
      </w:r>
    </w:p>
    <w:p w14:paraId="0D3F9964"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Paraíso</w:t>
      </w:r>
    </w:p>
    <w:p w14:paraId="5BEC378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Tarrazú, Dota y León Cortés</w:t>
      </w:r>
    </w:p>
    <w:p w14:paraId="101BA6E7"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Tilarán</w:t>
      </w:r>
    </w:p>
    <w:p w14:paraId="0FDEAE2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Abangares</w:t>
      </w:r>
    </w:p>
    <w:p w14:paraId="6CCBFDE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Bagaces</w:t>
      </w:r>
    </w:p>
    <w:p w14:paraId="68D7C0A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La Cruz</w:t>
      </w:r>
    </w:p>
    <w:p w14:paraId="3805F8A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Nandayure</w:t>
      </w:r>
    </w:p>
    <w:p w14:paraId="58218E9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Carrillo</w:t>
      </w:r>
    </w:p>
    <w:p w14:paraId="1A6801D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Jicaral</w:t>
      </w:r>
    </w:p>
    <w:p w14:paraId="231C27F2"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Garabito</w:t>
      </w:r>
    </w:p>
    <w:p w14:paraId="0A352C49"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Cóbano</w:t>
      </w:r>
    </w:p>
    <w:p w14:paraId="34F096EE"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Monteverde</w:t>
      </w:r>
    </w:p>
    <w:p w14:paraId="0CDAFAF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Coto Brus</w:t>
      </w:r>
    </w:p>
    <w:p w14:paraId="47DA6251"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Golfito, Sede Puerto Jiménez</w:t>
      </w:r>
    </w:p>
    <w:p w14:paraId="1FFAAB0C"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Bribri</w:t>
      </w:r>
    </w:p>
    <w:p w14:paraId="6E80BB3B"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Matina</w:t>
      </w:r>
    </w:p>
    <w:p w14:paraId="5B9BB86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Guácimo</w:t>
      </w:r>
    </w:p>
    <w:p w14:paraId="7FFE0588"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San Isidro</w:t>
      </w:r>
    </w:p>
    <w:p w14:paraId="4F272280"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de Pensiones Alimentarias de Sarapiquí</w:t>
      </w:r>
    </w:p>
    <w:p w14:paraId="2B635826" w14:textId="77777777" w:rsidR="009D5551" w:rsidRPr="002D743A" w:rsidRDefault="009D5551" w:rsidP="009D5551">
      <w:pPr>
        <w:pStyle w:val="Prrafodelista"/>
        <w:numPr>
          <w:ilvl w:val="0"/>
          <w:numId w:val="14"/>
        </w:numPr>
        <w:spacing w:line="276" w:lineRule="auto"/>
        <w:jc w:val="both"/>
        <w:rPr>
          <w:rFonts w:ascii="Book Antiqua" w:hAnsi="Book Antiqua" w:cs="Calibri"/>
          <w:color w:val="000000"/>
        </w:rPr>
      </w:pPr>
      <w:r w:rsidRPr="002D743A">
        <w:rPr>
          <w:rFonts w:ascii="Book Antiqua" w:hAnsi="Book Antiqua" w:cs="Calibri"/>
          <w:color w:val="000000"/>
        </w:rPr>
        <w:t>Juzgado Contravencional de Cañas</w:t>
      </w:r>
    </w:p>
    <w:p w14:paraId="1D3986DE" w14:textId="77777777" w:rsidR="009D5551" w:rsidRDefault="009D5551" w:rsidP="009D5551">
      <w:pPr>
        <w:pStyle w:val="Prrafodelista"/>
        <w:widowControl w:val="0"/>
        <w:numPr>
          <w:ilvl w:val="0"/>
          <w:numId w:val="14"/>
        </w:numPr>
        <w:rPr>
          <w:rFonts w:ascii="Book Antiqua" w:hAnsi="Book Antiqua" w:cs="Calibri"/>
          <w:color w:val="000000"/>
        </w:rPr>
      </w:pPr>
      <w:r w:rsidRPr="002D743A">
        <w:rPr>
          <w:rFonts w:ascii="Book Antiqua" w:hAnsi="Book Antiqua" w:cs="Calibri"/>
          <w:color w:val="000000"/>
        </w:rPr>
        <w:t>Juzgado Pensiones Alimentarias y Violencia Doméstica La Unión (PISAV)</w:t>
      </w:r>
    </w:p>
    <w:p w14:paraId="42F7BD0D" w14:textId="774C2A47" w:rsidR="009D5551" w:rsidRDefault="009D5551" w:rsidP="009D5551">
      <w:pPr>
        <w:pStyle w:val="Prrafodelista"/>
        <w:widowControl w:val="0"/>
        <w:numPr>
          <w:ilvl w:val="0"/>
          <w:numId w:val="14"/>
        </w:numPr>
        <w:rPr>
          <w:rFonts w:ascii="Book Antiqua" w:hAnsi="Book Antiqua" w:cs="Calibri"/>
          <w:color w:val="000000"/>
        </w:rPr>
      </w:pPr>
      <w:r w:rsidRPr="00FE300E">
        <w:rPr>
          <w:rFonts w:ascii="Book Antiqua" w:hAnsi="Book Antiqua" w:cs="Calibri"/>
          <w:color w:val="000000"/>
        </w:rPr>
        <w:t>Archivo</w:t>
      </w:r>
    </w:p>
    <w:p w14:paraId="3FFECF4B" w14:textId="0A823F5A" w:rsidR="00283FFC" w:rsidRDefault="00283FFC" w:rsidP="00283FFC">
      <w:pPr>
        <w:widowControl w:val="0"/>
        <w:rPr>
          <w:rFonts w:ascii="Book Antiqua" w:hAnsi="Book Antiqua" w:cs="Calibri"/>
          <w:color w:val="000000"/>
        </w:rPr>
      </w:pPr>
    </w:p>
    <w:p w14:paraId="41C510A0" w14:textId="03225492" w:rsidR="00283FFC" w:rsidRPr="00283FFC" w:rsidRDefault="00283FFC" w:rsidP="00283FFC">
      <w:pPr>
        <w:widowControl w:val="0"/>
        <w:spacing w:after="0" w:line="240" w:lineRule="auto"/>
        <w:rPr>
          <w:rFonts w:ascii="Book Antiqua" w:hAnsi="Book Antiqua" w:cs="Calibri"/>
          <w:color w:val="000000"/>
        </w:rPr>
      </w:pPr>
      <w:r w:rsidRPr="00283FFC">
        <w:rPr>
          <w:rFonts w:ascii="Book Antiqua" w:hAnsi="Book Antiqua" w:cs="Calibri"/>
          <w:color w:val="000000"/>
        </w:rPr>
        <w:t>rqp</w:t>
      </w:r>
    </w:p>
    <w:p w14:paraId="21F62E8B" w14:textId="71B9F0D1" w:rsidR="00E64490" w:rsidRPr="00283FFC" w:rsidRDefault="00283FFC" w:rsidP="00283FFC">
      <w:pPr>
        <w:spacing w:after="0" w:line="240" w:lineRule="auto"/>
        <w:rPr>
          <w:rFonts w:ascii="Book Antiqua" w:eastAsia="Times New Roman" w:hAnsi="Book Antiqua"/>
          <w:lang w:eastAsia="es-ES"/>
        </w:rPr>
      </w:pPr>
      <w:r w:rsidRPr="00283FFC">
        <w:rPr>
          <w:rFonts w:ascii="Book Antiqua" w:eastAsia="Times New Roman" w:hAnsi="Book Antiqua"/>
          <w:lang w:eastAsia="es-ES"/>
        </w:rPr>
        <w:t xml:space="preserve">Ref. </w:t>
      </w:r>
      <w:r w:rsidRPr="00283FFC">
        <w:rPr>
          <w:rFonts w:ascii="Book Antiqua" w:eastAsia="Times New Roman" w:hAnsi="Book Antiqua"/>
          <w:b/>
          <w:bCs/>
          <w:lang w:eastAsia="es-ES"/>
        </w:rPr>
        <w:t>400-20</w:t>
      </w:r>
      <w:r w:rsidRPr="00283FFC">
        <w:rPr>
          <w:rFonts w:ascii="Book Antiqua" w:eastAsia="Times New Roman" w:hAnsi="Book Antiqua"/>
          <w:lang w:eastAsia="es-ES"/>
        </w:rPr>
        <w:t>, 1886-2020, 1428-2020, 41-21, 112-21, 133-21, 134-21, 135-21 y 136-21, 409-21, 455-21, 1205-21, 1212-21, 1295-21 y 1386-21</w:t>
      </w:r>
    </w:p>
    <w:p w14:paraId="7C645845" w14:textId="77777777" w:rsidR="00E64490" w:rsidRPr="00E64490" w:rsidRDefault="009D5551" w:rsidP="00E64490">
      <w:pPr>
        <w:spacing w:after="0" w:line="276" w:lineRule="auto"/>
        <w:rPr>
          <w:rFonts w:ascii="Times New Roman" w:eastAsia="Times New Roman" w:hAnsi="Times New Roman"/>
          <w:sz w:val="20"/>
          <w:szCs w:val="20"/>
          <w:lang w:eastAsia="es-ES"/>
        </w:rPr>
      </w:pPr>
      <w:r>
        <w:rPr>
          <w:rFonts w:ascii="Times New Roman" w:eastAsia="Times New Roman" w:hAnsi="Times New Roman"/>
          <w:sz w:val="20"/>
          <w:szCs w:val="20"/>
          <w:lang w:eastAsia="es-ES"/>
        </w:rPr>
        <w:br w:type="page"/>
      </w:r>
    </w:p>
    <w:p w14:paraId="309B3DBD" w14:textId="77777777" w:rsidR="00E64490" w:rsidRPr="00E64490" w:rsidRDefault="00E64490" w:rsidP="00E64490">
      <w:pPr>
        <w:spacing w:after="0" w:line="276" w:lineRule="auto"/>
        <w:rPr>
          <w:rFonts w:ascii="Times New Roman" w:eastAsia="Times New Roman" w:hAnsi="Times New Roman"/>
          <w:sz w:val="20"/>
          <w:szCs w:val="20"/>
          <w:lang w:eastAsia="es-ES"/>
        </w:rPr>
      </w:pPr>
    </w:p>
    <w:p w14:paraId="4E9C3A13" w14:textId="77777777" w:rsidR="00E64490" w:rsidRPr="00E64490" w:rsidRDefault="00E64490" w:rsidP="00E64490">
      <w:pPr>
        <w:spacing w:after="0" w:line="276" w:lineRule="auto"/>
        <w:rPr>
          <w:rFonts w:ascii="Times New Roman" w:eastAsia="Times New Roman" w:hAnsi="Times New Roman"/>
          <w:sz w:val="20"/>
          <w:szCs w:val="20"/>
          <w:lang w:eastAsia="es-ES"/>
        </w:rPr>
      </w:pPr>
    </w:p>
    <w:p w14:paraId="5A6CD081" w14:textId="0155F871" w:rsidR="009D5551" w:rsidRPr="009D5551" w:rsidRDefault="00966648" w:rsidP="009D5551">
      <w:pPr>
        <w:spacing w:after="0" w:line="276" w:lineRule="auto"/>
        <w:rPr>
          <w:rFonts w:ascii="Times New Roman" w:eastAsia="Times New Roman" w:hAnsi="Times New Roman"/>
          <w:sz w:val="20"/>
          <w:szCs w:val="20"/>
          <w:lang w:eastAsia="es-ES"/>
        </w:rPr>
      </w:pPr>
      <w:r>
        <w:rPr>
          <w:rFonts w:ascii="Times New Roman" w:eastAsia="Times New Roman" w:hAnsi="Times New Roman"/>
          <w:noProof/>
          <w:sz w:val="20"/>
          <w:szCs w:val="20"/>
          <w:lang w:eastAsia="es-ES"/>
        </w:rPr>
        <mc:AlternateContent>
          <mc:Choice Requires="wpg">
            <w:drawing>
              <wp:anchor distT="0" distB="0" distL="114300" distR="114300" simplePos="0" relativeHeight="251660800" behindDoc="0" locked="0" layoutInCell="1" allowOverlap="1" wp14:anchorId="31299FA8" wp14:editId="437F2FB5">
                <wp:simplePos x="0" y="0"/>
                <wp:positionH relativeFrom="column">
                  <wp:posOffset>-1546860</wp:posOffset>
                </wp:positionH>
                <wp:positionV relativeFrom="paragraph">
                  <wp:posOffset>-2350135</wp:posOffset>
                </wp:positionV>
                <wp:extent cx="8229600" cy="10744200"/>
                <wp:effectExtent l="0" t="0" r="0" b="0"/>
                <wp:wrapNone/>
                <wp:docPr id="1"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8" name="0 Imagen"/>
                          <pic:cNvPicPr>
                            <a:picLocks noChangeAspect="1" noChangeArrowheads="1"/>
                          </pic:cNvPicPr>
                        </pic:nvPicPr>
                        <pic:blipFill>
                          <a:blip r:embed="rId12"/>
                          <a:srcRect/>
                          <a:stretch>
                            <a:fillRect/>
                          </a:stretch>
                        </pic:blipFill>
                        <pic:spPr bwMode="auto">
                          <a:xfrm>
                            <a:off x="2622" y="324"/>
                            <a:ext cx="9378" cy="2616"/>
                          </a:xfrm>
                          <a:prstGeom prst="rect">
                            <a:avLst/>
                          </a:prstGeom>
                          <a:noFill/>
                        </pic:spPr>
                      </pic:pic>
                      <pic:pic xmlns:pic="http://schemas.openxmlformats.org/drawingml/2006/picture">
                        <pic:nvPicPr>
                          <pic:cNvPr id="2" name="0 Imagen"/>
                          <pic:cNvPicPr>
                            <a:picLocks noChangeAspect="1" noChangeArrowheads="1"/>
                          </pic:cNvPicPr>
                        </pic:nvPicPr>
                        <pic:blipFill>
                          <a:blip r:embed="rId11"/>
                          <a:srcRect/>
                          <a:stretch>
                            <a:fillRect/>
                          </a:stretch>
                        </pic:blipFill>
                        <pic:spPr bwMode="auto">
                          <a:xfrm>
                            <a:off x="2622" y="14756"/>
                            <a:ext cx="9378" cy="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7DD4799B" id="Grupo 7" o:spid="_x0000_s1026" style="position:absolute;margin-left:-121.8pt;margin-top:-185.05pt;width:9in;height:846pt;z-index:25166080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">
                  <v:imagedata r:id="rId1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">
                  <v:imagedata r:id="rId14" o:title=""/>
                </v:shape>
              </v:group>
            </w:pict>
          </mc:Fallback>
        </mc:AlternateContent>
      </w:r>
    </w:p>
    <w:p w14:paraId="1B87CA65" w14:textId="5742280F" w:rsidR="009D5551" w:rsidRDefault="00966648" w:rsidP="00E64490">
      <w:pPr>
        <w:spacing w:after="0" w:line="276" w:lineRule="auto"/>
        <w:jc w:val="center"/>
        <w:rPr>
          <w:rFonts w:ascii="Book Antiqua" w:eastAsia="Times New Roman" w:hAnsi="Book Antiqua" w:cs="Arial"/>
          <w:sz w:val="36"/>
          <w:szCs w:val="36"/>
          <w:lang w:eastAsia="es-ES"/>
        </w:rPr>
      </w:pPr>
      <w:r>
        <w:rPr>
          <w:rFonts w:ascii="Book Antiqua" w:eastAsia="Times New Roman" w:hAnsi="Book Antiqua"/>
          <w:b/>
          <w:noProof/>
          <w:sz w:val="20"/>
          <w:szCs w:val="20"/>
          <w:lang w:eastAsia="es-ES"/>
        </w:rPr>
        <w:drawing>
          <wp:anchor distT="0" distB="0" distL="114300" distR="114300" simplePos="0" relativeHeight="251659776" behindDoc="0" locked="0" layoutInCell="1" allowOverlap="1" wp14:anchorId="24DEB15F" wp14:editId="1F5D3EE2">
            <wp:simplePos x="0" y="0"/>
            <wp:positionH relativeFrom="column">
              <wp:posOffset>114300</wp:posOffset>
            </wp:positionH>
            <wp:positionV relativeFrom="paragraph">
              <wp:posOffset>291465</wp:posOffset>
            </wp:positionV>
            <wp:extent cx="1847850" cy="809625"/>
            <wp:effectExtent l="0" t="0" r="0" b="0"/>
            <wp:wrapNone/>
            <wp:docPr id="13" name="Imagen 2"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oder-judicial-log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C3CE3" w14:textId="3FEFA7B0" w:rsidR="009D5551" w:rsidRDefault="00966648" w:rsidP="00E64490">
      <w:pPr>
        <w:spacing w:after="0" w:line="276" w:lineRule="auto"/>
        <w:jc w:val="center"/>
        <w:rPr>
          <w:rFonts w:ascii="Book Antiqua" w:eastAsia="Times New Roman" w:hAnsi="Book Antiqua" w:cs="Arial"/>
          <w:sz w:val="36"/>
          <w:szCs w:val="36"/>
          <w:lang w:eastAsia="es-ES"/>
        </w:rPr>
      </w:pPr>
      <w:r>
        <w:rPr>
          <w:noProof/>
        </w:rPr>
        <w:drawing>
          <wp:anchor distT="0" distB="0" distL="114300" distR="114300" simplePos="0" relativeHeight="251658752" behindDoc="0" locked="0" layoutInCell="1" allowOverlap="1" wp14:anchorId="0E474BFA" wp14:editId="204CDE0F">
            <wp:simplePos x="0" y="0"/>
            <wp:positionH relativeFrom="column">
              <wp:posOffset>4074160</wp:posOffset>
            </wp:positionH>
            <wp:positionV relativeFrom="paragraph">
              <wp:posOffset>6350</wp:posOffset>
            </wp:positionV>
            <wp:extent cx="1786255" cy="768350"/>
            <wp:effectExtent l="0" t="0" r="0" b="0"/>
            <wp:wrapSquare wrapText="bothSides"/>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6255" cy="768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68B326" w14:textId="77777777" w:rsidR="009D5551" w:rsidRDefault="009D5551" w:rsidP="00E64490">
      <w:pPr>
        <w:spacing w:after="0" w:line="276" w:lineRule="auto"/>
        <w:jc w:val="center"/>
        <w:rPr>
          <w:rFonts w:ascii="Book Antiqua" w:eastAsia="Times New Roman" w:hAnsi="Book Antiqua" w:cs="Arial"/>
          <w:sz w:val="36"/>
          <w:szCs w:val="36"/>
          <w:lang w:eastAsia="es-ES"/>
        </w:rPr>
      </w:pPr>
    </w:p>
    <w:p w14:paraId="0DAD74C0" w14:textId="77777777" w:rsidR="009D5551" w:rsidRDefault="009D5551" w:rsidP="00E64490">
      <w:pPr>
        <w:spacing w:after="0" w:line="276" w:lineRule="auto"/>
        <w:jc w:val="center"/>
        <w:rPr>
          <w:rFonts w:ascii="Book Antiqua" w:eastAsia="Times New Roman" w:hAnsi="Book Antiqua" w:cs="Arial"/>
          <w:sz w:val="36"/>
          <w:szCs w:val="36"/>
          <w:lang w:eastAsia="es-ES"/>
        </w:rPr>
      </w:pPr>
    </w:p>
    <w:p w14:paraId="5264A937" w14:textId="77777777" w:rsidR="00E64490" w:rsidRPr="00E64490" w:rsidRDefault="00E64490" w:rsidP="00E64490">
      <w:pPr>
        <w:spacing w:after="0" w:line="276" w:lineRule="auto"/>
        <w:jc w:val="center"/>
        <w:rPr>
          <w:rFonts w:ascii="Book Antiqua" w:eastAsia="Times New Roman" w:hAnsi="Book Antiqua" w:cs="Arial"/>
          <w:i/>
          <w:sz w:val="36"/>
          <w:szCs w:val="36"/>
          <w:lang w:eastAsia="es-ES"/>
        </w:rPr>
      </w:pPr>
      <w:r w:rsidRPr="00E64490">
        <w:rPr>
          <w:rFonts w:ascii="Book Antiqua" w:eastAsia="Times New Roman" w:hAnsi="Book Antiqua" w:cs="Arial"/>
          <w:sz w:val="36"/>
          <w:szCs w:val="36"/>
          <w:lang w:eastAsia="es-ES"/>
        </w:rPr>
        <w:t xml:space="preserve">Subproceso de </w:t>
      </w:r>
      <w:r w:rsidR="00423A16">
        <w:rPr>
          <w:rFonts w:ascii="Book Antiqua" w:eastAsia="Times New Roman" w:hAnsi="Book Antiqua" w:cs="Arial"/>
          <w:sz w:val="36"/>
          <w:szCs w:val="36"/>
          <w:lang w:eastAsia="es-ES"/>
        </w:rPr>
        <w:t>Modernización Institucional</w:t>
      </w:r>
      <w:r w:rsidRPr="00E64490">
        <w:rPr>
          <w:rFonts w:ascii="Book Antiqua" w:eastAsia="Times New Roman" w:hAnsi="Book Antiqua" w:cs="Arial"/>
          <w:sz w:val="36"/>
          <w:szCs w:val="36"/>
          <w:lang w:eastAsia="es-ES"/>
        </w:rPr>
        <w:t xml:space="preserve"> </w:t>
      </w:r>
    </w:p>
    <w:p w14:paraId="7ABC770C" w14:textId="77777777" w:rsidR="00E64490" w:rsidRPr="00E64490" w:rsidRDefault="00E64490" w:rsidP="00E64490">
      <w:pPr>
        <w:spacing w:after="0" w:line="276" w:lineRule="auto"/>
        <w:jc w:val="center"/>
        <w:rPr>
          <w:rFonts w:ascii="Book Antiqua" w:eastAsia="Times New Roman" w:hAnsi="Book Antiqua" w:cs="Arial"/>
          <w:i/>
          <w:sz w:val="36"/>
          <w:szCs w:val="36"/>
          <w:lang w:eastAsia="es-ES"/>
        </w:rPr>
      </w:pPr>
      <w:r w:rsidRPr="00E64490">
        <w:rPr>
          <w:rFonts w:ascii="Book Antiqua" w:eastAsia="Times New Roman" w:hAnsi="Book Antiqua" w:cs="Arial"/>
          <w:sz w:val="36"/>
          <w:szCs w:val="36"/>
          <w:lang w:eastAsia="es-ES"/>
        </w:rPr>
        <w:t xml:space="preserve">Proceso de </w:t>
      </w:r>
      <w:r w:rsidR="00423A16">
        <w:rPr>
          <w:rFonts w:ascii="Book Antiqua" w:eastAsia="Times New Roman" w:hAnsi="Book Antiqua" w:cs="Arial"/>
          <w:sz w:val="36"/>
          <w:szCs w:val="36"/>
          <w:lang w:eastAsia="es-ES"/>
        </w:rPr>
        <w:t>Ejecución de las Operaciones</w:t>
      </w:r>
    </w:p>
    <w:p w14:paraId="2B2FFFEC" w14:textId="77777777" w:rsidR="00E64490" w:rsidRPr="00E64490" w:rsidRDefault="00E64490" w:rsidP="00E64490">
      <w:pPr>
        <w:spacing w:after="0" w:line="276" w:lineRule="auto"/>
        <w:jc w:val="center"/>
        <w:rPr>
          <w:rFonts w:ascii="Book Antiqua" w:eastAsia="Times New Roman" w:hAnsi="Book Antiqua" w:cs="Arial"/>
          <w:i/>
          <w:sz w:val="36"/>
          <w:szCs w:val="36"/>
          <w:lang w:eastAsia="es-ES"/>
        </w:rPr>
      </w:pPr>
      <w:r w:rsidRPr="00E64490">
        <w:rPr>
          <w:rFonts w:ascii="Book Antiqua" w:eastAsia="Times New Roman" w:hAnsi="Book Antiqua" w:cs="Arial"/>
          <w:sz w:val="36"/>
          <w:szCs w:val="36"/>
          <w:lang w:eastAsia="es-ES"/>
        </w:rPr>
        <w:t>Dirección de Planificación</w:t>
      </w:r>
    </w:p>
    <w:p w14:paraId="6B79BE40" w14:textId="77777777" w:rsidR="00E64490" w:rsidRPr="00E64490" w:rsidRDefault="00E64490" w:rsidP="00E64490">
      <w:pPr>
        <w:spacing w:after="0" w:line="276" w:lineRule="auto"/>
        <w:rPr>
          <w:rFonts w:ascii="Book Antiqua" w:eastAsia="Times New Roman" w:hAnsi="Book Antiqua" w:cs="Arial"/>
          <w:sz w:val="36"/>
          <w:szCs w:val="36"/>
          <w:lang w:eastAsia="es-ES"/>
        </w:rPr>
      </w:pPr>
    </w:p>
    <w:p w14:paraId="38847BF6" w14:textId="77777777" w:rsidR="00E64490" w:rsidRPr="00E64490" w:rsidRDefault="00E64490" w:rsidP="00E64490">
      <w:pPr>
        <w:spacing w:after="0" w:line="276" w:lineRule="auto"/>
        <w:jc w:val="center"/>
        <w:rPr>
          <w:rFonts w:ascii="Book Antiqua" w:eastAsia="Times New Roman" w:hAnsi="Book Antiqua" w:cs="Arial"/>
          <w:sz w:val="36"/>
          <w:szCs w:val="36"/>
          <w:lang w:eastAsia="es-ES"/>
        </w:rPr>
      </w:pPr>
      <w:r w:rsidRPr="00E64490">
        <w:rPr>
          <w:rFonts w:ascii="Book Antiqua" w:eastAsia="Times New Roman" w:hAnsi="Book Antiqua" w:cs="Arial"/>
          <w:sz w:val="36"/>
          <w:szCs w:val="36"/>
          <w:lang w:eastAsia="es-ES"/>
        </w:rPr>
        <w:t xml:space="preserve">Atención recomendación 4.6 del informe de la Contraloría General de la República número DFOE-PG-0098 (2683)-2020, relacionado con el informe DFOE-PG-IF-00002-2020 </w:t>
      </w:r>
      <w:r w:rsidRPr="00E64490">
        <w:rPr>
          <w:rFonts w:ascii="Book Antiqua" w:eastAsia="Times New Roman" w:hAnsi="Book Antiqua" w:cs="Arial"/>
          <w:i/>
          <w:iCs/>
          <w:sz w:val="36"/>
          <w:szCs w:val="36"/>
          <w:lang w:eastAsia="es-ES"/>
        </w:rPr>
        <w:t xml:space="preserve">“Informe de Auditoría Operativa sobre la gestión del Poder Judicial en cuanto a la oportunidad de la prestación del servicio público de administración de la justicia de los juzgados de Familia y de Pensiones </w:t>
      </w:r>
      <w:r w:rsidR="003774DF">
        <w:rPr>
          <w:rFonts w:ascii="Book Antiqua" w:eastAsia="Times New Roman" w:hAnsi="Book Antiqua" w:cs="Arial"/>
          <w:i/>
          <w:iCs/>
          <w:sz w:val="36"/>
          <w:szCs w:val="36"/>
          <w:lang w:eastAsia="es-ES"/>
        </w:rPr>
        <w:t>A</w:t>
      </w:r>
      <w:r w:rsidRPr="00E64490">
        <w:rPr>
          <w:rFonts w:ascii="Book Antiqua" w:eastAsia="Times New Roman" w:hAnsi="Book Antiqua" w:cs="Arial"/>
          <w:i/>
          <w:iCs/>
          <w:sz w:val="36"/>
          <w:szCs w:val="36"/>
          <w:lang w:eastAsia="es-ES"/>
        </w:rPr>
        <w:t>limentarias”</w:t>
      </w:r>
    </w:p>
    <w:p w14:paraId="4D94569F" w14:textId="77777777" w:rsidR="00E64490" w:rsidRPr="00E64490" w:rsidRDefault="00E64490" w:rsidP="00E64490">
      <w:pPr>
        <w:spacing w:after="0" w:line="276" w:lineRule="auto"/>
        <w:jc w:val="center"/>
        <w:rPr>
          <w:rFonts w:ascii="Book Antiqua" w:eastAsia="Times New Roman" w:hAnsi="Book Antiqua" w:cs="Arial"/>
          <w:sz w:val="36"/>
          <w:szCs w:val="36"/>
          <w:lang w:eastAsia="es-ES"/>
        </w:rPr>
      </w:pPr>
    </w:p>
    <w:p w14:paraId="4ECBEBD3" w14:textId="77777777" w:rsidR="00E64490" w:rsidRPr="00E64490" w:rsidRDefault="00E64490" w:rsidP="00E64490">
      <w:pPr>
        <w:spacing w:after="0" w:line="276" w:lineRule="auto"/>
        <w:rPr>
          <w:rFonts w:ascii="Book Antiqua" w:eastAsia="Times New Roman" w:hAnsi="Book Antiqua" w:cs="Arial"/>
          <w:sz w:val="36"/>
          <w:szCs w:val="36"/>
          <w:lang w:eastAsia="es-ES"/>
        </w:rPr>
      </w:pPr>
    </w:p>
    <w:p w14:paraId="0022E43C" w14:textId="77777777" w:rsidR="00E64490" w:rsidRPr="00E64490" w:rsidRDefault="00E64490" w:rsidP="00E64490">
      <w:pPr>
        <w:spacing w:after="0" w:line="276" w:lineRule="auto"/>
        <w:rPr>
          <w:rFonts w:ascii="Book Antiqua" w:eastAsia="Times New Roman" w:hAnsi="Book Antiqua" w:cs="Arial"/>
          <w:sz w:val="36"/>
          <w:szCs w:val="36"/>
          <w:lang w:eastAsia="es-ES"/>
        </w:rPr>
      </w:pPr>
    </w:p>
    <w:p w14:paraId="559A7875" w14:textId="2BB3ED5F" w:rsidR="00E64490" w:rsidRDefault="00423A16" w:rsidP="00E64490">
      <w:pPr>
        <w:spacing w:after="0" w:line="276" w:lineRule="auto"/>
        <w:jc w:val="center"/>
        <w:rPr>
          <w:rFonts w:ascii="Book Antiqua" w:eastAsia="Times New Roman" w:hAnsi="Book Antiqua" w:cs="Arial"/>
          <w:sz w:val="36"/>
          <w:szCs w:val="36"/>
          <w:lang w:eastAsia="es-ES"/>
        </w:rPr>
      </w:pPr>
      <w:r>
        <w:rPr>
          <w:rFonts w:ascii="Book Antiqua" w:eastAsia="Times New Roman" w:hAnsi="Book Antiqua" w:cs="Arial"/>
          <w:sz w:val="36"/>
          <w:szCs w:val="36"/>
          <w:lang w:eastAsia="es-ES"/>
        </w:rPr>
        <w:t>Ju</w:t>
      </w:r>
      <w:r w:rsidR="00135321">
        <w:rPr>
          <w:rFonts w:ascii="Book Antiqua" w:eastAsia="Times New Roman" w:hAnsi="Book Antiqua" w:cs="Arial"/>
          <w:sz w:val="36"/>
          <w:szCs w:val="36"/>
          <w:lang w:eastAsia="es-ES"/>
        </w:rPr>
        <w:t>l</w:t>
      </w:r>
      <w:r>
        <w:rPr>
          <w:rFonts w:ascii="Book Antiqua" w:eastAsia="Times New Roman" w:hAnsi="Book Antiqua" w:cs="Arial"/>
          <w:sz w:val="36"/>
          <w:szCs w:val="36"/>
          <w:lang w:eastAsia="es-ES"/>
        </w:rPr>
        <w:t>io</w:t>
      </w:r>
      <w:r w:rsidR="00E64490" w:rsidRPr="00E64490">
        <w:rPr>
          <w:rFonts w:ascii="Book Antiqua" w:eastAsia="Times New Roman" w:hAnsi="Book Antiqua" w:cs="Arial"/>
          <w:sz w:val="36"/>
          <w:szCs w:val="36"/>
          <w:lang w:eastAsia="es-ES"/>
        </w:rPr>
        <w:t xml:space="preserve"> 202</w:t>
      </w:r>
      <w:r>
        <w:rPr>
          <w:rFonts w:ascii="Book Antiqua" w:eastAsia="Times New Roman" w:hAnsi="Book Antiqua" w:cs="Arial"/>
          <w:sz w:val="36"/>
          <w:szCs w:val="36"/>
          <w:lang w:eastAsia="es-ES"/>
        </w:rPr>
        <w:t>1</w:t>
      </w:r>
    </w:p>
    <w:p w14:paraId="220C1638" w14:textId="77777777" w:rsidR="009D5551" w:rsidRDefault="009D5551" w:rsidP="00E64490">
      <w:pPr>
        <w:spacing w:after="0" w:line="276" w:lineRule="auto"/>
        <w:jc w:val="center"/>
        <w:rPr>
          <w:rFonts w:ascii="Book Antiqua" w:eastAsia="Times New Roman" w:hAnsi="Book Antiqua" w:cs="Arial"/>
          <w:i/>
          <w:sz w:val="36"/>
          <w:szCs w:val="36"/>
          <w:lang w:eastAsia="es-ES"/>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4627"/>
        <w:gridCol w:w="2987"/>
        <w:gridCol w:w="1742"/>
      </w:tblGrid>
      <w:tr w:rsidR="00E64490" w:rsidRPr="00E64490" w14:paraId="0FCA34BE" w14:textId="77777777" w:rsidTr="00F1321B">
        <w:trPr>
          <w:trHeight w:val="540"/>
          <w:jc w:val="center"/>
        </w:trPr>
        <w:tc>
          <w:tcPr>
            <w:tcW w:w="6323" w:type="dxa"/>
            <w:gridSpan w:val="2"/>
            <w:shd w:val="clear" w:color="auto" w:fill="000000"/>
            <w:vAlign w:val="center"/>
          </w:tcPr>
          <w:p w14:paraId="44BD31EB" w14:textId="77777777" w:rsidR="00E64490" w:rsidRPr="00E64490" w:rsidRDefault="00E64490" w:rsidP="00E64490">
            <w:pPr>
              <w:spacing w:after="0" w:line="276" w:lineRule="auto"/>
              <w:jc w:val="center"/>
              <w:rPr>
                <w:rFonts w:ascii="Book Antiqua" w:eastAsia="Times New Roman" w:hAnsi="Book Antiqua" w:cs="Arial"/>
                <w:b/>
                <w:color w:val="FFFFFF"/>
                <w:sz w:val="24"/>
                <w:szCs w:val="24"/>
                <w:lang w:eastAsia="es-ES"/>
              </w:rPr>
            </w:pPr>
            <w:r w:rsidRPr="00E64490">
              <w:rPr>
                <w:rFonts w:ascii="Book Antiqua" w:eastAsia="Times New Roman" w:hAnsi="Book Antiqua" w:cs="Arial"/>
                <w:b/>
                <w:color w:val="FFFFFF"/>
                <w:sz w:val="24"/>
                <w:szCs w:val="24"/>
                <w:lang w:eastAsia="es-ES"/>
              </w:rPr>
              <w:lastRenderedPageBreak/>
              <w:t>Dirección de Planificación</w:t>
            </w:r>
          </w:p>
        </w:tc>
        <w:tc>
          <w:tcPr>
            <w:tcW w:w="2987" w:type="dxa"/>
            <w:shd w:val="clear" w:color="auto" w:fill="B3B3B3"/>
            <w:vAlign w:val="center"/>
          </w:tcPr>
          <w:p w14:paraId="2930DA77" w14:textId="77777777" w:rsidR="00E64490" w:rsidRPr="00E64490" w:rsidRDefault="00E64490" w:rsidP="00E64490">
            <w:pPr>
              <w:spacing w:after="0" w:line="276" w:lineRule="auto"/>
              <w:jc w:val="right"/>
              <w:rPr>
                <w:rFonts w:ascii="Book Antiqua" w:eastAsia="Times New Roman" w:hAnsi="Book Antiqua" w:cs="Arial"/>
                <w:b/>
                <w:sz w:val="24"/>
                <w:szCs w:val="24"/>
                <w:lang w:eastAsia="es-ES"/>
              </w:rPr>
            </w:pPr>
            <w:r w:rsidRPr="00E64490">
              <w:rPr>
                <w:rFonts w:ascii="Book Antiqua" w:eastAsia="Times New Roman" w:hAnsi="Book Antiqua" w:cs="Arial"/>
                <w:b/>
                <w:sz w:val="24"/>
                <w:szCs w:val="24"/>
                <w:lang w:eastAsia="es-ES"/>
              </w:rPr>
              <w:t>Fecha:</w:t>
            </w:r>
          </w:p>
        </w:tc>
        <w:tc>
          <w:tcPr>
            <w:tcW w:w="1742" w:type="dxa"/>
            <w:vAlign w:val="center"/>
          </w:tcPr>
          <w:p w14:paraId="5239D5C1" w14:textId="6EB90C4D" w:rsidR="00E64490" w:rsidRPr="00E64490" w:rsidRDefault="00285554" w:rsidP="00E64490">
            <w:pPr>
              <w:spacing w:after="0" w:line="276" w:lineRule="auto"/>
              <w:rPr>
                <w:rFonts w:ascii="Book Antiqua" w:eastAsia="Times New Roman" w:hAnsi="Book Antiqua" w:cs="Arial"/>
                <w:color w:val="000000"/>
                <w:sz w:val="24"/>
                <w:szCs w:val="24"/>
                <w:lang w:eastAsia="es-ES"/>
              </w:rPr>
            </w:pPr>
            <w:r>
              <w:rPr>
                <w:rFonts w:ascii="Book Antiqua" w:eastAsia="Times New Roman" w:hAnsi="Book Antiqua" w:cs="Arial"/>
                <w:color w:val="000000"/>
                <w:sz w:val="24"/>
                <w:szCs w:val="24"/>
                <w:lang w:eastAsia="es-ES"/>
              </w:rPr>
              <w:t>1</w:t>
            </w:r>
            <w:r w:rsidR="00220F12">
              <w:rPr>
                <w:rFonts w:ascii="Book Antiqua" w:eastAsia="Times New Roman" w:hAnsi="Book Antiqua" w:cs="Arial"/>
                <w:color w:val="000000"/>
                <w:sz w:val="24"/>
                <w:szCs w:val="24"/>
                <w:lang w:eastAsia="es-ES"/>
              </w:rPr>
              <w:t>5</w:t>
            </w:r>
            <w:r w:rsidR="00E64490" w:rsidRPr="00E64490">
              <w:rPr>
                <w:rFonts w:ascii="Book Antiqua" w:eastAsia="Times New Roman" w:hAnsi="Book Antiqua" w:cs="Arial"/>
                <w:color w:val="000000"/>
                <w:sz w:val="24"/>
                <w:szCs w:val="24"/>
                <w:lang w:eastAsia="es-ES"/>
              </w:rPr>
              <w:t>/</w:t>
            </w:r>
            <w:r w:rsidR="00BC2ABD">
              <w:rPr>
                <w:rFonts w:ascii="Book Antiqua" w:eastAsia="Times New Roman" w:hAnsi="Book Antiqua" w:cs="Arial"/>
                <w:color w:val="000000"/>
                <w:sz w:val="24"/>
                <w:szCs w:val="24"/>
                <w:lang w:eastAsia="es-ES"/>
              </w:rPr>
              <w:t>7</w:t>
            </w:r>
            <w:r w:rsidR="00E64490" w:rsidRPr="00E64490">
              <w:rPr>
                <w:rFonts w:ascii="Book Antiqua" w:eastAsia="Times New Roman" w:hAnsi="Book Antiqua" w:cs="Arial"/>
                <w:color w:val="000000"/>
                <w:sz w:val="24"/>
                <w:szCs w:val="24"/>
                <w:lang w:eastAsia="es-ES"/>
              </w:rPr>
              <w:t>/202</w:t>
            </w:r>
            <w:r w:rsidR="009D5551">
              <w:rPr>
                <w:rFonts w:ascii="Book Antiqua" w:eastAsia="Times New Roman" w:hAnsi="Book Antiqua" w:cs="Arial"/>
                <w:color w:val="000000"/>
                <w:sz w:val="24"/>
                <w:szCs w:val="24"/>
                <w:lang w:eastAsia="es-ES"/>
              </w:rPr>
              <w:t>1</w:t>
            </w:r>
          </w:p>
        </w:tc>
      </w:tr>
      <w:tr w:rsidR="00E64490" w:rsidRPr="00E64490" w14:paraId="19E8125E" w14:textId="77777777" w:rsidTr="001421C3">
        <w:trPr>
          <w:trHeight w:val="575"/>
          <w:jc w:val="center"/>
        </w:trPr>
        <w:tc>
          <w:tcPr>
            <w:tcW w:w="1696" w:type="dxa"/>
            <w:shd w:val="clear" w:color="auto" w:fill="B3B3B3"/>
            <w:vAlign w:val="center"/>
          </w:tcPr>
          <w:p w14:paraId="5B561884"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Subproceso:</w:t>
            </w:r>
          </w:p>
        </w:tc>
        <w:tc>
          <w:tcPr>
            <w:tcW w:w="4627" w:type="dxa"/>
            <w:vAlign w:val="center"/>
          </w:tcPr>
          <w:p w14:paraId="10F76256" w14:textId="77777777" w:rsidR="00E64490" w:rsidRPr="00E64490" w:rsidRDefault="009D5551" w:rsidP="00E64490">
            <w:pPr>
              <w:spacing w:after="0" w:line="276" w:lineRule="auto"/>
              <w:rPr>
                <w:rFonts w:ascii="Book Antiqua" w:eastAsia="Times New Roman" w:hAnsi="Book Antiqua" w:cs="Arial"/>
                <w:i/>
                <w:color w:val="000000"/>
                <w:sz w:val="24"/>
                <w:szCs w:val="24"/>
                <w:lang w:eastAsia="es-ES"/>
              </w:rPr>
            </w:pPr>
            <w:r>
              <w:rPr>
                <w:rFonts w:ascii="Book Antiqua" w:eastAsia="Times New Roman" w:hAnsi="Book Antiqua" w:cs="Arial"/>
                <w:color w:val="000000"/>
                <w:sz w:val="24"/>
                <w:szCs w:val="24"/>
                <w:lang w:eastAsia="es-ES"/>
              </w:rPr>
              <w:t>Modernización Institucional</w:t>
            </w:r>
          </w:p>
        </w:tc>
        <w:tc>
          <w:tcPr>
            <w:tcW w:w="2987" w:type="dxa"/>
            <w:shd w:val="clear" w:color="auto" w:fill="B3B3B3"/>
            <w:vAlign w:val="center"/>
          </w:tcPr>
          <w:p w14:paraId="7D8443AC" w14:textId="77777777" w:rsidR="00E64490" w:rsidRPr="00E64490" w:rsidRDefault="00E64490" w:rsidP="00E64490">
            <w:pPr>
              <w:spacing w:after="0" w:line="276" w:lineRule="auto"/>
              <w:jc w:val="right"/>
              <w:rPr>
                <w:rFonts w:ascii="Book Antiqua" w:eastAsia="Times New Roman" w:hAnsi="Book Antiqua" w:cs="Arial"/>
                <w:b/>
                <w:i/>
                <w:color w:val="000000"/>
                <w:sz w:val="24"/>
                <w:szCs w:val="24"/>
                <w:lang w:eastAsia="es-ES"/>
              </w:rPr>
            </w:pPr>
            <w:r w:rsidRPr="00E64490">
              <w:rPr>
                <w:rFonts w:ascii="Book Antiqua" w:eastAsia="Times New Roman" w:hAnsi="Book Antiqua" w:cs="Arial"/>
                <w:b/>
                <w:color w:val="000000"/>
                <w:sz w:val="24"/>
                <w:szCs w:val="24"/>
                <w:lang w:eastAsia="es-ES"/>
              </w:rPr>
              <w:t># Informe:</w:t>
            </w:r>
          </w:p>
        </w:tc>
        <w:tc>
          <w:tcPr>
            <w:tcW w:w="1742" w:type="dxa"/>
            <w:vAlign w:val="center"/>
          </w:tcPr>
          <w:p w14:paraId="67754BC1" w14:textId="4AB8BA0E" w:rsidR="00E64490" w:rsidRPr="00E64490" w:rsidRDefault="00220F12" w:rsidP="00E64490">
            <w:pPr>
              <w:spacing w:after="0" w:line="276" w:lineRule="auto"/>
              <w:rPr>
                <w:rFonts w:ascii="Book Antiqua" w:eastAsia="Times New Roman" w:hAnsi="Book Antiqua" w:cs="Arial"/>
                <w:i/>
                <w:color w:val="000000"/>
                <w:sz w:val="24"/>
                <w:szCs w:val="24"/>
                <w:lang w:eastAsia="es-ES"/>
              </w:rPr>
            </w:pPr>
            <w:r>
              <w:rPr>
                <w:rFonts w:ascii="Book Antiqua" w:eastAsia="Times New Roman" w:hAnsi="Book Antiqua" w:cs="Arial"/>
                <w:color w:val="000000"/>
                <w:sz w:val="24"/>
                <w:szCs w:val="24"/>
                <w:lang w:eastAsia="es-ES"/>
              </w:rPr>
              <w:t>792</w:t>
            </w:r>
            <w:r w:rsidR="00E64490" w:rsidRPr="00E64490">
              <w:rPr>
                <w:rFonts w:ascii="Book Antiqua" w:eastAsia="Times New Roman" w:hAnsi="Book Antiqua" w:cs="Arial"/>
                <w:color w:val="000000"/>
                <w:sz w:val="24"/>
                <w:szCs w:val="24"/>
                <w:lang w:eastAsia="es-ES"/>
              </w:rPr>
              <w:t>-PLA-</w:t>
            </w:r>
            <w:r w:rsidR="009D5551">
              <w:rPr>
                <w:rFonts w:ascii="Book Antiqua" w:eastAsia="Times New Roman" w:hAnsi="Book Antiqua" w:cs="Arial"/>
                <w:color w:val="000000"/>
                <w:sz w:val="24"/>
                <w:szCs w:val="24"/>
                <w:lang w:eastAsia="es-ES"/>
              </w:rPr>
              <w:t>MI</w:t>
            </w:r>
            <w:r w:rsidR="00E64490" w:rsidRPr="00E64490">
              <w:rPr>
                <w:rFonts w:ascii="Book Antiqua" w:eastAsia="Times New Roman" w:hAnsi="Book Antiqua" w:cs="Arial"/>
                <w:color w:val="000000"/>
                <w:sz w:val="24"/>
                <w:szCs w:val="24"/>
                <w:lang w:eastAsia="es-ES"/>
              </w:rPr>
              <w:t>-202</w:t>
            </w:r>
            <w:r w:rsidR="009D5551">
              <w:rPr>
                <w:rFonts w:ascii="Book Antiqua" w:eastAsia="Times New Roman" w:hAnsi="Book Antiqua" w:cs="Arial"/>
                <w:color w:val="000000"/>
                <w:sz w:val="24"/>
                <w:szCs w:val="24"/>
                <w:lang w:eastAsia="es-ES"/>
              </w:rPr>
              <w:t>1</w:t>
            </w:r>
          </w:p>
        </w:tc>
      </w:tr>
      <w:tr w:rsidR="00E64490" w:rsidRPr="00E64490" w14:paraId="6F0C08A9" w14:textId="77777777" w:rsidTr="00F1321B">
        <w:trPr>
          <w:trHeight w:val="494"/>
          <w:jc w:val="center"/>
        </w:trPr>
        <w:tc>
          <w:tcPr>
            <w:tcW w:w="1696" w:type="dxa"/>
            <w:shd w:val="clear" w:color="auto" w:fill="B3B3B3"/>
            <w:vAlign w:val="center"/>
          </w:tcPr>
          <w:p w14:paraId="77155F29"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Temática:</w:t>
            </w:r>
          </w:p>
        </w:tc>
        <w:tc>
          <w:tcPr>
            <w:tcW w:w="9356" w:type="dxa"/>
            <w:gridSpan w:val="3"/>
            <w:vAlign w:val="center"/>
          </w:tcPr>
          <w:p w14:paraId="09F09EE2" w14:textId="77777777" w:rsidR="00E64490" w:rsidRPr="00E64490" w:rsidRDefault="00764407" w:rsidP="00E64490">
            <w:pPr>
              <w:spacing w:after="0" w:line="276" w:lineRule="auto"/>
              <w:jc w:val="both"/>
              <w:rPr>
                <w:rFonts w:ascii="Book Antiqua" w:eastAsia="Times New Roman" w:hAnsi="Book Antiqua" w:cs="Calibri"/>
                <w:color w:val="000000"/>
                <w:sz w:val="24"/>
                <w:szCs w:val="24"/>
                <w:lang w:eastAsia="es-ES"/>
              </w:rPr>
            </w:pPr>
            <w:r>
              <w:rPr>
                <w:rFonts w:ascii="Book Antiqua" w:eastAsia="Times New Roman" w:hAnsi="Book Antiqua" w:cs="Calibri"/>
                <w:color w:val="000000"/>
                <w:sz w:val="24"/>
                <w:szCs w:val="24"/>
                <w:lang w:eastAsia="es-ES"/>
              </w:rPr>
              <w:t xml:space="preserve">Cumplimiento </w:t>
            </w:r>
            <w:r w:rsidR="009D5551">
              <w:rPr>
                <w:rFonts w:ascii="Book Antiqua" w:eastAsia="Times New Roman" w:hAnsi="Book Antiqua" w:cs="Calibri"/>
                <w:color w:val="000000"/>
                <w:sz w:val="24"/>
                <w:szCs w:val="24"/>
                <w:lang w:eastAsia="es-ES"/>
              </w:rPr>
              <w:t xml:space="preserve">total </w:t>
            </w:r>
            <w:r>
              <w:rPr>
                <w:rFonts w:ascii="Book Antiqua" w:eastAsia="Times New Roman" w:hAnsi="Book Antiqua" w:cs="Calibri"/>
                <w:color w:val="000000"/>
                <w:sz w:val="24"/>
                <w:szCs w:val="24"/>
                <w:lang w:eastAsia="es-ES"/>
              </w:rPr>
              <w:t>de la</w:t>
            </w:r>
            <w:r w:rsidR="00E64490" w:rsidRPr="00E64490">
              <w:rPr>
                <w:rFonts w:ascii="Book Antiqua" w:eastAsia="Times New Roman" w:hAnsi="Book Antiqua" w:cs="Calibri"/>
                <w:color w:val="000000"/>
                <w:sz w:val="24"/>
                <w:szCs w:val="24"/>
                <w:lang w:eastAsia="es-ES"/>
              </w:rPr>
              <w:t xml:space="preserve"> recomendación 4.6 del informe de la Contraloría General de la República (CGR) número DFOE-PG-0098 (2683)-2020, relacionado con el informe DFOE-PG-IF-00002-2020 </w:t>
            </w:r>
            <w:r w:rsidR="00E64490" w:rsidRPr="00E64490">
              <w:rPr>
                <w:rFonts w:ascii="Book Antiqua" w:eastAsia="Times New Roman" w:hAnsi="Book Antiqua" w:cs="Calibri"/>
                <w:i/>
                <w:iCs/>
                <w:color w:val="000000"/>
                <w:sz w:val="24"/>
                <w:szCs w:val="24"/>
                <w:lang w:eastAsia="es-ES"/>
              </w:rPr>
              <w:t>“Informe de Auditoría Operativa sobre la gestión del Poder Judicial en cuanto a la oportunidad de la prestación del servicio público de administración de la justicia de los juzgados de Familia y de Pensiones alimentarias”</w:t>
            </w:r>
            <w:r w:rsidR="00F515DE">
              <w:rPr>
                <w:rFonts w:ascii="Book Antiqua" w:eastAsia="Times New Roman" w:hAnsi="Book Antiqua" w:cs="Calibri"/>
                <w:i/>
                <w:iCs/>
                <w:color w:val="000000"/>
                <w:sz w:val="24"/>
                <w:szCs w:val="24"/>
                <w:lang w:eastAsia="es-ES"/>
              </w:rPr>
              <w:t>.</w:t>
            </w:r>
          </w:p>
        </w:tc>
      </w:tr>
      <w:tr w:rsidR="00E64490" w:rsidRPr="00E64490" w14:paraId="49CDDF76" w14:textId="77777777" w:rsidTr="00F1321B">
        <w:trPr>
          <w:trHeight w:val="494"/>
          <w:jc w:val="center"/>
        </w:trPr>
        <w:tc>
          <w:tcPr>
            <w:tcW w:w="1696" w:type="dxa"/>
            <w:shd w:val="clear" w:color="auto" w:fill="B3B3B3"/>
            <w:vAlign w:val="center"/>
          </w:tcPr>
          <w:p w14:paraId="3BB51CF4"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Para:</w:t>
            </w:r>
          </w:p>
        </w:tc>
        <w:tc>
          <w:tcPr>
            <w:tcW w:w="9356" w:type="dxa"/>
            <w:gridSpan w:val="3"/>
            <w:vAlign w:val="center"/>
          </w:tcPr>
          <w:p w14:paraId="2E24834D" w14:textId="2BC675F1" w:rsidR="00E64490" w:rsidRPr="00E64490" w:rsidRDefault="00E64490" w:rsidP="00E64490">
            <w:pPr>
              <w:spacing w:after="0" w:line="276" w:lineRule="auto"/>
              <w:jc w:val="both"/>
              <w:rPr>
                <w:rFonts w:ascii="Book Antiqua" w:eastAsia="Times New Roman" w:hAnsi="Book Antiqua"/>
                <w:sz w:val="24"/>
                <w:szCs w:val="24"/>
                <w:lang w:eastAsia="es-ES"/>
              </w:rPr>
            </w:pPr>
            <w:r w:rsidRPr="00E64490">
              <w:rPr>
                <w:rFonts w:ascii="Book Antiqua" w:eastAsia="Times New Roman" w:hAnsi="Book Antiqua"/>
                <w:sz w:val="24"/>
                <w:szCs w:val="24"/>
                <w:lang w:eastAsia="es-ES"/>
              </w:rPr>
              <w:t>Secretaría General de la Corte</w:t>
            </w:r>
          </w:p>
        </w:tc>
      </w:tr>
      <w:tr w:rsidR="00E64490" w:rsidRPr="00E64490" w14:paraId="41F94CD6" w14:textId="77777777" w:rsidTr="00F1321B">
        <w:trPr>
          <w:trHeight w:val="494"/>
          <w:jc w:val="center"/>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7A029E6F"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Copias:</w:t>
            </w:r>
          </w:p>
        </w:tc>
        <w:tc>
          <w:tcPr>
            <w:tcW w:w="9356" w:type="dxa"/>
            <w:gridSpan w:val="3"/>
            <w:tcBorders>
              <w:top w:val="single" w:sz="4" w:space="0" w:color="auto"/>
              <w:left w:val="single" w:sz="4" w:space="0" w:color="auto"/>
              <w:bottom w:val="single" w:sz="4" w:space="0" w:color="auto"/>
              <w:right w:val="single" w:sz="4" w:space="0" w:color="auto"/>
            </w:tcBorders>
            <w:vAlign w:val="center"/>
          </w:tcPr>
          <w:p w14:paraId="51851018" w14:textId="4352F555" w:rsidR="00E64490" w:rsidRDefault="009D5551" w:rsidP="00E64490">
            <w:pPr>
              <w:spacing w:after="0" w:line="276" w:lineRule="auto"/>
              <w:jc w:val="both"/>
              <w:rPr>
                <w:rFonts w:ascii="Book Antiqua" w:eastAsia="Times New Roman" w:hAnsi="Book Antiqua" w:cs="Calibri"/>
                <w:color w:val="000000"/>
                <w:sz w:val="24"/>
                <w:szCs w:val="24"/>
                <w:lang w:eastAsia="es-ES"/>
              </w:rPr>
            </w:pPr>
            <w:r w:rsidRPr="00FE300E">
              <w:rPr>
                <w:rFonts w:ascii="Book Antiqua" w:hAnsi="Book Antiqua" w:cs="Calibri"/>
                <w:color w:val="000000"/>
              </w:rPr>
              <w:t>Despacho de la Presidencia de la Corte, Presidencia de la Corte, Centro de Apoyo, Coordinación y Mejoramiento de la Función Jurisdiccional y Comisión de Familia, Niñez y Adolescencia, Lic. Cristian Martínez Hern</w:t>
            </w:r>
            <w:r w:rsidR="00285554">
              <w:rPr>
                <w:rFonts w:ascii="Book Antiqua" w:hAnsi="Book Antiqua" w:cs="Calibri"/>
                <w:color w:val="000000"/>
              </w:rPr>
              <w:t>á</w:t>
            </w:r>
            <w:r w:rsidRPr="00FE300E">
              <w:rPr>
                <w:rFonts w:ascii="Book Antiqua" w:hAnsi="Book Antiqua" w:cs="Calibri"/>
                <w:color w:val="000000"/>
              </w:rPr>
              <w:t>ndez, Juez Gestor en materia de Familia, Inspección Judicial, Auditoría Judicial</w:t>
            </w:r>
            <w:r>
              <w:rPr>
                <w:rFonts w:ascii="Book Antiqua" w:hAnsi="Book Antiqua" w:cs="Calibri"/>
                <w:color w:val="000000"/>
              </w:rPr>
              <w:t>, Dirección de Tecnología de la Información</w:t>
            </w:r>
          </w:p>
          <w:p w14:paraId="78C747A6" w14:textId="77777777" w:rsidR="009D5551" w:rsidRDefault="009D5551" w:rsidP="00E64490">
            <w:pPr>
              <w:spacing w:after="0" w:line="276" w:lineRule="auto"/>
              <w:jc w:val="both"/>
              <w:rPr>
                <w:rFonts w:ascii="Book Antiqua" w:eastAsia="Times New Roman" w:hAnsi="Book Antiqua" w:cs="Calibri"/>
                <w:color w:val="000000"/>
                <w:sz w:val="24"/>
                <w:szCs w:val="24"/>
                <w:lang w:eastAsia="es-ES"/>
              </w:rPr>
            </w:pPr>
          </w:p>
          <w:p w14:paraId="1014B0D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Penal Juvenil. y Violencia Doméstica de Grecia</w:t>
            </w:r>
          </w:p>
          <w:p w14:paraId="04D082D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Cartago</w:t>
            </w:r>
          </w:p>
          <w:p w14:paraId="4E394DE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Niñez y Adolescencia</w:t>
            </w:r>
          </w:p>
          <w:p w14:paraId="076F375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Primero de Familia San José</w:t>
            </w:r>
          </w:p>
          <w:p w14:paraId="50A9FD6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Segundo de Familia San José</w:t>
            </w:r>
          </w:p>
          <w:p w14:paraId="246C717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II Circuito Judicial San José</w:t>
            </w:r>
          </w:p>
          <w:p w14:paraId="6F4938B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Familia III Circuito Judicial San José - Desamparados</w:t>
            </w:r>
          </w:p>
          <w:p w14:paraId="6711D2E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Tribunal del Familia</w:t>
            </w:r>
          </w:p>
          <w:p w14:paraId="31D566C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y Violencia Doméstica I Circuito Judicial Guanacaste</w:t>
            </w:r>
          </w:p>
          <w:p w14:paraId="62D3A45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 Circuito Judicial Zona Atlántica (Limón)</w:t>
            </w:r>
          </w:p>
          <w:p w14:paraId="6C55BB6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Heredia</w:t>
            </w:r>
          </w:p>
          <w:p w14:paraId="300472E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 Circuito Judicial Alajuela</w:t>
            </w:r>
          </w:p>
          <w:p w14:paraId="35B80EC3"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Puntarenas</w:t>
            </w:r>
          </w:p>
          <w:p w14:paraId="711B0D5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II Circuito Judicial Alajuela</w:t>
            </w:r>
          </w:p>
          <w:p w14:paraId="35DB3C1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 Circuito Judicial Zona Sur (Pérez Zeledón)</w:t>
            </w:r>
          </w:p>
          <w:p w14:paraId="369CF97A"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II Circuito Judicial Zona Atlántica (Pococí)</w:t>
            </w:r>
          </w:p>
          <w:p w14:paraId="3F1B7CD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y Violencia Doméstica III Circuito Judicial Alajuela (San Ramón)</w:t>
            </w:r>
          </w:p>
          <w:p w14:paraId="1C91DEF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Penal Juvenil y Violencia Doméstica Cañas</w:t>
            </w:r>
          </w:p>
          <w:p w14:paraId="2323517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Violencia Doméstica y Penal Juvenil de Quepos</w:t>
            </w:r>
          </w:p>
          <w:p w14:paraId="1CF8403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y Violencia Doméstica II Circuito Judicial Zona Sur (Corredores)</w:t>
            </w:r>
          </w:p>
          <w:p w14:paraId="7AC4EBA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lastRenderedPageBreak/>
              <w:t>Juzgado Familia, Penal Juvenil y Violencia Doméstica de Golfito</w:t>
            </w:r>
          </w:p>
          <w:p w14:paraId="6F9145C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y Violencia Doméstica II Circuito Judicial Guanacaste (Nicoya)</w:t>
            </w:r>
          </w:p>
          <w:p w14:paraId="332FA51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Penal Juvenil y Violencia Doméstica Santa Cruz</w:t>
            </w:r>
          </w:p>
          <w:p w14:paraId="45DE02B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Penal Juvenil y Violencia Doméstica Turrialba</w:t>
            </w:r>
          </w:p>
          <w:p w14:paraId="711AA3EE"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Trabajo y Familia Hatillo, San Sebastián. y Alajuelita</w:t>
            </w:r>
          </w:p>
          <w:p w14:paraId="260FDAE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Familia, Civil, Trabajo, Violencia Doméstica; Agrario y Penal Juvenil de Upala</w:t>
            </w:r>
          </w:p>
          <w:p w14:paraId="494E542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Puntarenas</w:t>
            </w:r>
          </w:p>
          <w:p w14:paraId="5CFEE30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Civil, Trabajo, y Familia de Sarapiquí</w:t>
            </w:r>
          </w:p>
          <w:p w14:paraId="3959AB9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 Circuito Judicial Alajuela</w:t>
            </w:r>
          </w:p>
          <w:p w14:paraId="4017897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Civil, Trabajo y Familia de Puriscal</w:t>
            </w:r>
          </w:p>
          <w:p w14:paraId="6202092D"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Civil, Trabajo y Familia de Buenos Aires</w:t>
            </w:r>
          </w:p>
          <w:p w14:paraId="0326E6D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Civil, Trabajo, y Familia de Osa</w:t>
            </w:r>
          </w:p>
          <w:p w14:paraId="06731B6E"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 Circuito Judicial Zona Atlántica (Limón)</w:t>
            </w:r>
          </w:p>
          <w:p w14:paraId="08F0037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Pensiones Alimentarias de Heredia Seguimiento- Modelo Sostenibilidad</w:t>
            </w:r>
          </w:p>
          <w:p w14:paraId="7AC18EA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y Pensiones Alimentarias I Circuito Judicial Guanacaste (Liberia)</w:t>
            </w:r>
          </w:p>
          <w:p w14:paraId="6E8BD5C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II Circuito Judicial Zona Atlántica (Pococí)</w:t>
            </w:r>
          </w:p>
          <w:p w14:paraId="0595E09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 Circuito Judicial Zona Sur (Pérez Zeledón)</w:t>
            </w:r>
          </w:p>
          <w:p w14:paraId="61D5762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y Violencia Doméstica Escazú</w:t>
            </w:r>
          </w:p>
          <w:p w14:paraId="55221DE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 Circuito Judicial San José</w:t>
            </w:r>
          </w:p>
          <w:p w14:paraId="18E1935D"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Pensiones Alimentarias y Violencia Doméstica de Siquirres</w:t>
            </w:r>
          </w:p>
          <w:p w14:paraId="20DF20F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III Circuito Judicial San José (Desamparados)</w:t>
            </w:r>
          </w:p>
          <w:p w14:paraId="2B0076D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II Circuito Judicial San José (Goicoechea / Turno Extraordinario)</w:t>
            </w:r>
          </w:p>
          <w:p w14:paraId="4BDB675A"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y de Pensiones Alimentarias II Circuito Alajuela (San Carlos)</w:t>
            </w:r>
          </w:p>
          <w:p w14:paraId="3B18B45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Pensiones Alimentarias de Cartago</w:t>
            </w:r>
          </w:p>
          <w:p w14:paraId="3DCB8D3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Poás</w:t>
            </w:r>
          </w:p>
          <w:p w14:paraId="44F4D9A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y Violencia Doméstica de Flores (PISAV)</w:t>
            </w:r>
          </w:p>
          <w:p w14:paraId="004FE79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Pensiones Alimentarias y Violencia Doméstica Pavas (PISAV)</w:t>
            </w:r>
          </w:p>
          <w:p w14:paraId="14745D9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Buenos Aires</w:t>
            </w:r>
          </w:p>
          <w:p w14:paraId="4F37BD4E"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Santa Ana</w:t>
            </w:r>
          </w:p>
          <w:p w14:paraId="286631C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Valverde Vega (Sarchí)</w:t>
            </w:r>
          </w:p>
          <w:p w14:paraId="7391A16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Atenas</w:t>
            </w:r>
          </w:p>
          <w:p w14:paraId="34E99FA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Naranjo</w:t>
            </w:r>
          </w:p>
          <w:p w14:paraId="019F4641"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Palmares</w:t>
            </w:r>
          </w:p>
          <w:p w14:paraId="5656EB0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Puriscal</w:t>
            </w:r>
          </w:p>
          <w:p w14:paraId="5F82527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lastRenderedPageBreak/>
              <w:t>Juzgado Contravencional de Jiménez</w:t>
            </w:r>
          </w:p>
          <w:p w14:paraId="25A2810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Quepos</w:t>
            </w:r>
          </w:p>
          <w:p w14:paraId="663C2B8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Hojancha</w:t>
            </w:r>
          </w:p>
          <w:p w14:paraId="2D5DBE6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Alvarado</w:t>
            </w:r>
          </w:p>
          <w:p w14:paraId="005EDE73"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Hatillo</w:t>
            </w:r>
          </w:p>
          <w:p w14:paraId="5288918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 Sebastián</w:t>
            </w:r>
          </w:p>
          <w:p w14:paraId="5C42F6C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 Rafael</w:t>
            </w:r>
          </w:p>
          <w:p w14:paraId="100119C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Alajuelita</w:t>
            </w:r>
          </w:p>
          <w:p w14:paraId="15462AE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Aserrí</w:t>
            </w:r>
          </w:p>
          <w:p w14:paraId="3FE8AA5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Acosta</w:t>
            </w:r>
          </w:p>
          <w:p w14:paraId="5BDAF3CA"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Upala</w:t>
            </w:r>
          </w:p>
          <w:p w14:paraId="79C76AB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Santo Domingo</w:t>
            </w:r>
          </w:p>
          <w:p w14:paraId="7255E29E"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Cobro, Contravencional Grecia</w:t>
            </w:r>
          </w:p>
          <w:p w14:paraId="63E3B637"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y Pensiones Alimentarias. III Circuito Judicial Alajuela (San Ramón)</w:t>
            </w:r>
          </w:p>
          <w:p w14:paraId="31D24EB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Turrialba</w:t>
            </w:r>
          </w:p>
          <w:p w14:paraId="6C21E00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y Pensiones Alimentarias II Circuito Judicial Guanacaste (Nicoya)</w:t>
            </w:r>
          </w:p>
          <w:p w14:paraId="6A9C2C7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Parrita</w:t>
            </w:r>
          </w:p>
          <w:p w14:paraId="04625C1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y Pensiones Alimentarias Santa Cruz</w:t>
            </w:r>
          </w:p>
          <w:p w14:paraId="4C73EB8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Contravencional de Golfito</w:t>
            </w:r>
          </w:p>
          <w:p w14:paraId="161F2F40"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Osa</w:t>
            </w:r>
          </w:p>
          <w:p w14:paraId="45646D3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II Circuito Judicial Zona Sur (Corredores)</w:t>
            </w:r>
          </w:p>
          <w:p w14:paraId="38BF7F7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Mora</w:t>
            </w:r>
          </w:p>
          <w:p w14:paraId="258A154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Turrubares</w:t>
            </w:r>
          </w:p>
          <w:p w14:paraId="3D5F3A3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Esparza</w:t>
            </w:r>
          </w:p>
          <w:p w14:paraId="0948CEE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Montes de Oro</w:t>
            </w:r>
          </w:p>
          <w:p w14:paraId="49376BD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 Mateo</w:t>
            </w:r>
          </w:p>
          <w:p w14:paraId="6E30AF61"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Orotina</w:t>
            </w:r>
          </w:p>
          <w:p w14:paraId="5CC516B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Los Chiles</w:t>
            </w:r>
          </w:p>
          <w:p w14:paraId="100676A1"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Guatuso</w:t>
            </w:r>
          </w:p>
          <w:p w14:paraId="6301BEC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La Fortuna</w:t>
            </w:r>
          </w:p>
          <w:p w14:paraId="5500AC4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Zarcero</w:t>
            </w:r>
          </w:p>
          <w:p w14:paraId="15DE5E1D"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Paraíso</w:t>
            </w:r>
          </w:p>
          <w:p w14:paraId="0ECD401A"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Tarrazú, Dota y León Cortés</w:t>
            </w:r>
          </w:p>
          <w:p w14:paraId="7320D672"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Tilarán</w:t>
            </w:r>
          </w:p>
          <w:p w14:paraId="4DCFCBA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lastRenderedPageBreak/>
              <w:t>Juzgado Contravencional de Abangares</w:t>
            </w:r>
          </w:p>
          <w:p w14:paraId="37C573DB"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Bagaces</w:t>
            </w:r>
          </w:p>
          <w:p w14:paraId="2CFA6164"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La Cruz</w:t>
            </w:r>
          </w:p>
          <w:p w14:paraId="1C77021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Nandayure</w:t>
            </w:r>
          </w:p>
          <w:p w14:paraId="1C97C7C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Carrillo</w:t>
            </w:r>
          </w:p>
          <w:p w14:paraId="05D80991"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Jicaral</w:t>
            </w:r>
          </w:p>
          <w:p w14:paraId="4BF3C535"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Garabito</w:t>
            </w:r>
          </w:p>
          <w:p w14:paraId="61E171AC"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Cóbano</w:t>
            </w:r>
          </w:p>
          <w:p w14:paraId="20D2B126"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Monteverde</w:t>
            </w:r>
          </w:p>
          <w:p w14:paraId="4DE2B43A"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Coto Brus</w:t>
            </w:r>
          </w:p>
          <w:p w14:paraId="0D29027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Golfito, Sede Puerto Jiménez</w:t>
            </w:r>
          </w:p>
          <w:p w14:paraId="7950708F"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Bribri</w:t>
            </w:r>
          </w:p>
          <w:p w14:paraId="1DFB1C4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Matina</w:t>
            </w:r>
          </w:p>
          <w:p w14:paraId="4578B33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Guácimo</w:t>
            </w:r>
          </w:p>
          <w:p w14:paraId="42806CF8"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San Isidro</w:t>
            </w:r>
          </w:p>
          <w:p w14:paraId="53E14913"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de Pensiones Alimentarias de Sarapiquí</w:t>
            </w:r>
          </w:p>
          <w:p w14:paraId="04BD35B9" w14:textId="77777777" w:rsidR="009D5551" w:rsidRPr="00FE300E" w:rsidRDefault="009D5551" w:rsidP="009D5551">
            <w:pPr>
              <w:pStyle w:val="Prrafodelista"/>
              <w:numPr>
                <w:ilvl w:val="0"/>
                <w:numId w:val="14"/>
              </w:numPr>
              <w:spacing w:line="276" w:lineRule="auto"/>
              <w:jc w:val="both"/>
              <w:rPr>
                <w:rFonts w:ascii="Book Antiqua" w:hAnsi="Book Antiqua" w:cs="Calibri"/>
                <w:color w:val="000000"/>
                <w:sz w:val="22"/>
                <w:szCs w:val="22"/>
              </w:rPr>
            </w:pPr>
            <w:r w:rsidRPr="00FE300E">
              <w:rPr>
                <w:rFonts w:ascii="Book Antiqua" w:hAnsi="Book Antiqua" w:cs="Calibri"/>
                <w:color w:val="000000"/>
                <w:sz w:val="22"/>
                <w:szCs w:val="22"/>
              </w:rPr>
              <w:t>Juzgado Contravencional de Cañas</w:t>
            </w:r>
          </w:p>
          <w:p w14:paraId="69C2A92F" w14:textId="77777777" w:rsidR="009D5551" w:rsidRPr="00FE300E" w:rsidRDefault="009D5551" w:rsidP="009D5551">
            <w:pPr>
              <w:pStyle w:val="Prrafodelista"/>
              <w:widowControl w:val="0"/>
              <w:numPr>
                <w:ilvl w:val="0"/>
                <w:numId w:val="14"/>
              </w:numPr>
              <w:rPr>
                <w:rFonts w:ascii="Book Antiqua" w:hAnsi="Book Antiqua" w:cs="Calibri"/>
                <w:color w:val="000000"/>
                <w:sz w:val="22"/>
                <w:szCs w:val="22"/>
              </w:rPr>
            </w:pPr>
            <w:r w:rsidRPr="00FE300E">
              <w:rPr>
                <w:rFonts w:ascii="Book Antiqua" w:hAnsi="Book Antiqua" w:cs="Calibri"/>
                <w:color w:val="000000"/>
                <w:sz w:val="22"/>
                <w:szCs w:val="22"/>
              </w:rPr>
              <w:t xml:space="preserve">Juzgado Pensiones Alimentarias y Violencia Doméstica La Unión (PISAV) </w:t>
            </w:r>
          </w:p>
          <w:p w14:paraId="6BE16C01" w14:textId="77777777" w:rsidR="009D5551" w:rsidRPr="009D5551" w:rsidRDefault="009D5551" w:rsidP="00E64490">
            <w:pPr>
              <w:spacing w:after="0" w:line="276" w:lineRule="auto"/>
              <w:jc w:val="both"/>
              <w:rPr>
                <w:rFonts w:ascii="Book Antiqua" w:eastAsia="Times New Roman" w:hAnsi="Book Antiqua" w:cs="Calibri"/>
                <w:color w:val="000000"/>
                <w:sz w:val="24"/>
                <w:szCs w:val="24"/>
                <w:lang w:val="es-ES" w:eastAsia="es-ES"/>
              </w:rPr>
            </w:pPr>
          </w:p>
        </w:tc>
      </w:tr>
      <w:tr w:rsidR="00E64490" w:rsidRPr="00E64490" w14:paraId="3063FF86" w14:textId="77777777" w:rsidTr="00F1321B">
        <w:trPr>
          <w:trHeight w:val="494"/>
          <w:jc w:val="center"/>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14058BEE"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lastRenderedPageBreak/>
              <w:t>Oficios y referencias</w:t>
            </w:r>
          </w:p>
        </w:tc>
        <w:tc>
          <w:tcPr>
            <w:tcW w:w="9356" w:type="dxa"/>
            <w:gridSpan w:val="3"/>
            <w:tcBorders>
              <w:top w:val="single" w:sz="4" w:space="0" w:color="auto"/>
              <w:left w:val="single" w:sz="4" w:space="0" w:color="auto"/>
              <w:bottom w:val="single" w:sz="4" w:space="0" w:color="auto"/>
              <w:right w:val="single" w:sz="4" w:space="0" w:color="auto"/>
            </w:tcBorders>
            <w:vAlign w:val="center"/>
          </w:tcPr>
          <w:p w14:paraId="33D5E94D" w14:textId="4EB81FF7" w:rsidR="00E64490" w:rsidRPr="00E64490" w:rsidRDefault="00E64490" w:rsidP="00E64490">
            <w:pPr>
              <w:spacing w:after="0" w:line="276" w:lineRule="auto"/>
              <w:jc w:val="both"/>
              <w:rPr>
                <w:rFonts w:ascii="Book Antiqua" w:eastAsia="Times New Roman" w:hAnsi="Book Antiqua" w:cs="Calibri"/>
                <w:color w:val="000000"/>
                <w:sz w:val="24"/>
                <w:szCs w:val="24"/>
                <w:lang w:eastAsia="es-ES"/>
              </w:rPr>
            </w:pPr>
            <w:r w:rsidRPr="00E64490">
              <w:rPr>
                <w:rFonts w:ascii="Book Antiqua" w:eastAsia="Times New Roman" w:hAnsi="Book Antiqua" w:cs="Calibri"/>
                <w:color w:val="000000"/>
                <w:sz w:val="24"/>
                <w:szCs w:val="24"/>
                <w:lang w:eastAsia="es-ES"/>
              </w:rPr>
              <w:t xml:space="preserve">Con este informe se contesta parcialmente la referencia interna </w:t>
            </w:r>
            <w:r w:rsidR="00BC2ABD" w:rsidRPr="00404B62">
              <w:rPr>
                <w:rFonts w:ascii="Book Antiqua" w:eastAsia="Times New Roman" w:hAnsi="Book Antiqua" w:cs="Calibri"/>
                <w:b/>
                <w:bCs/>
                <w:color w:val="000000"/>
                <w:sz w:val="24"/>
                <w:szCs w:val="24"/>
                <w:lang w:eastAsia="es-ES"/>
              </w:rPr>
              <w:t>400-20</w:t>
            </w:r>
            <w:r w:rsidR="00BC2ABD">
              <w:rPr>
                <w:rFonts w:ascii="Book Antiqua" w:eastAsia="Times New Roman" w:hAnsi="Book Antiqua" w:cs="Calibri"/>
                <w:color w:val="000000"/>
                <w:sz w:val="24"/>
                <w:szCs w:val="24"/>
                <w:lang w:eastAsia="es-ES"/>
              </w:rPr>
              <w:t xml:space="preserve">, 1886-2020, 1428-2020, 41-21, 112-21, 133-21, 134-21, 135-21 y 136-21, 409-21, 455-21, 1205-21, 1212-21, 1295-21 y 1386-21 </w:t>
            </w:r>
            <w:r w:rsidR="00764407">
              <w:rPr>
                <w:rFonts w:ascii="Book Antiqua" w:hAnsi="Book Antiqua" w:cs="Calibri"/>
                <w:color w:val="000000"/>
                <w:sz w:val="24"/>
                <w:szCs w:val="24"/>
              </w:rPr>
              <w:t xml:space="preserve">y se da por cumplida en su totalidad la recomendación 4.6. </w:t>
            </w:r>
            <w:r w:rsidR="00764407" w:rsidRPr="002C43E2">
              <w:rPr>
                <w:rFonts w:ascii="Book Antiqua" w:hAnsi="Book Antiqua" w:cs="Calibri"/>
                <w:color w:val="000000"/>
                <w:sz w:val="24"/>
                <w:szCs w:val="24"/>
              </w:rPr>
              <w:t>del informe de la Contraloría General de la República (CGR) número DFOE-PG-0098 (2683)-2020, relacionado con el informe DFOE-PG-IF-00002-2020</w:t>
            </w:r>
            <w:r w:rsidR="00764407">
              <w:rPr>
                <w:rFonts w:ascii="Book Antiqua" w:hAnsi="Book Antiqua" w:cs="Calibri"/>
                <w:color w:val="000000"/>
                <w:sz w:val="24"/>
                <w:szCs w:val="24"/>
              </w:rPr>
              <w:t>.</w:t>
            </w:r>
            <w:r w:rsidR="00222C48">
              <w:rPr>
                <w:rFonts w:ascii="Book Antiqua" w:hAnsi="Book Antiqua" w:cs="Calibri"/>
                <w:color w:val="000000"/>
                <w:sz w:val="24"/>
                <w:szCs w:val="24"/>
              </w:rPr>
              <w:t xml:space="preserve"> </w:t>
            </w:r>
            <w:r w:rsidR="00222C48" w:rsidRPr="00EC78B9">
              <w:rPr>
                <w:rFonts w:ascii="Book Antiqua" w:hAnsi="Book Antiqua" w:cs="Calibri"/>
                <w:b/>
                <w:bCs/>
                <w:color w:val="000000"/>
                <w:sz w:val="24"/>
                <w:szCs w:val="24"/>
              </w:rPr>
              <w:t>Se</w:t>
            </w:r>
            <w:r w:rsidR="00095A0C">
              <w:rPr>
                <w:rFonts w:ascii="Book Antiqua" w:hAnsi="Book Antiqua" w:cs="Calibri"/>
                <w:b/>
                <w:bCs/>
                <w:color w:val="000000"/>
                <w:sz w:val="24"/>
                <w:szCs w:val="24"/>
              </w:rPr>
              <w:t xml:space="preserve"> </w:t>
            </w:r>
            <w:r w:rsidR="00222C48" w:rsidRPr="00EC78B9">
              <w:rPr>
                <w:rFonts w:ascii="Book Antiqua" w:hAnsi="Book Antiqua" w:cs="Calibri"/>
                <w:b/>
                <w:bCs/>
                <w:color w:val="000000"/>
                <w:sz w:val="24"/>
                <w:szCs w:val="24"/>
              </w:rPr>
              <w:t xml:space="preserve">atienden los oficios de </w:t>
            </w:r>
            <w:r w:rsidR="00135321" w:rsidRPr="00EC78B9">
              <w:rPr>
                <w:rFonts w:ascii="Book Antiqua" w:hAnsi="Book Antiqua" w:cs="Calibri"/>
                <w:b/>
                <w:bCs/>
                <w:color w:val="000000"/>
                <w:sz w:val="24"/>
                <w:szCs w:val="24"/>
              </w:rPr>
              <w:t>la Secretaría</w:t>
            </w:r>
            <w:r w:rsidR="00222C48" w:rsidRPr="00EC78B9">
              <w:rPr>
                <w:rFonts w:ascii="Book Antiqua" w:hAnsi="Book Antiqua" w:cs="Calibri"/>
                <w:b/>
                <w:bCs/>
                <w:color w:val="000000"/>
                <w:sz w:val="24"/>
                <w:szCs w:val="24"/>
              </w:rPr>
              <w:t xml:space="preserve"> General de la Corte </w:t>
            </w:r>
            <w:r w:rsidR="00706607">
              <w:rPr>
                <w:rFonts w:ascii="Book Antiqua" w:hAnsi="Book Antiqua" w:cs="Calibri"/>
                <w:b/>
                <w:bCs/>
                <w:color w:val="000000"/>
                <w:sz w:val="24"/>
                <w:szCs w:val="24"/>
              </w:rPr>
              <w:t xml:space="preserve">10004-2020, </w:t>
            </w:r>
            <w:r w:rsidR="00222C48" w:rsidRPr="00EC78B9">
              <w:rPr>
                <w:rFonts w:ascii="Book Antiqua" w:hAnsi="Book Antiqua" w:cs="Calibri"/>
                <w:b/>
                <w:bCs/>
                <w:color w:val="000000"/>
                <w:sz w:val="24"/>
                <w:szCs w:val="24"/>
              </w:rPr>
              <w:t xml:space="preserve">11559-2020, </w:t>
            </w:r>
            <w:r w:rsidR="00DD0B93">
              <w:rPr>
                <w:rFonts w:ascii="Book Antiqua" w:hAnsi="Book Antiqua" w:cs="Calibri"/>
                <w:b/>
                <w:bCs/>
                <w:color w:val="000000"/>
                <w:sz w:val="24"/>
                <w:szCs w:val="24"/>
              </w:rPr>
              <w:t>7</w:t>
            </w:r>
            <w:r w:rsidR="00205D01">
              <w:rPr>
                <w:rFonts w:ascii="Book Antiqua" w:hAnsi="Book Antiqua" w:cs="Calibri"/>
                <w:b/>
                <w:bCs/>
                <w:color w:val="000000"/>
                <w:sz w:val="24"/>
                <w:szCs w:val="24"/>
              </w:rPr>
              <w:t>9</w:t>
            </w:r>
            <w:r w:rsidR="00DD0B93">
              <w:rPr>
                <w:rFonts w:ascii="Book Antiqua" w:hAnsi="Book Antiqua" w:cs="Calibri"/>
                <w:b/>
                <w:bCs/>
                <w:color w:val="000000"/>
                <w:sz w:val="24"/>
                <w:szCs w:val="24"/>
              </w:rPr>
              <w:t xml:space="preserve">-2021, </w:t>
            </w:r>
            <w:r w:rsidR="00222C48" w:rsidRPr="00EC78B9">
              <w:rPr>
                <w:rFonts w:ascii="Book Antiqua" w:hAnsi="Book Antiqua" w:cs="Calibri"/>
                <w:b/>
                <w:bCs/>
                <w:color w:val="000000"/>
                <w:sz w:val="24"/>
                <w:szCs w:val="24"/>
              </w:rPr>
              <w:t>523-</w:t>
            </w:r>
            <w:r w:rsidR="00EC78B9" w:rsidRPr="00EC78B9">
              <w:rPr>
                <w:rFonts w:ascii="Book Antiqua" w:hAnsi="Book Antiqua" w:cs="Calibri"/>
                <w:b/>
                <w:bCs/>
                <w:color w:val="000000"/>
                <w:sz w:val="24"/>
                <w:szCs w:val="24"/>
              </w:rPr>
              <w:t>20</w:t>
            </w:r>
            <w:r w:rsidR="00222C48" w:rsidRPr="00EC78B9">
              <w:rPr>
                <w:rFonts w:ascii="Book Antiqua" w:hAnsi="Book Antiqua" w:cs="Calibri"/>
                <w:b/>
                <w:bCs/>
                <w:color w:val="000000"/>
                <w:sz w:val="24"/>
                <w:szCs w:val="24"/>
              </w:rPr>
              <w:t>21,</w:t>
            </w:r>
            <w:r w:rsidR="007274FE" w:rsidRPr="00EC78B9">
              <w:rPr>
                <w:rFonts w:ascii="Book Antiqua" w:hAnsi="Book Antiqua" w:cs="Calibri"/>
                <w:b/>
                <w:bCs/>
                <w:color w:val="000000"/>
                <w:sz w:val="24"/>
                <w:szCs w:val="24"/>
              </w:rPr>
              <w:t xml:space="preserve"> 520-</w:t>
            </w:r>
            <w:r w:rsidR="00EC78B9" w:rsidRPr="00EC78B9">
              <w:rPr>
                <w:rFonts w:ascii="Book Antiqua" w:hAnsi="Book Antiqua" w:cs="Calibri"/>
                <w:b/>
                <w:bCs/>
                <w:color w:val="000000"/>
                <w:sz w:val="24"/>
                <w:szCs w:val="24"/>
              </w:rPr>
              <w:t>20</w:t>
            </w:r>
            <w:r w:rsidR="007274FE" w:rsidRPr="00EC78B9">
              <w:rPr>
                <w:rFonts w:ascii="Book Antiqua" w:hAnsi="Book Antiqua" w:cs="Calibri"/>
                <w:b/>
                <w:bCs/>
                <w:color w:val="000000"/>
                <w:sz w:val="24"/>
                <w:szCs w:val="24"/>
              </w:rPr>
              <w:t>21</w:t>
            </w:r>
            <w:r w:rsidR="00EC78B9" w:rsidRPr="00EC78B9">
              <w:rPr>
                <w:rFonts w:ascii="Book Antiqua" w:hAnsi="Book Antiqua" w:cs="Calibri"/>
                <w:b/>
                <w:bCs/>
                <w:color w:val="000000"/>
                <w:sz w:val="24"/>
                <w:szCs w:val="24"/>
              </w:rPr>
              <w:t xml:space="preserve">, 522-2021, </w:t>
            </w:r>
            <w:r w:rsidR="00A07B50">
              <w:rPr>
                <w:rFonts w:ascii="Book Antiqua" w:hAnsi="Book Antiqua" w:cs="Calibri"/>
                <w:b/>
                <w:bCs/>
                <w:color w:val="000000"/>
                <w:sz w:val="24"/>
                <w:szCs w:val="24"/>
              </w:rPr>
              <w:t>525-202</w:t>
            </w:r>
            <w:r w:rsidR="001421C3">
              <w:rPr>
                <w:rFonts w:ascii="Book Antiqua" w:hAnsi="Book Antiqua" w:cs="Calibri"/>
                <w:b/>
                <w:bCs/>
                <w:color w:val="000000"/>
                <w:sz w:val="24"/>
                <w:szCs w:val="24"/>
              </w:rPr>
              <w:t>1,</w:t>
            </w:r>
            <w:r w:rsidR="00D9235B">
              <w:rPr>
                <w:rFonts w:ascii="Book Antiqua" w:hAnsi="Book Antiqua" w:cs="Calibri"/>
                <w:b/>
                <w:bCs/>
                <w:color w:val="000000"/>
                <w:sz w:val="24"/>
                <w:szCs w:val="24"/>
              </w:rPr>
              <w:t xml:space="preserve"> </w:t>
            </w:r>
            <w:r w:rsidR="006334FB">
              <w:rPr>
                <w:rFonts w:ascii="Book Antiqua" w:hAnsi="Book Antiqua" w:cs="Calibri"/>
                <w:b/>
                <w:bCs/>
                <w:color w:val="000000"/>
                <w:sz w:val="24"/>
                <w:szCs w:val="24"/>
              </w:rPr>
              <w:t>521-</w:t>
            </w:r>
            <w:r w:rsidR="00D9235B">
              <w:rPr>
                <w:rFonts w:ascii="Book Antiqua" w:hAnsi="Book Antiqua" w:cs="Calibri"/>
                <w:b/>
                <w:bCs/>
                <w:color w:val="000000"/>
                <w:sz w:val="24"/>
                <w:szCs w:val="24"/>
              </w:rPr>
              <w:t>2021</w:t>
            </w:r>
            <w:r w:rsidR="007C5C96">
              <w:rPr>
                <w:rFonts w:ascii="Book Antiqua" w:hAnsi="Book Antiqua" w:cs="Calibri"/>
                <w:b/>
                <w:bCs/>
                <w:color w:val="000000"/>
                <w:sz w:val="24"/>
                <w:szCs w:val="24"/>
              </w:rPr>
              <w:t xml:space="preserve">, </w:t>
            </w:r>
            <w:r w:rsidR="001421C3">
              <w:rPr>
                <w:rFonts w:ascii="Book Antiqua" w:hAnsi="Book Antiqua" w:cs="Calibri"/>
                <w:b/>
                <w:bCs/>
                <w:color w:val="000000"/>
                <w:sz w:val="24"/>
                <w:szCs w:val="24"/>
              </w:rPr>
              <w:t>1812-2021</w:t>
            </w:r>
            <w:r w:rsidR="008E6C4A">
              <w:rPr>
                <w:rFonts w:ascii="Book Antiqua" w:hAnsi="Book Antiqua" w:cs="Calibri"/>
                <w:b/>
                <w:bCs/>
                <w:color w:val="000000"/>
                <w:sz w:val="24"/>
                <w:szCs w:val="24"/>
              </w:rPr>
              <w:t xml:space="preserve">, </w:t>
            </w:r>
            <w:r w:rsidR="007C5C96">
              <w:rPr>
                <w:rFonts w:ascii="Book Antiqua" w:hAnsi="Book Antiqua" w:cs="Calibri"/>
                <w:b/>
                <w:bCs/>
                <w:color w:val="000000"/>
                <w:sz w:val="24"/>
                <w:szCs w:val="24"/>
              </w:rPr>
              <w:t>2009-21</w:t>
            </w:r>
            <w:r w:rsidR="008E6C4A">
              <w:rPr>
                <w:rFonts w:ascii="Book Antiqua" w:hAnsi="Book Antiqua" w:cs="Calibri"/>
                <w:b/>
                <w:bCs/>
                <w:color w:val="000000"/>
                <w:sz w:val="24"/>
                <w:szCs w:val="24"/>
              </w:rPr>
              <w:t xml:space="preserve">, </w:t>
            </w:r>
            <w:r w:rsidR="00E25300">
              <w:rPr>
                <w:rFonts w:ascii="Book Antiqua" w:hAnsi="Book Antiqua" w:cs="Calibri"/>
                <w:b/>
                <w:bCs/>
                <w:color w:val="000000"/>
                <w:sz w:val="24"/>
                <w:szCs w:val="24"/>
              </w:rPr>
              <w:t>4532-2021</w:t>
            </w:r>
            <w:r w:rsidR="00BF61E9">
              <w:rPr>
                <w:rFonts w:ascii="Book Antiqua" w:hAnsi="Book Antiqua" w:cs="Calibri"/>
                <w:b/>
                <w:bCs/>
                <w:color w:val="000000"/>
                <w:sz w:val="24"/>
                <w:szCs w:val="24"/>
              </w:rPr>
              <w:t xml:space="preserve">, </w:t>
            </w:r>
            <w:r w:rsidR="00E25300">
              <w:rPr>
                <w:rFonts w:ascii="Book Antiqua" w:hAnsi="Book Antiqua" w:cs="Calibri"/>
                <w:b/>
                <w:bCs/>
                <w:color w:val="000000"/>
                <w:sz w:val="24"/>
                <w:szCs w:val="24"/>
              </w:rPr>
              <w:t>4566-2021</w:t>
            </w:r>
            <w:r w:rsidR="00BC2ABD">
              <w:rPr>
                <w:rFonts w:ascii="Book Antiqua" w:hAnsi="Book Antiqua" w:cs="Calibri"/>
                <w:b/>
                <w:bCs/>
                <w:color w:val="000000"/>
                <w:sz w:val="24"/>
                <w:szCs w:val="24"/>
              </w:rPr>
              <w:t>, 5965-2021</w:t>
            </w:r>
            <w:r w:rsidR="00BF61E9">
              <w:rPr>
                <w:rFonts w:ascii="Book Antiqua" w:hAnsi="Book Antiqua" w:cs="Calibri"/>
                <w:b/>
                <w:bCs/>
                <w:color w:val="000000"/>
                <w:sz w:val="24"/>
                <w:szCs w:val="24"/>
              </w:rPr>
              <w:t xml:space="preserve"> y 5393-2021</w:t>
            </w:r>
            <w:r w:rsidR="00D9235B">
              <w:rPr>
                <w:rFonts w:ascii="Book Antiqua" w:hAnsi="Book Antiqua" w:cs="Calibri"/>
                <w:b/>
                <w:bCs/>
                <w:color w:val="000000"/>
                <w:sz w:val="24"/>
                <w:szCs w:val="24"/>
              </w:rPr>
              <w:t xml:space="preserve">. </w:t>
            </w:r>
          </w:p>
        </w:tc>
      </w:tr>
      <w:tr w:rsidR="00E64490" w:rsidRPr="00E64490" w14:paraId="41DBEF16" w14:textId="77777777" w:rsidTr="00F1321B">
        <w:trPr>
          <w:trHeight w:val="494"/>
          <w:jc w:val="center"/>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074E7546"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I. Antecedentes</w:t>
            </w:r>
          </w:p>
        </w:tc>
        <w:tc>
          <w:tcPr>
            <w:tcW w:w="9356" w:type="dxa"/>
            <w:gridSpan w:val="3"/>
            <w:tcBorders>
              <w:top w:val="single" w:sz="4" w:space="0" w:color="auto"/>
              <w:left w:val="single" w:sz="4" w:space="0" w:color="auto"/>
              <w:bottom w:val="single" w:sz="4" w:space="0" w:color="auto"/>
              <w:right w:val="single" w:sz="4" w:space="0" w:color="auto"/>
            </w:tcBorders>
            <w:vAlign w:val="center"/>
          </w:tcPr>
          <w:p w14:paraId="67F5BDBE" w14:textId="520AD937"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 xml:space="preserve">Mediante los acuerdos del Consejo Superior en sesión </w:t>
            </w:r>
            <w:r w:rsidR="00CD33FB">
              <w:rPr>
                <w:rFonts w:ascii="Book Antiqua" w:eastAsia="Times New Roman" w:hAnsi="Book Antiqua" w:cs="Arial"/>
                <w:sz w:val="24"/>
                <w:szCs w:val="24"/>
                <w:lang w:eastAsia="es-ES"/>
              </w:rPr>
              <w:t>e</w:t>
            </w:r>
            <w:r w:rsidRPr="00E64490">
              <w:rPr>
                <w:rFonts w:ascii="Book Antiqua" w:eastAsia="Times New Roman" w:hAnsi="Book Antiqua" w:cs="Arial"/>
                <w:sz w:val="24"/>
                <w:szCs w:val="24"/>
                <w:lang w:eastAsia="es-ES"/>
              </w:rPr>
              <w:t xml:space="preserve">xtraordinaria 45-20 (Presupuesto 2020), celebrada el 8 de mayo del 2020, artículo XIX y sesión Extraordinaria 48-20 del 14 de mayo de 2020, artículo XIII y por el acuerdo de Corte Plena en sesión 31-2020 del dos de junio del 2020, artículo I, se aprobó el informe 656-PLA-RH-MI- 2020 relacionado con el </w:t>
            </w:r>
            <w:r w:rsidRPr="00E64490">
              <w:rPr>
                <w:rFonts w:ascii="Book Antiqua" w:eastAsia="Times New Roman" w:hAnsi="Book Antiqua" w:cs="Arial"/>
                <w:i/>
                <w:iCs/>
                <w:sz w:val="24"/>
                <w:szCs w:val="24"/>
                <w:lang w:eastAsia="es-ES"/>
              </w:rPr>
              <w:t xml:space="preserve">“Impacto organizacional y presupuestario en el Poder Judicial a partir de la promulgación del Código Procesal de Familia”, </w:t>
            </w:r>
            <w:r w:rsidRPr="00E64490">
              <w:rPr>
                <w:rFonts w:ascii="Book Antiqua" w:eastAsia="Times New Roman" w:hAnsi="Book Antiqua" w:cs="Arial"/>
                <w:sz w:val="24"/>
                <w:szCs w:val="24"/>
                <w:lang w:eastAsia="es-ES"/>
              </w:rPr>
              <w:t xml:space="preserve">que consideraba las acciones a seguir para la implementación de la Ley 9747 previsto para el primero de octubre del año en curso. </w:t>
            </w:r>
          </w:p>
          <w:p w14:paraId="597D0E85" w14:textId="3167A465" w:rsidR="00E64490" w:rsidRPr="00E64490" w:rsidRDefault="00E64490" w:rsidP="00E64490">
            <w:pPr>
              <w:spacing w:after="0" w:line="276" w:lineRule="auto"/>
              <w:ind w:left="720"/>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lastRenderedPageBreak/>
              <w:t xml:space="preserve">Estos acuerdos avalaron las acciones a seguir para la implementación de la Ley 9747 </w:t>
            </w:r>
            <w:r w:rsidRPr="00E64490">
              <w:rPr>
                <w:rFonts w:ascii="Book Antiqua" w:eastAsia="Times New Roman" w:hAnsi="Book Antiqua" w:cs="Arial"/>
                <w:i/>
                <w:iCs/>
                <w:sz w:val="24"/>
                <w:szCs w:val="24"/>
                <w:lang w:eastAsia="es-ES"/>
              </w:rPr>
              <w:t>“Código Procesal de Familia</w:t>
            </w:r>
            <w:r w:rsidRPr="00E64490">
              <w:rPr>
                <w:rFonts w:ascii="Book Antiqua" w:eastAsia="Times New Roman" w:hAnsi="Book Antiqua" w:cs="Arial"/>
                <w:sz w:val="24"/>
                <w:szCs w:val="24"/>
                <w:lang w:eastAsia="es-ES"/>
              </w:rPr>
              <w:t xml:space="preserve">”, prevista para el primero de octubre del </w:t>
            </w:r>
            <w:r w:rsidR="00882983">
              <w:rPr>
                <w:rFonts w:ascii="Book Antiqua" w:eastAsia="Times New Roman" w:hAnsi="Book Antiqua" w:cs="Arial"/>
                <w:sz w:val="24"/>
                <w:szCs w:val="24"/>
                <w:lang w:eastAsia="es-ES"/>
              </w:rPr>
              <w:t>2021</w:t>
            </w:r>
            <w:r w:rsidRPr="00E64490">
              <w:rPr>
                <w:rFonts w:ascii="Book Antiqua" w:eastAsia="Times New Roman" w:hAnsi="Book Antiqua" w:cs="Arial"/>
                <w:sz w:val="24"/>
                <w:szCs w:val="24"/>
                <w:lang w:eastAsia="es-ES"/>
              </w:rPr>
              <w:t xml:space="preserve">. </w:t>
            </w:r>
          </w:p>
          <w:p w14:paraId="2DA2DEC2" w14:textId="77777777" w:rsidR="00E64490" w:rsidRPr="00E64490" w:rsidRDefault="00E64490" w:rsidP="00E64490">
            <w:pPr>
              <w:spacing w:after="0" w:line="276" w:lineRule="auto"/>
              <w:ind w:firstLine="708"/>
              <w:jc w:val="both"/>
              <w:rPr>
                <w:rFonts w:ascii="Times New Roman" w:eastAsia="Times New Roman" w:hAnsi="Times New Roman"/>
                <w:b/>
                <w:bCs/>
                <w:sz w:val="20"/>
                <w:szCs w:val="20"/>
                <w:u w:val="single"/>
                <w:lang w:eastAsia="es-ES"/>
              </w:rPr>
            </w:pPr>
          </w:p>
          <w:p w14:paraId="5C48752B" w14:textId="77777777"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 xml:space="preserve">Adicionalmente, mediante el acuerdo del Consejo Superior en sesión 19-2020 celebrada el 10 de marzo del 2020, artículo LI se conoció el detalle del informe de la Contraloría General de la República (CGR) número DFOE-PG-0098 (2683)-2020, relacionado con el informe DFOE-PG-IF-00002-2020 </w:t>
            </w:r>
            <w:bookmarkStart w:id="0" w:name="_Hlk46342091"/>
            <w:r w:rsidRPr="00E64490">
              <w:rPr>
                <w:rFonts w:ascii="Book Antiqua" w:eastAsia="Times New Roman" w:hAnsi="Book Antiqua" w:cs="Arial"/>
                <w:i/>
                <w:iCs/>
                <w:sz w:val="24"/>
                <w:szCs w:val="24"/>
                <w:lang w:eastAsia="es-ES"/>
              </w:rPr>
              <w:t>“Informe de Auditoría Operativa sobre la gestión del Poder Judicial en cuanto a la oportunidad de la prestación del servicio público de administración de la justicia de los juzgados de Familia y de Pensiones alimentarias</w:t>
            </w:r>
            <w:r w:rsidRPr="00E64490">
              <w:rPr>
                <w:rFonts w:ascii="Book Antiqua" w:eastAsia="Times New Roman" w:hAnsi="Book Antiqua" w:cs="Arial"/>
                <w:sz w:val="24"/>
                <w:szCs w:val="24"/>
                <w:lang w:eastAsia="es-ES"/>
              </w:rPr>
              <w:t xml:space="preserve">”, </w:t>
            </w:r>
            <w:bookmarkEnd w:id="0"/>
            <w:r w:rsidRPr="00E64490">
              <w:rPr>
                <w:rFonts w:ascii="Book Antiqua" w:eastAsia="Times New Roman" w:hAnsi="Book Antiqua" w:cs="Arial"/>
                <w:sz w:val="24"/>
                <w:szCs w:val="24"/>
                <w:lang w:eastAsia="es-ES"/>
              </w:rPr>
              <w:t>que contiene una serie de recomendaciones vinculantes que deben ser cumplidas por la institución y donde se acordó:</w:t>
            </w:r>
          </w:p>
          <w:p w14:paraId="62C3D167" w14:textId="77777777" w:rsidR="00E64490" w:rsidRPr="00E64490" w:rsidRDefault="00E64490" w:rsidP="00E64490">
            <w:pPr>
              <w:spacing w:after="0" w:line="276" w:lineRule="auto"/>
              <w:ind w:left="720"/>
              <w:jc w:val="both"/>
              <w:rPr>
                <w:rFonts w:ascii="Book Antiqua" w:eastAsia="Times New Roman" w:hAnsi="Book Antiqua" w:cs="Arial"/>
                <w:lang w:eastAsia="es-ES"/>
              </w:rPr>
            </w:pPr>
          </w:p>
          <w:p w14:paraId="0D455402" w14:textId="77777777" w:rsidR="00E64490" w:rsidRPr="00E64490" w:rsidRDefault="00E64490" w:rsidP="00E64490">
            <w:pPr>
              <w:keepNext/>
              <w:widowControl w:val="0"/>
              <w:autoSpaceDN w:val="0"/>
              <w:adjustRightInd w:val="0"/>
              <w:spacing w:after="0" w:line="276" w:lineRule="auto"/>
              <w:ind w:left="1134" w:right="708"/>
              <w:jc w:val="both"/>
              <w:outlineLvl w:val="1"/>
              <w:rPr>
                <w:rFonts w:ascii="Book Antiqua" w:eastAsia="Times New Roman" w:hAnsi="Book Antiqua" w:cs="Arial"/>
                <w:i/>
                <w:sz w:val="24"/>
                <w:szCs w:val="24"/>
              </w:rPr>
            </w:pPr>
            <w:r w:rsidRPr="00E64490">
              <w:rPr>
                <w:rFonts w:ascii="Book Antiqua" w:eastAsia="Times New Roman" w:hAnsi="Book Antiqua" w:cs="Arial"/>
                <w:i/>
                <w:sz w:val="24"/>
                <w:szCs w:val="24"/>
              </w:rPr>
              <w:t xml:space="preserve">“1.) Tener por recibido el oficio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 2.) En razón de las recomendaciones planteadas por la Contraloría General de la República, se dará el cumplimiento de las mismas de la siguiente manera: a) Respecto a las disposiciones 4.4, 4.5, 4.6 y 4.7 deberán ser atendidas por la Dirección de Planificación, el Centro de Apoyo, Coordinación y Mejoramiento de la Función Jurisdiccional y la Comisión de la Jurisdicción de Familia, Niñez y Adolescencia, con la salvedad de que respecto a la disposición 4.6 la Dirección de Tecnología de la Información brindará el apoyo que se requiera. b.) Conforme a la recomendación 4.8 deberá la Sección de Estadística de la Dirección de Planificación, en coordinación con el Centro de Apoyo, Coordinación y Mejoramiento de la Función Jurisdiccional y los despachos judiciales que involucre, revisar la información que se encuentra almacenada en la base de datos del Sistema Costarricense de Gestión de Despachos Judiciales y depurar las inconsistencias que sean encontradas, con el propósito de que la información que se encuentra en este sistema esté razonablemente libre de errores y mantiene los criterios de </w:t>
            </w:r>
            <w:r w:rsidRPr="00E64490">
              <w:rPr>
                <w:rFonts w:ascii="Book Antiqua" w:eastAsia="Times New Roman" w:hAnsi="Book Antiqua" w:cs="Arial"/>
                <w:i/>
                <w:sz w:val="24"/>
                <w:szCs w:val="24"/>
              </w:rPr>
              <w:lastRenderedPageBreak/>
              <w:t>confiabilidad, oportunidad y utilidad.”.</w:t>
            </w:r>
          </w:p>
          <w:p w14:paraId="37B4804F" w14:textId="77777777" w:rsidR="00E64490" w:rsidRPr="00E64490" w:rsidRDefault="00E64490" w:rsidP="00E64490">
            <w:pPr>
              <w:spacing w:after="0" w:line="276" w:lineRule="auto"/>
              <w:jc w:val="both"/>
              <w:rPr>
                <w:rFonts w:ascii="Book Antiqua" w:eastAsia="Times New Roman" w:hAnsi="Book Antiqua" w:cs="Arial"/>
                <w:sz w:val="24"/>
                <w:szCs w:val="24"/>
                <w:lang w:eastAsia="es-ES"/>
              </w:rPr>
            </w:pPr>
          </w:p>
          <w:p w14:paraId="22AB174A" w14:textId="0D1C14DF"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La Corte Plena en sesión 17-2020</w:t>
            </w:r>
            <w:r w:rsidR="00882983">
              <w:rPr>
                <w:rFonts w:ascii="Book Antiqua" w:eastAsia="Times New Roman" w:hAnsi="Book Antiqua" w:cs="Arial"/>
                <w:sz w:val="24"/>
                <w:szCs w:val="24"/>
                <w:lang w:eastAsia="es-ES"/>
              </w:rPr>
              <w:t>,</w:t>
            </w:r>
            <w:r w:rsidRPr="00E64490">
              <w:rPr>
                <w:rFonts w:ascii="Book Antiqua" w:eastAsia="Times New Roman" w:hAnsi="Book Antiqua" w:cs="Arial"/>
                <w:sz w:val="24"/>
                <w:szCs w:val="24"/>
                <w:lang w:eastAsia="es-ES"/>
              </w:rPr>
              <w:t xml:space="preserve"> celebrada el 30 de marzo del 2020, artículo XXXIII, conoce el acuerdo del Consejo Superior en sesión 19-2020 celebrada el 10 de marzo del 2020, artículo LI y dispuso:</w:t>
            </w:r>
          </w:p>
          <w:p w14:paraId="18A93B64" w14:textId="77777777" w:rsidR="00E64490" w:rsidRPr="00E64490" w:rsidRDefault="00E64490" w:rsidP="00E64490">
            <w:pPr>
              <w:spacing w:after="0" w:line="276" w:lineRule="auto"/>
              <w:ind w:left="360"/>
              <w:jc w:val="both"/>
              <w:rPr>
                <w:rFonts w:ascii="Book Antiqua" w:eastAsia="Times New Roman" w:hAnsi="Book Antiqua" w:cs="Arial"/>
                <w:sz w:val="24"/>
                <w:szCs w:val="24"/>
                <w:lang w:eastAsia="es-ES"/>
              </w:rPr>
            </w:pPr>
          </w:p>
          <w:p w14:paraId="2F582613" w14:textId="77777777" w:rsidR="00E64490" w:rsidRPr="00E64490" w:rsidRDefault="00E64490" w:rsidP="00E64490">
            <w:pPr>
              <w:spacing w:after="200" w:line="240" w:lineRule="auto"/>
              <w:ind w:left="1091" w:right="667"/>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b/>
                <w:bCs/>
                <w:i/>
                <w:sz w:val="24"/>
                <w:szCs w:val="24"/>
              </w:rPr>
              <w:t>Se dispuso:</w:t>
            </w:r>
            <w:r w:rsidRPr="00E64490">
              <w:rPr>
                <w:rFonts w:ascii="Book Antiqua" w:eastAsia="Times New Roman" w:hAnsi="Book Antiqua" w:cs="Arial"/>
                <w:i/>
                <w:sz w:val="24"/>
                <w:szCs w:val="24"/>
              </w:rPr>
              <w:t xml:space="preserve"> Tener por conocido el acuerdo adoptado por Consejo Superior,  referente al oficio N° DP-126-2020 de 5 de marzo de 2020, suscrito por el máster Róger Mata Brenes, Director del Despacho de la Presidencia, en el que remite el oficio DFOE-PG-0098 (2683)-2020 de la Contraloría General de la República relacionado con el informe DFOE-PG-IF-00002-2020, de la auditoría operativa sobre la gestión del Poder Judicial en cuanto a la oportunidad de la prestación del servicio público de administración de la justicia de los Juzgados de Familia y de Pensiones Alimentarias.”</w:t>
            </w:r>
          </w:p>
          <w:p w14:paraId="63B969F6" w14:textId="77777777" w:rsidR="00E64490" w:rsidRPr="00E64490" w:rsidRDefault="00E64490" w:rsidP="00E64490">
            <w:pPr>
              <w:spacing w:after="0" w:line="276" w:lineRule="auto"/>
              <w:ind w:left="360"/>
              <w:jc w:val="both"/>
              <w:rPr>
                <w:rFonts w:ascii="Book Antiqua" w:eastAsia="Times New Roman" w:hAnsi="Book Antiqua" w:cs="Arial"/>
                <w:sz w:val="24"/>
                <w:szCs w:val="24"/>
                <w:lang w:eastAsia="es-ES"/>
              </w:rPr>
            </w:pPr>
          </w:p>
          <w:p w14:paraId="5B22F202" w14:textId="77777777"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 xml:space="preserve">El acuerdo del Consejo Superior en sesión 43-2020 celebrada el 05 de mayo del 2020, </w:t>
            </w:r>
            <w:bookmarkStart w:id="1" w:name="_Toc39156538"/>
            <w:r w:rsidRPr="00E64490">
              <w:rPr>
                <w:rFonts w:ascii="Book Antiqua" w:eastAsia="Times New Roman" w:hAnsi="Book Antiqua" w:cs="Arial"/>
                <w:sz w:val="24"/>
                <w:szCs w:val="24"/>
                <w:lang w:eastAsia="es-ES"/>
              </w:rPr>
              <w:t>artículo XXXVI</w:t>
            </w:r>
            <w:bookmarkEnd w:id="1"/>
            <w:r w:rsidRPr="00E64490">
              <w:rPr>
                <w:rFonts w:ascii="Book Antiqua" w:eastAsia="Times New Roman" w:hAnsi="Book Antiqua" w:cs="Arial"/>
                <w:sz w:val="24"/>
                <w:szCs w:val="24"/>
                <w:lang w:eastAsia="es-ES"/>
              </w:rPr>
              <w:t>, autorizó a la Dirección de Planificación a colaborar con la Comisión de Familia.</w:t>
            </w:r>
          </w:p>
          <w:p w14:paraId="66AB294A" w14:textId="77777777" w:rsidR="00E64490" w:rsidRPr="00E64490" w:rsidRDefault="00E64490" w:rsidP="00E64490">
            <w:pPr>
              <w:spacing w:after="0" w:line="276" w:lineRule="auto"/>
              <w:jc w:val="both"/>
              <w:rPr>
                <w:rFonts w:ascii="Book Antiqua" w:eastAsia="Times New Roman" w:hAnsi="Book Antiqua" w:cs="Arial"/>
                <w:sz w:val="20"/>
                <w:szCs w:val="20"/>
                <w:lang w:eastAsia="es-ES"/>
              </w:rPr>
            </w:pPr>
          </w:p>
          <w:p w14:paraId="4F5BF1AB" w14:textId="77777777" w:rsidR="00E64490" w:rsidRPr="00E64490" w:rsidRDefault="00E64490" w:rsidP="00E64490">
            <w:pPr>
              <w:keepNext/>
              <w:widowControl w:val="0"/>
              <w:autoSpaceDN w:val="0"/>
              <w:adjustRightInd w:val="0"/>
              <w:spacing w:after="0" w:line="276" w:lineRule="auto"/>
              <w:ind w:left="1134" w:right="708"/>
              <w:jc w:val="both"/>
              <w:outlineLvl w:val="1"/>
              <w:rPr>
                <w:rFonts w:ascii="Book Antiqua" w:eastAsia="Times New Roman" w:hAnsi="Book Antiqua" w:cs="Arial"/>
                <w:b/>
                <w:bCs/>
                <w:i/>
                <w:sz w:val="24"/>
                <w:szCs w:val="24"/>
              </w:rPr>
            </w:pPr>
            <w:r w:rsidRPr="00E64490">
              <w:rPr>
                <w:rFonts w:ascii="Book Antiqua" w:eastAsia="Times New Roman" w:hAnsi="Book Antiqua" w:cs="Arial"/>
                <w:i/>
                <w:sz w:val="24"/>
                <w:szCs w:val="24"/>
              </w:rPr>
              <w:t>“Acoger la gestión de la máster Julia Varela Araya, en su condición de Coordinadora de la Comisión de la Jurisdicción de Familia, Niñez y Adolescencia, en oficio 22-JVA-2020 de 29 de abril de 2020, en consecuencia, autorizar a las Direcciones de Planificación y Tecnología de la Información, para que colaboren con la Comisión de la Jurisdicción de Familia, en la preparación del plan de trabajo que solicita la Contraloría General de la República. En los términos que se pide por dicho órgano Contralor</w:t>
            </w:r>
            <w:r w:rsidRPr="00E64490">
              <w:rPr>
                <w:rFonts w:ascii="Book Antiqua" w:eastAsia="Times New Roman" w:hAnsi="Book Antiqua" w:cs="Arial"/>
                <w:b/>
                <w:bCs/>
                <w:i/>
                <w:sz w:val="24"/>
                <w:szCs w:val="24"/>
              </w:rPr>
              <w:t>”.</w:t>
            </w:r>
          </w:p>
          <w:p w14:paraId="15531BA5" w14:textId="77777777" w:rsidR="00E64490" w:rsidRPr="00E64490" w:rsidRDefault="00E64490" w:rsidP="00E64490">
            <w:pPr>
              <w:keepNext/>
              <w:widowControl w:val="0"/>
              <w:autoSpaceDN w:val="0"/>
              <w:adjustRightInd w:val="0"/>
              <w:spacing w:after="0" w:line="276" w:lineRule="auto"/>
              <w:ind w:left="1134" w:right="708"/>
              <w:jc w:val="both"/>
              <w:outlineLvl w:val="1"/>
              <w:rPr>
                <w:rFonts w:ascii="Book Antiqua" w:eastAsia="Times New Roman" w:hAnsi="Book Antiqua" w:cs="Arial"/>
                <w:i/>
                <w:color w:val="FF0000"/>
                <w:sz w:val="24"/>
                <w:szCs w:val="24"/>
                <w:lang w:eastAsia="ar-SA"/>
              </w:rPr>
            </w:pPr>
          </w:p>
          <w:p w14:paraId="30583959" w14:textId="77777777" w:rsidR="00E64490" w:rsidRPr="00E64490" w:rsidRDefault="00E64490" w:rsidP="00E64490">
            <w:pPr>
              <w:spacing w:after="0" w:line="276" w:lineRule="auto"/>
              <w:jc w:val="both"/>
              <w:rPr>
                <w:rFonts w:ascii="Book Antiqua" w:eastAsia="Times New Roman" w:hAnsi="Book Antiqua" w:cs="Arial"/>
                <w:i/>
                <w:iCs/>
                <w:sz w:val="24"/>
                <w:szCs w:val="24"/>
                <w:lang w:eastAsia="es-CR"/>
              </w:rPr>
            </w:pPr>
          </w:p>
          <w:p w14:paraId="439CCBD8" w14:textId="7B150536"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CR"/>
              </w:rPr>
            </w:pPr>
            <w:r w:rsidRPr="00E64490">
              <w:rPr>
                <w:rFonts w:ascii="Book Antiqua" w:eastAsia="Times New Roman" w:hAnsi="Book Antiqua" w:cs="Arial"/>
                <w:sz w:val="24"/>
                <w:szCs w:val="24"/>
                <w:lang w:eastAsia="es-CR"/>
              </w:rPr>
              <w:t xml:space="preserve">Oficio 039-JVA-2020 suscrito por la </w:t>
            </w:r>
            <w:r w:rsidR="00F81D09" w:rsidRPr="00E64490">
              <w:rPr>
                <w:rFonts w:ascii="Book Antiqua" w:eastAsia="Times New Roman" w:hAnsi="Book Antiqua" w:cs="Arial"/>
                <w:sz w:val="24"/>
                <w:szCs w:val="24"/>
                <w:lang w:eastAsia="es-CR"/>
              </w:rPr>
              <w:t>MSc</w:t>
            </w:r>
            <w:r w:rsidRPr="00E64490">
              <w:rPr>
                <w:rFonts w:ascii="Book Antiqua" w:eastAsia="Times New Roman" w:hAnsi="Book Antiqua" w:cs="Arial"/>
                <w:sz w:val="24"/>
                <w:szCs w:val="24"/>
                <w:lang w:eastAsia="es-CR"/>
              </w:rPr>
              <w:t xml:space="preserve"> Julia Varela Araya, Magistrada Coordinadora de la Comisión de la Jurisdicción de Familia, Niñez y Adolescencia, donde comunica el acuerdo de la Comisión de Familia en sesión celebrada el 25 de junio de 2020 donde acordó:</w:t>
            </w:r>
          </w:p>
          <w:p w14:paraId="7145065E" w14:textId="77777777" w:rsidR="00E64490" w:rsidRPr="00E64490" w:rsidRDefault="00E64490" w:rsidP="00E64490">
            <w:pPr>
              <w:spacing w:after="0" w:line="276" w:lineRule="auto"/>
              <w:ind w:left="720" w:hanging="720"/>
              <w:jc w:val="both"/>
              <w:rPr>
                <w:rFonts w:ascii="Book Antiqua" w:eastAsia="Times New Roman" w:hAnsi="Book Antiqua" w:cs="Arial"/>
                <w:i/>
                <w:iCs/>
                <w:sz w:val="24"/>
                <w:szCs w:val="24"/>
                <w:lang w:eastAsia="es-CR"/>
              </w:rPr>
            </w:pPr>
          </w:p>
          <w:p w14:paraId="00122961" w14:textId="77777777" w:rsidR="00E64490" w:rsidRPr="00E64490" w:rsidRDefault="00E64490" w:rsidP="00E64490">
            <w:pPr>
              <w:spacing w:after="0" w:line="276" w:lineRule="auto"/>
              <w:ind w:left="1207" w:right="686"/>
              <w:jc w:val="both"/>
              <w:rPr>
                <w:rFonts w:ascii="Book Antiqua" w:eastAsia="Times New Roman" w:hAnsi="Book Antiqua" w:cs="Arial"/>
                <w:i/>
                <w:iCs/>
                <w:sz w:val="24"/>
                <w:szCs w:val="24"/>
                <w:lang w:eastAsia="es-CR"/>
              </w:rPr>
            </w:pPr>
            <w:r w:rsidRPr="00E64490">
              <w:rPr>
                <w:rFonts w:ascii="Book Antiqua" w:eastAsia="Times New Roman" w:hAnsi="Book Antiqua" w:cs="Arial"/>
                <w:i/>
                <w:iCs/>
                <w:sz w:val="24"/>
                <w:szCs w:val="24"/>
                <w:lang w:eastAsia="es-CR"/>
              </w:rPr>
              <w:t xml:space="preserve">“Se acuerda:  1) Aprobar que la Dirección de Planificación asuma la Dirección de la Reforma Procesal de Familia y sea acompañada por el Juez </w:t>
            </w:r>
            <w:r w:rsidRPr="00E64490">
              <w:rPr>
                <w:rFonts w:ascii="Book Antiqua" w:eastAsia="Times New Roman" w:hAnsi="Book Antiqua" w:cs="Arial"/>
                <w:i/>
                <w:iCs/>
                <w:sz w:val="24"/>
                <w:szCs w:val="24"/>
                <w:lang w:eastAsia="es-CR"/>
              </w:rPr>
              <w:lastRenderedPageBreak/>
              <w:t>Gestor de la materia y esta Comisión. 2) La Comisión de Familia, asume el compromiso de brindar el apoyo que corresponda en la parte que le compete.</w:t>
            </w:r>
          </w:p>
          <w:p w14:paraId="53CA3100" w14:textId="77777777" w:rsidR="00E64490" w:rsidRPr="00E64490" w:rsidRDefault="00E64490" w:rsidP="00E64490">
            <w:pPr>
              <w:spacing w:after="0" w:line="276" w:lineRule="auto"/>
              <w:ind w:left="1207" w:right="686"/>
              <w:jc w:val="both"/>
              <w:rPr>
                <w:rFonts w:ascii="Book Antiqua" w:eastAsia="Times New Roman" w:hAnsi="Book Antiqua" w:cs="Arial"/>
                <w:i/>
                <w:iCs/>
                <w:sz w:val="24"/>
                <w:szCs w:val="24"/>
                <w:lang w:eastAsia="es-CR"/>
              </w:rPr>
            </w:pPr>
            <w:r w:rsidRPr="00E64490">
              <w:rPr>
                <w:rFonts w:ascii="Book Antiqua" w:eastAsia="Times New Roman" w:hAnsi="Book Antiqua" w:cs="Arial"/>
                <w:i/>
                <w:iCs/>
                <w:sz w:val="24"/>
                <w:szCs w:val="24"/>
                <w:lang w:eastAsia="es-CR"/>
              </w:rPr>
              <w:t>Se tiene como acuerdo firme.”</w:t>
            </w:r>
          </w:p>
          <w:p w14:paraId="0EC6A0C6" w14:textId="77777777" w:rsidR="00E64490" w:rsidRPr="00E64490" w:rsidRDefault="00E64490" w:rsidP="00E64490">
            <w:pPr>
              <w:spacing w:after="0" w:line="276" w:lineRule="auto"/>
              <w:jc w:val="both"/>
              <w:rPr>
                <w:rFonts w:ascii="Book Antiqua" w:eastAsia="Times New Roman" w:hAnsi="Book Antiqua" w:cs="Arial"/>
                <w:sz w:val="24"/>
                <w:szCs w:val="24"/>
                <w:lang w:eastAsia="es-CR"/>
              </w:rPr>
            </w:pPr>
          </w:p>
          <w:p w14:paraId="75128FE3" w14:textId="77777777" w:rsidR="00E64490" w:rsidRPr="00E64490" w:rsidRDefault="00E64490" w:rsidP="00E64490">
            <w:pPr>
              <w:numPr>
                <w:ilvl w:val="1"/>
                <w:numId w:val="1"/>
              </w:numPr>
              <w:spacing w:after="0" w:line="276" w:lineRule="auto"/>
              <w:jc w:val="both"/>
              <w:rPr>
                <w:rFonts w:ascii="Book Antiqua" w:eastAsia="Times New Roman" w:hAnsi="Book Antiqua" w:cs="Arial"/>
                <w:i/>
                <w:iCs/>
                <w:sz w:val="24"/>
                <w:szCs w:val="24"/>
                <w:lang w:eastAsia="es-CR"/>
              </w:rPr>
            </w:pPr>
            <w:r w:rsidRPr="00E64490">
              <w:rPr>
                <w:rFonts w:ascii="Book Antiqua" w:hAnsi="Book Antiqua"/>
                <w:sz w:val="24"/>
                <w:szCs w:val="24"/>
                <w:lang w:eastAsia="es-CR"/>
              </w:rPr>
              <w:t>R</w:t>
            </w:r>
            <w:r w:rsidRPr="00E64490">
              <w:rPr>
                <w:rFonts w:ascii="Book Antiqua" w:eastAsia="Times New Roman" w:hAnsi="Book Antiqua" w:cs="Arial"/>
                <w:sz w:val="24"/>
                <w:szCs w:val="24"/>
                <w:lang w:eastAsia="es-CR"/>
              </w:rPr>
              <w:t>ecomendación realizada por la Dirección de Planificación mediante oficio 1194-PLA-EV-2020 donde se indica literalmente:</w:t>
            </w:r>
            <w:r w:rsidRPr="00E64490">
              <w:rPr>
                <w:rFonts w:ascii="Book Antiqua" w:eastAsia="Times New Roman" w:hAnsi="Book Antiqua" w:cs="Arial"/>
                <w:i/>
                <w:iCs/>
                <w:sz w:val="24"/>
                <w:szCs w:val="24"/>
                <w:lang w:eastAsia="es-CR"/>
              </w:rPr>
              <w:t xml:space="preserve"> “se recomienda al Consejo Superior hacer de conocimiento de todos los despachos y oficinas judiciales la importancia y la relación que guardan estos deberes con las labores que se desarrollan mediante el modelo de sostenibilidad, que opera mediante la revisión periódica de los indicadores gestión” </w:t>
            </w:r>
          </w:p>
          <w:p w14:paraId="6426EE00" w14:textId="77777777" w:rsidR="00E64490" w:rsidRPr="00E64490" w:rsidRDefault="00E64490" w:rsidP="00E64490">
            <w:pPr>
              <w:spacing w:after="0" w:line="240" w:lineRule="auto"/>
              <w:ind w:left="708"/>
              <w:rPr>
                <w:rFonts w:ascii="Book Antiqua" w:eastAsia="Times New Roman" w:hAnsi="Book Antiqua" w:cs="Arial"/>
                <w:i/>
                <w:iCs/>
                <w:sz w:val="24"/>
                <w:szCs w:val="24"/>
                <w:lang w:val="es-ES" w:eastAsia="es-ES"/>
              </w:rPr>
            </w:pPr>
          </w:p>
          <w:p w14:paraId="44855DA0" w14:textId="77777777"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Oficio 991-PLA-ES-EV-2020 es aprobado por el Consejo Superior en sesión 70-2020 celebrada el 09 de julio del 2020artículo LVIII donde acordó:</w:t>
            </w:r>
          </w:p>
          <w:p w14:paraId="4B65A4FB" w14:textId="77777777" w:rsidR="00E64490" w:rsidRPr="00E64490" w:rsidRDefault="00E64490" w:rsidP="00E64490">
            <w:pPr>
              <w:spacing w:after="0" w:line="276" w:lineRule="auto"/>
              <w:jc w:val="both"/>
              <w:rPr>
                <w:rFonts w:ascii="Book Antiqua" w:eastAsia="Times New Roman" w:hAnsi="Book Antiqua" w:cs="Arial"/>
                <w:sz w:val="24"/>
                <w:szCs w:val="24"/>
                <w:lang w:eastAsia="es-ES"/>
              </w:rPr>
            </w:pPr>
          </w:p>
          <w:p w14:paraId="15771391"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b/>
                <w:bCs/>
                <w:i/>
                <w:sz w:val="24"/>
                <w:szCs w:val="24"/>
              </w:rPr>
              <w:t>“Se acordó:</w:t>
            </w:r>
            <w:r w:rsidRPr="00E64490">
              <w:rPr>
                <w:rFonts w:ascii="Book Antiqua" w:eastAsia="Times New Roman" w:hAnsi="Book Antiqua" w:cs="Arial"/>
                <w:i/>
                <w:sz w:val="24"/>
                <w:szCs w:val="24"/>
              </w:rPr>
              <w:t xml:space="preserve"> 1.) Tener por rendido el oficio N° 991-PLA-EV-ES-2020 de la Dirección de Planificación, relacionado con la gestión del Poder Judicial en cuanto a la oportunidad de la prestación del servicio público de administración de la justicia de los Juzgados de Familia y de Pensiones Alimentarias, esto con la aprobación de la Ley 9747 “Código Procesal de Familia”, con la entrada en vigencia el 1° de octubre de 2020. 2.) Aprobar a la Dirección de Planificación la propuesta de liderar el Proyecto de Implementación del Código Procesal de Familia. Trabajo que realizará de forma interdisciplinaria con la Comisión de Familia, Niñez y Adolescencia, y los demás entes administrativos que tienen participación en el Proyecto, conforme a los plazos de cumplimiento de actividades presentados. 3.) Aprobar el plan de trabajo establecido por la Dirección de Planificación en el punto 9 de este informe, para brindar cumplimiento a lo establecido por la Contraloría General de la República en el estudio DFOE-PG-IF-00002-2020 relacionado con “Informe de la Auditoría Operativa sobre la Gestión del Poder Judicial en cuanto a la Oportunidad de la Prestación del Servicio Público de Administración de la Justicia de los Juzgados de Familia y de Pensiones Alimentarias”. 4.) Aprobar las giras y suministros de protección, solicitados en el punto 9.12 y conforme a la circular 22-PROV-2020 del Departamento de Proveeduría, para la realización de las giras para las personas trabajadoras de la Dirección de Planificación, tomando en consideración las medidas sanitarias en contra de </w:t>
            </w:r>
            <w:r w:rsidRPr="00E64490">
              <w:rPr>
                <w:rFonts w:ascii="Book Antiqua" w:eastAsia="Times New Roman" w:hAnsi="Book Antiqua" w:cs="Arial"/>
                <w:i/>
                <w:sz w:val="24"/>
                <w:szCs w:val="24"/>
              </w:rPr>
              <w:lastRenderedPageBreak/>
              <w:t>disminuir el contagio del COVID-19. 5.) Aprobar los requerimientos solicitados a la Dirección de Tecnología de la Información, para la implementación de las recomendaciones emitidas por la Contraloría General de la República en el estudio DFOE-PG-IF-00002-2020, según se establece en el punto 11 de este informe. 6) Comunicar a los despachos judiciales en materia de familia y pensiones alimentarias que a partir de la carga generada del mes de agosto 2020 se incluirá dentro de las inconsistencias a revisar y corregir mensualmente las siguientes variables:</w:t>
            </w:r>
          </w:p>
          <w:p w14:paraId="1436681D"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p>
          <w:p w14:paraId="0644CA20"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Expedientes con fecha de entrada mayor a la fecha de término.</w:t>
            </w:r>
          </w:p>
          <w:p w14:paraId="180AD9D6"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 xml:space="preserve">Expedientes donde la clase de asunto asignada no corresponde a las aprobadas por la Comisión de Familia, Niñez y Adolescencia. </w:t>
            </w:r>
          </w:p>
          <w:p w14:paraId="7353A0A9"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Expedientes donde el procedimiento asignado no corresponde a los aprobados por la Comisión de Familia, Niñez y Adolescencia.</w:t>
            </w:r>
          </w:p>
          <w:p w14:paraId="6A475CE4"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Expedientes donde el principal se encuentra cerrado estadísticamente, pero tiene un incidente o legajo de apremio que se está tramitando.</w:t>
            </w:r>
          </w:p>
          <w:p w14:paraId="4EC38D70"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 xml:space="preserve">Expedientes donde la fecha de pase a fallo sea menor a la fecha de dictado de sentencia. </w:t>
            </w:r>
          </w:p>
          <w:p w14:paraId="3F15F022"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 xml:space="preserve">7.) Reiterar a los despachos judiciales en materia de familia y pensiones alimentarias las circulares 87-15, 159-15, 27 y 28-16, 160-16, 89-18, 133-18 y 94-2019 con relación a la obligación de mantener todos los registros actualizados en el Sistema de Gestión y Escritorio Virtual. Aclarando que los datos que se visualizan en los reportes de inconsistencias estadístico que se generan hoy día son: </w:t>
            </w:r>
          </w:p>
          <w:p w14:paraId="47AA1826"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p>
          <w:p w14:paraId="636D54CD"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Datos generales: variable acorde al tipo de carpeta.</w:t>
            </w:r>
          </w:p>
          <w:p w14:paraId="745B24FF"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Datos de seguimiento: procedimiento, fase y estado</w:t>
            </w:r>
          </w:p>
          <w:p w14:paraId="67A73362"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 xml:space="preserve">Responsables: decisor, tramitador y auxiliar. </w:t>
            </w:r>
          </w:p>
          <w:p w14:paraId="146B3469"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 xml:space="preserve">Ubicaciones y tareas: que coincida con la fase. </w:t>
            </w:r>
          </w:p>
          <w:p w14:paraId="6FC652A5"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Sello de inventario: opción inventario 2020.</w:t>
            </w:r>
          </w:p>
          <w:p w14:paraId="265D6E1E"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Intervinientes: sexo, edad, nacionalidad, domicilio, ocupación, estado civil, fecha de nacimiento, Grupo étnico.</w:t>
            </w:r>
          </w:p>
          <w:p w14:paraId="69563735"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t>•</w:t>
            </w:r>
            <w:r w:rsidRPr="00E64490">
              <w:rPr>
                <w:rFonts w:ascii="Book Antiqua" w:eastAsia="Times New Roman" w:hAnsi="Book Antiqua" w:cs="Arial"/>
                <w:i/>
                <w:sz w:val="24"/>
                <w:szCs w:val="24"/>
              </w:rPr>
              <w:tab/>
              <w:t xml:space="preserve">Datos adicionales: Testimonio de piezas: tenga marca de si es o no un testimonio; Cantón de procedencia, procedencia. </w:t>
            </w:r>
          </w:p>
          <w:p w14:paraId="2B90E2F1"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r w:rsidRPr="00E64490">
              <w:rPr>
                <w:rFonts w:ascii="Book Antiqua" w:eastAsia="Times New Roman" w:hAnsi="Book Antiqua" w:cs="Arial"/>
                <w:i/>
                <w:sz w:val="24"/>
                <w:szCs w:val="24"/>
              </w:rPr>
              <w:lastRenderedPageBreak/>
              <w:t>Por lo anterior, indicado las personas servidoras deben velar por el debido registro de la información, igualmente los jueces coordinadores y juezas coordinadoras deberán informar que los datos registrados en sus sistemas, es la que se encuentra activa en sus despachos y que corresponde a la realidad actual de los registros, esto al mes de diciembre, ya que es lo que solicita la Contraloría General de la República.</w:t>
            </w:r>
          </w:p>
          <w:p w14:paraId="705F0699" w14:textId="77777777" w:rsidR="00E64490" w:rsidRPr="00E64490" w:rsidRDefault="00E64490" w:rsidP="00E64490">
            <w:pPr>
              <w:spacing w:after="0" w:line="276" w:lineRule="auto"/>
              <w:ind w:left="1090" w:right="660"/>
              <w:jc w:val="both"/>
              <w:rPr>
                <w:rFonts w:ascii="Book Antiqua" w:eastAsia="Times New Roman" w:hAnsi="Book Antiqua" w:cs="Arial"/>
                <w:i/>
                <w:sz w:val="24"/>
                <w:szCs w:val="24"/>
              </w:rPr>
            </w:pPr>
          </w:p>
          <w:p w14:paraId="088D0DA0" w14:textId="77777777" w:rsidR="00E64490" w:rsidRPr="00E64490" w:rsidRDefault="00E64490" w:rsidP="00E64490">
            <w:pPr>
              <w:spacing w:after="0" w:line="276" w:lineRule="auto"/>
              <w:ind w:left="1090" w:right="660"/>
              <w:jc w:val="both"/>
              <w:rPr>
                <w:rFonts w:ascii="Book Antiqua" w:eastAsia="Times New Roman" w:hAnsi="Book Antiqua" w:cs="Arial"/>
                <w:b/>
                <w:bCs/>
                <w:i/>
                <w:sz w:val="24"/>
                <w:szCs w:val="24"/>
              </w:rPr>
            </w:pPr>
            <w:r w:rsidRPr="00E64490">
              <w:rPr>
                <w:rFonts w:ascii="Book Antiqua" w:eastAsia="Times New Roman" w:hAnsi="Book Antiqua" w:cs="Arial"/>
                <w:i/>
                <w:sz w:val="24"/>
                <w:szCs w:val="24"/>
              </w:rPr>
              <w:t xml:space="preserve">8.) La Comisión de Familia, Niñez y Adolescencia deberá: a) Presentar a la Dirección de la Planificación la documentación del Proyecto que mantiene pendiente (el plan de gestión y el segundo avance, conforme al acuerdo del Consejo Superior sesión 108-2019 celebrada el 12 de diciembre de 2019, artículo LXXI), lo anterior para dar continuidad a plan de trabajo. b) Dar cumplimiento a lo indicado en el punto 12 de este oficio e informar su grado de avance según el plan de trabajo. 9.) El Centro de Apoyo, Coordinación y Mejoramiento de la Función Jurisdiccional deberá realizar en conjunto con el Subproceso de Evaluación de la Dirección de Planificación, una propuesta que plantee el apartado sobre la aplicación del Régimen Disciplinario ante el incumplimiento de las acciones establecidas en el procedimiento del Modelo de Sostenibilidad. 10.) El Despacho de la Presidencia dará el seguimiento respectivo con la finalidad de atender los plazos impuestos por la Contraloría General de la República. 11.) La Dirección de Tecnología de la Información deberá incluir el reporte 11.9.4., Reporte que permita visualizar clases de asuntos por tipo de carpeta por ejemplo un expediente principal con clase de asunto incidente cobro de honorario o como legajo de apremio dentro de los requerimientos actuales para el Sistema de Gestión nuevo. 12.) En cuanto al oficio N° 1004-PLA-ES-2020 del 6 de julio de 2020, emitido por la Dirección de Planificación, se acoge las recomendaciones indicadas, en consecuencia: a.) Se toma nota de las inconsistencias detectadas en las oficinas competentes en materia de Familia y Pensiones Alimentarias a nivel nacional en cumplimiento de la recomendación 4.8. del informe DFOE-PG-IF-00002-2020 de la Contraloría General de la República y el acuerdo del Consejo Superior 19-2020 celebrada el 10 de marzo del 2020, artículo LI. b.) Deberán las oficinas competentes en materia de Familia y Pensiones Alimentarias a nivel nacional corregir las inconsistencias detectadas en los presentes informes. c.) Reiterar las instrucciones y circulares a Despachos Judiciales en </w:t>
            </w:r>
            <w:r w:rsidRPr="00E64490">
              <w:rPr>
                <w:rFonts w:ascii="Book Antiqua" w:eastAsia="Times New Roman" w:hAnsi="Book Antiqua" w:cs="Arial"/>
                <w:i/>
                <w:sz w:val="24"/>
                <w:szCs w:val="24"/>
              </w:rPr>
              <w:lastRenderedPageBreak/>
              <w:t xml:space="preserve">materia de pensiones alimentarias y de Familia la obligatoriedad de mantener los sistemas informáticos con la información actualiza y registrada de forma correcta. d.) A la Comisión de Familia Niñez y Adolescencia deberá tomar nota de los resultados obtenidos en las revisiones a nivel nacional de inconsistencias en materia de Familia y Pensiones Alimentarias con corte al 31 de mayo 2020, por lo que deberá reiterar a los Despachos Judiciales en materia de Familia y Pensiones Alimentarias el cumplimiento en cuanto a las obligaciones de mantener los sistemas informáticos actualizados. e.) El Centro de Apoyo, Coordinación y Mejoramiento de la Función Jurisdiccional, deberá dar seguimiento al cumplimiento de las recomendaciones aquí emitidas por parte de las oficinas judiciales. 13.) Hacer este acuerdo de conocimiento de la Dirección de Planificación, del Departamento de Tecnología de la Información, del Centro de Apoyo, Coordinación y Mejoramiento de la Función Jurisdiccional, del Despacho de la Presidencia, de la Comisión de Familia, Niñez y Adolescencia, de los despachos en materia de familia y pensiones alimentarias, de la Auditoría Judicial, de la Oficina de Control Interno y de la Contraloría General de la República, para lo que a cada una corresponda. 14.) La Dirección de Planificación realizará el seguimiento correspondiente e informará oportunamente a este Consejo lo pertinente. </w:t>
            </w:r>
            <w:r w:rsidRPr="00E64490">
              <w:rPr>
                <w:rFonts w:ascii="Book Antiqua" w:eastAsia="Times New Roman" w:hAnsi="Book Antiqua" w:cs="Arial"/>
                <w:b/>
                <w:bCs/>
                <w:i/>
                <w:sz w:val="24"/>
                <w:szCs w:val="24"/>
              </w:rPr>
              <w:t>Se declara acuerdo firme.”</w:t>
            </w:r>
          </w:p>
          <w:p w14:paraId="26507849" w14:textId="77777777" w:rsidR="00E64490" w:rsidRPr="00E64490" w:rsidRDefault="00E64490" w:rsidP="00E64490">
            <w:pPr>
              <w:spacing w:after="0" w:line="276" w:lineRule="auto"/>
              <w:jc w:val="both"/>
              <w:rPr>
                <w:rFonts w:ascii="Book Antiqua" w:eastAsia="Times New Roman" w:hAnsi="Book Antiqua" w:cs="Arial"/>
                <w:sz w:val="24"/>
                <w:szCs w:val="24"/>
                <w:lang w:eastAsia="es-ES"/>
              </w:rPr>
            </w:pPr>
          </w:p>
          <w:p w14:paraId="78235518" w14:textId="095970CD" w:rsidR="00E64490" w:rsidRPr="00764407" w:rsidRDefault="00E64490" w:rsidP="00764407">
            <w:pPr>
              <w:numPr>
                <w:ilvl w:val="1"/>
                <w:numId w:val="1"/>
              </w:numPr>
              <w:spacing w:after="0" w:line="276" w:lineRule="auto"/>
              <w:jc w:val="both"/>
              <w:rPr>
                <w:rFonts w:ascii="Book Antiqua" w:eastAsia="Times New Roman" w:hAnsi="Book Antiqua" w:cs="Arial"/>
                <w:i/>
                <w:iCs/>
                <w:sz w:val="24"/>
                <w:szCs w:val="24"/>
                <w:lang w:eastAsia="es-ES"/>
              </w:rPr>
            </w:pPr>
            <w:r w:rsidRPr="00E64490">
              <w:rPr>
                <w:rFonts w:ascii="Book Antiqua" w:eastAsia="Times New Roman" w:hAnsi="Book Antiqua" w:cs="Arial"/>
                <w:sz w:val="24"/>
                <w:szCs w:val="24"/>
                <w:lang w:eastAsia="es-ES"/>
              </w:rPr>
              <w:t>Oficio 1091-PLA-ES-EV-2020</w:t>
            </w:r>
            <w:r w:rsidR="00882983">
              <w:rPr>
                <w:rFonts w:ascii="Book Antiqua" w:eastAsia="Times New Roman" w:hAnsi="Book Antiqua" w:cs="Arial"/>
                <w:sz w:val="24"/>
                <w:szCs w:val="24"/>
                <w:lang w:eastAsia="es-ES"/>
              </w:rPr>
              <w:t>,</w:t>
            </w:r>
            <w:r w:rsidRPr="00E64490">
              <w:rPr>
                <w:rFonts w:ascii="Book Antiqua" w:eastAsia="Times New Roman" w:hAnsi="Book Antiqua" w:cs="Arial"/>
                <w:sz w:val="24"/>
                <w:szCs w:val="24"/>
                <w:lang w:eastAsia="es-ES"/>
              </w:rPr>
              <w:t xml:space="preserve"> del 24 de julio del 2020, relacionado con el avance de las tareas pendientes y realizadas, en el marco de la implementación del Código Procesal de Familia y las recomendaciones de la Contraloría General de la República</w:t>
            </w:r>
            <w:r w:rsidR="00764407">
              <w:rPr>
                <w:rFonts w:ascii="Book Antiqua" w:eastAsia="Times New Roman" w:hAnsi="Book Antiqua" w:cs="Arial"/>
                <w:sz w:val="24"/>
                <w:szCs w:val="24"/>
                <w:lang w:eastAsia="es-ES"/>
              </w:rPr>
              <w:t>.</w:t>
            </w:r>
          </w:p>
          <w:p w14:paraId="7E846BFB" w14:textId="77777777" w:rsidR="00764407" w:rsidRPr="00E64490" w:rsidRDefault="00764407" w:rsidP="00764407">
            <w:pPr>
              <w:spacing w:after="0" w:line="276" w:lineRule="auto"/>
              <w:ind w:left="720"/>
              <w:jc w:val="both"/>
              <w:rPr>
                <w:rFonts w:ascii="Book Antiqua" w:eastAsia="Times New Roman" w:hAnsi="Book Antiqua" w:cs="Arial"/>
                <w:i/>
                <w:iCs/>
                <w:sz w:val="24"/>
                <w:szCs w:val="24"/>
                <w:lang w:eastAsia="es-ES"/>
              </w:rPr>
            </w:pPr>
          </w:p>
          <w:p w14:paraId="392F7C89" w14:textId="77777777" w:rsidR="00E64490" w:rsidRPr="00E64490" w:rsidRDefault="00E64490" w:rsidP="00E64490">
            <w:pPr>
              <w:numPr>
                <w:ilvl w:val="1"/>
                <w:numId w:val="1"/>
              </w:numPr>
              <w:spacing w:after="0" w:line="276" w:lineRule="auto"/>
              <w:jc w:val="both"/>
              <w:rPr>
                <w:rFonts w:ascii="Book Antiqua" w:eastAsia="Times New Roman" w:hAnsi="Book Antiqua" w:cs="Arial"/>
                <w:sz w:val="24"/>
                <w:szCs w:val="24"/>
                <w:lang w:eastAsia="es-CR"/>
              </w:rPr>
            </w:pPr>
            <w:r w:rsidRPr="00E64490">
              <w:rPr>
                <w:rFonts w:ascii="Book Antiqua" w:eastAsia="Times New Roman" w:hAnsi="Book Antiqua" w:cs="Arial"/>
                <w:sz w:val="24"/>
                <w:szCs w:val="24"/>
                <w:lang w:eastAsia="es-CR"/>
              </w:rPr>
              <w:t>Sesión de trabajo conjunta de la Dirección de Planificación y el Equipo Interdisciplinario para el seguimiento del 30 de junio 2020, en la cual se revisó entre otros puntos la definición del reparto automático (minuta 173-PLA-MI-MNTA-2020).</w:t>
            </w:r>
          </w:p>
          <w:p w14:paraId="6DC97373" w14:textId="77777777" w:rsidR="00E64490" w:rsidRPr="00E64490" w:rsidRDefault="00E64490" w:rsidP="00E64490">
            <w:pPr>
              <w:spacing w:after="0" w:line="276" w:lineRule="auto"/>
              <w:ind w:left="720"/>
              <w:jc w:val="both"/>
              <w:rPr>
                <w:rFonts w:ascii="Book Antiqua" w:eastAsia="Times New Roman" w:hAnsi="Book Antiqua" w:cs="Arial"/>
                <w:sz w:val="24"/>
                <w:szCs w:val="24"/>
                <w:lang w:eastAsia="es-CR"/>
              </w:rPr>
            </w:pPr>
          </w:p>
          <w:p w14:paraId="645F0141" w14:textId="77777777" w:rsidR="00E64490" w:rsidRDefault="00E64490" w:rsidP="00E64490">
            <w:pPr>
              <w:numPr>
                <w:ilvl w:val="1"/>
                <w:numId w:val="1"/>
              </w:numPr>
              <w:spacing w:after="0" w:line="276" w:lineRule="auto"/>
              <w:jc w:val="both"/>
              <w:rPr>
                <w:rFonts w:ascii="Book Antiqua" w:eastAsia="Times New Roman" w:hAnsi="Book Antiqua" w:cs="Arial"/>
                <w:sz w:val="24"/>
                <w:szCs w:val="24"/>
                <w:lang w:eastAsia="es-CR"/>
              </w:rPr>
            </w:pPr>
            <w:r w:rsidRPr="00E64490">
              <w:rPr>
                <w:rFonts w:ascii="Book Antiqua" w:eastAsia="Times New Roman" w:hAnsi="Book Antiqua" w:cs="Arial"/>
                <w:sz w:val="24"/>
                <w:szCs w:val="24"/>
                <w:lang w:eastAsia="es-CR"/>
              </w:rPr>
              <w:t xml:space="preserve">Sesión de trabajo del 31 de julio 2020, con personas juzgadoras en Familia: </w:t>
            </w:r>
            <w:bookmarkStart w:id="2" w:name="_Hlk48121327"/>
            <w:r w:rsidRPr="00E64490">
              <w:rPr>
                <w:rFonts w:ascii="Book Antiqua" w:eastAsia="Times New Roman" w:hAnsi="Book Antiqua" w:cs="Arial"/>
                <w:sz w:val="24"/>
                <w:szCs w:val="24"/>
                <w:lang w:eastAsia="es-CR"/>
              </w:rPr>
              <w:t xml:space="preserve">Licenciada Zeidy Jacobo Morán, Jueza Coordinadora del Juzgado de Familia de Desamparados, Licenciado Esteban Guzmán González, Juez del Juzgado de Familia de Desamparados, Licenciado Ramón Zamora Montes, Juez </w:t>
            </w:r>
            <w:r w:rsidRPr="00E64490">
              <w:rPr>
                <w:rFonts w:ascii="Book Antiqua" w:eastAsia="Times New Roman" w:hAnsi="Book Antiqua" w:cs="Arial"/>
                <w:sz w:val="24"/>
                <w:szCs w:val="24"/>
                <w:lang w:eastAsia="es-CR"/>
              </w:rPr>
              <w:lastRenderedPageBreak/>
              <w:t>Coordinador del Juzgado de Familia del II CJ San José y Licenciada Cynthia Rodríguez Murillo, Jueza Coordinadora del Juzgado de Familia de Heredia</w:t>
            </w:r>
            <w:bookmarkEnd w:id="2"/>
            <w:r w:rsidRPr="00E64490">
              <w:rPr>
                <w:rFonts w:ascii="Book Antiqua" w:eastAsia="Times New Roman" w:hAnsi="Book Antiqua" w:cs="Arial"/>
                <w:sz w:val="24"/>
                <w:szCs w:val="24"/>
                <w:lang w:eastAsia="es-CR"/>
              </w:rPr>
              <w:t>, como criterio experto en cuanto a la duración de los procesos</w:t>
            </w:r>
            <w:r w:rsidR="00764407">
              <w:rPr>
                <w:rFonts w:ascii="Book Antiqua" w:eastAsia="Times New Roman" w:hAnsi="Book Antiqua" w:cs="Arial"/>
                <w:sz w:val="24"/>
                <w:szCs w:val="24"/>
                <w:lang w:eastAsia="es-CR"/>
              </w:rPr>
              <w:t xml:space="preserve"> y tipo de reparto ideal</w:t>
            </w:r>
            <w:r w:rsidRPr="00E64490">
              <w:rPr>
                <w:rFonts w:ascii="Book Antiqua" w:eastAsia="Times New Roman" w:hAnsi="Book Antiqua" w:cs="Arial"/>
                <w:sz w:val="24"/>
                <w:szCs w:val="24"/>
                <w:lang w:eastAsia="es-CR"/>
              </w:rPr>
              <w:t xml:space="preserve"> (minuta 89-PLA-EV-MNTA-2020). </w:t>
            </w:r>
          </w:p>
          <w:p w14:paraId="2BC00BD5" w14:textId="77777777" w:rsidR="00764407" w:rsidRDefault="00764407" w:rsidP="00764407">
            <w:pPr>
              <w:pStyle w:val="Prrafodelista"/>
              <w:rPr>
                <w:rFonts w:ascii="Book Antiqua" w:hAnsi="Book Antiqua"/>
                <w:lang w:eastAsia="es-CR"/>
              </w:rPr>
            </w:pPr>
          </w:p>
          <w:p w14:paraId="0192AF78" w14:textId="77777777" w:rsidR="00764407" w:rsidRDefault="00764407" w:rsidP="00764407">
            <w:pPr>
              <w:pStyle w:val="Prrafodelista"/>
              <w:numPr>
                <w:ilvl w:val="1"/>
                <w:numId w:val="1"/>
              </w:numPr>
              <w:spacing w:line="276" w:lineRule="auto"/>
              <w:jc w:val="both"/>
              <w:rPr>
                <w:rFonts w:ascii="Book Antiqua" w:hAnsi="Book Antiqua"/>
              </w:rPr>
            </w:pPr>
            <w:r w:rsidRPr="0082407C">
              <w:rPr>
                <w:rFonts w:ascii="Book Antiqua" w:hAnsi="Book Antiqua"/>
              </w:rPr>
              <w:t>Oficios 1204-PLA-2020 aprobado por el Consejo Superior en sesión 79-2020 celebrada el 11 de agosto del 2020, artículo LXXIII,</w:t>
            </w:r>
            <w:r w:rsidRPr="006D259B">
              <w:rPr>
                <w:rFonts w:ascii="Book Antiqua" w:hAnsi="Book Antiqua"/>
                <w:b/>
                <w:bCs/>
              </w:rPr>
              <w:t xml:space="preserve"> </w:t>
            </w:r>
            <w:r w:rsidRPr="00764407">
              <w:rPr>
                <w:rFonts w:ascii="Book Antiqua" w:hAnsi="Book Antiqua"/>
              </w:rPr>
              <w:t>1212-PLA-EV-2020</w:t>
            </w:r>
            <w:r w:rsidRPr="006D259B">
              <w:rPr>
                <w:rFonts w:ascii="Book Antiqua" w:hAnsi="Book Antiqua"/>
                <w:b/>
                <w:bCs/>
              </w:rPr>
              <w:t xml:space="preserve"> </w:t>
            </w:r>
            <w:r w:rsidRPr="0082407C">
              <w:rPr>
                <w:rFonts w:ascii="Book Antiqua" w:hAnsi="Book Antiqua"/>
              </w:rPr>
              <w:t>y</w:t>
            </w:r>
            <w:r>
              <w:rPr>
                <w:rFonts w:ascii="Book Antiqua" w:hAnsi="Book Antiqua"/>
              </w:rPr>
              <w:t xml:space="preserve"> </w:t>
            </w:r>
            <w:r w:rsidRPr="0082407C">
              <w:rPr>
                <w:rFonts w:ascii="Book Antiqua" w:hAnsi="Book Antiqua"/>
              </w:rPr>
              <w:t>1213-PLA-EV-2020 aprobados por en sesión 82-2020 celebrada el 20 de agosto del 2020, artículo XLI</w:t>
            </w:r>
            <w:r>
              <w:rPr>
                <w:rFonts w:ascii="Book Antiqua" w:hAnsi="Book Antiqua"/>
              </w:rPr>
              <w:t>.</w:t>
            </w:r>
          </w:p>
          <w:p w14:paraId="73622DD6" w14:textId="77777777" w:rsidR="00764407" w:rsidRDefault="00764407" w:rsidP="00764407">
            <w:pPr>
              <w:pStyle w:val="Prrafodelista"/>
              <w:rPr>
                <w:rFonts w:ascii="Book Antiqua" w:hAnsi="Book Antiqua"/>
              </w:rPr>
            </w:pPr>
          </w:p>
          <w:p w14:paraId="4FEC1411" w14:textId="77777777" w:rsidR="00764407" w:rsidRPr="00764407" w:rsidRDefault="00BE3CAD" w:rsidP="00F32BC0">
            <w:pPr>
              <w:pStyle w:val="Prrafodelista"/>
              <w:numPr>
                <w:ilvl w:val="1"/>
                <w:numId w:val="1"/>
              </w:numPr>
              <w:spacing w:line="276" w:lineRule="auto"/>
              <w:jc w:val="both"/>
              <w:rPr>
                <w:rFonts w:ascii="Book Antiqua" w:hAnsi="Book Antiqua"/>
              </w:rPr>
            </w:pPr>
            <w:r>
              <w:rPr>
                <w:rFonts w:ascii="Book Antiqua" w:hAnsi="Book Antiqua"/>
              </w:rPr>
              <w:t xml:space="preserve">El cumplimiento de la meta 1 de la recomendación 4.6 fue atendida y comunicada a la Contraloría mediante </w:t>
            </w:r>
            <w:r w:rsidRPr="00F928CA">
              <w:rPr>
                <w:rFonts w:ascii="Book Antiqua" w:hAnsi="Book Antiqua"/>
              </w:rPr>
              <w:t>oficio DP-446-2020 que a</w:t>
            </w:r>
            <w:r>
              <w:rPr>
                <w:rFonts w:ascii="Book Antiqua" w:hAnsi="Book Antiqua"/>
              </w:rPr>
              <w:t xml:space="preserve"> su vez certificaba (certificación 215-2020) el acuerdo del Consejo Superior </w:t>
            </w:r>
            <w:r w:rsidR="00764407" w:rsidRPr="00764407">
              <w:rPr>
                <w:rFonts w:ascii="Book Antiqua" w:hAnsi="Book Antiqua"/>
              </w:rPr>
              <w:t xml:space="preserve">número 82-2020 del 20 de agosto del 2020, artículo XL, donde </w:t>
            </w:r>
            <w:r>
              <w:rPr>
                <w:rFonts w:ascii="Book Antiqua" w:hAnsi="Book Antiqua"/>
              </w:rPr>
              <w:t xml:space="preserve">aprueba el oficio </w:t>
            </w:r>
            <w:r w:rsidRPr="00764407">
              <w:rPr>
                <w:rFonts w:ascii="Book Antiqua" w:hAnsi="Book Antiqua"/>
              </w:rPr>
              <w:t xml:space="preserve">1211-PLA-EV-2020 </w:t>
            </w:r>
            <w:r w:rsidRPr="00BE3CAD">
              <w:rPr>
                <w:rFonts w:ascii="Book Antiqua" w:hAnsi="Book Antiqua"/>
              </w:rPr>
              <w:t>y dispuso</w:t>
            </w:r>
            <w:r w:rsidR="00764407" w:rsidRPr="00BE3CAD">
              <w:rPr>
                <w:rFonts w:ascii="Book Antiqua" w:hAnsi="Book Antiqua"/>
              </w:rPr>
              <w:t>:</w:t>
            </w:r>
          </w:p>
          <w:p w14:paraId="2ECAAB4A" w14:textId="77777777" w:rsidR="00764407" w:rsidRPr="00764407" w:rsidRDefault="00764407" w:rsidP="00764407">
            <w:pPr>
              <w:spacing w:after="0" w:line="276" w:lineRule="auto"/>
              <w:ind w:left="1207" w:right="544"/>
              <w:jc w:val="both"/>
              <w:rPr>
                <w:rFonts w:ascii="Book Antiqua" w:eastAsia="Times New Roman" w:hAnsi="Book Antiqua" w:cs="Arial"/>
                <w:i/>
                <w:iCs/>
                <w:lang w:eastAsia="es-CR"/>
              </w:rPr>
            </w:pPr>
          </w:p>
          <w:p w14:paraId="301A0AED" w14:textId="77777777" w:rsidR="00764407" w:rsidRPr="00764407" w:rsidRDefault="00764407" w:rsidP="00764407">
            <w:pPr>
              <w:pStyle w:val="wordsection1"/>
              <w:ind w:left="1207" w:right="544"/>
              <w:jc w:val="both"/>
              <w:rPr>
                <w:rFonts w:ascii="Book Antiqua" w:hAnsi="Book Antiqua"/>
                <w:i/>
                <w:iCs/>
                <w:sz w:val="22"/>
                <w:szCs w:val="22"/>
              </w:rPr>
            </w:pPr>
            <w:r w:rsidRPr="00764407">
              <w:rPr>
                <w:rFonts w:ascii="Book Antiqua" w:eastAsia="Times New Roman" w:hAnsi="Book Antiqua" w:cs="Arial"/>
                <w:i/>
                <w:iCs/>
                <w:sz w:val="22"/>
                <w:szCs w:val="22"/>
              </w:rPr>
              <w:t>“</w:t>
            </w:r>
            <w:r w:rsidRPr="00764407">
              <w:rPr>
                <w:rFonts w:ascii="Book Antiqua" w:hAnsi="Book Antiqua"/>
                <w:b/>
                <w:bCs/>
                <w:i/>
                <w:iCs/>
                <w:color w:val="000000"/>
                <w:sz w:val="22"/>
                <w:szCs w:val="22"/>
              </w:rPr>
              <w:t xml:space="preserve">Se acordó: </w:t>
            </w:r>
            <w:r w:rsidRPr="00764407">
              <w:rPr>
                <w:rFonts w:ascii="Book Antiqua" w:hAnsi="Book Antiqua"/>
                <w:i/>
                <w:iCs/>
                <w:color w:val="000000"/>
                <w:sz w:val="22"/>
                <w:szCs w:val="22"/>
              </w:rPr>
              <w:t>Tener por rendido el</w:t>
            </w:r>
            <w:r w:rsidRPr="00764407">
              <w:rPr>
                <w:rFonts w:ascii="Book Antiqua" w:hAnsi="Book Antiqua"/>
                <w:b/>
                <w:bCs/>
                <w:i/>
                <w:iCs/>
                <w:color w:val="000000"/>
                <w:sz w:val="22"/>
                <w:szCs w:val="22"/>
              </w:rPr>
              <w:t xml:space="preserve"> </w:t>
            </w:r>
            <w:r w:rsidRPr="00764407">
              <w:rPr>
                <w:rFonts w:ascii="Book Antiqua" w:hAnsi="Book Antiqua"/>
                <w:i/>
                <w:iCs/>
                <w:color w:val="000000"/>
                <w:sz w:val="22"/>
                <w:szCs w:val="22"/>
              </w:rPr>
              <w:t xml:space="preserve">oficio número 1211-PLA-EV-2020 del 12 de agosto de 2020, suscrito por la máster </w:t>
            </w:r>
            <w:r w:rsidRPr="00764407">
              <w:rPr>
                <w:rFonts w:ascii="Book Antiqua" w:hAnsi="Book Antiqua"/>
                <w:i/>
                <w:iCs/>
                <w:snapToGrid w:val="0"/>
                <w:color w:val="000000"/>
                <w:sz w:val="22"/>
                <w:szCs w:val="22"/>
                <w:lang w:eastAsia="es-ES"/>
              </w:rPr>
              <w:t xml:space="preserve">Nacira Valverde Bermúdez, Directora interina de Planificación y acoger em todos sus extremos el informe elaborado por el Subproceso de Evaluación, sobre la recomendación 4.6 del informe de la Contraloría General de la República número DFOE-PG-0098 (2683)-2020, relacionado con el oficio DFOE-PG-IF-00002-2020 denominado “Informe de Auditoría Operativa sobre la gestión del Poder Judicial en cuanto a la oportunidad de la prestación del servicio público de administración de la justicia de los juzgados de Familia y de Pensiones Alimentarias”. </w:t>
            </w:r>
            <w:r w:rsidRPr="00764407">
              <w:rPr>
                <w:rFonts w:ascii="Book Antiqua" w:hAnsi="Book Antiqua"/>
                <w:b/>
                <w:bCs/>
                <w:i/>
                <w:iCs/>
                <w:snapToGrid w:val="0"/>
                <w:color w:val="000000"/>
                <w:sz w:val="22"/>
                <w:szCs w:val="22"/>
                <w:lang w:eastAsia="es-ES"/>
              </w:rPr>
              <w:t>2.)</w:t>
            </w:r>
            <w:r w:rsidRPr="00764407">
              <w:rPr>
                <w:rFonts w:ascii="Book Antiqua" w:hAnsi="Book Antiqua"/>
                <w:i/>
                <w:iCs/>
                <w:snapToGrid w:val="0"/>
                <w:color w:val="000000"/>
                <w:sz w:val="22"/>
                <w:szCs w:val="22"/>
                <w:lang w:eastAsia="es-ES"/>
              </w:rPr>
              <w:t xml:space="preserve"> </w:t>
            </w:r>
            <w:r w:rsidRPr="00764407">
              <w:rPr>
                <w:rFonts w:ascii="Book Antiqua" w:hAnsi="Book Antiqua"/>
                <w:i/>
                <w:iCs/>
                <w:color w:val="000000"/>
                <w:sz w:val="22"/>
                <w:szCs w:val="22"/>
                <w:lang w:eastAsia="es-ES"/>
              </w:rPr>
              <w:t xml:space="preserve">Tener por atendida la recomendación 4.6 de la Contraloría General de la República en lo que respecta al establecimiento de instrumentos que faciliten la distribución de las cargas de trabajo a partir de parámetros técnicos y estadísticos, a partir de la definición del reparto de asuntos basado en “Clase de Asuntos” y la revisión y distribución del circulante de las oficinas utilizando los criterios técnicos de “Clase de Asuntos” y “Fase” de los expedientes, garantizando así la distribución equitativa de los asuntos ya en trámite como los nuevos. </w:t>
            </w:r>
            <w:r w:rsidRPr="00764407">
              <w:rPr>
                <w:rFonts w:ascii="Book Antiqua" w:hAnsi="Book Antiqua"/>
                <w:b/>
                <w:bCs/>
                <w:i/>
                <w:iCs/>
                <w:color w:val="000000"/>
                <w:sz w:val="22"/>
                <w:szCs w:val="22"/>
                <w:lang w:eastAsia="es-ES"/>
              </w:rPr>
              <w:t>3.)</w:t>
            </w:r>
            <w:r w:rsidRPr="00764407">
              <w:rPr>
                <w:rFonts w:ascii="Book Antiqua" w:hAnsi="Book Antiqua"/>
                <w:i/>
                <w:iCs/>
                <w:color w:val="000000"/>
                <w:sz w:val="22"/>
                <w:szCs w:val="22"/>
                <w:lang w:eastAsia="es-ES"/>
              </w:rPr>
              <w:t xml:space="preserve"> Deberán los Juzgados Contravencionales de Naranjo, Atenas, San Sebastián, San Ramón, Bribri y Matina, emitir las observaciones que correspondan y dar por validada la minuta definitiva de las sesiones de trabajo realizadas con la Dirección de Planificación para la ejecución del Proyecto de implementación del Código Procesal de Familia y en atención a las recomendaciones emitidas en la materia de Pensiones Alimentarias por parte de la Contraloría General de la República. </w:t>
            </w:r>
            <w:r w:rsidRPr="00764407">
              <w:rPr>
                <w:rFonts w:ascii="Book Antiqua" w:hAnsi="Book Antiqua"/>
                <w:b/>
                <w:bCs/>
                <w:i/>
                <w:iCs/>
                <w:color w:val="000000"/>
                <w:sz w:val="22"/>
                <w:szCs w:val="22"/>
                <w:lang w:eastAsia="es-ES"/>
              </w:rPr>
              <w:t>4.)</w:t>
            </w:r>
            <w:r w:rsidRPr="00764407">
              <w:rPr>
                <w:rFonts w:ascii="Book Antiqua" w:hAnsi="Book Antiqua"/>
                <w:i/>
                <w:iCs/>
                <w:color w:val="000000"/>
                <w:sz w:val="22"/>
                <w:szCs w:val="22"/>
                <w:lang w:eastAsia="es-ES"/>
              </w:rPr>
              <w:t xml:space="preserve"> Delegar al Despacho de la Presidencia, para que comunique este acuerdo a la Contraloría General de la República.</w:t>
            </w:r>
          </w:p>
          <w:p w14:paraId="72220627" w14:textId="77777777" w:rsidR="00764407" w:rsidRPr="00764407" w:rsidRDefault="00764407" w:rsidP="00764407">
            <w:pPr>
              <w:pStyle w:val="wordsection1"/>
              <w:ind w:left="1207" w:right="544"/>
              <w:rPr>
                <w:rFonts w:ascii="Book Antiqua" w:hAnsi="Book Antiqua"/>
                <w:i/>
                <w:iCs/>
                <w:sz w:val="22"/>
                <w:szCs w:val="22"/>
              </w:rPr>
            </w:pPr>
            <w:r w:rsidRPr="00764407">
              <w:rPr>
                <w:rFonts w:ascii="Book Antiqua" w:hAnsi="Book Antiqua"/>
                <w:i/>
                <w:iCs/>
                <w:sz w:val="22"/>
                <w:szCs w:val="22"/>
                <w:lang w:val="es-ES_tradnl" w:eastAsia="ar-SA"/>
              </w:rPr>
              <w:t> </w:t>
            </w:r>
          </w:p>
          <w:p w14:paraId="1E530121" w14:textId="77777777" w:rsidR="00764407" w:rsidRDefault="00764407" w:rsidP="00764407">
            <w:pPr>
              <w:spacing w:after="0" w:line="276" w:lineRule="auto"/>
              <w:ind w:left="1207" w:right="544"/>
              <w:jc w:val="both"/>
              <w:rPr>
                <w:rFonts w:ascii="Book Antiqua" w:eastAsia="Times New Roman" w:hAnsi="Book Antiqua" w:cs="Arial"/>
                <w:i/>
                <w:iCs/>
                <w:lang w:eastAsia="es-CR"/>
              </w:rPr>
            </w:pPr>
            <w:r w:rsidRPr="00764407">
              <w:rPr>
                <w:rFonts w:ascii="Book Antiqua" w:hAnsi="Book Antiqua"/>
                <w:i/>
                <w:iCs/>
                <w:color w:val="000000"/>
                <w:lang w:eastAsia="es-ES"/>
              </w:rPr>
              <w:lastRenderedPageBreak/>
              <w:t>La Dirección de Planificación tomará nota para los fines correspondientes.</w:t>
            </w:r>
            <w:r w:rsidRPr="00764407">
              <w:rPr>
                <w:rFonts w:ascii="Book Antiqua" w:hAnsi="Book Antiqua"/>
                <w:b/>
                <w:bCs/>
                <w:i/>
                <w:iCs/>
                <w:color w:val="000000"/>
                <w:lang w:eastAsia="es-ES"/>
              </w:rPr>
              <w:t xml:space="preserve"> Se declara acuerdo firme</w:t>
            </w:r>
            <w:r w:rsidRPr="00764407">
              <w:rPr>
                <w:rFonts w:ascii="Book Antiqua" w:eastAsia="Times New Roman" w:hAnsi="Book Antiqua" w:cs="Arial"/>
                <w:i/>
                <w:iCs/>
                <w:lang w:eastAsia="es-CR"/>
              </w:rPr>
              <w:t>”</w:t>
            </w:r>
            <w:r w:rsidR="00C4163A">
              <w:rPr>
                <w:rFonts w:ascii="Book Antiqua" w:eastAsia="Times New Roman" w:hAnsi="Book Antiqua" w:cs="Arial"/>
                <w:i/>
                <w:iCs/>
                <w:lang w:eastAsia="es-CR"/>
              </w:rPr>
              <w:t>.</w:t>
            </w:r>
          </w:p>
          <w:p w14:paraId="715F054F" w14:textId="77777777" w:rsidR="00C4163A" w:rsidRDefault="00C4163A" w:rsidP="00764407">
            <w:pPr>
              <w:spacing w:after="0" w:line="276" w:lineRule="auto"/>
              <w:ind w:left="1207" w:right="544"/>
              <w:jc w:val="both"/>
              <w:rPr>
                <w:rFonts w:ascii="Book Antiqua" w:eastAsia="Times New Roman" w:hAnsi="Book Antiqua" w:cs="Arial"/>
                <w:i/>
                <w:iCs/>
                <w:lang w:eastAsia="es-CR"/>
              </w:rPr>
            </w:pPr>
          </w:p>
          <w:p w14:paraId="605E27A1" w14:textId="77777777" w:rsidR="00994C1D" w:rsidRPr="00BE3CAD" w:rsidRDefault="00994C1D" w:rsidP="00994C1D">
            <w:pPr>
              <w:numPr>
                <w:ilvl w:val="1"/>
                <w:numId w:val="1"/>
              </w:numPr>
              <w:spacing w:after="0" w:line="276" w:lineRule="auto"/>
              <w:jc w:val="both"/>
              <w:rPr>
                <w:rFonts w:ascii="Book Antiqua" w:eastAsia="Times New Roman" w:hAnsi="Book Antiqua" w:cs="Arial"/>
                <w:i/>
                <w:iCs/>
                <w:sz w:val="24"/>
                <w:szCs w:val="24"/>
                <w:lang w:eastAsia="es-ES"/>
              </w:rPr>
            </w:pPr>
            <w:r w:rsidRPr="00994C1D">
              <w:rPr>
                <w:rFonts w:ascii="Book Antiqua" w:eastAsia="Times New Roman" w:hAnsi="Book Antiqua" w:cs="Arial"/>
                <w:sz w:val="24"/>
                <w:szCs w:val="24"/>
                <w:lang w:eastAsia="es-ES"/>
              </w:rPr>
              <w:t xml:space="preserve">Oficio 1678-PLA-EV-2020 para la Comisión de Familia, Niñez y Adolescencia </w:t>
            </w:r>
            <w:r w:rsidRPr="00E64490">
              <w:rPr>
                <w:rFonts w:ascii="Book Antiqua" w:eastAsia="Times New Roman" w:hAnsi="Book Antiqua" w:cs="Arial"/>
                <w:sz w:val="24"/>
                <w:szCs w:val="24"/>
                <w:lang w:eastAsia="es-ES"/>
              </w:rPr>
              <w:t xml:space="preserve">relacionado con el avance de las tareas pendientes </w:t>
            </w:r>
            <w:r>
              <w:rPr>
                <w:rFonts w:ascii="Book Antiqua" w:eastAsia="Times New Roman" w:hAnsi="Book Antiqua" w:cs="Arial"/>
                <w:sz w:val="24"/>
                <w:szCs w:val="24"/>
                <w:lang w:eastAsia="es-ES"/>
              </w:rPr>
              <w:t xml:space="preserve">a octubre 2020 </w:t>
            </w:r>
            <w:r w:rsidRPr="00E64490">
              <w:rPr>
                <w:rFonts w:ascii="Book Antiqua" w:eastAsia="Times New Roman" w:hAnsi="Book Antiqua" w:cs="Arial"/>
                <w:sz w:val="24"/>
                <w:szCs w:val="24"/>
                <w:lang w:eastAsia="es-ES"/>
              </w:rPr>
              <w:t xml:space="preserve">y </w:t>
            </w:r>
            <w:r>
              <w:rPr>
                <w:rFonts w:ascii="Book Antiqua" w:eastAsia="Times New Roman" w:hAnsi="Book Antiqua" w:cs="Arial"/>
                <w:sz w:val="24"/>
                <w:szCs w:val="24"/>
                <w:lang w:eastAsia="es-ES"/>
              </w:rPr>
              <w:t xml:space="preserve">las ya </w:t>
            </w:r>
            <w:r w:rsidRPr="00E64490">
              <w:rPr>
                <w:rFonts w:ascii="Book Antiqua" w:eastAsia="Times New Roman" w:hAnsi="Book Antiqua" w:cs="Arial"/>
                <w:sz w:val="24"/>
                <w:szCs w:val="24"/>
                <w:lang w:eastAsia="es-ES"/>
              </w:rPr>
              <w:t>realizadas, en el marco de la implementación del Código Procesal de Familia y las recomendaciones de la Contraloría General de la República</w:t>
            </w:r>
            <w:r>
              <w:rPr>
                <w:rFonts w:ascii="Book Antiqua" w:eastAsia="Times New Roman" w:hAnsi="Book Antiqua" w:cs="Arial"/>
                <w:sz w:val="24"/>
                <w:szCs w:val="24"/>
                <w:lang w:eastAsia="es-ES"/>
              </w:rPr>
              <w:t>; en donde se soli</w:t>
            </w:r>
            <w:r w:rsidR="00A46997">
              <w:rPr>
                <w:rFonts w:ascii="Book Antiqua" w:eastAsia="Times New Roman" w:hAnsi="Book Antiqua" w:cs="Arial"/>
                <w:sz w:val="24"/>
                <w:szCs w:val="24"/>
                <w:lang w:eastAsia="es-ES"/>
              </w:rPr>
              <w:t>ci</w:t>
            </w:r>
            <w:r>
              <w:rPr>
                <w:rFonts w:ascii="Book Antiqua" w:eastAsia="Times New Roman" w:hAnsi="Book Antiqua" w:cs="Arial"/>
                <w:sz w:val="24"/>
                <w:szCs w:val="24"/>
                <w:lang w:eastAsia="es-ES"/>
              </w:rPr>
              <w:t xml:space="preserve">ta criterio respecto al reparto de procesos de modificación. </w:t>
            </w:r>
          </w:p>
          <w:p w14:paraId="17232AE0" w14:textId="77777777" w:rsidR="00BE3CAD" w:rsidRPr="00BE3CAD" w:rsidRDefault="00BE3CAD" w:rsidP="00BE3CAD">
            <w:pPr>
              <w:spacing w:after="0" w:line="276" w:lineRule="auto"/>
              <w:ind w:left="720"/>
              <w:jc w:val="both"/>
              <w:rPr>
                <w:rFonts w:ascii="Book Antiqua" w:eastAsia="Times New Roman" w:hAnsi="Book Antiqua" w:cs="Arial"/>
                <w:i/>
                <w:iCs/>
                <w:sz w:val="24"/>
                <w:szCs w:val="24"/>
                <w:lang w:eastAsia="es-ES"/>
              </w:rPr>
            </w:pPr>
          </w:p>
          <w:p w14:paraId="3B308F9E" w14:textId="77777777" w:rsidR="00BE3CAD" w:rsidRPr="00FE300E" w:rsidRDefault="00BE3CAD" w:rsidP="00BE3CAD">
            <w:pPr>
              <w:pStyle w:val="Prrafodelista"/>
              <w:numPr>
                <w:ilvl w:val="1"/>
                <w:numId w:val="1"/>
              </w:numPr>
              <w:spacing w:line="276" w:lineRule="auto"/>
              <w:jc w:val="both"/>
              <w:rPr>
                <w:rFonts w:ascii="Book Antiqua" w:hAnsi="Book Antiqua"/>
              </w:rPr>
            </w:pPr>
            <w:r w:rsidRPr="00B910C2">
              <w:rPr>
                <w:rFonts w:ascii="Book Antiqua" w:hAnsi="Book Antiqua"/>
              </w:rPr>
              <w:t xml:space="preserve">El Despacho de la Presidencia comunica a la Contraloría General de la República mediante oficio DP-674-2020 del 15 de diciembre 2020 (anexo </w:t>
            </w:r>
            <w:r w:rsidR="00E0722C">
              <w:rPr>
                <w:rFonts w:ascii="Book Antiqua" w:hAnsi="Book Antiqua"/>
              </w:rPr>
              <w:t>2</w:t>
            </w:r>
            <w:r w:rsidRPr="00B910C2">
              <w:rPr>
                <w:rFonts w:ascii="Book Antiqua" w:hAnsi="Book Antiqua"/>
              </w:rPr>
              <w:t>), el acuerdo del Consejo Superior en sesión 118-2020 celebrada el 10 de diciembre del 2020, artículo LXXVI donde se solicita prórroga para el cumplimiento de las recomendaciones 4.6</w:t>
            </w:r>
            <w:r w:rsidR="00E0722C">
              <w:rPr>
                <w:rFonts w:ascii="Book Antiqua" w:hAnsi="Book Antiqua"/>
              </w:rPr>
              <w:t xml:space="preserve"> (meta 2)</w:t>
            </w:r>
            <w:r w:rsidRPr="00B910C2">
              <w:rPr>
                <w:rFonts w:ascii="Book Antiqua" w:hAnsi="Book Antiqua"/>
              </w:rPr>
              <w:t>, 4.8</w:t>
            </w:r>
            <w:r>
              <w:rPr>
                <w:rFonts w:ascii="Book Antiqua" w:hAnsi="Book Antiqua"/>
              </w:rPr>
              <w:t xml:space="preserve"> (meta 3)</w:t>
            </w:r>
            <w:r w:rsidRPr="00B910C2">
              <w:rPr>
                <w:rFonts w:ascii="Book Antiqua" w:hAnsi="Book Antiqua"/>
              </w:rPr>
              <w:t>, 4.9</w:t>
            </w:r>
            <w:r w:rsidR="00E0722C">
              <w:rPr>
                <w:rFonts w:ascii="Book Antiqua" w:hAnsi="Book Antiqua"/>
              </w:rPr>
              <w:t xml:space="preserve"> (meta 2)</w:t>
            </w:r>
            <w:r w:rsidRPr="00B910C2">
              <w:rPr>
                <w:rFonts w:ascii="Book Antiqua" w:hAnsi="Book Antiqua"/>
              </w:rPr>
              <w:t xml:space="preserve"> y 4.10</w:t>
            </w:r>
            <w:r w:rsidR="00E0722C">
              <w:rPr>
                <w:rFonts w:ascii="Book Antiqua" w:hAnsi="Book Antiqua"/>
              </w:rPr>
              <w:t xml:space="preserve"> (meta 2)</w:t>
            </w:r>
            <w:r w:rsidRPr="00B910C2">
              <w:rPr>
                <w:rFonts w:ascii="Book Antiqua" w:hAnsi="Book Antiqua"/>
              </w:rPr>
              <w:t xml:space="preserve"> del informe número DFOE-PG-0098 (2683)-2020, relacionado con el informe DFOE-PG-IF-00002-2020 </w:t>
            </w:r>
            <w:r w:rsidRPr="00FE300E">
              <w:rPr>
                <w:rFonts w:ascii="Book Antiqua" w:hAnsi="Book Antiqua"/>
                <w:i/>
                <w:iCs/>
              </w:rPr>
              <w:t>“Informe de Auditoría Operativa sobre la gestión del Poder Judicial en cuanto a la oportunidad de la prestación del servicio público de administración de la justicia de los juzgados de Familia y de Pensiones Alimentarias”.</w:t>
            </w:r>
          </w:p>
          <w:p w14:paraId="51027BBC" w14:textId="77777777" w:rsidR="00BE3CAD" w:rsidRPr="00E0722C" w:rsidRDefault="00BE3CAD" w:rsidP="00BE3CAD">
            <w:pPr>
              <w:spacing w:line="276" w:lineRule="auto"/>
              <w:jc w:val="both"/>
              <w:rPr>
                <w:rFonts w:ascii="Book Antiqua" w:hAnsi="Book Antiqua"/>
                <w:lang w:val="es-ES"/>
              </w:rPr>
            </w:pPr>
          </w:p>
          <w:p w14:paraId="6751C53E" w14:textId="6BA629D2" w:rsidR="00BE3CAD" w:rsidRDefault="00BE3CAD" w:rsidP="00BE3CAD">
            <w:pPr>
              <w:pStyle w:val="Prrafodelista"/>
              <w:numPr>
                <w:ilvl w:val="1"/>
                <w:numId w:val="1"/>
              </w:numPr>
              <w:spacing w:line="276" w:lineRule="auto"/>
              <w:jc w:val="both"/>
              <w:rPr>
                <w:rFonts w:ascii="Book Antiqua" w:hAnsi="Book Antiqua"/>
                <w:i/>
                <w:iCs/>
              </w:rPr>
            </w:pPr>
            <w:r>
              <w:rPr>
                <w:rFonts w:ascii="Book Antiqua" w:hAnsi="Book Antiqua"/>
              </w:rPr>
              <w:t>E</w:t>
            </w:r>
            <w:r w:rsidRPr="00B910C2">
              <w:rPr>
                <w:rFonts w:ascii="Book Antiqua" w:hAnsi="Book Antiqua"/>
              </w:rPr>
              <w:t>l 26 de enero 2021, se recibe el oficio DFOE-SD-0128 (anexo</w:t>
            </w:r>
            <w:r>
              <w:rPr>
                <w:rFonts w:ascii="Book Antiqua" w:hAnsi="Book Antiqua"/>
              </w:rPr>
              <w:t xml:space="preserve"> </w:t>
            </w:r>
            <w:r w:rsidR="00E0722C">
              <w:rPr>
                <w:rFonts w:ascii="Book Antiqua" w:hAnsi="Book Antiqua"/>
              </w:rPr>
              <w:t>3</w:t>
            </w:r>
            <w:r w:rsidRPr="00B910C2">
              <w:rPr>
                <w:rFonts w:ascii="Book Antiqua" w:hAnsi="Book Antiqua"/>
              </w:rPr>
              <w:t xml:space="preserve">) en donde la Contraloría General de la República resuelve: </w:t>
            </w:r>
            <w:r w:rsidRPr="00FE300E">
              <w:rPr>
                <w:rFonts w:ascii="Book Antiqua" w:hAnsi="Book Antiqua"/>
                <w:i/>
                <w:iCs/>
              </w:rPr>
              <w:t>“Sobre el particular, tomando en consideración los argumentos expuestos en los oficios citados, y en el entendido de que esa Presidencia adoptará dentro de los plazos adicionales requeridos, las previsiones para atender las disposiciones en comentario, esta Área de Seguimiento de Disposiciones resuelve conceder la prórroga solicitada, de manera que la nueva fecha de vencimiento para el cumplimiento de las referidas disposiciones 4.6, 4.8 y 4.9 es el 31 de julio de 2021.”</w:t>
            </w:r>
            <w:r w:rsidR="00220F12">
              <w:rPr>
                <w:rFonts w:ascii="Book Antiqua" w:hAnsi="Book Antiqua"/>
                <w:i/>
                <w:iCs/>
              </w:rPr>
              <w:t>.</w:t>
            </w:r>
          </w:p>
          <w:p w14:paraId="4708D595" w14:textId="77777777" w:rsidR="00BE3CAD" w:rsidRPr="00FE300E" w:rsidRDefault="00BE3CAD" w:rsidP="00BE3CAD">
            <w:pPr>
              <w:pStyle w:val="Prrafodelista"/>
              <w:spacing w:line="276" w:lineRule="auto"/>
              <w:ind w:left="720"/>
              <w:jc w:val="both"/>
              <w:rPr>
                <w:rFonts w:ascii="Book Antiqua" w:hAnsi="Book Antiqua"/>
                <w:i/>
                <w:iCs/>
              </w:rPr>
            </w:pPr>
          </w:p>
          <w:p w14:paraId="38F68AD9" w14:textId="77777777" w:rsidR="00BE3CAD" w:rsidRDefault="00BE3CAD" w:rsidP="00BE3CAD">
            <w:pPr>
              <w:pStyle w:val="Prrafodelista"/>
              <w:numPr>
                <w:ilvl w:val="1"/>
                <w:numId w:val="1"/>
              </w:numPr>
              <w:spacing w:line="276" w:lineRule="auto"/>
              <w:jc w:val="both"/>
              <w:rPr>
                <w:rFonts w:ascii="Book Antiqua" w:hAnsi="Book Antiqua"/>
              </w:rPr>
            </w:pPr>
            <w:r>
              <w:rPr>
                <w:rFonts w:ascii="Book Antiqua" w:hAnsi="Book Antiqua"/>
              </w:rPr>
              <w:t xml:space="preserve">Los cambios en el cronograma de trabajo para la atención de la recomendación 4.8 fue comunicado al Consejo Superior mediante oficio 142-PLA-MI-2021, conocido y aprobado por el Consejo en sesión </w:t>
            </w:r>
            <w:r w:rsidRPr="00297E59">
              <w:rPr>
                <w:rFonts w:ascii="Book Antiqua" w:hAnsi="Book Antiqua"/>
              </w:rPr>
              <w:t xml:space="preserve">12-2021 celebrada el 11 de febrero de 2021, </w:t>
            </w:r>
            <w:r>
              <w:rPr>
                <w:rFonts w:ascii="Book Antiqua" w:hAnsi="Book Antiqua"/>
              </w:rPr>
              <w:t xml:space="preserve">artículo </w:t>
            </w:r>
            <w:r w:rsidRPr="00297E59">
              <w:rPr>
                <w:rFonts w:ascii="Book Antiqua" w:hAnsi="Book Antiqua"/>
              </w:rPr>
              <w:t>XLV</w:t>
            </w:r>
            <w:r>
              <w:rPr>
                <w:rFonts w:ascii="Book Antiqua" w:hAnsi="Book Antiqua"/>
              </w:rPr>
              <w:t xml:space="preserve"> y donde dispuso:</w:t>
            </w:r>
          </w:p>
          <w:p w14:paraId="653978E0" w14:textId="77777777" w:rsidR="00BE3CAD" w:rsidRPr="0082407C" w:rsidRDefault="00BE3CAD" w:rsidP="00BE3CAD">
            <w:pPr>
              <w:pStyle w:val="Prrafodelista"/>
              <w:spacing w:line="276" w:lineRule="auto"/>
              <w:ind w:left="360"/>
              <w:jc w:val="both"/>
              <w:rPr>
                <w:rFonts w:ascii="Book Antiqua" w:hAnsi="Book Antiqua"/>
              </w:rPr>
            </w:pPr>
          </w:p>
          <w:p w14:paraId="68DF259B" w14:textId="77777777" w:rsidR="00BE3CAD" w:rsidRPr="00A01C61" w:rsidRDefault="00BE3CAD" w:rsidP="00BE3CAD">
            <w:pPr>
              <w:rPr>
                <w:rFonts w:ascii="Book Antiqua" w:hAnsi="Book Antiqua"/>
              </w:rPr>
            </w:pPr>
          </w:p>
          <w:p w14:paraId="53B28B4A" w14:textId="77777777" w:rsidR="00BE3CAD" w:rsidRPr="00FE300E" w:rsidRDefault="00BE3CAD" w:rsidP="00BE3CAD">
            <w:pPr>
              <w:spacing w:line="276" w:lineRule="auto"/>
              <w:ind w:left="1074" w:right="687"/>
              <w:jc w:val="both"/>
              <w:rPr>
                <w:rFonts w:ascii="Book Antiqua" w:hAnsi="Book Antiqua"/>
                <w:i/>
                <w:color w:val="000000"/>
                <w:lang w:eastAsia="ar-SA"/>
              </w:rPr>
            </w:pPr>
            <w:r w:rsidRPr="00FE300E">
              <w:rPr>
                <w:rFonts w:ascii="Book Antiqua" w:hAnsi="Book Antiqua" w:cs="Calibri"/>
                <w:b/>
                <w:i/>
                <w:color w:val="000000"/>
              </w:rPr>
              <w:lastRenderedPageBreak/>
              <w:t>“</w:t>
            </w:r>
            <w:r w:rsidRPr="00FE300E">
              <w:rPr>
                <w:rFonts w:ascii="Book Antiqua" w:hAnsi="Book Antiqua"/>
                <w:b/>
                <w:bCs/>
                <w:i/>
                <w:color w:val="000000"/>
                <w:lang w:val="es-ES"/>
              </w:rPr>
              <w:t xml:space="preserve">Se acordó: 1.) </w:t>
            </w:r>
            <w:r w:rsidRPr="00FE300E">
              <w:rPr>
                <w:rFonts w:ascii="Book Antiqua" w:hAnsi="Book Antiqua"/>
                <w:i/>
                <w:color w:val="000000"/>
                <w:lang w:val="es-ES"/>
              </w:rPr>
              <w:t>Tener por rendido el</w:t>
            </w:r>
            <w:r w:rsidRPr="00FE300E">
              <w:rPr>
                <w:rFonts w:ascii="Book Antiqua" w:hAnsi="Book Antiqua"/>
                <w:b/>
                <w:bCs/>
                <w:i/>
                <w:color w:val="000000"/>
                <w:lang w:val="es-ES"/>
              </w:rPr>
              <w:t xml:space="preserve"> </w:t>
            </w:r>
            <w:r w:rsidRPr="00FE300E">
              <w:rPr>
                <w:rFonts w:ascii="Book Antiqua" w:hAnsi="Book Antiqua"/>
                <w:i/>
                <w:color w:val="000000"/>
                <w:lang w:val="es-ES"/>
              </w:rPr>
              <w:t xml:space="preserve">oficio número 142-PLA-MI-2021 del 1° de febrero de 2021, suscrito por el máster Erick Antonio Mora Leiva, Jefe de Proceso de Planeación y Evaluación, mediante el cual remite el </w:t>
            </w:r>
            <w:r w:rsidRPr="00FE300E">
              <w:rPr>
                <w:rFonts w:ascii="Book Antiqua" w:hAnsi="Book Antiqua"/>
                <w:i/>
                <w:color w:val="000000"/>
              </w:rPr>
              <w:t xml:space="preserve">informe suscrito por el ingeniero Jorge Fernando Rodríguez Salazar, Jefe interino del Subproceso de Modernización Institucional, relacionado con los cambios en el cronograma del Proyecto 1374-CF-P01 “Implementación del Código Procesal de Familia”, en virtud de la prórroga concedida por la Contraloría General de la República, para el cumplimiento de las recomendaciones 4.6, 4.8, 4.9 y 4.10 del informe </w:t>
            </w:r>
            <w:r w:rsidRPr="00FE300E">
              <w:rPr>
                <w:rFonts w:ascii="Book Antiqua" w:hAnsi="Book Antiqua"/>
                <w:i/>
                <w:color w:val="000000"/>
                <w:lang w:val="es-ES"/>
              </w:rPr>
              <w:t xml:space="preserve">número DFOE-PG-0098 (2683)-2020, relacionado con el informe DFOE-PG-IF-00002-2020 “Informe de Auditoría Operativa sobre la gestión del Poder Judicial en cuanto a la oportunidad de la prestación del servicio público de administración de la justicia de los juzgados de Familia y de Pensiones Alimentarias” y acoger sus recomendaciones, las que deberán ser cumplidas por los despachos indicados. </w:t>
            </w:r>
            <w:r w:rsidRPr="00FE300E">
              <w:rPr>
                <w:rFonts w:ascii="Book Antiqua" w:hAnsi="Book Antiqua"/>
                <w:b/>
                <w:bCs/>
                <w:i/>
                <w:color w:val="000000"/>
                <w:lang w:val="es-ES"/>
              </w:rPr>
              <w:t>2.)</w:t>
            </w:r>
            <w:r w:rsidRPr="00FE300E">
              <w:rPr>
                <w:rFonts w:ascii="Book Antiqua" w:hAnsi="Book Antiqua"/>
                <w:i/>
                <w:color w:val="000000"/>
                <w:lang w:val="es-ES"/>
              </w:rPr>
              <w:t xml:space="preserve"> Aprobar la actualización realizada en el cronograma del Proyecto </w:t>
            </w:r>
            <w:r w:rsidRPr="00FE300E">
              <w:rPr>
                <w:rFonts w:ascii="Book Antiqua" w:hAnsi="Book Antiqua"/>
                <w:i/>
                <w:color w:val="000000"/>
              </w:rPr>
              <w:t>1374-CF-P01 “Implementación del Código Procesal de Familia” en virtud del nuevo plazo concedido por la Contraloría General de la República para el cumplimiento de las recomendaciones 4.6, 4.8, 4.9 y 4.10; lo cual implica ajuste en las fechas de finalización de los entregables asociados a estas recomendaciones y en el porcentaje de avance general del proyecto.</w:t>
            </w:r>
          </w:p>
          <w:p w14:paraId="039689E0" w14:textId="77777777" w:rsidR="00BE3CAD" w:rsidRPr="00FE300E" w:rsidRDefault="00BE3CAD" w:rsidP="00BE3CAD">
            <w:pPr>
              <w:spacing w:line="276" w:lineRule="auto"/>
              <w:ind w:left="1074" w:right="687"/>
              <w:jc w:val="both"/>
              <w:rPr>
                <w:rFonts w:ascii="Book Antiqua" w:hAnsi="Book Antiqua"/>
                <w:i/>
                <w:color w:val="000000"/>
                <w:lang w:val="es-ES"/>
              </w:rPr>
            </w:pPr>
          </w:p>
          <w:p w14:paraId="413410BF" w14:textId="77A763A2" w:rsidR="00BE3CAD" w:rsidRDefault="00BE3CAD" w:rsidP="00BE3CAD">
            <w:pPr>
              <w:autoSpaceDE w:val="0"/>
              <w:autoSpaceDN w:val="0"/>
              <w:spacing w:line="276" w:lineRule="auto"/>
              <w:ind w:left="1074" w:right="687"/>
              <w:jc w:val="both"/>
              <w:rPr>
                <w:rFonts w:ascii="Book Antiqua" w:hAnsi="Book Antiqua"/>
                <w:b/>
                <w:bCs/>
                <w:i/>
                <w:lang w:val="es-ES"/>
              </w:rPr>
            </w:pPr>
            <w:r w:rsidRPr="00FE300E">
              <w:rPr>
                <w:rFonts w:ascii="Book Antiqua" w:hAnsi="Book Antiqua"/>
                <w:i/>
                <w:snapToGrid w:val="0"/>
                <w:color w:val="000000"/>
              </w:rPr>
              <w:t>La Comisión de Familia Niñez y Adolescencia y las Direcciones de Planificación y de Tecnología de la Información tomarán nota para los fines correspondientes.</w:t>
            </w:r>
            <w:r w:rsidRPr="00220F12">
              <w:rPr>
                <w:rFonts w:ascii="Book Antiqua" w:hAnsi="Book Antiqua"/>
                <w:i/>
                <w:lang w:val="es-ES"/>
              </w:rPr>
              <w:t>”</w:t>
            </w:r>
            <w:r w:rsidR="00220F12" w:rsidRPr="00220F12">
              <w:rPr>
                <w:rFonts w:ascii="Book Antiqua" w:hAnsi="Book Antiqua"/>
                <w:i/>
                <w:lang w:val="es-ES"/>
              </w:rPr>
              <w:t>.</w:t>
            </w:r>
          </w:p>
          <w:p w14:paraId="057335F9" w14:textId="77777777" w:rsidR="00BE3CAD" w:rsidRPr="00FE300E" w:rsidRDefault="00BE3CAD" w:rsidP="00BE3CAD">
            <w:pPr>
              <w:autoSpaceDE w:val="0"/>
              <w:autoSpaceDN w:val="0"/>
              <w:spacing w:line="276" w:lineRule="auto"/>
              <w:ind w:left="1074" w:right="687"/>
              <w:jc w:val="both"/>
              <w:rPr>
                <w:rFonts w:ascii="Book Antiqua" w:hAnsi="Book Antiqua"/>
                <w:b/>
                <w:bCs/>
                <w:i/>
                <w:lang w:val="es-ES" w:eastAsia="es-CR"/>
              </w:rPr>
            </w:pPr>
          </w:p>
          <w:p w14:paraId="2FEA48FB" w14:textId="185FD9BF" w:rsidR="00955B7D" w:rsidRDefault="00955B7D" w:rsidP="00BE3CAD">
            <w:pPr>
              <w:pStyle w:val="Prrafodelista"/>
              <w:numPr>
                <w:ilvl w:val="1"/>
                <w:numId w:val="1"/>
              </w:numPr>
              <w:spacing w:line="276" w:lineRule="auto"/>
              <w:jc w:val="both"/>
              <w:rPr>
                <w:rFonts w:ascii="Book Antiqua" w:hAnsi="Book Antiqua" w:cs="Calibri"/>
                <w:bCs/>
                <w:iCs/>
                <w:color w:val="000000"/>
              </w:rPr>
            </w:pPr>
            <w:r>
              <w:rPr>
                <w:rFonts w:ascii="Book Antiqua" w:hAnsi="Book Antiqua" w:cs="Calibri"/>
                <w:bCs/>
                <w:iCs/>
                <w:color w:val="000000"/>
              </w:rPr>
              <w:t>Las clases sobre las cuales configurar el reparto automático en asuntos nuevos, fue comunicado a la Dirección de Tecnología de la Información mediante oficios 279-PLA-MI-2021 (especializados)</w:t>
            </w:r>
            <w:r w:rsidR="00DB3BC6">
              <w:rPr>
                <w:rFonts w:ascii="Book Antiqua" w:hAnsi="Book Antiqua" w:cs="Calibri"/>
                <w:bCs/>
                <w:iCs/>
                <w:color w:val="000000"/>
              </w:rPr>
              <w:t xml:space="preserve">, </w:t>
            </w:r>
            <w:r>
              <w:rPr>
                <w:rFonts w:ascii="Book Antiqua" w:hAnsi="Book Antiqua" w:cs="Calibri"/>
                <w:bCs/>
                <w:iCs/>
                <w:color w:val="000000"/>
              </w:rPr>
              <w:t>422-PLA-MI-2021 (mixtos)</w:t>
            </w:r>
            <w:r w:rsidR="00DB3BC6">
              <w:rPr>
                <w:rFonts w:ascii="Book Antiqua" w:hAnsi="Book Antiqua" w:cs="Calibri"/>
                <w:bCs/>
                <w:iCs/>
                <w:color w:val="000000"/>
              </w:rPr>
              <w:t xml:space="preserve"> y algunas aclaraciones mediante oficio 635-PLA-MI-2021</w:t>
            </w:r>
            <w:r>
              <w:rPr>
                <w:rFonts w:ascii="Book Antiqua" w:hAnsi="Book Antiqua" w:cs="Calibri"/>
                <w:bCs/>
                <w:iCs/>
                <w:color w:val="000000"/>
              </w:rPr>
              <w:t>.</w:t>
            </w:r>
            <w:r w:rsidR="00676080">
              <w:rPr>
                <w:rFonts w:ascii="Book Antiqua" w:hAnsi="Book Antiqua" w:cs="Calibri"/>
                <w:bCs/>
                <w:iCs/>
                <w:color w:val="000000"/>
              </w:rPr>
              <w:t xml:space="preserve"> Anexos </w:t>
            </w:r>
            <w:r w:rsidR="00B303B8">
              <w:rPr>
                <w:rFonts w:ascii="Book Antiqua" w:hAnsi="Book Antiqua" w:cs="Calibri"/>
                <w:bCs/>
                <w:iCs/>
                <w:color w:val="000000"/>
              </w:rPr>
              <w:t>4, 5 y 6</w:t>
            </w:r>
            <w:r w:rsidR="00676080">
              <w:rPr>
                <w:rFonts w:ascii="Book Antiqua" w:hAnsi="Book Antiqua" w:cs="Calibri"/>
                <w:bCs/>
                <w:iCs/>
                <w:color w:val="000000"/>
              </w:rPr>
              <w:t xml:space="preserve">. </w:t>
            </w:r>
          </w:p>
          <w:p w14:paraId="49FE8F83" w14:textId="77777777" w:rsidR="00955B7D" w:rsidRDefault="00955B7D" w:rsidP="00955B7D">
            <w:pPr>
              <w:pStyle w:val="Prrafodelista"/>
              <w:spacing w:line="276" w:lineRule="auto"/>
              <w:ind w:left="720"/>
              <w:jc w:val="both"/>
              <w:rPr>
                <w:rFonts w:ascii="Book Antiqua" w:hAnsi="Book Antiqua" w:cs="Calibri"/>
                <w:bCs/>
                <w:iCs/>
                <w:color w:val="000000"/>
              </w:rPr>
            </w:pPr>
          </w:p>
          <w:p w14:paraId="45D4759F" w14:textId="77777777" w:rsidR="00BE3CAD" w:rsidRDefault="00BE3CAD" w:rsidP="00BE3CAD">
            <w:pPr>
              <w:pStyle w:val="Prrafodelista"/>
              <w:numPr>
                <w:ilvl w:val="1"/>
                <w:numId w:val="1"/>
              </w:numPr>
              <w:spacing w:line="276" w:lineRule="auto"/>
              <w:jc w:val="both"/>
              <w:rPr>
                <w:rFonts w:ascii="Book Antiqua" w:hAnsi="Book Antiqua" w:cs="Calibri"/>
                <w:bCs/>
                <w:iCs/>
                <w:color w:val="000000"/>
              </w:rPr>
            </w:pPr>
            <w:r>
              <w:rPr>
                <w:rFonts w:ascii="Book Antiqua" w:hAnsi="Book Antiqua" w:cs="Calibri"/>
                <w:bCs/>
                <w:iCs/>
                <w:color w:val="000000"/>
              </w:rPr>
              <w:t xml:space="preserve">Acuerdo de la Comisión de Familia, Niñez y Adolescencia en sesión 5-2021 del 27 de abril de 2021 comunicado a los Juzgados competentes en materia de Familia y Pensiones a nivel nacional y donde se indica: </w:t>
            </w:r>
          </w:p>
          <w:p w14:paraId="02B13739" w14:textId="77777777" w:rsidR="00BE3CAD" w:rsidRDefault="00BE3CAD" w:rsidP="00BE3CAD">
            <w:pPr>
              <w:spacing w:line="276" w:lineRule="auto"/>
              <w:jc w:val="both"/>
              <w:rPr>
                <w:rFonts w:ascii="Book Antiqua" w:hAnsi="Book Antiqua" w:cs="Calibri"/>
                <w:bCs/>
                <w:iCs/>
                <w:color w:val="000000"/>
              </w:rPr>
            </w:pPr>
          </w:p>
          <w:p w14:paraId="63A02CBE" w14:textId="1BCE5379" w:rsidR="00BE3CAD" w:rsidRPr="00FE300E" w:rsidRDefault="00F81D09" w:rsidP="00E0722C">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“Análisis</w:t>
            </w:r>
            <w:r w:rsidR="00BE3CAD" w:rsidRPr="00FE300E">
              <w:rPr>
                <w:rFonts w:ascii="Book Antiqua" w:hAnsi="Book Antiqua" w:cs="Calibri"/>
                <w:bCs/>
                <w:i/>
                <w:color w:val="000000"/>
              </w:rPr>
              <w:t xml:space="preserve"> del Proceso certificación recomendaciones 4.6 y 4.8 por parte de Jueces y </w:t>
            </w:r>
            <w:r w:rsidRPr="00FE300E">
              <w:rPr>
                <w:rFonts w:ascii="Book Antiqua" w:hAnsi="Book Antiqua" w:cs="Calibri"/>
                <w:bCs/>
                <w:i/>
                <w:color w:val="000000"/>
              </w:rPr>
              <w:t>Juezas a</w:t>
            </w:r>
            <w:r w:rsidR="00BE3CAD" w:rsidRPr="00FE300E">
              <w:rPr>
                <w:rFonts w:ascii="Book Antiqua" w:hAnsi="Book Antiqua" w:cs="Calibri"/>
                <w:bCs/>
                <w:i/>
                <w:color w:val="000000"/>
              </w:rPr>
              <w:t xml:space="preserve"> la Contraloría General de la </w:t>
            </w:r>
            <w:r w:rsidRPr="00FE300E">
              <w:rPr>
                <w:rFonts w:ascii="Book Antiqua" w:hAnsi="Book Antiqua" w:cs="Calibri"/>
                <w:bCs/>
                <w:i/>
                <w:color w:val="000000"/>
              </w:rPr>
              <w:t>República, con</w:t>
            </w:r>
            <w:r w:rsidR="00BE3CAD" w:rsidRPr="00FE300E">
              <w:rPr>
                <w:rFonts w:ascii="Book Antiqua" w:hAnsi="Book Antiqua" w:cs="Calibri"/>
                <w:bCs/>
                <w:i/>
                <w:color w:val="000000"/>
              </w:rPr>
              <w:t xml:space="preserve"> motivo de la Reforma Procesal de Familia. </w:t>
            </w:r>
          </w:p>
          <w:p w14:paraId="12E16738" w14:textId="7777777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lastRenderedPageBreak/>
              <w:t>Menciona el Lic. Cristian  Martínez Hernández, Juez Gestor, que en cumplimiento de los acuerdos de esta Comisión, ha comunicado oportunamente, a los despachos que tramitan la materia de pensiones y además les ha reiterado, acerca de los plazos definidos para concluir con los inventarios incluyendo las inconsistencias debidamente corregidas. Lo anterior, porque  debe  cumplir la Institución con el plazo dado por la Contraloría General de la República,  y no existirán prórrogas para finalizar dicha labor.</w:t>
            </w:r>
          </w:p>
          <w:p w14:paraId="6C4192ED" w14:textId="77777777" w:rsidR="00BE3CAD" w:rsidRPr="00FE300E" w:rsidRDefault="00BE3CAD" w:rsidP="00BE3CAD">
            <w:pPr>
              <w:spacing w:line="276" w:lineRule="auto"/>
              <w:ind w:left="933" w:right="687"/>
              <w:jc w:val="both"/>
              <w:rPr>
                <w:rFonts w:ascii="Book Antiqua" w:hAnsi="Book Antiqua" w:cs="Calibri"/>
                <w:bCs/>
                <w:i/>
                <w:color w:val="000000"/>
              </w:rPr>
            </w:pPr>
          </w:p>
          <w:p w14:paraId="2AAE8828" w14:textId="77777777" w:rsidR="00BE3CAD" w:rsidRPr="00FE300E" w:rsidRDefault="00BE3CAD" w:rsidP="00E0722C">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 xml:space="preserve">En lo que interesa, </w:t>
            </w:r>
            <w:r w:rsidRPr="00FE300E">
              <w:rPr>
                <w:rFonts w:ascii="Book Antiqua" w:hAnsi="Book Antiqua" w:cs="Calibri"/>
                <w:b/>
                <w:i/>
                <w:color w:val="000000"/>
              </w:rPr>
              <w:t>se acordó:</w:t>
            </w:r>
            <w:r w:rsidRPr="00FE300E">
              <w:rPr>
                <w:rFonts w:ascii="Book Antiqua" w:hAnsi="Book Antiqua" w:cs="Calibri"/>
                <w:bCs/>
                <w:i/>
                <w:color w:val="000000"/>
              </w:rPr>
              <w:t xml:space="preserve">  Los despachos deben adjuntar la certificación y la copia de informe de inconsistencias  que generan los primeros 5 días del mes.  Esos dos archivos tanto de familia como de pensiones, son con los que la Licda., Lucía Víquez Solano, Profesional del Centro de Apoyo, Coordinación y Mejoramiento de la Función Jurisdiccional, realizará la consolidación de cada juzgado.  </w:t>
            </w:r>
          </w:p>
          <w:p w14:paraId="04AA3C54" w14:textId="7777777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 xml:space="preserve">En razón de lo anterior, se solicita lo siguiente: </w:t>
            </w:r>
          </w:p>
          <w:p w14:paraId="11D9152C" w14:textId="7777777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1.</w:t>
            </w:r>
            <w:r w:rsidRPr="00FE300E">
              <w:rPr>
                <w:rFonts w:ascii="Book Antiqua" w:hAnsi="Book Antiqua" w:cs="Calibri"/>
                <w:bCs/>
                <w:i/>
                <w:color w:val="000000"/>
              </w:rPr>
              <w:tab/>
              <w:t xml:space="preserve">Deben remitir las 2 certificaciones en el formato que se adjunta, al correo de: Lucía Víquez Solano </w:t>
            </w:r>
            <w:hyperlink r:id="rId17" w:history="1">
              <w:r w:rsidRPr="00FE300E">
                <w:rPr>
                  <w:rStyle w:val="Hipervnculo"/>
                  <w:rFonts w:ascii="Book Antiqua" w:hAnsi="Book Antiqua" w:cs="Calibri"/>
                  <w:bCs/>
                  <w:i/>
                </w:rPr>
                <w:t>lviquezs@Poder-Judicial.go.cr</w:t>
              </w:r>
            </w:hyperlink>
          </w:p>
          <w:p w14:paraId="500DE45E" w14:textId="7777777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2.</w:t>
            </w:r>
            <w:r w:rsidRPr="00FE300E">
              <w:rPr>
                <w:rFonts w:ascii="Book Antiqua" w:hAnsi="Book Antiqua" w:cs="Calibri"/>
                <w:bCs/>
                <w:i/>
                <w:color w:val="000000"/>
              </w:rPr>
              <w:tab/>
              <w:t>Además,  enviar  el informe de inconsistencias de SIGMA del mes de abril.</w:t>
            </w:r>
          </w:p>
          <w:p w14:paraId="3FFECA82" w14:textId="7777777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3.</w:t>
            </w:r>
            <w:r w:rsidRPr="00FE300E">
              <w:rPr>
                <w:rFonts w:ascii="Book Antiqua" w:hAnsi="Book Antiqua" w:cs="Calibri"/>
                <w:bCs/>
                <w:i/>
                <w:color w:val="000000"/>
              </w:rPr>
              <w:tab/>
              <w:t xml:space="preserve">La fecha límite para que los Jueces y Juezas coordinadores envíen las certificaciones es el: Viernes 28 de mayo de 2021. </w:t>
            </w:r>
          </w:p>
          <w:p w14:paraId="2CABA755" w14:textId="77777777" w:rsidR="00BE3CAD" w:rsidRPr="00FE300E" w:rsidRDefault="00BE3CAD" w:rsidP="00BE3CAD">
            <w:pPr>
              <w:pStyle w:val="Prrafodelista"/>
              <w:spacing w:line="276" w:lineRule="auto"/>
              <w:ind w:left="933" w:right="687"/>
              <w:jc w:val="both"/>
              <w:rPr>
                <w:rFonts w:ascii="Book Antiqua" w:hAnsi="Book Antiqua" w:cs="Calibri"/>
                <w:bCs/>
                <w:i/>
                <w:color w:val="000000"/>
                <w:sz w:val="22"/>
                <w:szCs w:val="22"/>
              </w:rPr>
            </w:pPr>
          </w:p>
          <w:p w14:paraId="503F3401" w14:textId="2905CB97" w:rsidR="00BE3CAD" w:rsidRPr="00FE300E" w:rsidRDefault="00BE3CAD" w:rsidP="00BE3CAD">
            <w:pPr>
              <w:spacing w:line="276" w:lineRule="auto"/>
              <w:ind w:left="933" w:right="687"/>
              <w:jc w:val="both"/>
              <w:rPr>
                <w:rFonts w:ascii="Book Antiqua" w:hAnsi="Book Antiqua" w:cs="Calibri"/>
                <w:bCs/>
                <w:i/>
                <w:color w:val="000000"/>
              </w:rPr>
            </w:pPr>
            <w:r w:rsidRPr="00FE300E">
              <w:rPr>
                <w:rFonts w:ascii="Book Antiqua" w:hAnsi="Book Antiqua" w:cs="Calibri"/>
                <w:bCs/>
                <w:i/>
                <w:color w:val="000000"/>
              </w:rPr>
              <w:t xml:space="preserve">NOTA: Se </w:t>
            </w:r>
            <w:r w:rsidR="00B22491" w:rsidRPr="00FE300E">
              <w:rPr>
                <w:rFonts w:ascii="Book Antiqua" w:hAnsi="Book Antiqua" w:cs="Calibri"/>
                <w:bCs/>
                <w:i/>
                <w:color w:val="000000"/>
              </w:rPr>
              <w:t>aclara que</w:t>
            </w:r>
            <w:r w:rsidRPr="00FE300E">
              <w:rPr>
                <w:rFonts w:ascii="Book Antiqua" w:hAnsi="Book Antiqua" w:cs="Calibri"/>
                <w:bCs/>
                <w:i/>
                <w:color w:val="000000"/>
              </w:rPr>
              <w:t xml:space="preserve"> los 106 despachos de Familia y </w:t>
            </w:r>
            <w:r w:rsidR="00B22491" w:rsidRPr="00FE300E">
              <w:rPr>
                <w:rFonts w:ascii="Book Antiqua" w:hAnsi="Book Antiqua" w:cs="Calibri"/>
                <w:bCs/>
                <w:i/>
                <w:color w:val="000000"/>
              </w:rPr>
              <w:t>Pensiones deben</w:t>
            </w:r>
            <w:r w:rsidRPr="00FE300E">
              <w:rPr>
                <w:rFonts w:ascii="Book Antiqua" w:hAnsi="Book Antiqua" w:cs="Calibri"/>
                <w:bCs/>
                <w:i/>
                <w:color w:val="000000"/>
              </w:rPr>
              <w:t xml:space="preserve"> presentar las 2 certificaciones.”</w:t>
            </w:r>
            <w:r w:rsidR="00220F12">
              <w:rPr>
                <w:rFonts w:ascii="Book Antiqua" w:hAnsi="Book Antiqua" w:cs="Calibri"/>
                <w:bCs/>
                <w:i/>
                <w:color w:val="000000"/>
              </w:rPr>
              <w:t>.</w:t>
            </w:r>
          </w:p>
          <w:p w14:paraId="23BAF92F" w14:textId="77777777" w:rsidR="00C4163A" w:rsidRPr="00E0722C" w:rsidRDefault="00C4163A" w:rsidP="00E0722C">
            <w:pPr>
              <w:spacing w:after="0" w:line="276" w:lineRule="auto"/>
              <w:jc w:val="both"/>
              <w:rPr>
                <w:rFonts w:ascii="Book Antiqua" w:eastAsia="Times New Roman" w:hAnsi="Book Antiqua" w:cs="Arial"/>
                <w:i/>
                <w:iCs/>
                <w:sz w:val="24"/>
                <w:szCs w:val="24"/>
                <w:lang w:eastAsia="es-ES"/>
              </w:rPr>
            </w:pPr>
          </w:p>
          <w:p w14:paraId="571971EA" w14:textId="14EFB4AC" w:rsidR="00706607" w:rsidRDefault="00706607" w:rsidP="00706607">
            <w:pPr>
              <w:pStyle w:val="Prrafodelista"/>
              <w:numPr>
                <w:ilvl w:val="1"/>
                <w:numId w:val="1"/>
              </w:numPr>
              <w:spacing w:line="276" w:lineRule="auto"/>
              <w:jc w:val="both"/>
              <w:rPr>
                <w:rFonts w:ascii="Book Antiqua" w:hAnsi="Book Antiqua" w:cs="Calibri"/>
                <w:bCs/>
                <w:iCs/>
                <w:color w:val="000000"/>
              </w:rPr>
            </w:pPr>
            <w:r>
              <w:rPr>
                <w:rFonts w:ascii="Book Antiqua" w:hAnsi="Book Antiqua" w:cs="Calibri"/>
                <w:bCs/>
                <w:iCs/>
                <w:color w:val="000000"/>
              </w:rPr>
              <w:t xml:space="preserve">Acuerdo del Consejo Superior en sesión </w:t>
            </w:r>
            <w:r w:rsidRPr="00706607">
              <w:rPr>
                <w:rFonts w:ascii="Book Antiqua" w:hAnsi="Book Antiqua" w:cs="Calibri"/>
                <w:bCs/>
                <w:iCs/>
                <w:color w:val="000000"/>
              </w:rPr>
              <w:t>102-2020 celebrada el 22 de octubre del 2020</w:t>
            </w:r>
            <w:r>
              <w:rPr>
                <w:rFonts w:ascii="Book Antiqua" w:hAnsi="Book Antiqua" w:cs="Calibri"/>
                <w:bCs/>
                <w:iCs/>
                <w:color w:val="000000"/>
              </w:rPr>
              <w:t>, artículo</w:t>
            </w:r>
            <w:r w:rsidRPr="00706607">
              <w:rPr>
                <w:rFonts w:ascii="Book Antiqua" w:hAnsi="Book Antiqua" w:cs="Calibri"/>
                <w:bCs/>
                <w:iCs/>
                <w:color w:val="000000"/>
              </w:rPr>
              <w:t xml:space="preserve"> LII</w:t>
            </w:r>
            <w:r>
              <w:rPr>
                <w:rFonts w:ascii="Book Antiqua" w:hAnsi="Book Antiqua" w:cs="Calibri"/>
                <w:bCs/>
                <w:iCs/>
                <w:color w:val="000000"/>
              </w:rPr>
              <w:t>, comunicado por la Secretar</w:t>
            </w:r>
            <w:r w:rsidR="00DD0B93">
              <w:rPr>
                <w:rFonts w:ascii="Book Antiqua" w:hAnsi="Book Antiqua" w:cs="Calibri"/>
                <w:bCs/>
                <w:iCs/>
                <w:color w:val="000000"/>
              </w:rPr>
              <w:t>í</w:t>
            </w:r>
            <w:r>
              <w:rPr>
                <w:rFonts w:ascii="Book Antiqua" w:hAnsi="Book Antiqua" w:cs="Calibri"/>
                <w:bCs/>
                <w:iCs/>
                <w:color w:val="000000"/>
              </w:rPr>
              <w:t xml:space="preserve">a General de la Corte, </w:t>
            </w:r>
            <w:r w:rsidRPr="00706607">
              <w:rPr>
                <w:rFonts w:ascii="Book Antiqua" w:hAnsi="Book Antiqua" w:cs="Calibri"/>
                <w:bCs/>
                <w:iCs/>
                <w:color w:val="000000"/>
              </w:rPr>
              <w:t>relacionado con la revisión y análisis de la estructura de ubicaciones y tareas del Escritorio Virtual de cada despacho especializado en Pensiones Alimentarias del país</w:t>
            </w:r>
            <w:r>
              <w:rPr>
                <w:rFonts w:ascii="Book Antiqua" w:hAnsi="Book Antiqua" w:cs="Calibri"/>
                <w:bCs/>
                <w:iCs/>
                <w:color w:val="000000"/>
              </w:rPr>
              <w:t xml:space="preserve"> (referencia interna 1886-2020) que dispuso:</w:t>
            </w:r>
          </w:p>
          <w:p w14:paraId="523B1208" w14:textId="3F2FAEA6" w:rsidR="00706607" w:rsidRDefault="00706607" w:rsidP="00706607">
            <w:pPr>
              <w:spacing w:line="276" w:lineRule="auto"/>
              <w:jc w:val="both"/>
              <w:rPr>
                <w:rFonts w:ascii="Book Antiqua" w:hAnsi="Book Antiqua" w:cs="Calibri"/>
                <w:bCs/>
                <w:iCs/>
                <w:color w:val="000000"/>
              </w:rPr>
            </w:pPr>
          </w:p>
          <w:p w14:paraId="68B744D5" w14:textId="1E890AAE" w:rsidR="00706607" w:rsidRPr="00706607" w:rsidRDefault="00706607" w:rsidP="00706607">
            <w:pPr>
              <w:pStyle w:val="xwordsection1"/>
              <w:ind w:left="598" w:right="656"/>
              <w:jc w:val="both"/>
              <w:rPr>
                <w:rFonts w:ascii="Book Antiqua" w:hAnsi="Book Antiqua" w:cs="Times New Roman"/>
                <w:i/>
                <w:iCs/>
              </w:rPr>
            </w:pPr>
            <w:r>
              <w:rPr>
                <w:rFonts w:ascii="Book Antiqua" w:hAnsi="Book Antiqua" w:cs="Times New Roman"/>
                <w:b/>
                <w:bCs/>
                <w:i/>
                <w:iCs/>
              </w:rPr>
              <w:t>“</w:t>
            </w:r>
            <w:r w:rsidRPr="00706607">
              <w:rPr>
                <w:rFonts w:ascii="Book Antiqua" w:hAnsi="Book Antiqua" w:cs="Times New Roman"/>
                <w:b/>
                <w:bCs/>
                <w:i/>
                <w:iCs/>
              </w:rPr>
              <w:t xml:space="preserve">Se acordó: 1) </w:t>
            </w:r>
            <w:r w:rsidRPr="00706607">
              <w:rPr>
                <w:rFonts w:ascii="Book Antiqua" w:hAnsi="Book Antiqua" w:cs="Times New Roman"/>
                <w:i/>
                <w:iCs/>
              </w:rPr>
              <w:t xml:space="preserve">Tener por rendido el oficio N° 1622-PLA-EV-2020 de la Dirección de Planificación, relacionado con la revisión y análisis de la estructura de ubicaciones y tareas del Escritorio Virtual de cada despacho especializado en Pensiones Alimentarias del país. </w:t>
            </w:r>
            <w:r w:rsidRPr="00706607">
              <w:rPr>
                <w:rFonts w:ascii="Book Antiqua" w:hAnsi="Book Antiqua" w:cs="Times New Roman"/>
                <w:b/>
                <w:bCs/>
                <w:i/>
                <w:iCs/>
              </w:rPr>
              <w:t>2)</w:t>
            </w:r>
            <w:r w:rsidRPr="00706607">
              <w:rPr>
                <w:rFonts w:ascii="Book Antiqua" w:hAnsi="Book Antiqua" w:cs="Times New Roman"/>
                <w:i/>
                <w:iCs/>
              </w:rPr>
              <w:t xml:space="preserve"> Autorizar la propuesta de infraestructura tecnológica para la estandarización de los </w:t>
            </w:r>
            <w:r w:rsidRPr="00706607">
              <w:rPr>
                <w:rFonts w:ascii="Book Antiqua" w:hAnsi="Book Antiqua" w:cs="Times New Roman"/>
                <w:i/>
                <w:iCs/>
              </w:rPr>
              <w:lastRenderedPageBreak/>
              <w:t>Juzgados Especializados de Pensiones Alimentarias y hacer la comunicación respectiva a la Inspección Judicial y a la Contraloría de Servicios, del desarrollo de un inventario de expedientes en los juzgados especializados. Se adjunta la propuesta completa de ubicaciones y tareas estandarizada para el Escritorio Virtual de los Juzgados especializados de Pensiones Alimentarias del país debidamente ajustada conforme a la realimentación obtenida por los despachos por medio de las sesiones de trabajo virtuales y observaciones recibidas vía correo electrónico.</w:t>
            </w:r>
          </w:p>
          <w:p w14:paraId="59D87F5C" w14:textId="77777777" w:rsidR="00706607" w:rsidRPr="00706607" w:rsidRDefault="00706607" w:rsidP="00706607">
            <w:pPr>
              <w:pStyle w:val="xwordsection1"/>
              <w:ind w:left="598" w:right="656"/>
              <w:jc w:val="both"/>
              <w:rPr>
                <w:rFonts w:ascii="Book Antiqua" w:hAnsi="Book Antiqua" w:cs="Times New Roman"/>
                <w:i/>
                <w:iCs/>
              </w:rPr>
            </w:pPr>
            <w:r w:rsidRPr="00706607">
              <w:rPr>
                <w:rFonts w:ascii="Book Antiqua" w:hAnsi="Book Antiqua" w:cs="Times New Roman"/>
                <w:i/>
                <w:iCs/>
              </w:rPr>
              <w:t> </w:t>
            </w:r>
          </w:p>
          <w:p w14:paraId="4DB50A52" w14:textId="7DFD438B" w:rsidR="00706607" w:rsidRPr="00706607" w:rsidRDefault="00706607" w:rsidP="00283FFC">
            <w:pPr>
              <w:pStyle w:val="xwordsection1"/>
              <w:ind w:left="598" w:right="656"/>
              <w:jc w:val="center"/>
              <w:rPr>
                <w:rFonts w:ascii="Book Antiqua" w:hAnsi="Book Antiqua" w:cs="Times New Roman"/>
                <w:i/>
                <w:iCs/>
              </w:rPr>
            </w:pPr>
            <w:r w:rsidRPr="00220F12">
              <w:rPr>
                <w:noProof/>
              </w:rPr>
              <w:drawing>
                <wp:inline distT="0" distB="0" distL="0" distR="0" wp14:anchorId="60721396" wp14:editId="3806C4FF">
                  <wp:extent cx="1202763" cy="739775"/>
                  <wp:effectExtent l="0" t="0" r="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clrChange>
                              <a:clrFrom>
                                <a:srgbClr val="FFFFFF"/>
                              </a:clrFrom>
                              <a:clrTo>
                                <a:srgbClr val="FFFFFF">
                                  <a:alpha val="0"/>
                                </a:srgbClr>
                              </a:clrTo>
                            </a:clrChange>
                          </a:blip>
                          <a:stretch>
                            <a:fillRect/>
                          </a:stretch>
                        </pic:blipFill>
                        <pic:spPr>
                          <a:xfrm>
                            <a:off x="0" y="0"/>
                            <a:ext cx="1212519" cy="745775"/>
                          </a:xfrm>
                          <a:prstGeom prst="rect">
                            <a:avLst/>
                          </a:prstGeom>
                        </pic:spPr>
                      </pic:pic>
                    </a:graphicData>
                  </a:graphic>
                </wp:inline>
              </w:drawing>
            </w:r>
          </w:p>
          <w:p w14:paraId="3559C9AD" w14:textId="77777777" w:rsidR="00706607" w:rsidRPr="00706607" w:rsidRDefault="00706607" w:rsidP="00706607">
            <w:pPr>
              <w:pStyle w:val="xwordsection1"/>
              <w:ind w:left="598" w:right="656"/>
              <w:jc w:val="both"/>
              <w:rPr>
                <w:rFonts w:ascii="Book Antiqua" w:hAnsi="Book Antiqua" w:cs="Times New Roman"/>
                <w:i/>
                <w:iCs/>
              </w:rPr>
            </w:pPr>
            <w:r w:rsidRPr="00706607">
              <w:rPr>
                <w:rFonts w:ascii="Book Antiqua" w:hAnsi="Book Antiqua" w:cs="Times New Roman"/>
                <w:i/>
                <w:iCs/>
              </w:rPr>
              <w:t> </w:t>
            </w:r>
          </w:p>
          <w:p w14:paraId="412FAD4F" w14:textId="3732B92A" w:rsidR="00706607" w:rsidRPr="00706607" w:rsidRDefault="00706607" w:rsidP="00706607">
            <w:pPr>
              <w:pStyle w:val="xwordsection1"/>
              <w:ind w:left="598" w:right="656"/>
              <w:jc w:val="both"/>
              <w:rPr>
                <w:rFonts w:ascii="Book Antiqua" w:hAnsi="Book Antiqua" w:cs="Times New Roman"/>
                <w:i/>
                <w:iCs/>
              </w:rPr>
            </w:pPr>
            <w:r w:rsidRPr="00706607">
              <w:rPr>
                <w:rFonts w:ascii="Book Antiqua" w:hAnsi="Book Antiqua" w:cs="Times New Roman"/>
                <w:i/>
                <w:iCs/>
              </w:rPr>
              <w:t> </w:t>
            </w:r>
            <w:r w:rsidRPr="00706607">
              <w:rPr>
                <w:rFonts w:ascii="Book Antiqua" w:hAnsi="Book Antiqua" w:cs="Times New Roman"/>
                <w:b/>
                <w:bCs/>
                <w:i/>
                <w:iCs/>
              </w:rPr>
              <w:t>3)</w:t>
            </w:r>
            <w:r w:rsidRPr="00706607">
              <w:rPr>
                <w:rFonts w:ascii="Book Antiqua" w:hAnsi="Book Antiqua" w:cs="Times New Roman"/>
                <w:i/>
                <w:iCs/>
              </w:rPr>
              <w:t xml:space="preserve"> La Dirección de Tecnología de la Información deberá implementar la infraestructura tecnológica de los Juzgados Especializados de Pensiones Alimentarias. </w:t>
            </w:r>
            <w:r w:rsidRPr="00706607">
              <w:rPr>
                <w:rFonts w:ascii="Book Antiqua" w:hAnsi="Book Antiqua" w:cs="Times New Roman"/>
                <w:b/>
                <w:bCs/>
                <w:i/>
                <w:iCs/>
              </w:rPr>
              <w:t>4)</w:t>
            </w:r>
            <w:r w:rsidRPr="00706607">
              <w:rPr>
                <w:rFonts w:ascii="Book Antiqua" w:hAnsi="Book Antiqua" w:cs="Times New Roman"/>
                <w:i/>
                <w:iCs/>
              </w:rPr>
              <w:t xml:space="preserve"> La Comisión de la Jurisdicción de Familia, Niñez y Adolescencia dará seguimiento a la implementación de la lista de tareas y ubicaciones estandarizada junto a su respectiva mejora continua. </w:t>
            </w:r>
            <w:r w:rsidRPr="00706607">
              <w:rPr>
                <w:rFonts w:ascii="Book Antiqua" w:hAnsi="Book Antiqua" w:cs="Times New Roman"/>
                <w:b/>
                <w:bCs/>
                <w:i/>
                <w:iCs/>
              </w:rPr>
              <w:t>5)</w:t>
            </w:r>
            <w:r w:rsidRPr="00706607">
              <w:rPr>
                <w:rFonts w:ascii="Book Antiqua" w:hAnsi="Book Antiqua" w:cs="Times New Roman"/>
                <w:i/>
                <w:iCs/>
              </w:rPr>
              <w:t xml:space="preserve"> Hacer este acuerdo de conocimiento de los Juzgados Especializados de Pensiones Alimentarias, de la Magistrada Julia Varela Araya, de la Comisión de la Jurisdicción de Familia, Niñez y Adolescencia, de la Dirección de Tecnología de la Información, del Centro de Apoyo, Coordinación y Mejoramiento de la Función Jurisdiccional, del Despacho de la Presidencia, de la Auditoría Judicial, de la Oficina de Control Interno, de la Inspección Judicial y de la Contraloría de Servicios, para lo que a cada una corresponda. </w:t>
            </w:r>
            <w:r w:rsidRPr="00706607">
              <w:rPr>
                <w:rFonts w:ascii="Book Antiqua" w:hAnsi="Book Antiqua" w:cs="Times New Roman"/>
                <w:b/>
                <w:bCs/>
                <w:i/>
                <w:iCs/>
                <w:sz w:val="24"/>
                <w:szCs w:val="24"/>
                <w:u w:val="single"/>
              </w:rPr>
              <w:t xml:space="preserve">6) </w:t>
            </w:r>
            <w:r w:rsidRPr="00706607">
              <w:rPr>
                <w:rFonts w:ascii="Book Antiqua" w:hAnsi="Book Antiqua" w:cs="Times New Roman"/>
                <w:i/>
                <w:iCs/>
                <w:sz w:val="24"/>
                <w:szCs w:val="24"/>
                <w:u w:val="single"/>
              </w:rPr>
              <w:t>La Dirección de Planificación realizará el seguimiento correspondiente e informará oportunamente a este Consejo lo pertinente</w:t>
            </w:r>
            <w:r w:rsidRPr="00706607">
              <w:rPr>
                <w:rFonts w:ascii="Book Antiqua" w:hAnsi="Book Antiqua" w:cs="Times New Roman"/>
                <w:i/>
                <w:iCs/>
              </w:rPr>
              <w:t xml:space="preserve">. </w:t>
            </w:r>
            <w:r w:rsidRPr="00706607">
              <w:rPr>
                <w:rFonts w:ascii="Book Antiqua" w:hAnsi="Book Antiqua" w:cs="Times New Roman"/>
                <w:b/>
                <w:bCs/>
                <w:i/>
                <w:iCs/>
              </w:rPr>
              <w:t>Se declara acuerdo firme.</w:t>
            </w:r>
            <w:r w:rsidRPr="00706607">
              <w:rPr>
                <w:rFonts w:ascii="Book Antiqua" w:hAnsi="Book Antiqua" w:cs="Times New Roman"/>
                <w:i/>
                <w:iCs/>
                <w:lang w:val="es-ES"/>
              </w:rPr>
              <w:t>”</w:t>
            </w:r>
            <w:r>
              <w:rPr>
                <w:rFonts w:ascii="Book Antiqua" w:hAnsi="Book Antiqua" w:cs="Times New Roman"/>
                <w:i/>
                <w:iCs/>
                <w:lang w:val="es-ES"/>
              </w:rPr>
              <w:t xml:space="preserve"> </w:t>
            </w:r>
            <w:r w:rsidRPr="00BC3445">
              <w:rPr>
                <w:rFonts w:ascii="Book Antiqua" w:hAnsi="Book Antiqua"/>
                <w:iCs/>
                <w:lang w:val="es-ES"/>
              </w:rPr>
              <w:t>(</w:t>
            </w:r>
            <w:r>
              <w:rPr>
                <w:rFonts w:ascii="Book Antiqua" w:hAnsi="Book Antiqua"/>
                <w:iCs/>
                <w:lang w:val="es-ES"/>
              </w:rPr>
              <w:t>E</w:t>
            </w:r>
            <w:r w:rsidRPr="00BC3445">
              <w:rPr>
                <w:rFonts w:ascii="Book Antiqua" w:hAnsi="Book Antiqua"/>
                <w:iCs/>
                <w:lang w:val="es-ES"/>
              </w:rPr>
              <w:t>l subrayado y aumento fuente no es del original).</w:t>
            </w:r>
          </w:p>
          <w:p w14:paraId="234BE5CE" w14:textId="77777777" w:rsidR="00706607" w:rsidRPr="00706607" w:rsidRDefault="00706607" w:rsidP="00706607">
            <w:pPr>
              <w:spacing w:line="276" w:lineRule="auto"/>
              <w:jc w:val="both"/>
              <w:rPr>
                <w:rFonts w:ascii="Book Antiqua" w:hAnsi="Book Antiqua" w:cs="Calibri"/>
                <w:bCs/>
                <w:iCs/>
                <w:color w:val="000000"/>
              </w:rPr>
            </w:pPr>
          </w:p>
          <w:p w14:paraId="6E1CA73B" w14:textId="4795C0FD" w:rsidR="00E64490" w:rsidRDefault="0089048B" w:rsidP="00222C48">
            <w:pPr>
              <w:pStyle w:val="Prrafodelista"/>
              <w:numPr>
                <w:ilvl w:val="1"/>
                <w:numId w:val="1"/>
              </w:numPr>
              <w:spacing w:line="276" w:lineRule="auto"/>
              <w:jc w:val="both"/>
              <w:rPr>
                <w:rFonts w:ascii="Book Antiqua" w:hAnsi="Book Antiqua" w:cs="Calibri"/>
                <w:bCs/>
                <w:iCs/>
                <w:color w:val="000000"/>
              </w:rPr>
            </w:pPr>
            <w:r>
              <w:rPr>
                <w:rFonts w:ascii="Book Antiqua" w:hAnsi="Book Antiqua" w:cs="Calibri"/>
                <w:bCs/>
                <w:iCs/>
                <w:color w:val="000000"/>
              </w:rPr>
              <w:t xml:space="preserve">Acuerdo del Consejo Superior en sesión </w:t>
            </w:r>
            <w:r w:rsidR="00222C48" w:rsidRPr="00222C48">
              <w:rPr>
                <w:rFonts w:ascii="Book Antiqua" w:hAnsi="Book Antiqua" w:cs="Calibri"/>
                <w:bCs/>
                <w:iCs/>
                <w:color w:val="000000"/>
              </w:rPr>
              <w:t xml:space="preserve">116-2020 celebrada el 03 de diciembre del 2020, </w:t>
            </w:r>
            <w:r w:rsidR="00222C48">
              <w:rPr>
                <w:rFonts w:ascii="Book Antiqua" w:hAnsi="Book Antiqua" w:cs="Calibri"/>
                <w:bCs/>
                <w:iCs/>
                <w:color w:val="000000"/>
              </w:rPr>
              <w:t>artículo</w:t>
            </w:r>
            <w:r w:rsidR="00222C48" w:rsidRPr="00222C48">
              <w:rPr>
                <w:rFonts w:ascii="Book Antiqua" w:hAnsi="Book Antiqua" w:cs="Calibri"/>
                <w:bCs/>
                <w:iCs/>
                <w:color w:val="000000"/>
              </w:rPr>
              <w:t xml:space="preserve"> XXXV</w:t>
            </w:r>
            <w:r w:rsidR="00222C48">
              <w:rPr>
                <w:rFonts w:ascii="Book Antiqua" w:hAnsi="Book Antiqua" w:cs="Calibri"/>
                <w:bCs/>
                <w:iCs/>
                <w:color w:val="000000"/>
              </w:rPr>
              <w:t>, comunicado por la Secretaría General de la Corte mediante oficio 11559-2020 (referencia interna 1428-2020), en donde dispuso:</w:t>
            </w:r>
          </w:p>
          <w:p w14:paraId="04F35E5F" w14:textId="77777777" w:rsidR="00222C48" w:rsidRPr="00222C48" w:rsidRDefault="00222C48" w:rsidP="00222C48">
            <w:pPr>
              <w:pStyle w:val="xmsonormal"/>
              <w:ind w:left="882" w:right="590"/>
              <w:jc w:val="both"/>
              <w:rPr>
                <w:rFonts w:ascii="Book Antiqua" w:hAnsi="Book Antiqua"/>
                <w:i/>
                <w:sz w:val="22"/>
                <w:szCs w:val="22"/>
              </w:rPr>
            </w:pPr>
            <w:r w:rsidRPr="00222C48">
              <w:rPr>
                <w:rFonts w:ascii="Book Antiqua" w:hAnsi="Book Antiqua" w:cs="Calibri"/>
                <w:bCs/>
                <w:i/>
                <w:color w:val="000000"/>
                <w:sz w:val="22"/>
                <w:szCs w:val="22"/>
                <w:lang w:val="es-ES"/>
              </w:rPr>
              <w:t>“</w:t>
            </w:r>
            <w:r w:rsidRPr="00222C48">
              <w:rPr>
                <w:rFonts w:ascii="Book Antiqua" w:hAnsi="Book Antiqua"/>
                <w:b/>
                <w:bCs/>
                <w:i/>
                <w:sz w:val="22"/>
                <w:szCs w:val="22"/>
              </w:rPr>
              <w:t xml:space="preserve">Se acordó: 1) </w:t>
            </w:r>
            <w:r w:rsidRPr="00222C48">
              <w:rPr>
                <w:rFonts w:ascii="Book Antiqua" w:hAnsi="Book Antiqua"/>
                <w:i/>
                <w:sz w:val="22"/>
                <w:szCs w:val="22"/>
              </w:rPr>
              <w:t xml:space="preserve">Tener por rendido el oficio N° 1873-PLA-EV-2020 de la Dirección de Planificación, relacionado con el análisis de los esquemas de organización y reparto que se utilizará en el Juzgado Contravencional de Zarcero, con ocasión del “Impacto organizacional y presupuestario en el Poder Judicial a partir de la promulgación del Código Procesal de Familia”. </w:t>
            </w:r>
            <w:r w:rsidRPr="00222C48">
              <w:rPr>
                <w:rFonts w:ascii="Book Antiqua" w:hAnsi="Book Antiqua"/>
                <w:b/>
                <w:bCs/>
                <w:i/>
                <w:sz w:val="22"/>
                <w:szCs w:val="22"/>
              </w:rPr>
              <w:t>2)</w:t>
            </w:r>
            <w:r w:rsidRPr="00222C48">
              <w:rPr>
                <w:rFonts w:ascii="Book Antiqua" w:hAnsi="Book Antiqua"/>
                <w:i/>
                <w:sz w:val="22"/>
                <w:szCs w:val="22"/>
              </w:rPr>
              <w:t xml:space="preserve"> Aprobar la propuesta descrita en el apartado 4 de este informe, en la que se propone la siguiente estructura de tramitación:</w:t>
            </w:r>
          </w:p>
          <w:p w14:paraId="07781D2F" w14:textId="07DA9644" w:rsidR="00222C48" w:rsidRPr="00222C48" w:rsidRDefault="00222C48" w:rsidP="00222C48">
            <w:pPr>
              <w:pStyle w:val="xmsonormal"/>
              <w:ind w:left="882" w:right="590"/>
              <w:jc w:val="both"/>
              <w:rPr>
                <w:rFonts w:ascii="Book Antiqua" w:hAnsi="Book Antiqua"/>
                <w:i/>
                <w:sz w:val="22"/>
                <w:szCs w:val="22"/>
              </w:rPr>
            </w:pPr>
            <w:r w:rsidRPr="00222C48">
              <w:rPr>
                <w:rFonts w:ascii="Book Antiqua" w:hAnsi="Book Antiqua"/>
                <w:i/>
                <w:sz w:val="22"/>
                <w:szCs w:val="22"/>
              </w:rPr>
              <w:lastRenderedPageBreak/>
              <w:t> </w:t>
            </w:r>
            <w:r w:rsidR="00706607" w:rsidRPr="00706607">
              <w:rPr>
                <w:rFonts w:ascii="Book Antiqua" w:hAnsi="Book Antiqua"/>
                <w:i/>
                <w:noProof/>
                <w:sz w:val="22"/>
                <w:szCs w:val="22"/>
              </w:rPr>
              <w:drawing>
                <wp:inline distT="0" distB="0" distL="0" distR="0" wp14:anchorId="63D9411F" wp14:editId="001FCCB4">
                  <wp:extent cx="4908442" cy="3124412"/>
                  <wp:effectExtent l="0" t="0" r="698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3423" cy="3127582"/>
                          </a:xfrm>
                          <a:prstGeom prst="rect">
                            <a:avLst/>
                          </a:prstGeom>
                          <a:noFill/>
                          <a:ln>
                            <a:noFill/>
                          </a:ln>
                        </pic:spPr>
                      </pic:pic>
                    </a:graphicData>
                  </a:graphic>
                </wp:inline>
              </w:drawing>
            </w:r>
          </w:p>
          <w:p w14:paraId="6D17175B" w14:textId="438E3F74" w:rsidR="00222C48" w:rsidRPr="00222C48" w:rsidRDefault="00222C48" w:rsidP="00706607">
            <w:pPr>
              <w:pStyle w:val="xmsonormal"/>
              <w:ind w:left="882" w:right="590"/>
              <w:jc w:val="both"/>
              <w:rPr>
                <w:rFonts w:ascii="Book Antiqua" w:hAnsi="Book Antiqua"/>
                <w:i/>
                <w:sz w:val="22"/>
                <w:szCs w:val="22"/>
              </w:rPr>
            </w:pPr>
            <w:r w:rsidRPr="00222C48">
              <w:rPr>
                <w:rFonts w:ascii="Book Antiqua" w:hAnsi="Book Antiqua"/>
                <w:i/>
                <w:sz w:val="22"/>
                <w:szCs w:val="22"/>
              </w:rPr>
              <w:t> </w:t>
            </w:r>
            <w:r w:rsidRPr="00222C48">
              <w:rPr>
                <w:rFonts w:ascii="Book Antiqua" w:hAnsi="Book Antiqua"/>
                <w:b/>
                <w:bCs/>
                <w:i/>
                <w:sz w:val="22"/>
                <w:szCs w:val="22"/>
              </w:rPr>
              <w:t>3)</w:t>
            </w:r>
            <w:r w:rsidRPr="00222C48">
              <w:rPr>
                <w:rFonts w:ascii="Book Antiqua" w:hAnsi="Book Antiqua"/>
                <w:i/>
                <w:sz w:val="22"/>
                <w:szCs w:val="22"/>
              </w:rPr>
              <w:t xml:space="preserve"> El Juzgado Contravencional de Zarcero deberá: </w:t>
            </w:r>
            <w:r w:rsidRPr="00222C48">
              <w:rPr>
                <w:rFonts w:ascii="Book Antiqua" w:hAnsi="Book Antiqua"/>
                <w:b/>
                <w:bCs/>
                <w:i/>
                <w:sz w:val="22"/>
                <w:szCs w:val="22"/>
              </w:rPr>
              <w:t>a)</w:t>
            </w:r>
            <w:r w:rsidRPr="00222C48">
              <w:rPr>
                <w:rFonts w:ascii="Book Antiqua" w:hAnsi="Book Antiqua"/>
                <w:i/>
                <w:sz w:val="22"/>
                <w:szCs w:val="22"/>
              </w:rPr>
              <w:t xml:space="preserve"> Acatar la recomendación girada respecto al mantenimiento de la estructura de tramitación, en la que se considera a la persona Coordinadora Judicial en el trámite de asuntos en materia de Violencia Doméstica en un 100%; lo cual implica que queda con un 23% de la carga de una persona técnica judicial. </w:t>
            </w:r>
            <w:r w:rsidRPr="00222C48">
              <w:rPr>
                <w:rFonts w:ascii="Book Antiqua" w:hAnsi="Book Antiqua"/>
                <w:b/>
                <w:bCs/>
                <w:i/>
                <w:sz w:val="22"/>
                <w:szCs w:val="22"/>
              </w:rPr>
              <w:t>b)</w:t>
            </w:r>
            <w:r w:rsidRPr="00222C48">
              <w:rPr>
                <w:rFonts w:ascii="Book Antiqua" w:hAnsi="Book Antiqua"/>
                <w:i/>
                <w:sz w:val="22"/>
                <w:szCs w:val="22"/>
              </w:rPr>
              <w:t xml:space="preserve"> 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222C48">
              <w:rPr>
                <w:rFonts w:ascii="Book Antiqua" w:hAnsi="Book Antiqua"/>
                <w:b/>
                <w:bCs/>
                <w:i/>
                <w:sz w:val="22"/>
                <w:szCs w:val="22"/>
              </w:rPr>
              <w:t>4)</w:t>
            </w:r>
            <w:r w:rsidRPr="00222C48">
              <w:rPr>
                <w:rFonts w:ascii="Book Antiqua" w:hAnsi="Book Antiqua"/>
                <w:i/>
                <w:sz w:val="22"/>
                <w:szCs w:val="22"/>
              </w:rPr>
              <w:t xml:space="preserve"> La Dirección de Tecnología de la Información deberá: </w:t>
            </w:r>
            <w:r w:rsidRPr="00222C48">
              <w:rPr>
                <w:rFonts w:ascii="Book Antiqua" w:hAnsi="Book Antiqua"/>
                <w:b/>
                <w:bCs/>
                <w:i/>
                <w:sz w:val="22"/>
                <w:szCs w:val="22"/>
              </w:rPr>
              <w:t>a)</w:t>
            </w:r>
            <w:r w:rsidRPr="00222C48">
              <w:rPr>
                <w:rFonts w:ascii="Book Antiqua" w:hAnsi="Book Antiqua"/>
                <w:i/>
                <w:sz w:val="22"/>
                <w:szCs w:val="22"/>
              </w:rPr>
              <w:t xml:space="preserve"> Programar la distribución de asuntos nuevos en el despacho, en función del escenario recomendado, capacitar al Despacho y brindar seguimiento al correcto funcionamiento del reparto. </w:t>
            </w:r>
            <w:r w:rsidRPr="00222C48">
              <w:rPr>
                <w:rFonts w:ascii="Book Antiqua" w:hAnsi="Book Antiqua"/>
                <w:b/>
                <w:bCs/>
                <w:i/>
                <w:sz w:val="22"/>
                <w:szCs w:val="22"/>
              </w:rPr>
              <w:t>b)</w:t>
            </w:r>
            <w:r w:rsidRPr="00222C48">
              <w:rPr>
                <w:rFonts w:ascii="Book Antiqua" w:hAnsi="Book Antiqua"/>
                <w:i/>
                <w:sz w:val="22"/>
                <w:szCs w:val="22"/>
              </w:rPr>
              <w:t xml:space="preserve"> 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r w:rsidRPr="00222C48">
              <w:rPr>
                <w:rFonts w:ascii="Book Antiqua" w:hAnsi="Book Antiqua"/>
                <w:b/>
                <w:bCs/>
                <w:i/>
                <w:sz w:val="22"/>
                <w:szCs w:val="22"/>
              </w:rPr>
              <w:t>5)</w:t>
            </w:r>
            <w:r w:rsidRPr="00222C48">
              <w:rPr>
                <w:rFonts w:ascii="Book Antiqua" w:hAnsi="Book Antiqua"/>
                <w:i/>
                <w:sz w:val="22"/>
                <w:szCs w:val="22"/>
              </w:rPr>
              <w:t xml:space="preserve"> Hacer este acuerdo de conocimiento de la Dirección de Tecnología de la Información, del Centro de Apoyo, Coordinación y Mejoramiento de la Función Jurisdiccional, del Despacho de la Presidencia, de la Comisión de la Jurisdicción de Familia, Niñez y Adolescencia, del Juzgado Contravencional de Zarcero, de la Auditoría Judicial y de la Oficina de Control Interno, para lo que a cada una corresponda. </w:t>
            </w:r>
            <w:r w:rsidRPr="00BC3445">
              <w:rPr>
                <w:rFonts w:ascii="Book Antiqua" w:hAnsi="Book Antiqua"/>
                <w:b/>
                <w:bCs/>
                <w:i/>
                <w:u w:val="single"/>
              </w:rPr>
              <w:t xml:space="preserve">6) </w:t>
            </w:r>
            <w:r w:rsidRPr="00BC3445">
              <w:rPr>
                <w:rFonts w:ascii="Book Antiqua" w:hAnsi="Book Antiqua"/>
                <w:i/>
                <w:u w:val="single"/>
              </w:rPr>
              <w:t xml:space="preserve">La Dirección de Planificación realizará el seguimiento correspondiente e informará </w:t>
            </w:r>
            <w:r w:rsidRPr="00BC3445">
              <w:rPr>
                <w:rFonts w:ascii="Book Antiqua" w:hAnsi="Book Antiqua"/>
                <w:i/>
                <w:u w:val="single"/>
              </w:rPr>
              <w:lastRenderedPageBreak/>
              <w:t>oportunamente a este Consejo lo pertinente</w:t>
            </w:r>
            <w:r w:rsidRPr="00222C48">
              <w:rPr>
                <w:rFonts w:ascii="Book Antiqua" w:hAnsi="Book Antiqua"/>
                <w:i/>
              </w:rPr>
              <w:t>.</w:t>
            </w:r>
            <w:r w:rsidRPr="00222C48">
              <w:rPr>
                <w:rFonts w:ascii="Book Antiqua" w:hAnsi="Book Antiqua"/>
                <w:i/>
                <w:sz w:val="22"/>
                <w:szCs w:val="22"/>
              </w:rPr>
              <w:t xml:space="preserve"> </w:t>
            </w:r>
            <w:r w:rsidRPr="00222C48">
              <w:rPr>
                <w:rFonts w:ascii="Book Antiqua" w:hAnsi="Book Antiqua"/>
                <w:b/>
                <w:bCs/>
                <w:i/>
                <w:sz w:val="22"/>
                <w:szCs w:val="22"/>
              </w:rPr>
              <w:t>Se declara acuerdo firme.</w:t>
            </w:r>
            <w:r w:rsidRPr="00222C48">
              <w:rPr>
                <w:rFonts w:ascii="Book Antiqua" w:hAnsi="Book Antiqua"/>
                <w:i/>
                <w:sz w:val="22"/>
                <w:szCs w:val="22"/>
                <w:lang w:val="es-ES"/>
              </w:rPr>
              <w:t>”</w:t>
            </w:r>
            <w:r w:rsidR="00097A62">
              <w:rPr>
                <w:rFonts w:ascii="Book Antiqua" w:hAnsi="Book Antiqua"/>
                <w:i/>
                <w:sz w:val="22"/>
                <w:szCs w:val="22"/>
                <w:lang w:val="es-ES"/>
              </w:rPr>
              <w:t>.</w:t>
            </w:r>
            <w:r w:rsidR="00BC3445">
              <w:rPr>
                <w:rFonts w:ascii="Book Antiqua" w:hAnsi="Book Antiqua"/>
                <w:i/>
                <w:sz w:val="22"/>
                <w:szCs w:val="22"/>
                <w:lang w:val="es-ES"/>
              </w:rPr>
              <w:t xml:space="preserve"> </w:t>
            </w:r>
            <w:r w:rsidR="00BC3445" w:rsidRPr="00BC3445">
              <w:rPr>
                <w:rFonts w:ascii="Book Antiqua" w:hAnsi="Book Antiqua"/>
                <w:iCs/>
                <w:sz w:val="22"/>
                <w:szCs w:val="22"/>
                <w:lang w:val="es-ES"/>
              </w:rPr>
              <w:t>(</w:t>
            </w:r>
            <w:r w:rsidR="00706607">
              <w:rPr>
                <w:rFonts w:ascii="Book Antiqua" w:hAnsi="Book Antiqua"/>
                <w:iCs/>
                <w:sz w:val="22"/>
                <w:szCs w:val="22"/>
                <w:lang w:val="es-ES"/>
              </w:rPr>
              <w:t>E</w:t>
            </w:r>
            <w:r w:rsidR="00BC3445" w:rsidRPr="00BC3445">
              <w:rPr>
                <w:rFonts w:ascii="Book Antiqua" w:hAnsi="Book Antiqua"/>
                <w:iCs/>
                <w:sz w:val="22"/>
                <w:szCs w:val="22"/>
                <w:lang w:val="es-ES"/>
              </w:rPr>
              <w:t>l subrayado y aumento fuente no es del original).</w:t>
            </w:r>
          </w:p>
          <w:p w14:paraId="637909AF" w14:textId="44CBD8F3" w:rsidR="00DD0B93" w:rsidRPr="00DD0B93" w:rsidRDefault="00222C48" w:rsidP="00DD0B93">
            <w:pPr>
              <w:spacing w:line="276" w:lineRule="auto"/>
              <w:jc w:val="both"/>
              <w:rPr>
                <w:rFonts w:ascii="Book Antiqua" w:hAnsi="Book Antiqua" w:cs="Calibri"/>
                <w:bCs/>
                <w:i/>
                <w:color w:val="000000"/>
                <w:lang w:val="es-ES"/>
              </w:rPr>
            </w:pPr>
            <w:r w:rsidRPr="007274FE">
              <w:rPr>
                <w:rFonts w:ascii="Book Antiqua" w:hAnsi="Book Antiqua" w:cs="Calibri"/>
                <w:bCs/>
                <w:iCs/>
                <w:color w:val="000000"/>
                <w:sz w:val="24"/>
                <w:szCs w:val="24"/>
                <w:lang w:val="es-ES"/>
              </w:rPr>
              <w:t>1.2</w:t>
            </w:r>
            <w:r w:rsidR="007B7688">
              <w:rPr>
                <w:rFonts w:ascii="Book Antiqua" w:hAnsi="Book Antiqua" w:cs="Calibri"/>
                <w:bCs/>
                <w:iCs/>
                <w:color w:val="000000"/>
                <w:sz w:val="24"/>
                <w:szCs w:val="24"/>
                <w:lang w:val="es-ES"/>
              </w:rPr>
              <w:t>1</w:t>
            </w:r>
            <w:r w:rsidRPr="007274FE">
              <w:rPr>
                <w:rFonts w:ascii="Book Antiqua" w:hAnsi="Book Antiqua" w:cs="Calibri"/>
                <w:bCs/>
                <w:iCs/>
                <w:color w:val="000000"/>
                <w:sz w:val="24"/>
                <w:szCs w:val="24"/>
                <w:lang w:val="es-ES"/>
              </w:rPr>
              <w:t xml:space="preserve">.  </w:t>
            </w:r>
            <w:r w:rsidR="00DD0B93">
              <w:rPr>
                <w:rFonts w:ascii="Book Antiqua" w:hAnsi="Book Antiqua" w:cs="Calibri"/>
                <w:bCs/>
                <w:iCs/>
                <w:color w:val="000000"/>
                <w:sz w:val="24"/>
                <w:szCs w:val="24"/>
                <w:lang w:val="es-ES"/>
              </w:rPr>
              <w:t xml:space="preserve">Acuerdo del Consejo Superior en sesión </w:t>
            </w:r>
            <w:r w:rsidR="00DD0B93" w:rsidRPr="00DD0B93">
              <w:rPr>
                <w:rFonts w:ascii="Book Antiqua" w:hAnsi="Book Antiqua" w:cs="Calibri"/>
                <w:bCs/>
                <w:iCs/>
                <w:color w:val="000000"/>
                <w:sz w:val="24"/>
                <w:szCs w:val="24"/>
                <w:lang w:val="es-ES"/>
              </w:rPr>
              <w:t xml:space="preserve">115-2020 celebrada el 01 de diciembre del 2020, </w:t>
            </w:r>
            <w:r w:rsidR="00DD0B93">
              <w:rPr>
                <w:rFonts w:ascii="Book Antiqua" w:hAnsi="Book Antiqua" w:cs="Calibri"/>
                <w:bCs/>
                <w:iCs/>
                <w:color w:val="000000"/>
                <w:sz w:val="24"/>
                <w:szCs w:val="24"/>
                <w:lang w:val="es-ES"/>
              </w:rPr>
              <w:t>artículo</w:t>
            </w:r>
            <w:r w:rsidR="00DD0B93" w:rsidRPr="00DD0B93">
              <w:rPr>
                <w:rFonts w:ascii="Book Antiqua" w:hAnsi="Book Antiqua" w:cs="Calibri"/>
                <w:bCs/>
                <w:iCs/>
                <w:color w:val="000000"/>
                <w:sz w:val="24"/>
                <w:szCs w:val="24"/>
                <w:lang w:val="es-ES"/>
              </w:rPr>
              <w:t xml:space="preserve"> LII</w:t>
            </w:r>
            <w:r w:rsidR="00DD0B93">
              <w:rPr>
                <w:rFonts w:ascii="Book Antiqua" w:hAnsi="Book Antiqua" w:cs="Calibri"/>
                <w:bCs/>
                <w:iCs/>
                <w:color w:val="000000"/>
                <w:sz w:val="24"/>
                <w:szCs w:val="24"/>
                <w:lang w:val="es-ES"/>
              </w:rPr>
              <w:t>, comunicado por la Se</w:t>
            </w:r>
            <w:r w:rsidR="00DD0B93" w:rsidRPr="00CD33FB">
              <w:rPr>
                <w:rFonts w:ascii="Book Antiqua" w:hAnsi="Book Antiqua" w:cs="Calibri"/>
                <w:bCs/>
                <w:iCs/>
                <w:color w:val="000000"/>
                <w:sz w:val="24"/>
                <w:szCs w:val="24"/>
                <w:lang w:val="es-ES"/>
              </w:rPr>
              <w:t>cretaría General de la Corte, oficio 79-2021 (referencia interna 41-21) en donde acordó:</w:t>
            </w:r>
          </w:p>
          <w:p w14:paraId="36258E95" w14:textId="77777777" w:rsidR="00DD0B93" w:rsidRPr="00DD0B93" w:rsidRDefault="00DD0B93" w:rsidP="00DD0B93">
            <w:pPr>
              <w:pStyle w:val="xmsonormal"/>
              <w:ind w:left="603" w:right="603"/>
              <w:jc w:val="both"/>
              <w:rPr>
                <w:rFonts w:ascii="Book Antiqua" w:hAnsi="Book Antiqua"/>
                <w:i/>
                <w:sz w:val="22"/>
                <w:szCs w:val="22"/>
              </w:rPr>
            </w:pPr>
            <w:r w:rsidRPr="00DD0B93">
              <w:rPr>
                <w:rFonts w:ascii="Book Antiqua" w:hAnsi="Book Antiqua"/>
                <w:b/>
                <w:bCs/>
                <w:i/>
                <w:sz w:val="22"/>
                <w:szCs w:val="22"/>
              </w:rPr>
              <w:t xml:space="preserve">Se acordó: 1) </w:t>
            </w:r>
            <w:r w:rsidRPr="00DD0B93">
              <w:rPr>
                <w:rFonts w:ascii="Book Antiqua" w:hAnsi="Book Antiqua"/>
                <w:i/>
                <w:sz w:val="22"/>
                <w:szCs w:val="22"/>
              </w:rPr>
              <w:t xml:space="preserve">Tener por rendido el oficio N° </w:t>
            </w:r>
            <w:r w:rsidRPr="00DD0B93">
              <w:rPr>
                <w:rFonts w:ascii="Book Antiqua" w:hAnsi="Book Antiqua"/>
                <w:i/>
                <w:sz w:val="22"/>
                <w:szCs w:val="22"/>
                <w:lang w:val="es-ES"/>
              </w:rPr>
              <w:t xml:space="preserve">1851-PLA-EV-2020 </w:t>
            </w:r>
            <w:r w:rsidRPr="00DD0B93">
              <w:rPr>
                <w:rFonts w:ascii="Book Antiqua" w:hAnsi="Book Antiqua"/>
                <w:i/>
                <w:sz w:val="22"/>
                <w:szCs w:val="22"/>
              </w:rPr>
              <w:t xml:space="preserve">de la Dirección de Planificación, </w:t>
            </w:r>
            <w:r w:rsidRPr="00DD0B93">
              <w:rPr>
                <w:rFonts w:ascii="Book Antiqua" w:hAnsi="Book Antiqua"/>
                <w:i/>
                <w:sz w:val="22"/>
                <w:szCs w:val="22"/>
                <w:lang w:val="es-ES"/>
              </w:rPr>
              <w:t xml:space="preserve">relacionado con el análisis de los esquemas de organización y reparto que se utilizará en el Juzgado Contravencional de Montes de Oro, con ocasión del “Impacto organizacional y presupuestario en el Poder Judicial a partir de la promulgación del Código Procesal de Familia”. </w:t>
            </w:r>
            <w:r w:rsidRPr="00DD0B93">
              <w:rPr>
                <w:rFonts w:ascii="Book Antiqua" w:hAnsi="Book Antiqua"/>
                <w:b/>
                <w:bCs/>
                <w:i/>
                <w:sz w:val="22"/>
                <w:szCs w:val="22"/>
                <w:lang w:val="es-ES"/>
              </w:rPr>
              <w:t>2)</w:t>
            </w:r>
            <w:r w:rsidRPr="00DD0B93">
              <w:rPr>
                <w:rFonts w:ascii="Book Antiqua" w:hAnsi="Book Antiqua"/>
                <w:i/>
                <w:sz w:val="22"/>
                <w:szCs w:val="22"/>
                <w:lang w:val="es-ES"/>
              </w:rPr>
              <w:t xml:space="preserve"> Aprobar la propuesta indicada en el apartado 4 de este informe, la implementación del reparto automático por clase de asunto, la atención de la manifestación mediante un rol entre las personas técnicas judiciales y la coordinadora o coordinador judicial; así como la participación de la persona coordinadora en la atención de al menos 2 asuntos diarios en materia Contravencional. La estructura a implementar es la que se visualiza en el siguiente cuadro:</w:t>
            </w:r>
          </w:p>
          <w:p w14:paraId="5AE0A1F8" w14:textId="5149CF6F" w:rsidR="00DD0B93" w:rsidRPr="00DD0B93" w:rsidRDefault="00DD0B93" w:rsidP="00DD0B93">
            <w:pPr>
              <w:pStyle w:val="xmsonormal"/>
              <w:ind w:left="603" w:right="603"/>
              <w:jc w:val="both"/>
              <w:rPr>
                <w:rFonts w:ascii="Book Antiqua" w:hAnsi="Book Antiqua"/>
                <w:i/>
                <w:sz w:val="22"/>
                <w:szCs w:val="22"/>
              </w:rPr>
            </w:pPr>
            <w:r w:rsidRPr="00DD0B93">
              <w:rPr>
                <w:rFonts w:ascii="Book Antiqua" w:hAnsi="Book Antiqua"/>
                <w:i/>
                <w:sz w:val="22"/>
                <w:szCs w:val="22"/>
                <w:lang w:val="es-ES"/>
              </w:rPr>
              <w:t> Estructura de tramitación propuesta para el Juzgado Contravencional de Montes de Oro (Miramar)</w:t>
            </w:r>
          </w:p>
          <w:p w14:paraId="7EE76F19" w14:textId="17A7B6CF" w:rsidR="00DD0B93" w:rsidRPr="00DD0B93" w:rsidRDefault="00DD0B93" w:rsidP="00DD0B93">
            <w:pPr>
              <w:spacing w:line="276" w:lineRule="auto"/>
              <w:ind w:left="603" w:right="603"/>
              <w:jc w:val="center"/>
              <w:rPr>
                <w:rFonts w:ascii="Book Antiqua" w:hAnsi="Book Antiqua" w:cs="Calibri"/>
                <w:bCs/>
                <w:i/>
                <w:color w:val="000000"/>
                <w:lang w:val="es-ES"/>
              </w:rPr>
            </w:pPr>
            <w:r w:rsidRPr="00DD0B93">
              <w:rPr>
                <w:rFonts w:ascii="Book Antiqua" w:hAnsi="Book Antiqua" w:cs="Calibri"/>
                <w:bCs/>
                <w:i/>
                <w:noProof/>
                <w:color w:val="000000"/>
                <w:lang w:val="es-ES"/>
              </w:rPr>
              <w:drawing>
                <wp:inline distT="0" distB="0" distL="0" distR="0" wp14:anchorId="19D91BE3" wp14:editId="2684D771">
                  <wp:extent cx="3488788" cy="194268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1723" cy="1944322"/>
                          </a:xfrm>
                          <a:prstGeom prst="rect">
                            <a:avLst/>
                          </a:prstGeom>
                          <a:noFill/>
                          <a:ln>
                            <a:noFill/>
                          </a:ln>
                        </pic:spPr>
                      </pic:pic>
                    </a:graphicData>
                  </a:graphic>
                </wp:inline>
              </w:drawing>
            </w:r>
          </w:p>
          <w:p w14:paraId="72E3958B" w14:textId="43251F94" w:rsidR="00DD0B93" w:rsidRPr="00DD0B93" w:rsidRDefault="00DD0B93" w:rsidP="00DD0B93">
            <w:pPr>
              <w:pStyle w:val="Ttulo2"/>
              <w:spacing w:before="0" w:after="0"/>
              <w:ind w:left="603" w:right="603"/>
              <w:jc w:val="both"/>
              <w:rPr>
                <w:rFonts w:ascii="Book Antiqua" w:hAnsi="Book Antiqua" w:cs="Arial"/>
                <w:b w:val="0"/>
                <w:bCs w:val="0"/>
                <w:iCs w:val="0"/>
                <w:sz w:val="22"/>
                <w:szCs w:val="22"/>
                <w:lang w:eastAsia="es-CR"/>
              </w:rPr>
            </w:pPr>
            <w:r w:rsidRPr="00DD0B93">
              <w:rPr>
                <w:rFonts w:ascii="Book Antiqua" w:hAnsi="Book Antiqua"/>
                <w:iCs w:val="0"/>
                <w:sz w:val="22"/>
                <w:szCs w:val="22"/>
              </w:rPr>
              <w:t xml:space="preserve">3) </w:t>
            </w:r>
            <w:r w:rsidRPr="00DD0B93">
              <w:rPr>
                <w:rFonts w:ascii="Book Antiqua" w:hAnsi="Book Antiqua"/>
                <w:b w:val="0"/>
                <w:bCs w:val="0"/>
                <w:iCs w:val="0"/>
                <w:sz w:val="22"/>
                <w:szCs w:val="22"/>
              </w:rPr>
              <w:t xml:space="preserve">El Juzgado Contravencional de Montes de Oro (Miramar) deberá acatar la recomendación girada, respecto a la estructura de tramitación que contempla mantener la estructura de trámite actual del despacho, implementar el reparto automático por clase de asunto, el trámite de al menos dos asuntos diarios en materia contravencional y la Caja a cargo de la Coordinadora Judicial, y la atención del teléfono y de las personas usuarias mediante un rol entre todo el personal del Despacho. Asimismo, 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w:t>
            </w:r>
            <w:r w:rsidRPr="00DD0B93">
              <w:rPr>
                <w:rFonts w:ascii="Book Antiqua" w:hAnsi="Book Antiqua"/>
                <w:b w:val="0"/>
                <w:bCs w:val="0"/>
                <w:iCs w:val="0"/>
                <w:sz w:val="22"/>
                <w:szCs w:val="22"/>
              </w:rPr>
              <w:lastRenderedPageBreak/>
              <w:t xml:space="preserve">certificación deberá ser enviada a la Dirección de Planificación, para su posterior envío al Consejo Superior. </w:t>
            </w:r>
            <w:r w:rsidRPr="00DD0B93">
              <w:rPr>
                <w:rFonts w:ascii="Book Antiqua" w:hAnsi="Book Antiqua"/>
                <w:iCs w:val="0"/>
                <w:sz w:val="22"/>
                <w:szCs w:val="22"/>
              </w:rPr>
              <w:t xml:space="preserve">4) </w:t>
            </w:r>
            <w:r w:rsidRPr="00DD0B93">
              <w:rPr>
                <w:rFonts w:ascii="Book Antiqua" w:hAnsi="Book Antiqua"/>
                <w:b w:val="0"/>
                <w:bCs w:val="0"/>
                <w:iCs w:val="0"/>
                <w:sz w:val="22"/>
                <w:szCs w:val="22"/>
              </w:rPr>
              <w:t xml:space="preserve">El Departamento de Tecnología de la Información y Comunicaciones deberá: </w:t>
            </w:r>
            <w:r w:rsidRPr="00DD0B93">
              <w:rPr>
                <w:rFonts w:ascii="Book Antiqua" w:hAnsi="Book Antiqua"/>
                <w:iCs w:val="0"/>
                <w:sz w:val="22"/>
                <w:szCs w:val="22"/>
              </w:rPr>
              <w:t>a)</w:t>
            </w:r>
            <w:r w:rsidRPr="00DD0B93">
              <w:rPr>
                <w:rFonts w:ascii="Book Antiqua" w:hAnsi="Book Antiqua"/>
                <w:b w:val="0"/>
                <w:bCs w:val="0"/>
                <w:iCs w:val="0"/>
                <w:sz w:val="22"/>
                <w:szCs w:val="22"/>
              </w:rPr>
              <w:t xml:space="preserve"> Programar la distribución de asuntos nuevos por clase de asuntos en el despacho, en función del escenario recomendado; capacitar al Despacho y brindar seguimiento a la implementación para garantizar el correcto funcionamiento. </w:t>
            </w:r>
            <w:r w:rsidRPr="00DD0B93">
              <w:rPr>
                <w:rFonts w:ascii="Book Antiqua" w:hAnsi="Book Antiqua"/>
                <w:iCs w:val="0"/>
                <w:sz w:val="22"/>
                <w:szCs w:val="22"/>
              </w:rPr>
              <w:t>b)</w:t>
            </w:r>
            <w:r w:rsidRPr="00DD0B93">
              <w:rPr>
                <w:rFonts w:ascii="Book Antiqua" w:hAnsi="Book Antiqua"/>
                <w:b w:val="0"/>
                <w:bCs w:val="0"/>
                <w:iCs w:val="0"/>
                <w:sz w:val="22"/>
                <w:szCs w:val="22"/>
              </w:rPr>
              <w:t xml:space="preserve"> 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r w:rsidRPr="00DD0B93">
              <w:rPr>
                <w:rFonts w:ascii="Book Antiqua" w:hAnsi="Book Antiqua"/>
                <w:iCs w:val="0"/>
                <w:sz w:val="22"/>
                <w:szCs w:val="22"/>
              </w:rPr>
              <w:t>5)</w:t>
            </w:r>
            <w:r w:rsidRPr="00DD0B93">
              <w:rPr>
                <w:rFonts w:ascii="Book Antiqua" w:hAnsi="Book Antiqua"/>
                <w:b w:val="0"/>
                <w:bCs w:val="0"/>
                <w:iCs w:val="0"/>
                <w:sz w:val="22"/>
                <w:szCs w:val="22"/>
              </w:rPr>
              <w:t xml:space="preserve"> Hacer este acuerdo de conocimiento del Departamento de Tecnología de la Información, del Centro de Apoyo, Coordinación y Mejoramiento de la Función Jurisdiccional, del Despacho de la Presidencia, de la Comisión de la Jurisdicción de Familia, Niñez y Adolescencia, del Juzgado Contravencional de Montes de Oro (Miramar), de la Auditoría Judicial y de la Oficina de Control Interno, para lo que a cada una corresponda. </w:t>
            </w:r>
            <w:r w:rsidRPr="00DD0B93">
              <w:rPr>
                <w:rFonts w:ascii="Book Antiqua" w:hAnsi="Book Antiqua"/>
                <w:iCs w:val="0"/>
                <w:sz w:val="22"/>
                <w:szCs w:val="22"/>
              </w:rPr>
              <w:t>6)</w:t>
            </w:r>
            <w:r w:rsidRPr="00DD0B93">
              <w:rPr>
                <w:rFonts w:ascii="Book Antiqua" w:hAnsi="Book Antiqua"/>
                <w:b w:val="0"/>
                <w:bCs w:val="0"/>
                <w:iCs w:val="0"/>
                <w:sz w:val="22"/>
                <w:szCs w:val="22"/>
              </w:rPr>
              <w:t xml:space="preserve"> </w:t>
            </w:r>
            <w:r w:rsidRPr="00336CA6">
              <w:rPr>
                <w:rFonts w:ascii="Book Antiqua" w:hAnsi="Book Antiqua"/>
                <w:b w:val="0"/>
                <w:bCs w:val="0"/>
                <w:iCs w:val="0"/>
                <w:sz w:val="22"/>
                <w:szCs w:val="22"/>
                <w:u w:val="single"/>
              </w:rPr>
              <w:t>La Dirección de Planificación realizará el seguimiento correspondiente e informará oportunamente a este Consejo lo pertinente</w:t>
            </w:r>
            <w:r w:rsidRPr="00DD0B93">
              <w:rPr>
                <w:rFonts w:ascii="Book Antiqua" w:hAnsi="Book Antiqua"/>
                <w:b w:val="0"/>
                <w:bCs w:val="0"/>
                <w:iCs w:val="0"/>
                <w:sz w:val="22"/>
                <w:szCs w:val="22"/>
              </w:rPr>
              <w:t>.</w:t>
            </w:r>
            <w:r w:rsidRPr="00097A62">
              <w:rPr>
                <w:rFonts w:ascii="Book Antiqua" w:hAnsi="Book Antiqua"/>
                <w:b w:val="0"/>
                <w:bCs w:val="0"/>
                <w:iCs w:val="0"/>
                <w:sz w:val="22"/>
                <w:szCs w:val="22"/>
              </w:rPr>
              <w:t>”</w:t>
            </w:r>
            <w:r w:rsidR="00097A62" w:rsidRPr="00097A62">
              <w:rPr>
                <w:rFonts w:ascii="Book Antiqua" w:hAnsi="Book Antiqua"/>
                <w:b w:val="0"/>
                <w:bCs w:val="0"/>
                <w:iCs w:val="0"/>
                <w:sz w:val="22"/>
                <w:szCs w:val="22"/>
              </w:rPr>
              <w:t>.</w:t>
            </w:r>
            <w:r w:rsidR="00336CA6" w:rsidRPr="00097A62">
              <w:rPr>
                <w:rFonts w:ascii="Book Antiqua" w:hAnsi="Book Antiqua"/>
                <w:b w:val="0"/>
                <w:bCs w:val="0"/>
                <w:iCs w:val="0"/>
                <w:sz w:val="22"/>
                <w:szCs w:val="22"/>
              </w:rPr>
              <w:t xml:space="preserve"> </w:t>
            </w:r>
            <w:r w:rsidR="00336CA6" w:rsidRPr="00BC3445">
              <w:rPr>
                <w:rFonts w:ascii="Book Antiqua" w:hAnsi="Book Antiqua"/>
                <w:sz w:val="22"/>
                <w:szCs w:val="22"/>
              </w:rPr>
              <w:t>(</w:t>
            </w:r>
            <w:r w:rsidR="00336CA6">
              <w:rPr>
                <w:rFonts w:ascii="Book Antiqua" w:hAnsi="Book Antiqua"/>
                <w:sz w:val="22"/>
                <w:szCs w:val="22"/>
              </w:rPr>
              <w:t>E</w:t>
            </w:r>
            <w:r w:rsidR="00336CA6" w:rsidRPr="00BC3445">
              <w:rPr>
                <w:rFonts w:ascii="Book Antiqua" w:hAnsi="Book Antiqua"/>
                <w:sz w:val="22"/>
                <w:szCs w:val="22"/>
              </w:rPr>
              <w:t>l subrayado y aumento fuente no es del original).</w:t>
            </w:r>
          </w:p>
          <w:p w14:paraId="6C390E51" w14:textId="14DB51E1" w:rsidR="00DD0B93" w:rsidRPr="00DD0B93" w:rsidRDefault="00DD0B93" w:rsidP="00DD0B93">
            <w:pPr>
              <w:spacing w:line="276" w:lineRule="auto"/>
              <w:ind w:left="603" w:right="603"/>
              <w:jc w:val="both"/>
              <w:rPr>
                <w:rFonts w:ascii="Book Antiqua" w:hAnsi="Book Antiqua" w:cs="Calibri"/>
                <w:bCs/>
                <w:i/>
                <w:color w:val="000000"/>
                <w:lang w:val="es-ES"/>
              </w:rPr>
            </w:pPr>
          </w:p>
          <w:p w14:paraId="38561BDE" w14:textId="75B366A8" w:rsidR="00222C48" w:rsidRPr="007274FE" w:rsidRDefault="00DD0B93" w:rsidP="00BC3445">
            <w:pPr>
              <w:spacing w:line="276" w:lineRule="auto"/>
              <w:jc w:val="both"/>
              <w:rPr>
                <w:rFonts w:ascii="Book Antiqua" w:hAnsi="Book Antiqua" w:cs="Calibri"/>
                <w:bCs/>
                <w:iCs/>
                <w:color w:val="000000"/>
                <w:sz w:val="24"/>
                <w:szCs w:val="24"/>
                <w:lang w:val="es-ES"/>
              </w:rPr>
            </w:pPr>
            <w:r>
              <w:rPr>
                <w:rFonts w:ascii="Book Antiqua" w:hAnsi="Book Antiqua" w:cs="Calibri"/>
                <w:bCs/>
                <w:iCs/>
                <w:color w:val="000000"/>
                <w:sz w:val="24"/>
                <w:szCs w:val="24"/>
                <w:lang w:val="es-ES"/>
              </w:rPr>
              <w:t>1.2</w:t>
            </w:r>
            <w:r w:rsidR="007B7688">
              <w:rPr>
                <w:rFonts w:ascii="Book Antiqua" w:hAnsi="Book Antiqua" w:cs="Calibri"/>
                <w:bCs/>
                <w:iCs/>
                <w:color w:val="000000"/>
                <w:sz w:val="24"/>
                <w:szCs w:val="24"/>
                <w:lang w:val="es-ES"/>
              </w:rPr>
              <w:t>2</w:t>
            </w:r>
            <w:r>
              <w:rPr>
                <w:rFonts w:ascii="Book Antiqua" w:hAnsi="Book Antiqua" w:cs="Calibri"/>
                <w:bCs/>
                <w:iCs/>
                <w:color w:val="000000"/>
                <w:sz w:val="24"/>
                <w:szCs w:val="24"/>
                <w:lang w:val="es-ES"/>
              </w:rPr>
              <w:t xml:space="preserve">. </w:t>
            </w:r>
            <w:r w:rsidR="00222C48" w:rsidRPr="007274FE">
              <w:rPr>
                <w:rFonts w:ascii="Book Antiqua" w:hAnsi="Book Antiqua" w:cs="Calibri"/>
                <w:bCs/>
                <w:iCs/>
                <w:color w:val="000000"/>
                <w:sz w:val="24"/>
                <w:szCs w:val="24"/>
                <w:lang w:val="es-ES"/>
              </w:rPr>
              <w:t xml:space="preserve">Acuerdo del Consejo Superior en </w:t>
            </w:r>
            <w:r w:rsidRPr="007274FE">
              <w:rPr>
                <w:rFonts w:ascii="Book Antiqua" w:hAnsi="Book Antiqua" w:cs="Calibri"/>
                <w:bCs/>
                <w:iCs/>
                <w:color w:val="000000"/>
                <w:sz w:val="24"/>
                <w:szCs w:val="24"/>
                <w:lang w:val="es-ES"/>
              </w:rPr>
              <w:t>sesión 119</w:t>
            </w:r>
            <w:r w:rsidR="00896BE8" w:rsidRPr="007274FE">
              <w:rPr>
                <w:rFonts w:ascii="Book Antiqua" w:hAnsi="Book Antiqua" w:cs="Calibri"/>
                <w:bCs/>
                <w:iCs/>
                <w:color w:val="000000"/>
                <w:sz w:val="24"/>
                <w:szCs w:val="24"/>
                <w:lang w:val="es-ES"/>
              </w:rPr>
              <w:t xml:space="preserve">-2020 celebrada el 15 de diciembre de 2020, </w:t>
            </w:r>
            <w:r w:rsidR="00BC3445" w:rsidRPr="007274FE">
              <w:rPr>
                <w:rFonts w:ascii="Book Antiqua" w:hAnsi="Book Antiqua" w:cs="Calibri"/>
                <w:bCs/>
                <w:iCs/>
                <w:color w:val="000000"/>
                <w:sz w:val="24"/>
                <w:szCs w:val="24"/>
                <w:lang w:val="es-ES"/>
              </w:rPr>
              <w:t>artículo</w:t>
            </w:r>
            <w:r w:rsidR="00896BE8" w:rsidRPr="007274FE">
              <w:rPr>
                <w:rFonts w:ascii="Book Antiqua" w:hAnsi="Book Antiqua" w:cs="Calibri"/>
                <w:bCs/>
                <w:iCs/>
                <w:color w:val="000000"/>
                <w:sz w:val="24"/>
                <w:szCs w:val="24"/>
                <w:lang w:val="es-ES"/>
              </w:rPr>
              <w:t xml:space="preserve"> LVII</w:t>
            </w:r>
            <w:r w:rsidR="00222C48" w:rsidRPr="007274FE">
              <w:rPr>
                <w:rFonts w:ascii="Book Antiqua" w:hAnsi="Book Antiqua" w:cs="Calibri"/>
                <w:bCs/>
                <w:iCs/>
                <w:color w:val="000000"/>
                <w:sz w:val="24"/>
                <w:szCs w:val="24"/>
                <w:lang w:val="es-ES"/>
              </w:rPr>
              <w:t xml:space="preserve">, comunicado por la Secretaría General de </w:t>
            </w:r>
            <w:r>
              <w:rPr>
                <w:rFonts w:ascii="Book Antiqua" w:hAnsi="Book Antiqua" w:cs="Calibri"/>
                <w:bCs/>
                <w:iCs/>
                <w:color w:val="000000"/>
                <w:sz w:val="24"/>
                <w:szCs w:val="24"/>
                <w:lang w:val="es-ES"/>
              </w:rPr>
              <w:t>l</w:t>
            </w:r>
            <w:r w:rsidR="00222C48" w:rsidRPr="007274FE">
              <w:rPr>
                <w:rFonts w:ascii="Book Antiqua" w:hAnsi="Book Antiqua" w:cs="Calibri"/>
                <w:bCs/>
                <w:iCs/>
                <w:color w:val="000000"/>
                <w:sz w:val="24"/>
                <w:szCs w:val="24"/>
                <w:lang w:val="es-ES"/>
              </w:rPr>
              <w:t>a Corte mediante oficio 523-2021 (referencia interna 112-21), en donde se acordó:</w:t>
            </w:r>
          </w:p>
          <w:p w14:paraId="6C74DD55" w14:textId="77777777" w:rsidR="00BC3445" w:rsidRPr="00BC3445" w:rsidRDefault="00BC3445" w:rsidP="00BC3445">
            <w:pPr>
              <w:pStyle w:val="xmsonormal"/>
              <w:ind w:left="740" w:right="590" w:hanging="32"/>
              <w:jc w:val="both"/>
              <w:rPr>
                <w:rFonts w:ascii="Book Antiqua" w:hAnsi="Book Antiqua"/>
                <w:i/>
                <w:sz w:val="22"/>
                <w:szCs w:val="22"/>
              </w:rPr>
            </w:pPr>
            <w:r w:rsidRPr="00BC3445">
              <w:rPr>
                <w:rFonts w:ascii="Book Antiqua" w:hAnsi="Book Antiqua" w:cs="Calibri"/>
                <w:bCs/>
                <w:i/>
                <w:color w:val="000000"/>
                <w:sz w:val="22"/>
                <w:szCs w:val="22"/>
                <w:lang w:val="es-ES"/>
              </w:rPr>
              <w:t>“</w:t>
            </w:r>
            <w:r w:rsidRPr="00BC3445">
              <w:rPr>
                <w:rFonts w:ascii="Book Antiqua" w:hAnsi="Book Antiqua"/>
                <w:b/>
                <w:bCs/>
                <w:i/>
                <w:sz w:val="22"/>
                <w:szCs w:val="22"/>
              </w:rPr>
              <w:t xml:space="preserve">Se acordó: 1.) </w:t>
            </w:r>
            <w:r w:rsidRPr="00BC3445">
              <w:rPr>
                <w:rFonts w:ascii="Book Antiqua" w:hAnsi="Book Antiqua"/>
                <w:i/>
                <w:sz w:val="22"/>
                <w:szCs w:val="22"/>
              </w:rPr>
              <w:t xml:space="preserve">Tener por rendido el oficio N°1880-PLA-EV-2020 de 27 de noviembre de 2020, suscrito por el máster Erick Antonio Mora Leiva, Jefe del Proceso de Planeación y Evaluación, en el que remitió el informe del máster Jorge Fernando Rodríguez Salazar, Jefe a.i. del Subproceso de Evaluación, relacionado con el análisis de los esquemas de organización y reparto que se utilizará en el Juzgado Contravencional de Guatuso, con ocasión del “Impacto organizacional y presupuestario en el Poder Judicial a partir de la promulgación del Código Procesal de Familia”. </w:t>
            </w:r>
            <w:r w:rsidRPr="00BC3445">
              <w:rPr>
                <w:rFonts w:ascii="Book Antiqua" w:hAnsi="Book Antiqua"/>
                <w:b/>
                <w:bCs/>
                <w:i/>
                <w:sz w:val="22"/>
                <w:szCs w:val="22"/>
              </w:rPr>
              <w:t xml:space="preserve">2.) </w:t>
            </w:r>
            <w:r w:rsidRPr="00BC3445">
              <w:rPr>
                <w:rFonts w:ascii="Book Antiqua" w:hAnsi="Book Antiqua"/>
                <w:i/>
                <w:sz w:val="22"/>
                <w:szCs w:val="22"/>
              </w:rPr>
              <w:t>Aprobar la propuesta descrita en el apartado 4 de este oficio, en la que se incorpora la variación respecto a la tramitación definida para la persona Coordinadora Judicial descrita en el informe 71-PLA-2017 “Informe del proyecto realizado en el Juzgado Contravencional y Menor Cuantía de Guatuso en el marco de la Reforma al Código de Trabajo”, detallada en el cuadro 2, aprobado en la sesión 06-17 celebrada el 26 de enero del 2017, artículo XXXVII, que corresponde al 20% de los asuntos en materia Civil y Laboral, Pensiones Alimentarias, Violencia Doméstica, Tránsito y Contravenciones por la propuesta relacionada a la colaboración en la tramitación de dos resoluciones diarias para la persona Coordinadora Judicial, como se muestra en el siguiente cuadro:</w:t>
            </w:r>
          </w:p>
          <w:p w14:paraId="5A5BF525" w14:textId="77777777" w:rsidR="00BC3445" w:rsidRPr="00BC3445" w:rsidRDefault="00BC3445" w:rsidP="00BC3445">
            <w:pPr>
              <w:pStyle w:val="xmsonormal"/>
              <w:ind w:left="740" w:right="590" w:hanging="32"/>
              <w:jc w:val="both"/>
              <w:rPr>
                <w:rFonts w:ascii="Book Antiqua" w:hAnsi="Book Antiqua"/>
                <w:i/>
                <w:sz w:val="22"/>
                <w:szCs w:val="22"/>
              </w:rPr>
            </w:pPr>
            <w:r w:rsidRPr="00BC3445">
              <w:rPr>
                <w:rFonts w:ascii="Book Antiqua" w:hAnsi="Book Antiqua"/>
                <w:i/>
                <w:sz w:val="22"/>
                <w:szCs w:val="22"/>
              </w:rPr>
              <w:t> </w:t>
            </w:r>
          </w:p>
          <w:p w14:paraId="180D202F" w14:textId="21D95389" w:rsidR="00BC3445" w:rsidRPr="00BC3445" w:rsidRDefault="00706607" w:rsidP="00F1321B">
            <w:pPr>
              <w:pStyle w:val="xmsonormal"/>
              <w:ind w:left="740" w:right="590" w:hanging="32"/>
              <w:jc w:val="center"/>
              <w:rPr>
                <w:rFonts w:ascii="Book Antiqua" w:eastAsiaTheme="minorHAnsi" w:hAnsi="Book Antiqua"/>
                <w:i/>
                <w:sz w:val="22"/>
                <w:szCs w:val="22"/>
              </w:rPr>
            </w:pPr>
            <w:r w:rsidRPr="00706607">
              <w:rPr>
                <w:rFonts w:ascii="Book Antiqua" w:hAnsi="Book Antiqua"/>
                <w:i/>
                <w:noProof/>
                <w:sz w:val="22"/>
                <w:szCs w:val="22"/>
              </w:rPr>
              <w:lastRenderedPageBreak/>
              <w:drawing>
                <wp:inline distT="0" distB="0" distL="0" distR="0" wp14:anchorId="0A115190" wp14:editId="338C20F6">
                  <wp:extent cx="4284133" cy="2630089"/>
                  <wp:effectExtent l="0" t="0" r="254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93944" cy="2636112"/>
                          </a:xfrm>
                          <a:prstGeom prst="rect">
                            <a:avLst/>
                          </a:prstGeom>
                          <a:noFill/>
                          <a:ln>
                            <a:noFill/>
                          </a:ln>
                        </pic:spPr>
                      </pic:pic>
                    </a:graphicData>
                  </a:graphic>
                </wp:inline>
              </w:drawing>
            </w:r>
          </w:p>
          <w:p w14:paraId="4A98569B" w14:textId="023953D3" w:rsidR="00BC3445" w:rsidRPr="00BC3445" w:rsidRDefault="00BC3445" w:rsidP="00BC3445">
            <w:pPr>
              <w:pStyle w:val="xmsonormal"/>
              <w:keepNext/>
              <w:ind w:left="740" w:right="590" w:hanging="32"/>
              <w:jc w:val="both"/>
              <w:rPr>
                <w:rFonts w:ascii="Book Antiqua" w:hAnsi="Book Antiqua"/>
                <w:i/>
                <w:sz w:val="22"/>
                <w:szCs w:val="22"/>
              </w:rPr>
            </w:pPr>
            <w:r w:rsidRPr="00BC3445">
              <w:rPr>
                <w:rFonts w:ascii="Book Antiqua" w:hAnsi="Book Antiqua"/>
                <w:i/>
                <w:sz w:val="22"/>
                <w:szCs w:val="22"/>
              </w:rPr>
              <w:t xml:space="preserve">La persona Coordinadora Judicial deberá colaborar con una cuota diaria de dos expedientes tramitados, dichos expedientes serán seleccionados de todos los escritorios de las personas técnicas judiciales de forma equitativa. </w:t>
            </w:r>
            <w:r w:rsidRPr="00BC3445">
              <w:rPr>
                <w:rFonts w:ascii="Book Antiqua" w:hAnsi="Book Antiqua"/>
                <w:b/>
                <w:bCs/>
                <w:i/>
                <w:sz w:val="22"/>
                <w:szCs w:val="22"/>
              </w:rPr>
              <w:t xml:space="preserve">3.) </w:t>
            </w:r>
            <w:r w:rsidRPr="00BC3445">
              <w:rPr>
                <w:rFonts w:ascii="Book Antiqua" w:hAnsi="Book Antiqua"/>
                <w:i/>
                <w:sz w:val="22"/>
                <w:szCs w:val="22"/>
              </w:rPr>
              <w:t>El Juzgado Contravencional de Guatuso deberá:</w:t>
            </w:r>
            <w:r w:rsidRPr="00BC3445">
              <w:rPr>
                <w:rFonts w:ascii="Book Antiqua" w:hAnsi="Book Antiqua"/>
                <w:b/>
                <w:bCs/>
                <w:i/>
                <w:sz w:val="22"/>
                <w:szCs w:val="22"/>
              </w:rPr>
              <w:t xml:space="preserve"> a.) </w:t>
            </w:r>
            <w:r w:rsidRPr="00BC3445">
              <w:rPr>
                <w:rFonts w:ascii="Book Antiqua" w:hAnsi="Book Antiqua"/>
                <w:i/>
                <w:sz w:val="22"/>
                <w:szCs w:val="22"/>
              </w:rPr>
              <w:t xml:space="preserve">Acatar la recomendación girada respecto a la variación de la tramitación para la persona Coordinadora Judicial, lo cual implica que la persona Coordinadora Judicial deberá colaborar con una cuota diaria de dos (2) expedientes tramitados, uno de cada materia; dichos expedientes serán seleccionados de todos los escritorios de las personas técnicas judiciales de forma equitativa. </w:t>
            </w:r>
            <w:r w:rsidRPr="00BC3445">
              <w:rPr>
                <w:rFonts w:ascii="Book Antiqua" w:hAnsi="Book Antiqua"/>
                <w:b/>
                <w:bCs/>
                <w:i/>
                <w:sz w:val="22"/>
                <w:szCs w:val="22"/>
              </w:rPr>
              <w:t xml:space="preserve">b.) </w:t>
            </w:r>
            <w:r w:rsidRPr="00BC3445">
              <w:rPr>
                <w:rFonts w:ascii="Book Antiqua" w:hAnsi="Book Antiqua"/>
                <w:i/>
                <w:sz w:val="22"/>
                <w:szCs w:val="22"/>
              </w:rPr>
              <w:t xml:space="preserve">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 este Consejo Superior. </w:t>
            </w:r>
            <w:r w:rsidRPr="00BC3445">
              <w:rPr>
                <w:rFonts w:ascii="Book Antiqua" w:hAnsi="Book Antiqua"/>
                <w:b/>
                <w:bCs/>
                <w:i/>
                <w:sz w:val="22"/>
                <w:szCs w:val="22"/>
              </w:rPr>
              <w:t xml:space="preserve">4.) </w:t>
            </w:r>
            <w:r w:rsidRPr="00BC3445">
              <w:rPr>
                <w:rFonts w:ascii="Book Antiqua" w:hAnsi="Book Antiqua"/>
                <w:i/>
                <w:sz w:val="22"/>
                <w:szCs w:val="22"/>
              </w:rPr>
              <w:t xml:space="preserve">La Dirección de Tecnología de la Información deberá: </w:t>
            </w:r>
            <w:r w:rsidRPr="00BC3445">
              <w:rPr>
                <w:rFonts w:ascii="Book Antiqua" w:hAnsi="Book Antiqua"/>
                <w:b/>
                <w:bCs/>
                <w:i/>
                <w:sz w:val="22"/>
                <w:szCs w:val="22"/>
              </w:rPr>
              <w:t xml:space="preserve">a.) </w:t>
            </w:r>
            <w:r w:rsidRPr="00BC3445">
              <w:rPr>
                <w:rFonts w:ascii="Book Antiqua" w:hAnsi="Book Antiqua"/>
                <w:i/>
                <w:sz w:val="22"/>
                <w:szCs w:val="22"/>
              </w:rPr>
              <w:t xml:space="preserve">Programar la distribución de asuntos nuevos en el despacho, en función del escenario recomendado, capacitar al Despacho y brindar seguimiento al correcto funcionamiento del reparto. </w:t>
            </w:r>
            <w:r w:rsidRPr="00BC3445">
              <w:rPr>
                <w:rFonts w:ascii="Book Antiqua" w:hAnsi="Book Antiqua"/>
                <w:b/>
                <w:bCs/>
                <w:i/>
                <w:sz w:val="22"/>
                <w:szCs w:val="22"/>
              </w:rPr>
              <w:t>b.)</w:t>
            </w:r>
            <w:r w:rsidRPr="00BC3445">
              <w:rPr>
                <w:rFonts w:ascii="Book Antiqua" w:hAnsi="Book Antiqua"/>
                <w:i/>
                <w:sz w:val="22"/>
                <w:szCs w:val="22"/>
              </w:rPr>
              <w:t>       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w:t>
            </w:r>
            <w:r w:rsidRPr="00BC3445">
              <w:rPr>
                <w:rFonts w:ascii="Book Antiqua" w:hAnsi="Book Antiqua"/>
                <w:i/>
                <w:sz w:val="22"/>
                <w:szCs w:val="22"/>
                <w:u w:val="single"/>
              </w:rPr>
              <w:t xml:space="preserve">.”. </w:t>
            </w:r>
            <w:r w:rsidRPr="00BC3445">
              <w:rPr>
                <w:rFonts w:ascii="Book Antiqua" w:hAnsi="Book Antiqua"/>
                <w:i/>
                <w:u w:val="single"/>
              </w:rPr>
              <w:t>5.) La Dirección de Planificación realizará el seguimiento correspondiente e informará oportunamente a este Consejo lo pertinente</w:t>
            </w:r>
            <w:r w:rsidRPr="00BC3445">
              <w:rPr>
                <w:rFonts w:ascii="Book Antiqua" w:hAnsi="Book Antiqua"/>
                <w:i/>
                <w:sz w:val="22"/>
                <w:szCs w:val="22"/>
                <w:u w:val="single"/>
              </w:rPr>
              <w:t>.</w:t>
            </w:r>
            <w:r w:rsidRPr="00BC3445">
              <w:rPr>
                <w:rFonts w:ascii="Book Antiqua" w:hAnsi="Book Antiqua"/>
                <w:i/>
                <w:sz w:val="22"/>
                <w:szCs w:val="22"/>
              </w:rPr>
              <w:t xml:space="preserve"> </w:t>
            </w:r>
            <w:r w:rsidRPr="00BC3445">
              <w:rPr>
                <w:rFonts w:ascii="Book Antiqua" w:hAnsi="Book Antiqua"/>
                <w:b/>
                <w:bCs/>
                <w:i/>
                <w:sz w:val="22"/>
                <w:szCs w:val="22"/>
              </w:rPr>
              <w:t>6.)</w:t>
            </w:r>
            <w:r w:rsidRPr="00BC3445">
              <w:rPr>
                <w:rFonts w:ascii="Book Antiqua" w:hAnsi="Book Antiqua"/>
                <w:i/>
                <w:sz w:val="22"/>
                <w:szCs w:val="22"/>
              </w:rPr>
              <w:t xml:space="preserve"> Hacer este acuerdo de conocimiento de la Comisión de la Jurisdicción de Familia, Niñez y Adolescencia, del Juzgado Contravencional de Guatuso, Auditoría, de la Dirección de Tecnología de la </w:t>
            </w:r>
            <w:r w:rsidRPr="00BC3445">
              <w:rPr>
                <w:rFonts w:ascii="Book Antiqua" w:hAnsi="Book Antiqua"/>
                <w:i/>
                <w:sz w:val="22"/>
                <w:szCs w:val="22"/>
              </w:rPr>
              <w:lastRenderedPageBreak/>
              <w:t>Información y del Centro de Apoyo, Coordinación y Mejoramiento de la Función Jurisdiccional.</w:t>
            </w:r>
            <w:r w:rsidRPr="00BC3445">
              <w:rPr>
                <w:rFonts w:ascii="Book Antiqua" w:hAnsi="Book Antiqua"/>
                <w:i/>
                <w:sz w:val="22"/>
                <w:szCs w:val="22"/>
                <w:lang w:val="es-ES"/>
              </w:rPr>
              <w:t>”</w:t>
            </w:r>
            <w:r w:rsidR="00097A62">
              <w:rPr>
                <w:rFonts w:ascii="Book Antiqua" w:hAnsi="Book Antiqua"/>
                <w:i/>
                <w:sz w:val="22"/>
                <w:szCs w:val="22"/>
                <w:lang w:val="es-ES"/>
              </w:rPr>
              <w:t>.</w:t>
            </w:r>
            <w:r>
              <w:rPr>
                <w:rFonts w:ascii="Book Antiqua" w:hAnsi="Book Antiqua"/>
                <w:i/>
                <w:sz w:val="22"/>
                <w:szCs w:val="22"/>
                <w:lang w:val="es-ES"/>
              </w:rPr>
              <w:t xml:space="preserve"> </w:t>
            </w:r>
            <w:r w:rsidRPr="00BC3445">
              <w:rPr>
                <w:rFonts w:ascii="Book Antiqua" w:hAnsi="Book Antiqua"/>
                <w:iCs/>
                <w:sz w:val="22"/>
                <w:szCs w:val="22"/>
                <w:lang w:val="es-ES"/>
              </w:rPr>
              <w:t>(</w:t>
            </w:r>
            <w:r w:rsidR="007274FE">
              <w:rPr>
                <w:rFonts w:ascii="Book Antiqua" w:hAnsi="Book Antiqua"/>
                <w:iCs/>
                <w:sz w:val="22"/>
                <w:szCs w:val="22"/>
                <w:lang w:val="es-ES"/>
              </w:rPr>
              <w:t>E</w:t>
            </w:r>
            <w:r w:rsidRPr="00BC3445">
              <w:rPr>
                <w:rFonts w:ascii="Book Antiqua" w:hAnsi="Book Antiqua"/>
                <w:iCs/>
                <w:sz w:val="22"/>
                <w:szCs w:val="22"/>
                <w:lang w:val="es-ES"/>
              </w:rPr>
              <w:t>l subrayado y aumento fuente no es del original).</w:t>
            </w:r>
          </w:p>
          <w:p w14:paraId="1AAF1018" w14:textId="1527E873" w:rsidR="007274FE" w:rsidRPr="007274FE" w:rsidRDefault="00BC3445" w:rsidP="00222C48">
            <w:pPr>
              <w:spacing w:line="276" w:lineRule="auto"/>
              <w:jc w:val="both"/>
              <w:rPr>
                <w:rFonts w:ascii="Book Antiqua" w:hAnsi="Book Antiqua" w:cs="Calibri"/>
                <w:bCs/>
                <w:iCs/>
                <w:color w:val="000000"/>
                <w:sz w:val="24"/>
                <w:szCs w:val="24"/>
              </w:rPr>
            </w:pPr>
            <w:r w:rsidRPr="007274FE">
              <w:rPr>
                <w:rFonts w:ascii="Book Antiqua" w:hAnsi="Book Antiqua" w:cs="Calibri"/>
                <w:bCs/>
                <w:iCs/>
                <w:color w:val="000000"/>
                <w:sz w:val="24"/>
                <w:szCs w:val="24"/>
              </w:rPr>
              <w:t>1.2</w:t>
            </w:r>
            <w:r w:rsidR="007B7688">
              <w:rPr>
                <w:rFonts w:ascii="Book Antiqua" w:hAnsi="Book Antiqua" w:cs="Calibri"/>
                <w:bCs/>
                <w:iCs/>
                <w:color w:val="000000"/>
                <w:sz w:val="24"/>
                <w:szCs w:val="24"/>
              </w:rPr>
              <w:t>3</w:t>
            </w:r>
            <w:r w:rsidRPr="007274FE">
              <w:rPr>
                <w:rFonts w:ascii="Book Antiqua" w:hAnsi="Book Antiqua" w:cs="Calibri"/>
                <w:bCs/>
                <w:iCs/>
                <w:color w:val="000000"/>
                <w:sz w:val="24"/>
                <w:szCs w:val="24"/>
              </w:rPr>
              <w:t xml:space="preserve">. </w:t>
            </w:r>
            <w:r w:rsidR="007274FE" w:rsidRPr="007274FE">
              <w:rPr>
                <w:rFonts w:ascii="Book Antiqua" w:hAnsi="Book Antiqua" w:cs="Calibri"/>
                <w:bCs/>
                <w:iCs/>
                <w:color w:val="000000"/>
                <w:sz w:val="24"/>
                <w:szCs w:val="24"/>
              </w:rPr>
              <w:t xml:space="preserve">Acuerdo del Consejo Superior en sesión 119-2020 celebrada el 15 de diciembre de 2020, artículo </w:t>
            </w:r>
            <w:r w:rsidR="007B7688" w:rsidRPr="007274FE">
              <w:rPr>
                <w:rFonts w:ascii="Book Antiqua" w:hAnsi="Book Antiqua" w:cs="Calibri"/>
                <w:bCs/>
                <w:iCs/>
                <w:color w:val="000000"/>
                <w:sz w:val="24"/>
                <w:szCs w:val="24"/>
              </w:rPr>
              <w:t>LIV, comunicado</w:t>
            </w:r>
            <w:r w:rsidR="007274FE" w:rsidRPr="007274FE">
              <w:rPr>
                <w:rFonts w:ascii="Book Antiqua" w:hAnsi="Book Antiqua" w:cs="Calibri"/>
                <w:bCs/>
                <w:iCs/>
                <w:color w:val="000000"/>
                <w:sz w:val="24"/>
                <w:szCs w:val="24"/>
              </w:rPr>
              <w:t xml:space="preserve"> por la Secretaría mediante oficio 520-2021 (referencia interna 133-21), donde se indicó:</w:t>
            </w:r>
          </w:p>
          <w:p w14:paraId="2D3E825C" w14:textId="77777777" w:rsidR="007274FE" w:rsidRPr="007274FE" w:rsidRDefault="007274FE" w:rsidP="007274FE">
            <w:pPr>
              <w:pStyle w:val="xmsonormal"/>
              <w:ind w:left="740" w:right="589"/>
              <w:jc w:val="both"/>
              <w:rPr>
                <w:rFonts w:ascii="Book Antiqua" w:hAnsi="Book Antiqua"/>
                <w:i/>
                <w:iCs/>
                <w:sz w:val="22"/>
                <w:szCs w:val="22"/>
              </w:rPr>
            </w:pPr>
            <w:r w:rsidRPr="007274FE">
              <w:rPr>
                <w:rFonts w:ascii="Book Antiqua" w:hAnsi="Book Antiqua"/>
                <w:b/>
                <w:bCs/>
                <w:i/>
                <w:iCs/>
                <w:sz w:val="22"/>
                <w:szCs w:val="22"/>
              </w:rPr>
              <w:t xml:space="preserve">Se acordó: 1.) </w:t>
            </w:r>
            <w:r w:rsidRPr="007274FE">
              <w:rPr>
                <w:rFonts w:ascii="Book Antiqua" w:hAnsi="Book Antiqua"/>
                <w:i/>
                <w:iCs/>
                <w:sz w:val="22"/>
                <w:szCs w:val="22"/>
              </w:rPr>
              <w:t xml:space="preserve">Tener por rendido el oficio N° 1884-PLA-EV-2020 de 26 de noviembre de 2020, suscrito por el Erick Antonio Mora Leiva, Jefe del Proceso de Planeación y Evaluación de la Dirección de Planificación, en el que remitió el informe del máster Jorge Fernando Rodríguez Salazar, Jefe interino del Subproceso de Evaluación, relacionado con el análisis de los esquemas de organización y reparto que se utilizará en el Juzgado de Pensiones Alimentarias de Heredia, con ocasión del “Impacto organizacional y presupuestario en el Poder Judicial a partir de la promulgación del Código Procesal de Familia”. </w:t>
            </w:r>
            <w:r w:rsidRPr="007274FE">
              <w:rPr>
                <w:rFonts w:ascii="Book Antiqua" w:hAnsi="Book Antiqua"/>
                <w:b/>
                <w:bCs/>
                <w:i/>
                <w:iCs/>
                <w:sz w:val="22"/>
                <w:szCs w:val="22"/>
              </w:rPr>
              <w:t xml:space="preserve">2.) </w:t>
            </w:r>
            <w:r w:rsidRPr="007274FE">
              <w:rPr>
                <w:rFonts w:ascii="Book Antiqua" w:hAnsi="Book Antiqua"/>
                <w:i/>
                <w:iCs/>
                <w:sz w:val="22"/>
                <w:szCs w:val="22"/>
              </w:rPr>
              <w:t>Aprobar la propuesta planteada en el apartado 4, en cuanto a la lógica de reparto de expedientes para las personas Juzgadoras de Audiencias Tempranas de Conciliación y las de Fondo, lo cual representa un 50% de la carga de trabajo para cada uno. Además, de la indicación de que las personas Juzgadoras de Audiencias Tempranas de Conciliación, deben brindar apoyo en la tramitación de fondo de expedientes y resolución de medidas cautelares. Además, la cuota para las personas Juzgadoras de Audiencias Tempranas de Conciliación, es de 36 resoluciones mensuales entre fijaciones provisionales, recursos, beneficios y 5 audiencias tempranas de conciliación por día, por cada plaza de Jueza o Juez de Audiencias Tempranas. Asimismo, continuar con la estructura de las personas Técnicas Judiciales del despacho. El detalle de la estructura se muestra a continuación:</w:t>
            </w:r>
          </w:p>
          <w:p w14:paraId="521BDEC2" w14:textId="77777777" w:rsidR="007274FE" w:rsidRPr="007274FE" w:rsidRDefault="007274FE" w:rsidP="007274FE">
            <w:pPr>
              <w:pStyle w:val="xmsonormal"/>
              <w:ind w:left="740" w:right="589"/>
              <w:jc w:val="both"/>
              <w:rPr>
                <w:rFonts w:ascii="Book Antiqua" w:hAnsi="Book Antiqua"/>
                <w:i/>
                <w:iCs/>
                <w:sz w:val="22"/>
                <w:szCs w:val="22"/>
              </w:rPr>
            </w:pPr>
            <w:r w:rsidRPr="007274FE">
              <w:rPr>
                <w:rFonts w:ascii="Book Antiqua" w:hAnsi="Book Antiqua"/>
                <w:i/>
                <w:iCs/>
                <w:sz w:val="22"/>
                <w:szCs w:val="22"/>
              </w:rPr>
              <w:t> </w:t>
            </w:r>
          </w:p>
          <w:p w14:paraId="290FB10D" w14:textId="013AE915" w:rsidR="007274FE" w:rsidRPr="007274FE" w:rsidRDefault="00706607" w:rsidP="007274FE">
            <w:pPr>
              <w:pStyle w:val="xmsonormal"/>
              <w:ind w:left="740" w:right="589"/>
              <w:jc w:val="both"/>
              <w:rPr>
                <w:rFonts w:ascii="Book Antiqua" w:eastAsiaTheme="minorHAnsi" w:hAnsi="Book Antiqua"/>
                <w:i/>
                <w:iCs/>
                <w:sz w:val="22"/>
                <w:szCs w:val="22"/>
              </w:rPr>
            </w:pPr>
            <w:r w:rsidRPr="00706607">
              <w:rPr>
                <w:rFonts w:ascii="Book Antiqua" w:hAnsi="Book Antiqua"/>
                <w:b/>
                <w:bCs/>
                <w:i/>
                <w:iCs/>
                <w:noProof/>
                <w:sz w:val="22"/>
                <w:szCs w:val="22"/>
              </w:rPr>
              <w:lastRenderedPageBreak/>
              <w:drawing>
                <wp:inline distT="0" distB="0" distL="0" distR="0" wp14:anchorId="11F91DBC" wp14:editId="03A682CC">
                  <wp:extent cx="5216055" cy="6781077"/>
                  <wp:effectExtent l="0" t="0" r="0"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24170" cy="6791627"/>
                          </a:xfrm>
                          <a:prstGeom prst="rect">
                            <a:avLst/>
                          </a:prstGeom>
                          <a:noFill/>
                          <a:ln>
                            <a:noFill/>
                          </a:ln>
                        </pic:spPr>
                      </pic:pic>
                    </a:graphicData>
                  </a:graphic>
                </wp:inline>
              </w:drawing>
            </w:r>
            <w:r w:rsidR="007274FE" w:rsidRPr="007274FE">
              <w:rPr>
                <w:rFonts w:ascii="Book Antiqua" w:hAnsi="Book Antiqua"/>
                <w:b/>
                <w:bCs/>
                <w:i/>
                <w:iCs/>
                <w:sz w:val="22"/>
                <w:szCs w:val="22"/>
              </w:rPr>
              <w:t xml:space="preserve">Fuente: </w:t>
            </w:r>
            <w:r w:rsidR="007274FE" w:rsidRPr="007274FE">
              <w:rPr>
                <w:rFonts w:ascii="Book Antiqua" w:hAnsi="Book Antiqua"/>
                <w:i/>
                <w:iCs/>
                <w:sz w:val="22"/>
                <w:szCs w:val="22"/>
              </w:rPr>
              <w:t xml:space="preserve">Subproceso de Modernización Institucional con base en análisis de funciones del personal judicial e información estadística tomada de los anuarios judiciales en las </w:t>
            </w:r>
            <w:r w:rsidR="007274FE" w:rsidRPr="007274FE">
              <w:rPr>
                <w:rFonts w:ascii="Book Antiqua" w:hAnsi="Book Antiqua"/>
                <w:i/>
                <w:iCs/>
                <w:sz w:val="22"/>
                <w:szCs w:val="22"/>
              </w:rPr>
              <w:lastRenderedPageBreak/>
              <w:t>materias de pensión alimentaria, violencia doméstica, tránsito, contravencional y laboral para el Juzgado de Pensiones Alimentarias de Heredia durante el año 2019.</w:t>
            </w:r>
          </w:p>
          <w:p w14:paraId="7EECD2FB" w14:textId="6C517E12" w:rsidR="007274FE" w:rsidRPr="007274FE" w:rsidRDefault="007274FE" w:rsidP="007274FE">
            <w:pPr>
              <w:pStyle w:val="xmsonormal"/>
              <w:ind w:left="740" w:right="589"/>
              <w:jc w:val="both"/>
              <w:rPr>
                <w:rFonts w:ascii="Book Antiqua" w:hAnsi="Book Antiqua"/>
                <w:i/>
                <w:iCs/>
                <w:sz w:val="22"/>
                <w:szCs w:val="22"/>
              </w:rPr>
            </w:pPr>
            <w:r w:rsidRPr="007274FE">
              <w:rPr>
                <w:rFonts w:ascii="Book Antiqua" w:hAnsi="Book Antiqua"/>
                <w:i/>
                <w:iCs/>
                <w:sz w:val="22"/>
                <w:szCs w:val="22"/>
              </w:rPr>
              <w:t> </w:t>
            </w:r>
            <w:r w:rsidRPr="007274FE">
              <w:rPr>
                <w:rFonts w:ascii="Book Antiqua" w:hAnsi="Book Antiqua"/>
                <w:b/>
                <w:bCs/>
                <w:i/>
                <w:iCs/>
                <w:sz w:val="22"/>
                <w:szCs w:val="22"/>
              </w:rPr>
              <w:t>3.) El Juzgado de Pensiones Alimentarias de Heredia deberá</w:t>
            </w:r>
            <w:r w:rsidRPr="007274FE">
              <w:rPr>
                <w:rFonts w:ascii="Book Antiqua" w:hAnsi="Book Antiqua"/>
                <w:i/>
                <w:iCs/>
                <w:sz w:val="22"/>
                <w:szCs w:val="22"/>
              </w:rPr>
              <w:t xml:space="preserve">: </w:t>
            </w:r>
            <w:r w:rsidRPr="007274FE">
              <w:rPr>
                <w:rFonts w:ascii="Book Antiqua" w:hAnsi="Book Antiqua"/>
                <w:b/>
                <w:bCs/>
                <w:i/>
                <w:iCs/>
                <w:sz w:val="22"/>
                <w:szCs w:val="22"/>
              </w:rPr>
              <w:t xml:space="preserve">a.) </w:t>
            </w:r>
            <w:r w:rsidRPr="007274FE">
              <w:rPr>
                <w:rFonts w:ascii="Book Antiqua" w:hAnsi="Book Antiqua"/>
                <w:i/>
                <w:iCs/>
                <w:sz w:val="22"/>
                <w:szCs w:val="22"/>
              </w:rPr>
              <w:t xml:space="preserve">Acatar la recomendación girada en cuanto a la lógica de reparto de expedientes para las personas Juzgadoras de Audiencias Tempranas de Conciliación y las de Fondo, lo cual representa un 50% de la carga de trabajo para cada uno. Además, de la indicación de que las personas Juzgadoras de Audiencias Tempranas de Conciliación, brinden apoyo en la tramitación de fondo de expedientes y resolución de medidas cautelares. Además, la cuota para las personas Juzgadoras de Audiencias Tempranas de Conciliación, es de 36 resoluciones entre fijaciones provisionales, recursos, beneficios y 5 audiencias tempranas de conciliación por cada plaza de Jueza o Juez de Audiencias Tempranas. Asimismo, continuar con la estructura de las personas Técnicas Judiciales del despacho. </w:t>
            </w:r>
            <w:r w:rsidRPr="007274FE">
              <w:rPr>
                <w:rFonts w:ascii="Book Antiqua" w:hAnsi="Book Antiqua"/>
                <w:b/>
                <w:bCs/>
                <w:i/>
                <w:iCs/>
                <w:sz w:val="22"/>
                <w:szCs w:val="22"/>
              </w:rPr>
              <w:t xml:space="preserve">b.) </w:t>
            </w:r>
            <w:r w:rsidRPr="007274FE">
              <w:rPr>
                <w:rFonts w:ascii="Book Antiqua" w:hAnsi="Book Antiqua"/>
                <w:i/>
                <w:iCs/>
                <w:sz w:val="22"/>
                <w:szCs w:val="22"/>
              </w:rPr>
              <w:t xml:space="preserve">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7274FE">
              <w:rPr>
                <w:rFonts w:ascii="Book Antiqua" w:hAnsi="Book Antiqua"/>
                <w:b/>
                <w:bCs/>
                <w:i/>
                <w:iCs/>
                <w:sz w:val="22"/>
                <w:szCs w:val="22"/>
              </w:rPr>
              <w:t xml:space="preserve">4.) La Dirección de Tecnología de la Información deberá: a.) </w:t>
            </w:r>
            <w:r w:rsidRPr="007274FE">
              <w:rPr>
                <w:rFonts w:ascii="Book Antiqua" w:hAnsi="Book Antiqua"/>
                <w:i/>
                <w:iCs/>
                <w:sz w:val="22"/>
                <w:szCs w:val="22"/>
              </w:rPr>
              <w:t xml:space="preserve">Programar la distribución de asuntos nuevos por clase de asuntos en el despacho, en función del escenario recomendado, capacitar al Despacho y brindar seguimiento al correcto funcionamiento del reparto. </w:t>
            </w:r>
            <w:r w:rsidRPr="007274FE">
              <w:rPr>
                <w:rFonts w:ascii="Book Antiqua" w:hAnsi="Book Antiqua"/>
                <w:b/>
                <w:bCs/>
                <w:i/>
                <w:iCs/>
                <w:sz w:val="22"/>
                <w:szCs w:val="22"/>
              </w:rPr>
              <w:t xml:space="preserve">b.) </w:t>
            </w:r>
            <w:r w:rsidRPr="007274FE">
              <w:rPr>
                <w:rFonts w:ascii="Book Antiqua" w:hAnsi="Book Antiqua"/>
                <w:i/>
                <w:iCs/>
                <w:sz w:val="22"/>
                <w:szCs w:val="22"/>
              </w:rPr>
              <w:t>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1752-PLA-EV-2020</w:t>
            </w:r>
            <w:r w:rsidRPr="007274FE">
              <w:rPr>
                <w:rFonts w:ascii="Book Antiqua" w:hAnsi="Book Antiqua"/>
                <w:i/>
                <w:iCs/>
                <w:u w:val="single"/>
              </w:rPr>
              <w:t xml:space="preserve">. </w:t>
            </w:r>
            <w:r w:rsidRPr="007274FE">
              <w:rPr>
                <w:rFonts w:ascii="Book Antiqua" w:hAnsi="Book Antiqua"/>
                <w:b/>
                <w:bCs/>
                <w:i/>
                <w:iCs/>
                <w:u w:val="single"/>
              </w:rPr>
              <w:t xml:space="preserve">5.) </w:t>
            </w:r>
            <w:r w:rsidRPr="007274FE">
              <w:rPr>
                <w:rFonts w:ascii="Book Antiqua" w:hAnsi="Book Antiqua"/>
                <w:i/>
                <w:iCs/>
                <w:u w:val="single"/>
              </w:rPr>
              <w:t>La Dirección de Planificación realizará el seguimiento correspondiente e informará oportunamente a este Consejo lo pertinente.</w:t>
            </w:r>
            <w:r w:rsidRPr="007274FE">
              <w:rPr>
                <w:rFonts w:ascii="Book Antiqua" w:hAnsi="Book Antiqua"/>
                <w:i/>
                <w:iCs/>
                <w:sz w:val="22"/>
                <w:szCs w:val="22"/>
              </w:rPr>
              <w:t xml:space="preserve"> </w:t>
            </w:r>
            <w:r w:rsidRPr="007274FE">
              <w:rPr>
                <w:rFonts w:ascii="Book Antiqua" w:hAnsi="Book Antiqua"/>
                <w:b/>
                <w:bCs/>
                <w:i/>
                <w:iCs/>
                <w:sz w:val="22"/>
                <w:szCs w:val="22"/>
              </w:rPr>
              <w:t>6.)</w:t>
            </w:r>
            <w:r w:rsidRPr="007274FE">
              <w:rPr>
                <w:rFonts w:ascii="Book Antiqua" w:hAnsi="Book Antiqua"/>
                <w:i/>
                <w:iCs/>
                <w:sz w:val="22"/>
                <w:szCs w:val="22"/>
              </w:rPr>
              <w:t xml:space="preserve"> Hacer este acuerdo de conocimiento de la Comisión de la Jurisdicción de Familia, Niñez y Adolescencia, del Juzgado de Pensiones Alimentarias de Heredia, Auditoría, de la Dirección de Tecnología de la Información y del Centro de Apoyo, Coordinación y Mejoramiento de la Función Jurisdiccional.</w:t>
            </w:r>
            <w:r w:rsidRPr="007274FE">
              <w:rPr>
                <w:rFonts w:ascii="Book Antiqua" w:hAnsi="Book Antiqua"/>
                <w:i/>
                <w:iCs/>
                <w:sz w:val="22"/>
                <w:szCs w:val="22"/>
                <w:lang w:val="es-ES"/>
              </w:rPr>
              <w:t>”</w:t>
            </w:r>
            <w:r w:rsidR="00097A62">
              <w:rPr>
                <w:rFonts w:ascii="Book Antiqua" w:hAnsi="Book Antiqua"/>
                <w:i/>
                <w:iCs/>
                <w:sz w:val="22"/>
                <w:szCs w:val="22"/>
                <w:lang w:val="es-ES"/>
              </w:rPr>
              <w:t>.</w:t>
            </w:r>
            <w:r>
              <w:rPr>
                <w:rFonts w:ascii="Book Antiqua" w:hAnsi="Book Antiqua"/>
                <w:i/>
                <w:iCs/>
                <w:sz w:val="22"/>
                <w:szCs w:val="22"/>
                <w:lang w:val="es-ES"/>
              </w:rPr>
              <w:t xml:space="preserve"> </w:t>
            </w:r>
            <w:r w:rsidRPr="00BC3445">
              <w:rPr>
                <w:rFonts w:ascii="Book Antiqua" w:hAnsi="Book Antiqua"/>
                <w:iCs/>
                <w:sz w:val="22"/>
                <w:szCs w:val="22"/>
                <w:lang w:val="es-ES"/>
              </w:rPr>
              <w:t>(</w:t>
            </w:r>
            <w:r>
              <w:rPr>
                <w:rFonts w:ascii="Book Antiqua" w:hAnsi="Book Antiqua"/>
                <w:iCs/>
                <w:sz w:val="22"/>
                <w:szCs w:val="22"/>
                <w:lang w:val="es-ES"/>
              </w:rPr>
              <w:t>E</w:t>
            </w:r>
            <w:r w:rsidRPr="00BC3445">
              <w:rPr>
                <w:rFonts w:ascii="Book Antiqua" w:hAnsi="Book Antiqua"/>
                <w:iCs/>
                <w:sz w:val="22"/>
                <w:szCs w:val="22"/>
                <w:lang w:val="es-ES"/>
              </w:rPr>
              <w:t>l subrayado y aumento fuente no es del original).</w:t>
            </w:r>
          </w:p>
          <w:p w14:paraId="223B0C01" w14:textId="10EB0BD7" w:rsidR="007274FE" w:rsidRPr="007274FE" w:rsidRDefault="007274FE" w:rsidP="007274FE">
            <w:pPr>
              <w:spacing w:line="276" w:lineRule="auto"/>
              <w:jc w:val="both"/>
              <w:rPr>
                <w:rFonts w:ascii="Book Antiqua" w:hAnsi="Book Antiqua" w:cs="Calibri"/>
                <w:bCs/>
                <w:iCs/>
                <w:color w:val="000000"/>
                <w:sz w:val="24"/>
                <w:szCs w:val="24"/>
              </w:rPr>
            </w:pPr>
            <w:r w:rsidRPr="007274FE">
              <w:rPr>
                <w:rFonts w:ascii="Book Antiqua" w:hAnsi="Book Antiqua" w:cs="Calibri"/>
                <w:bCs/>
                <w:iCs/>
                <w:color w:val="000000"/>
                <w:sz w:val="24"/>
                <w:szCs w:val="24"/>
              </w:rPr>
              <w:t>1.2</w:t>
            </w:r>
            <w:r w:rsidR="007B7688">
              <w:rPr>
                <w:rFonts w:ascii="Book Antiqua" w:hAnsi="Book Antiqua" w:cs="Calibri"/>
                <w:bCs/>
                <w:iCs/>
                <w:color w:val="000000"/>
                <w:sz w:val="24"/>
                <w:szCs w:val="24"/>
              </w:rPr>
              <w:t>4</w:t>
            </w:r>
            <w:r w:rsidRPr="007274FE">
              <w:rPr>
                <w:rFonts w:ascii="Book Antiqua" w:hAnsi="Book Antiqua" w:cs="Calibri"/>
                <w:bCs/>
                <w:iCs/>
                <w:color w:val="000000"/>
                <w:sz w:val="24"/>
                <w:szCs w:val="24"/>
              </w:rPr>
              <w:t>. Acuerdo del Consejo Superior en sesión 119-2020 celebrada el 15 de diciembre de 2020, artículo LVI, comunicado mediante oficio 522-2021 de la Secretaría General de la Corte (referencia interna 13</w:t>
            </w:r>
            <w:r w:rsidR="00A07B50">
              <w:rPr>
                <w:rFonts w:ascii="Book Antiqua" w:hAnsi="Book Antiqua" w:cs="Calibri"/>
                <w:bCs/>
                <w:iCs/>
                <w:color w:val="000000"/>
                <w:sz w:val="24"/>
                <w:szCs w:val="24"/>
              </w:rPr>
              <w:t>4</w:t>
            </w:r>
            <w:r w:rsidRPr="007274FE">
              <w:rPr>
                <w:rFonts w:ascii="Book Antiqua" w:hAnsi="Book Antiqua" w:cs="Calibri"/>
                <w:bCs/>
                <w:iCs/>
                <w:color w:val="000000"/>
                <w:sz w:val="24"/>
                <w:szCs w:val="24"/>
              </w:rPr>
              <w:t>-21), en donde se acordó:</w:t>
            </w:r>
          </w:p>
          <w:p w14:paraId="4D88B141" w14:textId="77777777" w:rsidR="007274FE" w:rsidRPr="007274FE" w:rsidRDefault="007274FE" w:rsidP="007274FE">
            <w:pPr>
              <w:pStyle w:val="xmsonormal"/>
              <w:ind w:left="598" w:right="590"/>
              <w:jc w:val="both"/>
              <w:rPr>
                <w:rFonts w:ascii="Book Antiqua" w:hAnsi="Book Antiqua"/>
                <w:i/>
                <w:sz w:val="22"/>
                <w:szCs w:val="22"/>
              </w:rPr>
            </w:pPr>
            <w:r w:rsidRPr="007274FE">
              <w:rPr>
                <w:rFonts w:ascii="Book Antiqua" w:hAnsi="Book Antiqua" w:cs="Calibri"/>
                <w:bCs/>
                <w:i/>
                <w:color w:val="000000"/>
                <w:sz w:val="22"/>
                <w:szCs w:val="22"/>
              </w:rPr>
              <w:t>“</w:t>
            </w:r>
            <w:r w:rsidRPr="007274FE">
              <w:rPr>
                <w:rFonts w:ascii="Book Antiqua" w:hAnsi="Book Antiqua"/>
                <w:b/>
                <w:bCs/>
                <w:i/>
                <w:sz w:val="22"/>
                <w:szCs w:val="22"/>
              </w:rPr>
              <w:t xml:space="preserve">Se acordó: 1.) </w:t>
            </w:r>
            <w:r w:rsidRPr="007274FE">
              <w:rPr>
                <w:rFonts w:ascii="Book Antiqua" w:hAnsi="Book Antiqua"/>
                <w:i/>
                <w:sz w:val="22"/>
                <w:szCs w:val="22"/>
              </w:rPr>
              <w:t xml:space="preserve">Tener por rendido el oficio N° 1882-PLA-EV-2020 de 27 de noviembre de 2020, suscrito por el máster Erick Antonio Mora Leiva, Jefe del Proceso de Planeación y Evaluación de la Dirección de Planificación, en el que remitió el informe suscrito por el Máster Jorge Fernando Rodríguez Salazar, Jefe a.i. del Subproceso de Evaluación, relacionado con el análisis de los esquemas de organización y reparto que se utilizará en el Juzgado de Contravencional de Hatillo, con ocasión del “Impacto organizacional y presupuestario en el Poder Judicial a partir de la promulgación del Código Procesal de </w:t>
            </w:r>
            <w:r w:rsidRPr="007274FE">
              <w:rPr>
                <w:rFonts w:ascii="Book Antiqua" w:hAnsi="Book Antiqua"/>
                <w:i/>
                <w:sz w:val="22"/>
                <w:szCs w:val="22"/>
              </w:rPr>
              <w:lastRenderedPageBreak/>
              <w:t xml:space="preserve">Familia”. </w:t>
            </w:r>
            <w:r w:rsidRPr="007274FE">
              <w:rPr>
                <w:rFonts w:ascii="Book Antiqua" w:hAnsi="Book Antiqua"/>
                <w:b/>
                <w:bCs/>
                <w:i/>
                <w:sz w:val="22"/>
                <w:szCs w:val="22"/>
              </w:rPr>
              <w:t xml:space="preserve">2.) </w:t>
            </w:r>
            <w:r w:rsidRPr="007274FE">
              <w:rPr>
                <w:rFonts w:ascii="Book Antiqua" w:hAnsi="Book Antiqua"/>
                <w:i/>
                <w:sz w:val="22"/>
                <w:szCs w:val="22"/>
              </w:rPr>
              <w:t>Aprobar en todos sus extremos la propuesta indicada en el apartado 4, que contempla mantener la estructura actual de trámite para el personal juzgador y técnico judicial del despacho, la Caja a cargo de la Coordinadora Judicial, la implementación del reparto automático para la distribución de los expedientes de nuevo ingreso por “Clase de asunto” y la modificación en la atención de la manifestación, conforme al siguiente detalle:</w:t>
            </w:r>
          </w:p>
          <w:p w14:paraId="5C48B9D4" w14:textId="59035E42" w:rsidR="007274FE" w:rsidRPr="007274FE" w:rsidRDefault="007274FE" w:rsidP="00F1321B">
            <w:pPr>
              <w:pStyle w:val="xmsonormal"/>
              <w:ind w:left="598" w:right="590"/>
              <w:jc w:val="center"/>
              <w:rPr>
                <w:rFonts w:ascii="Book Antiqua" w:hAnsi="Book Antiqua"/>
                <w:i/>
                <w:sz w:val="22"/>
                <w:szCs w:val="22"/>
              </w:rPr>
            </w:pPr>
            <w:r w:rsidRPr="007274FE">
              <w:rPr>
                <w:rFonts w:ascii="Book Antiqua" w:hAnsi="Book Antiqua"/>
                <w:i/>
                <w:sz w:val="22"/>
                <w:szCs w:val="22"/>
              </w:rPr>
              <w:t>Estructura de tramitación propuesta para el Juzgado Contravencional de Hatillo</w:t>
            </w:r>
            <w:r w:rsidR="00706607" w:rsidRPr="00706607">
              <w:rPr>
                <w:rFonts w:ascii="Book Antiqua" w:hAnsi="Book Antiqua"/>
                <w:i/>
                <w:noProof/>
                <w:sz w:val="22"/>
                <w:szCs w:val="22"/>
              </w:rPr>
              <w:drawing>
                <wp:inline distT="0" distB="0" distL="0" distR="0" wp14:anchorId="0D8F1B32" wp14:editId="2247680E">
                  <wp:extent cx="4822466" cy="590931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29524" cy="5917959"/>
                          </a:xfrm>
                          <a:prstGeom prst="rect">
                            <a:avLst/>
                          </a:prstGeom>
                          <a:noFill/>
                          <a:ln>
                            <a:noFill/>
                          </a:ln>
                        </pic:spPr>
                      </pic:pic>
                    </a:graphicData>
                  </a:graphic>
                </wp:inline>
              </w:drawing>
            </w:r>
          </w:p>
          <w:p w14:paraId="0C4E1F03" w14:textId="77777777" w:rsidR="007274FE" w:rsidRPr="007274FE" w:rsidRDefault="007274FE" w:rsidP="00F1321B">
            <w:pPr>
              <w:pStyle w:val="xmsonormal"/>
              <w:spacing w:before="0" w:beforeAutospacing="0" w:after="0" w:afterAutospacing="0"/>
              <w:ind w:left="598" w:right="590"/>
              <w:jc w:val="both"/>
              <w:rPr>
                <w:rFonts w:ascii="Book Antiqua" w:eastAsiaTheme="minorHAnsi" w:hAnsi="Book Antiqua"/>
                <w:i/>
                <w:sz w:val="22"/>
                <w:szCs w:val="22"/>
              </w:rPr>
            </w:pPr>
            <w:r w:rsidRPr="007274FE">
              <w:rPr>
                <w:rFonts w:ascii="Book Antiqua" w:hAnsi="Book Antiqua"/>
                <w:b/>
                <w:bCs/>
                <w:i/>
                <w:color w:val="000000"/>
                <w:sz w:val="22"/>
                <w:szCs w:val="22"/>
              </w:rPr>
              <w:lastRenderedPageBreak/>
              <w:t xml:space="preserve">Fuente: </w:t>
            </w:r>
            <w:r w:rsidRPr="007274FE">
              <w:rPr>
                <w:rFonts w:ascii="Book Antiqua" w:hAnsi="Book Antiqua"/>
                <w:i/>
                <w:sz w:val="22"/>
                <w:szCs w:val="22"/>
              </w:rPr>
              <w:t>Subproceso de Modernización Institucional con base en análisis de funciones del personal judicial e información estadística tomada de los anuarios judiciales en las materias de pensión alimentaria, contravencional y laboral para el Juzgado Contravencional de Hatillo.</w:t>
            </w:r>
          </w:p>
          <w:p w14:paraId="5C955104" w14:textId="0D5E7021" w:rsidR="007274FE" w:rsidRPr="007274FE" w:rsidRDefault="007274FE" w:rsidP="00EC78B9">
            <w:pPr>
              <w:pStyle w:val="xmsonormal"/>
              <w:ind w:left="598" w:right="590"/>
              <w:jc w:val="both"/>
              <w:rPr>
                <w:rFonts w:ascii="Book Antiqua" w:hAnsi="Book Antiqua"/>
                <w:i/>
                <w:sz w:val="22"/>
                <w:szCs w:val="22"/>
              </w:rPr>
            </w:pPr>
            <w:r w:rsidRPr="007274FE">
              <w:rPr>
                <w:rFonts w:ascii="Book Antiqua" w:hAnsi="Book Antiqua"/>
                <w:i/>
                <w:sz w:val="22"/>
                <w:szCs w:val="22"/>
              </w:rPr>
              <w:t> </w:t>
            </w:r>
            <w:r w:rsidRPr="007274FE">
              <w:rPr>
                <w:rFonts w:ascii="Book Antiqua" w:hAnsi="Book Antiqua"/>
                <w:b/>
                <w:bCs/>
                <w:i/>
                <w:sz w:val="22"/>
                <w:szCs w:val="22"/>
              </w:rPr>
              <w:t xml:space="preserve">3.) Deberá el Juzgado Contravencional de Hatillo: a.) </w:t>
            </w:r>
            <w:r w:rsidRPr="007274FE">
              <w:rPr>
                <w:rFonts w:ascii="Book Antiqua" w:hAnsi="Book Antiqua"/>
                <w:i/>
                <w:sz w:val="22"/>
                <w:szCs w:val="22"/>
              </w:rPr>
              <w:t xml:space="preserve">Acatar la recomendación de mantener la estructura de tramitación actual y la Caja a cargo de la persona Coordinadora Judicial. </w:t>
            </w:r>
            <w:r w:rsidRPr="007274FE">
              <w:rPr>
                <w:rFonts w:ascii="Book Antiqua" w:hAnsi="Book Antiqua"/>
                <w:b/>
                <w:bCs/>
                <w:i/>
                <w:sz w:val="22"/>
                <w:szCs w:val="22"/>
              </w:rPr>
              <w:t xml:space="preserve">b.) </w:t>
            </w:r>
            <w:r w:rsidRPr="007274FE">
              <w:rPr>
                <w:rFonts w:ascii="Book Antiqua" w:hAnsi="Book Antiqua"/>
                <w:i/>
                <w:sz w:val="22"/>
                <w:szCs w:val="22"/>
              </w:rPr>
              <w:t xml:space="preserve">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7274FE">
              <w:rPr>
                <w:rFonts w:ascii="Book Antiqua" w:hAnsi="Book Antiqua"/>
                <w:b/>
                <w:bCs/>
                <w:i/>
                <w:sz w:val="22"/>
                <w:szCs w:val="22"/>
              </w:rPr>
              <w:t xml:space="preserve">4.) Deberá la Dirección de Tecnología de la Información: a.) </w:t>
            </w:r>
            <w:r w:rsidRPr="007274FE">
              <w:rPr>
                <w:rFonts w:ascii="Book Antiqua" w:hAnsi="Book Antiqua"/>
                <w:i/>
                <w:sz w:val="22"/>
                <w:szCs w:val="22"/>
              </w:rPr>
              <w:t xml:space="preserve">Programar la distribución de asuntos nuevos por clase de asunto en el despacho, en función del escenario recomendado; capacitar al Despacho y brindar seguimiento a la implementación para garantizar el correcto funcionamiento. </w:t>
            </w:r>
            <w:r w:rsidRPr="007274FE">
              <w:rPr>
                <w:rFonts w:ascii="Book Antiqua" w:hAnsi="Book Antiqua"/>
                <w:b/>
                <w:bCs/>
                <w:i/>
                <w:sz w:val="22"/>
                <w:szCs w:val="22"/>
              </w:rPr>
              <w:t xml:space="preserve">b.) </w:t>
            </w:r>
            <w:r w:rsidRPr="007274FE">
              <w:rPr>
                <w:rFonts w:ascii="Book Antiqua" w:hAnsi="Book Antiqua"/>
                <w:i/>
                <w:sz w:val="22"/>
                <w:szCs w:val="22"/>
              </w:rPr>
              <w:t xml:space="preserve">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r w:rsidRPr="007274FE">
              <w:rPr>
                <w:rFonts w:ascii="Book Antiqua" w:hAnsi="Book Antiqua"/>
                <w:b/>
                <w:bCs/>
                <w:i/>
                <w:sz w:val="22"/>
                <w:szCs w:val="22"/>
              </w:rPr>
              <w:t xml:space="preserve">c.) </w:t>
            </w:r>
            <w:r w:rsidRPr="007274FE">
              <w:rPr>
                <w:rFonts w:ascii="Book Antiqua" w:hAnsi="Book Antiqua"/>
                <w:i/>
                <w:sz w:val="22"/>
                <w:szCs w:val="22"/>
              </w:rPr>
              <w:t xml:space="preserve">Incluir la ubicación de Técnica o Técnico Judicial 4, deshabilitar la ubicación de Técnica o Técnico Judicial 5 asignada a la persona Auxiliar de Servicios Generales y asignarle una ubicación con el nombre de “Auxiliar de Servicios Generales” y cambiar las ubicaciones de las personas Técnicas Judiciales 6 y 7 por las ubicaciones 4 y 5 una vez que se realicen los ajustes solicitados. </w:t>
            </w:r>
            <w:r w:rsidRPr="007274FE">
              <w:rPr>
                <w:rFonts w:ascii="Book Antiqua" w:hAnsi="Book Antiqua"/>
                <w:b/>
                <w:bCs/>
                <w:i/>
                <w:u w:val="single"/>
              </w:rPr>
              <w:t xml:space="preserve">5.) </w:t>
            </w:r>
            <w:r w:rsidRPr="007274FE">
              <w:rPr>
                <w:rFonts w:ascii="Book Antiqua" w:hAnsi="Book Antiqua"/>
                <w:i/>
                <w:u w:val="single"/>
              </w:rPr>
              <w:t>La Dirección de Planificación realizará el seguimiento correspondiente e informará oportunamente a este Consejo lo pertinente</w:t>
            </w:r>
            <w:r w:rsidRPr="007274FE">
              <w:rPr>
                <w:rFonts w:ascii="Book Antiqua" w:hAnsi="Book Antiqua"/>
                <w:i/>
                <w:sz w:val="22"/>
                <w:szCs w:val="22"/>
              </w:rPr>
              <w:t xml:space="preserve">. </w:t>
            </w:r>
            <w:r w:rsidRPr="007274FE">
              <w:rPr>
                <w:rFonts w:ascii="Book Antiqua" w:hAnsi="Book Antiqua"/>
                <w:b/>
                <w:bCs/>
                <w:i/>
                <w:sz w:val="22"/>
                <w:szCs w:val="22"/>
              </w:rPr>
              <w:t>6.)</w:t>
            </w:r>
            <w:r w:rsidRPr="007274FE">
              <w:rPr>
                <w:rFonts w:ascii="Book Antiqua" w:hAnsi="Book Antiqua"/>
                <w:i/>
                <w:sz w:val="22"/>
                <w:szCs w:val="22"/>
              </w:rPr>
              <w:t xml:space="preserve"> Hacer este acuerdo de conocimiento de la Comisión de la Jurisdicción de Familia, Niñez y Adolescencia, del Juzgado de Contravencional de Hatillo, la Auditoría, de la Dirección de Tecnología de la Información y del Centro de Apoyo, Coordinación y Mejoramiento de la Función Jurisdiccional.</w:t>
            </w:r>
            <w:r w:rsidRPr="007274FE">
              <w:rPr>
                <w:rFonts w:ascii="Book Antiqua" w:hAnsi="Book Antiqua"/>
                <w:i/>
                <w:sz w:val="22"/>
                <w:szCs w:val="22"/>
                <w:lang w:val="es-ES"/>
              </w:rPr>
              <w:t>”</w:t>
            </w:r>
            <w:r w:rsidR="00097A62">
              <w:rPr>
                <w:rFonts w:ascii="Book Antiqua" w:hAnsi="Book Antiqua"/>
                <w:i/>
                <w:sz w:val="22"/>
                <w:szCs w:val="22"/>
                <w:lang w:val="es-ES"/>
              </w:rPr>
              <w:t>.</w:t>
            </w:r>
            <w:r>
              <w:rPr>
                <w:rFonts w:ascii="Book Antiqua" w:hAnsi="Book Antiqua"/>
                <w:i/>
                <w:sz w:val="22"/>
                <w:szCs w:val="22"/>
                <w:lang w:val="es-ES"/>
              </w:rPr>
              <w:t xml:space="preserve"> </w:t>
            </w:r>
            <w:r w:rsidRPr="00BC3445">
              <w:rPr>
                <w:rFonts w:ascii="Book Antiqua" w:hAnsi="Book Antiqua"/>
                <w:iCs/>
                <w:sz w:val="22"/>
                <w:szCs w:val="22"/>
                <w:lang w:val="es-ES"/>
              </w:rPr>
              <w:t>(</w:t>
            </w:r>
            <w:r>
              <w:rPr>
                <w:rFonts w:ascii="Book Antiqua" w:hAnsi="Book Antiqua"/>
                <w:iCs/>
                <w:sz w:val="22"/>
                <w:szCs w:val="22"/>
                <w:lang w:val="es-ES"/>
              </w:rPr>
              <w:t>E</w:t>
            </w:r>
            <w:r w:rsidRPr="00BC3445">
              <w:rPr>
                <w:rFonts w:ascii="Book Antiqua" w:hAnsi="Book Antiqua"/>
                <w:iCs/>
                <w:sz w:val="22"/>
                <w:szCs w:val="22"/>
                <w:lang w:val="es-ES"/>
              </w:rPr>
              <w:t>l subrayado y aumento fuente no es del original).</w:t>
            </w:r>
          </w:p>
          <w:p w14:paraId="00E1FDD8" w14:textId="2B995570" w:rsidR="007274FE" w:rsidRPr="00D9235B" w:rsidRDefault="00EC78B9" w:rsidP="00D9235B">
            <w:pPr>
              <w:spacing w:line="276" w:lineRule="auto"/>
              <w:jc w:val="both"/>
              <w:rPr>
                <w:rFonts w:ascii="Book Antiqua" w:hAnsi="Book Antiqua" w:cs="Calibri"/>
                <w:bCs/>
                <w:iCs/>
                <w:color w:val="000000"/>
                <w:sz w:val="24"/>
                <w:szCs w:val="24"/>
              </w:rPr>
            </w:pPr>
            <w:r w:rsidRPr="00D9235B">
              <w:rPr>
                <w:rFonts w:ascii="Book Antiqua" w:hAnsi="Book Antiqua" w:cs="Calibri"/>
                <w:bCs/>
                <w:iCs/>
                <w:color w:val="000000"/>
                <w:sz w:val="24"/>
                <w:szCs w:val="24"/>
              </w:rPr>
              <w:t>1.2</w:t>
            </w:r>
            <w:r w:rsidR="007B7688">
              <w:rPr>
                <w:rFonts w:ascii="Book Antiqua" w:hAnsi="Book Antiqua" w:cs="Calibri"/>
                <w:bCs/>
                <w:iCs/>
                <w:color w:val="000000"/>
                <w:sz w:val="24"/>
                <w:szCs w:val="24"/>
              </w:rPr>
              <w:t>5</w:t>
            </w:r>
            <w:r w:rsidRPr="00D9235B">
              <w:rPr>
                <w:rFonts w:ascii="Book Antiqua" w:hAnsi="Book Antiqua" w:cs="Calibri"/>
                <w:bCs/>
                <w:iCs/>
                <w:color w:val="000000"/>
                <w:sz w:val="24"/>
                <w:szCs w:val="24"/>
              </w:rPr>
              <w:t>.</w:t>
            </w:r>
            <w:r w:rsidR="00A07B50" w:rsidRPr="00D9235B">
              <w:rPr>
                <w:rFonts w:ascii="Book Antiqua" w:hAnsi="Book Antiqua" w:cs="Calibri"/>
                <w:bCs/>
                <w:iCs/>
                <w:color w:val="000000"/>
                <w:sz w:val="24"/>
                <w:szCs w:val="24"/>
              </w:rPr>
              <w:t xml:space="preserve"> Acuerdo del Consejo Superior en sesión</w:t>
            </w:r>
            <w:r w:rsidR="00D9235B" w:rsidRPr="00D9235B">
              <w:rPr>
                <w:rFonts w:ascii="Book Antiqua" w:hAnsi="Book Antiqua" w:cs="Calibri"/>
                <w:bCs/>
                <w:iCs/>
                <w:color w:val="000000"/>
                <w:sz w:val="24"/>
                <w:szCs w:val="24"/>
              </w:rPr>
              <w:t xml:space="preserve"> 119-2020 celebrada el 15 de diciembre de 2020, artículo LVIII</w:t>
            </w:r>
            <w:r w:rsidR="00A07B50" w:rsidRPr="00D9235B">
              <w:rPr>
                <w:rFonts w:ascii="Book Antiqua" w:hAnsi="Book Antiqua" w:cs="Calibri"/>
                <w:bCs/>
                <w:iCs/>
                <w:color w:val="000000"/>
                <w:sz w:val="24"/>
                <w:szCs w:val="24"/>
              </w:rPr>
              <w:t xml:space="preserve">, comunicado mediante oficio 525-2021 de la Secretaría General de la Corte (referencia interna 135-21), que </w:t>
            </w:r>
            <w:r w:rsidR="002C1DAD" w:rsidRPr="00D9235B">
              <w:rPr>
                <w:rFonts w:ascii="Book Antiqua" w:hAnsi="Book Antiqua" w:cs="Calibri"/>
                <w:bCs/>
                <w:iCs/>
                <w:color w:val="000000"/>
                <w:sz w:val="24"/>
                <w:szCs w:val="24"/>
              </w:rPr>
              <w:t>dispuso</w:t>
            </w:r>
            <w:r w:rsidR="00A07B50" w:rsidRPr="00D9235B">
              <w:rPr>
                <w:rFonts w:ascii="Book Antiqua" w:hAnsi="Book Antiqua" w:cs="Calibri"/>
                <w:bCs/>
                <w:iCs/>
                <w:color w:val="000000"/>
                <w:sz w:val="24"/>
                <w:szCs w:val="24"/>
              </w:rPr>
              <w:t>:</w:t>
            </w:r>
          </w:p>
          <w:p w14:paraId="4A6C7376" w14:textId="77777777" w:rsidR="00D9235B" w:rsidRPr="00D9235B" w:rsidRDefault="00D9235B" w:rsidP="00D9235B">
            <w:pPr>
              <w:pStyle w:val="xmsonormal"/>
              <w:ind w:left="740" w:right="590"/>
              <w:jc w:val="both"/>
              <w:rPr>
                <w:rFonts w:ascii="Book Antiqua" w:hAnsi="Book Antiqua"/>
                <w:i/>
                <w:iCs/>
                <w:sz w:val="22"/>
                <w:szCs w:val="22"/>
              </w:rPr>
            </w:pPr>
            <w:r w:rsidRPr="00D9235B">
              <w:rPr>
                <w:rFonts w:ascii="Book Antiqua" w:hAnsi="Book Antiqua"/>
                <w:b/>
                <w:bCs/>
                <w:i/>
                <w:iCs/>
                <w:sz w:val="22"/>
                <w:szCs w:val="22"/>
              </w:rPr>
              <w:t xml:space="preserve">Se acordó: 1.) </w:t>
            </w:r>
            <w:r w:rsidRPr="00D9235B">
              <w:rPr>
                <w:rFonts w:ascii="Book Antiqua" w:hAnsi="Book Antiqua"/>
                <w:i/>
                <w:iCs/>
                <w:sz w:val="22"/>
                <w:szCs w:val="22"/>
              </w:rPr>
              <w:t>Tener por rendido el</w:t>
            </w:r>
            <w:r w:rsidRPr="00D9235B">
              <w:rPr>
                <w:rFonts w:ascii="Book Antiqua" w:hAnsi="Book Antiqua"/>
                <w:b/>
                <w:bCs/>
                <w:i/>
                <w:iCs/>
                <w:sz w:val="22"/>
                <w:szCs w:val="22"/>
              </w:rPr>
              <w:t xml:space="preserve"> </w:t>
            </w:r>
            <w:r w:rsidRPr="00D9235B">
              <w:rPr>
                <w:rFonts w:ascii="Book Antiqua" w:hAnsi="Book Antiqua"/>
                <w:i/>
                <w:iCs/>
                <w:sz w:val="22"/>
                <w:szCs w:val="22"/>
              </w:rPr>
              <w:t xml:space="preserve">oficio N° 1878-PLA-EV-2020 de 27 de noviembre de 2020, suscrito por el licenciado Erick Antonio Mora Leiva, Jefe del Proceso de Planeación y Evaluación, de la Dirección de Planificación, en el que remitió el informe suscrito por el Máster Jorge Fernando Rodríguez Salazar, Jefe interino del Subproceso de Evaluación, relacionado con el análisis de los esquemas de organización y reparto que se utilizará en el Juzgado de Contravencional de La Fortuna, con ocasión del “Impacto organizacional y presupuestario en el Poder Judicial a partir de la promulgación del Código Procesal de Familia”. </w:t>
            </w:r>
            <w:r w:rsidRPr="00D9235B">
              <w:rPr>
                <w:rFonts w:ascii="Book Antiqua" w:hAnsi="Book Antiqua"/>
                <w:b/>
                <w:bCs/>
                <w:i/>
                <w:iCs/>
                <w:sz w:val="22"/>
                <w:szCs w:val="22"/>
              </w:rPr>
              <w:t>2.)</w:t>
            </w:r>
            <w:r w:rsidRPr="00D9235B">
              <w:rPr>
                <w:rFonts w:ascii="Book Antiqua" w:hAnsi="Book Antiqua"/>
                <w:i/>
                <w:iCs/>
                <w:sz w:val="22"/>
                <w:szCs w:val="22"/>
              </w:rPr>
              <w:t xml:space="preserve"> Aprobar la propuesta descrita en el apartado 4 de este oficio, en la que se detalla la variación respecto a las tareas definidas en el informe 2515-PLA-2016 “Informe </w:t>
            </w:r>
            <w:r w:rsidRPr="00D9235B">
              <w:rPr>
                <w:rFonts w:ascii="Book Antiqua" w:hAnsi="Book Antiqua"/>
                <w:i/>
                <w:iCs/>
                <w:sz w:val="22"/>
                <w:szCs w:val="22"/>
              </w:rPr>
              <w:lastRenderedPageBreak/>
              <w:t>del proyecto realizado en el Juzgado Contravencional y Menor Cuantía de La Fortuna en el marco de la Reforma al Código de Trabajo”, aprobado en la sesión 04-17 celebrada el 19 de enero del 2017, artículo XXXIX ; por la propuesta relacionada a la colaboración en la tramitación de comisiones y gravámenes por parte de la persona Coordinadora Judicial, como se muestra en el cuadro siguiente:</w:t>
            </w:r>
          </w:p>
          <w:p w14:paraId="3D964597" w14:textId="69B80CF1" w:rsidR="00D9235B" w:rsidRPr="00D9235B" w:rsidRDefault="00706607" w:rsidP="00F1321B">
            <w:pPr>
              <w:pStyle w:val="xmsonormal"/>
              <w:spacing w:before="0" w:beforeAutospacing="0" w:after="0" w:afterAutospacing="0"/>
              <w:ind w:left="740" w:right="590"/>
              <w:jc w:val="center"/>
              <w:rPr>
                <w:rFonts w:ascii="Book Antiqua" w:hAnsi="Book Antiqua"/>
                <w:i/>
                <w:iCs/>
                <w:sz w:val="22"/>
                <w:szCs w:val="22"/>
              </w:rPr>
            </w:pPr>
            <w:r w:rsidRPr="00706607">
              <w:rPr>
                <w:rFonts w:ascii="Book Antiqua" w:hAnsi="Book Antiqua"/>
                <w:i/>
                <w:iCs/>
                <w:noProof/>
                <w:sz w:val="22"/>
                <w:szCs w:val="22"/>
              </w:rPr>
              <w:drawing>
                <wp:inline distT="0" distB="0" distL="0" distR="0" wp14:anchorId="07EBE3CB" wp14:editId="7A3A689B">
                  <wp:extent cx="5378450" cy="47244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7447" cy="4732303"/>
                          </a:xfrm>
                          <a:prstGeom prst="rect">
                            <a:avLst/>
                          </a:prstGeom>
                          <a:noFill/>
                          <a:ln>
                            <a:noFill/>
                          </a:ln>
                        </pic:spPr>
                      </pic:pic>
                    </a:graphicData>
                  </a:graphic>
                </wp:inline>
              </w:drawing>
            </w:r>
          </w:p>
          <w:p w14:paraId="319A8CCD" w14:textId="77777777" w:rsidR="00D9235B" w:rsidRPr="00D9235B" w:rsidRDefault="00D9235B" w:rsidP="00097A62">
            <w:pPr>
              <w:pStyle w:val="xmsonormal"/>
              <w:spacing w:before="0" w:beforeAutospacing="0" w:after="0" w:afterAutospacing="0"/>
              <w:ind w:left="1165" w:right="590"/>
              <w:jc w:val="both"/>
              <w:rPr>
                <w:rFonts w:ascii="Book Antiqua" w:eastAsiaTheme="minorHAnsi" w:hAnsi="Book Antiqua"/>
                <w:i/>
                <w:iCs/>
                <w:sz w:val="22"/>
                <w:szCs w:val="22"/>
              </w:rPr>
            </w:pPr>
            <w:r w:rsidRPr="00D9235B">
              <w:rPr>
                <w:rFonts w:ascii="Book Antiqua" w:hAnsi="Book Antiqua"/>
                <w:i/>
                <w:iCs/>
                <w:sz w:val="22"/>
                <w:szCs w:val="22"/>
              </w:rPr>
              <w:t>Fuente: Subproceso de Modernización Institucional con base en análisis de funciones del personal judicial e información estadística tomada de los anuarios judiciales en las materias de pensión alimentaria, violencia doméstica, tránsito, contravencional y laboral para el Juzgado Contravencional de La Fortuna durante el año 2019.</w:t>
            </w:r>
          </w:p>
          <w:p w14:paraId="70BD0B33" w14:textId="2DCBF4A7" w:rsidR="00D9235B" w:rsidRDefault="00D9235B" w:rsidP="00097A62">
            <w:pPr>
              <w:pStyle w:val="xmsonormal"/>
              <w:ind w:left="740" w:right="590"/>
              <w:jc w:val="both"/>
              <w:rPr>
                <w:rFonts w:ascii="Book Antiqua" w:hAnsi="Book Antiqua"/>
                <w:iCs/>
                <w:sz w:val="22"/>
                <w:szCs w:val="22"/>
                <w:lang w:val="es-ES"/>
              </w:rPr>
            </w:pPr>
            <w:r w:rsidRPr="00D9235B">
              <w:rPr>
                <w:rFonts w:ascii="Book Antiqua" w:hAnsi="Book Antiqua"/>
                <w:i/>
                <w:iCs/>
                <w:sz w:val="22"/>
                <w:szCs w:val="22"/>
              </w:rPr>
              <w:t xml:space="preserve"> La persona Coordinadora Judicial deberá colaborar con el trámite de las Comisiones y Gravámenes, con una cuota diaria de dos asuntos por día, los cuales serán seleccionados de todos los escritorios de las personas técnicas judiciales de forma equitativa. </w:t>
            </w:r>
            <w:r w:rsidRPr="00D9235B">
              <w:rPr>
                <w:rFonts w:ascii="Book Antiqua" w:hAnsi="Book Antiqua"/>
                <w:b/>
                <w:bCs/>
                <w:i/>
                <w:iCs/>
                <w:sz w:val="22"/>
                <w:szCs w:val="22"/>
              </w:rPr>
              <w:t>3.) El Juzgado Contravencional de La Fortuna deberá:</w:t>
            </w:r>
            <w:r w:rsidRPr="00D9235B">
              <w:rPr>
                <w:rFonts w:ascii="Book Antiqua" w:hAnsi="Book Antiqua"/>
                <w:i/>
                <w:iCs/>
                <w:sz w:val="22"/>
                <w:szCs w:val="22"/>
              </w:rPr>
              <w:t xml:space="preserve"> </w:t>
            </w:r>
            <w:r w:rsidRPr="00D9235B">
              <w:rPr>
                <w:rFonts w:ascii="Book Antiqua" w:hAnsi="Book Antiqua"/>
                <w:b/>
                <w:bCs/>
                <w:i/>
                <w:iCs/>
                <w:sz w:val="22"/>
                <w:szCs w:val="22"/>
              </w:rPr>
              <w:t xml:space="preserve">a.) </w:t>
            </w:r>
            <w:r w:rsidRPr="00D9235B">
              <w:rPr>
                <w:rFonts w:ascii="Book Antiqua" w:hAnsi="Book Antiqua"/>
                <w:i/>
                <w:iCs/>
                <w:sz w:val="22"/>
                <w:szCs w:val="22"/>
              </w:rPr>
              <w:t xml:space="preserve">Acatar la recomendación girada respecto a la colaboración en la tramitación de las comisiones y gravámenes por parte de </w:t>
            </w:r>
            <w:r w:rsidRPr="00D9235B">
              <w:rPr>
                <w:rFonts w:ascii="Book Antiqua" w:hAnsi="Book Antiqua"/>
                <w:i/>
                <w:iCs/>
                <w:sz w:val="22"/>
                <w:szCs w:val="22"/>
              </w:rPr>
              <w:lastRenderedPageBreak/>
              <w:t xml:space="preserve">la persona Coordinadora Judicial con al menos dos asuntos diarios tomados de todos los escritorios de las personas Técnicas Judiciales. </w:t>
            </w:r>
            <w:r w:rsidRPr="00D9235B">
              <w:rPr>
                <w:rFonts w:ascii="Book Antiqua" w:hAnsi="Book Antiqua"/>
                <w:b/>
                <w:bCs/>
                <w:i/>
                <w:iCs/>
                <w:sz w:val="22"/>
                <w:szCs w:val="22"/>
              </w:rPr>
              <w:t>b.)</w:t>
            </w:r>
            <w:r w:rsidRPr="00D9235B">
              <w:rPr>
                <w:rFonts w:ascii="Book Antiqua" w:hAnsi="Book Antiqua"/>
                <w:i/>
                <w:iCs/>
                <w:sz w:val="22"/>
                <w:szCs w:val="22"/>
              </w:rPr>
              <w:t xml:space="preserve"> 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D9235B">
              <w:rPr>
                <w:rFonts w:ascii="Book Antiqua" w:hAnsi="Book Antiqua"/>
                <w:b/>
                <w:bCs/>
                <w:i/>
                <w:iCs/>
                <w:sz w:val="22"/>
                <w:szCs w:val="22"/>
              </w:rPr>
              <w:t xml:space="preserve">4.) La Dirección de Tecnologías de Información deberá: a.) </w:t>
            </w:r>
            <w:r w:rsidRPr="00D9235B">
              <w:rPr>
                <w:rFonts w:ascii="Book Antiqua" w:hAnsi="Book Antiqua"/>
                <w:i/>
                <w:iCs/>
                <w:sz w:val="22"/>
                <w:szCs w:val="22"/>
              </w:rPr>
              <w:t xml:space="preserve">Programar la distribución de asuntos nuevos en el despacho, en función del escenario recomendado, capacitar al Despacho y brindar seguimiento al correcto funcionamiento del reparto. </w:t>
            </w:r>
            <w:r w:rsidRPr="00D9235B">
              <w:rPr>
                <w:rFonts w:ascii="Book Antiqua" w:hAnsi="Book Antiqua"/>
                <w:b/>
                <w:bCs/>
                <w:i/>
                <w:iCs/>
                <w:sz w:val="22"/>
                <w:szCs w:val="22"/>
              </w:rPr>
              <w:t xml:space="preserve">b.) </w:t>
            </w:r>
            <w:r w:rsidRPr="00D9235B">
              <w:rPr>
                <w:rFonts w:ascii="Book Antiqua" w:hAnsi="Book Antiqua"/>
                <w:i/>
                <w:iCs/>
                <w:sz w:val="22"/>
                <w:szCs w:val="22"/>
              </w:rPr>
              <w:t xml:space="preserve">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r w:rsidRPr="00D9235B">
              <w:rPr>
                <w:rFonts w:ascii="Book Antiqua" w:hAnsi="Book Antiqua"/>
                <w:b/>
                <w:bCs/>
                <w:i/>
                <w:iCs/>
                <w:u w:val="single"/>
              </w:rPr>
              <w:t xml:space="preserve">5.) </w:t>
            </w:r>
            <w:r w:rsidRPr="00D9235B">
              <w:rPr>
                <w:rFonts w:ascii="Book Antiqua" w:hAnsi="Book Antiqua"/>
                <w:i/>
                <w:iCs/>
                <w:u w:val="single"/>
              </w:rPr>
              <w:t xml:space="preserve">La Dirección de Planificación realizará el seguimiento correspondiente e informará oportunamente a este Consejo lo pertinente. </w:t>
            </w:r>
            <w:r w:rsidRPr="00D9235B">
              <w:rPr>
                <w:rFonts w:ascii="Book Antiqua" w:hAnsi="Book Antiqua"/>
                <w:b/>
                <w:bCs/>
                <w:i/>
                <w:iCs/>
                <w:sz w:val="22"/>
                <w:szCs w:val="22"/>
              </w:rPr>
              <w:t>6.)</w:t>
            </w:r>
            <w:r w:rsidRPr="00D9235B">
              <w:rPr>
                <w:rFonts w:ascii="Book Antiqua" w:hAnsi="Book Antiqua"/>
                <w:i/>
                <w:iCs/>
                <w:sz w:val="22"/>
                <w:szCs w:val="22"/>
              </w:rPr>
              <w:t xml:space="preserve"> Hacer este acuerdo de conocimiento de la Comisión de la Jurisdicción de Familia, Niñez y Adolescencia, del Juzgado Contravencional de La Fortuna, Auditoría, de la Dirección de Tecnología de la Información y del Centro de Apoyo, Coordinación y Mejoramiento de la Función Jurisdiccional.</w:t>
            </w:r>
            <w:r w:rsidRPr="00D9235B">
              <w:rPr>
                <w:rFonts w:ascii="Book Antiqua" w:hAnsi="Book Antiqua"/>
                <w:i/>
                <w:iCs/>
                <w:sz w:val="22"/>
                <w:szCs w:val="22"/>
                <w:lang w:val="es-ES"/>
              </w:rPr>
              <w:t>”</w:t>
            </w:r>
            <w:r>
              <w:rPr>
                <w:rFonts w:ascii="Book Antiqua" w:hAnsi="Book Antiqua"/>
                <w:i/>
                <w:iCs/>
                <w:sz w:val="22"/>
                <w:szCs w:val="22"/>
                <w:lang w:val="es-ES"/>
              </w:rPr>
              <w:t xml:space="preserve"> </w:t>
            </w:r>
            <w:r w:rsidRPr="00BC3445">
              <w:rPr>
                <w:rFonts w:ascii="Book Antiqua" w:hAnsi="Book Antiqua"/>
                <w:iCs/>
                <w:sz w:val="22"/>
                <w:szCs w:val="22"/>
                <w:lang w:val="es-ES"/>
              </w:rPr>
              <w:t>(</w:t>
            </w:r>
            <w:r>
              <w:rPr>
                <w:rFonts w:ascii="Book Antiqua" w:hAnsi="Book Antiqua"/>
                <w:iCs/>
                <w:sz w:val="22"/>
                <w:szCs w:val="22"/>
                <w:lang w:val="es-ES"/>
              </w:rPr>
              <w:t>E</w:t>
            </w:r>
            <w:r w:rsidRPr="00BC3445">
              <w:rPr>
                <w:rFonts w:ascii="Book Antiqua" w:hAnsi="Book Antiqua"/>
                <w:iCs/>
                <w:sz w:val="22"/>
                <w:szCs w:val="22"/>
                <w:lang w:val="es-ES"/>
              </w:rPr>
              <w:t>l subrayado y aumento fuente no es del original).</w:t>
            </w:r>
          </w:p>
          <w:p w14:paraId="03231F9D" w14:textId="338EB54E" w:rsidR="00D9235B" w:rsidRDefault="00D9235B" w:rsidP="006334FB">
            <w:pPr>
              <w:pStyle w:val="xmsonormal"/>
              <w:keepNext/>
              <w:spacing w:line="276" w:lineRule="auto"/>
              <w:ind w:right="23"/>
              <w:jc w:val="both"/>
              <w:rPr>
                <w:rFonts w:ascii="Book Antiqua" w:hAnsi="Book Antiqua"/>
              </w:rPr>
            </w:pPr>
            <w:r>
              <w:rPr>
                <w:rFonts w:ascii="Book Antiqua" w:hAnsi="Book Antiqua"/>
              </w:rPr>
              <w:t>1.2</w:t>
            </w:r>
            <w:r w:rsidR="007B7688">
              <w:rPr>
                <w:rFonts w:ascii="Book Antiqua" w:hAnsi="Book Antiqua"/>
              </w:rPr>
              <w:t>6</w:t>
            </w:r>
            <w:r>
              <w:rPr>
                <w:rFonts w:ascii="Book Antiqua" w:hAnsi="Book Antiqua"/>
              </w:rPr>
              <w:t>. Acuerdo del Consejo Superior en sesión</w:t>
            </w:r>
            <w:r w:rsidR="006334FB">
              <w:rPr>
                <w:rFonts w:ascii="Book Antiqua" w:hAnsi="Book Antiqua"/>
              </w:rPr>
              <w:t xml:space="preserve"> </w:t>
            </w:r>
            <w:r w:rsidR="006334FB" w:rsidRPr="006334FB">
              <w:rPr>
                <w:rFonts w:ascii="Book Antiqua" w:hAnsi="Book Antiqua"/>
              </w:rPr>
              <w:t xml:space="preserve">119-2020 celebrada el 15 de diciembre de 2020, </w:t>
            </w:r>
            <w:r w:rsidR="006334FB">
              <w:rPr>
                <w:rFonts w:ascii="Book Antiqua" w:hAnsi="Book Antiqua"/>
              </w:rPr>
              <w:t>artículo</w:t>
            </w:r>
            <w:r w:rsidR="006334FB" w:rsidRPr="006334FB">
              <w:rPr>
                <w:rFonts w:ascii="Book Antiqua" w:hAnsi="Book Antiqua"/>
              </w:rPr>
              <w:t xml:space="preserve"> LV</w:t>
            </w:r>
            <w:r>
              <w:rPr>
                <w:rFonts w:ascii="Book Antiqua" w:hAnsi="Book Antiqua"/>
              </w:rPr>
              <w:t xml:space="preserve">, comunicado por la Secretaría General de la Corte según oficio </w:t>
            </w:r>
            <w:r w:rsidR="006334FB">
              <w:rPr>
                <w:rFonts w:ascii="Book Antiqua" w:hAnsi="Book Antiqua"/>
              </w:rPr>
              <w:t>521-</w:t>
            </w:r>
            <w:r>
              <w:rPr>
                <w:rFonts w:ascii="Book Antiqua" w:hAnsi="Book Antiqua"/>
              </w:rPr>
              <w:t>2021 (referencia interna 136-21), donde acuerda:</w:t>
            </w:r>
          </w:p>
          <w:p w14:paraId="496BF65C" w14:textId="77777777" w:rsidR="006334FB" w:rsidRPr="00A50664" w:rsidRDefault="006334FB" w:rsidP="00A50664">
            <w:pPr>
              <w:pStyle w:val="xmsonormal"/>
              <w:spacing w:before="0" w:beforeAutospacing="0" w:after="0" w:afterAutospacing="0"/>
              <w:ind w:left="598" w:right="590"/>
              <w:jc w:val="both"/>
              <w:rPr>
                <w:rFonts w:ascii="Book Antiqua" w:hAnsi="Book Antiqua"/>
                <w:i/>
                <w:iCs/>
                <w:sz w:val="22"/>
                <w:szCs w:val="22"/>
              </w:rPr>
            </w:pPr>
            <w:r w:rsidRPr="00A50664">
              <w:rPr>
                <w:rFonts w:ascii="Book Antiqua" w:hAnsi="Book Antiqua"/>
                <w:i/>
                <w:iCs/>
                <w:sz w:val="22"/>
                <w:szCs w:val="22"/>
              </w:rPr>
              <w:t>“</w:t>
            </w:r>
            <w:r w:rsidRPr="00A50664">
              <w:rPr>
                <w:rFonts w:ascii="Book Antiqua" w:hAnsi="Book Antiqua"/>
                <w:b/>
                <w:bCs/>
                <w:i/>
                <w:iCs/>
                <w:sz w:val="22"/>
                <w:szCs w:val="22"/>
              </w:rPr>
              <w:t xml:space="preserve">Se acordó: </w:t>
            </w:r>
            <w:r w:rsidRPr="00A50664">
              <w:rPr>
                <w:rFonts w:ascii="Book Antiqua" w:hAnsi="Book Antiqua"/>
                <w:i/>
                <w:iCs/>
                <w:sz w:val="22"/>
                <w:szCs w:val="22"/>
              </w:rPr>
              <w:t xml:space="preserve">Tener por rendido el oficio N° 1883-PLA-EV-2020 de 26 de noviembre de 2020, suscrito por el licenciado Erick Antonio Mora Leiva, Jefe del Proceso de Planeación y Evaluación de la Dirección de Planificación, en el que remitió el informe del máster Jorge Fernando Rodríguez Salazar, Jefe interino del Subproceso de Evaluación, relacionado con el análisis de los esquemas de organización y reparto que se utilizará en el Juzgado Contravencional de Palmares, con ocasión del “Impacto organizacional y presupuestario en el Poder Judicial a partir de la promulgación del Código Procesal de Familia”. </w:t>
            </w:r>
            <w:r w:rsidRPr="00A50664">
              <w:rPr>
                <w:rFonts w:ascii="Book Antiqua" w:hAnsi="Book Antiqua"/>
                <w:b/>
                <w:bCs/>
                <w:i/>
                <w:iCs/>
                <w:sz w:val="22"/>
                <w:szCs w:val="22"/>
              </w:rPr>
              <w:t>2.)</w:t>
            </w:r>
            <w:r w:rsidRPr="00A50664">
              <w:rPr>
                <w:rFonts w:ascii="Book Antiqua" w:hAnsi="Book Antiqua"/>
                <w:i/>
                <w:iCs/>
                <w:sz w:val="22"/>
                <w:szCs w:val="22"/>
              </w:rPr>
              <w:t xml:space="preserve"> Aprobar la propuesta sobre la variación de la estructura de tramitación indicada en el apartado 4 y detallada en el cuadro 2, de forma que se equilibren las cargas de trabajo entre el equipo de trabajo y se optimice el recurso existente en el Despachos, conforme al siguiente detalle:</w:t>
            </w:r>
          </w:p>
          <w:p w14:paraId="349BD53F" w14:textId="6EC207F4" w:rsidR="006334FB" w:rsidRPr="00A50664" w:rsidRDefault="003264EA" w:rsidP="00F1321B">
            <w:pPr>
              <w:pStyle w:val="xmsonormal"/>
              <w:keepNext/>
              <w:spacing w:line="276" w:lineRule="auto"/>
              <w:ind w:left="598" w:right="590" w:hanging="425"/>
              <w:rPr>
                <w:rFonts w:ascii="Book Antiqua" w:hAnsi="Book Antiqua"/>
                <w:i/>
                <w:iCs/>
                <w:sz w:val="22"/>
                <w:szCs w:val="22"/>
              </w:rPr>
            </w:pPr>
            <w:r w:rsidRPr="00A50664">
              <w:rPr>
                <w:rFonts w:ascii="Book Antiqua" w:hAnsi="Book Antiqua"/>
                <w:i/>
                <w:iCs/>
                <w:noProof/>
                <w:sz w:val="22"/>
                <w:szCs w:val="22"/>
              </w:rPr>
              <w:lastRenderedPageBreak/>
              <w:drawing>
                <wp:inline distT="0" distB="0" distL="0" distR="0" wp14:anchorId="24B7FB67" wp14:editId="4134574A">
                  <wp:extent cx="5613400" cy="1704975"/>
                  <wp:effectExtent l="0" t="0" r="635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3400" cy="1704975"/>
                          </a:xfrm>
                          <a:prstGeom prst="rect">
                            <a:avLst/>
                          </a:prstGeom>
                        </pic:spPr>
                      </pic:pic>
                    </a:graphicData>
                  </a:graphic>
                </wp:inline>
              </w:drawing>
            </w:r>
          </w:p>
          <w:p w14:paraId="5B629332" w14:textId="572656A5" w:rsidR="00A50664" w:rsidRPr="00A50664" w:rsidRDefault="006334FB" w:rsidP="00A50664">
            <w:pPr>
              <w:pStyle w:val="xmsonormal"/>
              <w:keepNext/>
              <w:spacing w:before="0" w:beforeAutospacing="0" w:after="0" w:afterAutospacing="0"/>
              <w:ind w:left="598" w:right="590"/>
              <w:jc w:val="both"/>
              <w:rPr>
                <w:rFonts w:ascii="Book Antiqua" w:hAnsi="Book Antiqua"/>
                <w:i/>
                <w:iCs/>
                <w:sz w:val="22"/>
                <w:szCs w:val="22"/>
              </w:rPr>
            </w:pPr>
            <w:r w:rsidRPr="00A50664">
              <w:rPr>
                <w:rFonts w:ascii="Book Antiqua" w:hAnsi="Book Antiqua"/>
                <w:b/>
                <w:bCs/>
                <w:i/>
                <w:iCs/>
                <w:sz w:val="22"/>
                <w:szCs w:val="22"/>
              </w:rPr>
              <w:t xml:space="preserve">3.) Deberá el Juzgado Contravencional de Palmares: a.) </w:t>
            </w:r>
            <w:r w:rsidRPr="00A50664">
              <w:rPr>
                <w:rFonts w:ascii="Book Antiqua" w:hAnsi="Book Antiqua"/>
                <w:i/>
                <w:iCs/>
                <w:sz w:val="22"/>
                <w:szCs w:val="22"/>
              </w:rPr>
              <w:t>Acatar la recomendación girada respecto con la nueva estructura de trámite propuesta en el cuadro 2 de este informe del apartado 4.</w:t>
            </w:r>
            <w:r w:rsidRPr="00A50664">
              <w:rPr>
                <w:rFonts w:ascii="Book Antiqua" w:hAnsi="Book Antiqua"/>
                <w:b/>
                <w:bCs/>
                <w:i/>
                <w:iCs/>
                <w:sz w:val="22"/>
                <w:szCs w:val="22"/>
              </w:rPr>
              <w:t xml:space="preserve"> b.) </w:t>
            </w:r>
            <w:r w:rsidRPr="00A50664">
              <w:rPr>
                <w:rFonts w:ascii="Book Antiqua" w:hAnsi="Book Antiqua"/>
                <w:i/>
                <w:iCs/>
                <w:sz w:val="22"/>
                <w:szCs w:val="22"/>
              </w:rPr>
              <w:t xml:space="preserve">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A50664">
              <w:rPr>
                <w:rFonts w:ascii="Book Antiqua" w:hAnsi="Book Antiqua"/>
                <w:b/>
                <w:bCs/>
                <w:i/>
                <w:iCs/>
                <w:sz w:val="22"/>
                <w:szCs w:val="22"/>
              </w:rPr>
              <w:t xml:space="preserve">4.) </w:t>
            </w:r>
            <w:r w:rsidRPr="00A50664">
              <w:rPr>
                <w:rFonts w:ascii="Book Antiqua" w:hAnsi="Book Antiqua"/>
                <w:i/>
                <w:iCs/>
                <w:sz w:val="22"/>
                <w:szCs w:val="22"/>
              </w:rPr>
              <w:t>Deberá</w:t>
            </w:r>
            <w:r w:rsidRPr="00A50664">
              <w:rPr>
                <w:rFonts w:ascii="Book Antiqua" w:hAnsi="Book Antiqua"/>
                <w:b/>
                <w:bCs/>
                <w:i/>
                <w:iCs/>
                <w:sz w:val="22"/>
                <w:szCs w:val="22"/>
              </w:rPr>
              <w:t xml:space="preserve"> la Dirección de Tecnología de la Información: a.) </w:t>
            </w:r>
            <w:r w:rsidRPr="00A50664">
              <w:rPr>
                <w:rFonts w:ascii="Book Antiqua" w:hAnsi="Book Antiqua"/>
                <w:i/>
                <w:iCs/>
                <w:sz w:val="22"/>
                <w:szCs w:val="22"/>
              </w:rPr>
              <w:t>Programar la distribución de asuntos nuevos en el despacho, en función del escenario recomendado, capacitación y seguimiento a la implementación adecuada del reparto.</w:t>
            </w:r>
            <w:r w:rsidRPr="00A50664">
              <w:rPr>
                <w:rFonts w:ascii="Book Antiqua" w:hAnsi="Book Antiqua"/>
                <w:b/>
                <w:bCs/>
                <w:i/>
                <w:iCs/>
                <w:sz w:val="22"/>
                <w:szCs w:val="22"/>
              </w:rPr>
              <w:t xml:space="preserve"> b.) </w:t>
            </w:r>
            <w:r w:rsidRPr="00A50664">
              <w:rPr>
                <w:rFonts w:ascii="Book Antiqua" w:hAnsi="Book Antiqua"/>
                <w:i/>
                <w:iCs/>
                <w:sz w:val="22"/>
                <w:szCs w:val="22"/>
              </w:rPr>
              <w:t xml:space="preserve">Una vez que la mejora de reparto de asuntos nuevos por tipo de procedimiento se encuentre finalizada programar la distribución de asuntos nuevos por “tipo de procedimiento” en el despacho en materia de Pensiones Alimentarias y Violencia Doméstica, en función del escenario recomendado, según informe 1634-PLA-EV-2020. </w:t>
            </w:r>
            <w:r w:rsidRPr="00A50664">
              <w:rPr>
                <w:rFonts w:ascii="Book Antiqua" w:hAnsi="Book Antiqua"/>
                <w:b/>
                <w:bCs/>
                <w:i/>
                <w:iCs/>
                <w:u w:val="single"/>
              </w:rPr>
              <w:t>5.)</w:t>
            </w:r>
            <w:r w:rsidRPr="00A50664">
              <w:rPr>
                <w:rFonts w:ascii="Book Antiqua" w:hAnsi="Book Antiqua"/>
                <w:i/>
                <w:iCs/>
                <w:u w:val="single"/>
              </w:rPr>
              <w:t xml:space="preserve"> </w:t>
            </w:r>
            <w:r w:rsidRPr="00A50664">
              <w:rPr>
                <w:rFonts w:ascii="Book Antiqua" w:hAnsi="Book Antiqua"/>
                <w:b/>
                <w:bCs/>
                <w:i/>
                <w:iCs/>
                <w:u w:val="single"/>
              </w:rPr>
              <w:t xml:space="preserve">La Dirección de Planificación </w:t>
            </w:r>
            <w:r w:rsidRPr="00A50664">
              <w:rPr>
                <w:rFonts w:ascii="Book Antiqua" w:hAnsi="Book Antiqua"/>
                <w:i/>
                <w:iCs/>
                <w:u w:val="single"/>
              </w:rPr>
              <w:t>realizará el seguimiento correspondiente e informará oportunamente a este Consejo lo pertinente</w:t>
            </w:r>
            <w:r w:rsidRPr="00A50664">
              <w:rPr>
                <w:rFonts w:ascii="Book Antiqua" w:hAnsi="Book Antiqua"/>
                <w:b/>
                <w:bCs/>
                <w:i/>
                <w:iCs/>
                <w:u w:val="single"/>
              </w:rPr>
              <w:t xml:space="preserve">. </w:t>
            </w:r>
            <w:r w:rsidRPr="00A50664">
              <w:rPr>
                <w:rFonts w:ascii="Book Antiqua" w:hAnsi="Book Antiqua"/>
                <w:b/>
                <w:bCs/>
                <w:i/>
                <w:iCs/>
                <w:sz w:val="22"/>
                <w:szCs w:val="22"/>
              </w:rPr>
              <w:t xml:space="preserve">6.) </w:t>
            </w:r>
            <w:r w:rsidRPr="00A50664">
              <w:rPr>
                <w:rFonts w:ascii="Book Antiqua" w:hAnsi="Book Antiqua"/>
                <w:i/>
                <w:iCs/>
                <w:sz w:val="22"/>
                <w:szCs w:val="22"/>
              </w:rPr>
              <w:t>Hacer este acuerdo de conocimiento de la Comisión de la Jurisdicción de Familia, Niñez y Adolescencia, del Juzgado Contravencional de Palmares, la Auditoría, de la Dirección de Tecnología de la Información y del Centro de Apoyo, Coordinación y Mejoramiento de la Función Jurisdiccional.</w:t>
            </w:r>
            <w:r w:rsidRPr="00A50664">
              <w:rPr>
                <w:rFonts w:ascii="Book Antiqua" w:hAnsi="Book Antiqua"/>
                <w:i/>
                <w:iCs/>
                <w:sz w:val="22"/>
                <w:szCs w:val="22"/>
                <w:lang w:val="es-ES"/>
              </w:rPr>
              <w:t>”</w:t>
            </w:r>
            <w:r w:rsidR="00B5338B">
              <w:rPr>
                <w:rFonts w:ascii="Book Antiqua" w:hAnsi="Book Antiqua"/>
                <w:i/>
                <w:iCs/>
                <w:sz w:val="22"/>
                <w:szCs w:val="22"/>
                <w:lang w:val="es-ES"/>
              </w:rPr>
              <w:t xml:space="preserve"> </w:t>
            </w:r>
            <w:r w:rsidR="00A50664" w:rsidRPr="00BC3445">
              <w:rPr>
                <w:rFonts w:ascii="Book Antiqua" w:hAnsi="Book Antiqua"/>
                <w:iCs/>
                <w:sz w:val="22"/>
                <w:szCs w:val="22"/>
                <w:lang w:val="es-ES"/>
              </w:rPr>
              <w:t>(</w:t>
            </w:r>
            <w:r w:rsidR="00A50664">
              <w:rPr>
                <w:rFonts w:ascii="Book Antiqua" w:hAnsi="Book Antiqua"/>
                <w:iCs/>
                <w:sz w:val="22"/>
                <w:szCs w:val="22"/>
                <w:lang w:val="es-ES"/>
              </w:rPr>
              <w:t>E</w:t>
            </w:r>
            <w:r w:rsidR="00A50664" w:rsidRPr="00BC3445">
              <w:rPr>
                <w:rFonts w:ascii="Book Antiqua" w:hAnsi="Book Antiqua"/>
                <w:iCs/>
                <w:sz w:val="22"/>
                <w:szCs w:val="22"/>
                <w:lang w:val="es-ES"/>
              </w:rPr>
              <w:t>l subrayado y aumento fuente no es del original).</w:t>
            </w:r>
          </w:p>
          <w:p w14:paraId="10FE5EE0" w14:textId="76D6A9A8" w:rsidR="00D9235B" w:rsidRDefault="001421C3" w:rsidP="005D2A80">
            <w:pPr>
              <w:pStyle w:val="xmsonormal"/>
              <w:keepNext/>
              <w:spacing w:line="276" w:lineRule="auto"/>
              <w:jc w:val="both"/>
              <w:rPr>
                <w:rFonts w:ascii="Book Antiqua" w:hAnsi="Book Antiqua"/>
              </w:rPr>
            </w:pPr>
            <w:r>
              <w:rPr>
                <w:rFonts w:ascii="Book Antiqua" w:hAnsi="Book Antiqua"/>
              </w:rPr>
              <w:t>1.2</w:t>
            </w:r>
            <w:r w:rsidR="007B7688">
              <w:rPr>
                <w:rFonts w:ascii="Book Antiqua" w:hAnsi="Book Antiqua"/>
              </w:rPr>
              <w:t>7</w:t>
            </w:r>
            <w:r>
              <w:rPr>
                <w:rFonts w:ascii="Book Antiqua" w:hAnsi="Book Antiqua"/>
              </w:rPr>
              <w:t xml:space="preserve">. Acuerdo del Consejo Superior en sesión </w:t>
            </w:r>
            <w:r w:rsidRPr="001421C3">
              <w:rPr>
                <w:rFonts w:ascii="Book Antiqua" w:hAnsi="Book Antiqua"/>
              </w:rPr>
              <w:t xml:space="preserve">14-2021 celebrada el 18 de febrero de 2021, </w:t>
            </w:r>
            <w:r>
              <w:rPr>
                <w:rFonts w:ascii="Book Antiqua" w:hAnsi="Book Antiqua"/>
              </w:rPr>
              <w:t xml:space="preserve">artículo </w:t>
            </w:r>
            <w:r w:rsidRPr="001421C3">
              <w:rPr>
                <w:rFonts w:ascii="Book Antiqua" w:hAnsi="Book Antiqua"/>
              </w:rPr>
              <w:t>XLII</w:t>
            </w:r>
            <w:r>
              <w:rPr>
                <w:rFonts w:ascii="Book Antiqua" w:hAnsi="Book Antiqua"/>
              </w:rPr>
              <w:t>, comunicado por la Secretaría General de la Corte</w:t>
            </w:r>
            <w:r w:rsidR="00791BB5">
              <w:rPr>
                <w:rFonts w:ascii="Book Antiqua" w:hAnsi="Book Antiqua"/>
              </w:rPr>
              <w:t xml:space="preserve"> y donde se </w:t>
            </w:r>
            <w:r w:rsidR="00B5338B">
              <w:rPr>
                <w:rFonts w:ascii="Book Antiqua" w:hAnsi="Book Antiqua"/>
              </w:rPr>
              <w:t>indicó</w:t>
            </w:r>
            <w:r w:rsidR="00791BB5">
              <w:rPr>
                <w:rFonts w:ascii="Book Antiqua" w:hAnsi="Book Antiqua"/>
              </w:rPr>
              <w:t>:</w:t>
            </w:r>
          </w:p>
          <w:p w14:paraId="6CA550B1" w14:textId="77777777" w:rsidR="00791BB5" w:rsidRPr="00791BB5" w:rsidRDefault="00791BB5" w:rsidP="00791BB5">
            <w:pPr>
              <w:keepNext/>
              <w:ind w:left="598" w:right="596"/>
              <w:jc w:val="both"/>
              <w:rPr>
                <w:rFonts w:ascii="Book Antiqua" w:hAnsi="Book Antiqua"/>
                <w:i/>
                <w:iCs/>
                <w:lang w:eastAsia="ar-SA"/>
              </w:rPr>
            </w:pPr>
            <w:r w:rsidRPr="00791BB5">
              <w:rPr>
                <w:rFonts w:ascii="Book Antiqua" w:hAnsi="Book Antiqua"/>
                <w:i/>
                <w:iCs/>
              </w:rPr>
              <w:t>“</w:t>
            </w:r>
            <w:r w:rsidRPr="00791BB5">
              <w:rPr>
                <w:rFonts w:ascii="Book Antiqua" w:hAnsi="Book Antiqua"/>
                <w:b/>
                <w:bCs/>
                <w:i/>
                <w:iCs/>
              </w:rPr>
              <w:t xml:space="preserve">Se acordó: 1.) </w:t>
            </w:r>
            <w:r w:rsidRPr="00791BB5">
              <w:rPr>
                <w:rFonts w:ascii="Book Antiqua" w:hAnsi="Book Antiqua"/>
                <w:i/>
                <w:iCs/>
              </w:rPr>
              <w:t xml:space="preserve">Tener por presentado el oficio N° 176-PLA-MI-2021 de 9 de febrero de 2021, suscrito por el máster Erick Antonio Mora Leiva, Jefe del Proceso de Planeación y Evaluación, de la Dirección de Planificación, </w:t>
            </w:r>
            <w:r w:rsidRPr="00791BB5">
              <w:rPr>
                <w:rFonts w:ascii="Book Antiqua" w:hAnsi="Book Antiqua"/>
                <w:i/>
                <w:iCs/>
                <w:snapToGrid w:val="0"/>
                <w:lang w:eastAsia="es-ES"/>
              </w:rPr>
              <w:t xml:space="preserve">relacionado con el análisis de los esquemas de organización y reparto que se utilizarán en el Juzgado Contravencional de Grecia, con ocasión del “Impacto organizacional y presupuestario en el Poder Judicial a partir de la promulgación del Código Procesal de Familia”. </w:t>
            </w:r>
            <w:r w:rsidRPr="00791BB5">
              <w:rPr>
                <w:rFonts w:ascii="Book Antiqua" w:hAnsi="Book Antiqua"/>
                <w:b/>
                <w:bCs/>
                <w:i/>
                <w:iCs/>
                <w:snapToGrid w:val="0"/>
                <w:lang w:eastAsia="es-ES"/>
              </w:rPr>
              <w:t xml:space="preserve">2.) </w:t>
            </w:r>
            <w:r w:rsidRPr="00791BB5">
              <w:rPr>
                <w:rFonts w:ascii="Book Antiqua" w:hAnsi="Book Antiqua"/>
                <w:i/>
                <w:iCs/>
                <w:snapToGrid w:val="0"/>
                <w:lang w:eastAsia="es-ES"/>
              </w:rPr>
              <w:t xml:space="preserve">Acoger en todos sus extremos las recomendaciones supra, en consecuencia: </w:t>
            </w:r>
            <w:r w:rsidRPr="00791BB5">
              <w:rPr>
                <w:rFonts w:ascii="Book Antiqua" w:hAnsi="Book Antiqua"/>
                <w:b/>
                <w:bCs/>
                <w:i/>
                <w:iCs/>
                <w:snapToGrid w:val="0"/>
                <w:lang w:eastAsia="es-ES"/>
              </w:rPr>
              <w:t xml:space="preserve">1.) </w:t>
            </w:r>
            <w:r w:rsidRPr="00791BB5">
              <w:rPr>
                <w:rFonts w:ascii="Book Antiqua" w:hAnsi="Book Antiqua"/>
                <w:i/>
                <w:iCs/>
              </w:rPr>
              <w:t xml:space="preserve">Aprobar la propuesta sobre mantener la </w:t>
            </w:r>
            <w:r w:rsidRPr="00791BB5">
              <w:rPr>
                <w:rFonts w:ascii="Book Antiqua" w:hAnsi="Book Antiqua"/>
                <w:i/>
                <w:iCs/>
              </w:rPr>
              <w:lastRenderedPageBreak/>
              <w:t>estructura de tramitación actual indicada en el apartado 5, la cual equilibra las cargas de trabajo entre el equipo de trabajo y optimiza el recurso existente en el Despacho. Además, de la asignación de los procesos de la caja del despacho a la persona Coordinadora. El detalle de la estructura se muestra a continuación:</w:t>
            </w:r>
          </w:p>
          <w:p w14:paraId="1B609F1B" w14:textId="422F64A5" w:rsidR="00791BB5" w:rsidRPr="00791BB5" w:rsidRDefault="00791BB5" w:rsidP="005D2A80">
            <w:pPr>
              <w:pStyle w:val="xmsonormal"/>
              <w:keepNext/>
              <w:ind w:left="598" w:right="596" w:hanging="567"/>
              <w:jc w:val="both"/>
              <w:rPr>
                <w:rFonts w:ascii="Book Antiqua" w:hAnsi="Book Antiqua"/>
                <w:i/>
                <w:iCs/>
                <w:sz w:val="22"/>
                <w:szCs w:val="22"/>
              </w:rPr>
            </w:pPr>
            <w:r w:rsidRPr="00791BB5">
              <w:rPr>
                <w:rFonts w:ascii="Book Antiqua" w:hAnsi="Book Antiqua"/>
                <w:i/>
                <w:iCs/>
                <w:noProof/>
                <w:sz w:val="22"/>
                <w:szCs w:val="22"/>
              </w:rPr>
              <w:drawing>
                <wp:inline distT="0" distB="0" distL="0" distR="0" wp14:anchorId="2F34D6FF" wp14:editId="1928D24D">
                  <wp:extent cx="5803900" cy="2047240"/>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03900" cy="2047240"/>
                          </a:xfrm>
                          <a:prstGeom prst="rect">
                            <a:avLst/>
                          </a:prstGeom>
                        </pic:spPr>
                      </pic:pic>
                    </a:graphicData>
                  </a:graphic>
                </wp:inline>
              </w:drawing>
            </w:r>
          </w:p>
          <w:p w14:paraId="49C40C2A" w14:textId="77777777" w:rsidR="00791BB5" w:rsidRPr="005D2A80" w:rsidRDefault="00791BB5" w:rsidP="005D2A80">
            <w:pPr>
              <w:spacing w:after="0"/>
              <w:ind w:left="598" w:right="596"/>
              <w:jc w:val="both"/>
              <w:rPr>
                <w:rFonts w:ascii="Book Antiqua" w:hAnsi="Book Antiqua"/>
                <w:i/>
                <w:iCs/>
                <w:sz w:val="20"/>
                <w:szCs w:val="20"/>
                <w:lang w:eastAsia="ar-SA"/>
              </w:rPr>
            </w:pPr>
            <w:r w:rsidRPr="005D2A80">
              <w:rPr>
                <w:rFonts w:ascii="Book Antiqua" w:hAnsi="Book Antiqua"/>
                <w:i/>
                <w:iCs/>
                <w:sz w:val="20"/>
                <w:szCs w:val="20"/>
              </w:rPr>
              <w:t> Fuente: Subproceso de Modernización Institucional con base en análisis de funciones del personal judicial e información estadística tomada de los anuarios judiciales en las materias de Pensiones Alimentarias y Contravencional para el Juzgado Contravencional de Grecia durante el año 2019.</w:t>
            </w:r>
          </w:p>
          <w:p w14:paraId="0113823A" w14:textId="77777777" w:rsidR="00791BB5" w:rsidRPr="00791BB5" w:rsidRDefault="00791BB5" w:rsidP="00791BB5">
            <w:pPr>
              <w:ind w:left="598" w:right="596"/>
              <w:jc w:val="both"/>
              <w:rPr>
                <w:rFonts w:ascii="Book Antiqua" w:hAnsi="Book Antiqua"/>
                <w:i/>
                <w:iCs/>
              </w:rPr>
            </w:pPr>
          </w:p>
          <w:p w14:paraId="7D439F11" w14:textId="7553BF4E" w:rsidR="007274FE" w:rsidRPr="00791BB5" w:rsidRDefault="00791BB5" w:rsidP="00791BB5">
            <w:pPr>
              <w:pStyle w:val="xmsonormal"/>
              <w:ind w:left="598" w:right="596"/>
              <w:jc w:val="both"/>
              <w:rPr>
                <w:rFonts w:ascii="Book Antiqua" w:hAnsi="Book Antiqua"/>
                <w:i/>
                <w:iCs/>
                <w:sz w:val="22"/>
                <w:szCs w:val="22"/>
              </w:rPr>
            </w:pPr>
            <w:r w:rsidRPr="00791BB5">
              <w:rPr>
                <w:rFonts w:ascii="Book Antiqua" w:hAnsi="Book Antiqua"/>
                <w:b/>
                <w:bCs/>
                <w:i/>
                <w:iCs/>
                <w:sz w:val="22"/>
                <w:szCs w:val="22"/>
              </w:rPr>
              <w:t xml:space="preserve">2.) </w:t>
            </w:r>
            <w:r w:rsidRPr="00791BB5">
              <w:rPr>
                <w:rFonts w:ascii="Book Antiqua" w:hAnsi="Book Antiqua"/>
                <w:i/>
                <w:iCs/>
                <w:sz w:val="22"/>
                <w:szCs w:val="22"/>
              </w:rPr>
              <w:t>Deberá el</w:t>
            </w:r>
            <w:r w:rsidRPr="00791BB5">
              <w:rPr>
                <w:rFonts w:ascii="Book Antiqua" w:hAnsi="Book Antiqua"/>
                <w:b/>
                <w:bCs/>
                <w:i/>
                <w:iCs/>
                <w:sz w:val="22"/>
                <w:szCs w:val="22"/>
              </w:rPr>
              <w:t xml:space="preserve"> Juzgado Contravencional de Grecia: a.) </w:t>
            </w:r>
            <w:r w:rsidRPr="00791BB5">
              <w:rPr>
                <w:rFonts w:ascii="Book Antiqua" w:hAnsi="Book Antiqua"/>
                <w:i/>
                <w:iCs/>
                <w:sz w:val="22"/>
                <w:szCs w:val="22"/>
              </w:rPr>
              <w:t xml:space="preserve">Acatar la recomendación girada la cual equilibra las cargas de trabajo entre el equipo de trabajo y optimiza el recurso existente en el Despacho. Además, de la asignación de los procesos de la caja del despacho a la persona Coordinadora. </w:t>
            </w:r>
            <w:r w:rsidRPr="00791BB5">
              <w:rPr>
                <w:rFonts w:ascii="Book Antiqua" w:hAnsi="Book Antiqua"/>
                <w:b/>
                <w:bCs/>
                <w:i/>
                <w:iCs/>
                <w:sz w:val="22"/>
                <w:szCs w:val="22"/>
              </w:rPr>
              <w:t xml:space="preserve">b.) </w:t>
            </w:r>
            <w:r w:rsidRPr="00791BB5">
              <w:rPr>
                <w:rFonts w:ascii="Book Antiqua" w:hAnsi="Book Antiqua"/>
                <w:i/>
                <w:iCs/>
                <w:sz w:val="22"/>
                <w:szCs w:val="22"/>
              </w:rPr>
              <w:t xml:space="preserve">Realizar la distribución de asuntos del circulante para equiparar las cargas 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791BB5">
              <w:rPr>
                <w:rFonts w:ascii="Book Antiqua" w:hAnsi="Book Antiqua"/>
                <w:b/>
                <w:bCs/>
                <w:i/>
                <w:iCs/>
                <w:sz w:val="22"/>
                <w:szCs w:val="22"/>
              </w:rPr>
              <w:t xml:space="preserve">3.) </w:t>
            </w:r>
            <w:r w:rsidRPr="00791BB5">
              <w:rPr>
                <w:rFonts w:ascii="Book Antiqua" w:hAnsi="Book Antiqua"/>
                <w:i/>
                <w:iCs/>
                <w:sz w:val="22"/>
                <w:szCs w:val="22"/>
              </w:rPr>
              <w:t xml:space="preserve">Deberá la </w:t>
            </w:r>
            <w:r w:rsidRPr="00791BB5">
              <w:rPr>
                <w:rFonts w:ascii="Book Antiqua" w:hAnsi="Book Antiqua"/>
                <w:b/>
                <w:bCs/>
                <w:i/>
                <w:iCs/>
                <w:sz w:val="22"/>
                <w:szCs w:val="22"/>
              </w:rPr>
              <w:t xml:space="preserve">Dirección de Tecnología de Información: a.) </w:t>
            </w:r>
            <w:r w:rsidRPr="00791BB5">
              <w:rPr>
                <w:rFonts w:ascii="Book Antiqua" w:hAnsi="Book Antiqua"/>
                <w:i/>
                <w:iCs/>
                <w:sz w:val="22"/>
                <w:szCs w:val="22"/>
              </w:rPr>
              <w:t xml:space="preserve">Programar la distribución de asuntos nuevos por clase de asunto en el despacho, en función del escenario recomendado, capacitar al Despacho brindar seguimiento al correcto funcionamiento del reparto. </w:t>
            </w:r>
            <w:r w:rsidRPr="00791BB5">
              <w:rPr>
                <w:rFonts w:ascii="Book Antiqua" w:hAnsi="Book Antiqua"/>
                <w:b/>
                <w:bCs/>
                <w:i/>
                <w:iCs/>
                <w:sz w:val="22"/>
                <w:szCs w:val="22"/>
              </w:rPr>
              <w:t xml:space="preserve">b.) </w:t>
            </w:r>
            <w:r w:rsidRPr="00791BB5">
              <w:rPr>
                <w:rFonts w:ascii="Book Antiqua" w:hAnsi="Book Antiqua"/>
                <w:i/>
                <w:iCs/>
                <w:sz w:val="22"/>
                <w:szCs w:val="22"/>
              </w:rPr>
              <w:t>Una vez que la mejora de reparto de asuntos nuevos por tipo de procedimiento se encuentre finalizada programar la distribución de asuntos nuevos por “tipo de procedimiento” en el despacho en materia de Pensiones Alimentarias, en función del escenario recomendado, según informe 1634-PLA-EV-2020.</w:t>
            </w:r>
            <w:r w:rsidRPr="00791BB5">
              <w:rPr>
                <w:rFonts w:ascii="Book Antiqua" w:hAnsi="Book Antiqua"/>
                <w:b/>
                <w:bCs/>
                <w:i/>
                <w:iCs/>
                <w:sz w:val="22"/>
                <w:szCs w:val="22"/>
              </w:rPr>
              <w:t xml:space="preserve"> </w:t>
            </w:r>
            <w:r w:rsidRPr="00B5338B">
              <w:rPr>
                <w:rFonts w:ascii="Book Antiqua" w:hAnsi="Book Antiqua"/>
                <w:b/>
                <w:bCs/>
                <w:i/>
                <w:iCs/>
                <w:u w:val="single"/>
              </w:rPr>
              <w:t>4.)</w:t>
            </w:r>
            <w:r w:rsidRPr="00B5338B">
              <w:rPr>
                <w:rFonts w:ascii="Book Antiqua" w:hAnsi="Book Antiqua"/>
                <w:i/>
                <w:iCs/>
                <w:u w:val="single"/>
              </w:rPr>
              <w:t xml:space="preserve"> La Dirección de Planificación realizará el seguimiento correspondiente e informará oportunamente a este Consejo lo pertinente</w:t>
            </w:r>
            <w:r w:rsidRPr="00791BB5">
              <w:rPr>
                <w:rFonts w:ascii="Book Antiqua" w:hAnsi="Book Antiqua"/>
                <w:i/>
                <w:iCs/>
                <w:sz w:val="22"/>
                <w:szCs w:val="22"/>
              </w:rPr>
              <w:t xml:space="preserve">. </w:t>
            </w:r>
            <w:r w:rsidRPr="00791BB5">
              <w:rPr>
                <w:rFonts w:ascii="Book Antiqua" w:hAnsi="Book Antiqua"/>
                <w:b/>
                <w:bCs/>
                <w:i/>
                <w:iCs/>
                <w:sz w:val="22"/>
                <w:szCs w:val="22"/>
              </w:rPr>
              <w:t>5.)</w:t>
            </w:r>
            <w:r w:rsidRPr="00791BB5">
              <w:rPr>
                <w:rFonts w:ascii="Book Antiqua" w:hAnsi="Book Antiqua"/>
                <w:i/>
                <w:iCs/>
                <w:sz w:val="22"/>
                <w:szCs w:val="22"/>
              </w:rPr>
              <w:t xml:space="preserve"> Hacer este acuerdo de conocimiento de la Comisión de la Jurisdicción de Familia, Niñez y Adolescencia, Auditoría, de la Dirección de Tecnología de la Información </w:t>
            </w:r>
            <w:r w:rsidRPr="00791BB5">
              <w:rPr>
                <w:rFonts w:ascii="Book Antiqua" w:hAnsi="Book Antiqua"/>
                <w:i/>
                <w:iCs/>
                <w:sz w:val="22"/>
                <w:szCs w:val="22"/>
              </w:rPr>
              <w:lastRenderedPageBreak/>
              <w:t xml:space="preserve">y del Centro de Apoyo, Coordinación y Mejoramiento de la Función Jurisdiccional. </w:t>
            </w:r>
            <w:r w:rsidRPr="00791BB5">
              <w:rPr>
                <w:rFonts w:ascii="Book Antiqua" w:hAnsi="Book Antiqua"/>
                <w:b/>
                <w:bCs/>
                <w:i/>
                <w:iCs/>
                <w:sz w:val="22"/>
                <w:szCs w:val="22"/>
              </w:rPr>
              <w:t>Se declara acuerdo firme.</w:t>
            </w:r>
            <w:r w:rsidRPr="00791BB5">
              <w:rPr>
                <w:rFonts w:ascii="Book Antiqua" w:hAnsi="Book Antiqua"/>
                <w:b/>
                <w:bCs/>
                <w:i/>
                <w:iCs/>
                <w:sz w:val="22"/>
                <w:szCs w:val="22"/>
                <w:lang w:val="es-ES"/>
              </w:rPr>
              <w:t>”</w:t>
            </w:r>
            <w:r w:rsidR="00B5338B">
              <w:rPr>
                <w:rFonts w:ascii="Book Antiqua" w:hAnsi="Book Antiqua"/>
                <w:b/>
                <w:bCs/>
                <w:i/>
                <w:iCs/>
                <w:sz w:val="22"/>
                <w:szCs w:val="22"/>
                <w:lang w:val="es-ES"/>
              </w:rPr>
              <w:t xml:space="preserve"> </w:t>
            </w:r>
            <w:r w:rsidR="00B5338B" w:rsidRPr="00BC3445">
              <w:rPr>
                <w:rFonts w:ascii="Book Antiqua" w:hAnsi="Book Antiqua"/>
                <w:iCs/>
                <w:sz w:val="22"/>
                <w:szCs w:val="22"/>
                <w:lang w:val="es-ES"/>
              </w:rPr>
              <w:t>(</w:t>
            </w:r>
            <w:r w:rsidR="00B5338B">
              <w:rPr>
                <w:rFonts w:ascii="Book Antiqua" w:hAnsi="Book Antiqua"/>
                <w:iCs/>
                <w:sz w:val="22"/>
                <w:szCs w:val="22"/>
                <w:lang w:val="es-ES"/>
              </w:rPr>
              <w:t>E</w:t>
            </w:r>
            <w:r w:rsidR="00B5338B" w:rsidRPr="00BC3445">
              <w:rPr>
                <w:rFonts w:ascii="Book Antiqua" w:hAnsi="Book Antiqua"/>
                <w:iCs/>
                <w:sz w:val="22"/>
                <w:szCs w:val="22"/>
                <w:lang w:val="es-ES"/>
              </w:rPr>
              <w:t>l subrayado y aumento fuente no es del original).</w:t>
            </w:r>
          </w:p>
          <w:p w14:paraId="42046675" w14:textId="04756557" w:rsidR="00222C48" w:rsidRPr="00336CA6" w:rsidRDefault="007C5C96" w:rsidP="007C5C96">
            <w:pPr>
              <w:spacing w:line="276" w:lineRule="auto"/>
              <w:jc w:val="both"/>
              <w:rPr>
                <w:rFonts w:ascii="Book Antiqua" w:hAnsi="Book Antiqua" w:cs="Calibri"/>
                <w:bCs/>
                <w:iCs/>
                <w:color w:val="000000"/>
                <w:sz w:val="24"/>
                <w:szCs w:val="24"/>
                <w:lang w:val="es-ES"/>
              </w:rPr>
            </w:pPr>
            <w:r w:rsidRPr="00336CA6">
              <w:rPr>
                <w:rFonts w:ascii="Book Antiqua" w:hAnsi="Book Antiqua" w:cs="Calibri"/>
                <w:bCs/>
                <w:iCs/>
                <w:color w:val="000000"/>
                <w:sz w:val="24"/>
                <w:szCs w:val="24"/>
                <w:lang w:val="es-ES"/>
              </w:rPr>
              <w:t>1.2</w:t>
            </w:r>
            <w:r w:rsidR="007B7688" w:rsidRPr="00336CA6">
              <w:rPr>
                <w:rFonts w:ascii="Book Antiqua" w:hAnsi="Book Antiqua" w:cs="Calibri"/>
                <w:bCs/>
                <w:iCs/>
                <w:color w:val="000000"/>
                <w:sz w:val="24"/>
                <w:szCs w:val="24"/>
                <w:lang w:val="es-ES"/>
              </w:rPr>
              <w:t>8</w:t>
            </w:r>
            <w:r w:rsidRPr="00336CA6">
              <w:rPr>
                <w:rFonts w:ascii="Book Antiqua" w:hAnsi="Book Antiqua" w:cs="Calibri"/>
                <w:bCs/>
                <w:iCs/>
                <w:color w:val="000000"/>
                <w:sz w:val="24"/>
                <w:szCs w:val="24"/>
                <w:lang w:val="es-ES"/>
              </w:rPr>
              <w:t>. Acuerdo de Consejo Superior en sesión 16-2021 celebrada el 25 de febrero del 2021, artículo LII, comunicado mediante oficio 2009-2021 (referencia interna 455-21), donde:</w:t>
            </w:r>
          </w:p>
          <w:p w14:paraId="5ABABF6C" w14:textId="24866E2B" w:rsidR="007C5C96" w:rsidRPr="007C5C96" w:rsidRDefault="007C5C96" w:rsidP="007C5C96">
            <w:pPr>
              <w:ind w:left="598" w:right="596"/>
              <w:jc w:val="both"/>
              <w:rPr>
                <w:rFonts w:ascii="Book Antiqua" w:hAnsi="Book Antiqua"/>
                <w:i/>
                <w:iCs/>
                <w:snapToGrid w:val="0"/>
                <w:lang w:val="es-ES" w:eastAsia="es-ES"/>
              </w:rPr>
            </w:pPr>
            <w:r w:rsidRPr="007C5C96">
              <w:rPr>
                <w:rFonts w:ascii="Book Antiqua" w:hAnsi="Book Antiqua"/>
                <w:b/>
                <w:bCs/>
                <w:i/>
                <w:iCs/>
                <w:lang w:val="es-ES"/>
              </w:rPr>
              <w:t xml:space="preserve">“Se acordó: 1.) </w:t>
            </w:r>
            <w:r w:rsidRPr="007C5C96">
              <w:rPr>
                <w:rFonts w:ascii="Book Antiqua" w:hAnsi="Book Antiqua"/>
                <w:i/>
                <w:iCs/>
                <w:lang w:val="es-ES"/>
              </w:rPr>
              <w:t>Tener por recibido el informe del</w:t>
            </w:r>
            <w:r w:rsidRPr="007C5C96">
              <w:rPr>
                <w:rFonts w:ascii="Book Antiqua" w:hAnsi="Book Antiqua"/>
                <w:b/>
                <w:bCs/>
                <w:i/>
                <w:iCs/>
                <w:lang w:val="es-ES"/>
              </w:rPr>
              <w:t xml:space="preserve"> </w:t>
            </w:r>
            <w:r w:rsidRPr="007C5C96">
              <w:rPr>
                <w:rFonts w:ascii="Book Antiqua" w:hAnsi="Book Antiqua"/>
                <w:i/>
                <w:iCs/>
                <w:lang w:val="es-ES"/>
              </w:rPr>
              <w:t xml:space="preserve">máster Erick Antonio Mora Leiva, Jefe del Proceso Planeación y Evaluación de la Dirección de Planificación, en oficio N° 196-PLA-MI-2021 del 16 de febrero de 2021, </w:t>
            </w:r>
            <w:r w:rsidRPr="007C5C96">
              <w:rPr>
                <w:rFonts w:ascii="Book Antiqua" w:hAnsi="Book Antiqua"/>
                <w:i/>
                <w:iCs/>
                <w:snapToGrid w:val="0"/>
                <w:lang w:val="es-ES" w:eastAsia="es-ES"/>
              </w:rPr>
              <w:t xml:space="preserve">relacionado con el análisis de los esquemas de organización y reparto que se utilizará en el </w:t>
            </w:r>
            <w:r w:rsidRPr="007C5C96">
              <w:rPr>
                <w:rFonts w:ascii="Book Antiqua" w:hAnsi="Book Antiqua"/>
                <w:i/>
                <w:iCs/>
                <w:snapToGrid w:val="0"/>
                <w:lang w:val="es-ES"/>
              </w:rPr>
              <w:t>Juzgado Civil y Trabajo del Segundo Circuito Judicial Alajuela, Sede Upala</w:t>
            </w:r>
            <w:r w:rsidRPr="007C5C96">
              <w:rPr>
                <w:rFonts w:ascii="Book Antiqua" w:hAnsi="Book Antiqua"/>
                <w:i/>
                <w:iCs/>
                <w:snapToGrid w:val="0"/>
                <w:lang w:val="es-ES" w:eastAsia="es-ES"/>
              </w:rPr>
              <w:t xml:space="preserve">, con ocasión del “Impacto organizacional y presupuestario en el Poder Judicial a partir de la promulgación del Código Procesal de Familia”. </w:t>
            </w:r>
            <w:r w:rsidRPr="007C5C96">
              <w:rPr>
                <w:rFonts w:ascii="Book Antiqua" w:hAnsi="Book Antiqua"/>
                <w:b/>
                <w:bCs/>
                <w:i/>
                <w:iCs/>
                <w:snapToGrid w:val="0"/>
                <w:lang w:val="es-ES" w:eastAsia="es-ES"/>
              </w:rPr>
              <w:t>2.)</w:t>
            </w:r>
            <w:r w:rsidRPr="007C5C96">
              <w:rPr>
                <w:rFonts w:ascii="Book Antiqua" w:hAnsi="Book Antiqua"/>
                <w:i/>
                <w:iCs/>
                <w:snapToGrid w:val="0"/>
                <w:lang w:val="es-ES" w:eastAsia="es-ES"/>
              </w:rPr>
              <w:t xml:space="preserve"> Mantener la propuesta descrita en el apartado 4 de este oficio, relacionada con la estructura de tramitación para el Juzgado Civil y Trabajo Segundo Circuito Judicial Alajuela, Sede Upala, la cual se encuentra detallada en el siguiente cuadro:</w:t>
            </w:r>
          </w:p>
          <w:p w14:paraId="0C200828" w14:textId="33518E5C" w:rsidR="007C5C96" w:rsidRDefault="007C5C96" w:rsidP="007C5C96">
            <w:pPr>
              <w:spacing w:line="276" w:lineRule="auto"/>
              <w:jc w:val="center"/>
              <w:rPr>
                <w:rFonts w:ascii="Book Antiqua" w:hAnsi="Book Antiqua" w:cs="Calibri"/>
                <w:bCs/>
                <w:iCs/>
                <w:color w:val="000000"/>
                <w:lang w:val="es-ES"/>
              </w:rPr>
            </w:pPr>
            <w:r w:rsidRPr="007C5C96">
              <w:rPr>
                <w:rFonts w:ascii="Book Antiqua" w:hAnsi="Book Antiqua" w:cs="Calibri"/>
                <w:bCs/>
                <w:iCs/>
                <w:noProof/>
                <w:color w:val="000000"/>
                <w:lang w:val="es-ES"/>
              </w:rPr>
              <w:lastRenderedPageBreak/>
              <w:drawing>
                <wp:inline distT="0" distB="0" distL="0" distR="0" wp14:anchorId="0FD396D1" wp14:editId="17F67340">
                  <wp:extent cx="4194036" cy="540258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5210" cy="5404092"/>
                          </a:xfrm>
                          <a:prstGeom prst="rect">
                            <a:avLst/>
                          </a:prstGeom>
                          <a:noFill/>
                          <a:ln>
                            <a:noFill/>
                          </a:ln>
                        </pic:spPr>
                      </pic:pic>
                    </a:graphicData>
                  </a:graphic>
                </wp:inline>
              </w:drawing>
            </w:r>
          </w:p>
          <w:p w14:paraId="44A8500D" w14:textId="77777777" w:rsidR="007C5C96" w:rsidRPr="007C5C96" w:rsidRDefault="007C5C96" w:rsidP="007C5C96">
            <w:pPr>
              <w:ind w:left="598" w:right="596"/>
              <w:jc w:val="both"/>
              <w:rPr>
                <w:rFonts w:ascii="Book Antiqua" w:hAnsi="Book Antiqua"/>
                <w:i/>
                <w:iCs/>
                <w:snapToGrid w:val="0"/>
                <w:lang w:val="es-ES" w:eastAsia="es-ES"/>
              </w:rPr>
            </w:pPr>
            <w:r w:rsidRPr="007C5C96">
              <w:rPr>
                <w:rFonts w:ascii="Book Antiqua" w:hAnsi="Book Antiqua"/>
                <w:b/>
                <w:bCs/>
                <w:i/>
                <w:iCs/>
                <w:snapToGrid w:val="0"/>
                <w:lang w:val="es-ES" w:eastAsia="es-ES"/>
              </w:rPr>
              <w:t>3.)</w:t>
            </w:r>
            <w:r w:rsidRPr="007C5C96">
              <w:rPr>
                <w:rFonts w:ascii="Book Antiqua" w:hAnsi="Book Antiqua"/>
                <w:i/>
                <w:iCs/>
                <w:snapToGrid w:val="0"/>
                <w:lang w:val="es-ES" w:eastAsia="es-ES"/>
              </w:rPr>
              <w:t xml:space="preserve"> Aprobar la propuesta para el 2021 de variación descrita en el apartado 4 de este oficio, relacionada con lo establecido en el informe 555-PLA-RH-MI-2020 “Impacto organizacional y presupuestario en el Poder Judicial a partir de la promulgación del Nuevo Código Procesal Agrario para el 2021”, en el que se otorga una plaza adicional de persona juzgadora y se reasigna la atención de la materia Penal Juvenil, la cual se encuentra detallada en el cuadro siguiente y queda sujeta a la existencia de contenido presupuestario para su aplicación:</w:t>
            </w:r>
          </w:p>
          <w:p w14:paraId="0915A82B" w14:textId="64B00CA1" w:rsidR="007C5C96" w:rsidRDefault="007C5C96" w:rsidP="00222C48">
            <w:pPr>
              <w:spacing w:line="276" w:lineRule="auto"/>
              <w:jc w:val="both"/>
              <w:rPr>
                <w:rFonts w:ascii="Book Antiqua" w:hAnsi="Book Antiqua" w:cs="Calibri"/>
                <w:bCs/>
                <w:iCs/>
                <w:color w:val="000000"/>
                <w:lang w:val="es-ES"/>
              </w:rPr>
            </w:pPr>
          </w:p>
          <w:p w14:paraId="50E16709" w14:textId="240B275B" w:rsidR="007C5C96" w:rsidRDefault="007C5C96" w:rsidP="007C5C96">
            <w:pPr>
              <w:spacing w:line="276" w:lineRule="auto"/>
              <w:jc w:val="center"/>
              <w:rPr>
                <w:rFonts w:ascii="Book Antiqua" w:hAnsi="Book Antiqua" w:cs="Calibri"/>
                <w:bCs/>
                <w:iCs/>
                <w:color w:val="000000"/>
                <w:lang w:val="es-ES"/>
              </w:rPr>
            </w:pPr>
            <w:r w:rsidRPr="007C5C96">
              <w:rPr>
                <w:rFonts w:ascii="Book Antiqua" w:hAnsi="Book Antiqua" w:cs="Calibri"/>
                <w:bCs/>
                <w:iCs/>
                <w:noProof/>
                <w:color w:val="000000"/>
                <w:lang w:val="es-ES"/>
              </w:rPr>
              <w:lastRenderedPageBreak/>
              <w:drawing>
                <wp:inline distT="0" distB="0" distL="0" distR="0" wp14:anchorId="6D0878A5" wp14:editId="088570A8">
                  <wp:extent cx="5124616" cy="6186909"/>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30057" cy="6193478"/>
                          </a:xfrm>
                          <a:prstGeom prst="rect">
                            <a:avLst/>
                          </a:prstGeom>
                          <a:noFill/>
                          <a:ln>
                            <a:noFill/>
                          </a:ln>
                        </pic:spPr>
                      </pic:pic>
                    </a:graphicData>
                  </a:graphic>
                </wp:inline>
              </w:drawing>
            </w:r>
          </w:p>
          <w:p w14:paraId="2081767D" w14:textId="77777777" w:rsidR="007C5C96" w:rsidRPr="007C5C96" w:rsidRDefault="007C5C96" w:rsidP="007C5C96">
            <w:pPr>
              <w:ind w:left="598" w:right="596"/>
              <w:jc w:val="both"/>
              <w:rPr>
                <w:rFonts w:ascii="Book Antiqua" w:hAnsi="Book Antiqua"/>
                <w:i/>
                <w:iCs/>
                <w:lang w:val="es-ES" w:eastAsia="ar-SA"/>
              </w:rPr>
            </w:pPr>
            <w:r w:rsidRPr="007C5C96">
              <w:rPr>
                <w:rFonts w:ascii="Book Antiqua" w:hAnsi="Book Antiqua"/>
                <w:b/>
                <w:bCs/>
                <w:i/>
                <w:iCs/>
                <w:snapToGrid w:val="0"/>
                <w:lang w:val="es-ES" w:eastAsia="es-ES"/>
              </w:rPr>
              <w:t>4.)</w:t>
            </w:r>
            <w:r w:rsidRPr="007C5C96">
              <w:rPr>
                <w:rFonts w:ascii="Book Antiqua" w:hAnsi="Book Antiqua"/>
                <w:i/>
                <w:iCs/>
                <w:snapToGrid w:val="0"/>
                <w:lang w:val="es-ES" w:eastAsia="es-ES"/>
              </w:rPr>
              <w:t xml:space="preserve"> El </w:t>
            </w:r>
            <w:r w:rsidRPr="007C5C96">
              <w:rPr>
                <w:rFonts w:ascii="Book Antiqua" w:hAnsi="Book Antiqua"/>
                <w:i/>
                <w:iCs/>
                <w:snapToGrid w:val="0"/>
                <w:lang w:val="es-ES"/>
              </w:rPr>
              <w:t>Juzgado Civil y Trabajo del Segundo Circuito Judicial Alajuela, Sede Upala</w:t>
            </w:r>
            <w:r w:rsidRPr="007C5C96">
              <w:rPr>
                <w:rFonts w:ascii="Book Antiqua" w:hAnsi="Book Antiqua"/>
                <w:i/>
                <w:iCs/>
                <w:snapToGrid w:val="0"/>
                <w:lang w:val="es-ES" w:eastAsia="es-ES"/>
              </w:rPr>
              <w:t xml:space="preserve"> deberá: a.) </w:t>
            </w:r>
            <w:r w:rsidRPr="007C5C96">
              <w:rPr>
                <w:rFonts w:ascii="Book Antiqua" w:hAnsi="Book Antiqua"/>
                <w:i/>
                <w:iCs/>
                <w:lang w:val="es-ES"/>
              </w:rPr>
              <w:t xml:space="preserve">Acatar la recomendación respecto a la estructura de tramitación que se deberá establecer para el año 2020 y el 2021, con base en lo aprobado con relación a la incorporación de la plaza extraordinaria de Juez 3 en materia Agraria y la reasignación de los asuntos de la materia de Penal Juvenil a la persona juzgadora que atiende la materia de Violencia Doméstica. </w:t>
            </w:r>
            <w:r w:rsidRPr="007C5C96">
              <w:rPr>
                <w:rFonts w:ascii="Book Antiqua" w:hAnsi="Book Antiqua"/>
                <w:b/>
                <w:bCs/>
                <w:i/>
                <w:iCs/>
                <w:snapToGrid w:val="0"/>
                <w:lang w:val="es-ES" w:eastAsia="es-ES"/>
              </w:rPr>
              <w:t xml:space="preserve">b.) </w:t>
            </w:r>
            <w:r w:rsidRPr="007C5C96">
              <w:rPr>
                <w:rFonts w:ascii="Book Antiqua" w:hAnsi="Book Antiqua"/>
                <w:i/>
                <w:iCs/>
                <w:lang w:val="es-ES"/>
              </w:rPr>
              <w:t xml:space="preserve">Realizar la distribución de asuntos del circulante para equiparar las cargas </w:t>
            </w:r>
            <w:r w:rsidRPr="007C5C96">
              <w:rPr>
                <w:rFonts w:ascii="Book Antiqua" w:hAnsi="Book Antiqua"/>
                <w:i/>
                <w:iCs/>
                <w:lang w:val="es-ES"/>
              </w:rPr>
              <w:lastRenderedPageBreak/>
              <w:t xml:space="preserve">de trabajo, en función del escenario recomendado y emitir una certificación por parte de la Persona Juzgadora Coordinadora del Despacho donde garantice que la distribución se realizó conforme a lo solicitado. Dicha certificación deberá ser enviada a la Dirección de Planificación, para su posterior envío al Consejo Superior. </w:t>
            </w:r>
            <w:r w:rsidRPr="007C5C96">
              <w:rPr>
                <w:rFonts w:ascii="Book Antiqua" w:hAnsi="Book Antiqua"/>
                <w:b/>
                <w:bCs/>
                <w:i/>
                <w:iCs/>
                <w:lang w:val="es-ES"/>
              </w:rPr>
              <w:t>5.)</w:t>
            </w:r>
            <w:r w:rsidRPr="007C5C96">
              <w:rPr>
                <w:rFonts w:ascii="Book Antiqua" w:hAnsi="Book Antiqua"/>
                <w:i/>
                <w:iCs/>
                <w:lang w:val="es-ES"/>
              </w:rPr>
              <w:t xml:space="preserve"> </w:t>
            </w:r>
            <w:r w:rsidRPr="007C5C96">
              <w:rPr>
                <w:rFonts w:ascii="Book Antiqua" w:hAnsi="Book Antiqua"/>
                <w:i/>
                <w:iCs/>
                <w:snapToGrid w:val="0"/>
                <w:lang w:val="es-ES" w:eastAsia="es-ES"/>
              </w:rPr>
              <w:t xml:space="preserve">La Dirección de Tecnología de la Información deberá: </w:t>
            </w:r>
            <w:r w:rsidRPr="007C5C96">
              <w:rPr>
                <w:rFonts w:ascii="Book Antiqua" w:hAnsi="Book Antiqua"/>
                <w:b/>
                <w:bCs/>
                <w:i/>
                <w:iCs/>
                <w:snapToGrid w:val="0"/>
                <w:lang w:val="es-ES" w:eastAsia="es-ES"/>
              </w:rPr>
              <w:t>a)</w:t>
            </w:r>
            <w:r w:rsidRPr="007C5C96">
              <w:rPr>
                <w:rFonts w:ascii="Book Antiqua" w:hAnsi="Book Antiqua"/>
                <w:i/>
                <w:iCs/>
                <w:snapToGrid w:val="0"/>
                <w:lang w:val="es-ES" w:eastAsia="es-ES"/>
              </w:rPr>
              <w:t xml:space="preserve">. Programar la distribución de asuntos nuevos por clase de asuntos en el despacho, en función del escenario recomendado, capacitar al Despacho y brindar seguimiento al correcto funcionamiento del reparto. </w:t>
            </w:r>
            <w:r w:rsidRPr="007C5C96">
              <w:rPr>
                <w:rFonts w:ascii="Book Antiqua" w:hAnsi="Book Antiqua"/>
                <w:i/>
                <w:iCs/>
                <w:lang w:val="es-ES" w:eastAsia="es-CR"/>
              </w:rPr>
              <w:t xml:space="preserve">En el caso de las materias de Familia, Violencia Doméstica, Laboral y Agrario, el reparto será por clase de asunto, en el caso de materia de Penal Juvenil será por delito y en </w:t>
            </w:r>
            <w:r w:rsidRPr="007C5C96">
              <w:rPr>
                <w:rFonts w:ascii="Book Antiqua" w:hAnsi="Book Antiqua"/>
                <w:i/>
                <w:iCs/>
                <w:lang w:val="es-ES"/>
              </w:rPr>
              <w:t xml:space="preserve">la materia Civil que será por tipo de procedimiento, según lo establecido y solicitado por el equipo Gestor en esa materia. </w:t>
            </w:r>
            <w:r w:rsidRPr="007C5C96">
              <w:rPr>
                <w:rFonts w:ascii="Book Antiqua" w:hAnsi="Book Antiqua"/>
                <w:i/>
                <w:iCs/>
                <w:snapToGrid w:val="0"/>
                <w:lang w:val="es-ES" w:eastAsia="es-ES"/>
              </w:rPr>
              <w:t xml:space="preserve">b) Una vez que la mejora de reparto de asuntos nuevos por tipo de procedimiento se encuentre finalizada programar la distribución de asuntos nuevos por “tipo de procedimiento” en el despacho para materia de Familia y Violencia Doméstica, en función del escenario recomendado según informe 1634-PLA-EV-2020. </w:t>
            </w:r>
            <w:r w:rsidRPr="007C5C96">
              <w:rPr>
                <w:rFonts w:ascii="Book Antiqua" w:hAnsi="Book Antiqua"/>
                <w:b/>
                <w:bCs/>
                <w:i/>
                <w:iCs/>
                <w:snapToGrid w:val="0"/>
                <w:lang w:val="es-ES" w:eastAsia="es-ES"/>
              </w:rPr>
              <w:t>Se declara este acuerdo firme.</w:t>
            </w:r>
            <w:r w:rsidRPr="007C5C96">
              <w:rPr>
                <w:rFonts w:ascii="Book Antiqua" w:hAnsi="Book Antiqua"/>
                <w:i/>
                <w:iCs/>
                <w:lang w:val="es-ES"/>
              </w:rPr>
              <w:t>”</w:t>
            </w:r>
          </w:p>
          <w:p w14:paraId="653077B2" w14:textId="1AB5E41C" w:rsidR="007B7688" w:rsidRPr="007B7688" w:rsidRDefault="007C5C96" w:rsidP="0081084A">
            <w:pPr>
              <w:spacing w:line="276" w:lineRule="auto"/>
              <w:jc w:val="both"/>
              <w:rPr>
                <w:rFonts w:ascii="Book Antiqua" w:hAnsi="Book Antiqua"/>
                <w:i/>
                <w:iCs/>
                <w:lang w:eastAsia="es-CR"/>
              </w:rPr>
            </w:pPr>
            <w:r w:rsidRPr="00E25300">
              <w:rPr>
                <w:rFonts w:ascii="Book Antiqua" w:hAnsi="Book Antiqua" w:cs="Calibri"/>
                <w:bCs/>
                <w:iCs/>
                <w:color w:val="000000"/>
                <w:sz w:val="24"/>
                <w:szCs w:val="24"/>
                <w:lang w:val="es-ES"/>
              </w:rPr>
              <w:t>1.2</w:t>
            </w:r>
            <w:r w:rsidR="007B7688">
              <w:rPr>
                <w:rFonts w:ascii="Book Antiqua" w:hAnsi="Book Antiqua" w:cs="Calibri"/>
                <w:bCs/>
                <w:iCs/>
                <w:color w:val="000000"/>
                <w:sz w:val="24"/>
                <w:szCs w:val="24"/>
                <w:lang w:val="es-ES"/>
              </w:rPr>
              <w:t>9</w:t>
            </w:r>
            <w:r w:rsidRPr="00E25300">
              <w:rPr>
                <w:rFonts w:ascii="Book Antiqua" w:hAnsi="Book Antiqua" w:cs="Calibri"/>
                <w:bCs/>
                <w:iCs/>
                <w:color w:val="000000"/>
                <w:sz w:val="24"/>
                <w:szCs w:val="24"/>
                <w:lang w:val="es-ES"/>
              </w:rPr>
              <w:t xml:space="preserve">.  </w:t>
            </w:r>
            <w:r w:rsidR="0081084A" w:rsidRPr="00E25300">
              <w:rPr>
                <w:rFonts w:ascii="Book Antiqua" w:hAnsi="Book Antiqua" w:cs="Calibri"/>
                <w:bCs/>
                <w:iCs/>
                <w:color w:val="000000"/>
                <w:sz w:val="24"/>
                <w:szCs w:val="24"/>
                <w:lang w:val="es-ES"/>
              </w:rPr>
              <w:t>Acuerdos del Consejo Superior en sesiones 42-2021 celebrada el 20 de mayo del 2021</w:t>
            </w:r>
            <w:r w:rsidR="0081084A">
              <w:rPr>
                <w:rFonts w:ascii="Book Antiqua" w:hAnsi="Book Antiqua" w:cs="Calibri"/>
                <w:bCs/>
                <w:iCs/>
                <w:color w:val="000000"/>
                <w:sz w:val="24"/>
                <w:szCs w:val="24"/>
                <w:lang w:val="es-ES"/>
              </w:rPr>
              <w:t xml:space="preserve">, </w:t>
            </w:r>
            <w:r w:rsidR="0081084A" w:rsidRPr="00E25300">
              <w:rPr>
                <w:rFonts w:ascii="Book Antiqua" w:hAnsi="Book Antiqua" w:cs="Calibri"/>
                <w:bCs/>
                <w:iCs/>
                <w:color w:val="000000"/>
                <w:sz w:val="24"/>
                <w:szCs w:val="24"/>
                <w:lang w:val="es-ES"/>
              </w:rPr>
              <w:t>artículo XXXIV respecto al Juzgado Contravencional de Tarrazú (referencia interna 1205-21) y en sesión 43-2021 celebrada el 25 de mayo de 2021, artículo XXXV respecto al Juzgado de Pensiones Alimentarias y Violencia Doméstica de La Unión (referencia interna 1212-21).</w:t>
            </w:r>
          </w:p>
          <w:p w14:paraId="53F76C30" w14:textId="06ADB470" w:rsidR="0081084A" w:rsidRDefault="0081084A" w:rsidP="0081084A">
            <w:pPr>
              <w:spacing w:line="276" w:lineRule="auto"/>
              <w:jc w:val="both"/>
              <w:rPr>
                <w:rFonts w:ascii="Book Antiqua" w:hAnsi="Book Antiqua" w:cs="Calibri"/>
                <w:bCs/>
                <w:iCs/>
                <w:color w:val="000000"/>
                <w:sz w:val="24"/>
                <w:szCs w:val="24"/>
                <w:lang w:val="es-ES"/>
              </w:rPr>
            </w:pPr>
            <w:r>
              <w:rPr>
                <w:rFonts w:ascii="Book Antiqua" w:hAnsi="Book Antiqua" w:cs="Calibri"/>
                <w:bCs/>
                <w:iCs/>
                <w:color w:val="000000"/>
                <w:sz w:val="24"/>
                <w:szCs w:val="24"/>
                <w:lang w:val="es-ES"/>
              </w:rPr>
              <w:t xml:space="preserve">1.30. Oficio 4965-2021 de la Secretaría General de la Corte, que comunica el acuerdo del Consejo Superior en sesión </w:t>
            </w:r>
            <w:r w:rsidRPr="0081084A">
              <w:rPr>
                <w:rFonts w:ascii="Book Antiqua" w:hAnsi="Book Antiqua" w:cs="Calibri"/>
                <w:bCs/>
                <w:iCs/>
                <w:color w:val="000000"/>
                <w:sz w:val="24"/>
                <w:szCs w:val="24"/>
                <w:lang w:val="es-ES"/>
              </w:rPr>
              <w:t xml:space="preserve">45-2021 celebrada el 01 de junio de 2021, </w:t>
            </w:r>
            <w:r>
              <w:rPr>
                <w:rFonts w:ascii="Book Antiqua" w:hAnsi="Book Antiqua" w:cs="Calibri"/>
                <w:bCs/>
                <w:iCs/>
                <w:color w:val="000000"/>
                <w:sz w:val="24"/>
                <w:szCs w:val="24"/>
                <w:lang w:val="es-ES"/>
              </w:rPr>
              <w:t>artículo</w:t>
            </w:r>
            <w:r w:rsidRPr="0081084A">
              <w:rPr>
                <w:rFonts w:ascii="Book Antiqua" w:hAnsi="Book Antiqua" w:cs="Calibri"/>
                <w:bCs/>
                <w:iCs/>
                <w:color w:val="000000"/>
                <w:sz w:val="24"/>
                <w:szCs w:val="24"/>
                <w:lang w:val="es-ES"/>
              </w:rPr>
              <w:t xml:space="preserve"> XL</w:t>
            </w:r>
            <w:r>
              <w:rPr>
                <w:rFonts w:ascii="Book Antiqua" w:hAnsi="Book Antiqua" w:cs="Calibri"/>
                <w:bCs/>
                <w:iCs/>
                <w:color w:val="000000"/>
                <w:sz w:val="24"/>
                <w:szCs w:val="24"/>
                <w:lang w:val="es-ES"/>
              </w:rPr>
              <w:t xml:space="preserve"> donde acordó: (Referencia interna 1295-21)</w:t>
            </w:r>
          </w:p>
          <w:p w14:paraId="38B34806" w14:textId="76130E2B" w:rsidR="0081084A" w:rsidRDefault="0081084A" w:rsidP="0081084A">
            <w:pPr>
              <w:ind w:left="600" w:right="460"/>
              <w:jc w:val="both"/>
              <w:rPr>
                <w:rFonts w:ascii="Book Antiqua" w:hAnsi="Book Antiqua"/>
                <w:b/>
                <w:bCs/>
                <w:i/>
                <w:iCs/>
                <w:lang w:val="es-ES"/>
              </w:rPr>
            </w:pPr>
            <w:r w:rsidRPr="0081084A">
              <w:rPr>
                <w:rFonts w:ascii="Book Antiqua" w:hAnsi="Book Antiqua"/>
                <w:b/>
                <w:bCs/>
                <w:i/>
                <w:iCs/>
              </w:rPr>
              <w:t xml:space="preserve">Se acordó: 1.) </w:t>
            </w:r>
            <w:r w:rsidRPr="0081084A">
              <w:rPr>
                <w:rFonts w:ascii="Book Antiqua" w:hAnsi="Book Antiqua"/>
                <w:i/>
                <w:iCs/>
              </w:rPr>
              <w:t xml:space="preserve">Tener por conocido el </w:t>
            </w:r>
            <w:r w:rsidRPr="0081084A">
              <w:rPr>
                <w:rFonts w:ascii="Book Antiqua" w:hAnsi="Book Antiqua"/>
                <w:i/>
                <w:iCs/>
                <w:lang w:eastAsia="es-CR"/>
              </w:rPr>
              <w:t xml:space="preserve">correo electrónico de 21 de mayo de 2021, suscrito por el </w:t>
            </w:r>
            <w:r w:rsidRPr="0081084A">
              <w:rPr>
                <w:rFonts w:ascii="Book Antiqua" w:hAnsi="Book Antiqua"/>
                <w:i/>
                <w:iCs/>
              </w:rPr>
              <w:t xml:space="preserve">máster </w:t>
            </w:r>
            <w:r w:rsidRPr="0081084A">
              <w:rPr>
                <w:rFonts w:ascii="Book Antiqua" w:hAnsi="Book Antiqua"/>
                <w:i/>
                <w:iCs/>
                <w:lang w:eastAsia="es-CR"/>
              </w:rPr>
              <w:t xml:space="preserve">Jorge Fernando Rodríguez Salazar, Ingeniero en Producción Industrial, sobre el estado de los distintos informes que se encuentras pendientes de rendir sobre el </w:t>
            </w:r>
            <w:r w:rsidRPr="0081084A">
              <w:rPr>
                <w:rFonts w:ascii="Book Antiqua" w:hAnsi="Book Antiqua"/>
                <w:i/>
                <w:iCs/>
              </w:rPr>
              <w:t>“Impacto organizacional y presupuestario en el Poder Judicial a partir de la promulgación del Código Procesal de Familia”</w:t>
            </w:r>
            <w:r w:rsidRPr="0081084A">
              <w:rPr>
                <w:rFonts w:ascii="Book Antiqua" w:hAnsi="Book Antiqua"/>
                <w:i/>
                <w:iCs/>
                <w:lang w:eastAsia="es-CR"/>
              </w:rPr>
              <w:t xml:space="preserve">. </w:t>
            </w:r>
            <w:r w:rsidRPr="0081084A">
              <w:rPr>
                <w:rFonts w:ascii="Book Antiqua" w:hAnsi="Book Antiqua"/>
                <w:b/>
                <w:bCs/>
                <w:i/>
                <w:iCs/>
                <w:lang w:eastAsia="es-CR"/>
              </w:rPr>
              <w:t>2.)</w:t>
            </w:r>
            <w:r w:rsidRPr="0081084A">
              <w:rPr>
                <w:rFonts w:ascii="Book Antiqua" w:hAnsi="Book Antiqua"/>
                <w:i/>
                <w:iCs/>
                <w:lang w:eastAsia="es-CR"/>
              </w:rPr>
              <w:t xml:space="preserve"> Estar a la espera de los informes correspondientes a la </w:t>
            </w:r>
            <w:r w:rsidRPr="0081084A">
              <w:rPr>
                <w:rFonts w:ascii="Book Antiqua" w:hAnsi="Book Antiqua"/>
                <w:i/>
                <w:iCs/>
              </w:rPr>
              <w:t xml:space="preserve">sesión N° 119-2020 celebrada el 15 de diciembre de 2020, artículos LIV, LV, LVI, LVII, LVIII. </w:t>
            </w:r>
            <w:r w:rsidRPr="0081084A">
              <w:rPr>
                <w:rFonts w:ascii="Book Antiqua" w:hAnsi="Book Antiqua"/>
                <w:b/>
                <w:bCs/>
                <w:i/>
                <w:iCs/>
              </w:rPr>
              <w:t xml:space="preserve">3.) </w:t>
            </w:r>
            <w:r w:rsidRPr="0081084A">
              <w:rPr>
                <w:rFonts w:ascii="Book Antiqua" w:hAnsi="Book Antiqua"/>
                <w:i/>
                <w:iCs/>
              </w:rPr>
              <w:t xml:space="preserve">La Secretaría General de la Corte tomará nota para los fines consiguientes. </w:t>
            </w:r>
            <w:r w:rsidRPr="0081084A">
              <w:rPr>
                <w:rFonts w:ascii="Book Antiqua" w:hAnsi="Book Antiqua"/>
                <w:b/>
                <w:bCs/>
                <w:i/>
                <w:iCs/>
              </w:rPr>
              <w:t>Se declara acuerdo firme.</w:t>
            </w:r>
            <w:r w:rsidRPr="0081084A">
              <w:rPr>
                <w:rFonts w:ascii="Book Antiqua" w:hAnsi="Book Antiqua"/>
                <w:b/>
                <w:bCs/>
                <w:i/>
                <w:iCs/>
                <w:lang w:val="es-ES"/>
              </w:rPr>
              <w:t>”</w:t>
            </w:r>
          </w:p>
          <w:p w14:paraId="36A86986" w14:textId="023FA0B2" w:rsidR="007C5C96" w:rsidRPr="00E25300" w:rsidRDefault="0081084A" w:rsidP="00E25300">
            <w:pPr>
              <w:spacing w:line="276" w:lineRule="auto"/>
              <w:jc w:val="both"/>
              <w:rPr>
                <w:rFonts w:ascii="Book Antiqua" w:hAnsi="Book Antiqua" w:cs="Calibri"/>
                <w:bCs/>
                <w:iCs/>
                <w:color w:val="000000"/>
                <w:sz w:val="24"/>
                <w:szCs w:val="24"/>
                <w:lang w:val="es-ES"/>
              </w:rPr>
            </w:pPr>
            <w:r>
              <w:rPr>
                <w:rFonts w:ascii="Book Antiqua" w:hAnsi="Book Antiqua" w:cs="Calibri"/>
                <w:bCs/>
                <w:iCs/>
                <w:color w:val="000000"/>
                <w:sz w:val="24"/>
                <w:szCs w:val="24"/>
                <w:lang w:val="es-ES"/>
              </w:rPr>
              <w:t xml:space="preserve">1.32. </w:t>
            </w:r>
            <w:r w:rsidR="007C5C96" w:rsidRPr="00E25300">
              <w:rPr>
                <w:rFonts w:ascii="Book Antiqua" w:hAnsi="Book Antiqua" w:cs="Calibri"/>
                <w:bCs/>
                <w:iCs/>
                <w:color w:val="000000"/>
                <w:sz w:val="24"/>
                <w:szCs w:val="24"/>
                <w:lang w:val="es-ES"/>
              </w:rPr>
              <w:t xml:space="preserve">Informe </w:t>
            </w:r>
            <w:r w:rsidR="00CF1761" w:rsidRPr="00E25300">
              <w:rPr>
                <w:rFonts w:ascii="Book Antiqua" w:hAnsi="Book Antiqua" w:cs="Calibri"/>
                <w:bCs/>
                <w:iCs/>
                <w:color w:val="000000"/>
                <w:sz w:val="24"/>
                <w:szCs w:val="24"/>
                <w:lang w:val="es-ES"/>
              </w:rPr>
              <w:t xml:space="preserve">622-PLA-MI-2021 </w:t>
            </w:r>
            <w:r>
              <w:rPr>
                <w:rFonts w:ascii="Book Antiqua" w:hAnsi="Book Antiqua" w:cs="Calibri"/>
                <w:bCs/>
                <w:iCs/>
                <w:color w:val="000000"/>
                <w:sz w:val="24"/>
                <w:szCs w:val="24"/>
                <w:lang w:val="es-ES"/>
              </w:rPr>
              <w:t>de la Dirección de Planificación</w:t>
            </w:r>
            <w:r w:rsidR="00882983">
              <w:rPr>
                <w:rFonts w:ascii="Book Antiqua" w:hAnsi="Book Antiqua" w:cs="Calibri"/>
                <w:bCs/>
                <w:iCs/>
                <w:color w:val="000000"/>
                <w:sz w:val="24"/>
                <w:szCs w:val="24"/>
                <w:lang w:val="es-ES"/>
              </w:rPr>
              <w:t>,</w:t>
            </w:r>
            <w:r>
              <w:rPr>
                <w:rFonts w:ascii="Book Antiqua" w:hAnsi="Book Antiqua" w:cs="Calibri"/>
                <w:bCs/>
                <w:iCs/>
                <w:color w:val="000000"/>
                <w:sz w:val="24"/>
                <w:szCs w:val="24"/>
                <w:lang w:val="es-ES"/>
              </w:rPr>
              <w:t xml:space="preserve"> </w:t>
            </w:r>
            <w:r w:rsidR="00CF1761" w:rsidRPr="00E25300">
              <w:rPr>
                <w:rFonts w:ascii="Book Antiqua" w:hAnsi="Book Antiqua" w:cs="Calibri"/>
                <w:bCs/>
                <w:iCs/>
                <w:color w:val="000000"/>
                <w:sz w:val="24"/>
                <w:szCs w:val="24"/>
                <w:lang w:val="es-ES"/>
              </w:rPr>
              <w:t xml:space="preserve">donde se aclara al Consejo Superior lo referente al reparto del Juzgado Civil, Trabajo y Familia de Upala. </w:t>
            </w:r>
          </w:p>
          <w:p w14:paraId="07CBFB3A" w14:textId="26BD76B3" w:rsidR="00BF61E9" w:rsidRDefault="0069565E" w:rsidP="00BF61E9">
            <w:pPr>
              <w:spacing w:line="276" w:lineRule="auto"/>
              <w:jc w:val="both"/>
              <w:rPr>
                <w:rFonts w:ascii="Book Antiqua" w:hAnsi="Book Antiqua" w:cs="Calibri"/>
                <w:bCs/>
                <w:iCs/>
                <w:color w:val="000000"/>
                <w:sz w:val="24"/>
                <w:szCs w:val="24"/>
                <w:lang w:val="es-ES"/>
              </w:rPr>
            </w:pPr>
            <w:r>
              <w:rPr>
                <w:rFonts w:ascii="Book Antiqua" w:hAnsi="Book Antiqua" w:cs="Calibri"/>
                <w:bCs/>
                <w:iCs/>
                <w:color w:val="000000"/>
                <w:sz w:val="24"/>
                <w:szCs w:val="24"/>
                <w:lang w:val="es-ES"/>
              </w:rPr>
              <w:t>1.</w:t>
            </w:r>
            <w:r w:rsidR="00C936C9">
              <w:rPr>
                <w:rFonts w:ascii="Book Antiqua" w:hAnsi="Book Antiqua" w:cs="Calibri"/>
                <w:bCs/>
                <w:iCs/>
                <w:color w:val="000000"/>
                <w:sz w:val="24"/>
                <w:szCs w:val="24"/>
                <w:lang w:val="es-ES"/>
              </w:rPr>
              <w:t>29.</w:t>
            </w:r>
            <w:r w:rsidR="00BF61E9">
              <w:rPr>
                <w:rFonts w:ascii="Book Antiqua" w:hAnsi="Book Antiqua" w:cs="Calibri"/>
                <w:bCs/>
                <w:iCs/>
                <w:color w:val="000000"/>
                <w:sz w:val="24"/>
                <w:szCs w:val="24"/>
                <w:lang w:val="es-ES"/>
              </w:rPr>
              <w:t xml:space="preserve"> Acuerdo del Consejo Superior en sesión </w:t>
            </w:r>
            <w:r w:rsidR="00BF61E9" w:rsidRPr="00BF61E9">
              <w:rPr>
                <w:rFonts w:ascii="Book Antiqua" w:hAnsi="Book Antiqua" w:cs="Calibri"/>
                <w:bCs/>
                <w:iCs/>
                <w:color w:val="000000"/>
                <w:sz w:val="24"/>
                <w:szCs w:val="24"/>
                <w:lang w:val="es-ES"/>
              </w:rPr>
              <w:t xml:space="preserve">48-2021 celebrada el 10 de junio de 2021, </w:t>
            </w:r>
            <w:r w:rsidR="00BF61E9">
              <w:rPr>
                <w:rFonts w:ascii="Book Antiqua" w:hAnsi="Book Antiqua" w:cs="Calibri"/>
                <w:bCs/>
                <w:iCs/>
                <w:color w:val="000000"/>
                <w:sz w:val="24"/>
                <w:szCs w:val="24"/>
                <w:lang w:val="es-ES"/>
              </w:rPr>
              <w:t>artículo</w:t>
            </w:r>
            <w:r w:rsidR="00BF61E9" w:rsidRPr="00BF61E9">
              <w:rPr>
                <w:rFonts w:ascii="Book Antiqua" w:hAnsi="Book Antiqua" w:cs="Calibri"/>
                <w:bCs/>
                <w:iCs/>
                <w:color w:val="000000"/>
                <w:sz w:val="24"/>
                <w:szCs w:val="24"/>
                <w:lang w:val="es-ES"/>
              </w:rPr>
              <w:t xml:space="preserve"> XL</w:t>
            </w:r>
            <w:r w:rsidR="00BF61E9">
              <w:rPr>
                <w:rFonts w:ascii="Book Antiqua" w:hAnsi="Book Antiqua" w:cs="Calibri"/>
                <w:bCs/>
                <w:iCs/>
                <w:color w:val="000000"/>
                <w:sz w:val="24"/>
                <w:szCs w:val="24"/>
                <w:lang w:val="es-ES"/>
              </w:rPr>
              <w:t xml:space="preserve">, respecto al reparto en el </w:t>
            </w:r>
            <w:r w:rsidR="00BF61E9" w:rsidRPr="00BF61E9">
              <w:rPr>
                <w:rFonts w:ascii="Book Antiqua" w:hAnsi="Book Antiqua" w:cs="Calibri"/>
                <w:bCs/>
                <w:iCs/>
                <w:color w:val="000000"/>
                <w:sz w:val="24"/>
                <w:szCs w:val="24"/>
                <w:lang w:val="es-ES"/>
              </w:rPr>
              <w:t xml:space="preserve">Juzgado Civil y Trabajo Segundo Circuito Judicial </w:t>
            </w:r>
            <w:r w:rsidR="00BF61E9" w:rsidRPr="00BF61E9">
              <w:rPr>
                <w:rFonts w:ascii="Book Antiqua" w:hAnsi="Book Antiqua" w:cs="Calibri"/>
                <w:bCs/>
                <w:iCs/>
                <w:color w:val="000000"/>
                <w:sz w:val="24"/>
                <w:szCs w:val="24"/>
                <w:lang w:val="es-ES"/>
              </w:rPr>
              <w:lastRenderedPageBreak/>
              <w:t>Alajuela, Sede Upala</w:t>
            </w:r>
            <w:r w:rsidR="0081084A">
              <w:rPr>
                <w:rFonts w:ascii="Book Antiqua" w:hAnsi="Book Antiqua" w:cs="Calibri"/>
                <w:bCs/>
                <w:iCs/>
                <w:color w:val="000000"/>
                <w:sz w:val="24"/>
                <w:szCs w:val="24"/>
                <w:lang w:val="es-ES"/>
              </w:rPr>
              <w:t xml:space="preserve">, comunicado mediante oficio </w:t>
            </w:r>
            <w:r w:rsidR="00F43F2B">
              <w:rPr>
                <w:rFonts w:ascii="Book Antiqua" w:hAnsi="Book Antiqua" w:cs="Calibri"/>
                <w:bCs/>
                <w:iCs/>
                <w:color w:val="000000"/>
                <w:sz w:val="24"/>
                <w:szCs w:val="24"/>
                <w:lang w:val="es-ES"/>
              </w:rPr>
              <w:t xml:space="preserve">de la Secretaría General de la Corte número </w:t>
            </w:r>
            <w:r w:rsidR="0081084A">
              <w:rPr>
                <w:rFonts w:ascii="Book Antiqua" w:hAnsi="Book Antiqua" w:cs="Calibri"/>
                <w:bCs/>
                <w:iCs/>
                <w:color w:val="000000"/>
                <w:sz w:val="24"/>
                <w:szCs w:val="24"/>
                <w:lang w:val="es-ES"/>
              </w:rPr>
              <w:t xml:space="preserve">5393-21 (referencia interna 1386-21) </w:t>
            </w:r>
            <w:r w:rsidR="00BF61E9">
              <w:rPr>
                <w:rFonts w:ascii="Book Antiqua" w:hAnsi="Book Antiqua" w:cs="Calibri"/>
                <w:bCs/>
                <w:iCs/>
                <w:color w:val="000000"/>
                <w:sz w:val="24"/>
                <w:szCs w:val="24"/>
                <w:lang w:val="es-ES"/>
              </w:rPr>
              <w:t>donde:</w:t>
            </w:r>
          </w:p>
          <w:p w14:paraId="221D5442" w14:textId="77777777" w:rsidR="00BF61E9" w:rsidRPr="00BF61E9" w:rsidRDefault="00BF61E9" w:rsidP="00BF61E9">
            <w:pPr>
              <w:ind w:left="458" w:right="460"/>
              <w:jc w:val="both"/>
              <w:rPr>
                <w:rFonts w:ascii="Book Antiqua" w:hAnsi="Book Antiqua"/>
                <w:i/>
                <w:lang w:eastAsia="zh-CN"/>
              </w:rPr>
            </w:pPr>
            <w:r w:rsidRPr="00BF61E9">
              <w:rPr>
                <w:rFonts w:ascii="Book Antiqua" w:hAnsi="Book Antiqua" w:cs="Calibri"/>
                <w:bCs/>
                <w:i/>
                <w:color w:val="000000"/>
                <w:lang w:val="es-ES"/>
              </w:rPr>
              <w:t>“</w:t>
            </w:r>
            <w:r w:rsidRPr="00BF61E9">
              <w:rPr>
                <w:rFonts w:ascii="Book Antiqua" w:hAnsi="Book Antiqua"/>
                <w:b/>
                <w:bCs/>
                <w:i/>
              </w:rPr>
              <w:t xml:space="preserve">Se acordó: 1.) </w:t>
            </w:r>
            <w:r w:rsidRPr="00BF61E9">
              <w:rPr>
                <w:rFonts w:ascii="Book Antiqua" w:hAnsi="Book Antiqua"/>
                <w:i/>
              </w:rPr>
              <w:t xml:space="preserve">Tener por conocido el </w:t>
            </w:r>
            <w:r w:rsidRPr="00BF61E9">
              <w:rPr>
                <w:rFonts w:ascii="Book Antiqua" w:hAnsi="Book Antiqua"/>
                <w:i/>
                <w:snapToGrid w:val="0"/>
              </w:rPr>
              <w:t>oficio N° 585-PLA-2021 de 27 de mayo de 2021, suscrito por la</w:t>
            </w:r>
            <w:r w:rsidRPr="00BF61E9">
              <w:rPr>
                <w:rFonts w:ascii="Book Antiqua" w:hAnsi="Book Antiqua"/>
                <w:i/>
              </w:rPr>
              <w:t xml:space="preserve"> licenciada </w:t>
            </w:r>
            <w:r w:rsidRPr="00BF61E9">
              <w:rPr>
                <w:rFonts w:ascii="Book Antiqua" w:hAnsi="Book Antiqua"/>
                <w:i/>
                <w:snapToGrid w:val="0"/>
              </w:rPr>
              <w:t>Nacira Valverde Bermudez, Directora de Planificación, en el que informa sobre el estado del informe requerido</w:t>
            </w:r>
            <w:r w:rsidRPr="00BF61E9">
              <w:rPr>
                <w:rFonts w:ascii="Book Antiqua" w:hAnsi="Book Antiqua"/>
                <w:i/>
              </w:rPr>
              <w:t xml:space="preserve"> en sesión N° 16-2021 celebrada el 25 de febrero del 2021, artículo LII, relacionado con la distribución de asuntos del circulante para equiparar las cargas de trabajo del </w:t>
            </w:r>
            <w:r w:rsidRPr="00BF61E9">
              <w:rPr>
                <w:rFonts w:ascii="Book Antiqua" w:hAnsi="Book Antiqua"/>
                <w:i/>
                <w:snapToGrid w:val="0"/>
                <w:lang w:eastAsia="es-ES"/>
              </w:rPr>
              <w:t>Juzgado Civil y Trabajo Segundo Circuito Judicial Alajuela, Sede Upala</w:t>
            </w:r>
            <w:r w:rsidRPr="00BF61E9">
              <w:rPr>
                <w:rFonts w:ascii="Book Antiqua" w:hAnsi="Book Antiqua"/>
                <w:i/>
              </w:rPr>
              <w:t xml:space="preserve">, en función del escenario recomendado, en el entendido que ese despacho debería emitir una certificación por parte de la Persona Juzgadora Coordinadora del Despacho donde garantizará que la distribución se realizó conforme a lo solicitado, a esos efectos, dicha Dirección con conocimiento de lo anterior informaría a este Consejo sobre el tema. </w:t>
            </w:r>
            <w:r w:rsidRPr="00BF61E9">
              <w:rPr>
                <w:rFonts w:ascii="Book Antiqua" w:hAnsi="Book Antiqua"/>
                <w:b/>
                <w:bCs/>
                <w:i/>
              </w:rPr>
              <w:t xml:space="preserve">2.) </w:t>
            </w:r>
            <w:r w:rsidRPr="00BF61E9">
              <w:rPr>
                <w:rFonts w:ascii="Book Antiqua" w:hAnsi="Book Antiqua"/>
                <w:i/>
              </w:rPr>
              <w:t>Deberá la Dirección de Planificación una vez que finalice el plazo que solicitó la Contraloría informar a este Consejo lo correspondiente</w:t>
            </w:r>
            <w:r w:rsidRPr="00BF61E9">
              <w:rPr>
                <w:rFonts w:ascii="Book Antiqua" w:hAnsi="Book Antiqua"/>
                <w:i/>
                <w:lang w:eastAsia="zh-CN"/>
              </w:rPr>
              <w:t xml:space="preserve">. </w:t>
            </w:r>
            <w:r w:rsidRPr="00BF61E9">
              <w:rPr>
                <w:rFonts w:ascii="Book Antiqua" w:hAnsi="Book Antiqua"/>
                <w:b/>
                <w:bCs/>
                <w:i/>
                <w:lang w:eastAsia="zh-CN"/>
              </w:rPr>
              <w:t xml:space="preserve">3.) </w:t>
            </w:r>
            <w:r w:rsidRPr="00BF61E9">
              <w:rPr>
                <w:rFonts w:ascii="Book Antiqua" w:hAnsi="Book Antiqua"/>
                <w:i/>
                <w:lang w:eastAsia="zh-CN"/>
              </w:rPr>
              <w:t xml:space="preserve">Hacer este acuerdo de conocimiento del </w:t>
            </w:r>
            <w:r w:rsidRPr="00BF61E9">
              <w:rPr>
                <w:rFonts w:ascii="Book Antiqua" w:hAnsi="Book Antiqua"/>
                <w:i/>
                <w:snapToGrid w:val="0"/>
                <w:lang w:eastAsia="es-ES"/>
              </w:rPr>
              <w:t>Juzgado Civil y Trabajo Segundo Circuito Judicial Alajuela, Sede Upala</w:t>
            </w:r>
            <w:r w:rsidRPr="00BF61E9">
              <w:rPr>
                <w:rFonts w:ascii="Book Antiqua" w:hAnsi="Book Antiqua"/>
                <w:i/>
                <w:lang w:eastAsia="zh-CN"/>
              </w:rPr>
              <w:t xml:space="preserve"> y del Centro de Apoyo, Coordinación y Mejoramiento de la Función Jurisdiccional.</w:t>
            </w:r>
          </w:p>
          <w:p w14:paraId="6AB0ACD3" w14:textId="77777777" w:rsidR="00BF61E9" w:rsidRPr="00BF61E9" w:rsidRDefault="00BF61E9" w:rsidP="00BF61E9">
            <w:pPr>
              <w:ind w:left="458" w:right="460"/>
              <w:jc w:val="both"/>
              <w:rPr>
                <w:rFonts w:ascii="Book Antiqua" w:hAnsi="Book Antiqua"/>
                <w:b/>
                <w:bCs/>
                <w:i/>
                <w:lang w:eastAsia="zh-CN"/>
              </w:rPr>
            </w:pPr>
            <w:r w:rsidRPr="00BF61E9">
              <w:rPr>
                <w:rFonts w:ascii="Book Antiqua" w:hAnsi="Book Antiqua"/>
                <w:i/>
                <w:lang w:eastAsia="zh-CN"/>
              </w:rPr>
              <w:t xml:space="preserve">La Dirección de Planificación tomará nota para los fines consiguientes. </w:t>
            </w:r>
            <w:r w:rsidRPr="00BF61E9">
              <w:rPr>
                <w:rFonts w:ascii="Book Antiqua" w:hAnsi="Book Antiqua"/>
                <w:b/>
                <w:bCs/>
                <w:i/>
                <w:lang w:eastAsia="zh-CN"/>
              </w:rPr>
              <w:t>Se declara acuerdo firme.</w:t>
            </w:r>
            <w:r w:rsidRPr="00BF61E9">
              <w:rPr>
                <w:rFonts w:ascii="Book Antiqua" w:hAnsi="Book Antiqua"/>
                <w:b/>
                <w:bCs/>
                <w:i/>
                <w:lang w:val="es-ES"/>
              </w:rPr>
              <w:t>”</w:t>
            </w:r>
          </w:p>
          <w:p w14:paraId="56F64C5A" w14:textId="0874E6EE" w:rsidR="00BF61E9" w:rsidRPr="00222C48" w:rsidRDefault="00BF61E9" w:rsidP="00BF61E9">
            <w:pPr>
              <w:spacing w:line="276" w:lineRule="auto"/>
              <w:jc w:val="both"/>
              <w:rPr>
                <w:rFonts w:ascii="Book Antiqua" w:hAnsi="Book Antiqua" w:cs="Calibri"/>
                <w:bCs/>
                <w:iCs/>
                <w:color w:val="000000"/>
                <w:lang w:val="es-ES"/>
              </w:rPr>
            </w:pPr>
          </w:p>
        </w:tc>
      </w:tr>
      <w:tr w:rsidR="00E64490" w:rsidRPr="00E64490" w14:paraId="5ECF8085" w14:textId="77777777" w:rsidTr="00F1321B">
        <w:trPr>
          <w:trHeight w:val="494"/>
          <w:jc w:val="center"/>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2D700964" w14:textId="77777777" w:rsidR="00E64490" w:rsidRPr="00E64490" w:rsidRDefault="00E64490" w:rsidP="00E64490">
            <w:pPr>
              <w:spacing w:after="0" w:line="276" w:lineRule="auto"/>
              <w:jc w:val="right"/>
              <w:rPr>
                <w:rFonts w:ascii="Book Antiqua" w:eastAsia="Times New Roman" w:hAnsi="Book Antiqua" w:cs="Arial"/>
                <w:b/>
                <w:color w:val="000000"/>
                <w:sz w:val="24"/>
                <w:szCs w:val="24"/>
                <w:highlight w:val="green"/>
                <w:lang w:eastAsia="es-ES"/>
              </w:rPr>
            </w:pPr>
            <w:r w:rsidRPr="00E64490">
              <w:rPr>
                <w:rFonts w:ascii="Book Antiqua" w:eastAsia="Times New Roman" w:hAnsi="Book Antiqua" w:cs="Arial"/>
                <w:b/>
                <w:color w:val="000000"/>
                <w:sz w:val="24"/>
                <w:szCs w:val="24"/>
                <w:lang w:eastAsia="es-ES"/>
              </w:rPr>
              <w:lastRenderedPageBreak/>
              <w:t>II. Justificación</w:t>
            </w:r>
          </w:p>
        </w:tc>
        <w:tc>
          <w:tcPr>
            <w:tcW w:w="9356" w:type="dxa"/>
            <w:gridSpan w:val="3"/>
            <w:tcBorders>
              <w:top w:val="single" w:sz="4" w:space="0" w:color="auto"/>
              <w:left w:val="single" w:sz="4" w:space="0" w:color="auto"/>
              <w:bottom w:val="single" w:sz="4" w:space="0" w:color="auto"/>
              <w:right w:val="single" w:sz="4" w:space="0" w:color="auto"/>
            </w:tcBorders>
            <w:vAlign w:val="center"/>
          </w:tcPr>
          <w:p w14:paraId="3E251878" w14:textId="77777777" w:rsidR="00E64490" w:rsidRPr="00097A62" w:rsidRDefault="00E64490" w:rsidP="00E64490">
            <w:pPr>
              <w:numPr>
                <w:ilvl w:val="1"/>
                <w:numId w:val="3"/>
              </w:numPr>
              <w:spacing w:after="0" w:line="276" w:lineRule="auto"/>
              <w:jc w:val="both"/>
              <w:rPr>
                <w:rFonts w:ascii="Book Antiqua" w:eastAsia="Times New Roman" w:hAnsi="Book Antiqua" w:cs="Arial"/>
                <w:sz w:val="24"/>
                <w:szCs w:val="24"/>
                <w:lang w:eastAsia="es-ES"/>
              </w:rPr>
            </w:pPr>
            <w:bookmarkStart w:id="3" w:name="_Hlk46342067"/>
            <w:r w:rsidRPr="00097A62">
              <w:rPr>
                <w:rFonts w:ascii="Book Antiqua" w:eastAsia="Times New Roman" w:hAnsi="Book Antiqua" w:cs="Arial"/>
                <w:sz w:val="24"/>
                <w:szCs w:val="24"/>
                <w:lang w:eastAsia="es-ES"/>
              </w:rPr>
              <w:t>El informe de la Contraloría General de la República (CGR) número DFOE-PG-0098 (2683)-2020, relacionado con el informe DFOE-PG-IF-00002-2020</w:t>
            </w:r>
            <w:bookmarkEnd w:id="3"/>
            <w:r w:rsidRPr="00097A62">
              <w:rPr>
                <w:rFonts w:ascii="Book Antiqua" w:eastAsia="Times New Roman" w:hAnsi="Book Antiqua" w:cs="Arial"/>
                <w:sz w:val="24"/>
                <w:szCs w:val="24"/>
                <w:lang w:eastAsia="es-ES"/>
              </w:rPr>
              <w:t>, en su recomendación 4.6 establece:</w:t>
            </w:r>
          </w:p>
          <w:p w14:paraId="302896F3" w14:textId="77777777" w:rsidR="00E64490" w:rsidRPr="00097A62" w:rsidRDefault="00E64490" w:rsidP="00E64490">
            <w:pPr>
              <w:spacing w:after="0" w:line="276" w:lineRule="auto"/>
              <w:jc w:val="both"/>
              <w:rPr>
                <w:rFonts w:ascii="Book Antiqua" w:eastAsia="Times New Roman" w:hAnsi="Book Antiqua" w:cs="Arial"/>
                <w:sz w:val="24"/>
                <w:szCs w:val="24"/>
                <w:lang w:eastAsia="es-ES"/>
              </w:rPr>
            </w:pPr>
          </w:p>
          <w:p w14:paraId="2033BC93" w14:textId="50EFCE1B" w:rsidR="00E64490" w:rsidRPr="00097A62" w:rsidRDefault="00E64490" w:rsidP="00727112">
            <w:pPr>
              <w:spacing w:after="0" w:line="276" w:lineRule="auto"/>
              <w:ind w:left="1134" w:right="708"/>
              <w:jc w:val="both"/>
              <w:rPr>
                <w:rFonts w:ascii="Book Antiqua" w:eastAsia="Times New Roman" w:hAnsi="Book Antiqua" w:cs="Arial"/>
                <w:i/>
                <w:iCs/>
                <w:lang w:eastAsia="es-ES"/>
              </w:rPr>
            </w:pPr>
            <w:r w:rsidRPr="00097A62">
              <w:rPr>
                <w:rFonts w:ascii="Book Antiqua" w:eastAsia="Times New Roman" w:hAnsi="Book Antiqua" w:cs="Arial"/>
                <w:i/>
                <w:iCs/>
                <w:sz w:val="24"/>
                <w:szCs w:val="24"/>
                <w:lang w:eastAsia="es-ES"/>
              </w:rPr>
              <w:t>“Recomendación 4.6: Establecer e implementar instrumentos que faciliten la distribución de las cargas de trabajo a partir de parámetros técnicos y estadísticos en los que se considere el personal respecto del circulante que maneja el juzgado con el fin de propiciar una distribución uniforme de las cargas de trabajo en los despachos judiciales de familia y de pensiones. Remitir a la Contraloría General a más tardar el 31 de agosto de 2020, una certificación en la cual conste que se establecieron los instrumentos que faciliten la distribución de las cargas de trabajo a partir de parámetros técnicos y estadísticos; así como una certificación que acredite la implementación de los instrumentos solicitados a más tardar el 15 de enero de 2021. Ver párrafos del 2.41 al 2.45.</w:t>
            </w:r>
            <w:r w:rsidRPr="00097A62">
              <w:rPr>
                <w:rFonts w:ascii="Book Antiqua" w:eastAsia="Times New Roman" w:hAnsi="Book Antiqua" w:cs="Arial"/>
                <w:i/>
                <w:iCs/>
                <w:lang w:eastAsia="es-ES"/>
              </w:rPr>
              <w:t>”</w:t>
            </w:r>
            <w:r w:rsidR="00097A62">
              <w:rPr>
                <w:rFonts w:ascii="Book Antiqua" w:eastAsia="Times New Roman" w:hAnsi="Book Antiqua" w:cs="Arial"/>
                <w:i/>
                <w:iCs/>
                <w:lang w:eastAsia="es-ES"/>
              </w:rPr>
              <w:t>.</w:t>
            </w:r>
          </w:p>
          <w:p w14:paraId="7BD61423" w14:textId="77777777" w:rsidR="00CE6EEA" w:rsidRPr="00097A62" w:rsidRDefault="00CE6EEA" w:rsidP="00727112">
            <w:pPr>
              <w:spacing w:after="0" w:line="276" w:lineRule="auto"/>
              <w:ind w:left="1134" w:right="708"/>
              <w:jc w:val="both"/>
              <w:rPr>
                <w:rFonts w:ascii="Book Antiqua" w:eastAsia="Times New Roman" w:hAnsi="Book Antiqua" w:cs="Arial"/>
                <w:sz w:val="24"/>
                <w:szCs w:val="24"/>
                <w:lang w:eastAsia="es-ES"/>
              </w:rPr>
            </w:pPr>
          </w:p>
        </w:tc>
      </w:tr>
    </w:tbl>
    <w:p w14:paraId="59824741" w14:textId="77777777" w:rsidR="00E64490" w:rsidRPr="00E64490" w:rsidRDefault="00E64490" w:rsidP="00E64490">
      <w:pPr>
        <w:spacing w:after="0" w:line="276" w:lineRule="auto"/>
        <w:rPr>
          <w:rFonts w:ascii="Times New Roman" w:eastAsia="Times New Roman" w:hAnsi="Times New Roman"/>
          <w:sz w:val="2"/>
          <w:szCs w:val="20"/>
          <w:lang w:eastAsia="es-ES"/>
        </w:rPr>
      </w:pPr>
    </w:p>
    <w:p w14:paraId="75F479C1" w14:textId="77777777" w:rsidR="00E64490" w:rsidRPr="00727112" w:rsidRDefault="00E64490" w:rsidP="00E64490">
      <w:pPr>
        <w:spacing w:after="0" w:line="240" w:lineRule="auto"/>
        <w:rPr>
          <w:rFonts w:ascii="Times New Roman" w:eastAsia="Times New Roman" w:hAnsi="Times New Roman"/>
          <w:sz w:val="2"/>
          <w:szCs w:val="2"/>
          <w:lang w:eastAsia="es-ES"/>
        </w:rPr>
      </w:pPr>
    </w:p>
    <w:tbl>
      <w:tblPr>
        <w:tblpPr w:leftFromText="141" w:rightFromText="141" w:vertAnchor="text" w:tblpXSpec="center" w:tblpY="1"/>
        <w:tblOverlap w:val="never"/>
        <w:tblW w:w="11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1696"/>
        <w:gridCol w:w="9422"/>
      </w:tblGrid>
      <w:tr w:rsidR="00E64490" w:rsidRPr="00E64490" w14:paraId="6090AB8E" w14:textId="77777777" w:rsidTr="00171706">
        <w:trPr>
          <w:trHeight w:val="494"/>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3EEFC598" w14:textId="77777777" w:rsidR="00E64490" w:rsidRPr="00283FFC" w:rsidRDefault="00E64490" w:rsidP="00E64490">
            <w:pPr>
              <w:spacing w:after="0" w:line="276" w:lineRule="auto"/>
              <w:jc w:val="right"/>
              <w:rPr>
                <w:rFonts w:ascii="Book Antiqua" w:eastAsia="Times New Roman" w:hAnsi="Book Antiqua" w:cs="Arial"/>
                <w:b/>
                <w:color w:val="000000"/>
                <w:sz w:val="24"/>
                <w:szCs w:val="24"/>
                <w:highlight w:val="green"/>
                <w:lang w:eastAsia="es-ES"/>
              </w:rPr>
            </w:pPr>
            <w:r w:rsidRPr="00097A62">
              <w:rPr>
                <w:rFonts w:ascii="Book Antiqua" w:eastAsia="Times New Roman" w:hAnsi="Book Antiqua" w:cs="Arial"/>
                <w:b/>
                <w:color w:val="000000"/>
                <w:sz w:val="24"/>
                <w:szCs w:val="24"/>
                <w:lang w:eastAsia="es-ES"/>
              </w:rPr>
              <w:lastRenderedPageBreak/>
              <w:t>III. Información Relevante</w:t>
            </w:r>
          </w:p>
        </w:tc>
        <w:tc>
          <w:tcPr>
            <w:tcW w:w="9422" w:type="dxa"/>
            <w:tcBorders>
              <w:top w:val="single" w:sz="4" w:space="0" w:color="auto"/>
              <w:left w:val="single" w:sz="4" w:space="0" w:color="auto"/>
              <w:bottom w:val="single" w:sz="4" w:space="0" w:color="auto"/>
              <w:right w:val="single" w:sz="4" w:space="0" w:color="auto"/>
            </w:tcBorders>
            <w:vAlign w:val="center"/>
          </w:tcPr>
          <w:p w14:paraId="2B217AFC" w14:textId="3B4A964D" w:rsidR="006733A4" w:rsidRPr="00097A62" w:rsidRDefault="006733A4" w:rsidP="00E64490">
            <w:pPr>
              <w:numPr>
                <w:ilvl w:val="1"/>
                <w:numId w:val="2"/>
              </w:numPr>
              <w:autoSpaceDE w:val="0"/>
              <w:autoSpaceDN w:val="0"/>
              <w:adjustRightInd w:val="0"/>
              <w:spacing w:after="0" w:line="276" w:lineRule="auto"/>
              <w:jc w:val="both"/>
              <w:rPr>
                <w:rFonts w:ascii="Book Antiqua" w:hAnsi="Book Antiqua" w:cs="Arial"/>
                <w:b/>
                <w:bCs/>
                <w:i/>
                <w:iCs/>
                <w:color w:val="000000"/>
                <w:sz w:val="24"/>
                <w:szCs w:val="24"/>
              </w:rPr>
            </w:pPr>
            <w:r w:rsidRPr="00097A62">
              <w:rPr>
                <w:rFonts w:ascii="Book Antiqua" w:hAnsi="Book Antiqua" w:cs="Arial"/>
                <w:b/>
                <w:bCs/>
                <w:i/>
                <w:iCs/>
                <w:color w:val="000000"/>
                <w:sz w:val="24"/>
                <w:szCs w:val="24"/>
              </w:rPr>
              <w:t>Meta 1 recomendación 4.6 de la Contraloría General de la República:</w:t>
            </w:r>
            <w:r w:rsidR="003C244D" w:rsidRPr="00097A62">
              <w:rPr>
                <w:rFonts w:ascii="Book Antiqua" w:hAnsi="Book Antiqua" w:cs="Arial"/>
                <w:b/>
                <w:bCs/>
                <w:i/>
                <w:iCs/>
                <w:color w:val="000000"/>
                <w:sz w:val="24"/>
                <w:szCs w:val="24"/>
              </w:rPr>
              <w:t xml:space="preserve"> </w:t>
            </w:r>
            <w:r w:rsidR="003C244D" w:rsidRPr="00097A62">
              <w:rPr>
                <w:rFonts w:ascii="Book Antiqua" w:hAnsi="Book Antiqua"/>
                <w:b/>
                <w:bCs/>
                <w:i/>
                <w:iCs/>
              </w:rPr>
              <w:t xml:space="preserve">“emitir </w:t>
            </w:r>
            <w:r w:rsidR="003C244D" w:rsidRPr="00097A62">
              <w:rPr>
                <w:rFonts w:ascii="Book Antiqua" w:hAnsi="Book Antiqua" w:cs="Arial"/>
                <w:b/>
                <w:bCs/>
                <w:i/>
                <w:iCs/>
                <w:sz w:val="24"/>
                <w:szCs w:val="24"/>
              </w:rPr>
              <w:t>una certificación en la cual conste que se establecieron los instrumentos que faciliten la distribución de las cargas de trabajo a partir de parámetros técnicos y estadísticos</w:t>
            </w:r>
            <w:r w:rsidR="003C244D" w:rsidRPr="00097A62">
              <w:rPr>
                <w:rFonts w:ascii="Book Antiqua" w:hAnsi="Book Antiqua"/>
                <w:b/>
                <w:bCs/>
                <w:i/>
                <w:iCs/>
                <w:sz w:val="24"/>
                <w:szCs w:val="24"/>
              </w:rPr>
              <w:t>”</w:t>
            </w:r>
          </w:p>
          <w:p w14:paraId="3774D201" w14:textId="77777777" w:rsidR="003C244D" w:rsidRPr="00097A62" w:rsidRDefault="003C244D" w:rsidP="003C244D">
            <w:pPr>
              <w:autoSpaceDE w:val="0"/>
              <w:autoSpaceDN w:val="0"/>
              <w:adjustRightInd w:val="0"/>
              <w:spacing w:after="0" w:line="276" w:lineRule="auto"/>
              <w:ind w:left="720"/>
              <w:jc w:val="both"/>
              <w:rPr>
                <w:rFonts w:ascii="Book Antiqua" w:hAnsi="Book Antiqua" w:cs="Arial"/>
                <w:b/>
                <w:bCs/>
                <w:i/>
                <w:iCs/>
                <w:color w:val="000000"/>
                <w:sz w:val="24"/>
                <w:szCs w:val="24"/>
              </w:rPr>
            </w:pPr>
          </w:p>
          <w:p w14:paraId="0F7C2207" w14:textId="6B9AC26B" w:rsidR="00E64490" w:rsidRPr="00097A62" w:rsidRDefault="00E64490" w:rsidP="00761263">
            <w:pPr>
              <w:numPr>
                <w:ilvl w:val="2"/>
                <w:numId w:val="2"/>
              </w:numPr>
              <w:autoSpaceDE w:val="0"/>
              <w:autoSpaceDN w:val="0"/>
              <w:adjustRightInd w:val="0"/>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 xml:space="preserve">La distribución uniforme de la carga de trabajo de trabajo en los despachos se asocia a la distribución equitativa del circulante que presentan los juzgados y la distribución equitativa de los asuntos nuevos que ingresan, de forma que los circulantes se mantengan uniformes; lo anterior según las estructuras de personal   y estructura funcional de trabajo definidas para atender las necesidades de los juzgados en las distintas tareas que ejecuten. </w:t>
            </w:r>
          </w:p>
          <w:p w14:paraId="283216CC" w14:textId="77777777" w:rsidR="00E0722C" w:rsidRPr="00097A62" w:rsidRDefault="00E0722C" w:rsidP="00E0722C">
            <w:pPr>
              <w:autoSpaceDE w:val="0"/>
              <w:autoSpaceDN w:val="0"/>
              <w:adjustRightInd w:val="0"/>
              <w:spacing w:after="0" w:line="276" w:lineRule="auto"/>
              <w:ind w:left="720"/>
              <w:jc w:val="both"/>
              <w:rPr>
                <w:rFonts w:ascii="Book Antiqua" w:hAnsi="Book Antiqua" w:cs="Arial"/>
                <w:color w:val="000000"/>
                <w:sz w:val="24"/>
                <w:szCs w:val="24"/>
              </w:rPr>
            </w:pPr>
          </w:p>
          <w:p w14:paraId="24A1690D" w14:textId="77777777" w:rsidR="00E64490" w:rsidRPr="00097A62" w:rsidRDefault="00E64490" w:rsidP="00761263">
            <w:pPr>
              <w:numPr>
                <w:ilvl w:val="2"/>
                <w:numId w:val="2"/>
              </w:numPr>
              <w:autoSpaceDE w:val="0"/>
              <w:autoSpaceDN w:val="0"/>
              <w:adjustRightInd w:val="0"/>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 xml:space="preserve">Para la distribución uniforme de los casos nuevos que ingresan a los distintos despachos judiciales el instrumento </w:t>
            </w:r>
            <w:r w:rsidR="00E0722C" w:rsidRPr="00097A62">
              <w:rPr>
                <w:rFonts w:ascii="Book Antiqua" w:hAnsi="Book Antiqua" w:cs="Arial"/>
                <w:color w:val="000000"/>
                <w:sz w:val="24"/>
                <w:szCs w:val="24"/>
              </w:rPr>
              <w:t>utilizado es</w:t>
            </w:r>
            <w:r w:rsidRPr="00097A62">
              <w:rPr>
                <w:rFonts w:ascii="Book Antiqua" w:hAnsi="Book Antiqua" w:cs="Arial"/>
                <w:color w:val="000000"/>
                <w:sz w:val="24"/>
                <w:szCs w:val="24"/>
              </w:rPr>
              <w:t xml:space="preserve"> el reparto automático con que cuenta el sistema informático que se utiliza en la</w:t>
            </w:r>
            <w:r w:rsidR="00E0722C" w:rsidRPr="00097A62">
              <w:rPr>
                <w:rFonts w:ascii="Book Antiqua" w:hAnsi="Book Antiqua" w:cs="Arial"/>
                <w:color w:val="000000"/>
                <w:sz w:val="24"/>
                <w:szCs w:val="24"/>
              </w:rPr>
              <w:t xml:space="preserve"> I</w:t>
            </w:r>
            <w:r w:rsidRPr="00097A62">
              <w:rPr>
                <w:rFonts w:ascii="Book Antiqua" w:hAnsi="Book Antiqua" w:cs="Arial"/>
                <w:color w:val="000000"/>
                <w:sz w:val="24"/>
                <w:szCs w:val="24"/>
              </w:rPr>
              <w:t xml:space="preserve">nstitución para la tramitación de los expedientes; herramienta que será implementada por el equipo de la Dirección de Tecnología de la Información, lo anterior utilizando como base la distribución equitativa por la variable de “Clase de Asunto”, en línea con la estructura de equipo de trabajo de los juzgados.  Es importante recalcar que este tipo de reparto por </w:t>
            </w:r>
            <w:r w:rsidRPr="00097A62">
              <w:rPr>
                <w:rFonts w:ascii="Book Antiqua" w:hAnsi="Book Antiqua" w:cs="Arial"/>
                <w:i/>
                <w:iCs/>
                <w:color w:val="000000"/>
                <w:sz w:val="24"/>
                <w:szCs w:val="24"/>
              </w:rPr>
              <w:t>“Clase de Asunto</w:t>
            </w:r>
            <w:r w:rsidRPr="00097A62">
              <w:rPr>
                <w:rFonts w:ascii="Book Antiqua" w:hAnsi="Book Antiqua" w:cs="Arial"/>
                <w:color w:val="000000"/>
                <w:sz w:val="24"/>
                <w:szCs w:val="24"/>
              </w:rPr>
              <w:t xml:space="preserve">” se implementará en todas las materias que atienden los juzgados </w:t>
            </w:r>
            <w:r w:rsidR="00956284" w:rsidRPr="00097A62">
              <w:rPr>
                <w:rFonts w:ascii="Book Antiqua" w:hAnsi="Book Antiqua" w:cs="Arial"/>
                <w:color w:val="000000"/>
                <w:sz w:val="24"/>
                <w:szCs w:val="24"/>
              </w:rPr>
              <w:t>involucrados.</w:t>
            </w:r>
            <w:r w:rsidRPr="00097A62">
              <w:rPr>
                <w:rFonts w:ascii="Book Antiqua" w:hAnsi="Book Antiqua" w:cs="Arial"/>
                <w:color w:val="000000"/>
                <w:sz w:val="24"/>
                <w:szCs w:val="24"/>
              </w:rPr>
              <w:t xml:space="preserve">  </w:t>
            </w:r>
          </w:p>
          <w:p w14:paraId="5F47E280" w14:textId="77777777" w:rsidR="00E0722C" w:rsidRPr="00097A62" w:rsidRDefault="00E0722C" w:rsidP="00E0722C">
            <w:pPr>
              <w:autoSpaceDE w:val="0"/>
              <w:autoSpaceDN w:val="0"/>
              <w:adjustRightInd w:val="0"/>
              <w:spacing w:after="0" w:line="276" w:lineRule="auto"/>
              <w:jc w:val="both"/>
              <w:rPr>
                <w:rFonts w:ascii="Book Antiqua" w:hAnsi="Book Antiqua" w:cs="Arial"/>
                <w:color w:val="000000"/>
                <w:sz w:val="24"/>
                <w:szCs w:val="24"/>
              </w:rPr>
            </w:pPr>
          </w:p>
          <w:p w14:paraId="63C92CFA" w14:textId="77777777" w:rsidR="00E64490" w:rsidRPr="00097A62" w:rsidRDefault="00E64490" w:rsidP="00761263">
            <w:pPr>
              <w:numPr>
                <w:ilvl w:val="2"/>
                <w:numId w:val="2"/>
              </w:numPr>
              <w:autoSpaceDE w:val="0"/>
              <w:autoSpaceDN w:val="0"/>
              <w:adjustRightInd w:val="0"/>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 xml:space="preserve">En sesión de trabajo con el Equipo Interdisciplinario del 30 de junio del 2020, se establece que se cuenta con visto bueno por parte del Juez Gestor del Centro de Apoyo, Coordinación y Mejoramiento de la Función Jurisdiccional en Materia Familia, el licenciado Cristian Martínez Hernández sobre la aplicación a nivel nacional del reparto automático por “Clase de Asunto, lo anterior se encuentra visible en la minuta número </w:t>
            </w:r>
            <w:r w:rsidRPr="00097A62">
              <w:rPr>
                <w:rFonts w:ascii="Book Antiqua" w:eastAsia="Times New Roman" w:hAnsi="Book Antiqua" w:cs="Arial"/>
                <w:color w:val="000000"/>
                <w:sz w:val="24"/>
                <w:szCs w:val="24"/>
                <w:lang w:eastAsia="es-CR"/>
              </w:rPr>
              <w:t>173-PLA-MI-MNTA-2020</w:t>
            </w:r>
            <w:r w:rsidR="00343F56" w:rsidRPr="00097A62">
              <w:rPr>
                <w:rFonts w:ascii="Book Antiqua" w:eastAsia="Times New Roman" w:hAnsi="Book Antiqua" w:cs="Arial"/>
                <w:color w:val="000000"/>
                <w:sz w:val="24"/>
                <w:szCs w:val="24"/>
                <w:lang w:eastAsia="es-CR"/>
              </w:rPr>
              <w:t>.</w:t>
            </w:r>
          </w:p>
          <w:p w14:paraId="37CF62EA" w14:textId="77777777" w:rsidR="00E0722C" w:rsidRPr="00097A62" w:rsidRDefault="00E0722C" w:rsidP="00E0722C">
            <w:pPr>
              <w:autoSpaceDE w:val="0"/>
              <w:autoSpaceDN w:val="0"/>
              <w:adjustRightInd w:val="0"/>
              <w:spacing w:after="0" w:line="276" w:lineRule="auto"/>
              <w:jc w:val="both"/>
              <w:rPr>
                <w:rFonts w:ascii="Book Antiqua" w:hAnsi="Book Antiqua" w:cs="Arial"/>
                <w:color w:val="000000"/>
                <w:sz w:val="24"/>
                <w:szCs w:val="24"/>
              </w:rPr>
            </w:pPr>
          </w:p>
          <w:p w14:paraId="2A127AA9" w14:textId="72916D52" w:rsidR="00E64490" w:rsidRPr="00097A62" w:rsidRDefault="00E64490" w:rsidP="00761263">
            <w:pPr>
              <w:numPr>
                <w:ilvl w:val="2"/>
                <w:numId w:val="2"/>
              </w:numPr>
              <w:autoSpaceDE w:val="0"/>
              <w:autoSpaceDN w:val="0"/>
              <w:adjustRightInd w:val="0"/>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 xml:space="preserve">Los criterios técnicos definidos para garantizar la equidad de la distribución del circulante en las oficinas son utilizar las variables de clase de asunto y la Fase del proceso para su reparto a lo interno, lo anterior de acuerdo con los equipos de trabajo con que cuenten los despachos. Lo anterior promueve que todas las personas </w:t>
            </w:r>
            <w:r w:rsidRPr="00097A62">
              <w:rPr>
                <w:rFonts w:ascii="Book Antiqua" w:hAnsi="Book Antiqua" w:cs="Arial"/>
                <w:sz w:val="24"/>
                <w:szCs w:val="24"/>
              </w:rPr>
              <w:t>judiciales de la oficina cuenten con expedientes en las distintas fases del proceso y</w:t>
            </w:r>
            <w:r w:rsidR="00700600" w:rsidRPr="00097A62">
              <w:rPr>
                <w:rFonts w:ascii="Book Antiqua" w:hAnsi="Book Antiqua" w:cs="Arial"/>
                <w:sz w:val="24"/>
                <w:szCs w:val="24"/>
              </w:rPr>
              <w:t>,</w:t>
            </w:r>
            <w:r w:rsidRPr="00097A62">
              <w:rPr>
                <w:rFonts w:ascii="Book Antiqua" w:hAnsi="Book Antiqua" w:cs="Arial"/>
                <w:sz w:val="24"/>
                <w:szCs w:val="24"/>
              </w:rPr>
              <w:t xml:space="preserve"> por ejemplo</w:t>
            </w:r>
            <w:r w:rsidR="00700600" w:rsidRPr="00097A62">
              <w:rPr>
                <w:rFonts w:ascii="Book Antiqua" w:hAnsi="Book Antiqua" w:cs="Arial"/>
                <w:sz w:val="24"/>
                <w:szCs w:val="24"/>
              </w:rPr>
              <w:t>,</w:t>
            </w:r>
            <w:r w:rsidRPr="00097A62">
              <w:rPr>
                <w:rFonts w:ascii="Book Antiqua" w:hAnsi="Book Antiqua" w:cs="Arial"/>
                <w:sz w:val="24"/>
                <w:szCs w:val="24"/>
              </w:rPr>
              <w:t xml:space="preserve"> no se dé un recargo de demandas nuevas en uno de los puestos.</w:t>
            </w:r>
            <w:r w:rsidRPr="00097A62">
              <w:rPr>
                <w:rFonts w:ascii="Book Antiqua" w:hAnsi="Book Antiqua" w:cs="Arial"/>
                <w:color w:val="000000"/>
                <w:sz w:val="24"/>
                <w:szCs w:val="24"/>
              </w:rPr>
              <w:t xml:space="preserve"> </w:t>
            </w:r>
          </w:p>
          <w:p w14:paraId="54CC8AE4" w14:textId="77777777" w:rsidR="00761263" w:rsidRPr="00097A62" w:rsidRDefault="00761263" w:rsidP="00761263">
            <w:pPr>
              <w:pStyle w:val="Prrafodelista"/>
              <w:rPr>
                <w:rFonts w:ascii="Book Antiqua" w:hAnsi="Book Antiqua"/>
                <w:color w:val="000000"/>
              </w:rPr>
            </w:pPr>
          </w:p>
          <w:p w14:paraId="5EC039BB" w14:textId="71487E71" w:rsidR="00761263" w:rsidRPr="00097A62" w:rsidRDefault="00761263" w:rsidP="00761263">
            <w:pPr>
              <w:pStyle w:val="Prrafodelista"/>
              <w:numPr>
                <w:ilvl w:val="2"/>
                <w:numId w:val="2"/>
              </w:numPr>
              <w:spacing w:line="276" w:lineRule="auto"/>
              <w:jc w:val="both"/>
              <w:rPr>
                <w:rFonts w:ascii="Book Antiqua" w:hAnsi="Book Antiqua"/>
                <w:sz w:val="22"/>
                <w:szCs w:val="22"/>
              </w:rPr>
            </w:pPr>
            <w:r w:rsidRPr="00097A62">
              <w:rPr>
                <w:rFonts w:ascii="Book Antiqua" w:hAnsi="Book Antiqua"/>
              </w:rPr>
              <w:t>La Dirección de Planificación emitió el oficio 1211-PLA-EV-2020</w:t>
            </w:r>
            <w:r w:rsidR="00882983" w:rsidRPr="00097A62">
              <w:rPr>
                <w:rFonts w:ascii="Book Antiqua" w:hAnsi="Book Antiqua"/>
              </w:rPr>
              <w:t>,</w:t>
            </w:r>
            <w:r w:rsidRPr="00097A62">
              <w:rPr>
                <w:rFonts w:ascii="Book Antiqua" w:hAnsi="Book Antiqua"/>
              </w:rPr>
              <w:t xml:space="preserve"> donde establece los instrumentos a utilizar para realizar la distribución de cargas de trabajo, tanto en la entrada (reparto automático) como en circulante, oficio aprobado por el Consejo Superior en sesión 82-2020 celebrada el 20 de agosto del 2020, artículo XL:</w:t>
            </w:r>
          </w:p>
          <w:p w14:paraId="3BB6E033" w14:textId="77777777" w:rsidR="00097A62" w:rsidRDefault="00097A62" w:rsidP="00761263">
            <w:pPr>
              <w:spacing w:line="276" w:lineRule="auto"/>
              <w:ind w:left="929" w:right="485"/>
              <w:jc w:val="both"/>
              <w:rPr>
                <w:rFonts w:ascii="Book Antiqua" w:hAnsi="Book Antiqua" w:cs="Arial"/>
                <w:i/>
                <w:iCs/>
              </w:rPr>
            </w:pPr>
          </w:p>
          <w:p w14:paraId="0F73B55F" w14:textId="1AC2BC1A" w:rsidR="00761263" w:rsidRPr="00097A62" w:rsidRDefault="00761263" w:rsidP="00761263">
            <w:pPr>
              <w:spacing w:line="276" w:lineRule="auto"/>
              <w:ind w:left="929" w:right="485"/>
              <w:jc w:val="both"/>
              <w:rPr>
                <w:rFonts w:ascii="Book Antiqua" w:hAnsi="Book Antiqua" w:cs="Arial"/>
                <w:i/>
                <w:iCs/>
              </w:rPr>
            </w:pPr>
            <w:r w:rsidRPr="00097A62">
              <w:rPr>
                <w:rFonts w:ascii="Book Antiqua" w:hAnsi="Book Antiqua" w:cs="Arial"/>
                <w:i/>
                <w:iCs/>
              </w:rPr>
              <w:t>“</w:t>
            </w:r>
            <w:r w:rsidRPr="00097A62">
              <w:rPr>
                <w:rFonts w:ascii="Book Antiqua" w:hAnsi="Book Antiqua" w:cs="Arial"/>
                <w:b/>
                <w:bCs/>
                <w:i/>
                <w:iCs/>
              </w:rPr>
              <w:t>Se acordó:</w:t>
            </w:r>
            <w:r w:rsidRPr="00097A62">
              <w:rPr>
                <w:rFonts w:ascii="Book Antiqua" w:hAnsi="Book Antiqua" w:cs="Arial"/>
                <w:i/>
                <w:iCs/>
              </w:rPr>
              <w:t xml:space="preserve"> Tener por rendido el oficio número 1211-PLA-EV-2020 del 12 de agosto de 2020, suscrito por la máster Nacira Valverde Bermúdez, Directora interina de Planificación y acoger em todos sus extremos el informe elaborado por el Subproceso de Evaluación, sobre la recomendación 4.6 del informe de la Contraloría General de la República número DFOE-PG-0098 (2683)-2020, relacionado con el oficio DFOE-PG-IF-00002-2020 denominado “Informe de Auditoría Operativa sobre la gestión del Poder Judicial en cuanto a la oportunidad de la prestación del servicio público de administración de la justicia de los juzgados de Familia y de Pensiones Alimentarias”. 2.) Tener por atendida la recomendación 4.6 de la Contraloría General de la República en lo que respecta al establecimiento de instrumentos que faciliten la distribución de las cargas de trabajo a partir de parámetros técnicos y estadísticos, a partir de la definición del reparto de asuntos basado en “Clase de Asuntos” y la revisión y distribución del circulante de las oficinas utilizando los criterios técnicos de “Clase de Asuntos” y “Fase” de los expedientes, garantizando así la distribución equitativa de los asuntos ya en trámite como los nuevos. 3.) Deberán los Juzgados Contravencionales de Naranjo, Atenas, San Sebastián, San Ramón, Bribri y Matina, emitir las observaciones que correspondan y dar por validada la minuta definitiva de las sesiones de trabajo realizadas con la Dirección de Planificación para la ejecución del Proyecto de implementación del Código Procesal de Familia y en atención a las recomendaciones emitidas en la materia de Pensiones Alimentarias por parte de la Contraloría General de la República. 4.) Delegar al Despacho de la Presidencia, para que comunique este acuerdo a la Contraloría General de la República.</w:t>
            </w:r>
          </w:p>
          <w:p w14:paraId="501BC7CB" w14:textId="6E369BB2" w:rsidR="00761263" w:rsidRPr="00097A62" w:rsidRDefault="00761263" w:rsidP="00761263">
            <w:pPr>
              <w:spacing w:line="276" w:lineRule="auto"/>
              <w:ind w:left="929" w:right="485"/>
              <w:jc w:val="both"/>
              <w:rPr>
                <w:rFonts w:ascii="Book Antiqua" w:hAnsi="Book Antiqua" w:cs="Arial"/>
                <w:i/>
                <w:iCs/>
              </w:rPr>
            </w:pPr>
            <w:r w:rsidRPr="00097A62">
              <w:rPr>
                <w:rFonts w:ascii="Book Antiqua" w:hAnsi="Book Antiqua" w:cs="Arial"/>
                <w:i/>
                <w:iCs/>
              </w:rPr>
              <w:t xml:space="preserve"> La Dirección de Planificación tomará nota para los fines correspondientes. Se declara acuerdo firme.”.</w:t>
            </w:r>
          </w:p>
          <w:p w14:paraId="272FBB35" w14:textId="77777777" w:rsidR="00761263" w:rsidRPr="00097A62" w:rsidRDefault="00761263" w:rsidP="00761263">
            <w:pPr>
              <w:pStyle w:val="Prrafodelista"/>
              <w:rPr>
                <w:rFonts w:ascii="Book Antiqua" w:hAnsi="Book Antiqua"/>
                <w:color w:val="000000"/>
              </w:rPr>
            </w:pPr>
          </w:p>
          <w:p w14:paraId="44C07AB1" w14:textId="27AF901E" w:rsidR="00761263" w:rsidRPr="00097A62" w:rsidRDefault="00761263" w:rsidP="00761263">
            <w:pPr>
              <w:pStyle w:val="Prrafodelista"/>
              <w:numPr>
                <w:ilvl w:val="2"/>
                <w:numId w:val="2"/>
              </w:numPr>
              <w:autoSpaceDE w:val="0"/>
              <w:autoSpaceDN w:val="0"/>
              <w:adjustRightInd w:val="0"/>
              <w:spacing w:line="276" w:lineRule="auto"/>
              <w:jc w:val="both"/>
              <w:rPr>
                <w:rFonts w:ascii="Book Antiqua" w:hAnsi="Book Antiqua"/>
                <w:b/>
                <w:bCs/>
                <w:i/>
                <w:iCs/>
                <w:color w:val="000000"/>
                <w:u w:val="single"/>
              </w:rPr>
            </w:pPr>
            <w:r w:rsidRPr="00097A62">
              <w:rPr>
                <w:rFonts w:ascii="Book Antiqua" w:hAnsi="Book Antiqua"/>
                <w:b/>
                <w:bCs/>
                <w:i/>
                <w:iCs/>
                <w:color w:val="000000"/>
                <w:u w:val="single"/>
              </w:rPr>
              <w:t>El cumplimiento de la meta 1 de la recomendación 4.6</w:t>
            </w:r>
            <w:r w:rsidRPr="00097A62">
              <w:rPr>
                <w:rFonts w:ascii="Book Antiqua" w:hAnsi="Book Antiqua"/>
                <w:b/>
                <w:bCs/>
                <w:i/>
                <w:iCs/>
                <w:u w:val="single"/>
              </w:rPr>
              <w:t xml:space="preserve"> fue comunicado a la Contraloría General de la República por el Despacho de la Presidencia mediante oficio DP-446-2020 del 28 de agosto de 2020 (anexo </w:t>
            </w:r>
            <w:r w:rsidR="00DB3BC6" w:rsidRPr="00097A62">
              <w:rPr>
                <w:rFonts w:ascii="Book Antiqua" w:hAnsi="Book Antiqua"/>
                <w:b/>
                <w:bCs/>
                <w:i/>
                <w:iCs/>
                <w:u w:val="single"/>
              </w:rPr>
              <w:t>7</w:t>
            </w:r>
            <w:r w:rsidRPr="00097A62">
              <w:rPr>
                <w:rFonts w:ascii="Book Antiqua" w:hAnsi="Book Antiqua"/>
                <w:b/>
                <w:bCs/>
                <w:i/>
                <w:iCs/>
                <w:u w:val="single"/>
              </w:rPr>
              <w:t>).</w:t>
            </w:r>
          </w:p>
          <w:p w14:paraId="6FC05FB7" w14:textId="19CA85BE" w:rsidR="003C244D" w:rsidRPr="00097A62" w:rsidRDefault="003C244D" w:rsidP="00E64490">
            <w:pPr>
              <w:numPr>
                <w:ilvl w:val="1"/>
                <w:numId w:val="2"/>
              </w:numPr>
              <w:autoSpaceDE w:val="0"/>
              <w:autoSpaceDN w:val="0"/>
              <w:adjustRightInd w:val="0"/>
              <w:spacing w:after="0" w:line="276" w:lineRule="auto"/>
              <w:jc w:val="both"/>
              <w:rPr>
                <w:rFonts w:ascii="Book Antiqua" w:hAnsi="Book Antiqua" w:cs="Arial"/>
                <w:b/>
                <w:bCs/>
                <w:i/>
                <w:iCs/>
                <w:color w:val="000000"/>
                <w:sz w:val="24"/>
                <w:szCs w:val="24"/>
              </w:rPr>
            </w:pPr>
            <w:r w:rsidRPr="00097A62">
              <w:rPr>
                <w:rFonts w:ascii="Book Antiqua" w:hAnsi="Book Antiqua" w:cs="Arial"/>
                <w:b/>
                <w:bCs/>
                <w:i/>
                <w:iCs/>
                <w:color w:val="000000"/>
                <w:sz w:val="24"/>
                <w:szCs w:val="24"/>
              </w:rPr>
              <w:t xml:space="preserve">Meta 2 de la recomendación 4.6 de la Contraloría General de la República: “emitir </w:t>
            </w:r>
            <w:r w:rsidRPr="00097A62">
              <w:rPr>
                <w:rFonts w:ascii="Book Antiqua" w:hAnsi="Book Antiqua" w:cs="Arial"/>
                <w:b/>
                <w:bCs/>
                <w:i/>
                <w:iCs/>
                <w:sz w:val="24"/>
                <w:szCs w:val="24"/>
              </w:rPr>
              <w:t>una certificación que acredite la implementación de los instrumentos solicitados</w:t>
            </w:r>
            <w:r w:rsidRPr="00097A62">
              <w:rPr>
                <w:rFonts w:ascii="Book Antiqua" w:hAnsi="Book Antiqua" w:cs="Arial"/>
                <w:b/>
                <w:bCs/>
                <w:i/>
                <w:iCs/>
              </w:rPr>
              <w:t>”.</w:t>
            </w:r>
          </w:p>
          <w:p w14:paraId="1C73B0B0" w14:textId="77777777" w:rsidR="003C244D" w:rsidRPr="00097A62" w:rsidRDefault="003C244D" w:rsidP="003C244D">
            <w:pPr>
              <w:autoSpaceDE w:val="0"/>
              <w:autoSpaceDN w:val="0"/>
              <w:adjustRightInd w:val="0"/>
              <w:spacing w:after="0" w:line="276" w:lineRule="auto"/>
              <w:ind w:left="720"/>
              <w:jc w:val="both"/>
              <w:rPr>
                <w:rFonts w:ascii="Book Antiqua" w:hAnsi="Book Antiqua" w:cs="Arial"/>
                <w:color w:val="000000"/>
                <w:sz w:val="24"/>
                <w:szCs w:val="24"/>
              </w:rPr>
            </w:pPr>
          </w:p>
          <w:p w14:paraId="4FF1CF1F" w14:textId="34A4401F" w:rsidR="00E64490" w:rsidRPr="00097A62" w:rsidRDefault="00E64490" w:rsidP="003C244D">
            <w:pPr>
              <w:numPr>
                <w:ilvl w:val="2"/>
                <w:numId w:val="2"/>
              </w:numPr>
              <w:autoSpaceDE w:val="0"/>
              <w:autoSpaceDN w:val="0"/>
              <w:adjustRightInd w:val="0"/>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 xml:space="preserve">Como parte del trabajo </w:t>
            </w:r>
            <w:r w:rsidR="00E0722C" w:rsidRPr="00097A62">
              <w:rPr>
                <w:rFonts w:ascii="Book Antiqua" w:hAnsi="Book Antiqua" w:cs="Arial"/>
                <w:color w:val="000000"/>
                <w:sz w:val="24"/>
                <w:szCs w:val="24"/>
              </w:rPr>
              <w:t>de</w:t>
            </w:r>
            <w:r w:rsidRPr="00097A62">
              <w:rPr>
                <w:rFonts w:ascii="Book Antiqua" w:hAnsi="Book Antiqua" w:cs="Arial"/>
                <w:color w:val="000000"/>
                <w:sz w:val="24"/>
                <w:szCs w:val="24"/>
              </w:rPr>
              <w:t xml:space="preserve"> </w:t>
            </w:r>
            <w:r w:rsidR="00E0722C" w:rsidRPr="00097A62">
              <w:rPr>
                <w:rFonts w:ascii="Book Antiqua" w:hAnsi="Book Antiqua" w:cs="Arial"/>
                <w:color w:val="000000"/>
                <w:sz w:val="24"/>
                <w:szCs w:val="24"/>
              </w:rPr>
              <w:t>implementación de</w:t>
            </w:r>
            <w:r w:rsidRPr="00097A62">
              <w:rPr>
                <w:rFonts w:ascii="Book Antiqua" w:hAnsi="Book Antiqua" w:cs="Arial"/>
                <w:color w:val="000000"/>
                <w:sz w:val="24"/>
                <w:szCs w:val="24"/>
              </w:rPr>
              <w:t xml:space="preserve"> los criterios técnicos para garantizar la equidad en la carga de trabajo</w:t>
            </w:r>
            <w:r w:rsidR="00E0722C" w:rsidRPr="00097A62">
              <w:rPr>
                <w:rFonts w:ascii="Book Antiqua" w:hAnsi="Book Antiqua" w:cs="Arial"/>
                <w:color w:val="000000"/>
                <w:sz w:val="24"/>
                <w:szCs w:val="24"/>
              </w:rPr>
              <w:t>, se inició</w:t>
            </w:r>
            <w:r w:rsidRPr="00097A62">
              <w:rPr>
                <w:rFonts w:ascii="Book Antiqua" w:hAnsi="Book Antiqua" w:cs="Arial"/>
                <w:color w:val="000000"/>
                <w:sz w:val="24"/>
                <w:szCs w:val="24"/>
              </w:rPr>
              <w:t xml:space="preserve"> con la definición de la estructura de trabajo de los Despachos Judiciales involucrados en el proyecto, lo cual implic</w:t>
            </w:r>
            <w:r w:rsidR="00E0722C" w:rsidRPr="00097A62">
              <w:rPr>
                <w:rFonts w:ascii="Book Antiqua" w:hAnsi="Book Antiqua" w:cs="Arial"/>
                <w:color w:val="000000"/>
                <w:sz w:val="24"/>
                <w:szCs w:val="24"/>
              </w:rPr>
              <w:t>ó</w:t>
            </w:r>
            <w:r w:rsidRPr="00097A62">
              <w:rPr>
                <w:rFonts w:ascii="Book Antiqua" w:hAnsi="Book Antiqua" w:cs="Arial"/>
                <w:color w:val="000000"/>
                <w:sz w:val="24"/>
                <w:szCs w:val="24"/>
              </w:rPr>
              <w:t xml:space="preserve"> la realización de sesiones de trabajo con los juzgados </w:t>
            </w:r>
            <w:r w:rsidR="00E0722C" w:rsidRPr="00097A62">
              <w:rPr>
                <w:rFonts w:ascii="Book Antiqua" w:hAnsi="Book Antiqua" w:cs="Arial"/>
                <w:color w:val="000000"/>
                <w:sz w:val="24"/>
                <w:szCs w:val="24"/>
              </w:rPr>
              <w:t xml:space="preserve">como presentación inicial </w:t>
            </w:r>
            <w:r w:rsidRPr="00097A62">
              <w:rPr>
                <w:rFonts w:ascii="Book Antiqua" w:hAnsi="Book Antiqua" w:cs="Arial"/>
                <w:color w:val="000000"/>
                <w:sz w:val="24"/>
                <w:szCs w:val="24"/>
              </w:rPr>
              <w:t xml:space="preserve">de </w:t>
            </w:r>
            <w:r w:rsidR="00E0722C" w:rsidRPr="00097A62">
              <w:rPr>
                <w:rFonts w:ascii="Book Antiqua" w:hAnsi="Book Antiqua" w:cs="Arial"/>
                <w:color w:val="000000"/>
                <w:sz w:val="24"/>
                <w:szCs w:val="24"/>
              </w:rPr>
              <w:t xml:space="preserve">la </w:t>
            </w:r>
            <w:r w:rsidRPr="00097A62">
              <w:rPr>
                <w:rFonts w:ascii="Book Antiqua" w:hAnsi="Book Antiqua" w:cs="Arial"/>
                <w:color w:val="000000"/>
                <w:sz w:val="24"/>
                <w:szCs w:val="24"/>
              </w:rPr>
              <w:t xml:space="preserve">forma que </w:t>
            </w:r>
            <w:r w:rsidR="00E0722C" w:rsidRPr="00097A62">
              <w:rPr>
                <w:rFonts w:ascii="Book Antiqua" w:hAnsi="Book Antiqua" w:cs="Arial"/>
                <w:color w:val="000000"/>
                <w:sz w:val="24"/>
                <w:szCs w:val="24"/>
              </w:rPr>
              <w:t xml:space="preserve">abordaron </w:t>
            </w:r>
            <w:r w:rsidRPr="00097A62">
              <w:rPr>
                <w:rFonts w:ascii="Book Antiqua" w:hAnsi="Book Antiqua" w:cs="Arial"/>
                <w:color w:val="000000"/>
                <w:sz w:val="24"/>
                <w:szCs w:val="24"/>
              </w:rPr>
              <w:t xml:space="preserve">durante la ejecución del proyecto y luego </w:t>
            </w:r>
            <w:r w:rsidR="00E0722C" w:rsidRPr="00097A62">
              <w:rPr>
                <w:rFonts w:ascii="Book Antiqua" w:hAnsi="Book Antiqua" w:cs="Arial"/>
                <w:color w:val="000000"/>
                <w:sz w:val="24"/>
                <w:szCs w:val="24"/>
              </w:rPr>
              <w:t>inició</w:t>
            </w:r>
            <w:r w:rsidRPr="00097A62">
              <w:rPr>
                <w:rFonts w:ascii="Book Antiqua" w:hAnsi="Book Antiqua" w:cs="Arial"/>
                <w:color w:val="000000"/>
                <w:sz w:val="24"/>
                <w:szCs w:val="24"/>
              </w:rPr>
              <w:t xml:space="preserve"> la recolección de la información para identificar la estructura actual de trabajo de las oficinas. A la fecha el equipo de trabajo realizó 106 reuniones</w:t>
            </w:r>
            <w:r w:rsidR="00E0722C" w:rsidRPr="00097A62">
              <w:rPr>
                <w:rFonts w:ascii="Book Antiqua" w:hAnsi="Book Antiqua" w:cs="Arial"/>
                <w:color w:val="000000"/>
                <w:sz w:val="24"/>
                <w:szCs w:val="24"/>
              </w:rPr>
              <w:t xml:space="preserve"> iniciales</w:t>
            </w:r>
            <w:r w:rsidRPr="00097A62">
              <w:rPr>
                <w:rFonts w:ascii="Book Antiqua" w:hAnsi="Book Antiqua" w:cs="Arial"/>
                <w:color w:val="000000"/>
                <w:sz w:val="24"/>
                <w:szCs w:val="24"/>
              </w:rPr>
              <w:t xml:space="preserve">. El detalle de la fecha de la reunión y las </w:t>
            </w:r>
            <w:r w:rsidR="003C244D" w:rsidRPr="00097A62">
              <w:rPr>
                <w:rFonts w:ascii="Book Antiqua" w:hAnsi="Book Antiqua" w:cs="Arial"/>
                <w:color w:val="000000"/>
                <w:sz w:val="24"/>
                <w:szCs w:val="24"/>
              </w:rPr>
              <w:t>minutas elaboradas</w:t>
            </w:r>
            <w:r w:rsidRPr="00097A62">
              <w:rPr>
                <w:rFonts w:ascii="Book Antiqua" w:hAnsi="Book Antiqua" w:cs="Arial"/>
                <w:color w:val="000000"/>
                <w:sz w:val="24"/>
                <w:szCs w:val="24"/>
              </w:rPr>
              <w:t xml:space="preserve"> de presentan a continuación:</w:t>
            </w:r>
          </w:p>
          <w:bookmarkStart w:id="4" w:name="_MON_1687866663"/>
          <w:bookmarkEnd w:id="4"/>
          <w:p w14:paraId="0AA3C044" w14:textId="5F037FCD" w:rsidR="00E64490" w:rsidRPr="00097A62" w:rsidRDefault="0044229A" w:rsidP="003C244D">
            <w:pPr>
              <w:autoSpaceDE w:val="0"/>
              <w:autoSpaceDN w:val="0"/>
              <w:adjustRightInd w:val="0"/>
              <w:spacing w:line="276" w:lineRule="auto"/>
              <w:ind w:left="720"/>
              <w:jc w:val="center"/>
              <w:rPr>
                <w:rFonts w:ascii="Book Antiqua" w:hAnsi="Book Antiqua" w:cs="Arial"/>
                <w:color w:val="000000"/>
                <w:sz w:val="24"/>
                <w:szCs w:val="24"/>
              </w:rPr>
            </w:pPr>
            <w:r>
              <w:rPr>
                <w:rFonts w:ascii="Book Antiqua" w:hAnsi="Book Antiqua" w:cs="Arial"/>
                <w:color w:val="000000"/>
                <w:sz w:val="24"/>
                <w:szCs w:val="24"/>
              </w:rPr>
              <w:object w:dxaOrig="1520" w:dyaOrig="987" w14:anchorId="517718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15pt;height:49.4pt" o:ole="">
                  <v:imagedata r:id="rId29" o:title=""/>
                </v:shape>
                <o:OLEObject Type="Embed" ProgID="Word.Document.12" ShapeID="_x0000_i1025" DrawAspect="Icon" ObjectID="_1700915350" r:id="rId30">
                  <o:FieldCodes>\s</o:FieldCodes>
                </o:OLEObject>
              </w:object>
            </w:r>
          </w:p>
          <w:p w14:paraId="7F4E3902" w14:textId="77777777" w:rsidR="00E471B6" w:rsidRPr="00097A62" w:rsidRDefault="00E0722C" w:rsidP="003C244D">
            <w:pPr>
              <w:numPr>
                <w:ilvl w:val="2"/>
                <w:numId w:val="2"/>
              </w:numPr>
              <w:spacing w:after="0" w:line="276" w:lineRule="auto"/>
              <w:jc w:val="both"/>
              <w:rPr>
                <w:rFonts w:ascii="Book Antiqua" w:hAnsi="Book Antiqua" w:cs="Arial"/>
                <w:color w:val="000000"/>
                <w:sz w:val="24"/>
                <w:szCs w:val="24"/>
              </w:rPr>
            </w:pPr>
            <w:r w:rsidRPr="00097A62">
              <w:rPr>
                <w:rFonts w:ascii="Book Antiqua" w:hAnsi="Book Antiqua" w:cs="Arial"/>
                <w:color w:val="000000"/>
                <w:sz w:val="24"/>
                <w:szCs w:val="24"/>
              </w:rPr>
              <w:t>Se analizó la estructura de cada una de las 106 oficinas y cada oficina procedió a realizar una distribución equitativa del circulante por clase de proceso entre el personal conforme a la estructura de oficina aprobada por el Consejo Superior del Poder Judicial, garantizándose la equidad en cuanto a cantidad, antigüedad y fase de los expedientes.</w:t>
            </w:r>
          </w:p>
          <w:p w14:paraId="76EE0C91" w14:textId="77777777" w:rsidR="00E471B6" w:rsidRPr="00097A62" w:rsidRDefault="00E471B6" w:rsidP="00E471B6">
            <w:pPr>
              <w:spacing w:after="0" w:line="276" w:lineRule="auto"/>
              <w:ind w:left="720"/>
              <w:jc w:val="both"/>
              <w:rPr>
                <w:rFonts w:ascii="Book Antiqua" w:hAnsi="Book Antiqua" w:cs="Arial"/>
                <w:color w:val="000000"/>
                <w:sz w:val="24"/>
                <w:szCs w:val="24"/>
              </w:rPr>
            </w:pPr>
          </w:p>
          <w:p w14:paraId="256506D8" w14:textId="77777777" w:rsidR="00E64490" w:rsidRPr="00097A62" w:rsidRDefault="00E0722C" w:rsidP="00E471B6">
            <w:pPr>
              <w:spacing w:after="0" w:line="276" w:lineRule="auto"/>
              <w:ind w:left="720"/>
              <w:jc w:val="both"/>
              <w:rPr>
                <w:rFonts w:ascii="Book Antiqua" w:hAnsi="Book Antiqua" w:cs="Arial"/>
                <w:color w:val="000000"/>
                <w:sz w:val="24"/>
                <w:szCs w:val="24"/>
              </w:rPr>
            </w:pPr>
            <w:r w:rsidRPr="00097A62">
              <w:rPr>
                <w:rFonts w:ascii="Book Antiqua" w:hAnsi="Book Antiqua" w:cs="Arial"/>
                <w:color w:val="000000"/>
                <w:sz w:val="24"/>
                <w:szCs w:val="24"/>
              </w:rPr>
              <w:t xml:space="preserve">En lo que respecta a los asuntos nuevos, se configuró por parte de la Dirección de Tecnología de la Información el reparto automático equitativo por clase de asunto. En algunas oficinas por la estructura o la cantidad entrados en procesos de separación o divorcio por mutuo consentimiento se estableció o mantuvo dentro de la estructura una persona especializada para tramitar esas clases de asunto; por lo que de manera global no cuentan con igual cantidad de expedientes, pero la carga de trabajo si es equitativa).  </w:t>
            </w:r>
          </w:p>
          <w:p w14:paraId="2FC46329" w14:textId="5AB5B9D1" w:rsidR="00E64490" w:rsidRDefault="00E64490" w:rsidP="00E64490">
            <w:pPr>
              <w:autoSpaceDE w:val="0"/>
              <w:autoSpaceDN w:val="0"/>
              <w:adjustRightInd w:val="0"/>
              <w:spacing w:after="0" w:line="276" w:lineRule="auto"/>
              <w:jc w:val="both"/>
              <w:rPr>
                <w:rFonts w:ascii="Book Antiqua" w:eastAsia="Times New Roman" w:hAnsi="Book Antiqua" w:cs="Book Antiqua"/>
                <w:i/>
                <w:color w:val="000000"/>
                <w:sz w:val="24"/>
                <w:szCs w:val="24"/>
              </w:rPr>
            </w:pPr>
          </w:p>
          <w:p w14:paraId="08A66663" w14:textId="77777777" w:rsidR="00097A62" w:rsidRPr="00097A62" w:rsidRDefault="00097A62" w:rsidP="00E64490">
            <w:pPr>
              <w:autoSpaceDE w:val="0"/>
              <w:autoSpaceDN w:val="0"/>
              <w:adjustRightInd w:val="0"/>
              <w:spacing w:after="0" w:line="276" w:lineRule="auto"/>
              <w:jc w:val="both"/>
              <w:rPr>
                <w:rFonts w:ascii="Book Antiqua" w:eastAsia="Times New Roman" w:hAnsi="Book Antiqua" w:cs="Book Antiqua"/>
                <w:i/>
                <w:color w:val="000000"/>
                <w:sz w:val="24"/>
                <w:szCs w:val="24"/>
              </w:rPr>
            </w:pPr>
          </w:p>
          <w:p w14:paraId="1C1CFBCE" w14:textId="77777777" w:rsidR="00955B7D" w:rsidRPr="00097A62" w:rsidRDefault="00955B7D" w:rsidP="00E64490">
            <w:pPr>
              <w:autoSpaceDE w:val="0"/>
              <w:autoSpaceDN w:val="0"/>
              <w:adjustRightInd w:val="0"/>
              <w:spacing w:after="0" w:line="276" w:lineRule="auto"/>
              <w:jc w:val="both"/>
              <w:rPr>
                <w:rFonts w:ascii="Book Antiqua" w:eastAsia="Times New Roman" w:hAnsi="Book Antiqua" w:cs="Book Antiqua"/>
                <w:i/>
                <w:color w:val="000000"/>
                <w:sz w:val="24"/>
                <w:szCs w:val="24"/>
              </w:rPr>
            </w:pPr>
          </w:p>
          <w:tbl>
            <w:tblPr>
              <w:tblW w:w="9309" w:type="dxa"/>
              <w:tblLayout w:type="fixed"/>
              <w:tblCellMar>
                <w:left w:w="70" w:type="dxa"/>
                <w:right w:w="70" w:type="dxa"/>
              </w:tblCellMar>
              <w:tblLook w:val="04A0" w:firstRow="1" w:lastRow="0" w:firstColumn="1" w:lastColumn="0" w:noHBand="0" w:noVBand="1"/>
            </w:tblPr>
            <w:tblGrid>
              <w:gridCol w:w="3252"/>
              <w:gridCol w:w="1559"/>
              <w:gridCol w:w="2249"/>
              <w:gridCol w:w="2249"/>
            </w:tblGrid>
            <w:tr w:rsidR="00732D9E" w:rsidRPr="00097A62" w14:paraId="093BB613" w14:textId="233AD4F4" w:rsidTr="00D06408">
              <w:trPr>
                <w:trHeight w:val="515"/>
              </w:trPr>
              <w:tc>
                <w:tcPr>
                  <w:tcW w:w="3252" w:type="dxa"/>
                  <w:tcBorders>
                    <w:top w:val="single" w:sz="4" w:space="0" w:color="auto"/>
                    <w:left w:val="single" w:sz="4" w:space="0" w:color="auto"/>
                    <w:bottom w:val="single" w:sz="4" w:space="0" w:color="auto"/>
                    <w:right w:val="single" w:sz="4" w:space="0" w:color="auto"/>
                  </w:tcBorders>
                  <w:shd w:val="clear" w:color="auto" w:fill="C5E0B3"/>
                  <w:noWrap/>
                  <w:vAlign w:val="center"/>
                  <w:hideMark/>
                </w:tcPr>
                <w:p w14:paraId="1EF4D47F" w14:textId="77777777" w:rsidR="00732D9E" w:rsidRPr="00097A62" w:rsidRDefault="00732D9E" w:rsidP="005B5230">
                  <w:pPr>
                    <w:framePr w:hSpace="141" w:wrap="around" w:vAnchor="text" w:hAnchor="text" w:xAlign="center" w:y="1"/>
                    <w:spacing w:after="0" w:line="240" w:lineRule="auto"/>
                    <w:suppressOverlap/>
                    <w:jc w:val="center"/>
                    <w:rPr>
                      <w:rFonts w:ascii="Book Antiqua" w:eastAsia="Times New Roman" w:hAnsi="Book Antiqua" w:cs="Arial"/>
                      <w:b/>
                      <w:bCs/>
                      <w:sz w:val="20"/>
                      <w:szCs w:val="20"/>
                      <w:lang w:eastAsia="es-CR"/>
                    </w:rPr>
                  </w:pPr>
                  <w:r w:rsidRPr="00097A62">
                    <w:rPr>
                      <w:rFonts w:ascii="Book Antiqua" w:eastAsia="Times New Roman" w:hAnsi="Book Antiqua" w:cs="Arial"/>
                      <w:b/>
                      <w:bCs/>
                      <w:sz w:val="20"/>
                      <w:szCs w:val="20"/>
                      <w:lang w:eastAsia="es-CR"/>
                    </w:rPr>
                    <w:t>Nombre del Despacho</w:t>
                  </w:r>
                </w:p>
              </w:tc>
              <w:tc>
                <w:tcPr>
                  <w:tcW w:w="1559" w:type="dxa"/>
                  <w:tcBorders>
                    <w:top w:val="single" w:sz="4" w:space="0" w:color="auto"/>
                    <w:left w:val="nil"/>
                    <w:bottom w:val="single" w:sz="4" w:space="0" w:color="auto"/>
                    <w:right w:val="single" w:sz="4" w:space="0" w:color="auto"/>
                  </w:tcBorders>
                  <w:shd w:val="clear" w:color="auto" w:fill="C5E0B3"/>
                  <w:vAlign w:val="center"/>
                  <w:hideMark/>
                </w:tcPr>
                <w:p w14:paraId="3188CAA1" w14:textId="57BF2DB7" w:rsidR="00732D9E" w:rsidRPr="00097A62" w:rsidRDefault="00732D9E" w:rsidP="005B5230">
                  <w:pPr>
                    <w:framePr w:hSpace="141" w:wrap="around" w:vAnchor="text" w:hAnchor="text" w:xAlign="center" w:y="1"/>
                    <w:spacing w:after="0" w:line="240" w:lineRule="auto"/>
                    <w:suppressOverlap/>
                    <w:jc w:val="center"/>
                    <w:rPr>
                      <w:rFonts w:ascii="Book Antiqua" w:eastAsia="Times New Roman" w:hAnsi="Book Antiqua" w:cs="Arial"/>
                      <w:b/>
                      <w:bCs/>
                      <w:sz w:val="20"/>
                      <w:szCs w:val="20"/>
                      <w:lang w:eastAsia="es-CR"/>
                    </w:rPr>
                  </w:pPr>
                  <w:r w:rsidRPr="00097A62">
                    <w:rPr>
                      <w:rFonts w:ascii="Book Antiqua" w:hAnsi="Book Antiqua" w:cs="Arial"/>
                      <w:b/>
                      <w:bCs/>
                      <w:sz w:val="20"/>
                      <w:szCs w:val="20"/>
                      <w:lang w:eastAsia="es-CR"/>
                    </w:rPr>
                    <w:t>Oficio preliminar remitido por la D. de Planificación</w:t>
                  </w:r>
                </w:p>
              </w:tc>
              <w:tc>
                <w:tcPr>
                  <w:tcW w:w="2249" w:type="dxa"/>
                  <w:tcBorders>
                    <w:top w:val="single" w:sz="4" w:space="0" w:color="auto"/>
                    <w:left w:val="nil"/>
                    <w:bottom w:val="single" w:sz="4" w:space="0" w:color="auto"/>
                    <w:right w:val="single" w:sz="4" w:space="0" w:color="auto"/>
                  </w:tcBorders>
                  <w:shd w:val="clear" w:color="auto" w:fill="C5E0B3"/>
                  <w:vAlign w:val="center"/>
                  <w:hideMark/>
                </w:tcPr>
                <w:p w14:paraId="67D248B2" w14:textId="12EFD63E" w:rsidR="00732D9E" w:rsidRPr="00097A62" w:rsidRDefault="00732D9E" w:rsidP="005B5230">
                  <w:pPr>
                    <w:framePr w:hSpace="141" w:wrap="around" w:vAnchor="text" w:hAnchor="text" w:xAlign="center" w:y="1"/>
                    <w:spacing w:after="0" w:line="240" w:lineRule="auto"/>
                    <w:suppressOverlap/>
                    <w:jc w:val="center"/>
                    <w:rPr>
                      <w:rFonts w:ascii="Book Antiqua" w:eastAsia="Times New Roman" w:hAnsi="Book Antiqua" w:cs="Arial"/>
                      <w:b/>
                      <w:bCs/>
                      <w:sz w:val="20"/>
                      <w:szCs w:val="20"/>
                      <w:lang w:eastAsia="es-CR"/>
                    </w:rPr>
                  </w:pPr>
                  <w:r w:rsidRPr="00097A62">
                    <w:rPr>
                      <w:rFonts w:ascii="Book Antiqua" w:hAnsi="Book Antiqua" w:cs="Arial"/>
                      <w:b/>
                      <w:bCs/>
                      <w:sz w:val="20"/>
                      <w:szCs w:val="20"/>
                      <w:lang w:eastAsia="es-CR"/>
                    </w:rPr>
                    <w:t>Oficio Definitivo</w:t>
                  </w:r>
                </w:p>
              </w:tc>
              <w:tc>
                <w:tcPr>
                  <w:tcW w:w="2249" w:type="dxa"/>
                  <w:tcBorders>
                    <w:top w:val="single" w:sz="4" w:space="0" w:color="auto"/>
                    <w:left w:val="nil"/>
                    <w:bottom w:val="single" w:sz="4" w:space="0" w:color="auto"/>
                    <w:right w:val="single" w:sz="4" w:space="0" w:color="auto"/>
                  </w:tcBorders>
                  <w:shd w:val="clear" w:color="auto" w:fill="C5E0B3"/>
                  <w:vAlign w:val="center"/>
                </w:tcPr>
                <w:p w14:paraId="23084F16" w14:textId="29EA228F" w:rsidR="00732D9E" w:rsidRPr="00097A62" w:rsidRDefault="00805658" w:rsidP="005B5230">
                  <w:pPr>
                    <w:framePr w:hSpace="141" w:wrap="around" w:vAnchor="text" w:hAnchor="text" w:xAlign="center" w:y="1"/>
                    <w:spacing w:after="0" w:line="240" w:lineRule="auto"/>
                    <w:suppressOverlap/>
                    <w:jc w:val="center"/>
                    <w:rPr>
                      <w:rFonts w:ascii="Book Antiqua" w:hAnsi="Book Antiqua" w:cs="Arial"/>
                      <w:b/>
                      <w:bCs/>
                      <w:sz w:val="20"/>
                      <w:szCs w:val="20"/>
                      <w:lang w:eastAsia="es-CR"/>
                    </w:rPr>
                  </w:pPr>
                  <w:r w:rsidRPr="00097A62">
                    <w:rPr>
                      <w:rFonts w:ascii="Book Antiqua" w:hAnsi="Book Antiqua" w:cs="Arial"/>
                      <w:b/>
                      <w:bCs/>
                      <w:sz w:val="20"/>
                      <w:szCs w:val="20"/>
                      <w:lang w:eastAsia="es-CR"/>
                    </w:rPr>
                    <w:t>Acuerdo del Consejo Superior</w:t>
                  </w:r>
                </w:p>
              </w:tc>
            </w:tr>
            <w:tr w:rsidR="0072725E" w:rsidRPr="00097A62" w14:paraId="7358A548" w14:textId="0921370C"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2C4AF79" w14:textId="77777777" w:rsidR="0072725E" w:rsidRPr="00097A62" w:rsidRDefault="0072725E"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Penal Juvenil. y Viol. Dom. Grecia</w:t>
                  </w:r>
                </w:p>
              </w:tc>
              <w:tc>
                <w:tcPr>
                  <w:tcW w:w="1559" w:type="dxa"/>
                  <w:tcBorders>
                    <w:top w:val="nil"/>
                    <w:left w:val="nil"/>
                    <w:bottom w:val="single" w:sz="4" w:space="0" w:color="auto"/>
                    <w:right w:val="single" w:sz="4" w:space="0" w:color="auto"/>
                  </w:tcBorders>
                  <w:shd w:val="clear" w:color="auto" w:fill="auto"/>
                  <w:noWrap/>
                  <w:vAlign w:val="center"/>
                  <w:hideMark/>
                </w:tcPr>
                <w:p w14:paraId="5E8C941D" w14:textId="174BDD98" w:rsidR="0072725E" w:rsidRPr="00097A62" w:rsidRDefault="0072725E"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1829-PLA-MI-2020</w:t>
                  </w:r>
                </w:p>
              </w:tc>
              <w:tc>
                <w:tcPr>
                  <w:tcW w:w="2249" w:type="dxa"/>
                  <w:tcBorders>
                    <w:top w:val="nil"/>
                    <w:left w:val="nil"/>
                    <w:bottom w:val="single" w:sz="4" w:space="0" w:color="auto"/>
                    <w:right w:val="single" w:sz="4" w:space="0" w:color="auto"/>
                  </w:tcBorders>
                  <w:shd w:val="clear" w:color="auto" w:fill="auto"/>
                  <w:vAlign w:val="center"/>
                  <w:hideMark/>
                </w:tcPr>
                <w:p w14:paraId="521B1099" w14:textId="5480D54D" w:rsidR="0072725E" w:rsidRPr="00097A62" w:rsidRDefault="0072725E"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16-PLA-MI-2021</w:t>
                  </w:r>
                </w:p>
              </w:tc>
              <w:tc>
                <w:tcPr>
                  <w:tcW w:w="2249" w:type="dxa"/>
                  <w:tcBorders>
                    <w:top w:val="nil"/>
                    <w:left w:val="nil"/>
                    <w:bottom w:val="single" w:sz="4" w:space="0" w:color="auto"/>
                    <w:right w:val="single" w:sz="4" w:space="0" w:color="auto"/>
                  </w:tcBorders>
                  <w:vAlign w:val="center"/>
                </w:tcPr>
                <w:p w14:paraId="5A497E81" w14:textId="1B17B4ED" w:rsidR="0072725E" w:rsidRPr="00097A62" w:rsidRDefault="00F928CA"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07-2021 </w:t>
                  </w:r>
                  <w:r w:rsidR="006C4C80" w:rsidRPr="00097A62">
                    <w:rPr>
                      <w:rFonts w:ascii="Book Antiqua" w:hAnsi="Book Antiqua" w:cs="Arial"/>
                      <w:color w:val="000000"/>
                    </w:rPr>
                    <w:t>del 26-1-21</w:t>
                  </w:r>
                  <w:r w:rsidRPr="00097A62">
                    <w:rPr>
                      <w:rFonts w:ascii="Book Antiqua" w:hAnsi="Book Antiqua" w:cs="Arial"/>
                      <w:color w:val="000000"/>
                    </w:rPr>
                    <w:t>, Art. XLIX</w:t>
                  </w:r>
                </w:p>
              </w:tc>
            </w:tr>
            <w:tr w:rsidR="00F928CA" w:rsidRPr="00097A62" w14:paraId="6C966F06" w14:textId="69912BB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AC9A3FC"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Cartago</w:t>
                  </w:r>
                </w:p>
              </w:tc>
              <w:tc>
                <w:tcPr>
                  <w:tcW w:w="1559" w:type="dxa"/>
                  <w:tcBorders>
                    <w:top w:val="nil"/>
                    <w:left w:val="nil"/>
                    <w:bottom w:val="single" w:sz="4" w:space="0" w:color="auto"/>
                    <w:right w:val="single" w:sz="4" w:space="0" w:color="auto"/>
                  </w:tcBorders>
                  <w:shd w:val="clear" w:color="auto" w:fill="auto"/>
                  <w:noWrap/>
                  <w:vAlign w:val="center"/>
                  <w:hideMark/>
                </w:tcPr>
                <w:p w14:paraId="14A4B285" w14:textId="376CD45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1773-PLA-EV-2020</w:t>
                  </w:r>
                </w:p>
              </w:tc>
              <w:tc>
                <w:tcPr>
                  <w:tcW w:w="2249" w:type="dxa"/>
                  <w:tcBorders>
                    <w:top w:val="nil"/>
                    <w:left w:val="nil"/>
                    <w:bottom w:val="single" w:sz="4" w:space="0" w:color="auto"/>
                    <w:right w:val="single" w:sz="4" w:space="0" w:color="auto"/>
                  </w:tcBorders>
                  <w:shd w:val="clear" w:color="auto" w:fill="auto"/>
                  <w:vAlign w:val="center"/>
                  <w:hideMark/>
                </w:tcPr>
                <w:p w14:paraId="0D616618" w14:textId="42BE035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271-PLA-EV-2021</w:t>
                  </w:r>
                </w:p>
              </w:tc>
              <w:tc>
                <w:tcPr>
                  <w:tcW w:w="2249" w:type="dxa"/>
                  <w:tcBorders>
                    <w:top w:val="nil"/>
                    <w:left w:val="nil"/>
                    <w:bottom w:val="single" w:sz="4" w:space="0" w:color="auto"/>
                    <w:right w:val="single" w:sz="4" w:space="0" w:color="auto"/>
                  </w:tcBorders>
                  <w:vAlign w:val="center"/>
                </w:tcPr>
                <w:p w14:paraId="0146EA7E" w14:textId="5428382A"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22-2021 </w:t>
                  </w:r>
                  <w:r w:rsidR="006C4C80" w:rsidRPr="00097A62">
                    <w:rPr>
                      <w:rFonts w:ascii="Book Antiqua" w:hAnsi="Book Antiqua" w:cs="Arial"/>
                      <w:color w:val="000000"/>
                    </w:rPr>
                    <w:t>del 16-3-21</w:t>
                  </w:r>
                  <w:r w:rsidR="00F928CA" w:rsidRPr="00097A62">
                    <w:rPr>
                      <w:rFonts w:ascii="Book Antiqua" w:hAnsi="Book Antiqua" w:cs="Arial"/>
                      <w:color w:val="000000"/>
                    </w:rPr>
                    <w:t xml:space="preserve">, </w:t>
                  </w:r>
                  <w:r w:rsidRPr="00097A62">
                    <w:rPr>
                      <w:rFonts w:ascii="Book Antiqua" w:hAnsi="Book Antiqua" w:cs="Arial"/>
                      <w:color w:val="000000"/>
                    </w:rPr>
                    <w:t>Art.</w:t>
                  </w:r>
                  <w:r w:rsidR="00F928CA" w:rsidRPr="00097A62">
                    <w:rPr>
                      <w:rFonts w:ascii="Book Antiqua" w:hAnsi="Book Antiqua" w:cs="Arial"/>
                      <w:color w:val="000000"/>
                    </w:rPr>
                    <w:t xml:space="preserve"> XXXVI</w:t>
                  </w:r>
                </w:p>
              </w:tc>
            </w:tr>
            <w:tr w:rsidR="00F928CA" w:rsidRPr="00097A62" w14:paraId="0747F01A" w14:textId="7DDF6FB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22E1DE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Niñez y Adolescencia</w:t>
                  </w:r>
                </w:p>
              </w:tc>
              <w:tc>
                <w:tcPr>
                  <w:tcW w:w="1559" w:type="dxa"/>
                  <w:tcBorders>
                    <w:top w:val="nil"/>
                    <w:left w:val="nil"/>
                    <w:bottom w:val="single" w:sz="4" w:space="0" w:color="auto"/>
                    <w:right w:val="single" w:sz="4" w:space="0" w:color="auto"/>
                  </w:tcBorders>
                  <w:shd w:val="clear" w:color="auto" w:fill="auto"/>
                  <w:noWrap/>
                  <w:vAlign w:val="center"/>
                  <w:hideMark/>
                </w:tcPr>
                <w:p w14:paraId="1E3D45BD" w14:textId="377B317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1771-PLA-EV-2020</w:t>
                  </w:r>
                </w:p>
              </w:tc>
              <w:tc>
                <w:tcPr>
                  <w:tcW w:w="2249" w:type="dxa"/>
                  <w:tcBorders>
                    <w:top w:val="nil"/>
                    <w:left w:val="nil"/>
                    <w:bottom w:val="single" w:sz="4" w:space="0" w:color="auto"/>
                    <w:right w:val="single" w:sz="4" w:space="0" w:color="auto"/>
                  </w:tcBorders>
                  <w:shd w:val="clear" w:color="auto" w:fill="auto"/>
                  <w:vAlign w:val="center"/>
                  <w:hideMark/>
                </w:tcPr>
                <w:p w14:paraId="2FA926F2" w14:textId="0C258C1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21-PLA-EV-2021</w:t>
                  </w:r>
                </w:p>
              </w:tc>
              <w:tc>
                <w:tcPr>
                  <w:tcW w:w="2249" w:type="dxa"/>
                  <w:tcBorders>
                    <w:top w:val="nil"/>
                    <w:left w:val="nil"/>
                    <w:bottom w:val="single" w:sz="4" w:space="0" w:color="auto"/>
                    <w:right w:val="single" w:sz="4" w:space="0" w:color="auto"/>
                  </w:tcBorders>
                  <w:vAlign w:val="center"/>
                </w:tcPr>
                <w:p w14:paraId="7FCCCD40" w14:textId="5B500E74"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07-2021 del 26-1-2021, </w:t>
                  </w:r>
                  <w:r w:rsidRPr="00097A62">
                    <w:rPr>
                      <w:rFonts w:ascii="Book Antiqua" w:hAnsi="Book Antiqua" w:cs="Arial"/>
                      <w:color w:val="000000"/>
                    </w:rPr>
                    <w:t>Art.</w:t>
                  </w:r>
                  <w:r w:rsidR="00F928CA" w:rsidRPr="00097A62">
                    <w:rPr>
                      <w:rFonts w:ascii="Book Antiqua" w:hAnsi="Book Antiqua" w:cs="Arial"/>
                      <w:color w:val="000000"/>
                    </w:rPr>
                    <w:t xml:space="preserve"> XLV</w:t>
                  </w:r>
                </w:p>
              </w:tc>
            </w:tr>
            <w:tr w:rsidR="00F928CA" w:rsidRPr="00097A62" w14:paraId="72FA1989" w14:textId="0C561EDD"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DD2D54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Primero de Familia San José</w:t>
                  </w:r>
                </w:p>
              </w:tc>
              <w:tc>
                <w:tcPr>
                  <w:tcW w:w="1559" w:type="dxa"/>
                  <w:tcBorders>
                    <w:top w:val="nil"/>
                    <w:left w:val="nil"/>
                    <w:bottom w:val="single" w:sz="4" w:space="0" w:color="auto"/>
                    <w:right w:val="single" w:sz="4" w:space="0" w:color="auto"/>
                  </w:tcBorders>
                  <w:shd w:val="clear" w:color="auto" w:fill="auto"/>
                  <w:noWrap/>
                  <w:vAlign w:val="center"/>
                  <w:hideMark/>
                </w:tcPr>
                <w:p w14:paraId="4C4D2211" w14:textId="69ECE95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1836-PLA-EV-2020</w:t>
                  </w:r>
                </w:p>
              </w:tc>
              <w:tc>
                <w:tcPr>
                  <w:tcW w:w="2249" w:type="dxa"/>
                  <w:tcBorders>
                    <w:top w:val="nil"/>
                    <w:left w:val="nil"/>
                    <w:bottom w:val="single" w:sz="4" w:space="0" w:color="auto"/>
                    <w:right w:val="single" w:sz="4" w:space="0" w:color="auto"/>
                  </w:tcBorders>
                  <w:shd w:val="clear" w:color="auto" w:fill="auto"/>
                  <w:vAlign w:val="center"/>
                  <w:hideMark/>
                </w:tcPr>
                <w:p w14:paraId="4620CA34" w14:textId="40C0153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66-PLA-MI-2021</w:t>
                  </w:r>
                </w:p>
              </w:tc>
              <w:tc>
                <w:tcPr>
                  <w:tcW w:w="2249" w:type="dxa"/>
                  <w:tcBorders>
                    <w:top w:val="nil"/>
                    <w:left w:val="nil"/>
                    <w:bottom w:val="single" w:sz="4" w:space="0" w:color="auto"/>
                    <w:right w:val="single" w:sz="4" w:space="0" w:color="auto"/>
                  </w:tcBorders>
                  <w:vAlign w:val="center"/>
                </w:tcPr>
                <w:p w14:paraId="5EEAAD0B" w14:textId="65DE5194"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10-2021 del 4-2-2021, </w:t>
                  </w:r>
                  <w:r w:rsidRPr="00097A62">
                    <w:rPr>
                      <w:rFonts w:ascii="Book Antiqua" w:hAnsi="Book Antiqua" w:cs="Arial"/>
                      <w:color w:val="000000"/>
                    </w:rPr>
                    <w:t>Art.</w:t>
                  </w:r>
                  <w:r w:rsidR="00F928CA" w:rsidRPr="00097A62">
                    <w:rPr>
                      <w:rFonts w:ascii="Book Antiqua" w:hAnsi="Book Antiqua" w:cs="Arial"/>
                      <w:color w:val="000000"/>
                    </w:rPr>
                    <w:t xml:space="preserve"> XLVII</w:t>
                  </w:r>
                </w:p>
              </w:tc>
            </w:tr>
            <w:tr w:rsidR="00F928CA" w:rsidRPr="00097A62" w14:paraId="42057DD2" w14:textId="526B5D90"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FB28524"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Segundo de Familia San José</w:t>
                  </w:r>
                </w:p>
              </w:tc>
              <w:tc>
                <w:tcPr>
                  <w:tcW w:w="1559" w:type="dxa"/>
                  <w:tcBorders>
                    <w:top w:val="nil"/>
                    <w:left w:val="nil"/>
                    <w:bottom w:val="single" w:sz="4" w:space="0" w:color="auto"/>
                    <w:right w:val="single" w:sz="4" w:space="0" w:color="auto"/>
                  </w:tcBorders>
                  <w:shd w:val="clear" w:color="auto" w:fill="auto"/>
                  <w:noWrap/>
                  <w:vAlign w:val="center"/>
                  <w:hideMark/>
                </w:tcPr>
                <w:p w14:paraId="7EAAB753" w14:textId="23FA55F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1826-PLA-EV-2020</w:t>
                  </w:r>
                </w:p>
              </w:tc>
              <w:tc>
                <w:tcPr>
                  <w:tcW w:w="2249" w:type="dxa"/>
                  <w:tcBorders>
                    <w:top w:val="nil"/>
                    <w:left w:val="nil"/>
                    <w:bottom w:val="single" w:sz="4" w:space="0" w:color="auto"/>
                    <w:right w:val="single" w:sz="4" w:space="0" w:color="auto"/>
                  </w:tcBorders>
                  <w:shd w:val="clear" w:color="auto" w:fill="auto"/>
                  <w:vAlign w:val="center"/>
                  <w:hideMark/>
                </w:tcPr>
                <w:p w14:paraId="7647F817" w14:textId="55C1AC8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96-PLA-EV-2021</w:t>
                  </w:r>
                </w:p>
              </w:tc>
              <w:tc>
                <w:tcPr>
                  <w:tcW w:w="2249" w:type="dxa"/>
                  <w:tcBorders>
                    <w:top w:val="nil"/>
                    <w:left w:val="nil"/>
                    <w:bottom w:val="single" w:sz="4" w:space="0" w:color="auto"/>
                    <w:right w:val="single" w:sz="4" w:space="0" w:color="auto"/>
                  </w:tcBorders>
                  <w:vAlign w:val="center"/>
                </w:tcPr>
                <w:p w14:paraId="7BF13BF2" w14:textId="2B685685"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09-2021 del 2-2-2021, </w:t>
                  </w:r>
                  <w:r w:rsidRPr="00097A62">
                    <w:rPr>
                      <w:rFonts w:ascii="Book Antiqua" w:hAnsi="Book Antiqua" w:cs="Arial"/>
                      <w:color w:val="000000"/>
                    </w:rPr>
                    <w:t>Art.</w:t>
                  </w:r>
                  <w:r w:rsidR="00F928CA" w:rsidRPr="00097A62">
                    <w:rPr>
                      <w:rFonts w:ascii="Book Antiqua" w:hAnsi="Book Antiqua" w:cs="Arial"/>
                      <w:color w:val="000000"/>
                    </w:rPr>
                    <w:t xml:space="preserve"> XXXVIII</w:t>
                  </w:r>
                </w:p>
              </w:tc>
            </w:tr>
            <w:tr w:rsidR="00791437" w:rsidRPr="00097A62" w14:paraId="5F7741EA" w14:textId="51389428"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7B8B7AE" w14:textId="77777777" w:rsidR="00791437" w:rsidRPr="00097A62" w:rsidRDefault="0079143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II Circ. Jud. San José</w:t>
                  </w:r>
                </w:p>
              </w:tc>
              <w:tc>
                <w:tcPr>
                  <w:tcW w:w="1559" w:type="dxa"/>
                  <w:tcBorders>
                    <w:top w:val="nil"/>
                    <w:left w:val="nil"/>
                    <w:bottom w:val="single" w:sz="4" w:space="0" w:color="auto"/>
                    <w:right w:val="single" w:sz="4" w:space="0" w:color="auto"/>
                  </w:tcBorders>
                  <w:shd w:val="clear" w:color="auto" w:fill="auto"/>
                  <w:noWrap/>
                  <w:vAlign w:val="center"/>
                  <w:hideMark/>
                </w:tcPr>
                <w:p w14:paraId="346B789C" w14:textId="02051DFA" w:rsidR="00791437" w:rsidRPr="00097A62" w:rsidRDefault="0079143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1835-PLA-EV-2020</w:t>
                  </w:r>
                </w:p>
              </w:tc>
              <w:tc>
                <w:tcPr>
                  <w:tcW w:w="2249" w:type="dxa"/>
                  <w:tcBorders>
                    <w:top w:val="nil"/>
                    <w:left w:val="nil"/>
                    <w:bottom w:val="single" w:sz="4" w:space="0" w:color="auto"/>
                    <w:right w:val="single" w:sz="4" w:space="0" w:color="auto"/>
                  </w:tcBorders>
                  <w:shd w:val="clear" w:color="auto" w:fill="auto"/>
                  <w:vAlign w:val="center"/>
                  <w:hideMark/>
                </w:tcPr>
                <w:p w14:paraId="19FECFD1" w14:textId="2E5E9B2E" w:rsidR="00791437" w:rsidRPr="00097A62" w:rsidRDefault="0079143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458-PLA-EV-2021</w:t>
                  </w:r>
                </w:p>
              </w:tc>
              <w:tc>
                <w:tcPr>
                  <w:tcW w:w="2249" w:type="dxa"/>
                  <w:tcBorders>
                    <w:top w:val="nil"/>
                    <w:left w:val="nil"/>
                    <w:bottom w:val="single" w:sz="4" w:space="0" w:color="auto"/>
                    <w:right w:val="single" w:sz="4" w:space="0" w:color="auto"/>
                  </w:tcBorders>
                  <w:vAlign w:val="center"/>
                </w:tcPr>
                <w:p w14:paraId="029891CF" w14:textId="6B718A89" w:rsidR="00791437" w:rsidRPr="00097A62" w:rsidRDefault="0079143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33-21 del 27/04/21 Art. XXXVII </w:t>
                  </w:r>
                </w:p>
              </w:tc>
            </w:tr>
            <w:tr w:rsidR="00F928CA" w:rsidRPr="00097A62" w14:paraId="3A85A3A7" w14:textId="22976BD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D28A8A9"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de Familia III Circ. Jud. San José- Desamparados</w:t>
                  </w:r>
                </w:p>
              </w:tc>
              <w:tc>
                <w:tcPr>
                  <w:tcW w:w="1559" w:type="dxa"/>
                  <w:tcBorders>
                    <w:top w:val="nil"/>
                    <w:left w:val="nil"/>
                    <w:bottom w:val="single" w:sz="4" w:space="0" w:color="auto"/>
                    <w:right w:val="single" w:sz="4" w:space="0" w:color="auto"/>
                  </w:tcBorders>
                  <w:shd w:val="clear" w:color="auto" w:fill="auto"/>
                  <w:noWrap/>
                  <w:vAlign w:val="center"/>
                  <w:hideMark/>
                </w:tcPr>
                <w:p w14:paraId="1BDB68DD" w14:textId="6C1969D2"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1828-PLA-MI-2020</w:t>
                  </w:r>
                </w:p>
              </w:tc>
              <w:tc>
                <w:tcPr>
                  <w:tcW w:w="2249" w:type="dxa"/>
                  <w:tcBorders>
                    <w:top w:val="nil"/>
                    <w:left w:val="nil"/>
                    <w:bottom w:val="single" w:sz="4" w:space="0" w:color="auto"/>
                    <w:right w:val="single" w:sz="4" w:space="0" w:color="auto"/>
                  </w:tcBorders>
                  <w:shd w:val="clear" w:color="auto" w:fill="auto"/>
                  <w:vAlign w:val="center"/>
                  <w:hideMark/>
                </w:tcPr>
                <w:p w14:paraId="4B52975D" w14:textId="307A624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178-PLA-EV-2021 y 311-PLA-EV-2021 de aclaración</w:t>
                  </w:r>
                </w:p>
              </w:tc>
              <w:tc>
                <w:tcPr>
                  <w:tcW w:w="2249" w:type="dxa"/>
                  <w:tcBorders>
                    <w:top w:val="nil"/>
                    <w:left w:val="nil"/>
                    <w:bottom w:val="single" w:sz="4" w:space="0" w:color="auto"/>
                    <w:right w:val="single" w:sz="4" w:space="0" w:color="auto"/>
                  </w:tcBorders>
                  <w:vAlign w:val="center"/>
                </w:tcPr>
                <w:p w14:paraId="26120A87" w14:textId="446C679D"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15-2021 del 23-2-2021, </w:t>
                  </w:r>
                  <w:r w:rsidRPr="00097A62">
                    <w:rPr>
                      <w:rFonts w:ascii="Book Antiqua" w:hAnsi="Book Antiqua" w:cs="Arial"/>
                      <w:color w:val="000000"/>
                    </w:rPr>
                    <w:t>Art.</w:t>
                  </w:r>
                  <w:r w:rsidR="00F928CA" w:rsidRPr="00097A62">
                    <w:rPr>
                      <w:rFonts w:ascii="Book Antiqua" w:hAnsi="Book Antiqua" w:cs="Arial"/>
                      <w:color w:val="000000"/>
                    </w:rPr>
                    <w:t xml:space="preserve"> XXXV</w:t>
                  </w:r>
                </w:p>
              </w:tc>
            </w:tr>
            <w:tr w:rsidR="0072725E" w:rsidRPr="00097A62" w14:paraId="3A812587" w14:textId="2A765A5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3E4017B" w14:textId="77777777" w:rsidR="0072725E" w:rsidRPr="00097A62" w:rsidRDefault="0072725E"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Tribunal del Familia </w:t>
                  </w:r>
                </w:p>
              </w:tc>
              <w:tc>
                <w:tcPr>
                  <w:tcW w:w="1559" w:type="dxa"/>
                  <w:tcBorders>
                    <w:top w:val="nil"/>
                    <w:left w:val="nil"/>
                    <w:bottom w:val="single" w:sz="4" w:space="0" w:color="auto"/>
                    <w:right w:val="single" w:sz="4" w:space="0" w:color="auto"/>
                  </w:tcBorders>
                  <w:shd w:val="clear" w:color="auto" w:fill="auto"/>
                  <w:noWrap/>
                  <w:vAlign w:val="center"/>
                  <w:hideMark/>
                </w:tcPr>
                <w:p w14:paraId="4D198DEB" w14:textId="0BB851BC" w:rsidR="0072725E" w:rsidRPr="00097A62" w:rsidRDefault="0072725E"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1768-PLA-EV-2020</w:t>
                  </w:r>
                </w:p>
              </w:tc>
              <w:tc>
                <w:tcPr>
                  <w:tcW w:w="2249" w:type="dxa"/>
                  <w:tcBorders>
                    <w:top w:val="nil"/>
                    <w:left w:val="nil"/>
                    <w:bottom w:val="single" w:sz="4" w:space="0" w:color="auto"/>
                    <w:right w:val="single" w:sz="4" w:space="0" w:color="auto"/>
                  </w:tcBorders>
                  <w:shd w:val="clear" w:color="auto" w:fill="auto"/>
                  <w:vAlign w:val="center"/>
                  <w:hideMark/>
                </w:tcPr>
                <w:p w14:paraId="68666016" w14:textId="3924449B" w:rsidR="0072725E" w:rsidRPr="00097A62" w:rsidRDefault="0072725E"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62-PLA-EV-2021</w:t>
                  </w:r>
                </w:p>
              </w:tc>
              <w:tc>
                <w:tcPr>
                  <w:tcW w:w="2249" w:type="dxa"/>
                  <w:tcBorders>
                    <w:top w:val="nil"/>
                    <w:left w:val="nil"/>
                    <w:bottom w:val="single" w:sz="4" w:space="0" w:color="auto"/>
                    <w:right w:val="single" w:sz="4" w:space="0" w:color="auto"/>
                  </w:tcBorders>
                  <w:vAlign w:val="center"/>
                </w:tcPr>
                <w:p w14:paraId="1973EEF5" w14:textId="25FF9154" w:rsidR="0072725E" w:rsidRPr="00097A62" w:rsidRDefault="00F83653"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10-2021 del 4-2-2021, </w:t>
                  </w:r>
                  <w:r w:rsidRPr="00097A62">
                    <w:rPr>
                      <w:rFonts w:ascii="Book Antiqua" w:hAnsi="Book Antiqua" w:cs="Arial"/>
                      <w:color w:val="000000"/>
                    </w:rPr>
                    <w:t>Art.</w:t>
                  </w:r>
                  <w:r w:rsidR="00F928CA" w:rsidRPr="00097A62">
                    <w:rPr>
                      <w:rFonts w:ascii="Book Antiqua" w:hAnsi="Book Antiqua" w:cs="Arial"/>
                      <w:color w:val="000000"/>
                    </w:rPr>
                    <w:t xml:space="preserve"> XLVI</w:t>
                  </w:r>
                </w:p>
              </w:tc>
            </w:tr>
            <w:tr w:rsidR="00156131" w:rsidRPr="00097A62" w14:paraId="5DE6A1AD" w14:textId="4ECB144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789775A" w14:textId="77777777" w:rsidR="00156131" w:rsidRPr="00097A62" w:rsidRDefault="0015613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Familia y Viol. Dom. I Circ. Jud. Guanacaste </w:t>
                  </w:r>
                </w:p>
              </w:tc>
              <w:tc>
                <w:tcPr>
                  <w:tcW w:w="1559" w:type="dxa"/>
                  <w:tcBorders>
                    <w:top w:val="nil"/>
                    <w:left w:val="nil"/>
                    <w:bottom w:val="single" w:sz="4" w:space="0" w:color="auto"/>
                    <w:right w:val="single" w:sz="4" w:space="0" w:color="auto"/>
                  </w:tcBorders>
                  <w:shd w:val="clear" w:color="auto" w:fill="auto"/>
                  <w:noWrap/>
                  <w:vAlign w:val="center"/>
                  <w:hideMark/>
                </w:tcPr>
                <w:p w14:paraId="3FB459DD" w14:textId="73C8D79E" w:rsidR="00156131" w:rsidRPr="00097A62" w:rsidRDefault="0015613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1808-PLA-EV-2020</w:t>
                  </w:r>
                </w:p>
              </w:tc>
              <w:tc>
                <w:tcPr>
                  <w:tcW w:w="2249" w:type="dxa"/>
                  <w:tcBorders>
                    <w:top w:val="nil"/>
                    <w:left w:val="nil"/>
                    <w:bottom w:val="single" w:sz="4" w:space="0" w:color="auto"/>
                    <w:right w:val="single" w:sz="4" w:space="0" w:color="auto"/>
                  </w:tcBorders>
                  <w:shd w:val="clear" w:color="auto" w:fill="auto"/>
                  <w:vAlign w:val="center"/>
                  <w:hideMark/>
                </w:tcPr>
                <w:p w14:paraId="04E84689" w14:textId="7B04CC0B" w:rsidR="00156131" w:rsidRPr="00097A62" w:rsidRDefault="0015613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23-PLA-EV-2021</w:t>
                  </w:r>
                </w:p>
              </w:tc>
              <w:tc>
                <w:tcPr>
                  <w:tcW w:w="2249" w:type="dxa"/>
                  <w:tcBorders>
                    <w:top w:val="nil"/>
                    <w:left w:val="nil"/>
                    <w:bottom w:val="single" w:sz="4" w:space="0" w:color="auto"/>
                    <w:right w:val="single" w:sz="4" w:space="0" w:color="auto"/>
                  </w:tcBorders>
                  <w:vAlign w:val="center"/>
                </w:tcPr>
                <w:p w14:paraId="5FD5D902" w14:textId="6CD88E7E" w:rsidR="00156131" w:rsidRPr="00097A62" w:rsidRDefault="00F83653"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07-21 </w:t>
                  </w:r>
                  <w:r w:rsidRPr="00097A62">
                    <w:rPr>
                      <w:rFonts w:ascii="Book Antiqua" w:hAnsi="Book Antiqua" w:cs="Arial"/>
                      <w:color w:val="000000"/>
                    </w:rPr>
                    <w:t xml:space="preserve">del </w:t>
                  </w:r>
                  <w:r w:rsidR="00F928CA" w:rsidRPr="00097A62">
                    <w:rPr>
                      <w:rFonts w:ascii="Book Antiqua" w:hAnsi="Book Antiqua" w:cs="Arial"/>
                      <w:color w:val="000000"/>
                    </w:rPr>
                    <w:t>26</w:t>
                  </w:r>
                  <w:r w:rsidRPr="00097A62">
                    <w:rPr>
                      <w:rFonts w:ascii="Book Antiqua" w:hAnsi="Book Antiqua" w:cs="Arial"/>
                      <w:color w:val="000000"/>
                    </w:rPr>
                    <w:t>-</w:t>
                  </w:r>
                  <w:r w:rsidR="00F928CA" w:rsidRPr="00097A62">
                    <w:rPr>
                      <w:rFonts w:ascii="Book Antiqua" w:hAnsi="Book Antiqua" w:cs="Arial"/>
                      <w:color w:val="000000"/>
                    </w:rPr>
                    <w:t>1</w:t>
                  </w:r>
                  <w:r w:rsidRPr="00097A62">
                    <w:rPr>
                      <w:rFonts w:ascii="Book Antiqua" w:hAnsi="Book Antiqua" w:cs="Arial"/>
                      <w:color w:val="000000"/>
                    </w:rPr>
                    <w:t>-</w:t>
                  </w:r>
                  <w:r w:rsidR="00F928CA" w:rsidRPr="00097A62">
                    <w:rPr>
                      <w:rFonts w:ascii="Book Antiqua" w:hAnsi="Book Antiqua" w:cs="Arial"/>
                      <w:color w:val="000000"/>
                    </w:rPr>
                    <w:t>21</w:t>
                  </w:r>
                  <w:r w:rsidRPr="00097A62">
                    <w:rPr>
                      <w:rFonts w:ascii="Book Antiqua" w:hAnsi="Book Antiqua" w:cs="Arial"/>
                      <w:color w:val="000000"/>
                    </w:rPr>
                    <w:t xml:space="preserve">, Art. </w:t>
                  </w:r>
                  <w:r w:rsidR="00F928CA" w:rsidRPr="00097A62">
                    <w:rPr>
                      <w:rFonts w:ascii="Book Antiqua" w:hAnsi="Book Antiqua" w:cs="Arial"/>
                      <w:color w:val="000000"/>
                    </w:rPr>
                    <w:t xml:space="preserve">XLII </w:t>
                  </w:r>
                </w:p>
              </w:tc>
            </w:tr>
            <w:tr w:rsidR="008E1933" w:rsidRPr="00097A62" w14:paraId="29A7DBDD" w14:textId="6A285306" w:rsidTr="008E1933">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3D5549E" w14:textId="77777777" w:rsidR="008E1933" w:rsidRPr="00097A62" w:rsidRDefault="008E193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I Circ. Jud. Zona Atlántica (Limón)</w:t>
                  </w:r>
                </w:p>
              </w:tc>
              <w:tc>
                <w:tcPr>
                  <w:tcW w:w="1559" w:type="dxa"/>
                  <w:tcBorders>
                    <w:top w:val="nil"/>
                    <w:left w:val="nil"/>
                    <w:bottom w:val="single" w:sz="4" w:space="0" w:color="auto"/>
                    <w:right w:val="single" w:sz="4" w:space="0" w:color="auto"/>
                  </w:tcBorders>
                  <w:shd w:val="clear" w:color="auto" w:fill="auto"/>
                  <w:noWrap/>
                  <w:vAlign w:val="center"/>
                  <w:hideMark/>
                </w:tcPr>
                <w:p w14:paraId="5A1C2B61" w14:textId="65361925" w:rsidR="008E1933" w:rsidRPr="00097A62" w:rsidRDefault="008E193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2002-PLA-MI-2020</w:t>
                  </w:r>
                </w:p>
              </w:tc>
              <w:tc>
                <w:tcPr>
                  <w:tcW w:w="2249" w:type="dxa"/>
                  <w:tcBorders>
                    <w:top w:val="nil"/>
                    <w:left w:val="nil"/>
                    <w:bottom w:val="single" w:sz="4" w:space="0" w:color="auto"/>
                    <w:right w:val="single" w:sz="4" w:space="0" w:color="auto"/>
                  </w:tcBorders>
                  <w:shd w:val="clear" w:color="auto" w:fill="auto"/>
                  <w:vAlign w:val="center"/>
                  <w:hideMark/>
                </w:tcPr>
                <w:p w14:paraId="05B91D5B" w14:textId="388BFE8A" w:rsidR="008E1933" w:rsidRPr="00097A62" w:rsidRDefault="008E1933"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lang w:eastAsia="es-CR"/>
                    </w:rPr>
                    <w:t>448-PLA-MI-2021</w:t>
                  </w:r>
                </w:p>
              </w:tc>
              <w:tc>
                <w:tcPr>
                  <w:tcW w:w="2249" w:type="dxa"/>
                  <w:tcBorders>
                    <w:top w:val="nil"/>
                    <w:left w:val="nil"/>
                    <w:bottom w:val="single" w:sz="4" w:space="0" w:color="auto"/>
                    <w:right w:val="single" w:sz="4" w:space="0" w:color="auto"/>
                  </w:tcBorders>
                  <w:vAlign w:val="center"/>
                </w:tcPr>
                <w:p w14:paraId="28060D16" w14:textId="24F9BCD3" w:rsidR="008E1933" w:rsidRPr="00097A62" w:rsidRDefault="008E1933"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lang w:eastAsia="es-CR"/>
                    </w:rPr>
                    <w:t>Sesión 36-2021 del 4-5-21, Art. XLIII</w:t>
                  </w:r>
                </w:p>
              </w:tc>
            </w:tr>
            <w:tr w:rsidR="00791437" w:rsidRPr="00097A62" w14:paraId="7628B376" w14:textId="6B54CDB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7AA82C8" w14:textId="77777777" w:rsidR="00791437" w:rsidRPr="00097A62" w:rsidRDefault="0079143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Heredia</w:t>
                  </w:r>
                </w:p>
              </w:tc>
              <w:tc>
                <w:tcPr>
                  <w:tcW w:w="1559" w:type="dxa"/>
                  <w:tcBorders>
                    <w:top w:val="nil"/>
                    <w:left w:val="nil"/>
                    <w:bottom w:val="single" w:sz="4" w:space="0" w:color="auto"/>
                    <w:right w:val="single" w:sz="4" w:space="0" w:color="auto"/>
                  </w:tcBorders>
                  <w:shd w:val="clear" w:color="auto" w:fill="auto"/>
                  <w:noWrap/>
                  <w:vAlign w:val="center"/>
                  <w:hideMark/>
                </w:tcPr>
                <w:p w14:paraId="5367EFCC" w14:textId="3EA10090" w:rsidR="00791437" w:rsidRPr="00097A62" w:rsidRDefault="0079143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1787-PLA-EV-2020</w:t>
                  </w:r>
                </w:p>
              </w:tc>
              <w:tc>
                <w:tcPr>
                  <w:tcW w:w="2249" w:type="dxa"/>
                  <w:tcBorders>
                    <w:top w:val="nil"/>
                    <w:left w:val="nil"/>
                    <w:bottom w:val="single" w:sz="4" w:space="0" w:color="auto"/>
                    <w:right w:val="single" w:sz="4" w:space="0" w:color="auto"/>
                  </w:tcBorders>
                  <w:shd w:val="clear" w:color="auto" w:fill="auto"/>
                  <w:vAlign w:val="center"/>
                  <w:hideMark/>
                </w:tcPr>
                <w:p w14:paraId="55674757" w14:textId="2D9AC230" w:rsidR="00791437" w:rsidRPr="00097A62" w:rsidRDefault="0079143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460-PLA-EV-2021</w:t>
                  </w:r>
                </w:p>
              </w:tc>
              <w:tc>
                <w:tcPr>
                  <w:tcW w:w="2249" w:type="dxa"/>
                  <w:tcBorders>
                    <w:top w:val="nil"/>
                    <w:left w:val="nil"/>
                    <w:bottom w:val="single" w:sz="4" w:space="0" w:color="auto"/>
                    <w:right w:val="single" w:sz="4" w:space="0" w:color="auto"/>
                  </w:tcBorders>
                  <w:vAlign w:val="center"/>
                </w:tcPr>
                <w:p w14:paraId="2F644C3B" w14:textId="319B6644" w:rsidR="00791437" w:rsidRPr="00097A62" w:rsidRDefault="00791437" w:rsidP="005B5230">
                  <w:pPr>
                    <w:framePr w:hSpace="141" w:wrap="around" w:vAnchor="text" w:hAnchor="text" w:xAlign="center" w:y="1"/>
                    <w:spacing w:after="0" w:line="240" w:lineRule="auto"/>
                    <w:suppressOverlap/>
                    <w:jc w:val="both"/>
                    <w:rPr>
                      <w:rFonts w:ascii="Book Antiqua" w:hAnsi="Book Antiqua" w:cs="Arial"/>
                      <w:color w:val="000000"/>
                    </w:rPr>
                  </w:pPr>
                  <w:r w:rsidRPr="00097A62">
                    <w:rPr>
                      <w:rFonts w:ascii="Book Antiqua" w:hAnsi="Book Antiqua" w:cs="Arial"/>
                      <w:color w:val="000000"/>
                    </w:rPr>
                    <w:t>Sesión 34-2021 del 29-4-21, Art. LIII</w:t>
                  </w:r>
                </w:p>
              </w:tc>
            </w:tr>
            <w:tr w:rsidR="00156131" w:rsidRPr="00097A62" w14:paraId="57595F61" w14:textId="25983AA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279B46D" w14:textId="77777777" w:rsidR="00156131" w:rsidRPr="00097A62" w:rsidRDefault="0015613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I Circ. Jud. Alajuela</w:t>
                  </w:r>
                </w:p>
              </w:tc>
              <w:tc>
                <w:tcPr>
                  <w:tcW w:w="1559" w:type="dxa"/>
                  <w:tcBorders>
                    <w:top w:val="nil"/>
                    <w:left w:val="nil"/>
                    <w:bottom w:val="single" w:sz="4" w:space="0" w:color="auto"/>
                    <w:right w:val="single" w:sz="4" w:space="0" w:color="auto"/>
                  </w:tcBorders>
                  <w:shd w:val="clear" w:color="auto" w:fill="auto"/>
                  <w:noWrap/>
                  <w:vAlign w:val="center"/>
                  <w:hideMark/>
                </w:tcPr>
                <w:p w14:paraId="620B6521" w14:textId="1E9085FA" w:rsidR="00156131" w:rsidRPr="00097A62" w:rsidRDefault="0015613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1786-PLA-EV-2020</w:t>
                  </w:r>
                </w:p>
              </w:tc>
              <w:tc>
                <w:tcPr>
                  <w:tcW w:w="2249" w:type="dxa"/>
                  <w:tcBorders>
                    <w:top w:val="nil"/>
                    <w:left w:val="nil"/>
                    <w:bottom w:val="single" w:sz="4" w:space="0" w:color="auto"/>
                    <w:right w:val="single" w:sz="4" w:space="0" w:color="auto"/>
                  </w:tcBorders>
                  <w:shd w:val="clear" w:color="auto" w:fill="auto"/>
                  <w:vAlign w:val="center"/>
                  <w:hideMark/>
                </w:tcPr>
                <w:p w14:paraId="6A339148" w14:textId="29708EA1" w:rsidR="00156131" w:rsidRPr="00097A62" w:rsidRDefault="0015613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24-PLA-EV-2021</w:t>
                  </w:r>
                </w:p>
              </w:tc>
              <w:tc>
                <w:tcPr>
                  <w:tcW w:w="2249" w:type="dxa"/>
                  <w:tcBorders>
                    <w:top w:val="nil"/>
                    <w:left w:val="nil"/>
                    <w:bottom w:val="single" w:sz="4" w:space="0" w:color="auto"/>
                    <w:right w:val="single" w:sz="4" w:space="0" w:color="auto"/>
                  </w:tcBorders>
                  <w:vAlign w:val="center"/>
                </w:tcPr>
                <w:p w14:paraId="2BE8E9F1" w14:textId="3CA06531" w:rsidR="00D06408" w:rsidRPr="00097A62" w:rsidRDefault="00D06408" w:rsidP="005B5230">
                  <w:pPr>
                    <w:framePr w:hSpace="141" w:wrap="around" w:vAnchor="text" w:hAnchor="text" w:xAlign="center" w:y="1"/>
                    <w:spacing w:line="240" w:lineRule="auto"/>
                    <w:suppressOverlap/>
                    <w:jc w:val="both"/>
                    <w:rPr>
                      <w:rFonts w:ascii="Book Antiqua" w:hAnsi="Book Antiqua" w:cs="Arial"/>
                      <w:color w:val="000000"/>
                    </w:rPr>
                  </w:pPr>
                  <w:r w:rsidRPr="00097A62">
                    <w:rPr>
                      <w:rFonts w:ascii="Book Antiqua" w:hAnsi="Book Antiqua" w:cs="Arial"/>
                      <w:color w:val="000000"/>
                    </w:rPr>
                    <w:t xml:space="preserve">Sesión 07-2021 del 26-1-21, Art. </w:t>
                  </w:r>
                  <w:bookmarkStart w:id="5" w:name="_Toc62566017"/>
                  <w:bookmarkStart w:id="6" w:name="_Toc62201985"/>
                  <w:r w:rsidRPr="00097A62">
                    <w:rPr>
                      <w:rFonts w:ascii="Book Antiqua" w:hAnsi="Book Antiqua" w:cs="Arial"/>
                      <w:color w:val="000000"/>
                    </w:rPr>
                    <w:t xml:space="preserve">XLIV </w:t>
                  </w:r>
                  <w:bookmarkEnd w:id="5"/>
                  <w:bookmarkEnd w:id="6"/>
                </w:p>
                <w:p w14:paraId="5C0E9811" w14:textId="1D368731" w:rsidR="00156131" w:rsidRPr="00097A62" w:rsidRDefault="00156131" w:rsidP="005B5230">
                  <w:pPr>
                    <w:framePr w:hSpace="141" w:wrap="around" w:vAnchor="text" w:hAnchor="text" w:xAlign="center" w:y="1"/>
                    <w:spacing w:after="0" w:line="240" w:lineRule="auto"/>
                    <w:suppressOverlap/>
                    <w:jc w:val="both"/>
                    <w:rPr>
                      <w:rFonts w:ascii="Book Antiqua" w:hAnsi="Book Antiqua" w:cs="Arial"/>
                      <w:color w:val="000000"/>
                    </w:rPr>
                  </w:pPr>
                </w:p>
              </w:tc>
            </w:tr>
            <w:tr w:rsidR="00F928CA" w:rsidRPr="00097A62" w14:paraId="5FD78EBA" w14:textId="3C45636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AACFF7B"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Puntarenas</w:t>
                  </w:r>
                </w:p>
              </w:tc>
              <w:tc>
                <w:tcPr>
                  <w:tcW w:w="1559" w:type="dxa"/>
                  <w:tcBorders>
                    <w:top w:val="nil"/>
                    <w:left w:val="nil"/>
                    <w:bottom w:val="single" w:sz="4" w:space="0" w:color="auto"/>
                    <w:right w:val="single" w:sz="4" w:space="0" w:color="auto"/>
                  </w:tcBorders>
                  <w:shd w:val="clear" w:color="auto" w:fill="auto"/>
                  <w:noWrap/>
                  <w:vAlign w:val="center"/>
                  <w:hideMark/>
                </w:tcPr>
                <w:p w14:paraId="79D1D318" w14:textId="5E1C82E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1809-PLA-EV-2020</w:t>
                  </w:r>
                </w:p>
              </w:tc>
              <w:tc>
                <w:tcPr>
                  <w:tcW w:w="2249" w:type="dxa"/>
                  <w:tcBorders>
                    <w:top w:val="nil"/>
                    <w:left w:val="nil"/>
                    <w:bottom w:val="single" w:sz="4" w:space="0" w:color="auto"/>
                    <w:right w:val="single" w:sz="4" w:space="0" w:color="auto"/>
                  </w:tcBorders>
                  <w:shd w:val="clear" w:color="auto" w:fill="auto"/>
                  <w:vAlign w:val="center"/>
                  <w:hideMark/>
                </w:tcPr>
                <w:p w14:paraId="019C2F84" w14:textId="06D72F5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25-PLA-EV-2021</w:t>
                  </w:r>
                </w:p>
              </w:tc>
              <w:tc>
                <w:tcPr>
                  <w:tcW w:w="2249" w:type="dxa"/>
                  <w:tcBorders>
                    <w:top w:val="nil"/>
                    <w:left w:val="nil"/>
                    <w:bottom w:val="single" w:sz="4" w:space="0" w:color="auto"/>
                    <w:right w:val="single" w:sz="4" w:space="0" w:color="auto"/>
                  </w:tcBorders>
                  <w:vAlign w:val="center"/>
                </w:tcPr>
                <w:p w14:paraId="4D032A74" w14:textId="2E8314EB"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8-2021</w:t>
                  </w:r>
                  <w:r w:rsidRPr="00097A62">
                    <w:rPr>
                      <w:rFonts w:ascii="Book Antiqua" w:hAnsi="Book Antiqua" w:cs="Arial"/>
                      <w:color w:val="000000"/>
                    </w:rPr>
                    <w:t xml:space="preserve">, del </w:t>
                  </w:r>
                  <w:r w:rsidR="00F928CA" w:rsidRPr="00097A62">
                    <w:rPr>
                      <w:rFonts w:ascii="Book Antiqua" w:hAnsi="Book Antiqua" w:cs="Arial"/>
                      <w:color w:val="000000"/>
                    </w:rPr>
                    <w:t>28</w:t>
                  </w:r>
                  <w:r w:rsidRPr="00097A62">
                    <w:rPr>
                      <w:rFonts w:ascii="Book Antiqua" w:hAnsi="Book Antiqua" w:cs="Arial"/>
                      <w:color w:val="000000"/>
                    </w:rPr>
                    <w:t>-</w:t>
                  </w:r>
                  <w:r w:rsidR="00F928CA" w:rsidRPr="00097A62">
                    <w:rPr>
                      <w:rFonts w:ascii="Book Antiqua" w:hAnsi="Book Antiqua" w:cs="Arial"/>
                      <w:color w:val="000000"/>
                    </w:rPr>
                    <w:t>1</w:t>
                  </w:r>
                  <w:r w:rsidRPr="00097A62">
                    <w:rPr>
                      <w:rFonts w:ascii="Book Antiqua" w:hAnsi="Book Antiqua" w:cs="Arial"/>
                      <w:color w:val="000000"/>
                    </w:rPr>
                    <w:t>-</w:t>
                  </w:r>
                  <w:r w:rsidR="00F81D09" w:rsidRPr="00097A62">
                    <w:rPr>
                      <w:rFonts w:ascii="Book Antiqua" w:hAnsi="Book Antiqua" w:cs="Arial"/>
                      <w:color w:val="000000"/>
                    </w:rPr>
                    <w:t>2021, Art</w:t>
                  </w:r>
                  <w:r w:rsidR="00F928CA" w:rsidRPr="00097A62">
                    <w:rPr>
                      <w:rFonts w:ascii="Book Antiqua" w:hAnsi="Book Antiqua" w:cs="Arial"/>
                      <w:color w:val="000000"/>
                    </w:rPr>
                    <w:t xml:space="preserve"> XLIV </w:t>
                  </w:r>
                </w:p>
              </w:tc>
            </w:tr>
            <w:tr w:rsidR="00F928CA" w:rsidRPr="00097A62" w14:paraId="70FC3EFD" w14:textId="3017E1E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B8B631D"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II Circ. Jud. Alajuela</w:t>
                  </w:r>
                </w:p>
              </w:tc>
              <w:tc>
                <w:tcPr>
                  <w:tcW w:w="1559" w:type="dxa"/>
                  <w:tcBorders>
                    <w:top w:val="nil"/>
                    <w:left w:val="nil"/>
                    <w:bottom w:val="single" w:sz="4" w:space="0" w:color="auto"/>
                    <w:right w:val="single" w:sz="4" w:space="0" w:color="auto"/>
                  </w:tcBorders>
                  <w:shd w:val="clear" w:color="auto" w:fill="auto"/>
                  <w:noWrap/>
                  <w:vAlign w:val="center"/>
                  <w:hideMark/>
                </w:tcPr>
                <w:p w14:paraId="5D664A44" w14:textId="77C55CE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1837-PLA-EV-2020</w:t>
                  </w:r>
                </w:p>
              </w:tc>
              <w:tc>
                <w:tcPr>
                  <w:tcW w:w="2249" w:type="dxa"/>
                  <w:tcBorders>
                    <w:top w:val="nil"/>
                    <w:left w:val="nil"/>
                    <w:bottom w:val="single" w:sz="4" w:space="0" w:color="auto"/>
                    <w:right w:val="single" w:sz="4" w:space="0" w:color="auto"/>
                  </w:tcBorders>
                  <w:shd w:val="clear" w:color="auto" w:fill="auto"/>
                  <w:vAlign w:val="center"/>
                  <w:hideMark/>
                </w:tcPr>
                <w:p w14:paraId="383C00EC" w14:textId="6989AF6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26-PLA-EV-2021</w:t>
                  </w:r>
                </w:p>
              </w:tc>
              <w:tc>
                <w:tcPr>
                  <w:tcW w:w="2249" w:type="dxa"/>
                  <w:tcBorders>
                    <w:top w:val="nil"/>
                    <w:left w:val="nil"/>
                    <w:bottom w:val="single" w:sz="4" w:space="0" w:color="auto"/>
                    <w:right w:val="single" w:sz="4" w:space="0" w:color="auto"/>
                  </w:tcBorders>
                  <w:vAlign w:val="center"/>
                </w:tcPr>
                <w:p w14:paraId="1F418235" w14:textId="2DA6CF44"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7-21 </w:t>
                  </w:r>
                  <w:r w:rsidRPr="00097A62">
                    <w:rPr>
                      <w:rFonts w:ascii="Book Antiqua" w:hAnsi="Book Antiqua" w:cs="Arial"/>
                      <w:color w:val="000000"/>
                    </w:rPr>
                    <w:t xml:space="preserve">del </w:t>
                  </w:r>
                  <w:r w:rsidR="00F928CA" w:rsidRPr="00097A62">
                    <w:rPr>
                      <w:rFonts w:ascii="Book Antiqua" w:hAnsi="Book Antiqua" w:cs="Arial"/>
                      <w:color w:val="000000"/>
                    </w:rPr>
                    <w:t>26</w:t>
                  </w:r>
                  <w:r w:rsidRPr="00097A62">
                    <w:rPr>
                      <w:rFonts w:ascii="Book Antiqua" w:hAnsi="Book Antiqua" w:cs="Arial"/>
                      <w:color w:val="000000"/>
                    </w:rPr>
                    <w:t>-1-</w:t>
                  </w:r>
                  <w:r w:rsidR="00F928CA" w:rsidRPr="00097A62">
                    <w:rPr>
                      <w:rFonts w:ascii="Book Antiqua" w:hAnsi="Book Antiqua" w:cs="Arial"/>
                      <w:color w:val="000000"/>
                    </w:rPr>
                    <w:t>21</w:t>
                  </w:r>
                  <w:r w:rsidRPr="00097A62">
                    <w:rPr>
                      <w:rFonts w:ascii="Book Antiqua" w:hAnsi="Book Antiqua" w:cs="Arial"/>
                      <w:color w:val="000000"/>
                    </w:rPr>
                    <w:t>, Art.</w:t>
                  </w:r>
                  <w:r w:rsidR="00F928CA" w:rsidRPr="00097A62">
                    <w:rPr>
                      <w:rFonts w:ascii="Book Antiqua" w:hAnsi="Book Antiqua" w:cs="Arial"/>
                      <w:color w:val="000000"/>
                    </w:rPr>
                    <w:t xml:space="preserve"> XLVII </w:t>
                  </w:r>
                </w:p>
              </w:tc>
            </w:tr>
            <w:tr w:rsidR="00F928CA" w:rsidRPr="00097A62" w14:paraId="5AF38621" w14:textId="0C37403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8096746" w14:textId="50619C99"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Familia I Circ. Jud. Zona </w:t>
                  </w:r>
                  <w:r w:rsidR="00F81D09" w:rsidRPr="00097A62">
                    <w:rPr>
                      <w:rFonts w:ascii="Book Antiqua" w:eastAsia="Times New Roman" w:hAnsi="Book Antiqua" w:cs="Arial"/>
                      <w:color w:val="000000"/>
                      <w:lang w:eastAsia="es-CR"/>
                    </w:rPr>
                    <w:t>Sur (</w:t>
                  </w:r>
                  <w:r w:rsidRPr="00097A62">
                    <w:rPr>
                      <w:rFonts w:ascii="Book Antiqua" w:eastAsia="Times New Roman" w:hAnsi="Book Antiqua" w:cs="Arial"/>
                      <w:color w:val="000000"/>
                      <w:lang w:eastAsia="es-CR"/>
                    </w:rPr>
                    <w:t>Pérez Zeledón)</w:t>
                  </w:r>
                </w:p>
              </w:tc>
              <w:tc>
                <w:tcPr>
                  <w:tcW w:w="1559" w:type="dxa"/>
                  <w:tcBorders>
                    <w:top w:val="nil"/>
                    <w:left w:val="nil"/>
                    <w:bottom w:val="single" w:sz="4" w:space="0" w:color="auto"/>
                    <w:right w:val="single" w:sz="4" w:space="0" w:color="auto"/>
                  </w:tcBorders>
                  <w:shd w:val="clear" w:color="auto" w:fill="auto"/>
                  <w:noWrap/>
                  <w:vAlign w:val="center"/>
                  <w:hideMark/>
                </w:tcPr>
                <w:p w14:paraId="3BCBA98B" w14:textId="621A158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1807-PLA-EV-2020</w:t>
                  </w:r>
                </w:p>
              </w:tc>
              <w:tc>
                <w:tcPr>
                  <w:tcW w:w="2249" w:type="dxa"/>
                  <w:tcBorders>
                    <w:top w:val="nil"/>
                    <w:left w:val="nil"/>
                    <w:bottom w:val="single" w:sz="4" w:space="0" w:color="auto"/>
                    <w:right w:val="single" w:sz="4" w:space="0" w:color="auto"/>
                  </w:tcBorders>
                  <w:shd w:val="clear" w:color="auto" w:fill="auto"/>
                  <w:vAlign w:val="center"/>
                  <w:hideMark/>
                </w:tcPr>
                <w:p w14:paraId="0F340D6B" w14:textId="1DB9789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27-PLA-EV-2021</w:t>
                  </w:r>
                </w:p>
              </w:tc>
              <w:tc>
                <w:tcPr>
                  <w:tcW w:w="2249" w:type="dxa"/>
                  <w:tcBorders>
                    <w:top w:val="nil"/>
                    <w:left w:val="nil"/>
                    <w:bottom w:val="single" w:sz="4" w:space="0" w:color="auto"/>
                    <w:right w:val="single" w:sz="4" w:space="0" w:color="auto"/>
                  </w:tcBorders>
                  <w:vAlign w:val="center"/>
                </w:tcPr>
                <w:p w14:paraId="3EA6A6C4" w14:textId="02E12464"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8-21 </w:t>
                  </w:r>
                  <w:r w:rsidRPr="00097A62">
                    <w:rPr>
                      <w:rFonts w:ascii="Book Antiqua" w:hAnsi="Book Antiqua" w:cs="Arial"/>
                      <w:color w:val="000000"/>
                    </w:rPr>
                    <w:t xml:space="preserve">del </w:t>
                  </w:r>
                  <w:r w:rsidR="00F928CA" w:rsidRPr="00097A62">
                    <w:rPr>
                      <w:rFonts w:ascii="Book Antiqua" w:hAnsi="Book Antiqua" w:cs="Arial"/>
                      <w:color w:val="000000"/>
                    </w:rPr>
                    <w:t>28</w:t>
                  </w:r>
                  <w:r w:rsidRPr="00097A62">
                    <w:rPr>
                      <w:rFonts w:ascii="Book Antiqua" w:hAnsi="Book Antiqua" w:cs="Arial"/>
                      <w:color w:val="000000"/>
                    </w:rPr>
                    <w:t>-1-</w:t>
                  </w:r>
                  <w:r w:rsidR="00F928CA" w:rsidRPr="00097A62">
                    <w:rPr>
                      <w:rFonts w:ascii="Book Antiqua" w:hAnsi="Book Antiqua" w:cs="Arial"/>
                      <w:color w:val="000000"/>
                    </w:rPr>
                    <w:t>21</w:t>
                  </w:r>
                  <w:r w:rsidRPr="00097A62">
                    <w:rPr>
                      <w:rFonts w:ascii="Book Antiqua" w:hAnsi="Book Antiqua" w:cs="Arial"/>
                      <w:color w:val="000000"/>
                    </w:rPr>
                    <w:t xml:space="preserve">, Art. </w:t>
                  </w:r>
                  <w:r w:rsidR="00F928CA" w:rsidRPr="00097A62">
                    <w:rPr>
                      <w:rFonts w:ascii="Book Antiqua" w:hAnsi="Book Antiqua" w:cs="Arial"/>
                      <w:color w:val="000000"/>
                    </w:rPr>
                    <w:t xml:space="preserve">XLIV </w:t>
                  </w:r>
                </w:p>
              </w:tc>
            </w:tr>
            <w:tr w:rsidR="00F928CA" w:rsidRPr="00097A62" w14:paraId="51AA5E03" w14:textId="14BBB39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B6D8C09"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II Circ. Jud. Zona Atlántica (Pococí)</w:t>
                  </w:r>
                </w:p>
              </w:tc>
              <w:tc>
                <w:tcPr>
                  <w:tcW w:w="1559" w:type="dxa"/>
                  <w:tcBorders>
                    <w:top w:val="nil"/>
                    <w:left w:val="nil"/>
                    <w:bottom w:val="single" w:sz="4" w:space="0" w:color="auto"/>
                    <w:right w:val="single" w:sz="4" w:space="0" w:color="auto"/>
                  </w:tcBorders>
                  <w:shd w:val="clear" w:color="auto" w:fill="auto"/>
                  <w:noWrap/>
                  <w:vAlign w:val="center"/>
                  <w:hideMark/>
                </w:tcPr>
                <w:p w14:paraId="44A20C43" w14:textId="6F5540A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1785-PLA-EV-2020</w:t>
                  </w:r>
                </w:p>
              </w:tc>
              <w:tc>
                <w:tcPr>
                  <w:tcW w:w="2249" w:type="dxa"/>
                  <w:tcBorders>
                    <w:top w:val="nil"/>
                    <w:left w:val="nil"/>
                    <w:bottom w:val="single" w:sz="4" w:space="0" w:color="auto"/>
                    <w:right w:val="single" w:sz="4" w:space="0" w:color="auto"/>
                  </w:tcBorders>
                  <w:shd w:val="clear" w:color="auto" w:fill="auto"/>
                  <w:vAlign w:val="center"/>
                  <w:hideMark/>
                </w:tcPr>
                <w:p w14:paraId="17BD3BC3" w14:textId="349E3F2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36-PLA-EV-2021</w:t>
                  </w:r>
                </w:p>
              </w:tc>
              <w:tc>
                <w:tcPr>
                  <w:tcW w:w="2249" w:type="dxa"/>
                  <w:tcBorders>
                    <w:top w:val="nil"/>
                    <w:left w:val="nil"/>
                    <w:bottom w:val="single" w:sz="4" w:space="0" w:color="auto"/>
                    <w:right w:val="single" w:sz="4" w:space="0" w:color="auto"/>
                  </w:tcBorders>
                  <w:vAlign w:val="center"/>
                </w:tcPr>
                <w:p w14:paraId="7FE48A34" w14:textId="4127C123"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08-2021 </w:t>
                  </w:r>
                  <w:r w:rsidR="00F81D09" w:rsidRPr="00097A62">
                    <w:rPr>
                      <w:rFonts w:ascii="Book Antiqua" w:hAnsi="Book Antiqua" w:cs="Arial"/>
                      <w:color w:val="000000"/>
                    </w:rPr>
                    <w:t>del 28</w:t>
                  </w:r>
                  <w:r w:rsidRPr="00097A62">
                    <w:rPr>
                      <w:rFonts w:ascii="Book Antiqua" w:hAnsi="Book Antiqua" w:cs="Arial"/>
                      <w:color w:val="000000"/>
                    </w:rPr>
                    <w:t>-1-21</w:t>
                  </w:r>
                  <w:r w:rsidR="00F928CA" w:rsidRPr="00097A62">
                    <w:rPr>
                      <w:rFonts w:ascii="Book Antiqua" w:hAnsi="Book Antiqua" w:cs="Arial"/>
                      <w:color w:val="000000"/>
                    </w:rPr>
                    <w:t>, A</w:t>
                  </w:r>
                  <w:r w:rsidRPr="00097A62">
                    <w:rPr>
                      <w:rFonts w:ascii="Book Antiqua" w:hAnsi="Book Antiqua" w:cs="Arial"/>
                      <w:color w:val="000000"/>
                    </w:rPr>
                    <w:t>rt.</w:t>
                  </w:r>
                  <w:r w:rsidR="00F928CA" w:rsidRPr="00097A62">
                    <w:rPr>
                      <w:rFonts w:ascii="Book Antiqua" w:hAnsi="Book Antiqua" w:cs="Arial"/>
                      <w:color w:val="000000"/>
                    </w:rPr>
                    <w:t xml:space="preserve"> XLV</w:t>
                  </w:r>
                </w:p>
              </w:tc>
            </w:tr>
            <w:tr w:rsidR="00F928CA" w:rsidRPr="00097A62" w14:paraId="7064BC1C" w14:textId="5315E649"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FE57F7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y Viol. Dom. III Circ. Jud. Alajuela (San Ramón)</w:t>
                  </w:r>
                </w:p>
              </w:tc>
              <w:tc>
                <w:tcPr>
                  <w:tcW w:w="1559" w:type="dxa"/>
                  <w:tcBorders>
                    <w:top w:val="nil"/>
                    <w:left w:val="nil"/>
                    <w:bottom w:val="single" w:sz="4" w:space="0" w:color="auto"/>
                    <w:right w:val="single" w:sz="4" w:space="0" w:color="auto"/>
                  </w:tcBorders>
                  <w:shd w:val="clear" w:color="auto" w:fill="auto"/>
                  <w:noWrap/>
                  <w:vAlign w:val="center"/>
                  <w:hideMark/>
                </w:tcPr>
                <w:p w14:paraId="7256F088" w14:textId="42DD3A60"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1803-PLA-MI-2020</w:t>
                  </w:r>
                </w:p>
              </w:tc>
              <w:tc>
                <w:tcPr>
                  <w:tcW w:w="2249" w:type="dxa"/>
                  <w:tcBorders>
                    <w:top w:val="nil"/>
                    <w:left w:val="nil"/>
                    <w:bottom w:val="single" w:sz="4" w:space="0" w:color="auto"/>
                    <w:right w:val="single" w:sz="4" w:space="0" w:color="auto"/>
                  </w:tcBorders>
                  <w:shd w:val="clear" w:color="auto" w:fill="auto"/>
                  <w:vAlign w:val="center"/>
                  <w:hideMark/>
                </w:tcPr>
                <w:p w14:paraId="0C56937C" w14:textId="3C154BD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 xml:space="preserve"> 39-PLA-EV-2021</w:t>
                  </w:r>
                </w:p>
              </w:tc>
              <w:tc>
                <w:tcPr>
                  <w:tcW w:w="2249" w:type="dxa"/>
                  <w:tcBorders>
                    <w:top w:val="nil"/>
                    <w:left w:val="nil"/>
                    <w:bottom w:val="single" w:sz="4" w:space="0" w:color="auto"/>
                    <w:right w:val="single" w:sz="4" w:space="0" w:color="auto"/>
                  </w:tcBorders>
                  <w:vAlign w:val="center"/>
                </w:tcPr>
                <w:p w14:paraId="0A3054FE" w14:textId="587716D6"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07-2021 </w:t>
                  </w:r>
                  <w:r w:rsidRPr="00097A62">
                    <w:rPr>
                      <w:rFonts w:ascii="Book Antiqua" w:hAnsi="Book Antiqua" w:cs="Arial"/>
                      <w:color w:val="000000"/>
                    </w:rPr>
                    <w:t>del 26-1-21,</w:t>
                  </w:r>
                  <w:r w:rsidR="00F928CA" w:rsidRPr="00097A62">
                    <w:rPr>
                      <w:rFonts w:ascii="Book Antiqua" w:hAnsi="Book Antiqua" w:cs="Arial"/>
                      <w:color w:val="000000"/>
                    </w:rPr>
                    <w:t xml:space="preserve"> A</w:t>
                  </w:r>
                  <w:r w:rsidRPr="00097A62">
                    <w:rPr>
                      <w:rFonts w:ascii="Book Antiqua" w:hAnsi="Book Antiqua" w:cs="Arial"/>
                      <w:color w:val="000000"/>
                    </w:rPr>
                    <w:t>rt.</w:t>
                  </w:r>
                  <w:r w:rsidR="006C4C80" w:rsidRPr="00097A62">
                    <w:rPr>
                      <w:rFonts w:ascii="Book Antiqua" w:hAnsi="Book Antiqua" w:cs="Arial"/>
                      <w:color w:val="000000"/>
                    </w:rPr>
                    <w:t xml:space="preserve"> </w:t>
                  </w:r>
                  <w:r w:rsidR="00F928CA" w:rsidRPr="00097A62">
                    <w:rPr>
                      <w:rFonts w:ascii="Book Antiqua" w:hAnsi="Book Antiqua" w:cs="Arial"/>
                      <w:color w:val="000000"/>
                    </w:rPr>
                    <w:t xml:space="preserve">XLIII </w:t>
                  </w:r>
                </w:p>
              </w:tc>
            </w:tr>
            <w:tr w:rsidR="00F928CA" w:rsidRPr="00097A62" w14:paraId="5F00AEDE" w14:textId="5D90BC4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391639F"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Penal Juvenil y Viol. Dom. Cañas</w:t>
                  </w:r>
                </w:p>
              </w:tc>
              <w:tc>
                <w:tcPr>
                  <w:tcW w:w="1559" w:type="dxa"/>
                  <w:tcBorders>
                    <w:top w:val="nil"/>
                    <w:left w:val="nil"/>
                    <w:bottom w:val="single" w:sz="4" w:space="0" w:color="auto"/>
                    <w:right w:val="single" w:sz="4" w:space="0" w:color="auto"/>
                  </w:tcBorders>
                  <w:shd w:val="clear" w:color="auto" w:fill="auto"/>
                  <w:noWrap/>
                  <w:vAlign w:val="center"/>
                  <w:hideMark/>
                </w:tcPr>
                <w:p w14:paraId="5BA7C8DD" w14:textId="3034360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1832-PLA-EV-2020</w:t>
                  </w:r>
                </w:p>
              </w:tc>
              <w:tc>
                <w:tcPr>
                  <w:tcW w:w="2249" w:type="dxa"/>
                  <w:tcBorders>
                    <w:top w:val="nil"/>
                    <w:left w:val="nil"/>
                    <w:bottom w:val="single" w:sz="4" w:space="0" w:color="auto"/>
                    <w:right w:val="single" w:sz="4" w:space="0" w:color="auto"/>
                  </w:tcBorders>
                  <w:shd w:val="clear" w:color="auto" w:fill="auto"/>
                  <w:vAlign w:val="center"/>
                  <w:hideMark/>
                </w:tcPr>
                <w:p w14:paraId="4ED1BB06" w14:textId="52222016"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198-PLA-MI-2021</w:t>
                  </w:r>
                </w:p>
              </w:tc>
              <w:tc>
                <w:tcPr>
                  <w:tcW w:w="2249" w:type="dxa"/>
                  <w:tcBorders>
                    <w:top w:val="nil"/>
                    <w:left w:val="nil"/>
                    <w:bottom w:val="single" w:sz="4" w:space="0" w:color="auto"/>
                    <w:right w:val="single" w:sz="4" w:space="0" w:color="auto"/>
                  </w:tcBorders>
                  <w:vAlign w:val="center"/>
                </w:tcPr>
                <w:p w14:paraId="14939A35" w14:textId="78830895"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16-21</w:t>
                  </w:r>
                  <w:r w:rsidRPr="00097A62">
                    <w:rPr>
                      <w:rFonts w:ascii="Book Antiqua" w:hAnsi="Book Antiqua" w:cs="Arial"/>
                      <w:color w:val="000000"/>
                    </w:rPr>
                    <w:t xml:space="preserve"> del 25-2-21, Art.</w:t>
                  </w:r>
                  <w:r w:rsidR="00F928CA" w:rsidRPr="00097A62">
                    <w:rPr>
                      <w:rFonts w:ascii="Book Antiqua" w:hAnsi="Book Antiqua" w:cs="Arial"/>
                      <w:color w:val="000000"/>
                    </w:rPr>
                    <w:t xml:space="preserve">LI </w:t>
                  </w:r>
                </w:p>
              </w:tc>
            </w:tr>
            <w:tr w:rsidR="001C11EC" w:rsidRPr="00097A62" w14:paraId="442C860B" w14:textId="536A6B6A"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84164BF" w14:textId="77777777" w:rsidR="001C11EC" w:rsidRPr="00097A62" w:rsidRDefault="001C11EC"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VD y PJ de Quepos</w:t>
                  </w:r>
                </w:p>
              </w:tc>
              <w:tc>
                <w:tcPr>
                  <w:tcW w:w="1559" w:type="dxa"/>
                  <w:tcBorders>
                    <w:top w:val="nil"/>
                    <w:left w:val="nil"/>
                    <w:bottom w:val="single" w:sz="4" w:space="0" w:color="auto"/>
                    <w:right w:val="single" w:sz="4" w:space="0" w:color="auto"/>
                  </w:tcBorders>
                  <w:shd w:val="clear" w:color="auto" w:fill="auto"/>
                  <w:noWrap/>
                  <w:vAlign w:val="center"/>
                  <w:hideMark/>
                </w:tcPr>
                <w:p w14:paraId="3FC2D505" w14:textId="4DFA9042"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1794-PLA-EV-2020</w:t>
                  </w:r>
                </w:p>
              </w:tc>
              <w:tc>
                <w:tcPr>
                  <w:tcW w:w="2249" w:type="dxa"/>
                  <w:tcBorders>
                    <w:top w:val="nil"/>
                    <w:left w:val="nil"/>
                    <w:bottom w:val="single" w:sz="4" w:space="0" w:color="auto"/>
                    <w:right w:val="single" w:sz="4" w:space="0" w:color="auto"/>
                  </w:tcBorders>
                  <w:shd w:val="clear" w:color="auto" w:fill="auto"/>
                  <w:vAlign w:val="center"/>
                  <w:hideMark/>
                </w:tcPr>
                <w:p w14:paraId="3072EE4B" w14:textId="207D1E87"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41-PLA-EV-2021</w:t>
                  </w:r>
                </w:p>
              </w:tc>
              <w:tc>
                <w:tcPr>
                  <w:tcW w:w="2249" w:type="dxa"/>
                  <w:tcBorders>
                    <w:top w:val="nil"/>
                    <w:left w:val="nil"/>
                    <w:bottom w:val="single" w:sz="4" w:space="0" w:color="auto"/>
                    <w:right w:val="single" w:sz="4" w:space="0" w:color="auto"/>
                  </w:tcBorders>
                  <w:vAlign w:val="center"/>
                </w:tcPr>
                <w:p w14:paraId="755493E9" w14:textId="7A75B223" w:rsidR="00F928CA" w:rsidRPr="00097A62" w:rsidRDefault="00F83653"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08-2021 del 28-1-2021, artículo XLII</w:t>
                  </w:r>
                </w:p>
                <w:p w14:paraId="34A79162" w14:textId="7B08DFC1" w:rsidR="001C11EC" w:rsidRPr="00097A62" w:rsidRDefault="001C11EC"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1C11EC" w:rsidRPr="00097A62" w14:paraId="042B22EC" w14:textId="4E86215F"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B1F22D1" w14:textId="77777777" w:rsidR="001C11EC" w:rsidRPr="00097A62" w:rsidRDefault="001C11EC"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y Viol. Dom. II Circ. Jud. Zona Sur (Corredores)</w:t>
                  </w:r>
                </w:p>
              </w:tc>
              <w:tc>
                <w:tcPr>
                  <w:tcW w:w="1559" w:type="dxa"/>
                  <w:tcBorders>
                    <w:top w:val="nil"/>
                    <w:left w:val="nil"/>
                    <w:bottom w:val="single" w:sz="4" w:space="0" w:color="auto"/>
                    <w:right w:val="single" w:sz="4" w:space="0" w:color="auto"/>
                  </w:tcBorders>
                  <w:shd w:val="clear" w:color="auto" w:fill="auto"/>
                  <w:noWrap/>
                  <w:vAlign w:val="center"/>
                  <w:hideMark/>
                </w:tcPr>
                <w:p w14:paraId="7487AF6C" w14:textId="1E7CF097"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1830-PLA-EV-2020</w:t>
                  </w:r>
                </w:p>
              </w:tc>
              <w:tc>
                <w:tcPr>
                  <w:tcW w:w="2249" w:type="dxa"/>
                  <w:tcBorders>
                    <w:top w:val="nil"/>
                    <w:left w:val="nil"/>
                    <w:bottom w:val="single" w:sz="4" w:space="0" w:color="auto"/>
                    <w:right w:val="single" w:sz="4" w:space="0" w:color="auto"/>
                  </w:tcBorders>
                  <w:shd w:val="clear" w:color="auto" w:fill="auto"/>
                  <w:vAlign w:val="center"/>
                  <w:hideMark/>
                </w:tcPr>
                <w:p w14:paraId="1461BA0C" w14:textId="3A26A5E6"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43-PLA-EV-2021</w:t>
                  </w:r>
                </w:p>
              </w:tc>
              <w:tc>
                <w:tcPr>
                  <w:tcW w:w="2249" w:type="dxa"/>
                  <w:tcBorders>
                    <w:top w:val="nil"/>
                    <w:left w:val="nil"/>
                    <w:bottom w:val="single" w:sz="4" w:space="0" w:color="auto"/>
                    <w:right w:val="single" w:sz="4" w:space="0" w:color="auto"/>
                  </w:tcBorders>
                  <w:vAlign w:val="center"/>
                </w:tcPr>
                <w:p w14:paraId="0ABB0D49" w14:textId="77B7489C" w:rsidR="001C11EC" w:rsidRPr="00097A62" w:rsidRDefault="001C11EC"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08-21 del 28-1-21. Art. XLIII </w:t>
                  </w:r>
                </w:p>
              </w:tc>
            </w:tr>
            <w:tr w:rsidR="00F928CA" w:rsidRPr="00097A62" w14:paraId="78AAC889" w14:textId="52FB8BEF"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5E772EE"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Penal Juv. y Viol. Dom. Doméstica de Golfito</w:t>
                  </w:r>
                </w:p>
              </w:tc>
              <w:tc>
                <w:tcPr>
                  <w:tcW w:w="1559" w:type="dxa"/>
                  <w:tcBorders>
                    <w:top w:val="nil"/>
                    <w:left w:val="nil"/>
                    <w:bottom w:val="single" w:sz="4" w:space="0" w:color="auto"/>
                    <w:right w:val="single" w:sz="4" w:space="0" w:color="auto"/>
                  </w:tcBorders>
                  <w:shd w:val="clear" w:color="auto" w:fill="auto"/>
                  <w:noWrap/>
                  <w:vAlign w:val="center"/>
                  <w:hideMark/>
                </w:tcPr>
                <w:p w14:paraId="1B30DAF9" w14:textId="4D6983A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1805-PLA-EV-2020</w:t>
                  </w:r>
                </w:p>
              </w:tc>
              <w:tc>
                <w:tcPr>
                  <w:tcW w:w="2249" w:type="dxa"/>
                  <w:tcBorders>
                    <w:top w:val="nil"/>
                    <w:left w:val="nil"/>
                    <w:bottom w:val="single" w:sz="4" w:space="0" w:color="auto"/>
                    <w:right w:val="single" w:sz="4" w:space="0" w:color="auto"/>
                  </w:tcBorders>
                  <w:shd w:val="clear" w:color="auto" w:fill="auto"/>
                  <w:vAlign w:val="center"/>
                  <w:hideMark/>
                </w:tcPr>
                <w:p w14:paraId="3C4D3303" w14:textId="33D9B689"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8-PLA-EV-2021</w:t>
                  </w:r>
                </w:p>
              </w:tc>
              <w:tc>
                <w:tcPr>
                  <w:tcW w:w="2249" w:type="dxa"/>
                  <w:tcBorders>
                    <w:top w:val="nil"/>
                    <w:left w:val="nil"/>
                    <w:bottom w:val="single" w:sz="4" w:space="0" w:color="auto"/>
                    <w:right w:val="single" w:sz="4" w:space="0" w:color="auto"/>
                  </w:tcBorders>
                  <w:vAlign w:val="center"/>
                </w:tcPr>
                <w:p w14:paraId="17342C4A" w14:textId="4BA1BE82"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7-21 </w:t>
                  </w:r>
                  <w:r w:rsidRPr="00097A62">
                    <w:rPr>
                      <w:rFonts w:ascii="Book Antiqua" w:hAnsi="Book Antiqua" w:cs="Arial"/>
                      <w:color w:val="000000"/>
                    </w:rPr>
                    <w:t xml:space="preserve">del 26-1-21, Art. </w:t>
                  </w:r>
                  <w:r w:rsidR="00F928CA" w:rsidRPr="00097A62">
                    <w:rPr>
                      <w:rFonts w:ascii="Book Antiqua" w:hAnsi="Book Antiqua" w:cs="Arial"/>
                      <w:color w:val="000000"/>
                    </w:rPr>
                    <w:t xml:space="preserve">XXXVIII </w:t>
                  </w:r>
                </w:p>
              </w:tc>
            </w:tr>
            <w:tr w:rsidR="001C11EC" w:rsidRPr="00097A62" w14:paraId="10DD09D9" w14:textId="4D4BD304"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ADC36CA" w14:textId="77777777" w:rsidR="001C11EC" w:rsidRPr="00097A62" w:rsidRDefault="001C11EC"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y Viol. Dom. II Circ. Jud. Guanacaste (Nicoya)</w:t>
                  </w:r>
                </w:p>
              </w:tc>
              <w:tc>
                <w:tcPr>
                  <w:tcW w:w="1559" w:type="dxa"/>
                  <w:tcBorders>
                    <w:top w:val="nil"/>
                    <w:left w:val="nil"/>
                    <w:bottom w:val="single" w:sz="4" w:space="0" w:color="auto"/>
                    <w:right w:val="single" w:sz="4" w:space="0" w:color="auto"/>
                  </w:tcBorders>
                  <w:shd w:val="clear" w:color="auto" w:fill="auto"/>
                  <w:noWrap/>
                  <w:vAlign w:val="center"/>
                  <w:hideMark/>
                </w:tcPr>
                <w:p w14:paraId="7D2EC982" w14:textId="243463AD"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1787-PLA-EV-2020</w:t>
                  </w:r>
                </w:p>
              </w:tc>
              <w:tc>
                <w:tcPr>
                  <w:tcW w:w="2249" w:type="dxa"/>
                  <w:tcBorders>
                    <w:top w:val="nil"/>
                    <w:left w:val="nil"/>
                    <w:bottom w:val="single" w:sz="4" w:space="0" w:color="auto"/>
                    <w:right w:val="single" w:sz="4" w:space="0" w:color="auto"/>
                  </w:tcBorders>
                  <w:shd w:val="clear" w:color="auto" w:fill="auto"/>
                  <w:vAlign w:val="center"/>
                  <w:hideMark/>
                </w:tcPr>
                <w:p w14:paraId="06F5702C" w14:textId="08E099F3" w:rsidR="001C11EC" w:rsidRPr="00097A62" w:rsidRDefault="001C11E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9-PLA-EV-2021</w:t>
                  </w:r>
                </w:p>
              </w:tc>
              <w:tc>
                <w:tcPr>
                  <w:tcW w:w="2249" w:type="dxa"/>
                  <w:tcBorders>
                    <w:top w:val="nil"/>
                    <w:left w:val="nil"/>
                    <w:bottom w:val="single" w:sz="4" w:space="0" w:color="auto"/>
                    <w:right w:val="single" w:sz="4" w:space="0" w:color="auto"/>
                  </w:tcBorders>
                  <w:vAlign w:val="center"/>
                </w:tcPr>
                <w:p w14:paraId="4E79E0CB" w14:textId="395FAF34" w:rsidR="00F928CA" w:rsidRPr="00097A62" w:rsidRDefault="00F928CA"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06-2021, del </w:t>
                  </w:r>
                  <w:r w:rsidR="006C4C80" w:rsidRPr="00097A62">
                    <w:rPr>
                      <w:rFonts w:ascii="Book Antiqua" w:hAnsi="Book Antiqua" w:cs="Arial"/>
                      <w:color w:val="000000"/>
                    </w:rPr>
                    <w:t>21-1-21,</w:t>
                  </w:r>
                  <w:r w:rsidRPr="00097A62">
                    <w:rPr>
                      <w:rFonts w:ascii="Book Antiqua" w:hAnsi="Book Antiqua" w:cs="Arial"/>
                      <w:color w:val="000000"/>
                    </w:rPr>
                    <w:t xml:space="preserve"> Art. XXXIX</w:t>
                  </w:r>
                </w:p>
                <w:p w14:paraId="70EB2A66" w14:textId="2B7EB84D" w:rsidR="001C11EC" w:rsidRPr="00097A62" w:rsidRDefault="001C11EC"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F928CA" w:rsidRPr="00097A62" w14:paraId="004B9AE3" w14:textId="2C3A9288"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ACF96B6"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Penal Juvenil y Viol. Dom. Santa Cruz</w:t>
                  </w:r>
                </w:p>
              </w:tc>
              <w:tc>
                <w:tcPr>
                  <w:tcW w:w="1559" w:type="dxa"/>
                  <w:tcBorders>
                    <w:top w:val="nil"/>
                    <w:left w:val="nil"/>
                    <w:bottom w:val="single" w:sz="4" w:space="0" w:color="auto"/>
                    <w:right w:val="single" w:sz="4" w:space="0" w:color="auto"/>
                  </w:tcBorders>
                  <w:shd w:val="clear" w:color="auto" w:fill="auto"/>
                  <w:noWrap/>
                  <w:vAlign w:val="center"/>
                  <w:hideMark/>
                </w:tcPr>
                <w:p w14:paraId="58D58587" w14:textId="0EA1467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1788-PLA-EV-2020</w:t>
                  </w:r>
                </w:p>
              </w:tc>
              <w:tc>
                <w:tcPr>
                  <w:tcW w:w="2249" w:type="dxa"/>
                  <w:tcBorders>
                    <w:top w:val="nil"/>
                    <w:left w:val="nil"/>
                    <w:bottom w:val="single" w:sz="4" w:space="0" w:color="auto"/>
                    <w:right w:val="single" w:sz="4" w:space="0" w:color="auto"/>
                  </w:tcBorders>
                  <w:shd w:val="clear" w:color="auto" w:fill="auto"/>
                  <w:vAlign w:val="center"/>
                  <w:hideMark/>
                </w:tcPr>
                <w:p w14:paraId="12707BD7" w14:textId="5C18F7C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10-PLA-EV-2021</w:t>
                  </w:r>
                </w:p>
              </w:tc>
              <w:tc>
                <w:tcPr>
                  <w:tcW w:w="2249" w:type="dxa"/>
                  <w:tcBorders>
                    <w:top w:val="nil"/>
                    <w:left w:val="nil"/>
                    <w:bottom w:val="single" w:sz="4" w:space="0" w:color="auto"/>
                    <w:right w:val="single" w:sz="4" w:space="0" w:color="auto"/>
                  </w:tcBorders>
                  <w:vAlign w:val="center"/>
                </w:tcPr>
                <w:p w14:paraId="5E143D27" w14:textId="3273CAE7"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7-21, del </w:t>
                  </w:r>
                  <w:r w:rsidR="006C4C80" w:rsidRPr="00097A62">
                    <w:rPr>
                      <w:rFonts w:ascii="Book Antiqua" w:hAnsi="Book Antiqua" w:cs="Arial"/>
                      <w:color w:val="000000"/>
                    </w:rPr>
                    <w:t>26-1-21</w:t>
                  </w:r>
                  <w:r w:rsidRPr="00097A62">
                    <w:rPr>
                      <w:rFonts w:ascii="Book Antiqua" w:hAnsi="Book Antiqua" w:cs="Arial"/>
                      <w:color w:val="000000"/>
                    </w:rPr>
                    <w:t>, Art. XXXIX</w:t>
                  </w:r>
                </w:p>
              </w:tc>
            </w:tr>
            <w:tr w:rsidR="00F928CA" w:rsidRPr="00097A62" w14:paraId="7B0D99DB" w14:textId="2566F7E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F81974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Familia, Penal Juvenil y Viol. Dom. Turrialba</w:t>
                  </w:r>
                </w:p>
              </w:tc>
              <w:tc>
                <w:tcPr>
                  <w:tcW w:w="1559" w:type="dxa"/>
                  <w:tcBorders>
                    <w:top w:val="nil"/>
                    <w:left w:val="nil"/>
                    <w:bottom w:val="single" w:sz="4" w:space="0" w:color="auto"/>
                    <w:right w:val="single" w:sz="4" w:space="0" w:color="auto"/>
                  </w:tcBorders>
                  <w:shd w:val="clear" w:color="auto" w:fill="auto"/>
                  <w:noWrap/>
                  <w:vAlign w:val="center"/>
                  <w:hideMark/>
                </w:tcPr>
                <w:p w14:paraId="5995946D" w14:textId="44E58D9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1827-PLA-EV-2020</w:t>
                  </w:r>
                </w:p>
              </w:tc>
              <w:tc>
                <w:tcPr>
                  <w:tcW w:w="2249" w:type="dxa"/>
                  <w:tcBorders>
                    <w:top w:val="nil"/>
                    <w:left w:val="nil"/>
                    <w:bottom w:val="single" w:sz="4" w:space="0" w:color="auto"/>
                    <w:right w:val="single" w:sz="4" w:space="0" w:color="auto"/>
                  </w:tcBorders>
                  <w:shd w:val="clear" w:color="auto" w:fill="auto"/>
                  <w:vAlign w:val="center"/>
                  <w:hideMark/>
                </w:tcPr>
                <w:p w14:paraId="5A6BF7C8" w14:textId="3576AC7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1861-PLA-EV-2020</w:t>
                  </w:r>
                </w:p>
              </w:tc>
              <w:tc>
                <w:tcPr>
                  <w:tcW w:w="2249" w:type="dxa"/>
                  <w:tcBorders>
                    <w:top w:val="nil"/>
                    <w:left w:val="nil"/>
                    <w:bottom w:val="single" w:sz="4" w:space="0" w:color="auto"/>
                    <w:right w:val="single" w:sz="4" w:space="0" w:color="auto"/>
                  </w:tcBorders>
                  <w:vAlign w:val="center"/>
                </w:tcPr>
                <w:p w14:paraId="7A425447" w14:textId="321AD024"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rPr>
                    <w:t xml:space="preserve">Sesión 16-21, del </w:t>
                  </w:r>
                  <w:r w:rsidR="00F83653" w:rsidRPr="00097A62">
                    <w:rPr>
                      <w:rFonts w:ascii="Book Antiqua" w:hAnsi="Book Antiqua" w:cs="Arial"/>
                    </w:rPr>
                    <w:t>25-2-21,</w:t>
                  </w:r>
                  <w:r w:rsidRPr="00097A62">
                    <w:rPr>
                      <w:rFonts w:ascii="Book Antiqua" w:hAnsi="Book Antiqua" w:cs="Arial"/>
                    </w:rPr>
                    <w:t xml:space="preserve"> Art. L</w:t>
                  </w:r>
                  <w:r w:rsidRPr="00097A62">
                    <w:rPr>
                      <w:rFonts w:ascii="Book Antiqua" w:hAnsi="Book Antiqua" w:cs="Arial"/>
                    </w:rPr>
                    <w:br/>
                    <w:t xml:space="preserve">Modificación de acuerdo anterior, 23-2021, del </w:t>
                  </w:r>
                  <w:r w:rsidR="006C4C80" w:rsidRPr="00097A62">
                    <w:rPr>
                      <w:rFonts w:ascii="Book Antiqua" w:hAnsi="Book Antiqua" w:cs="Arial"/>
                    </w:rPr>
                    <w:t>18-3-21</w:t>
                  </w:r>
                  <w:r w:rsidRPr="00097A62">
                    <w:rPr>
                      <w:rFonts w:ascii="Book Antiqua" w:hAnsi="Book Antiqua" w:cs="Arial"/>
                    </w:rPr>
                    <w:t xml:space="preserve">, </w:t>
                  </w:r>
                  <w:r w:rsidR="006C4C80" w:rsidRPr="00097A62">
                    <w:rPr>
                      <w:rFonts w:ascii="Book Antiqua" w:hAnsi="Book Antiqua" w:cs="Arial"/>
                    </w:rPr>
                    <w:t>Art.</w:t>
                  </w:r>
                  <w:r w:rsidRPr="00097A62">
                    <w:rPr>
                      <w:rFonts w:ascii="Book Antiqua" w:hAnsi="Book Antiqua" w:cs="Arial"/>
                    </w:rPr>
                    <w:t xml:space="preserve"> VII</w:t>
                  </w:r>
                </w:p>
              </w:tc>
            </w:tr>
            <w:tr w:rsidR="00F928CA" w:rsidRPr="00097A62" w14:paraId="15A42629" w14:textId="5EE1189E"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3D45D7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Trab. y Fam. Hatillo, San Seb. y Alajuelita </w:t>
                  </w:r>
                </w:p>
              </w:tc>
              <w:tc>
                <w:tcPr>
                  <w:tcW w:w="1559" w:type="dxa"/>
                  <w:tcBorders>
                    <w:top w:val="nil"/>
                    <w:left w:val="nil"/>
                    <w:bottom w:val="single" w:sz="4" w:space="0" w:color="auto"/>
                    <w:right w:val="single" w:sz="4" w:space="0" w:color="auto"/>
                  </w:tcBorders>
                  <w:shd w:val="clear" w:color="auto" w:fill="auto"/>
                  <w:noWrap/>
                  <w:vAlign w:val="center"/>
                  <w:hideMark/>
                </w:tcPr>
                <w:p w14:paraId="1512A8A0" w14:textId="24C2D7F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1814-PLA-MI-2020</w:t>
                  </w:r>
                </w:p>
              </w:tc>
              <w:tc>
                <w:tcPr>
                  <w:tcW w:w="2249" w:type="dxa"/>
                  <w:tcBorders>
                    <w:top w:val="nil"/>
                    <w:left w:val="nil"/>
                    <w:bottom w:val="single" w:sz="4" w:space="0" w:color="auto"/>
                    <w:right w:val="single" w:sz="4" w:space="0" w:color="auto"/>
                  </w:tcBorders>
                  <w:shd w:val="clear" w:color="auto" w:fill="auto"/>
                  <w:vAlign w:val="center"/>
                  <w:hideMark/>
                </w:tcPr>
                <w:p w14:paraId="07DBC869" w14:textId="61E452A2"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 xml:space="preserve"> 11-PLA-EV-2021</w:t>
                  </w:r>
                </w:p>
              </w:tc>
              <w:tc>
                <w:tcPr>
                  <w:tcW w:w="2249" w:type="dxa"/>
                  <w:tcBorders>
                    <w:top w:val="nil"/>
                    <w:left w:val="nil"/>
                    <w:bottom w:val="single" w:sz="4" w:space="0" w:color="auto"/>
                    <w:right w:val="single" w:sz="4" w:space="0" w:color="auto"/>
                  </w:tcBorders>
                  <w:vAlign w:val="center"/>
                </w:tcPr>
                <w:p w14:paraId="7C7A5AA8" w14:textId="54E81EDF"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7-2021 </w:t>
                  </w:r>
                  <w:r w:rsidRPr="00097A62">
                    <w:rPr>
                      <w:rFonts w:ascii="Book Antiqua" w:hAnsi="Book Antiqua" w:cs="Arial"/>
                      <w:color w:val="000000"/>
                    </w:rPr>
                    <w:t xml:space="preserve">del 26-1-21, Art. </w:t>
                  </w:r>
                  <w:r w:rsidR="00F928CA" w:rsidRPr="00097A62">
                    <w:rPr>
                      <w:rFonts w:ascii="Book Antiqua" w:hAnsi="Book Antiqua" w:cs="Arial"/>
                      <w:color w:val="000000"/>
                    </w:rPr>
                    <w:t>XLI</w:t>
                  </w:r>
                </w:p>
              </w:tc>
            </w:tr>
            <w:tr w:rsidR="00F928CA" w:rsidRPr="00097A62" w14:paraId="020FC618" w14:textId="7859CA13"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558A75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Familia, Civil, Trabajo, Violencia Doméstica; Agrario y Penal Juvenil de Upala </w:t>
                  </w:r>
                </w:p>
              </w:tc>
              <w:tc>
                <w:tcPr>
                  <w:tcW w:w="1559" w:type="dxa"/>
                  <w:tcBorders>
                    <w:top w:val="nil"/>
                    <w:left w:val="nil"/>
                    <w:bottom w:val="single" w:sz="4" w:space="0" w:color="auto"/>
                    <w:right w:val="single" w:sz="4" w:space="0" w:color="auto"/>
                  </w:tcBorders>
                  <w:shd w:val="clear" w:color="auto" w:fill="auto"/>
                  <w:noWrap/>
                  <w:vAlign w:val="center"/>
                  <w:hideMark/>
                </w:tcPr>
                <w:p w14:paraId="4518BA81" w14:textId="0F42EF4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1782-PLA-EV-2020</w:t>
                  </w:r>
                </w:p>
              </w:tc>
              <w:tc>
                <w:tcPr>
                  <w:tcW w:w="2249" w:type="dxa"/>
                  <w:tcBorders>
                    <w:top w:val="nil"/>
                    <w:left w:val="nil"/>
                    <w:bottom w:val="single" w:sz="4" w:space="0" w:color="auto"/>
                    <w:right w:val="single" w:sz="4" w:space="0" w:color="auto"/>
                  </w:tcBorders>
                  <w:shd w:val="clear" w:color="auto" w:fill="auto"/>
                  <w:vAlign w:val="center"/>
                  <w:hideMark/>
                </w:tcPr>
                <w:p w14:paraId="60B7B10A" w14:textId="33FFF1B2"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196-PLA-MI-2021</w:t>
                  </w:r>
                </w:p>
              </w:tc>
              <w:tc>
                <w:tcPr>
                  <w:tcW w:w="2249" w:type="dxa"/>
                  <w:tcBorders>
                    <w:top w:val="nil"/>
                    <w:left w:val="nil"/>
                    <w:bottom w:val="single" w:sz="4" w:space="0" w:color="auto"/>
                    <w:right w:val="single" w:sz="4" w:space="0" w:color="auto"/>
                  </w:tcBorders>
                  <w:vAlign w:val="center"/>
                </w:tcPr>
                <w:p w14:paraId="27AA436C" w14:textId="5A8F8825"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16-21 </w:t>
                  </w:r>
                  <w:r w:rsidRPr="00097A62">
                    <w:rPr>
                      <w:rFonts w:ascii="Book Antiqua" w:hAnsi="Book Antiqua" w:cs="Arial"/>
                      <w:color w:val="000000"/>
                    </w:rPr>
                    <w:t xml:space="preserve">del </w:t>
                  </w:r>
                  <w:r w:rsidR="00F928CA" w:rsidRPr="00097A62">
                    <w:rPr>
                      <w:rFonts w:ascii="Book Antiqua" w:hAnsi="Book Antiqua" w:cs="Arial"/>
                      <w:color w:val="000000"/>
                    </w:rPr>
                    <w:t>25</w:t>
                  </w:r>
                  <w:r w:rsidRPr="00097A62">
                    <w:rPr>
                      <w:rFonts w:ascii="Book Antiqua" w:hAnsi="Book Antiqua" w:cs="Arial"/>
                      <w:color w:val="000000"/>
                    </w:rPr>
                    <w:t>-</w:t>
                  </w:r>
                  <w:r w:rsidR="00F928CA" w:rsidRPr="00097A62">
                    <w:rPr>
                      <w:rFonts w:ascii="Book Antiqua" w:hAnsi="Book Antiqua" w:cs="Arial"/>
                      <w:color w:val="000000"/>
                    </w:rPr>
                    <w:t>2</w:t>
                  </w:r>
                  <w:r w:rsidRPr="00097A62">
                    <w:rPr>
                      <w:rFonts w:ascii="Book Antiqua" w:hAnsi="Book Antiqua" w:cs="Arial"/>
                      <w:color w:val="000000"/>
                    </w:rPr>
                    <w:t>-2</w:t>
                  </w:r>
                  <w:r w:rsidR="00F928CA" w:rsidRPr="00097A62">
                    <w:rPr>
                      <w:rFonts w:ascii="Book Antiqua" w:hAnsi="Book Antiqua" w:cs="Arial"/>
                      <w:color w:val="000000"/>
                    </w:rPr>
                    <w:t>1</w:t>
                  </w:r>
                  <w:r w:rsidRPr="00097A62">
                    <w:rPr>
                      <w:rFonts w:ascii="Book Antiqua" w:hAnsi="Book Antiqua" w:cs="Arial"/>
                      <w:color w:val="000000"/>
                    </w:rPr>
                    <w:t xml:space="preserve">, Art. </w:t>
                  </w:r>
                  <w:r w:rsidR="00F928CA" w:rsidRPr="00097A62">
                    <w:rPr>
                      <w:rFonts w:ascii="Book Antiqua" w:hAnsi="Book Antiqua" w:cs="Arial"/>
                      <w:color w:val="000000"/>
                    </w:rPr>
                    <w:t xml:space="preserve">LII </w:t>
                  </w:r>
                </w:p>
              </w:tc>
            </w:tr>
            <w:tr w:rsidR="00120D47" w:rsidRPr="00097A62" w14:paraId="6F4B647E" w14:textId="6092156A"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22F4B0E" w14:textId="77777777" w:rsidR="00120D47" w:rsidRPr="00097A62" w:rsidRDefault="00120D4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Pensiones Alimentarias Puntarenas </w:t>
                  </w:r>
                </w:p>
              </w:tc>
              <w:tc>
                <w:tcPr>
                  <w:tcW w:w="1559" w:type="dxa"/>
                  <w:tcBorders>
                    <w:top w:val="nil"/>
                    <w:left w:val="nil"/>
                    <w:bottom w:val="single" w:sz="4" w:space="0" w:color="auto"/>
                    <w:right w:val="single" w:sz="4" w:space="0" w:color="auto"/>
                  </w:tcBorders>
                  <w:shd w:val="clear" w:color="auto" w:fill="auto"/>
                  <w:noWrap/>
                  <w:vAlign w:val="center"/>
                  <w:hideMark/>
                </w:tcPr>
                <w:p w14:paraId="5B5F24BD" w14:textId="36C23E66" w:rsidR="00120D47" w:rsidRPr="00097A62" w:rsidRDefault="00120D4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1709-PLA-2020</w:t>
                  </w:r>
                </w:p>
              </w:tc>
              <w:tc>
                <w:tcPr>
                  <w:tcW w:w="2249" w:type="dxa"/>
                  <w:tcBorders>
                    <w:top w:val="nil"/>
                    <w:left w:val="nil"/>
                    <w:bottom w:val="single" w:sz="4" w:space="0" w:color="auto"/>
                    <w:right w:val="single" w:sz="4" w:space="0" w:color="auto"/>
                  </w:tcBorders>
                  <w:shd w:val="clear" w:color="auto" w:fill="auto"/>
                  <w:vAlign w:val="center"/>
                  <w:hideMark/>
                </w:tcPr>
                <w:p w14:paraId="6C115088" w14:textId="54E0A1C6" w:rsidR="00120D47" w:rsidRPr="00097A62" w:rsidRDefault="00120D4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1844-PLA-EV-20</w:t>
                  </w:r>
                </w:p>
              </w:tc>
              <w:tc>
                <w:tcPr>
                  <w:tcW w:w="2249" w:type="dxa"/>
                  <w:tcBorders>
                    <w:top w:val="nil"/>
                    <w:left w:val="nil"/>
                    <w:bottom w:val="single" w:sz="4" w:space="0" w:color="auto"/>
                    <w:right w:val="single" w:sz="4" w:space="0" w:color="auto"/>
                  </w:tcBorders>
                  <w:vAlign w:val="center"/>
                </w:tcPr>
                <w:p w14:paraId="5F4C6F1A" w14:textId="5EAD4738" w:rsidR="00120D47" w:rsidRPr="00097A62" w:rsidRDefault="00120D4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117-2020 del 8-12-2020, </w:t>
                  </w:r>
                  <w:r w:rsidR="006C4C80" w:rsidRPr="00097A62">
                    <w:rPr>
                      <w:rFonts w:ascii="Book Antiqua" w:hAnsi="Book Antiqua" w:cs="Arial"/>
                      <w:color w:val="000000"/>
                      <w:lang w:eastAsia="es-CR"/>
                    </w:rPr>
                    <w:t>Art.</w:t>
                  </w:r>
                  <w:r w:rsidRPr="00097A62">
                    <w:rPr>
                      <w:rFonts w:ascii="Book Antiqua" w:hAnsi="Book Antiqua" w:cs="Arial"/>
                      <w:color w:val="000000"/>
                      <w:lang w:eastAsia="es-CR"/>
                    </w:rPr>
                    <w:t xml:space="preserve"> XXXIII</w:t>
                  </w:r>
                </w:p>
              </w:tc>
            </w:tr>
            <w:tr w:rsidR="00FE5640" w:rsidRPr="00097A62" w14:paraId="5F75035F" w14:textId="0599D666"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A5B35FA" w14:textId="77777777" w:rsidR="00FE5640" w:rsidRPr="00097A62" w:rsidRDefault="00FE564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Civil, Trabajo, y Familia de Sarapiquí </w:t>
                  </w:r>
                </w:p>
              </w:tc>
              <w:tc>
                <w:tcPr>
                  <w:tcW w:w="1559" w:type="dxa"/>
                  <w:tcBorders>
                    <w:top w:val="nil"/>
                    <w:left w:val="nil"/>
                    <w:bottom w:val="single" w:sz="4" w:space="0" w:color="auto"/>
                    <w:right w:val="single" w:sz="4" w:space="0" w:color="auto"/>
                  </w:tcBorders>
                  <w:shd w:val="clear" w:color="auto" w:fill="auto"/>
                  <w:noWrap/>
                  <w:vAlign w:val="center"/>
                  <w:hideMark/>
                </w:tcPr>
                <w:p w14:paraId="58328991" w14:textId="59DE0F61" w:rsidR="00FE5640" w:rsidRPr="00097A62" w:rsidRDefault="00FE564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1833-PLA-EV-2020</w:t>
                  </w:r>
                </w:p>
              </w:tc>
              <w:tc>
                <w:tcPr>
                  <w:tcW w:w="2249" w:type="dxa"/>
                  <w:tcBorders>
                    <w:top w:val="nil"/>
                    <w:left w:val="nil"/>
                    <w:bottom w:val="single" w:sz="4" w:space="0" w:color="auto"/>
                    <w:right w:val="single" w:sz="4" w:space="0" w:color="auto"/>
                  </w:tcBorders>
                  <w:shd w:val="clear" w:color="auto" w:fill="auto"/>
                  <w:vAlign w:val="center"/>
                  <w:hideMark/>
                </w:tcPr>
                <w:p w14:paraId="25D46009" w14:textId="3700F1CD" w:rsidR="00FE5640" w:rsidRPr="00097A62" w:rsidRDefault="00FE564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19-PLA-EV-2021</w:t>
                  </w:r>
                </w:p>
              </w:tc>
              <w:tc>
                <w:tcPr>
                  <w:tcW w:w="2249" w:type="dxa"/>
                  <w:tcBorders>
                    <w:top w:val="nil"/>
                    <w:left w:val="nil"/>
                    <w:bottom w:val="single" w:sz="4" w:space="0" w:color="auto"/>
                    <w:right w:val="single" w:sz="4" w:space="0" w:color="auto"/>
                  </w:tcBorders>
                  <w:vAlign w:val="center"/>
                </w:tcPr>
                <w:p w14:paraId="79C2B5CF" w14:textId="78361A59" w:rsidR="00FE5640" w:rsidRPr="00097A62" w:rsidRDefault="00F928CA"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09-21, del </w:t>
                  </w:r>
                  <w:r w:rsidR="00D03546" w:rsidRPr="00097A62">
                    <w:rPr>
                      <w:rFonts w:ascii="Book Antiqua" w:hAnsi="Book Antiqua" w:cs="Arial"/>
                      <w:color w:val="000000"/>
                    </w:rPr>
                    <w:t>2-2-21</w:t>
                  </w:r>
                  <w:r w:rsidRPr="00097A62">
                    <w:rPr>
                      <w:rFonts w:ascii="Book Antiqua" w:hAnsi="Book Antiqua" w:cs="Arial"/>
                      <w:color w:val="000000"/>
                    </w:rPr>
                    <w:t>, Art. XXXIX</w:t>
                  </w:r>
                </w:p>
              </w:tc>
            </w:tr>
            <w:tr w:rsidR="00FE5640" w:rsidRPr="00097A62" w14:paraId="4B288111" w14:textId="57B23E78"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70F4601" w14:textId="77777777" w:rsidR="00FE5640" w:rsidRPr="00097A62" w:rsidRDefault="00FE564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Pensiones Alimentarias I Circ. Jud. Alajuela </w:t>
                  </w:r>
                </w:p>
              </w:tc>
              <w:tc>
                <w:tcPr>
                  <w:tcW w:w="1559" w:type="dxa"/>
                  <w:tcBorders>
                    <w:top w:val="nil"/>
                    <w:left w:val="nil"/>
                    <w:bottom w:val="single" w:sz="4" w:space="0" w:color="auto"/>
                    <w:right w:val="single" w:sz="4" w:space="0" w:color="auto"/>
                  </w:tcBorders>
                  <w:shd w:val="clear" w:color="auto" w:fill="auto"/>
                  <w:noWrap/>
                  <w:vAlign w:val="center"/>
                  <w:hideMark/>
                </w:tcPr>
                <w:p w14:paraId="0FFD5CD2" w14:textId="31CAD074" w:rsidR="00FE5640" w:rsidRPr="00097A62" w:rsidRDefault="00FE564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1748-PLA-EV-2020</w:t>
                  </w:r>
                </w:p>
              </w:tc>
              <w:tc>
                <w:tcPr>
                  <w:tcW w:w="2249" w:type="dxa"/>
                  <w:tcBorders>
                    <w:top w:val="nil"/>
                    <w:left w:val="nil"/>
                    <w:bottom w:val="single" w:sz="4" w:space="0" w:color="auto"/>
                    <w:right w:val="single" w:sz="4" w:space="0" w:color="auto"/>
                  </w:tcBorders>
                  <w:shd w:val="clear" w:color="auto" w:fill="auto"/>
                  <w:vAlign w:val="center"/>
                  <w:hideMark/>
                </w:tcPr>
                <w:p w14:paraId="05DEB092" w14:textId="4CABC862" w:rsidR="00FE5640" w:rsidRPr="00097A62" w:rsidRDefault="00FE564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61-PLA-EV-2021</w:t>
                  </w:r>
                </w:p>
              </w:tc>
              <w:tc>
                <w:tcPr>
                  <w:tcW w:w="2249" w:type="dxa"/>
                  <w:tcBorders>
                    <w:top w:val="nil"/>
                    <w:left w:val="nil"/>
                    <w:bottom w:val="single" w:sz="4" w:space="0" w:color="auto"/>
                    <w:right w:val="single" w:sz="4" w:space="0" w:color="auto"/>
                  </w:tcBorders>
                  <w:vAlign w:val="center"/>
                </w:tcPr>
                <w:p w14:paraId="6C135FC7" w14:textId="1617DC78" w:rsidR="00FE5640" w:rsidRPr="00097A62" w:rsidRDefault="00F83653"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10-21 </w:t>
                  </w:r>
                  <w:r w:rsidRPr="00097A62">
                    <w:rPr>
                      <w:rFonts w:ascii="Book Antiqua" w:hAnsi="Book Antiqua" w:cs="Arial"/>
                      <w:color w:val="000000"/>
                    </w:rPr>
                    <w:t>del 4-2-21, Art.</w:t>
                  </w:r>
                  <w:r w:rsidR="00F928CA" w:rsidRPr="00097A62">
                    <w:rPr>
                      <w:rFonts w:ascii="Book Antiqua" w:hAnsi="Book Antiqua" w:cs="Arial"/>
                      <w:color w:val="000000"/>
                    </w:rPr>
                    <w:t xml:space="preserve"> LIII </w:t>
                  </w:r>
                </w:p>
              </w:tc>
            </w:tr>
            <w:tr w:rsidR="00F928CA" w:rsidRPr="00097A62" w14:paraId="4B55C75C" w14:textId="61C3E88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BEC5392" w14:textId="1E9415CE" w:rsidR="00F928CA" w:rsidRPr="00097A62" w:rsidRDefault="00F81D09"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Civil</w:t>
                  </w:r>
                  <w:r w:rsidR="00F928CA" w:rsidRPr="00097A62">
                    <w:rPr>
                      <w:rFonts w:ascii="Book Antiqua" w:eastAsia="Times New Roman" w:hAnsi="Book Antiqua" w:cs="Arial"/>
                      <w:color w:val="000000"/>
                      <w:lang w:eastAsia="es-CR"/>
                    </w:rPr>
                    <w:t xml:space="preserve">, Trabajo y Familia de Puriscal </w:t>
                  </w:r>
                </w:p>
              </w:tc>
              <w:tc>
                <w:tcPr>
                  <w:tcW w:w="1559" w:type="dxa"/>
                  <w:tcBorders>
                    <w:top w:val="nil"/>
                    <w:left w:val="nil"/>
                    <w:bottom w:val="single" w:sz="4" w:space="0" w:color="auto"/>
                    <w:right w:val="single" w:sz="4" w:space="0" w:color="auto"/>
                  </w:tcBorders>
                  <w:shd w:val="clear" w:color="auto" w:fill="auto"/>
                  <w:noWrap/>
                  <w:vAlign w:val="center"/>
                  <w:hideMark/>
                </w:tcPr>
                <w:p w14:paraId="644F058B" w14:textId="41D37FC6"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1831-PLA-2020</w:t>
                  </w:r>
                </w:p>
              </w:tc>
              <w:tc>
                <w:tcPr>
                  <w:tcW w:w="2249" w:type="dxa"/>
                  <w:tcBorders>
                    <w:top w:val="nil"/>
                    <w:left w:val="nil"/>
                    <w:bottom w:val="single" w:sz="4" w:space="0" w:color="auto"/>
                    <w:right w:val="single" w:sz="4" w:space="0" w:color="auto"/>
                  </w:tcBorders>
                  <w:shd w:val="clear" w:color="auto" w:fill="auto"/>
                  <w:vAlign w:val="center"/>
                  <w:hideMark/>
                </w:tcPr>
                <w:p w14:paraId="469488ED" w14:textId="021D1BD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175-PLA-EV-2021</w:t>
                  </w:r>
                </w:p>
              </w:tc>
              <w:tc>
                <w:tcPr>
                  <w:tcW w:w="2249" w:type="dxa"/>
                  <w:tcBorders>
                    <w:top w:val="nil"/>
                    <w:left w:val="nil"/>
                    <w:bottom w:val="single" w:sz="4" w:space="0" w:color="auto"/>
                    <w:right w:val="single" w:sz="4" w:space="0" w:color="auto"/>
                  </w:tcBorders>
                  <w:vAlign w:val="center"/>
                </w:tcPr>
                <w:p w14:paraId="33BC68B9" w14:textId="0B9C39AF"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14-2021 del 18-2-2021, </w:t>
                  </w:r>
                  <w:r w:rsidR="006C4C80" w:rsidRPr="00097A62">
                    <w:rPr>
                      <w:rFonts w:ascii="Book Antiqua" w:hAnsi="Book Antiqua" w:cs="Arial"/>
                      <w:color w:val="000000"/>
                    </w:rPr>
                    <w:t>Art.</w:t>
                  </w:r>
                  <w:r w:rsidR="00F928CA" w:rsidRPr="00097A62">
                    <w:rPr>
                      <w:rFonts w:ascii="Book Antiqua" w:hAnsi="Book Antiqua" w:cs="Arial"/>
                      <w:color w:val="000000"/>
                    </w:rPr>
                    <w:t xml:space="preserve"> XLIV</w:t>
                  </w:r>
                </w:p>
              </w:tc>
            </w:tr>
            <w:tr w:rsidR="00B738A0" w:rsidRPr="00097A62" w14:paraId="57EE73A5" w14:textId="30CB1C0D"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4CDF767" w14:textId="5871F808" w:rsidR="00B738A0" w:rsidRPr="00097A62" w:rsidRDefault="00F81D09"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Civil</w:t>
                  </w:r>
                  <w:r w:rsidR="00B738A0" w:rsidRPr="00097A62">
                    <w:rPr>
                      <w:rFonts w:ascii="Book Antiqua" w:eastAsia="Times New Roman" w:hAnsi="Book Antiqua" w:cs="Arial"/>
                      <w:color w:val="000000"/>
                      <w:lang w:eastAsia="es-CR"/>
                    </w:rPr>
                    <w:t xml:space="preserve">, Trabajo y Familia de Buenos Aires </w:t>
                  </w:r>
                </w:p>
              </w:tc>
              <w:tc>
                <w:tcPr>
                  <w:tcW w:w="1559" w:type="dxa"/>
                  <w:tcBorders>
                    <w:top w:val="nil"/>
                    <w:left w:val="nil"/>
                    <w:bottom w:val="single" w:sz="4" w:space="0" w:color="auto"/>
                    <w:right w:val="single" w:sz="4" w:space="0" w:color="auto"/>
                  </w:tcBorders>
                  <w:shd w:val="clear" w:color="auto" w:fill="auto"/>
                  <w:noWrap/>
                  <w:vAlign w:val="center"/>
                  <w:hideMark/>
                </w:tcPr>
                <w:p w14:paraId="5C99023C" w14:textId="10573BDB" w:rsidR="00B738A0" w:rsidRPr="00097A62" w:rsidRDefault="00B738A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1787-PLA-EV-2020</w:t>
                  </w:r>
                </w:p>
              </w:tc>
              <w:tc>
                <w:tcPr>
                  <w:tcW w:w="2249" w:type="dxa"/>
                  <w:tcBorders>
                    <w:top w:val="nil"/>
                    <w:left w:val="nil"/>
                    <w:bottom w:val="single" w:sz="4" w:space="0" w:color="auto"/>
                    <w:right w:val="single" w:sz="4" w:space="0" w:color="auto"/>
                  </w:tcBorders>
                  <w:shd w:val="clear" w:color="auto" w:fill="auto"/>
                  <w:vAlign w:val="center"/>
                  <w:hideMark/>
                </w:tcPr>
                <w:p w14:paraId="74F78D23" w14:textId="7DA0021E" w:rsidR="00B738A0" w:rsidRPr="00097A62" w:rsidRDefault="00B738A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13-PLA-EV-2021</w:t>
                  </w:r>
                </w:p>
              </w:tc>
              <w:tc>
                <w:tcPr>
                  <w:tcW w:w="2249" w:type="dxa"/>
                  <w:tcBorders>
                    <w:top w:val="nil"/>
                    <w:left w:val="nil"/>
                    <w:bottom w:val="single" w:sz="4" w:space="0" w:color="auto"/>
                    <w:right w:val="single" w:sz="4" w:space="0" w:color="auto"/>
                  </w:tcBorders>
                  <w:vAlign w:val="center"/>
                </w:tcPr>
                <w:p w14:paraId="7AFFFD81" w14:textId="7E7E36A0" w:rsidR="00B738A0" w:rsidRPr="00097A62" w:rsidRDefault="00B738A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6-21 21 del 1-1-21. Art. XXXVIII </w:t>
                  </w:r>
                </w:p>
              </w:tc>
            </w:tr>
            <w:tr w:rsidR="00B738A0" w:rsidRPr="00097A62" w14:paraId="63F22EBE" w14:textId="2FBA43CC"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1D76B90" w14:textId="77777777" w:rsidR="00B738A0" w:rsidRPr="00097A62" w:rsidRDefault="00B738A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Civil, Trabajo, y Familia de Osa </w:t>
                  </w:r>
                </w:p>
              </w:tc>
              <w:tc>
                <w:tcPr>
                  <w:tcW w:w="1559" w:type="dxa"/>
                  <w:tcBorders>
                    <w:top w:val="nil"/>
                    <w:left w:val="nil"/>
                    <w:bottom w:val="single" w:sz="4" w:space="0" w:color="auto"/>
                    <w:right w:val="single" w:sz="4" w:space="0" w:color="auto"/>
                  </w:tcBorders>
                  <w:shd w:val="clear" w:color="auto" w:fill="auto"/>
                  <w:noWrap/>
                  <w:vAlign w:val="center"/>
                  <w:hideMark/>
                </w:tcPr>
                <w:p w14:paraId="70465F5B" w14:textId="4B029089" w:rsidR="00B738A0" w:rsidRPr="00097A62" w:rsidRDefault="00B738A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1834-PLA-EV-2020</w:t>
                  </w:r>
                </w:p>
              </w:tc>
              <w:tc>
                <w:tcPr>
                  <w:tcW w:w="2249" w:type="dxa"/>
                  <w:tcBorders>
                    <w:top w:val="nil"/>
                    <w:left w:val="nil"/>
                    <w:bottom w:val="single" w:sz="4" w:space="0" w:color="auto"/>
                    <w:right w:val="single" w:sz="4" w:space="0" w:color="auto"/>
                  </w:tcBorders>
                  <w:shd w:val="clear" w:color="auto" w:fill="auto"/>
                  <w:vAlign w:val="center"/>
                  <w:hideMark/>
                </w:tcPr>
                <w:p w14:paraId="56C52390" w14:textId="3C6FADB6" w:rsidR="00B738A0" w:rsidRPr="00097A62" w:rsidRDefault="00B738A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14-PLA-EV-2021</w:t>
                  </w:r>
                </w:p>
              </w:tc>
              <w:tc>
                <w:tcPr>
                  <w:tcW w:w="2249" w:type="dxa"/>
                  <w:tcBorders>
                    <w:top w:val="nil"/>
                    <w:left w:val="nil"/>
                    <w:bottom w:val="single" w:sz="4" w:space="0" w:color="auto"/>
                    <w:right w:val="single" w:sz="4" w:space="0" w:color="auto"/>
                  </w:tcBorders>
                  <w:vAlign w:val="center"/>
                </w:tcPr>
                <w:p w14:paraId="41BF1878" w14:textId="5F7B2A45" w:rsidR="00F83653"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07-21</w:t>
                  </w:r>
                  <w:r w:rsidRPr="00097A62">
                    <w:rPr>
                      <w:rFonts w:ascii="Book Antiqua" w:hAnsi="Book Antiqua" w:cs="Arial"/>
                      <w:color w:val="000000"/>
                    </w:rPr>
                    <w:t xml:space="preserve"> del</w:t>
                  </w:r>
                  <w:r w:rsidR="00F928CA" w:rsidRPr="00097A62">
                    <w:rPr>
                      <w:rFonts w:ascii="Book Antiqua" w:hAnsi="Book Antiqua" w:cs="Arial"/>
                      <w:color w:val="000000"/>
                    </w:rPr>
                    <w:t xml:space="preserve"> 26</w:t>
                  </w:r>
                  <w:r w:rsidRPr="00097A62">
                    <w:rPr>
                      <w:rFonts w:ascii="Book Antiqua" w:hAnsi="Book Antiqua" w:cs="Arial"/>
                      <w:color w:val="000000"/>
                    </w:rPr>
                    <w:t>-1-21, Art.</w:t>
                  </w:r>
                  <w:r w:rsidR="00F928CA" w:rsidRPr="00097A62">
                    <w:rPr>
                      <w:rFonts w:ascii="Book Antiqua" w:hAnsi="Book Antiqua" w:cs="Arial"/>
                      <w:color w:val="000000"/>
                    </w:rPr>
                    <w:t xml:space="preserve"> XLVIII </w:t>
                  </w:r>
                </w:p>
                <w:p w14:paraId="17C7B29E" w14:textId="66647666" w:rsidR="00B738A0" w:rsidRPr="00097A62" w:rsidRDefault="00B738A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p>
              </w:tc>
            </w:tr>
            <w:tr w:rsidR="00F928CA" w:rsidRPr="00097A62" w14:paraId="56C303C5" w14:textId="20AE9625"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CF80A49"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Pensiones Alimentarias I Circ. Jud. Zona Atlántica (Limón) </w:t>
                  </w:r>
                </w:p>
              </w:tc>
              <w:tc>
                <w:tcPr>
                  <w:tcW w:w="1559" w:type="dxa"/>
                  <w:tcBorders>
                    <w:top w:val="nil"/>
                    <w:left w:val="nil"/>
                    <w:bottom w:val="single" w:sz="4" w:space="0" w:color="auto"/>
                    <w:right w:val="single" w:sz="4" w:space="0" w:color="auto"/>
                  </w:tcBorders>
                  <w:shd w:val="clear" w:color="auto" w:fill="auto"/>
                  <w:noWrap/>
                  <w:vAlign w:val="center"/>
                  <w:hideMark/>
                </w:tcPr>
                <w:p w14:paraId="32AF7580" w14:textId="69AAFB9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1758-PLA-MI-2020</w:t>
                  </w:r>
                </w:p>
              </w:tc>
              <w:tc>
                <w:tcPr>
                  <w:tcW w:w="2249" w:type="dxa"/>
                  <w:tcBorders>
                    <w:top w:val="nil"/>
                    <w:left w:val="nil"/>
                    <w:bottom w:val="single" w:sz="4" w:space="0" w:color="auto"/>
                    <w:right w:val="single" w:sz="4" w:space="0" w:color="auto"/>
                  </w:tcBorders>
                  <w:shd w:val="clear" w:color="auto" w:fill="auto"/>
                  <w:vAlign w:val="center"/>
                  <w:hideMark/>
                </w:tcPr>
                <w:p w14:paraId="103B8752" w14:textId="00B1A46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174-PLA-MI-2021</w:t>
                  </w:r>
                </w:p>
              </w:tc>
              <w:tc>
                <w:tcPr>
                  <w:tcW w:w="2249" w:type="dxa"/>
                  <w:tcBorders>
                    <w:top w:val="nil"/>
                    <w:left w:val="nil"/>
                    <w:bottom w:val="single" w:sz="4" w:space="0" w:color="auto"/>
                    <w:right w:val="single" w:sz="4" w:space="0" w:color="auto"/>
                  </w:tcBorders>
                  <w:vAlign w:val="center"/>
                </w:tcPr>
                <w:p w14:paraId="64C2D5A4" w14:textId="2090C19D"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14 - 2021, </w:t>
                  </w:r>
                  <w:r w:rsidRPr="00097A62">
                    <w:rPr>
                      <w:rFonts w:ascii="Book Antiqua" w:hAnsi="Book Antiqua" w:cs="Arial"/>
                      <w:color w:val="000000"/>
                    </w:rPr>
                    <w:t>del 18-2-2, Art.</w:t>
                  </w:r>
                  <w:r w:rsidR="00F928CA" w:rsidRPr="00097A62">
                    <w:rPr>
                      <w:rFonts w:ascii="Book Antiqua" w:hAnsi="Book Antiqua" w:cs="Arial"/>
                      <w:color w:val="000000"/>
                    </w:rPr>
                    <w:t xml:space="preserve"> XLV</w:t>
                  </w:r>
                </w:p>
              </w:tc>
            </w:tr>
            <w:tr w:rsidR="00F928CA" w:rsidRPr="00097A62" w14:paraId="6AAEF012" w14:textId="6BA2E71A"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2747223" w14:textId="12B94DC0"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de Pensiones Alimentarias de Heredia </w:t>
                  </w:r>
                </w:p>
              </w:tc>
              <w:tc>
                <w:tcPr>
                  <w:tcW w:w="1559" w:type="dxa"/>
                  <w:tcBorders>
                    <w:top w:val="nil"/>
                    <w:left w:val="nil"/>
                    <w:bottom w:val="single" w:sz="4" w:space="0" w:color="auto"/>
                    <w:right w:val="single" w:sz="4" w:space="0" w:color="auto"/>
                  </w:tcBorders>
                  <w:shd w:val="clear" w:color="auto" w:fill="auto"/>
                  <w:noWrap/>
                  <w:vAlign w:val="center"/>
                  <w:hideMark/>
                </w:tcPr>
                <w:p w14:paraId="184B6CD4" w14:textId="5EAE0DB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1752-PLA-EV-2020</w:t>
                  </w:r>
                </w:p>
              </w:tc>
              <w:tc>
                <w:tcPr>
                  <w:tcW w:w="2249" w:type="dxa"/>
                  <w:tcBorders>
                    <w:top w:val="nil"/>
                    <w:left w:val="nil"/>
                    <w:bottom w:val="single" w:sz="4" w:space="0" w:color="auto"/>
                    <w:right w:val="single" w:sz="4" w:space="0" w:color="auto"/>
                  </w:tcBorders>
                  <w:shd w:val="clear" w:color="auto" w:fill="auto"/>
                  <w:vAlign w:val="center"/>
                  <w:hideMark/>
                </w:tcPr>
                <w:p w14:paraId="209AB8C4" w14:textId="56521FD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1884-PLA-EV-2020</w:t>
                  </w:r>
                </w:p>
              </w:tc>
              <w:tc>
                <w:tcPr>
                  <w:tcW w:w="2249" w:type="dxa"/>
                  <w:tcBorders>
                    <w:top w:val="nil"/>
                    <w:left w:val="nil"/>
                    <w:bottom w:val="single" w:sz="4" w:space="0" w:color="auto"/>
                    <w:right w:val="single" w:sz="4" w:space="0" w:color="auto"/>
                  </w:tcBorders>
                  <w:vAlign w:val="center"/>
                </w:tcPr>
                <w:p w14:paraId="6388B752" w14:textId="7576FF56"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119-2020, del </w:t>
                  </w:r>
                  <w:r w:rsidR="00D03546" w:rsidRPr="00097A62">
                    <w:rPr>
                      <w:rFonts w:ascii="Book Antiqua" w:hAnsi="Book Antiqua" w:cs="Arial"/>
                      <w:color w:val="000000"/>
                    </w:rPr>
                    <w:t>15-12-20</w:t>
                  </w:r>
                  <w:r w:rsidRPr="00097A62">
                    <w:rPr>
                      <w:rFonts w:ascii="Book Antiqua" w:hAnsi="Book Antiqua" w:cs="Arial"/>
                      <w:color w:val="000000"/>
                    </w:rPr>
                    <w:t>, Art. LIV</w:t>
                  </w:r>
                </w:p>
              </w:tc>
            </w:tr>
            <w:tr w:rsidR="00F928CA" w:rsidRPr="00097A62" w14:paraId="738A7B51" w14:textId="7F318432"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43CDD9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y Pensiones Alimentarias I Circ. Jud. Guanacaste (Liberia)</w:t>
                  </w:r>
                </w:p>
              </w:tc>
              <w:tc>
                <w:tcPr>
                  <w:tcW w:w="1559" w:type="dxa"/>
                  <w:tcBorders>
                    <w:top w:val="nil"/>
                    <w:left w:val="nil"/>
                    <w:bottom w:val="single" w:sz="4" w:space="0" w:color="auto"/>
                    <w:right w:val="single" w:sz="4" w:space="0" w:color="auto"/>
                  </w:tcBorders>
                  <w:shd w:val="clear" w:color="auto" w:fill="auto"/>
                  <w:noWrap/>
                  <w:vAlign w:val="center"/>
                  <w:hideMark/>
                </w:tcPr>
                <w:p w14:paraId="3E0D0D9F" w14:textId="79D0B5C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1679-PLA-EV-2020</w:t>
                  </w:r>
                </w:p>
              </w:tc>
              <w:tc>
                <w:tcPr>
                  <w:tcW w:w="2249" w:type="dxa"/>
                  <w:tcBorders>
                    <w:top w:val="nil"/>
                    <w:left w:val="nil"/>
                    <w:bottom w:val="single" w:sz="4" w:space="0" w:color="auto"/>
                    <w:right w:val="single" w:sz="4" w:space="0" w:color="auto"/>
                  </w:tcBorders>
                  <w:shd w:val="clear" w:color="auto" w:fill="auto"/>
                  <w:vAlign w:val="center"/>
                  <w:hideMark/>
                </w:tcPr>
                <w:p w14:paraId="15D04F9A" w14:textId="56DAA21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1980-PLA-EV-2020</w:t>
                  </w:r>
                </w:p>
              </w:tc>
              <w:tc>
                <w:tcPr>
                  <w:tcW w:w="2249" w:type="dxa"/>
                  <w:tcBorders>
                    <w:top w:val="nil"/>
                    <w:left w:val="nil"/>
                    <w:bottom w:val="single" w:sz="4" w:space="0" w:color="auto"/>
                    <w:right w:val="single" w:sz="4" w:space="0" w:color="auto"/>
                  </w:tcBorders>
                  <w:vAlign w:val="center"/>
                </w:tcPr>
                <w:p w14:paraId="29A965B5" w14:textId="41D42698"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120-20 </w:t>
                  </w:r>
                  <w:r w:rsidRPr="00097A62">
                    <w:rPr>
                      <w:rFonts w:ascii="Book Antiqua" w:hAnsi="Book Antiqua" w:cs="Arial"/>
                      <w:color w:val="000000"/>
                    </w:rPr>
                    <w:t xml:space="preserve">de 17-12-20, </w:t>
                  </w:r>
                  <w:r w:rsidR="00F928CA" w:rsidRPr="00097A62">
                    <w:rPr>
                      <w:rFonts w:ascii="Book Antiqua" w:hAnsi="Book Antiqua" w:cs="Arial"/>
                      <w:color w:val="000000"/>
                    </w:rPr>
                    <w:t>A</w:t>
                  </w:r>
                  <w:r w:rsidRPr="00097A62">
                    <w:rPr>
                      <w:rFonts w:ascii="Book Antiqua" w:hAnsi="Book Antiqua" w:cs="Arial"/>
                      <w:color w:val="000000"/>
                    </w:rPr>
                    <w:t xml:space="preserve">rt. </w:t>
                  </w:r>
                  <w:r w:rsidR="00F928CA" w:rsidRPr="00097A62">
                    <w:rPr>
                      <w:rFonts w:ascii="Book Antiqua" w:hAnsi="Book Antiqua" w:cs="Arial"/>
                      <w:color w:val="000000"/>
                    </w:rPr>
                    <w:t xml:space="preserve">LXIX  </w:t>
                  </w:r>
                </w:p>
              </w:tc>
            </w:tr>
            <w:tr w:rsidR="00F928CA" w:rsidRPr="00097A62" w14:paraId="7B3AA113" w14:textId="627BC8F3"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2A9D15B"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Alimentarias II Circ. Jud. Zona Atlántica (Pococí)</w:t>
                  </w:r>
                </w:p>
              </w:tc>
              <w:tc>
                <w:tcPr>
                  <w:tcW w:w="1559" w:type="dxa"/>
                  <w:tcBorders>
                    <w:top w:val="nil"/>
                    <w:left w:val="nil"/>
                    <w:bottom w:val="single" w:sz="4" w:space="0" w:color="auto"/>
                    <w:right w:val="single" w:sz="4" w:space="0" w:color="auto"/>
                  </w:tcBorders>
                  <w:shd w:val="clear" w:color="auto" w:fill="auto"/>
                  <w:noWrap/>
                  <w:vAlign w:val="center"/>
                  <w:hideMark/>
                </w:tcPr>
                <w:p w14:paraId="67D15E82" w14:textId="0EFC254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1756-PLA-EV-2020</w:t>
                  </w:r>
                </w:p>
              </w:tc>
              <w:tc>
                <w:tcPr>
                  <w:tcW w:w="2249" w:type="dxa"/>
                  <w:tcBorders>
                    <w:top w:val="nil"/>
                    <w:left w:val="nil"/>
                    <w:bottom w:val="single" w:sz="4" w:space="0" w:color="auto"/>
                    <w:right w:val="single" w:sz="4" w:space="0" w:color="auto"/>
                  </w:tcBorders>
                  <w:shd w:val="clear" w:color="auto" w:fill="auto"/>
                  <w:vAlign w:val="center"/>
                  <w:hideMark/>
                </w:tcPr>
                <w:p w14:paraId="662381E2" w14:textId="7A2F9CE9"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53-PLA-EV2021</w:t>
                  </w:r>
                </w:p>
              </w:tc>
              <w:tc>
                <w:tcPr>
                  <w:tcW w:w="2249" w:type="dxa"/>
                  <w:tcBorders>
                    <w:top w:val="nil"/>
                    <w:left w:val="nil"/>
                    <w:bottom w:val="single" w:sz="4" w:space="0" w:color="auto"/>
                    <w:right w:val="single" w:sz="4" w:space="0" w:color="auto"/>
                  </w:tcBorders>
                  <w:vAlign w:val="center"/>
                </w:tcPr>
                <w:p w14:paraId="41D8F27D" w14:textId="0F4D3886"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9-2021 </w:t>
                  </w:r>
                  <w:r w:rsidRPr="00097A62">
                    <w:rPr>
                      <w:rFonts w:ascii="Book Antiqua" w:hAnsi="Book Antiqua" w:cs="Arial"/>
                      <w:color w:val="000000"/>
                    </w:rPr>
                    <w:t>del 2-2-21</w:t>
                  </w:r>
                  <w:r w:rsidR="00F928CA" w:rsidRPr="00097A62">
                    <w:rPr>
                      <w:rFonts w:ascii="Book Antiqua" w:hAnsi="Book Antiqua" w:cs="Arial"/>
                      <w:color w:val="000000"/>
                    </w:rPr>
                    <w:t xml:space="preserve">, </w:t>
                  </w:r>
                  <w:r w:rsidRPr="00097A62">
                    <w:rPr>
                      <w:rFonts w:ascii="Book Antiqua" w:hAnsi="Book Antiqua" w:cs="Arial"/>
                      <w:color w:val="000000"/>
                    </w:rPr>
                    <w:t>Art.</w:t>
                  </w:r>
                  <w:r w:rsidR="00F928CA" w:rsidRPr="00097A62">
                    <w:rPr>
                      <w:rFonts w:ascii="Book Antiqua" w:hAnsi="Book Antiqua" w:cs="Arial"/>
                      <w:color w:val="000000"/>
                    </w:rPr>
                    <w:t xml:space="preserve"> XXXVII</w:t>
                  </w:r>
                </w:p>
              </w:tc>
            </w:tr>
            <w:tr w:rsidR="00F928CA" w:rsidRPr="00097A62" w14:paraId="2D7D2861" w14:textId="7362E5DA"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3425E46"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Alimentarias I Circ. Jud. Zona Sur (Pérez Zeledón)</w:t>
                  </w:r>
                </w:p>
              </w:tc>
              <w:tc>
                <w:tcPr>
                  <w:tcW w:w="1559" w:type="dxa"/>
                  <w:tcBorders>
                    <w:top w:val="nil"/>
                    <w:left w:val="nil"/>
                    <w:bottom w:val="single" w:sz="4" w:space="0" w:color="auto"/>
                    <w:right w:val="single" w:sz="4" w:space="0" w:color="auto"/>
                  </w:tcBorders>
                  <w:shd w:val="clear" w:color="auto" w:fill="auto"/>
                  <w:noWrap/>
                  <w:vAlign w:val="center"/>
                  <w:hideMark/>
                </w:tcPr>
                <w:p w14:paraId="74276D62" w14:textId="0FA3A1B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1750-PLA-EV-2020</w:t>
                  </w:r>
                </w:p>
              </w:tc>
              <w:tc>
                <w:tcPr>
                  <w:tcW w:w="2249" w:type="dxa"/>
                  <w:tcBorders>
                    <w:top w:val="nil"/>
                    <w:left w:val="nil"/>
                    <w:bottom w:val="single" w:sz="4" w:space="0" w:color="auto"/>
                    <w:right w:val="single" w:sz="4" w:space="0" w:color="auto"/>
                  </w:tcBorders>
                  <w:shd w:val="clear" w:color="auto" w:fill="auto"/>
                  <w:vAlign w:val="center"/>
                  <w:hideMark/>
                </w:tcPr>
                <w:p w14:paraId="279C2D28" w14:textId="137FA1C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51-PLA-EV-2021</w:t>
                  </w:r>
                </w:p>
              </w:tc>
              <w:tc>
                <w:tcPr>
                  <w:tcW w:w="2249" w:type="dxa"/>
                  <w:tcBorders>
                    <w:top w:val="nil"/>
                    <w:left w:val="nil"/>
                    <w:bottom w:val="single" w:sz="4" w:space="0" w:color="auto"/>
                    <w:right w:val="single" w:sz="4" w:space="0" w:color="auto"/>
                  </w:tcBorders>
                  <w:vAlign w:val="center"/>
                </w:tcPr>
                <w:p w14:paraId="3418D5CE" w14:textId="052AA54B"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09-21</w:t>
                  </w:r>
                  <w:r w:rsidRPr="00097A62">
                    <w:rPr>
                      <w:rFonts w:ascii="Book Antiqua" w:hAnsi="Book Antiqua" w:cs="Arial"/>
                      <w:color w:val="000000"/>
                    </w:rPr>
                    <w:t xml:space="preserve">, del 2-2-21, Art. </w:t>
                  </w:r>
                  <w:r w:rsidR="00F928CA" w:rsidRPr="00097A62">
                    <w:rPr>
                      <w:rFonts w:ascii="Book Antiqua" w:hAnsi="Book Antiqua" w:cs="Arial"/>
                      <w:color w:val="000000"/>
                    </w:rPr>
                    <w:t xml:space="preserve">XXXII </w:t>
                  </w:r>
                </w:p>
              </w:tc>
            </w:tr>
            <w:tr w:rsidR="00F928CA" w:rsidRPr="00097A62" w14:paraId="4A61E1FA" w14:textId="02F611A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582EAB4"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y Violencia Doméstica Escazú</w:t>
                  </w:r>
                </w:p>
              </w:tc>
              <w:tc>
                <w:tcPr>
                  <w:tcW w:w="1559" w:type="dxa"/>
                  <w:tcBorders>
                    <w:top w:val="nil"/>
                    <w:left w:val="nil"/>
                    <w:bottom w:val="single" w:sz="4" w:space="0" w:color="auto"/>
                    <w:right w:val="single" w:sz="4" w:space="0" w:color="auto"/>
                  </w:tcBorders>
                  <w:shd w:val="clear" w:color="auto" w:fill="auto"/>
                  <w:noWrap/>
                  <w:vAlign w:val="center"/>
                  <w:hideMark/>
                </w:tcPr>
                <w:p w14:paraId="7A72D095" w14:textId="6EA88A9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1757-PLA-MI-2020</w:t>
                  </w:r>
                </w:p>
              </w:tc>
              <w:tc>
                <w:tcPr>
                  <w:tcW w:w="2249" w:type="dxa"/>
                  <w:tcBorders>
                    <w:top w:val="nil"/>
                    <w:left w:val="nil"/>
                    <w:bottom w:val="single" w:sz="4" w:space="0" w:color="auto"/>
                    <w:right w:val="single" w:sz="4" w:space="0" w:color="auto"/>
                  </w:tcBorders>
                  <w:shd w:val="clear" w:color="auto" w:fill="auto"/>
                  <w:vAlign w:val="center"/>
                  <w:hideMark/>
                </w:tcPr>
                <w:p w14:paraId="21B8D220" w14:textId="52D9230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1849-PLA-MI-2020</w:t>
                  </w:r>
                </w:p>
              </w:tc>
              <w:tc>
                <w:tcPr>
                  <w:tcW w:w="2249" w:type="dxa"/>
                  <w:tcBorders>
                    <w:top w:val="nil"/>
                    <w:left w:val="nil"/>
                    <w:bottom w:val="single" w:sz="4" w:space="0" w:color="auto"/>
                    <w:right w:val="single" w:sz="4" w:space="0" w:color="auto"/>
                  </w:tcBorders>
                  <w:vAlign w:val="center"/>
                </w:tcPr>
                <w:p w14:paraId="350F8FB4" w14:textId="098C5145"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115-2020 </w:t>
                  </w:r>
                  <w:r w:rsidRPr="00097A62">
                    <w:rPr>
                      <w:rFonts w:ascii="Book Antiqua" w:hAnsi="Book Antiqua" w:cs="Arial"/>
                      <w:color w:val="000000"/>
                    </w:rPr>
                    <w:t xml:space="preserve">del 1-12-20, Art. </w:t>
                  </w:r>
                  <w:r w:rsidR="00F928CA" w:rsidRPr="00097A62">
                    <w:rPr>
                      <w:rFonts w:ascii="Book Antiqua" w:hAnsi="Book Antiqua" w:cs="Arial"/>
                      <w:color w:val="000000"/>
                    </w:rPr>
                    <w:t>L</w:t>
                  </w:r>
                </w:p>
              </w:tc>
            </w:tr>
            <w:tr w:rsidR="00F928CA" w:rsidRPr="00097A62" w14:paraId="6AEA416E" w14:textId="062182F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827112F"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Pensiones Alimentarias I Circ. Jud. San José </w:t>
                  </w:r>
                </w:p>
              </w:tc>
              <w:tc>
                <w:tcPr>
                  <w:tcW w:w="1559" w:type="dxa"/>
                  <w:tcBorders>
                    <w:top w:val="nil"/>
                    <w:left w:val="nil"/>
                    <w:bottom w:val="single" w:sz="4" w:space="0" w:color="auto"/>
                    <w:right w:val="single" w:sz="4" w:space="0" w:color="auto"/>
                  </w:tcBorders>
                  <w:shd w:val="clear" w:color="auto" w:fill="auto"/>
                  <w:noWrap/>
                  <w:vAlign w:val="center"/>
                  <w:hideMark/>
                </w:tcPr>
                <w:p w14:paraId="7DCAF7FC" w14:textId="1956790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1760-PLA-EV-2020</w:t>
                  </w:r>
                </w:p>
              </w:tc>
              <w:tc>
                <w:tcPr>
                  <w:tcW w:w="2249" w:type="dxa"/>
                  <w:tcBorders>
                    <w:top w:val="nil"/>
                    <w:left w:val="nil"/>
                    <w:bottom w:val="single" w:sz="4" w:space="0" w:color="auto"/>
                    <w:right w:val="single" w:sz="4" w:space="0" w:color="auto"/>
                  </w:tcBorders>
                  <w:shd w:val="clear" w:color="auto" w:fill="auto"/>
                  <w:vAlign w:val="center"/>
                  <w:hideMark/>
                </w:tcPr>
                <w:p w14:paraId="6E987C6D" w14:textId="256DDAD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1987-PLA-EV-2020</w:t>
                  </w:r>
                </w:p>
              </w:tc>
              <w:tc>
                <w:tcPr>
                  <w:tcW w:w="2249" w:type="dxa"/>
                  <w:tcBorders>
                    <w:top w:val="nil"/>
                    <w:left w:val="nil"/>
                    <w:bottom w:val="single" w:sz="4" w:space="0" w:color="auto"/>
                    <w:right w:val="single" w:sz="4" w:space="0" w:color="auto"/>
                  </w:tcBorders>
                  <w:vAlign w:val="center"/>
                </w:tcPr>
                <w:p w14:paraId="4EAB1BB8" w14:textId="0EC85132"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120-2020 del 17-12-2020, </w:t>
                  </w:r>
                  <w:r w:rsidRPr="00097A62">
                    <w:rPr>
                      <w:rFonts w:ascii="Book Antiqua" w:hAnsi="Book Antiqua" w:cs="Arial"/>
                      <w:color w:val="000000"/>
                    </w:rPr>
                    <w:t>Art.</w:t>
                  </w:r>
                  <w:r w:rsidR="00F928CA" w:rsidRPr="00097A62">
                    <w:rPr>
                      <w:rFonts w:ascii="Book Antiqua" w:hAnsi="Book Antiqua" w:cs="Arial"/>
                      <w:color w:val="000000"/>
                    </w:rPr>
                    <w:t xml:space="preserve"> LXVI</w:t>
                  </w:r>
                </w:p>
              </w:tc>
            </w:tr>
            <w:tr w:rsidR="00F928CA" w:rsidRPr="00097A62" w14:paraId="514EECBF" w14:textId="423F8175"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7DCFF17"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de Pensiones Alimentarias y Violencia Doméstica de Siquirres</w:t>
                  </w:r>
                </w:p>
              </w:tc>
              <w:tc>
                <w:tcPr>
                  <w:tcW w:w="1559" w:type="dxa"/>
                  <w:tcBorders>
                    <w:top w:val="nil"/>
                    <w:left w:val="nil"/>
                    <w:bottom w:val="single" w:sz="4" w:space="0" w:color="auto"/>
                    <w:right w:val="single" w:sz="4" w:space="0" w:color="auto"/>
                  </w:tcBorders>
                  <w:shd w:val="clear" w:color="auto" w:fill="auto"/>
                  <w:noWrap/>
                  <w:vAlign w:val="center"/>
                  <w:hideMark/>
                </w:tcPr>
                <w:p w14:paraId="3432DF03" w14:textId="03AF79B6"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1747-PLA-EV-2020</w:t>
                  </w:r>
                </w:p>
              </w:tc>
              <w:tc>
                <w:tcPr>
                  <w:tcW w:w="2249" w:type="dxa"/>
                  <w:tcBorders>
                    <w:top w:val="nil"/>
                    <w:left w:val="nil"/>
                    <w:bottom w:val="single" w:sz="4" w:space="0" w:color="auto"/>
                    <w:right w:val="single" w:sz="4" w:space="0" w:color="auto"/>
                  </w:tcBorders>
                  <w:shd w:val="clear" w:color="auto" w:fill="auto"/>
                  <w:vAlign w:val="center"/>
                  <w:hideMark/>
                </w:tcPr>
                <w:p w14:paraId="1EA23EC6" w14:textId="3318A22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 xml:space="preserve">272-PLA-EV-2021 </w:t>
                  </w:r>
                </w:p>
              </w:tc>
              <w:tc>
                <w:tcPr>
                  <w:tcW w:w="2249" w:type="dxa"/>
                  <w:tcBorders>
                    <w:top w:val="nil"/>
                    <w:left w:val="nil"/>
                    <w:bottom w:val="single" w:sz="4" w:space="0" w:color="auto"/>
                    <w:right w:val="single" w:sz="4" w:space="0" w:color="auto"/>
                  </w:tcBorders>
                  <w:vAlign w:val="center"/>
                </w:tcPr>
                <w:p w14:paraId="19563C0C" w14:textId="4BC7232F" w:rsidR="00F928CA" w:rsidRPr="00097A62" w:rsidRDefault="00F8365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22-21</w:t>
                  </w:r>
                  <w:r w:rsidR="001E1708" w:rsidRPr="00097A62">
                    <w:rPr>
                      <w:rFonts w:ascii="Book Antiqua" w:hAnsi="Book Antiqua" w:cs="Arial"/>
                      <w:color w:val="000000"/>
                    </w:rPr>
                    <w:t xml:space="preserve"> del 16-3-21, Art. </w:t>
                  </w:r>
                  <w:r w:rsidR="00F928CA" w:rsidRPr="00097A62">
                    <w:rPr>
                      <w:rFonts w:ascii="Book Antiqua" w:hAnsi="Book Antiqua" w:cs="Arial"/>
                      <w:color w:val="000000"/>
                    </w:rPr>
                    <w:t xml:space="preserve">XXXIII </w:t>
                  </w:r>
                </w:p>
              </w:tc>
            </w:tr>
            <w:tr w:rsidR="00C12D16" w:rsidRPr="00097A62" w14:paraId="6A9CE2C3" w14:textId="7AC36F65"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BDD4BC7" w14:textId="77777777" w:rsidR="00C12D16" w:rsidRPr="00097A62" w:rsidRDefault="00C12D16"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Alimentarias III Circ. Jud. San José (Desamparados)</w:t>
                  </w:r>
                </w:p>
              </w:tc>
              <w:tc>
                <w:tcPr>
                  <w:tcW w:w="1559" w:type="dxa"/>
                  <w:tcBorders>
                    <w:top w:val="nil"/>
                    <w:left w:val="nil"/>
                    <w:bottom w:val="single" w:sz="4" w:space="0" w:color="auto"/>
                    <w:right w:val="single" w:sz="4" w:space="0" w:color="auto"/>
                  </w:tcBorders>
                  <w:shd w:val="clear" w:color="auto" w:fill="auto"/>
                  <w:noWrap/>
                  <w:vAlign w:val="center"/>
                  <w:hideMark/>
                </w:tcPr>
                <w:p w14:paraId="53B0FCD0" w14:textId="17AE63F6"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1761-PLA-MI-2020</w:t>
                  </w:r>
                </w:p>
              </w:tc>
              <w:tc>
                <w:tcPr>
                  <w:tcW w:w="2249" w:type="dxa"/>
                  <w:tcBorders>
                    <w:top w:val="nil"/>
                    <w:left w:val="nil"/>
                    <w:bottom w:val="single" w:sz="4" w:space="0" w:color="auto"/>
                    <w:right w:val="single" w:sz="4" w:space="0" w:color="auto"/>
                  </w:tcBorders>
                  <w:shd w:val="clear" w:color="auto" w:fill="auto"/>
                  <w:vAlign w:val="center"/>
                  <w:hideMark/>
                </w:tcPr>
                <w:p w14:paraId="47DFAA81" w14:textId="183D835A"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 xml:space="preserve"> 97-PLA-EV-2021</w:t>
                  </w:r>
                </w:p>
              </w:tc>
              <w:tc>
                <w:tcPr>
                  <w:tcW w:w="2249" w:type="dxa"/>
                  <w:tcBorders>
                    <w:top w:val="nil"/>
                    <w:left w:val="nil"/>
                    <w:bottom w:val="single" w:sz="4" w:space="0" w:color="auto"/>
                    <w:right w:val="single" w:sz="4" w:space="0" w:color="auto"/>
                  </w:tcBorders>
                  <w:vAlign w:val="center"/>
                </w:tcPr>
                <w:p w14:paraId="7EBB8B12" w14:textId="77C830F2" w:rsidR="00F928CA" w:rsidRPr="00097A62" w:rsidRDefault="001E1708"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9 - 2021, </w:t>
                  </w:r>
                  <w:r w:rsidRPr="00097A62">
                    <w:rPr>
                      <w:rFonts w:ascii="Book Antiqua" w:hAnsi="Book Antiqua" w:cs="Arial"/>
                      <w:color w:val="000000"/>
                    </w:rPr>
                    <w:t xml:space="preserve">del 2-2-21, Art. </w:t>
                  </w:r>
                  <w:r w:rsidR="00F928CA" w:rsidRPr="00097A62">
                    <w:rPr>
                      <w:rFonts w:ascii="Book Antiqua" w:hAnsi="Book Antiqua" w:cs="Arial"/>
                      <w:color w:val="000000"/>
                    </w:rPr>
                    <w:t>XXXV</w:t>
                  </w:r>
                </w:p>
                <w:p w14:paraId="3695694F" w14:textId="77777777" w:rsidR="00C12D16" w:rsidRPr="00097A62" w:rsidRDefault="00C12D1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p>
              </w:tc>
            </w:tr>
            <w:tr w:rsidR="00F928CA" w:rsidRPr="00097A62" w14:paraId="4EF0C304" w14:textId="572438E6"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FB4531F"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Alimentarias II Circ. Jud. San José (Goicoechea) /Turno Extraordinario</w:t>
                  </w:r>
                </w:p>
              </w:tc>
              <w:tc>
                <w:tcPr>
                  <w:tcW w:w="1559" w:type="dxa"/>
                  <w:tcBorders>
                    <w:top w:val="nil"/>
                    <w:left w:val="nil"/>
                    <w:bottom w:val="single" w:sz="4" w:space="0" w:color="auto"/>
                    <w:right w:val="single" w:sz="4" w:space="0" w:color="auto"/>
                  </w:tcBorders>
                  <w:shd w:val="clear" w:color="auto" w:fill="auto"/>
                  <w:noWrap/>
                  <w:vAlign w:val="center"/>
                  <w:hideMark/>
                </w:tcPr>
                <w:p w14:paraId="63E57E89" w14:textId="4B93916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1744-PLA-EV-2020</w:t>
                  </w:r>
                </w:p>
              </w:tc>
              <w:tc>
                <w:tcPr>
                  <w:tcW w:w="2249" w:type="dxa"/>
                  <w:tcBorders>
                    <w:top w:val="nil"/>
                    <w:left w:val="nil"/>
                    <w:bottom w:val="single" w:sz="4" w:space="0" w:color="auto"/>
                    <w:right w:val="single" w:sz="4" w:space="0" w:color="auto"/>
                  </w:tcBorders>
                  <w:shd w:val="clear" w:color="auto" w:fill="auto"/>
                  <w:vAlign w:val="center"/>
                  <w:hideMark/>
                </w:tcPr>
                <w:p w14:paraId="76344966" w14:textId="6CE47DD9"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194-PLA-MI-2021</w:t>
                  </w:r>
                </w:p>
              </w:tc>
              <w:tc>
                <w:tcPr>
                  <w:tcW w:w="2249" w:type="dxa"/>
                  <w:tcBorders>
                    <w:top w:val="nil"/>
                    <w:left w:val="nil"/>
                    <w:bottom w:val="single" w:sz="4" w:space="0" w:color="auto"/>
                    <w:right w:val="single" w:sz="4" w:space="0" w:color="auto"/>
                  </w:tcBorders>
                  <w:vAlign w:val="center"/>
                </w:tcPr>
                <w:p w14:paraId="23A7ABDE" w14:textId="5BB5844B"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16-21</w:t>
                  </w:r>
                  <w:r w:rsidRPr="00097A62">
                    <w:rPr>
                      <w:rFonts w:ascii="Book Antiqua" w:hAnsi="Book Antiqua" w:cs="Arial"/>
                      <w:color w:val="000000"/>
                    </w:rPr>
                    <w:t xml:space="preserve"> del 25-2-21, Art.</w:t>
                  </w:r>
                  <w:r w:rsidR="00F928CA" w:rsidRPr="00097A62">
                    <w:rPr>
                      <w:rFonts w:ascii="Book Antiqua" w:hAnsi="Book Antiqua" w:cs="Arial"/>
                      <w:color w:val="000000"/>
                    </w:rPr>
                    <w:t xml:space="preserve"> LIII </w:t>
                  </w:r>
                </w:p>
              </w:tc>
            </w:tr>
            <w:tr w:rsidR="00C12D16" w:rsidRPr="00097A62" w14:paraId="30375F6F" w14:textId="4BDFC96A"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5765F20" w14:textId="77777777" w:rsidR="00C12D16" w:rsidRPr="00097A62" w:rsidRDefault="00C12D16"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y de Pensiones Alimentarias II Circuito Alajuela (San Carlos)</w:t>
                  </w:r>
                </w:p>
              </w:tc>
              <w:tc>
                <w:tcPr>
                  <w:tcW w:w="1559" w:type="dxa"/>
                  <w:tcBorders>
                    <w:top w:val="nil"/>
                    <w:left w:val="nil"/>
                    <w:bottom w:val="single" w:sz="4" w:space="0" w:color="auto"/>
                    <w:right w:val="single" w:sz="4" w:space="0" w:color="auto"/>
                  </w:tcBorders>
                  <w:shd w:val="clear" w:color="auto" w:fill="auto"/>
                  <w:noWrap/>
                  <w:vAlign w:val="center"/>
                  <w:hideMark/>
                </w:tcPr>
                <w:p w14:paraId="292C0CF8" w14:textId="6F2C1F51"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1721-PLA-EV-2020</w:t>
                  </w:r>
                </w:p>
              </w:tc>
              <w:tc>
                <w:tcPr>
                  <w:tcW w:w="2249" w:type="dxa"/>
                  <w:tcBorders>
                    <w:top w:val="nil"/>
                    <w:left w:val="nil"/>
                    <w:bottom w:val="single" w:sz="4" w:space="0" w:color="auto"/>
                    <w:right w:val="single" w:sz="4" w:space="0" w:color="auto"/>
                  </w:tcBorders>
                  <w:shd w:val="clear" w:color="auto" w:fill="auto"/>
                  <w:vAlign w:val="center"/>
                  <w:hideMark/>
                </w:tcPr>
                <w:p w14:paraId="19FA3E5E" w14:textId="0ABA5732"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59-PLA-EV-2021</w:t>
                  </w:r>
                </w:p>
              </w:tc>
              <w:tc>
                <w:tcPr>
                  <w:tcW w:w="2249" w:type="dxa"/>
                  <w:tcBorders>
                    <w:top w:val="nil"/>
                    <w:left w:val="nil"/>
                    <w:bottom w:val="single" w:sz="4" w:space="0" w:color="auto"/>
                    <w:right w:val="single" w:sz="4" w:space="0" w:color="auto"/>
                  </w:tcBorders>
                  <w:vAlign w:val="center"/>
                </w:tcPr>
                <w:p w14:paraId="6BE458E3" w14:textId="7B9A07E3" w:rsidR="00F928CA" w:rsidRPr="00097A62" w:rsidRDefault="001E1708"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w:t>
                  </w:r>
                  <w:r w:rsidRPr="00097A62">
                    <w:rPr>
                      <w:rFonts w:ascii="Book Antiqua" w:hAnsi="Book Antiqua" w:cs="Arial"/>
                      <w:color w:val="000000"/>
                    </w:rPr>
                    <w:t xml:space="preserve"> del 4-2-21, Art.</w:t>
                  </w:r>
                  <w:r w:rsidR="00F928CA" w:rsidRPr="00097A62">
                    <w:rPr>
                      <w:rFonts w:ascii="Book Antiqua" w:hAnsi="Book Antiqua" w:cs="Arial"/>
                      <w:color w:val="000000"/>
                    </w:rPr>
                    <w:t xml:space="preserve"> LVII </w:t>
                  </w:r>
                </w:p>
                <w:p w14:paraId="633EC012" w14:textId="29AFDAE1" w:rsidR="00C12D16" w:rsidRPr="00097A62" w:rsidRDefault="00C12D1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C12D16" w:rsidRPr="00097A62" w14:paraId="79173341" w14:textId="1DBE36E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7550382" w14:textId="77777777" w:rsidR="00C12D16" w:rsidRPr="00097A62" w:rsidRDefault="00C12D16"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de Pensiones Alimentarias de Cartago </w:t>
                  </w:r>
                </w:p>
              </w:tc>
              <w:tc>
                <w:tcPr>
                  <w:tcW w:w="1559" w:type="dxa"/>
                  <w:tcBorders>
                    <w:top w:val="nil"/>
                    <w:left w:val="nil"/>
                    <w:bottom w:val="single" w:sz="4" w:space="0" w:color="auto"/>
                    <w:right w:val="single" w:sz="4" w:space="0" w:color="auto"/>
                  </w:tcBorders>
                  <w:shd w:val="clear" w:color="auto" w:fill="auto"/>
                  <w:noWrap/>
                  <w:vAlign w:val="center"/>
                  <w:hideMark/>
                </w:tcPr>
                <w:p w14:paraId="7374786D" w14:textId="5A6CA8AD"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1773-PLA-EV-2020</w:t>
                  </w:r>
                </w:p>
              </w:tc>
              <w:tc>
                <w:tcPr>
                  <w:tcW w:w="2249" w:type="dxa"/>
                  <w:tcBorders>
                    <w:top w:val="nil"/>
                    <w:left w:val="nil"/>
                    <w:bottom w:val="single" w:sz="4" w:space="0" w:color="auto"/>
                    <w:right w:val="single" w:sz="4" w:space="0" w:color="auto"/>
                  </w:tcBorders>
                  <w:shd w:val="clear" w:color="auto" w:fill="auto"/>
                  <w:vAlign w:val="center"/>
                  <w:hideMark/>
                </w:tcPr>
                <w:p w14:paraId="563CE482" w14:textId="158FE4DE" w:rsidR="00C12D16" w:rsidRPr="00097A62" w:rsidRDefault="00C12D16"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1861-PLA-EV-2020</w:t>
                  </w:r>
                </w:p>
              </w:tc>
              <w:tc>
                <w:tcPr>
                  <w:tcW w:w="2249" w:type="dxa"/>
                  <w:tcBorders>
                    <w:top w:val="nil"/>
                    <w:left w:val="nil"/>
                    <w:bottom w:val="single" w:sz="4" w:space="0" w:color="auto"/>
                    <w:right w:val="single" w:sz="4" w:space="0" w:color="auto"/>
                  </w:tcBorders>
                  <w:vAlign w:val="center"/>
                </w:tcPr>
                <w:p w14:paraId="254CAA16" w14:textId="4C4BE154" w:rsidR="00C12D16" w:rsidRPr="00097A62" w:rsidRDefault="00C12D1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116-2020, del 3-12-2020, Art. XXXVII</w:t>
                  </w:r>
                </w:p>
              </w:tc>
            </w:tr>
            <w:tr w:rsidR="005D3E8A" w:rsidRPr="00097A62" w14:paraId="7261EA8A" w14:textId="4D36050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A163143" w14:textId="22E481F5" w:rsidR="005D3E8A" w:rsidRPr="00097A62" w:rsidRDefault="005D3E8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w:t>
                  </w:r>
                  <w:r w:rsidR="00F81D09" w:rsidRPr="00097A62">
                    <w:rPr>
                      <w:rFonts w:ascii="Book Antiqua" w:eastAsia="Times New Roman" w:hAnsi="Book Antiqua" w:cs="Arial"/>
                      <w:color w:val="000000"/>
                      <w:lang w:eastAsia="es-CR"/>
                    </w:rPr>
                    <w:t>Contravencional de</w:t>
                  </w:r>
                  <w:r w:rsidRPr="00097A62">
                    <w:rPr>
                      <w:rFonts w:ascii="Book Antiqua" w:eastAsia="Times New Roman" w:hAnsi="Book Antiqua" w:cs="Arial"/>
                      <w:color w:val="000000"/>
                      <w:lang w:eastAsia="es-CR"/>
                    </w:rPr>
                    <w:t xml:space="preserve"> Poás</w:t>
                  </w:r>
                </w:p>
              </w:tc>
              <w:tc>
                <w:tcPr>
                  <w:tcW w:w="1559" w:type="dxa"/>
                  <w:tcBorders>
                    <w:top w:val="nil"/>
                    <w:left w:val="nil"/>
                    <w:bottom w:val="single" w:sz="4" w:space="0" w:color="auto"/>
                    <w:right w:val="single" w:sz="4" w:space="0" w:color="auto"/>
                  </w:tcBorders>
                  <w:shd w:val="clear" w:color="auto" w:fill="auto"/>
                  <w:noWrap/>
                  <w:vAlign w:val="center"/>
                  <w:hideMark/>
                </w:tcPr>
                <w:p w14:paraId="106C9981" w14:textId="71057397" w:rsidR="005D3E8A" w:rsidRPr="00097A62" w:rsidRDefault="005D3E8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1702-PLA-EV-2020</w:t>
                  </w:r>
                </w:p>
              </w:tc>
              <w:tc>
                <w:tcPr>
                  <w:tcW w:w="2249" w:type="dxa"/>
                  <w:tcBorders>
                    <w:top w:val="nil"/>
                    <w:left w:val="nil"/>
                    <w:bottom w:val="single" w:sz="4" w:space="0" w:color="auto"/>
                    <w:right w:val="single" w:sz="4" w:space="0" w:color="auto"/>
                  </w:tcBorders>
                  <w:shd w:val="clear" w:color="auto" w:fill="auto"/>
                  <w:vAlign w:val="center"/>
                  <w:hideMark/>
                </w:tcPr>
                <w:p w14:paraId="3149AC40" w14:textId="7930673B" w:rsidR="005D3E8A" w:rsidRPr="00097A62" w:rsidRDefault="005D3E8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1989-PLA-EV-2020</w:t>
                  </w:r>
                </w:p>
              </w:tc>
              <w:tc>
                <w:tcPr>
                  <w:tcW w:w="2249" w:type="dxa"/>
                  <w:tcBorders>
                    <w:top w:val="nil"/>
                    <w:left w:val="nil"/>
                    <w:bottom w:val="single" w:sz="4" w:space="0" w:color="auto"/>
                    <w:right w:val="single" w:sz="4" w:space="0" w:color="auto"/>
                  </w:tcBorders>
                  <w:vAlign w:val="center"/>
                </w:tcPr>
                <w:p w14:paraId="2C6B32D6" w14:textId="50F53A8B" w:rsidR="005D3E8A" w:rsidRPr="00097A62" w:rsidRDefault="005D3E8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01-21, del 5-1-21, Art. XXXII </w:t>
                  </w:r>
                </w:p>
              </w:tc>
            </w:tr>
            <w:tr w:rsidR="00740125" w:rsidRPr="00097A62" w14:paraId="5DAE84EE" w14:textId="4EFC29D2" w:rsidTr="00740125">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16FA16D" w14:textId="77777777" w:rsidR="00740125" w:rsidRPr="00097A62" w:rsidRDefault="00740125"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y Violencia Doméstica de Flores (PISAV)</w:t>
                  </w:r>
                </w:p>
              </w:tc>
              <w:tc>
                <w:tcPr>
                  <w:tcW w:w="1559" w:type="dxa"/>
                  <w:tcBorders>
                    <w:top w:val="nil"/>
                    <w:left w:val="nil"/>
                    <w:bottom w:val="single" w:sz="4" w:space="0" w:color="auto"/>
                    <w:right w:val="single" w:sz="4" w:space="0" w:color="auto"/>
                  </w:tcBorders>
                  <w:shd w:val="clear" w:color="auto" w:fill="auto"/>
                  <w:noWrap/>
                  <w:vAlign w:val="center"/>
                  <w:hideMark/>
                </w:tcPr>
                <w:p w14:paraId="22909EA7" w14:textId="6AD3C6ED" w:rsidR="00740125" w:rsidRPr="00097A62" w:rsidRDefault="00740125"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1810-PLA-EV-2020</w:t>
                  </w:r>
                </w:p>
              </w:tc>
              <w:tc>
                <w:tcPr>
                  <w:tcW w:w="2249" w:type="dxa"/>
                  <w:tcBorders>
                    <w:top w:val="nil"/>
                    <w:left w:val="nil"/>
                    <w:bottom w:val="single" w:sz="4" w:space="0" w:color="auto"/>
                    <w:right w:val="single" w:sz="4" w:space="0" w:color="auto"/>
                  </w:tcBorders>
                  <w:shd w:val="clear" w:color="auto" w:fill="auto"/>
                  <w:vAlign w:val="center"/>
                  <w:hideMark/>
                </w:tcPr>
                <w:p w14:paraId="21232E28" w14:textId="4554CC6E" w:rsidR="00740125" w:rsidRPr="00097A62" w:rsidRDefault="00740125"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lang w:eastAsia="es-CR"/>
                    </w:rPr>
                    <w:t>545-PLA-EV-2021</w:t>
                  </w:r>
                </w:p>
              </w:tc>
              <w:tc>
                <w:tcPr>
                  <w:tcW w:w="2249" w:type="dxa"/>
                  <w:tcBorders>
                    <w:top w:val="nil"/>
                    <w:left w:val="nil"/>
                    <w:bottom w:val="single" w:sz="4" w:space="0" w:color="auto"/>
                    <w:right w:val="single" w:sz="4" w:space="0" w:color="auto"/>
                  </w:tcBorders>
                  <w:vAlign w:val="center"/>
                </w:tcPr>
                <w:p w14:paraId="3ADD3807" w14:textId="19177A25" w:rsidR="00740125" w:rsidRPr="00097A62" w:rsidRDefault="00740125"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lang w:eastAsia="es-CR"/>
                    </w:rPr>
                    <w:t>Sesión 43-2021, del 25-5-21, Art. XXXI</w:t>
                  </w:r>
                </w:p>
              </w:tc>
            </w:tr>
            <w:tr w:rsidR="00F928CA" w:rsidRPr="00097A62" w14:paraId="7754C2C3" w14:textId="7357D9AD"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0B2E747B"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y Violencia Doméstica Pavas (PISAV)</w:t>
                  </w:r>
                </w:p>
              </w:tc>
              <w:tc>
                <w:tcPr>
                  <w:tcW w:w="1559" w:type="dxa"/>
                  <w:tcBorders>
                    <w:top w:val="nil"/>
                    <w:left w:val="nil"/>
                    <w:bottom w:val="single" w:sz="4" w:space="0" w:color="auto"/>
                    <w:right w:val="single" w:sz="4" w:space="0" w:color="auto"/>
                  </w:tcBorders>
                  <w:shd w:val="clear" w:color="auto" w:fill="auto"/>
                  <w:noWrap/>
                  <w:vAlign w:val="center"/>
                  <w:hideMark/>
                </w:tcPr>
                <w:p w14:paraId="10375A3E" w14:textId="47AF2B9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1759-PLA-EV-20</w:t>
                  </w:r>
                </w:p>
              </w:tc>
              <w:tc>
                <w:tcPr>
                  <w:tcW w:w="2249" w:type="dxa"/>
                  <w:tcBorders>
                    <w:top w:val="nil"/>
                    <w:left w:val="nil"/>
                    <w:bottom w:val="single" w:sz="4" w:space="0" w:color="auto"/>
                    <w:right w:val="single" w:sz="4" w:space="0" w:color="auto"/>
                  </w:tcBorders>
                  <w:shd w:val="clear" w:color="auto" w:fill="auto"/>
                  <w:vAlign w:val="center"/>
                  <w:hideMark/>
                </w:tcPr>
                <w:p w14:paraId="368DC1E8" w14:textId="2629304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15-PLA-EV-2021</w:t>
                  </w:r>
                </w:p>
              </w:tc>
              <w:tc>
                <w:tcPr>
                  <w:tcW w:w="2249" w:type="dxa"/>
                  <w:tcBorders>
                    <w:top w:val="nil"/>
                    <w:left w:val="nil"/>
                    <w:bottom w:val="single" w:sz="4" w:space="0" w:color="auto"/>
                    <w:right w:val="single" w:sz="4" w:space="0" w:color="auto"/>
                  </w:tcBorders>
                  <w:vAlign w:val="center"/>
                </w:tcPr>
                <w:p w14:paraId="0C46B012" w14:textId="0B430407"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07-2021 del 26-1-2021, </w:t>
                  </w:r>
                  <w:r w:rsidRPr="00097A62">
                    <w:rPr>
                      <w:rFonts w:ascii="Book Antiqua" w:hAnsi="Book Antiqua" w:cs="Arial"/>
                      <w:color w:val="000000"/>
                    </w:rPr>
                    <w:t>Art.</w:t>
                  </w:r>
                  <w:r w:rsidR="00F928CA" w:rsidRPr="00097A62">
                    <w:rPr>
                      <w:rFonts w:ascii="Book Antiqua" w:hAnsi="Book Antiqua" w:cs="Arial"/>
                      <w:color w:val="000000"/>
                    </w:rPr>
                    <w:t xml:space="preserve"> XLVI</w:t>
                  </w:r>
                </w:p>
              </w:tc>
            </w:tr>
            <w:tr w:rsidR="00F928CA" w:rsidRPr="00097A62" w14:paraId="23405BA5" w14:textId="3E9B671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9C098BF"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Buenos Aires</w:t>
                  </w:r>
                </w:p>
              </w:tc>
              <w:tc>
                <w:tcPr>
                  <w:tcW w:w="1559" w:type="dxa"/>
                  <w:tcBorders>
                    <w:top w:val="nil"/>
                    <w:left w:val="nil"/>
                    <w:bottom w:val="single" w:sz="4" w:space="0" w:color="auto"/>
                    <w:right w:val="single" w:sz="4" w:space="0" w:color="auto"/>
                  </w:tcBorders>
                  <w:shd w:val="clear" w:color="auto" w:fill="auto"/>
                  <w:noWrap/>
                  <w:vAlign w:val="center"/>
                  <w:hideMark/>
                </w:tcPr>
                <w:p w14:paraId="3CB08C10" w14:textId="152DF28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1681-PLA-EV-2020</w:t>
                  </w:r>
                </w:p>
              </w:tc>
              <w:tc>
                <w:tcPr>
                  <w:tcW w:w="2249" w:type="dxa"/>
                  <w:tcBorders>
                    <w:top w:val="nil"/>
                    <w:left w:val="nil"/>
                    <w:bottom w:val="single" w:sz="4" w:space="0" w:color="auto"/>
                    <w:right w:val="single" w:sz="4" w:space="0" w:color="auto"/>
                  </w:tcBorders>
                  <w:shd w:val="clear" w:color="auto" w:fill="auto"/>
                  <w:vAlign w:val="center"/>
                  <w:hideMark/>
                </w:tcPr>
                <w:p w14:paraId="5BFA0FE3" w14:textId="1EBD091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76-PLA-EV-2021</w:t>
                  </w:r>
                </w:p>
              </w:tc>
              <w:tc>
                <w:tcPr>
                  <w:tcW w:w="2249" w:type="dxa"/>
                  <w:tcBorders>
                    <w:top w:val="nil"/>
                    <w:left w:val="nil"/>
                    <w:bottom w:val="single" w:sz="4" w:space="0" w:color="auto"/>
                    <w:right w:val="single" w:sz="4" w:space="0" w:color="auto"/>
                  </w:tcBorders>
                  <w:vAlign w:val="center"/>
                </w:tcPr>
                <w:p w14:paraId="6ACE5DF4" w14:textId="6EF17557"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 </w:t>
                  </w:r>
                  <w:r w:rsidRPr="00097A62">
                    <w:rPr>
                      <w:rFonts w:ascii="Book Antiqua" w:hAnsi="Book Antiqua" w:cs="Arial"/>
                      <w:color w:val="000000"/>
                    </w:rPr>
                    <w:t xml:space="preserve">del 4-2-21, Art. </w:t>
                  </w:r>
                  <w:r w:rsidR="00F928CA" w:rsidRPr="00097A62">
                    <w:rPr>
                      <w:rFonts w:ascii="Book Antiqua" w:hAnsi="Book Antiqua" w:cs="Arial"/>
                      <w:color w:val="000000"/>
                    </w:rPr>
                    <w:t xml:space="preserve">LI </w:t>
                  </w:r>
                </w:p>
              </w:tc>
            </w:tr>
            <w:tr w:rsidR="00F928CA" w:rsidRPr="00097A62" w14:paraId="7C040A2B" w14:textId="69859DF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7089D2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Santa Ana </w:t>
                  </w:r>
                </w:p>
              </w:tc>
              <w:tc>
                <w:tcPr>
                  <w:tcW w:w="1559" w:type="dxa"/>
                  <w:tcBorders>
                    <w:top w:val="nil"/>
                    <w:left w:val="nil"/>
                    <w:bottom w:val="single" w:sz="4" w:space="0" w:color="auto"/>
                    <w:right w:val="single" w:sz="4" w:space="0" w:color="auto"/>
                  </w:tcBorders>
                  <w:shd w:val="clear" w:color="auto" w:fill="auto"/>
                  <w:noWrap/>
                  <w:vAlign w:val="center"/>
                  <w:hideMark/>
                </w:tcPr>
                <w:p w14:paraId="20820E08" w14:textId="55139DF6"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1667-PLA-MI-2020</w:t>
                  </w:r>
                </w:p>
              </w:tc>
              <w:tc>
                <w:tcPr>
                  <w:tcW w:w="2249" w:type="dxa"/>
                  <w:tcBorders>
                    <w:top w:val="nil"/>
                    <w:left w:val="nil"/>
                    <w:bottom w:val="single" w:sz="4" w:space="0" w:color="auto"/>
                    <w:right w:val="single" w:sz="4" w:space="0" w:color="auto"/>
                  </w:tcBorders>
                  <w:shd w:val="clear" w:color="auto" w:fill="auto"/>
                  <w:vAlign w:val="center"/>
                  <w:hideMark/>
                </w:tcPr>
                <w:p w14:paraId="3860FE2E" w14:textId="6C9FCCF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1852-PLA-MI-2020</w:t>
                  </w:r>
                </w:p>
              </w:tc>
              <w:tc>
                <w:tcPr>
                  <w:tcW w:w="2249" w:type="dxa"/>
                  <w:tcBorders>
                    <w:top w:val="nil"/>
                    <w:left w:val="nil"/>
                    <w:bottom w:val="single" w:sz="4" w:space="0" w:color="auto"/>
                    <w:right w:val="single" w:sz="4" w:space="0" w:color="auto"/>
                  </w:tcBorders>
                  <w:vAlign w:val="center"/>
                </w:tcPr>
                <w:p w14:paraId="46096E16" w14:textId="08AB908C"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119-2020 </w:t>
                  </w:r>
                  <w:r w:rsidRPr="00097A62">
                    <w:rPr>
                      <w:rFonts w:ascii="Book Antiqua" w:hAnsi="Book Antiqua" w:cs="Arial"/>
                      <w:color w:val="000000"/>
                    </w:rPr>
                    <w:t xml:space="preserve">del 15-12-20, Art. </w:t>
                  </w:r>
                  <w:r w:rsidR="00F928CA" w:rsidRPr="00097A62">
                    <w:rPr>
                      <w:rFonts w:ascii="Book Antiqua" w:hAnsi="Book Antiqua" w:cs="Arial"/>
                      <w:color w:val="000000"/>
                    </w:rPr>
                    <w:t>XLIX</w:t>
                  </w:r>
                </w:p>
              </w:tc>
            </w:tr>
            <w:tr w:rsidR="00F928CA" w:rsidRPr="00097A62" w14:paraId="6CF64360" w14:textId="1B7F067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206FD3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Valverde Vega (Sarchí)</w:t>
                  </w:r>
                </w:p>
              </w:tc>
              <w:tc>
                <w:tcPr>
                  <w:tcW w:w="1559" w:type="dxa"/>
                  <w:tcBorders>
                    <w:top w:val="nil"/>
                    <w:left w:val="nil"/>
                    <w:bottom w:val="single" w:sz="4" w:space="0" w:color="auto"/>
                    <w:right w:val="single" w:sz="4" w:space="0" w:color="auto"/>
                  </w:tcBorders>
                  <w:shd w:val="clear" w:color="auto" w:fill="auto"/>
                  <w:noWrap/>
                  <w:vAlign w:val="center"/>
                  <w:hideMark/>
                </w:tcPr>
                <w:p w14:paraId="212C3E75" w14:textId="49862CF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1676-PLA-MI-2020</w:t>
                  </w:r>
                </w:p>
              </w:tc>
              <w:tc>
                <w:tcPr>
                  <w:tcW w:w="2249" w:type="dxa"/>
                  <w:tcBorders>
                    <w:top w:val="nil"/>
                    <w:left w:val="nil"/>
                    <w:bottom w:val="single" w:sz="4" w:space="0" w:color="auto"/>
                    <w:right w:val="single" w:sz="4" w:space="0" w:color="auto"/>
                  </w:tcBorders>
                  <w:shd w:val="clear" w:color="auto" w:fill="auto"/>
                  <w:vAlign w:val="center"/>
                  <w:hideMark/>
                </w:tcPr>
                <w:p w14:paraId="3964D96F" w14:textId="3B76E8E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1850-PLA-MI-2020</w:t>
                  </w:r>
                </w:p>
              </w:tc>
              <w:tc>
                <w:tcPr>
                  <w:tcW w:w="2249" w:type="dxa"/>
                  <w:tcBorders>
                    <w:top w:val="nil"/>
                    <w:left w:val="nil"/>
                    <w:bottom w:val="single" w:sz="4" w:space="0" w:color="auto"/>
                    <w:right w:val="single" w:sz="4" w:space="0" w:color="auto"/>
                  </w:tcBorders>
                  <w:vAlign w:val="center"/>
                </w:tcPr>
                <w:p w14:paraId="7328606A" w14:textId="5370749E"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118-2020 </w:t>
                  </w:r>
                  <w:r w:rsidRPr="00097A62">
                    <w:rPr>
                      <w:rFonts w:ascii="Book Antiqua" w:hAnsi="Book Antiqua" w:cs="Arial"/>
                      <w:color w:val="000000"/>
                    </w:rPr>
                    <w:t xml:space="preserve">del 10-12-20, Art. </w:t>
                  </w:r>
                  <w:r w:rsidR="00F928CA" w:rsidRPr="00097A62">
                    <w:rPr>
                      <w:rFonts w:ascii="Book Antiqua" w:hAnsi="Book Antiqua" w:cs="Arial"/>
                      <w:color w:val="000000"/>
                    </w:rPr>
                    <w:t>LVII</w:t>
                  </w:r>
                </w:p>
              </w:tc>
            </w:tr>
            <w:tr w:rsidR="00F928CA" w:rsidRPr="00097A62" w14:paraId="73467FDF" w14:textId="5E14B058"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E83A1BA"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Atenas</w:t>
                  </w:r>
                </w:p>
              </w:tc>
              <w:tc>
                <w:tcPr>
                  <w:tcW w:w="1559" w:type="dxa"/>
                  <w:tcBorders>
                    <w:top w:val="nil"/>
                    <w:left w:val="nil"/>
                    <w:bottom w:val="single" w:sz="4" w:space="0" w:color="auto"/>
                    <w:right w:val="single" w:sz="4" w:space="0" w:color="auto"/>
                  </w:tcBorders>
                  <w:shd w:val="clear" w:color="auto" w:fill="auto"/>
                  <w:noWrap/>
                  <w:vAlign w:val="center"/>
                  <w:hideMark/>
                </w:tcPr>
                <w:p w14:paraId="5AE02D1E" w14:textId="5BD1A71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1834-PLA-MI-2020</w:t>
                  </w:r>
                </w:p>
              </w:tc>
              <w:tc>
                <w:tcPr>
                  <w:tcW w:w="2249" w:type="dxa"/>
                  <w:tcBorders>
                    <w:top w:val="nil"/>
                    <w:left w:val="nil"/>
                    <w:bottom w:val="single" w:sz="4" w:space="0" w:color="auto"/>
                    <w:right w:val="single" w:sz="4" w:space="0" w:color="auto"/>
                  </w:tcBorders>
                  <w:shd w:val="clear" w:color="auto" w:fill="auto"/>
                  <w:vAlign w:val="center"/>
                  <w:hideMark/>
                </w:tcPr>
                <w:p w14:paraId="652FBBDA" w14:textId="150491B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 xml:space="preserve"> 75-PLA-EV-2021</w:t>
                  </w:r>
                </w:p>
              </w:tc>
              <w:tc>
                <w:tcPr>
                  <w:tcW w:w="2249" w:type="dxa"/>
                  <w:tcBorders>
                    <w:top w:val="nil"/>
                    <w:left w:val="nil"/>
                    <w:bottom w:val="single" w:sz="4" w:space="0" w:color="auto"/>
                    <w:right w:val="single" w:sz="4" w:space="0" w:color="auto"/>
                  </w:tcBorders>
                  <w:vAlign w:val="center"/>
                </w:tcPr>
                <w:p w14:paraId="5ABE1801" w14:textId="14D8BBC3" w:rsidR="00F928CA" w:rsidRPr="00097A62" w:rsidRDefault="00F81D09"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 010</w:t>
                  </w:r>
                  <w:r w:rsidR="00F928CA" w:rsidRPr="00097A62">
                    <w:rPr>
                      <w:rFonts w:ascii="Book Antiqua" w:hAnsi="Book Antiqua" w:cs="Arial"/>
                      <w:color w:val="000000"/>
                    </w:rPr>
                    <w:t xml:space="preserve"> - </w:t>
                  </w:r>
                  <w:r w:rsidRPr="00097A62">
                    <w:rPr>
                      <w:rFonts w:ascii="Book Antiqua" w:hAnsi="Book Antiqua" w:cs="Arial"/>
                      <w:color w:val="000000"/>
                    </w:rPr>
                    <w:t>2021, del</w:t>
                  </w:r>
                  <w:r w:rsidR="001E1708" w:rsidRPr="00097A62">
                    <w:rPr>
                      <w:rFonts w:ascii="Book Antiqua" w:hAnsi="Book Antiqua" w:cs="Arial"/>
                      <w:color w:val="000000"/>
                    </w:rPr>
                    <w:t xml:space="preserve"> 4-2-21, Art. </w:t>
                  </w:r>
                  <w:r w:rsidR="00F928CA" w:rsidRPr="00097A62">
                    <w:rPr>
                      <w:rFonts w:ascii="Book Antiqua" w:hAnsi="Book Antiqua" w:cs="Arial"/>
                      <w:color w:val="000000"/>
                    </w:rPr>
                    <w:t xml:space="preserve"> LII </w:t>
                  </w:r>
                </w:p>
              </w:tc>
            </w:tr>
            <w:tr w:rsidR="00F928CA" w:rsidRPr="00097A62" w14:paraId="0A707539" w14:textId="51CC165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2A47A81"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Naranjo</w:t>
                  </w:r>
                </w:p>
              </w:tc>
              <w:tc>
                <w:tcPr>
                  <w:tcW w:w="1559" w:type="dxa"/>
                  <w:tcBorders>
                    <w:top w:val="nil"/>
                    <w:left w:val="nil"/>
                    <w:bottom w:val="single" w:sz="4" w:space="0" w:color="auto"/>
                    <w:right w:val="single" w:sz="4" w:space="0" w:color="auto"/>
                  </w:tcBorders>
                  <w:shd w:val="clear" w:color="auto" w:fill="auto"/>
                  <w:noWrap/>
                  <w:vAlign w:val="center"/>
                  <w:hideMark/>
                </w:tcPr>
                <w:p w14:paraId="2AFCA7AB" w14:textId="6B56402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1680-PLA-MI-2020</w:t>
                  </w:r>
                </w:p>
              </w:tc>
              <w:tc>
                <w:tcPr>
                  <w:tcW w:w="2249" w:type="dxa"/>
                  <w:tcBorders>
                    <w:top w:val="nil"/>
                    <w:left w:val="nil"/>
                    <w:bottom w:val="single" w:sz="4" w:space="0" w:color="auto"/>
                    <w:right w:val="single" w:sz="4" w:space="0" w:color="auto"/>
                  </w:tcBorders>
                  <w:shd w:val="clear" w:color="auto" w:fill="auto"/>
                  <w:vAlign w:val="center"/>
                  <w:hideMark/>
                </w:tcPr>
                <w:p w14:paraId="39B907E3" w14:textId="66E877A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1865-PLA-MI-2020</w:t>
                  </w:r>
                </w:p>
              </w:tc>
              <w:tc>
                <w:tcPr>
                  <w:tcW w:w="2249" w:type="dxa"/>
                  <w:tcBorders>
                    <w:top w:val="nil"/>
                    <w:left w:val="nil"/>
                    <w:bottom w:val="single" w:sz="4" w:space="0" w:color="auto"/>
                    <w:right w:val="single" w:sz="4" w:space="0" w:color="auto"/>
                  </w:tcBorders>
                  <w:vAlign w:val="center"/>
                </w:tcPr>
                <w:p w14:paraId="1D829367" w14:textId="45B39E2F"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119-2020 </w:t>
                  </w:r>
                  <w:r w:rsidRPr="00097A62">
                    <w:rPr>
                      <w:rFonts w:ascii="Book Antiqua" w:hAnsi="Book Antiqua" w:cs="Arial"/>
                      <w:color w:val="000000"/>
                    </w:rPr>
                    <w:t xml:space="preserve">del 15-12-20, Art. </w:t>
                  </w:r>
                  <w:r w:rsidR="00F928CA" w:rsidRPr="00097A62">
                    <w:rPr>
                      <w:rFonts w:ascii="Book Antiqua" w:hAnsi="Book Antiqua" w:cs="Arial"/>
                      <w:color w:val="000000"/>
                    </w:rPr>
                    <w:t>XLVII</w:t>
                  </w:r>
                </w:p>
              </w:tc>
            </w:tr>
            <w:tr w:rsidR="00F928CA" w:rsidRPr="00097A62" w14:paraId="1F1E6D0D" w14:textId="23C9C466"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74DB273"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Palmares</w:t>
                  </w:r>
                </w:p>
              </w:tc>
              <w:tc>
                <w:tcPr>
                  <w:tcW w:w="1559" w:type="dxa"/>
                  <w:tcBorders>
                    <w:top w:val="nil"/>
                    <w:left w:val="nil"/>
                    <w:bottom w:val="single" w:sz="4" w:space="0" w:color="auto"/>
                    <w:right w:val="single" w:sz="4" w:space="0" w:color="auto"/>
                  </w:tcBorders>
                  <w:shd w:val="clear" w:color="auto" w:fill="auto"/>
                  <w:noWrap/>
                  <w:vAlign w:val="center"/>
                  <w:hideMark/>
                </w:tcPr>
                <w:p w14:paraId="1AC395BC" w14:textId="0D1A839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1662-PLA-MI-2020</w:t>
                  </w:r>
                </w:p>
              </w:tc>
              <w:tc>
                <w:tcPr>
                  <w:tcW w:w="2249" w:type="dxa"/>
                  <w:tcBorders>
                    <w:top w:val="nil"/>
                    <w:left w:val="nil"/>
                    <w:bottom w:val="single" w:sz="4" w:space="0" w:color="auto"/>
                    <w:right w:val="single" w:sz="4" w:space="0" w:color="auto"/>
                  </w:tcBorders>
                  <w:shd w:val="clear" w:color="auto" w:fill="auto"/>
                  <w:vAlign w:val="center"/>
                  <w:hideMark/>
                </w:tcPr>
                <w:p w14:paraId="5C540A5D" w14:textId="4D3804C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1883-PLA-EV-2020</w:t>
                  </w:r>
                </w:p>
              </w:tc>
              <w:tc>
                <w:tcPr>
                  <w:tcW w:w="2249" w:type="dxa"/>
                  <w:tcBorders>
                    <w:top w:val="nil"/>
                    <w:left w:val="nil"/>
                    <w:bottom w:val="single" w:sz="4" w:space="0" w:color="auto"/>
                    <w:right w:val="single" w:sz="4" w:space="0" w:color="auto"/>
                  </w:tcBorders>
                  <w:vAlign w:val="center"/>
                </w:tcPr>
                <w:p w14:paraId="0E804823" w14:textId="2A827D5E" w:rsidR="00F928CA" w:rsidRPr="00097A62" w:rsidRDefault="001E1708"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119-2020 </w:t>
                  </w:r>
                  <w:r w:rsidRPr="00097A62">
                    <w:rPr>
                      <w:rFonts w:ascii="Book Antiqua" w:hAnsi="Book Antiqua" w:cs="Arial"/>
                      <w:color w:val="000000"/>
                    </w:rPr>
                    <w:t>del 15-12-20, Art</w:t>
                  </w:r>
                  <w:r w:rsidR="00D03546" w:rsidRPr="00097A62">
                    <w:rPr>
                      <w:rFonts w:ascii="Book Antiqua" w:hAnsi="Book Antiqua" w:cs="Arial"/>
                      <w:color w:val="000000"/>
                    </w:rPr>
                    <w:t>.</w:t>
                  </w:r>
                  <w:r w:rsidRPr="00097A62">
                    <w:rPr>
                      <w:rFonts w:ascii="Book Antiqua" w:hAnsi="Book Antiqua" w:cs="Arial"/>
                      <w:color w:val="000000"/>
                    </w:rPr>
                    <w:t xml:space="preserve"> </w:t>
                  </w:r>
                  <w:r w:rsidR="00F928CA" w:rsidRPr="00097A62">
                    <w:rPr>
                      <w:rFonts w:ascii="Book Antiqua" w:hAnsi="Book Antiqua" w:cs="Arial"/>
                      <w:color w:val="000000"/>
                    </w:rPr>
                    <w:t xml:space="preserve"> LV </w:t>
                  </w:r>
                </w:p>
              </w:tc>
            </w:tr>
            <w:tr w:rsidR="00334D00" w:rsidRPr="00097A62" w14:paraId="07678856" w14:textId="33971E2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D4A4856" w14:textId="77777777" w:rsidR="00334D00" w:rsidRPr="00097A62" w:rsidRDefault="00334D0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Puriscal</w:t>
                  </w:r>
                </w:p>
              </w:tc>
              <w:tc>
                <w:tcPr>
                  <w:tcW w:w="1559" w:type="dxa"/>
                  <w:tcBorders>
                    <w:top w:val="nil"/>
                    <w:left w:val="nil"/>
                    <w:bottom w:val="single" w:sz="4" w:space="0" w:color="auto"/>
                    <w:right w:val="single" w:sz="4" w:space="0" w:color="auto"/>
                  </w:tcBorders>
                  <w:shd w:val="clear" w:color="auto" w:fill="auto"/>
                  <w:noWrap/>
                  <w:vAlign w:val="center"/>
                  <w:hideMark/>
                </w:tcPr>
                <w:p w14:paraId="55C6096C" w14:textId="3035B0F2" w:rsidR="00334D00" w:rsidRPr="00097A62" w:rsidRDefault="00334D00" w:rsidP="005B5230">
                  <w:pPr>
                    <w:framePr w:hSpace="141" w:wrap="around" w:vAnchor="text" w:hAnchor="text" w:xAlign="center" w:y="1"/>
                    <w:spacing w:after="0" w:line="240" w:lineRule="auto"/>
                    <w:suppressOverlap/>
                    <w:rPr>
                      <w:rFonts w:ascii="Book Antiqua" w:eastAsia="Times New Roman" w:hAnsi="Book Antiqua" w:cs="Arial"/>
                      <w:color w:val="000000"/>
                      <w:lang w:eastAsia="es-CR"/>
                    </w:rPr>
                  </w:pPr>
                  <w:r w:rsidRPr="00097A62">
                    <w:rPr>
                      <w:rFonts w:ascii="Book Antiqua" w:hAnsi="Book Antiqua" w:cs="Arial"/>
                      <w:color w:val="000000"/>
                      <w:lang w:eastAsia="es-CR"/>
                    </w:rPr>
                    <w:t xml:space="preserve">                                                                                                                       1669-PLA-EV-2020</w:t>
                  </w:r>
                </w:p>
              </w:tc>
              <w:tc>
                <w:tcPr>
                  <w:tcW w:w="2249" w:type="dxa"/>
                  <w:tcBorders>
                    <w:top w:val="nil"/>
                    <w:left w:val="nil"/>
                    <w:bottom w:val="single" w:sz="4" w:space="0" w:color="auto"/>
                    <w:right w:val="single" w:sz="4" w:space="0" w:color="auto"/>
                  </w:tcBorders>
                  <w:shd w:val="clear" w:color="auto" w:fill="auto"/>
                  <w:vAlign w:val="center"/>
                  <w:hideMark/>
                </w:tcPr>
                <w:p w14:paraId="29644994" w14:textId="16D1F5EE"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1889-PLA-EV-2020</w:t>
                  </w:r>
                </w:p>
              </w:tc>
              <w:tc>
                <w:tcPr>
                  <w:tcW w:w="2249" w:type="dxa"/>
                  <w:tcBorders>
                    <w:top w:val="nil"/>
                    <w:left w:val="nil"/>
                    <w:bottom w:val="single" w:sz="4" w:space="0" w:color="auto"/>
                    <w:right w:val="single" w:sz="4" w:space="0" w:color="auto"/>
                  </w:tcBorders>
                  <w:vAlign w:val="center"/>
                </w:tcPr>
                <w:p w14:paraId="476BA6F6" w14:textId="2E48661F" w:rsidR="00334D00" w:rsidRPr="00097A62" w:rsidRDefault="00334D0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119-2020 del 15-12-2020, </w:t>
                  </w:r>
                  <w:r w:rsidR="00D03546" w:rsidRPr="00097A62">
                    <w:rPr>
                      <w:rFonts w:ascii="Book Antiqua" w:hAnsi="Book Antiqua" w:cs="Arial"/>
                      <w:color w:val="000000"/>
                      <w:lang w:eastAsia="es-CR"/>
                    </w:rPr>
                    <w:t>Art.</w:t>
                  </w:r>
                  <w:r w:rsidRPr="00097A62">
                    <w:rPr>
                      <w:rFonts w:ascii="Book Antiqua" w:hAnsi="Book Antiqua" w:cs="Arial"/>
                      <w:color w:val="000000"/>
                      <w:lang w:eastAsia="es-CR"/>
                    </w:rPr>
                    <w:t xml:space="preserve"> XLVI</w:t>
                  </w:r>
                </w:p>
              </w:tc>
            </w:tr>
            <w:tr w:rsidR="00334D00" w:rsidRPr="00097A62" w14:paraId="44808248" w14:textId="01B7E758"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9E60F5B" w14:textId="77777777" w:rsidR="00334D00" w:rsidRPr="00097A62" w:rsidRDefault="00334D0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Jiménez</w:t>
                  </w:r>
                </w:p>
              </w:tc>
              <w:tc>
                <w:tcPr>
                  <w:tcW w:w="1559" w:type="dxa"/>
                  <w:tcBorders>
                    <w:top w:val="nil"/>
                    <w:left w:val="nil"/>
                    <w:bottom w:val="single" w:sz="4" w:space="0" w:color="auto"/>
                    <w:right w:val="single" w:sz="4" w:space="0" w:color="auto"/>
                  </w:tcBorders>
                  <w:shd w:val="clear" w:color="auto" w:fill="auto"/>
                  <w:noWrap/>
                  <w:vAlign w:val="center"/>
                  <w:hideMark/>
                </w:tcPr>
                <w:p w14:paraId="79E7CDCD" w14:textId="61704D2D"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1723-PLA-EV-2020</w:t>
                  </w:r>
                </w:p>
              </w:tc>
              <w:tc>
                <w:tcPr>
                  <w:tcW w:w="2249" w:type="dxa"/>
                  <w:tcBorders>
                    <w:top w:val="nil"/>
                    <w:left w:val="nil"/>
                    <w:bottom w:val="single" w:sz="4" w:space="0" w:color="auto"/>
                    <w:right w:val="single" w:sz="4" w:space="0" w:color="auto"/>
                  </w:tcBorders>
                  <w:shd w:val="clear" w:color="auto" w:fill="auto"/>
                  <w:vAlign w:val="center"/>
                  <w:hideMark/>
                </w:tcPr>
                <w:p w14:paraId="4CCF3712" w14:textId="2C4DA7E4"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1855-PLA-EV-2020</w:t>
                  </w:r>
                </w:p>
              </w:tc>
              <w:tc>
                <w:tcPr>
                  <w:tcW w:w="2249" w:type="dxa"/>
                  <w:tcBorders>
                    <w:top w:val="nil"/>
                    <w:left w:val="nil"/>
                    <w:bottom w:val="single" w:sz="4" w:space="0" w:color="auto"/>
                    <w:right w:val="single" w:sz="4" w:space="0" w:color="auto"/>
                  </w:tcBorders>
                  <w:vAlign w:val="center"/>
                </w:tcPr>
                <w:p w14:paraId="62A74DBD" w14:textId="6B4E2A45" w:rsidR="00F928CA" w:rsidRPr="00097A62" w:rsidRDefault="001E1708"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115-2020 </w:t>
                  </w:r>
                  <w:r w:rsidRPr="00097A62">
                    <w:rPr>
                      <w:rFonts w:ascii="Book Antiqua" w:hAnsi="Book Antiqua" w:cs="Arial"/>
                      <w:color w:val="000000"/>
                    </w:rPr>
                    <w:t xml:space="preserve">del 1-12-20, Art. </w:t>
                  </w:r>
                  <w:r w:rsidR="00F928CA" w:rsidRPr="00097A62">
                    <w:rPr>
                      <w:rFonts w:ascii="Book Antiqua" w:hAnsi="Book Antiqua" w:cs="Arial"/>
                      <w:color w:val="000000"/>
                    </w:rPr>
                    <w:t>XLIX</w:t>
                  </w:r>
                </w:p>
                <w:p w14:paraId="0732CC46" w14:textId="3A2EA8ED" w:rsidR="00334D00" w:rsidRPr="00097A62" w:rsidRDefault="00334D0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334D00" w:rsidRPr="00097A62" w14:paraId="35A1A6CC" w14:textId="4F375A3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112EEB5" w14:textId="77777777" w:rsidR="00334D00" w:rsidRPr="00097A62" w:rsidRDefault="00334D0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Quepos</w:t>
                  </w:r>
                </w:p>
              </w:tc>
              <w:tc>
                <w:tcPr>
                  <w:tcW w:w="1559" w:type="dxa"/>
                  <w:tcBorders>
                    <w:top w:val="nil"/>
                    <w:left w:val="nil"/>
                    <w:bottom w:val="single" w:sz="4" w:space="0" w:color="auto"/>
                    <w:right w:val="single" w:sz="4" w:space="0" w:color="auto"/>
                  </w:tcBorders>
                  <w:shd w:val="clear" w:color="auto" w:fill="auto"/>
                  <w:noWrap/>
                  <w:vAlign w:val="center"/>
                  <w:hideMark/>
                </w:tcPr>
                <w:p w14:paraId="1E5C5479" w14:textId="2B13506F"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1677-PLA-EV-2020</w:t>
                  </w:r>
                </w:p>
              </w:tc>
              <w:tc>
                <w:tcPr>
                  <w:tcW w:w="2249" w:type="dxa"/>
                  <w:tcBorders>
                    <w:top w:val="nil"/>
                    <w:left w:val="nil"/>
                    <w:bottom w:val="single" w:sz="4" w:space="0" w:color="auto"/>
                    <w:right w:val="single" w:sz="4" w:space="0" w:color="auto"/>
                  </w:tcBorders>
                  <w:shd w:val="clear" w:color="auto" w:fill="auto"/>
                  <w:vAlign w:val="center"/>
                  <w:hideMark/>
                </w:tcPr>
                <w:p w14:paraId="57215AB5" w14:textId="1F017EFA"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1979-PLA-EV-2020</w:t>
                  </w:r>
                </w:p>
              </w:tc>
              <w:tc>
                <w:tcPr>
                  <w:tcW w:w="2249" w:type="dxa"/>
                  <w:tcBorders>
                    <w:top w:val="nil"/>
                    <w:left w:val="nil"/>
                    <w:bottom w:val="single" w:sz="4" w:space="0" w:color="auto"/>
                    <w:right w:val="single" w:sz="4" w:space="0" w:color="auto"/>
                  </w:tcBorders>
                  <w:vAlign w:val="center"/>
                </w:tcPr>
                <w:p w14:paraId="1B3B350F" w14:textId="43822F47" w:rsidR="00F928CA" w:rsidRPr="00097A62" w:rsidRDefault="001E1708"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120-2020 del 17-12-2020, </w:t>
                  </w:r>
                  <w:r w:rsidR="0017525D" w:rsidRPr="00097A62">
                    <w:rPr>
                      <w:rFonts w:ascii="Book Antiqua" w:hAnsi="Book Antiqua" w:cs="Arial"/>
                      <w:color w:val="000000"/>
                    </w:rPr>
                    <w:t>Art.</w:t>
                  </w:r>
                  <w:r w:rsidR="00F928CA" w:rsidRPr="00097A62">
                    <w:rPr>
                      <w:rFonts w:ascii="Book Antiqua" w:hAnsi="Book Antiqua" w:cs="Arial"/>
                      <w:color w:val="000000"/>
                    </w:rPr>
                    <w:t xml:space="preserve"> LXVIII</w:t>
                  </w:r>
                </w:p>
                <w:p w14:paraId="198D6D51" w14:textId="17710FB2" w:rsidR="00334D00" w:rsidRPr="00097A62" w:rsidRDefault="00334D0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334D00" w:rsidRPr="00097A62" w14:paraId="4C25B62D" w14:textId="2022D724"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588C02C" w14:textId="77777777" w:rsidR="00334D00" w:rsidRPr="00097A62" w:rsidRDefault="00334D0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Hojancha</w:t>
                  </w:r>
                </w:p>
              </w:tc>
              <w:tc>
                <w:tcPr>
                  <w:tcW w:w="1559" w:type="dxa"/>
                  <w:tcBorders>
                    <w:top w:val="nil"/>
                    <w:left w:val="nil"/>
                    <w:bottom w:val="single" w:sz="4" w:space="0" w:color="auto"/>
                    <w:right w:val="single" w:sz="4" w:space="0" w:color="auto"/>
                  </w:tcBorders>
                  <w:shd w:val="clear" w:color="auto" w:fill="auto"/>
                  <w:noWrap/>
                  <w:vAlign w:val="center"/>
                  <w:hideMark/>
                </w:tcPr>
                <w:p w14:paraId="3A410637" w14:textId="6773CF17"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1722-PLA-EV-2020</w:t>
                  </w:r>
                </w:p>
              </w:tc>
              <w:tc>
                <w:tcPr>
                  <w:tcW w:w="2249" w:type="dxa"/>
                  <w:tcBorders>
                    <w:top w:val="nil"/>
                    <w:left w:val="nil"/>
                    <w:bottom w:val="single" w:sz="4" w:space="0" w:color="auto"/>
                    <w:right w:val="single" w:sz="4" w:space="0" w:color="auto"/>
                  </w:tcBorders>
                  <w:shd w:val="clear" w:color="auto" w:fill="auto"/>
                  <w:vAlign w:val="center"/>
                  <w:hideMark/>
                </w:tcPr>
                <w:p w14:paraId="6B984897" w14:textId="60DCA4BB"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1845-PLA-EV-2020</w:t>
                  </w:r>
                </w:p>
              </w:tc>
              <w:tc>
                <w:tcPr>
                  <w:tcW w:w="2249" w:type="dxa"/>
                  <w:tcBorders>
                    <w:top w:val="nil"/>
                    <w:left w:val="nil"/>
                    <w:bottom w:val="single" w:sz="4" w:space="0" w:color="auto"/>
                    <w:right w:val="single" w:sz="4" w:space="0" w:color="auto"/>
                  </w:tcBorders>
                  <w:vAlign w:val="center"/>
                </w:tcPr>
                <w:p w14:paraId="73A44070" w14:textId="0BA8920C" w:rsidR="00334D00" w:rsidRPr="00097A62" w:rsidRDefault="00334D0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116-2020, del 3-12-2020, Art. XXXVIII</w:t>
                  </w:r>
                </w:p>
              </w:tc>
            </w:tr>
            <w:tr w:rsidR="00334D00" w:rsidRPr="00097A62" w14:paraId="0D6ACC2A" w14:textId="3DFED01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DCAB6C9" w14:textId="77777777" w:rsidR="00334D00" w:rsidRPr="00097A62" w:rsidRDefault="00334D0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Alvarado</w:t>
                  </w:r>
                </w:p>
              </w:tc>
              <w:tc>
                <w:tcPr>
                  <w:tcW w:w="1559" w:type="dxa"/>
                  <w:tcBorders>
                    <w:top w:val="nil"/>
                    <w:left w:val="nil"/>
                    <w:bottom w:val="single" w:sz="4" w:space="0" w:color="auto"/>
                    <w:right w:val="single" w:sz="4" w:space="0" w:color="auto"/>
                  </w:tcBorders>
                  <w:shd w:val="clear" w:color="auto" w:fill="auto"/>
                  <w:noWrap/>
                  <w:vAlign w:val="center"/>
                  <w:hideMark/>
                </w:tcPr>
                <w:p w14:paraId="44D32013" w14:textId="5CF7905A"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1726-PLA-EV-2020</w:t>
                  </w:r>
                </w:p>
              </w:tc>
              <w:tc>
                <w:tcPr>
                  <w:tcW w:w="2249" w:type="dxa"/>
                  <w:tcBorders>
                    <w:top w:val="nil"/>
                    <w:left w:val="nil"/>
                    <w:bottom w:val="single" w:sz="4" w:space="0" w:color="auto"/>
                    <w:right w:val="single" w:sz="4" w:space="0" w:color="auto"/>
                  </w:tcBorders>
                  <w:shd w:val="clear" w:color="auto" w:fill="auto"/>
                  <w:vAlign w:val="center"/>
                  <w:hideMark/>
                </w:tcPr>
                <w:p w14:paraId="728257AF" w14:textId="2069BD2A" w:rsidR="00334D00" w:rsidRPr="00097A62" w:rsidRDefault="00334D0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1876-PLA-EV-2020</w:t>
                  </w:r>
                </w:p>
              </w:tc>
              <w:tc>
                <w:tcPr>
                  <w:tcW w:w="2249" w:type="dxa"/>
                  <w:tcBorders>
                    <w:top w:val="nil"/>
                    <w:left w:val="nil"/>
                    <w:bottom w:val="single" w:sz="4" w:space="0" w:color="auto"/>
                    <w:right w:val="single" w:sz="4" w:space="0" w:color="auto"/>
                  </w:tcBorders>
                  <w:vAlign w:val="center"/>
                </w:tcPr>
                <w:p w14:paraId="4241B527" w14:textId="0110C8F8" w:rsidR="00F928CA" w:rsidRPr="00097A62" w:rsidRDefault="00F928CA"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118-2020, del </w:t>
                  </w:r>
                  <w:r w:rsidR="00D03546" w:rsidRPr="00097A62">
                    <w:rPr>
                      <w:rFonts w:ascii="Book Antiqua" w:hAnsi="Book Antiqua" w:cs="Arial"/>
                      <w:color w:val="000000"/>
                    </w:rPr>
                    <w:t>10-12-20</w:t>
                  </w:r>
                  <w:r w:rsidRPr="00097A62">
                    <w:rPr>
                      <w:rFonts w:ascii="Book Antiqua" w:hAnsi="Book Antiqua" w:cs="Arial"/>
                      <w:color w:val="000000"/>
                    </w:rPr>
                    <w:t>, Art. LVI</w:t>
                  </w:r>
                </w:p>
                <w:p w14:paraId="7380EEBE" w14:textId="138AC063" w:rsidR="00334D00" w:rsidRPr="00097A62" w:rsidRDefault="00334D00"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FA1E34" w:rsidRPr="00097A62" w14:paraId="3A4756BB" w14:textId="0D49A5E2"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552716D6" w14:textId="77777777" w:rsidR="00FA1E34" w:rsidRPr="00097A62" w:rsidRDefault="00FA1E34"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Hatillo</w:t>
                  </w:r>
                </w:p>
              </w:tc>
              <w:tc>
                <w:tcPr>
                  <w:tcW w:w="1559" w:type="dxa"/>
                  <w:tcBorders>
                    <w:top w:val="nil"/>
                    <w:left w:val="nil"/>
                    <w:bottom w:val="single" w:sz="4" w:space="0" w:color="auto"/>
                    <w:right w:val="single" w:sz="4" w:space="0" w:color="auto"/>
                  </w:tcBorders>
                  <w:shd w:val="clear" w:color="auto" w:fill="auto"/>
                  <w:noWrap/>
                  <w:vAlign w:val="center"/>
                  <w:hideMark/>
                </w:tcPr>
                <w:p w14:paraId="57A3F6B1" w14:textId="0DCF8AD8" w:rsidR="00FA1E34" w:rsidRPr="00097A62" w:rsidRDefault="00FA1E34"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1685-PLA-EV-2020</w:t>
                  </w:r>
                </w:p>
              </w:tc>
              <w:tc>
                <w:tcPr>
                  <w:tcW w:w="2249" w:type="dxa"/>
                  <w:tcBorders>
                    <w:top w:val="nil"/>
                    <w:left w:val="nil"/>
                    <w:bottom w:val="single" w:sz="4" w:space="0" w:color="auto"/>
                    <w:right w:val="single" w:sz="4" w:space="0" w:color="auto"/>
                  </w:tcBorders>
                  <w:shd w:val="clear" w:color="auto" w:fill="auto"/>
                  <w:vAlign w:val="center"/>
                  <w:hideMark/>
                </w:tcPr>
                <w:p w14:paraId="483BD42B" w14:textId="6E0E2C60" w:rsidR="00FA1E34" w:rsidRPr="00097A62" w:rsidRDefault="00FA1E34"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1882-PLA-EV-2020</w:t>
                  </w:r>
                </w:p>
              </w:tc>
              <w:tc>
                <w:tcPr>
                  <w:tcW w:w="2249" w:type="dxa"/>
                  <w:tcBorders>
                    <w:top w:val="nil"/>
                    <w:left w:val="nil"/>
                    <w:bottom w:val="single" w:sz="4" w:space="0" w:color="auto"/>
                    <w:right w:val="single" w:sz="4" w:space="0" w:color="auto"/>
                  </w:tcBorders>
                  <w:vAlign w:val="center"/>
                </w:tcPr>
                <w:p w14:paraId="5D6D930F" w14:textId="72570140" w:rsidR="00FA1E34" w:rsidRPr="00097A62" w:rsidRDefault="00FA1E34"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119-2020 del 15-12-2020, </w:t>
                  </w:r>
                  <w:r w:rsidR="00D03546" w:rsidRPr="00097A62">
                    <w:rPr>
                      <w:rFonts w:ascii="Book Antiqua" w:hAnsi="Book Antiqua" w:cs="Arial"/>
                      <w:color w:val="000000"/>
                      <w:lang w:eastAsia="es-CR"/>
                    </w:rPr>
                    <w:t>Art.</w:t>
                  </w:r>
                  <w:r w:rsidRPr="00097A62">
                    <w:rPr>
                      <w:rFonts w:ascii="Book Antiqua" w:hAnsi="Book Antiqua" w:cs="Arial"/>
                      <w:color w:val="000000"/>
                      <w:lang w:eastAsia="es-CR"/>
                    </w:rPr>
                    <w:t xml:space="preserve"> LVI</w:t>
                  </w:r>
                </w:p>
              </w:tc>
            </w:tr>
            <w:tr w:rsidR="008E1933" w:rsidRPr="00097A62" w14:paraId="223642D4" w14:textId="1CE5551A" w:rsidTr="00740125">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DD706FE" w14:textId="77777777" w:rsidR="008E1933" w:rsidRPr="00097A62" w:rsidRDefault="008E193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San Sebastián</w:t>
                  </w:r>
                </w:p>
              </w:tc>
              <w:tc>
                <w:tcPr>
                  <w:tcW w:w="1559" w:type="dxa"/>
                  <w:tcBorders>
                    <w:top w:val="nil"/>
                    <w:left w:val="nil"/>
                    <w:bottom w:val="single" w:sz="4" w:space="0" w:color="auto"/>
                    <w:right w:val="single" w:sz="4" w:space="0" w:color="auto"/>
                  </w:tcBorders>
                  <w:shd w:val="clear" w:color="auto" w:fill="auto"/>
                  <w:noWrap/>
                  <w:vAlign w:val="center"/>
                  <w:hideMark/>
                </w:tcPr>
                <w:p w14:paraId="1D342DEB" w14:textId="351B3900" w:rsidR="008E1933" w:rsidRPr="00097A62" w:rsidRDefault="008E193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1736-PLA-MI-2020</w:t>
                  </w:r>
                </w:p>
              </w:tc>
              <w:tc>
                <w:tcPr>
                  <w:tcW w:w="2249" w:type="dxa"/>
                  <w:tcBorders>
                    <w:top w:val="nil"/>
                    <w:left w:val="nil"/>
                    <w:bottom w:val="single" w:sz="4" w:space="0" w:color="auto"/>
                    <w:right w:val="single" w:sz="4" w:space="0" w:color="auto"/>
                  </w:tcBorders>
                  <w:shd w:val="clear" w:color="auto" w:fill="auto"/>
                  <w:vAlign w:val="center"/>
                  <w:hideMark/>
                </w:tcPr>
                <w:p w14:paraId="75D25C92" w14:textId="61F2B8C2" w:rsidR="008E1933" w:rsidRPr="00097A62" w:rsidRDefault="008E1933"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lang w:eastAsia="es-CR"/>
                    </w:rPr>
                    <w:t>419-PLA-MI-2021</w:t>
                  </w:r>
                </w:p>
              </w:tc>
              <w:tc>
                <w:tcPr>
                  <w:tcW w:w="2249" w:type="dxa"/>
                  <w:tcBorders>
                    <w:top w:val="nil"/>
                    <w:left w:val="nil"/>
                    <w:bottom w:val="single" w:sz="4" w:space="0" w:color="auto"/>
                    <w:right w:val="single" w:sz="4" w:space="0" w:color="auto"/>
                  </w:tcBorders>
                  <w:vAlign w:val="center"/>
                </w:tcPr>
                <w:p w14:paraId="24FE8AB5" w14:textId="73DE5F84" w:rsidR="008E1933" w:rsidRPr="00097A62" w:rsidRDefault="00740125"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lang w:eastAsia="es-CR"/>
                    </w:rPr>
                    <w:t>S</w:t>
                  </w:r>
                  <w:r w:rsidR="008E1933" w:rsidRPr="00097A62">
                    <w:rPr>
                      <w:rFonts w:ascii="Book Antiqua" w:hAnsi="Book Antiqua" w:cs="Arial"/>
                      <w:color w:val="000000"/>
                      <w:lang w:eastAsia="es-CR"/>
                    </w:rPr>
                    <w:t>esión</w:t>
                  </w:r>
                  <w:r w:rsidRPr="00097A62">
                    <w:rPr>
                      <w:rFonts w:ascii="Book Antiqua" w:hAnsi="Book Antiqua" w:cs="Arial"/>
                      <w:color w:val="000000"/>
                      <w:lang w:eastAsia="es-CR"/>
                    </w:rPr>
                    <w:t xml:space="preserve"> </w:t>
                  </w:r>
                  <w:r w:rsidR="008E1933" w:rsidRPr="00097A62">
                    <w:rPr>
                      <w:rFonts w:ascii="Book Antiqua" w:hAnsi="Book Antiqua" w:cs="Arial"/>
                      <w:color w:val="000000"/>
                      <w:lang w:eastAsia="es-CR"/>
                    </w:rPr>
                    <w:t xml:space="preserve">33-2021 </w:t>
                  </w:r>
                  <w:r w:rsidRPr="00097A62">
                    <w:rPr>
                      <w:rFonts w:ascii="Book Antiqua" w:hAnsi="Book Antiqua" w:cs="Arial"/>
                      <w:color w:val="000000"/>
                      <w:lang w:eastAsia="es-CR"/>
                    </w:rPr>
                    <w:t>del 27-4-21</w:t>
                  </w:r>
                  <w:r w:rsidR="008E1933" w:rsidRPr="00097A62">
                    <w:rPr>
                      <w:rFonts w:ascii="Book Antiqua" w:hAnsi="Book Antiqua" w:cs="Arial"/>
                      <w:color w:val="000000"/>
                      <w:lang w:eastAsia="es-CR"/>
                    </w:rPr>
                    <w:t xml:space="preserve">, </w:t>
                  </w:r>
                  <w:r w:rsidRPr="00097A62">
                    <w:rPr>
                      <w:rFonts w:ascii="Book Antiqua" w:hAnsi="Book Antiqua" w:cs="Arial"/>
                      <w:color w:val="000000"/>
                      <w:lang w:eastAsia="es-CR"/>
                    </w:rPr>
                    <w:t xml:space="preserve">Art. </w:t>
                  </w:r>
                  <w:r w:rsidR="008E1933" w:rsidRPr="00097A62">
                    <w:rPr>
                      <w:rFonts w:ascii="Book Antiqua" w:hAnsi="Book Antiqua" w:cs="Arial"/>
                      <w:color w:val="000000"/>
                      <w:lang w:eastAsia="es-CR"/>
                    </w:rPr>
                    <w:t xml:space="preserve">XXXV </w:t>
                  </w:r>
                </w:p>
              </w:tc>
            </w:tr>
            <w:tr w:rsidR="00F928CA" w:rsidRPr="00097A62" w14:paraId="65286006" w14:textId="4EB02AA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6AE872D"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San Rafael</w:t>
                  </w:r>
                </w:p>
              </w:tc>
              <w:tc>
                <w:tcPr>
                  <w:tcW w:w="1559" w:type="dxa"/>
                  <w:tcBorders>
                    <w:top w:val="nil"/>
                    <w:left w:val="nil"/>
                    <w:bottom w:val="single" w:sz="4" w:space="0" w:color="auto"/>
                    <w:right w:val="single" w:sz="4" w:space="0" w:color="auto"/>
                  </w:tcBorders>
                  <w:shd w:val="clear" w:color="auto" w:fill="auto"/>
                  <w:noWrap/>
                  <w:vAlign w:val="center"/>
                  <w:hideMark/>
                </w:tcPr>
                <w:p w14:paraId="408479C0" w14:textId="6217AEC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1727-PLA-EV-2020</w:t>
                  </w:r>
                </w:p>
              </w:tc>
              <w:tc>
                <w:tcPr>
                  <w:tcW w:w="2249" w:type="dxa"/>
                  <w:tcBorders>
                    <w:top w:val="nil"/>
                    <w:left w:val="nil"/>
                    <w:bottom w:val="single" w:sz="4" w:space="0" w:color="auto"/>
                    <w:right w:val="single" w:sz="4" w:space="0" w:color="auto"/>
                  </w:tcBorders>
                  <w:shd w:val="clear" w:color="auto" w:fill="auto"/>
                  <w:vAlign w:val="center"/>
                  <w:hideMark/>
                </w:tcPr>
                <w:p w14:paraId="353FA1A1" w14:textId="4198A28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1856-PLA-EV-2020</w:t>
                  </w:r>
                </w:p>
              </w:tc>
              <w:tc>
                <w:tcPr>
                  <w:tcW w:w="2249" w:type="dxa"/>
                  <w:tcBorders>
                    <w:top w:val="nil"/>
                    <w:left w:val="nil"/>
                    <w:bottom w:val="single" w:sz="4" w:space="0" w:color="auto"/>
                    <w:right w:val="single" w:sz="4" w:space="0" w:color="auto"/>
                  </w:tcBorders>
                  <w:vAlign w:val="center"/>
                </w:tcPr>
                <w:p w14:paraId="57603F06" w14:textId="6F856A18"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118-2020, del </w:t>
                  </w:r>
                  <w:r w:rsidR="0017525D" w:rsidRPr="00097A62">
                    <w:rPr>
                      <w:rFonts w:ascii="Book Antiqua" w:hAnsi="Book Antiqua" w:cs="Arial"/>
                      <w:color w:val="000000"/>
                    </w:rPr>
                    <w:t>10-12-20</w:t>
                  </w:r>
                  <w:r w:rsidRPr="00097A62">
                    <w:rPr>
                      <w:rFonts w:ascii="Book Antiqua" w:hAnsi="Book Antiqua" w:cs="Arial"/>
                      <w:color w:val="000000"/>
                    </w:rPr>
                    <w:t>, Art. LIX</w:t>
                  </w:r>
                </w:p>
              </w:tc>
            </w:tr>
            <w:tr w:rsidR="00F928CA" w:rsidRPr="00097A62" w14:paraId="657AE284" w14:textId="5A27508A"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8F8AB6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Alajuelita</w:t>
                  </w:r>
                </w:p>
              </w:tc>
              <w:tc>
                <w:tcPr>
                  <w:tcW w:w="1559" w:type="dxa"/>
                  <w:tcBorders>
                    <w:top w:val="nil"/>
                    <w:left w:val="nil"/>
                    <w:bottom w:val="single" w:sz="4" w:space="0" w:color="auto"/>
                    <w:right w:val="single" w:sz="4" w:space="0" w:color="auto"/>
                  </w:tcBorders>
                  <w:shd w:val="clear" w:color="auto" w:fill="auto"/>
                  <w:noWrap/>
                  <w:vAlign w:val="center"/>
                  <w:hideMark/>
                </w:tcPr>
                <w:p w14:paraId="56D49DD4" w14:textId="5FAA066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1686-PLA-EV-2020</w:t>
                  </w:r>
                </w:p>
              </w:tc>
              <w:tc>
                <w:tcPr>
                  <w:tcW w:w="2249" w:type="dxa"/>
                  <w:tcBorders>
                    <w:top w:val="nil"/>
                    <w:left w:val="nil"/>
                    <w:bottom w:val="single" w:sz="4" w:space="0" w:color="auto"/>
                    <w:right w:val="single" w:sz="4" w:space="0" w:color="auto"/>
                  </w:tcBorders>
                  <w:shd w:val="clear" w:color="auto" w:fill="auto"/>
                  <w:vAlign w:val="center"/>
                  <w:hideMark/>
                </w:tcPr>
                <w:p w14:paraId="35B7C12E" w14:textId="18C43A1E"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1879-PLA-EV-2020</w:t>
                  </w:r>
                </w:p>
              </w:tc>
              <w:tc>
                <w:tcPr>
                  <w:tcW w:w="2249" w:type="dxa"/>
                  <w:tcBorders>
                    <w:top w:val="nil"/>
                    <w:left w:val="nil"/>
                    <w:bottom w:val="single" w:sz="4" w:space="0" w:color="auto"/>
                    <w:right w:val="single" w:sz="4" w:space="0" w:color="auto"/>
                  </w:tcBorders>
                  <w:vAlign w:val="center"/>
                </w:tcPr>
                <w:p w14:paraId="3149A490" w14:textId="68EB6616" w:rsidR="00F928CA" w:rsidRPr="00097A62" w:rsidRDefault="0017525D"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118-</w:t>
                  </w:r>
                  <w:r w:rsidR="00F81D09" w:rsidRPr="00097A62">
                    <w:rPr>
                      <w:rFonts w:ascii="Book Antiqua" w:hAnsi="Book Antiqua" w:cs="Arial"/>
                      <w:color w:val="000000"/>
                    </w:rPr>
                    <w:t>20 del</w:t>
                  </w:r>
                  <w:r w:rsidRPr="00097A62">
                    <w:rPr>
                      <w:rFonts w:ascii="Book Antiqua" w:hAnsi="Book Antiqua" w:cs="Arial"/>
                      <w:color w:val="000000"/>
                    </w:rPr>
                    <w:t xml:space="preserve"> 10-12-20, Art. </w:t>
                  </w:r>
                  <w:r w:rsidR="00F928CA" w:rsidRPr="00097A62">
                    <w:rPr>
                      <w:rFonts w:ascii="Book Antiqua" w:hAnsi="Book Antiqua" w:cs="Arial"/>
                      <w:color w:val="000000"/>
                    </w:rPr>
                    <w:t xml:space="preserve">LXII </w:t>
                  </w:r>
                </w:p>
              </w:tc>
            </w:tr>
            <w:tr w:rsidR="00F928CA" w:rsidRPr="00097A62" w14:paraId="40858521" w14:textId="63A75D9A"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650D5DE"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Aserrí</w:t>
                  </w:r>
                </w:p>
              </w:tc>
              <w:tc>
                <w:tcPr>
                  <w:tcW w:w="1559" w:type="dxa"/>
                  <w:tcBorders>
                    <w:top w:val="nil"/>
                    <w:left w:val="nil"/>
                    <w:bottom w:val="single" w:sz="4" w:space="0" w:color="auto"/>
                    <w:right w:val="single" w:sz="4" w:space="0" w:color="auto"/>
                  </w:tcBorders>
                  <w:shd w:val="clear" w:color="auto" w:fill="auto"/>
                  <w:noWrap/>
                  <w:vAlign w:val="center"/>
                  <w:hideMark/>
                </w:tcPr>
                <w:p w14:paraId="56297F69" w14:textId="17EE62E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1738-PLA-MI-2020</w:t>
                  </w:r>
                </w:p>
              </w:tc>
              <w:tc>
                <w:tcPr>
                  <w:tcW w:w="2249" w:type="dxa"/>
                  <w:tcBorders>
                    <w:top w:val="nil"/>
                    <w:left w:val="nil"/>
                    <w:bottom w:val="single" w:sz="4" w:space="0" w:color="auto"/>
                    <w:right w:val="single" w:sz="4" w:space="0" w:color="auto"/>
                  </w:tcBorders>
                  <w:shd w:val="clear" w:color="auto" w:fill="auto"/>
                  <w:vAlign w:val="center"/>
                  <w:hideMark/>
                </w:tcPr>
                <w:p w14:paraId="1109D037" w14:textId="2F557A6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1853-PLA-MI-2020</w:t>
                  </w:r>
                </w:p>
              </w:tc>
              <w:tc>
                <w:tcPr>
                  <w:tcW w:w="2249" w:type="dxa"/>
                  <w:tcBorders>
                    <w:top w:val="nil"/>
                    <w:left w:val="nil"/>
                    <w:bottom w:val="single" w:sz="4" w:space="0" w:color="auto"/>
                    <w:right w:val="single" w:sz="4" w:space="0" w:color="auto"/>
                  </w:tcBorders>
                  <w:vAlign w:val="center"/>
                </w:tcPr>
                <w:p w14:paraId="26BEC5EC" w14:textId="645A3BA4" w:rsidR="00F928CA" w:rsidRPr="00097A62" w:rsidRDefault="0017525D"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118-2020 </w:t>
                  </w:r>
                  <w:r w:rsidRPr="00097A62">
                    <w:rPr>
                      <w:rFonts w:ascii="Book Antiqua" w:hAnsi="Book Antiqua" w:cs="Arial"/>
                      <w:color w:val="000000"/>
                    </w:rPr>
                    <w:t xml:space="preserve">del 10-12-20, Art. </w:t>
                  </w:r>
                  <w:r w:rsidR="00F928CA" w:rsidRPr="00097A62">
                    <w:rPr>
                      <w:rFonts w:ascii="Book Antiqua" w:hAnsi="Book Antiqua" w:cs="Arial"/>
                      <w:color w:val="000000"/>
                    </w:rPr>
                    <w:t xml:space="preserve">LV </w:t>
                  </w:r>
                </w:p>
              </w:tc>
            </w:tr>
            <w:tr w:rsidR="00F928CA" w:rsidRPr="00097A62" w14:paraId="2A524B4D" w14:textId="44961E8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5D5110D6"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Acosta</w:t>
                  </w:r>
                </w:p>
              </w:tc>
              <w:tc>
                <w:tcPr>
                  <w:tcW w:w="1559" w:type="dxa"/>
                  <w:tcBorders>
                    <w:top w:val="nil"/>
                    <w:left w:val="nil"/>
                    <w:bottom w:val="single" w:sz="4" w:space="0" w:color="auto"/>
                    <w:right w:val="single" w:sz="4" w:space="0" w:color="auto"/>
                  </w:tcBorders>
                  <w:shd w:val="clear" w:color="auto" w:fill="auto"/>
                  <w:noWrap/>
                  <w:vAlign w:val="center"/>
                  <w:hideMark/>
                </w:tcPr>
                <w:p w14:paraId="09FFD762" w14:textId="1DB9917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1745-PLA-MI-2020</w:t>
                  </w:r>
                </w:p>
              </w:tc>
              <w:tc>
                <w:tcPr>
                  <w:tcW w:w="2249" w:type="dxa"/>
                  <w:tcBorders>
                    <w:top w:val="nil"/>
                    <w:left w:val="nil"/>
                    <w:bottom w:val="single" w:sz="4" w:space="0" w:color="auto"/>
                    <w:right w:val="single" w:sz="4" w:space="0" w:color="auto"/>
                  </w:tcBorders>
                  <w:shd w:val="clear" w:color="auto" w:fill="auto"/>
                  <w:vAlign w:val="center"/>
                  <w:hideMark/>
                </w:tcPr>
                <w:p w14:paraId="36F684D2" w14:textId="73C0F006"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197-PLA-MI-2021</w:t>
                  </w:r>
                </w:p>
              </w:tc>
              <w:tc>
                <w:tcPr>
                  <w:tcW w:w="2249" w:type="dxa"/>
                  <w:tcBorders>
                    <w:top w:val="nil"/>
                    <w:left w:val="nil"/>
                    <w:bottom w:val="single" w:sz="4" w:space="0" w:color="auto"/>
                    <w:right w:val="single" w:sz="4" w:space="0" w:color="auto"/>
                  </w:tcBorders>
                  <w:vAlign w:val="center"/>
                </w:tcPr>
                <w:p w14:paraId="4E1F3834" w14:textId="55F67C86" w:rsidR="00F928CA" w:rsidRPr="00097A62" w:rsidRDefault="0017525D"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16-2021 </w:t>
                  </w:r>
                  <w:r w:rsidRPr="00097A62">
                    <w:rPr>
                      <w:rFonts w:ascii="Book Antiqua" w:hAnsi="Book Antiqua" w:cs="Arial"/>
                      <w:color w:val="000000"/>
                    </w:rPr>
                    <w:t xml:space="preserve">del 25-2-21, Art. </w:t>
                  </w:r>
                  <w:r w:rsidR="00F928CA" w:rsidRPr="00097A62">
                    <w:rPr>
                      <w:rFonts w:ascii="Book Antiqua" w:hAnsi="Book Antiqua" w:cs="Arial"/>
                      <w:color w:val="000000"/>
                    </w:rPr>
                    <w:t xml:space="preserve">XLIX </w:t>
                  </w:r>
                </w:p>
              </w:tc>
            </w:tr>
            <w:tr w:rsidR="00473D93" w:rsidRPr="00097A62" w14:paraId="7DB0E32C" w14:textId="387C7CB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21F88BD" w14:textId="77777777" w:rsidR="00473D93" w:rsidRPr="00097A62" w:rsidRDefault="00473D9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Upala</w:t>
                  </w:r>
                </w:p>
              </w:tc>
              <w:tc>
                <w:tcPr>
                  <w:tcW w:w="1559" w:type="dxa"/>
                  <w:tcBorders>
                    <w:top w:val="nil"/>
                    <w:left w:val="nil"/>
                    <w:bottom w:val="single" w:sz="4" w:space="0" w:color="auto"/>
                    <w:right w:val="single" w:sz="4" w:space="0" w:color="auto"/>
                  </w:tcBorders>
                  <w:shd w:val="clear" w:color="auto" w:fill="auto"/>
                  <w:noWrap/>
                  <w:vAlign w:val="center"/>
                  <w:hideMark/>
                </w:tcPr>
                <w:p w14:paraId="7ECD843C" w14:textId="00AABF91"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1675-PLA-EV-2020</w:t>
                  </w:r>
                </w:p>
              </w:tc>
              <w:tc>
                <w:tcPr>
                  <w:tcW w:w="2249" w:type="dxa"/>
                  <w:tcBorders>
                    <w:top w:val="nil"/>
                    <w:left w:val="nil"/>
                    <w:bottom w:val="single" w:sz="4" w:space="0" w:color="auto"/>
                    <w:right w:val="single" w:sz="4" w:space="0" w:color="auto"/>
                  </w:tcBorders>
                  <w:shd w:val="clear" w:color="auto" w:fill="auto"/>
                  <w:vAlign w:val="center"/>
                  <w:hideMark/>
                </w:tcPr>
                <w:p w14:paraId="2D57003D" w14:textId="3183D43A"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55-PLA-EV-2021</w:t>
                  </w:r>
                </w:p>
              </w:tc>
              <w:tc>
                <w:tcPr>
                  <w:tcW w:w="2249" w:type="dxa"/>
                  <w:tcBorders>
                    <w:top w:val="nil"/>
                    <w:left w:val="nil"/>
                    <w:bottom w:val="single" w:sz="4" w:space="0" w:color="auto"/>
                    <w:right w:val="single" w:sz="4" w:space="0" w:color="auto"/>
                  </w:tcBorders>
                  <w:vAlign w:val="center"/>
                </w:tcPr>
                <w:p w14:paraId="7AAF6D05" w14:textId="76AD3040" w:rsidR="00F928CA" w:rsidRPr="00097A62" w:rsidRDefault="0017525D"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9-21 </w:t>
                  </w:r>
                  <w:r w:rsidRPr="00097A62">
                    <w:rPr>
                      <w:rFonts w:ascii="Book Antiqua" w:hAnsi="Book Antiqua" w:cs="Arial"/>
                      <w:color w:val="000000"/>
                    </w:rPr>
                    <w:t xml:space="preserve">del 2-2-21, Art. </w:t>
                  </w:r>
                  <w:r w:rsidR="00F928CA" w:rsidRPr="00097A62">
                    <w:rPr>
                      <w:rFonts w:ascii="Book Antiqua" w:hAnsi="Book Antiqua" w:cs="Arial"/>
                      <w:color w:val="000000"/>
                    </w:rPr>
                    <w:t xml:space="preserve">XXXIII </w:t>
                  </w:r>
                </w:p>
                <w:p w14:paraId="1AC9E6E8" w14:textId="2971718A" w:rsidR="00473D93" w:rsidRPr="00097A62" w:rsidRDefault="00473D9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473D93" w:rsidRPr="00097A62" w14:paraId="6F187EBF" w14:textId="62232949"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60805F9" w14:textId="77777777" w:rsidR="00473D93" w:rsidRPr="00097A62" w:rsidRDefault="00473D9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Santo Domingo</w:t>
                  </w:r>
                </w:p>
              </w:tc>
              <w:tc>
                <w:tcPr>
                  <w:tcW w:w="1559" w:type="dxa"/>
                  <w:tcBorders>
                    <w:top w:val="nil"/>
                    <w:left w:val="nil"/>
                    <w:bottom w:val="single" w:sz="4" w:space="0" w:color="auto"/>
                    <w:right w:val="single" w:sz="4" w:space="0" w:color="auto"/>
                  </w:tcBorders>
                  <w:shd w:val="clear" w:color="auto" w:fill="auto"/>
                  <w:noWrap/>
                  <w:vAlign w:val="center"/>
                  <w:hideMark/>
                </w:tcPr>
                <w:p w14:paraId="7CD9E603" w14:textId="001D9085"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1731-PLA-EV-2020</w:t>
                  </w:r>
                </w:p>
              </w:tc>
              <w:tc>
                <w:tcPr>
                  <w:tcW w:w="2249" w:type="dxa"/>
                  <w:tcBorders>
                    <w:top w:val="nil"/>
                    <w:left w:val="nil"/>
                    <w:bottom w:val="single" w:sz="4" w:space="0" w:color="auto"/>
                    <w:right w:val="single" w:sz="4" w:space="0" w:color="auto"/>
                  </w:tcBorders>
                  <w:shd w:val="clear" w:color="auto" w:fill="auto"/>
                  <w:vAlign w:val="center"/>
                  <w:hideMark/>
                </w:tcPr>
                <w:p w14:paraId="4E5A0902" w14:textId="093DDDD4"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1858-PLA-EV-2020</w:t>
                  </w:r>
                </w:p>
              </w:tc>
              <w:tc>
                <w:tcPr>
                  <w:tcW w:w="2249" w:type="dxa"/>
                  <w:tcBorders>
                    <w:top w:val="nil"/>
                    <w:left w:val="nil"/>
                    <w:bottom w:val="single" w:sz="4" w:space="0" w:color="auto"/>
                    <w:right w:val="single" w:sz="4" w:space="0" w:color="auto"/>
                  </w:tcBorders>
                  <w:vAlign w:val="center"/>
                </w:tcPr>
                <w:p w14:paraId="79F3C65C" w14:textId="6643C4D1" w:rsidR="00473D93" w:rsidRPr="00097A62" w:rsidRDefault="00473D9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118-2020, del </w:t>
                  </w:r>
                  <w:r w:rsidR="0017525D" w:rsidRPr="00097A62">
                    <w:rPr>
                      <w:rFonts w:ascii="Book Antiqua" w:hAnsi="Book Antiqua" w:cs="Arial"/>
                      <w:color w:val="000000"/>
                      <w:lang w:eastAsia="es-CR"/>
                    </w:rPr>
                    <w:t>10-12-20</w:t>
                  </w:r>
                  <w:r w:rsidRPr="00097A62">
                    <w:rPr>
                      <w:rFonts w:ascii="Book Antiqua" w:hAnsi="Book Antiqua" w:cs="Arial"/>
                      <w:color w:val="000000"/>
                      <w:lang w:eastAsia="es-CR"/>
                    </w:rPr>
                    <w:t>, Art. LV</w:t>
                  </w:r>
                </w:p>
              </w:tc>
            </w:tr>
            <w:tr w:rsidR="00473D93" w:rsidRPr="00097A62" w14:paraId="768FA978" w14:textId="664A9684"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9C34A3E" w14:textId="77777777" w:rsidR="00473D93" w:rsidRPr="00097A62" w:rsidRDefault="00473D9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de Cobro, Contravencional Grecia</w:t>
                  </w:r>
                </w:p>
              </w:tc>
              <w:tc>
                <w:tcPr>
                  <w:tcW w:w="1559" w:type="dxa"/>
                  <w:tcBorders>
                    <w:top w:val="nil"/>
                    <w:left w:val="nil"/>
                    <w:bottom w:val="single" w:sz="4" w:space="0" w:color="auto"/>
                    <w:right w:val="single" w:sz="4" w:space="0" w:color="auto"/>
                  </w:tcBorders>
                  <w:shd w:val="clear" w:color="auto" w:fill="auto"/>
                  <w:noWrap/>
                  <w:vAlign w:val="center"/>
                  <w:hideMark/>
                </w:tcPr>
                <w:p w14:paraId="7403F2E1" w14:textId="642216C6"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1790-PLA-MI-2020</w:t>
                  </w:r>
                </w:p>
              </w:tc>
              <w:tc>
                <w:tcPr>
                  <w:tcW w:w="2249" w:type="dxa"/>
                  <w:tcBorders>
                    <w:top w:val="nil"/>
                    <w:left w:val="nil"/>
                    <w:bottom w:val="single" w:sz="4" w:space="0" w:color="auto"/>
                    <w:right w:val="single" w:sz="4" w:space="0" w:color="auto"/>
                  </w:tcBorders>
                  <w:shd w:val="clear" w:color="auto" w:fill="auto"/>
                  <w:vAlign w:val="center"/>
                  <w:hideMark/>
                </w:tcPr>
                <w:p w14:paraId="26403167" w14:textId="77777777" w:rsidR="00F928CA" w:rsidRPr="00097A62" w:rsidRDefault="00F928CA"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rPr>
                    <w:t>176-PLA-MI-2021</w:t>
                  </w:r>
                </w:p>
                <w:p w14:paraId="56899115" w14:textId="0AD099BA"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 </w:t>
                  </w:r>
                </w:p>
              </w:tc>
              <w:tc>
                <w:tcPr>
                  <w:tcW w:w="2249" w:type="dxa"/>
                  <w:tcBorders>
                    <w:top w:val="nil"/>
                    <w:left w:val="nil"/>
                    <w:bottom w:val="single" w:sz="4" w:space="0" w:color="auto"/>
                    <w:right w:val="single" w:sz="4" w:space="0" w:color="auto"/>
                  </w:tcBorders>
                  <w:vAlign w:val="center"/>
                </w:tcPr>
                <w:p w14:paraId="4323E8DC" w14:textId="11CFBB27" w:rsidR="00791437" w:rsidRPr="00097A62" w:rsidRDefault="00791437" w:rsidP="005B5230">
                  <w:pPr>
                    <w:framePr w:hSpace="141" w:wrap="around" w:vAnchor="text" w:hAnchor="text" w:xAlign="center" w:y="1"/>
                    <w:spacing w:after="0" w:line="240" w:lineRule="auto"/>
                    <w:suppressOverlap/>
                    <w:jc w:val="both"/>
                    <w:rPr>
                      <w:rFonts w:ascii="Book Antiqua" w:hAnsi="Book Antiqua"/>
                      <w:color w:val="323130"/>
                      <w:lang w:eastAsia="es-CR"/>
                    </w:rPr>
                  </w:pPr>
                  <w:r w:rsidRPr="00097A62">
                    <w:rPr>
                      <w:rFonts w:ascii="Book Antiqua" w:hAnsi="Book Antiqua"/>
                      <w:color w:val="323130"/>
                    </w:rPr>
                    <w:t>Sesión 14-21 del 28-1-211, Art. XLII</w:t>
                  </w:r>
                </w:p>
                <w:p w14:paraId="567D2CFA" w14:textId="7FA62858" w:rsidR="00473D93" w:rsidRPr="00097A62" w:rsidRDefault="00473D9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473D93" w:rsidRPr="00097A62" w14:paraId="186FA014" w14:textId="443D9640"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0654E71" w14:textId="68165CF9" w:rsidR="00473D93" w:rsidRPr="00097A62" w:rsidRDefault="00473D9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 y Pens. Alimen. III Circ. Jud. Alajuela (San Ramón) </w:t>
                  </w:r>
                </w:p>
              </w:tc>
              <w:tc>
                <w:tcPr>
                  <w:tcW w:w="1559" w:type="dxa"/>
                  <w:tcBorders>
                    <w:top w:val="nil"/>
                    <w:left w:val="nil"/>
                    <w:bottom w:val="single" w:sz="4" w:space="0" w:color="auto"/>
                    <w:right w:val="single" w:sz="4" w:space="0" w:color="auto"/>
                  </w:tcBorders>
                  <w:shd w:val="clear" w:color="auto" w:fill="auto"/>
                  <w:noWrap/>
                  <w:vAlign w:val="center"/>
                  <w:hideMark/>
                </w:tcPr>
                <w:p w14:paraId="497F039E" w14:textId="2466A584"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1755-PLA-MI-2020</w:t>
                  </w:r>
                </w:p>
              </w:tc>
              <w:tc>
                <w:tcPr>
                  <w:tcW w:w="2249" w:type="dxa"/>
                  <w:tcBorders>
                    <w:top w:val="nil"/>
                    <w:left w:val="nil"/>
                    <w:bottom w:val="single" w:sz="4" w:space="0" w:color="auto"/>
                    <w:right w:val="single" w:sz="4" w:space="0" w:color="auto"/>
                  </w:tcBorders>
                  <w:shd w:val="clear" w:color="auto" w:fill="auto"/>
                  <w:vAlign w:val="center"/>
                  <w:hideMark/>
                </w:tcPr>
                <w:p w14:paraId="2F1EF02F" w14:textId="77777777" w:rsidR="00F928CA" w:rsidRPr="00097A62" w:rsidRDefault="00F928CA"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rPr>
                    <w:t>418-PLA-MI-2021</w:t>
                  </w:r>
                </w:p>
                <w:p w14:paraId="28BA9194" w14:textId="10E88203"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 </w:t>
                  </w:r>
                </w:p>
              </w:tc>
              <w:tc>
                <w:tcPr>
                  <w:tcW w:w="2249" w:type="dxa"/>
                  <w:tcBorders>
                    <w:top w:val="nil"/>
                    <w:left w:val="nil"/>
                    <w:bottom w:val="single" w:sz="4" w:space="0" w:color="auto"/>
                    <w:right w:val="single" w:sz="4" w:space="0" w:color="auto"/>
                  </w:tcBorders>
                  <w:vAlign w:val="center"/>
                </w:tcPr>
                <w:p w14:paraId="09BA0160" w14:textId="793AB349" w:rsidR="00473D93" w:rsidRPr="00097A62" w:rsidRDefault="00740125"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33-2021 del 27-4-21, Art. XXXVI</w:t>
                  </w:r>
                </w:p>
              </w:tc>
            </w:tr>
            <w:tr w:rsidR="00473D93" w:rsidRPr="00097A62" w14:paraId="55EA9B23" w14:textId="124A508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D5CD36B" w14:textId="77777777" w:rsidR="00473D93" w:rsidRPr="00097A62" w:rsidRDefault="00473D93"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Turrialba</w:t>
                  </w:r>
                </w:p>
              </w:tc>
              <w:tc>
                <w:tcPr>
                  <w:tcW w:w="1559" w:type="dxa"/>
                  <w:tcBorders>
                    <w:top w:val="nil"/>
                    <w:left w:val="nil"/>
                    <w:bottom w:val="single" w:sz="4" w:space="0" w:color="auto"/>
                    <w:right w:val="single" w:sz="4" w:space="0" w:color="auto"/>
                  </w:tcBorders>
                  <w:shd w:val="clear" w:color="auto" w:fill="auto"/>
                  <w:noWrap/>
                  <w:vAlign w:val="center"/>
                  <w:hideMark/>
                </w:tcPr>
                <w:p w14:paraId="3D277388" w14:textId="4FA805C0"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1735-PLA-EV-2020</w:t>
                  </w:r>
                </w:p>
              </w:tc>
              <w:tc>
                <w:tcPr>
                  <w:tcW w:w="2249" w:type="dxa"/>
                  <w:tcBorders>
                    <w:top w:val="nil"/>
                    <w:left w:val="nil"/>
                    <w:bottom w:val="single" w:sz="4" w:space="0" w:color="auto"/>
                    <w:right w:val="single" w:sz="4" w:space="0" w:color="auto"/>
                  </w:tcBorders>
                  <w:shd w:val="clear" w:color="auto" w:fill="auto"/>
                  <w:vAlign w:val="center"/>
                  <w:hideMark/>
                </w:tcPr>
                <w:p w14:paraId="2D880312" w14:textId="7BF18424" w:rsidR="00473D93" w:rsidRPr="00097A62" w:rsidRDefault="00473D93"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1890-PLA-EV-2020</w:t>
                  </w:r>
                </w:p>
              </w:tc>
              <w:tc>
                <w:tcPr>
                  <w:tcW w:w="2249" w:type="dxa"/>
                  <w:tcBorders>
                    <w:top w:val="nil"/>
                    <w:left w:val="nil"/>
                    <w:bottom w:val="single" w:sz="4" w:space="0" w:color="auto"/>
                    <w:right w:val="single" w:sz="4" w:space="0" w:color="auto"/>
                  </w:tcBorders>
                  <w:vAlign w:val="center"/>
                </w:tcPr>
                <w:p w14:paraId="07D05C94" w14:textId="7C59D1A3" w:rsidR="00F928CA" w:rsidRPr="00097A62" w:rsidRDefault="00F928CA"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119-2020, del </w:t>
                  </w:r>
                  <w:r w:rsidR="0017525D" w:rsidRPr="00097A62">
                    <w:rPr>
                      <w:rFonts w:ascii="Book Antiqua" w:hAnsi="Book Antiqua" w:cs="Arial"/>
                      <w:color w:val="000000"/>
                    </w:rPr>
                    <w:t>15-12-20</w:t>
                  </w:r>
                  <w:r w:rsidRPr="00097A62">
                    <w:rPr>
                      <w:rFonts w:ascii="Book Antiqua" w:hAnsi="Book Antiqua" w:cs="Arial"/>
                      <w:color w:val="000000"/>
                    </w:rPr>
                    <w:t>, Art. LIII</w:t>
                  </w:r>
                </w:p>
                <w:p w14:paraId="48000783" w14:textId="7B6760C5" w:rsidR="00473D93" w:rsidRPr="00097A62" w:rsidRDefault="00473D93"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F928CA" w:rsidRPr="00097A62" w14:paraId="08232D74" w14:textId="4C69B488"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4E6023"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y Pens. Alimen. II Circ. Jud. Guanacaste (Nicoya)</w:t>
                  </w:r>
                </w:p>
              </w:tc>
              <w:tc>
                <w:tcPr>
                  <w:tcW w:w="1559" w:type="dxa"/>
                  <w:tcBorders>
                    <w:top w:val="nil"/>
                    <w:left w:val="nil"/>
                    <w:bottom w:val="single" w:sz="4" w:space="0" w:color="auto"/>
                    <w:right w:val="single" w:sz="4" w:space="0" w:color="auto"/>
                  </w:tcBorders>
                  <w:shd w:val="clear" w:color="auto" w:fill="auto"/>
                  <w:noWrap/>
                  <w:vAlign w:val="center"/>
                  <w:hideMark/>
                </w:tcPr>
                <w:p w14:paraId="6DCAF10F" w14:textId="00987AD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1754-PLA-EV-2020</w:t>
                  </w:r>
                </w:p>
              </w:tc>
              <w:tc>
                <w:tcPr>
                  <w:tcW w:w="2249" w:type="dxa"/>
                  <w:tcBorders>
                    <w:top w:val="nil"/>
                    <w:left w:val="nil"/>
                    <w:bottom w:val="single" w:sz="4" w:space="0" w:color="auto"/>
                    <w:right w:val="single" w:sz="4" w:space="0" w:color="auto"/>
                  </w:tcBorders>
                  <w:shd w:val="clear" w:color="auto" w:fill="auto"/>
                  <w:vAlign w:val="center"/>
                  <w:hideMark/>
                </w:tcPr>
                <w:p w14:paraId="1D8EBE31" w14:textId="74AE1E9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60-PLA-EV-2021</w:t>
                  </w:r>
                </w:p>
              </w:tc>
              <w:tc>
                <w:tcPr>
                  <w:tcW w:w="2249" w:type="dxa"/>
                  <w:tcBorders>
                    <w:top w:val="nil"/>
                    <w:left w:val="nil"/>
                    <w:bottom w:val="single" w:sz="4" w:space="0" w:color="auto"/>
                    <w:right w:val="single" w:sz="4" w:space="0" w:color="auto"/>
                  </w:tcBorders>
                  <w:vAlign w:val="center"/>
                </w:tcPr>
                <w:p w14:paraId="0E3F9090" w14:textId="0315BA97"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06-2021 del </w:t>
                  </w:r>
                  <w:r w:rsidR="0017525D" w:rsidRPr="00097A62">
                    <w:rPr>
                      <w:rFonts w:ascii="Book Antiqua" w:hAnsi="Book Antiqua" w:cs="Arial"/>
                      <w:color w:val="000000"/>
                    </w:rPr>
                    <w:t>21-1-21</w:t>
                  </w:r>
                  <w:r w:rsidRPr="00097A62">
                    <w:rPr>
                      <w:rFonts w:ascii="Book Antiqua" w:hAnsi="Book Antiqua" w:cs="Arial"/>
                      <w:color w:val="000000"/>
                    </w:rPr>
                    <w:t xml:space="preserve">, </w:t>
                  </w:r>
                  <w:r w:rsidR="0017525D" w:rsidRPr="00097A62">
                    <w:rPr>
                      <w:rFonts w:ascii="Book Antiqua" w:hAnsi="Book Antiqua" w:cs="Arial"/>
                      <w:color w:val="000000"/>
                    </w:rPr>
                    <w:t>Art.</w:t>
                  </w:r>
                  <w:r w:rsidRPr="00097A62">
                    <w:rPr>
                      <w:rFonts w:ascii="Book Antiqua" w:hAnsi="Book Antiqua" w:cs="Arial"/>
                      <w:color w:val="000000"/>
                    </w:rPr>
                    <w:t xml:space="preserve"> XXXIX</w:t>
                  </w:r>
                </w:p>
              </w:tc>
            </w:tr>
            <w:tr w:rsidR="00F928CA" w:rsidRPr="00097A62" w14:paraId="11854D68" w14:textId="00542818"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489371D7"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Parrita</w:t>
                  </w:r>
                </w:p>
              </w:tc>
              <w:tc>
                <w:tcPr>
                  <w:tcW w:w="1559" w:type="dxa"/>
                  <w:tcBorders>
                    <w:top w:val="nil"/>
                    <w:left w:val="nil"/>
                    <w:bottom w:val="single" w:sz="4" w:space="0" w:color="auto"/>
                    <w:right w:val="single" w:sz="4" w:space="0" w:color="auto"/>
                  </w:tcBorders>
                  <w:shd w:val="clear" w:color="auto" w:fill="auto"/>
                  <w:noWrap/>
                  <w:vAlign w:val="center"/>
                  <w:hideMark/>
                </w:tcPr>
                <w:p w14:paraId="5B830F82" w14:textId="64F09B0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1684-PLA-EV-2020</w:t>
                  </w:r>
                </w:p>
              </w:tc>
              <w:tc>
                <w:tcPr>
                  <w:tcW w:w="2249" w:type="dxa"/>
                  <w:tcBorders>
                    <w:top w:val="nil"/>
                    <w:left w:val="nil"/>
                    <w:bottom w:val="single" w:sz="4" w:space="0" w:color="auto"/>
                    <w:right w:val="single" w:sz="4" w:space="0" w:color="auto"/>
                  </w:tcBorders>
                  <w:shd w:val="clear" w:color="auto" w:fill="auto"/>
                  <w:vAlign w:val="center"/>
                  <w:hideMark/>
                </w:tcPr>
                <w:p w14:paraId="4DF6D63A" w14:textId="7D77C84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56-PLA-EV-2021</w:t>
                  </w:r>
                </w:p>
              </w:tc>
              <w:tc>
                <w:tcPr>
                  <w:tcW w:w="2249" w:type="dxa"/>
                  <w:tcBorders>
                    <w:top w:val="nil"/>
                    <w:left w:val="nil"/>
                    <w:bottom w:val="single" w:sz="4" w:space="0" w:color="auto"/>
                    <w:right w:val="single" w:sz="4" w:space="0" w:color="auto"/>
                  </w:tcBorders>
                  <w:vAlign w:val="center"/>
                </w:tcPr>
                <w:p w14:paraId="3792C5CF" w14:textId="6F36764F" w:rsidR="00F928CA" w:rsidRPr="00097A62" w:rsidRDefault="0017525D"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09-2021 del 2-2-2021, </w:t>
                  </w:r>
                  <w:r w:rsidRPr="00097A62">
                    <w:rPr>
                      <w:rFonts w:ascii="Book Antiqua" w:hAnsi="Book Antiqua" w:cs="Arial"/>
                      <w:color w:val="000000"/>
                    </w:rPr>
                    <w:t xml:space="preserve">Art. </w:t>
                  </w:r>
                  <w:r w:rsidR="00F928CA" w:rsidRPr="00097A62">
                    <w:rPr>
                      <w:rFonts w:ascii="Book Antiqua" w:hAnsi="Book Antiqua" w:cs="Arial"/>
                      <w:color w:val="000000"/>
                    </w:rPr>
                    <w:t>XXXIV</w:t>
                  </w:r>
                </w:p>
              </w:tc>
            </w:tr>
            <w:tr w:rsidR="00F928CA" w:rsidRPr="00097A62" w14:paraId="05CD0E10" w14:textId="67F430D0"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1F75C8F"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y Pensiones Alimentarias Santa Cruz</w:t>
                  </w:r>
                </w:p>
              </w:tc>
              <w:tc>
                <w:tcPr>
                  <w:tcW w:w="1559" w:type="dxa"/>
                  <w:tcBorders>
                    <w:top w:val="nil"/>
                    <w:left w:val="nil"/>
                    <w:bottom w:val="single" w:sz="4" w:space="0" w:color="auto"/>
                    <w:right w:val="single" w:sz="4" w:space="0" w:color="auto"/>
                  </w:tcBorders>
                  <w:shd w:val="clear" w:color="auto" w:fill="auto"/>
                  <w:noWrap/>
                  <w:vAlign w:val="center"/>
                  <w:hideMark/>
                </w:tcPr>
                <w:p w14:paraId="49A6A241" w14:textId="2643902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1670-PLA-EV-2020</w:t>
                  </w:r>
                </w:p>
              </w:tc>
              <w:tc>
                <w:tcPr>
                  <w:tcW w:w="2249" w:type="dxa"/>
                  <w:tcBorders>
                    <w:top w:val="nil"/>
                    <w:left w:val="nil"/>
                    <w:bottom w:val="single" w:sz="4" w:space="0" w:color="auto"/>
                    <w:right w:val="single" w:sz="4" w:space="0" w:color="auto"/>
                  </w:tcBorders>
                  <w:shd w:val="clear" w:color="auto" w:fill="auto"/>
                  <w:vAlign w:val="center"/>
                  <w:hideMark/>
                </w:tcPr>
                <w:p w14:paraId="18AB7C52" w14:textId="08FE6F1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1857-PLA-EV-2020</w:t>
                  </w:r>
                </w:p>
              </w:tc>
              <w:tc>
                <w:tcPr>
                  <w:tcW w:w="2249" w:type="dxa"/>
                  <w:tcBorders>
                    <w:top w:val="nil"/>
                    <w:left w:val="nil"/>
                    <w:bottom w:val="single" w:sz="4" w:space="0" w:color="auto"/>
                    <w:right w:val="single" w:sz="4" w:space="0" w:color="auto"/>
                  </w:tcBorders>
                  <w:vAlign w:val="center"/>
                </w:tcPr>
                <w:p w14:paraId="1E018DAE" w14:textId="7C98064B"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116-2020 del </w:t>
                  </w:r>
                  <w:r w:rsidR="0017525D" w:rsidRPr="00097A62">
                    <w:rPr>
                      <w:rFonts w:ascii="Book Antiqua" w:hAnsi="Book Antiqua" w:cs="Arial"/>
                      <w:color w:val="000000"/>
                    </w:rPr>
                    <w:t>3-12-20</w:t>
                  </w:r>
                  <w:r w:rsidRPr="00097A62">
                    <w:rPr>
                      <w:rFonts w:ascii="Book Antiqua" w:hAnsi="Book Antiqua" w:cs="Arial"/>
                      <w:color w:val="000000"/>
                    </w:rPr>
                    <w:t xml:space="preserve">, </w:t>
                  </w:r>
                  <w:r w:rsidR="0017525D" w:rsidRPr="00097A62">
                    <w:rPr>
                      <w:rFonts w:ascii="Book Antiqua" w:hAnsi="Book Antiqua" w:cs="Arial"/>
                      <w:color w:val="000000"/>
                    </w:rPr>
                    <w:t>Art.</w:t>
                  </w:r>
                  <w:r w:rsidRPr="00097A62">
                    <w:rPr>
                      <w:rFonts w:ascii="Book Antiqua" w:hAnsi="Book Antiqua" w:cs="Arial"/>
                      <w:color w:val="000000"/>
                    </w:rPr>
                    <w:t xml:space="preserve"> XXXVI</w:t>
                  </w:r>
                </w:p>
              </w:tc>
            </w:tr>
            <w:tr w:rsidR="00F928CA" w:rsidRPr="00097A62" w14:paraId="2E2912D5" w14:textId="5467804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6A13F1A"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de Contravencional de Golfito</w:t>
                  </w:r>
                </w:p>
              </w:tc>
              <w:tc>
                <w:tcPr>
                  <w:tcW w:w="1559" w:type="dxa"/>
                  <w:tcBorders>
                    <w:top w:val="nil"/>
                    <w:left w:val="nil"/>
                    <w:bottom w:val="single" w:sz="4" w:space="0" w:color="auto"/>
                    <w:right w:val="single" w:sz="4" w:space="0" w:color="auto"/>
                  </w:tcBorders>
                  <w:shd w:val="clear" w:color="auto" w:fill="auto"/>
                  <w:noWrap/>
                  <w:vAlign w:val="center"/>
                  <w:hideMark/>
                </w:tcPr>
                <w:p w14:paraId="12FE8045" w14:textId="26B7DB40"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1703-PLA-EV-2020</w:t>
                  </w:r>
                </w:p>
              </w:tc>
              <w:tc>
                <w:tcPr>
                  <w:tcW w:w="2249" w:type="dxa"/>
                  <w:tcBorders>
                    <w:top w:val="nil"/>
                    <w:left w:val="nil"/>
                    <w:bottom w:val="single" w:sz="4" w:space="0" w:color="auto"/>
                    <w:right w:val="single" w:sz="4" w:space="0" w:color="auto"/>
                  </w:tcBorders>
                  <w:shd w:val="clear" w:color="auto" w:fill="auto"/>
                  <w:vAlign w:val="center"/>
                  <w:hideMark/>
                </w:tcPr>
                <w:p w14:paraId="488B96E8" w14:textId="7662FCD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73-PLA-EV-2021</w:t>
                  </w:r>
                </w:p>
              </w:tc>
              <w:tc>
                <w:tcPr>
                  <w:tcW w:w="2249" w:type="dxa"/>
                  <w:tcBorders>
                    <w:top w:val="nil"/>
                    <w:left w:val="nil"/>
                    <w:bottom w:val="single" w:sz="4" w:space="0" w:color="auto"/>
                    <w:right w:val="single" w:sz="4" w:space="0" w:color="auto"/>
                  </w:tcBorders>
                  <w:vAlign w:val="center"/>
                </w:tcPr>
                <w:p w14:paraId="21B22C58" w14:textId="5358FAB2" w:rsidR="00F928CA" w:rsidRPr="00097A62" w:rsidRDefault="0017525D"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 </w:t>
                  </w:r>
                  <w:r w:rsidRPr="00097A62">
                    <w:rPr>
                      <w:rFonts w:ascii="Book Antiqua" w:hAnsi="Book Antiqua" w:cs="Arial"/>
                      <w:color w:val="000000"/>
                    </w:rPr>
                    <w:t>del 4-2-21</w:t>
                  </w:r>
                  <w:r w:rsidR="001D4167" w:rsidRPr="00097A62">
                    <w:rPr>
                      <w:rFonts w:ascii="Book Antiqua" w:hAnsi="Book Antiqua" w:cs="Arial"/>
                      <w:color w:val="000000"/>
                    </w:rPr>
                    <w:t>, Art.</w:t>
                  </w:r>
                  <w:r w:rsidR="00F928CA" w:rsidRPr="00097A62">
                    <w:rPr>
                      <w:rFonts w:ascii="Book Antiqua" w:hAnsi="Book Antiqua" w:cs="Arial"/>
                      <w:color w:val="000000"/>
                    </w:rPr>
                    <w:t xml:space="preserve"> XLVIII </w:t>
                  </w:r>
                </w:p>
              </w:tc>
            </w:tr>
            <w:tr w:rsidR="00F928CA" w:rsidRPr="00097A62" w14:paraId="1FAF4B20" w14:textId="75A072F0"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8C432F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Osa</w:t>
                  </w:r>
                </w:p>
              </w:tc>
              <w:tc>
                <w:tcPr>
                  <w:tcW w:w="1559" w:type="dxa"/>
                  <w:tcBorders>
                    <w:top w:val="nil"/>
                    <w:left w:val="nil"/>
                    <w:bottom w:val="single" w:sz="4" w:space="0" w:color="auto"/>
                    <w:right w:val="single" w:sz="4" w:space="0" w:color="auto"/>
                  </w:tcBorders>
                  <w:shd w:val="clear" w:color="auto" w:fill="auto"/>
                  <w:noWrap/>
                  <w:vAlign w:val="center"/>
                  <w:hideMark/>
                </w:tcPr>
                <w:p w14:paraId="19E439C6" w14:textId="5EF5D0B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1737-PLA-EV-2020</w:t>
                  </w:r>
                </w:p>
              </w:tc>
              <w:tc>
                <w:tcPr>
                  <w:tcW w:w="2249" w:type="dxa"/>
                  <w:tcBorders>
                    <w:top w:val="nil"/>
                    <w:left w:val="nil"/>
                    <w:bottom w:val="single" w:sz="4" w:space="0" w:color="auto"/>
                    <w:right w:val="single" w:sz="4" w:space="0" w:color="auto"/>
                  </w:tcBorders>
                  <w:shd w:val="clear" w:color="auto" w:fill="auto"/>
                  <w:vAlign w:val="center"/>
                  <w:hideMark/>
                </w:tcPr>
                <w:p w14:paraId="63892723" w14:textId="17549B3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67-PLA-EV-2021</w:t>
                  </w:r>
                </w:p>
              </w:tc>
              <w:tc>
                <w:tcPr>
                  <w:tcW w:w="2249" w:type="dxa"/>
                  <w:tcBorders>
                    <w:top w:val="nil"/>
                    <w:left w:val="nil"/>
                    <w:bottom w:val="single" w:sz="4" w:space="0" w:color="auto"/>
                    <w:right w:val="single" w:sz="4" w:space="0" w:color="auto"/>
                  </w:tcBorders>
                  <w:vAlign w:val="center"/>
                </w:tcPr>
                <w:p w14:paraId="276658B3" w14:textId="1265CBB6" w:rsidR="00F928CA" w:rsidRPr="00097A62" w:rsidRDefault="001D416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 </w:t>
                  </w:r>
                  <w:r w:rsidRPr="00097A62">
                    <w:rPr>
                      <w:rFonts w:ascii="Book Antiqua" w:hAnsi="Book Antiqua" w:cs="Arial"/>
                      <w:color w:val="000000"/>
                    </w:rPr>
                    <w:t xml:space="preserve">del 4-2-21, Art. </w:t>
                  </w:r>
                  <w:r w:rsidR="00F928CA" w:rsidRPr="00097A62">
                    <w:rPr>
                      <w:rFonts w:ascii="Book Antiqua" w:hAnsi="Book Antiqua" w:cs="Arial"/>
                      <w:color w:val="000000"/>
                    </w:rPr>
                    <w:t xml:space="preserve">XLIX </w:t>
                  </w:r>
                </w:p>
              </w:tc>
            </w:tr>
            <w:tr w:rsidR="00F928CA" w:rsidRPr="00097A62" w14:paraId="28CD8FE6" w14:textId="7C6154EB"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2E1C333"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II Circ. Jud. Zona Sur (Corredores)</w:t>
                  </w:r>
                </w:p>
              </w:tc>
              <w:tc>
                <w:tcPr>
                  <w:tcW w:w="1559" w:type="dxa"/>
                  <w:tcBorders>
                    <w:top w:val="nil"/>
                    <w:left w:val="nil"/>
                    <w:bottom w:val="single" w:sz="4" w:space="0" w:color="auto"/>
                    <w:right w:val="single" w:sz="4" w:space="0" w:color="auto"/>
                  </w:tcBorders>
                  <w:shd w:val="clear" w:color="auto" w:fill="auto"/>
                  <w:noWrap/>
                  <w:vAlign w:val="center"/>
                  <w:hideMark/>
                </w:tcPr>
                <w:p w14:paraId="4A0A3453" w14:textId="6BD5018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1688-PLA-EV-2020</w:t>
                  </w:r>
                </w:p>
              </w:tc>
              <w:tc>
                <w:tcPr>
                  <w:tcW w:w="2249" w:type="dxa"/>
                  <w:tcBorders>
                    <w:top w:val="nil"/>
                    <w:left w:val="nil"/>
                    <w:bottom w:val="single" w:sz="4" w:space="0" w:color="auto"/>
                    <w:right w:val="single" w:sz="4" w:space="0" w:color="auto"/>
                  </w:tcBorders>
                  <w:shd w:val="clear" w:color="auto" w:fill="auto"/>
                  <w:vAlign w:val="center"/>
                  <w:hideMark/>
                </w:tcPr>
                <w:p w14:paraId="048621DB" w14:textId="65A84B3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68-PLA-EV-2021</w:t>
                  </w:r>
                </w:p>
              </w:tc>
              <w:tc>
                <w:tcPr>
                  <w:tcW w:w="2249" w:type="dxa"/>
                  <w:tcBorders>
                    <w:top w:val="nil"/>
                    <w:left w:val="nil"/>
                    <w:bottom w:val="single" w:sz="4" w:space="0" w:color="auto"/>
                    <w:right w:val="single" w:sz="4" w:space="0" w:color="auto"/>
                  </w:tcBorders>
                  <w:vAlign w:val="center"/>
                </w:tcPr>
                <w:p w14:paraId="3D03C6BD" w14:textId="00FFDA9B" w:rsidR="00F928CA" w:rsidRPr="00097A62" w:rsidRDefault="001D416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10-21 </w:t>
                  </w:r>
                  <w:r w:rsidRPr="00097A62">
                    <w:rPr>
                      <w:rFonts w:ascii="Book Antiqua" w:hAnsi="Book Antiqua" w:cs="Arial"/>
                      <w:color w:val="000000"/>
                    </w:rPr>
                    <w:t xml:space="preserve">del 4-2-21, Art. </w:t>
                  </w:r>
                  <w:r w:rsidR="00F928CA" w:rsidRPr="00097A62">
                    <w:rPr>
                      <w:rFonts w:ascii="Book Antiqua" w:hAnsi="Book Antiqua" w:cs="Arial"/>
                      <w:color w:val="000000"/>
                    </w:rPr>
                    <w:t xml:space="preserve">LVIII </w:t>
                  </w:r>
                </w:p>
              </w:tc>
            </w:tr>
            <w:tr w:rsidR="00F928CA" w:rsidRPr="00097A62" w14:paraId="074E7A21" w14:textId="31BA1ED9"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71162D03"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Mora </w:t>
                  </w:r>
                </w:p>
              </w:tc>
              <w:tc>
                <w:tcPr>
                  <w:tcW w:w="1559" w:type="dxa"/>
                  <w:tcBorders>
                    <w:top w:val="nil"/>
                    <w:left w:val="nil"/>
                    <w:bottom w:val="single" w:sz="4" w:space="0" w:color="auto"/>
                    <w:right w:val="single" w:sz="4" w:space="0" w:color="auto"/>
                  </w:tcBorders>
                  <w:shd w:val="clear" w:color="auto" w:fill="auto"/>
                  <w:noWrap/>
                  <w:vAlign w:val="center"/>
                  <w:hideMark/>
                </w:tcPr>
                <w:p w14:paraId="7AC9D0B6" w14:textId="1EDD419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1687-PLA-EV-2020</w:t>
                  </w:r>
                </w:p>
              </w:tc>
              <w:tc>
                <w:tcPr>
                  <w:tcW w:w="2249" w:type="dxa"/>
                  <w:tcBorders>
                    <w:top w:val="nil"/>
                    <w:left w:val="nil"/>
                    <w:bottom w:val="single" w:sz="4" w:space="0" w:color="auto"/>
                    <w:right w:val="single" w:sz="4" w:space="0" w:color="auto"/>
                  </w:tcBorders>
                  <w:shd w:val="clear" w:color="auto" w:fill="auto"/>
                  <w:vAlign w:val="center"/>
                  <w:hideMark/>
                </w:tcPr>
                <w:p w14:paraId="2B58C370" w14:textId="292AC64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1977-PLA-EV-2020</w:t>
                  </w:r>
                </w:p>
              </w:tc>
              <w:tc>
                <w:tcPr>
                  <w:tcW w:w="2249" w:type="dxa"/>
                  <w:tcBorders>
                    <w:top w:val="nil"/>
                    <w:left w:val="nil"/>
                    <w:bottom w:val="single" w:sz="4" w:space="0" w:color="auto"/>
                    <w:right w:val="single" w:sz="4" w:space="0" w:color="auto"/>
                  </w:tcBorders>
                  <w:vAlign w:val="center"/>
                </w:tcPr>
                <w:p w14:paraId="4C3E2FEB" w14:textId="3A1E17E3" w:rsidR="00F928CA" w:rsidRPr="00097A62" w:rsidRDefault="00C5156E"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120-2020 del 17-12-2020, </w:t>
                  </w:r>
                  <w:r w:rsidR="00D03546" w:rsidRPr="00097A62">
                    <w:rPr>
                      <w:rFonts w:ascii="Book Antiqua" w:hAnsi="Book Antiqua" w:cs="Arial"/>
                      <w:color w:val="000000"/>
                    </w:rPr>
                    <w:t>Art.</w:t>
                  </w:r>
                  <w:r w:rsidR="00F928CA" w:rsidRPr="00097A62">
                    <w:rPr>
                      <w:rFonts w:ascii="Book Antiqua" w:hAnsi="Book Antiqua" w:cs="Arial"/>
                      <w:color w:val="000000"/>
                    </w:rPr>
                    <w:t xml:space="preserve"> LXX</w:t>
                  </w:r>
                </w:p>
              </w:tc>
            </w:tr>
            <w:tr w:rsidR="00723587" w:rsidRPr="00097A62" w14:paraId="7BB191DC" w14:textId="307618F2"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8B000AE" w14:textId="77777777" w:rsidR="00723587" w:rsidRPr="00097A62" w:rsidRDefault="0072358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Turrubares</w:t>
                  </w:r>
                </w:p>
              </w:tc>
              <w:tc>
                <w:tcPr>
                  <w:tcW w:w="1559" w:type="dxa"/>
                  <w:tcBorders>
                    <w:top w:val="nil"/>
                    <w:left w:val="nil"/>
                    <w:bottom w:val="single" w:sz="4" w:space="0" w:color="auto"/>
                    <w:right w:val="single" w:sz="4" w:space="0" w:color="auto"/>
                  </w:tcBorders>
                  <w:shd w:val="clear" w:color="auto" w:fill="auto"/>
                  <w:noWrap/>
                  <w:vAlign w:val="center"/>
                  <w:hideMark/>
                </w:tcPr>
                <w:p w14:paraId="4316F1FF" w14:textId="100D56E1" w:rsidR="00723587" w:rsidRPr="00097A62" w:rsidRDefault="0072358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1719-PLA-EV-2020</w:t>
                  </w:r>
                </w:p>
              </w:tc>
              <w:tc>
                <w:tcPr>
                  <w:tcW w:w="2249" w:type="dxa"/>
                  <w:tcBorders>
                    <w:top w:val="nil"/>
                    <w:left w:val="nil"/>
                    <w:bottom w:val="single" w:sz="4" w:space="0" w:color="auto"/>
                    <w:right w:val="single" w:sz="4" w:space="0" w:color="auto"/>
                  </w:tcBorders>
                  <w:shd w:val="clear" w:color="auto" w:fill="auto"/>
                  <w:vAlign w:val="center"/>
                  <w:hideMark/>
                </w:tcPr>
                <w:p w14:paraId="624E94DB" w14:textId="6ACABA85" w:rsidR="00723587" w:rsidRPr="00097A62" w:rsidRDefault="0072358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1848-PLA-EV-2020</w:t>
                  </w:r>
                </w:p>
              </w:tc>
              <w:tc>
                <w:tcPr>
                  <w:tcW w:w="2249" w:type="dxa"/>
                  <w:tcBorders>
                    <w:top w:val="nil"/>
                    <w:left w:val="nil"/>
                    <w:bottom w:val="single" w:sz="4" w:space="0" w:color="auto"/>
                    <w:right w:val="single" w:sz="4" w:space="0" w:color="auto"/>
                  </w:tcBorders>
                  <w:vAlign w:val="center"/>
                </w:tcPr>
                <w:p w14:paraId="3DA7D60E" w14:textId="39448E57" w:rsidR="00723587" w:rsidRPr="00097A62" w:rsidRDefault="0072358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117-20 del 8-12-2020, </w:t>
                  </w:r>
                  <w:r w:rsidR="00D03546" w:rsidRPr="00097A62">
                    <w:rPr>
                      <w:rFonts w:ascii="Book Antiqua" w:hAnsi="Book Antiqua" w:cs="Arial"/>
                      <w:color w:val="000000"/>
                      <w:lang w:eastAsia="es-CR"/>
                    </w:rPr>
                    <w:t>Art.</w:t>
                  </w:r>
                  <w:r w:rsidRPr="00097A62">
                    <w:rPr>
                      <w:rFonts w:ascii="Book Antiqua" w:hAnsi="Book Antiqua" w:cs="Arial"/>
                      <w:color w:val="000000"/>
                      <w:lang w:eastAsia="es-CR"/>
                    </w:rPr>
                    <w:t xml:space="preserve"> XL</w:t>
                  </w:r>
                </w:p>
              </w:tc>
            </w:tr>
            <w:tr w:rsidR="005B3701" w:rsidRPr="00097A62" w14:paraId="75521C7D" w14:textId="70B7714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635B23C" w14:textId="77777777" w:rsidR="005B3701" w:rsidRPr="00097A62" w:rsidRDefault="005B370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Esparza</w:t>
                  </w:r>
                </w:p>
              </w:tc>
              <w:tc>
                <w:tcPr>
                  <w:tcW w:w="1559" w:type="dxa"/>
                  <w:tcBorders>
                    <w:top w:val="nil"/>
                    <w:left w:val="nil"/>
                    <w:bottom w:val="single" w:sz="4" w:space="0" w:color="auto"/>
                    <w:right w:val="single" w:sz="4" w:space="0" w:color="auto"/>
                  </w:tcBorders>
                  <w:shd w:val="clear" w:color="auto" w:fill="auto"/>
                  <w:noWrap/>
                  <w:vAlign w:val="center"/>
                  <w:hideMark/>
                </w:tcPr>
                <w:p w14:paraId="350397D1" w14:textId="00FCF8BB"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1697-PLA-EV-2020</w:t>
                  </w:r>
                </w:p>
              </w:tc>
              <w:tc>
                <w:tcPr>
                  <w:tcW w:w="2249" w:type="dxa"/>
                  <w:tcBorders>
                    <w:top w:val="nil"/>
                    <w:left w:val="nil"/>
                    <w:bottom w:val="single" w:sz="4" w:space="0" w:color="auto"/>
                    <w:right w:val="single" w:sz="4" w:space="0" w:color="auto"/>
                  </w:tcBorders>
                  <w:shd w:val="clear" w:color="auto" w:fill="auto"/>
                  <w:vAlign w:val="center"/>
                  <w:hideMark/>
                </w:tcPr>
                <w:p w14:paraId="65E3F59B" w14:textId="03DEC846"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65-PLA-EV-2021</w:t>
                  </w:r>
                </w:p>
              </w:tc>
              <w:tc>
                <w:tcPr>
                  <w:tcW w:w="2249" w:type="dxa"/>
                  <w:tcBorders>
                    <w:top w:val="nil"/>
                    <w:left w:val="nil"/>
                    <w:bottom w:val="single" w:sz="4" w:space="0" w:color="auto"/>
                    <w:right w:val="single" w:sz="4" w:space="0" w:color="auto"/>
                  </w:tcBorders>
                  <w:vAlign w:val="center"/>
                </w:tcPr>
                <w:p w14:paraId="4FDC03C0" w14:textId="3E981732" w:rsidR="00F928CA" w:rsidRPr="00097A62" w:rsidRDefault="00791437"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10-2021 del 4-2-2021, </w:t>
                  </w:r>
                  <w:r w:rsidR="00D03546" w:rsidRPr="00097A62">
                    <w:rPr>
                      <w:rFonts w:ascii="Book Antiqua" w:hAnsi="Book Antiqua" w:cs="Arial"/>
                      <w:color w:val="000000"/>
                    </w:rPr>
                    <w:t>Art.</w:t>
                  </w:r>
                  <w:r w:rsidR="00F928CA" w:rsidRPr="00097A62">
                    <w:rPr>
                      <w:rFonts w:ascii="Book Antiqua" w:hAnsi="Book Antiqua" w:cs="Arial"/>
                      <w:color w:val="000000"/>
                    </w:rPr>
                    <w:t xml:space="preserve"> LIV</w:t>
                  </w:r>
                </w:p>
                <w:p w14:paraId="4880B59C" w14:textId="14B5CA99" w:rsidR="005B3701" w:rsidRPr="00097A62" w:rsidRDefault="005B370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5B3701" w:rsidRPr="00097A62" w14:paraId="402C4EE2" w14:textId="300AD04D"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6A1BD7CD" w14:textId="77777777" w:rsidR="005B3701" w:rsidRPr="00097A62" w:rsidRDefault="005B370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Montes de Oro</w:t>
                  </w:r>
                </w:p>
              </w:tc>
              <w:tc>
                <w:tcPr>
                  <w:tcW w:w="1559" w:type="dxa"/>
                  <w:tcBorders>
                    <w:top w:val="nil"/>
                    <w:left w:val="nil"/>
                    <w:bottom w:val="single" w:sz="4" w:space="0" w:color="auto"/>
                    <w:right w:val="single" w:sz="4" w:space="0" w:color="auto"/>
                  </w:tcBorders>
                  <w:shd w:val="clear" w:color="auto" w:fill="auto"/>
                  <w:noWrap/>
                  <w:vAlign w:val="center"/>
                  <w:hideMark/>
                </w:tcPr>
                <w:p w14:paraId="4932BEFF" w14:textId="1D2A1227"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1729-PLA-EV-2020</w:t>
                  </w:r>
                </w:p>
              </w:tc>
              <w:tc>
                <w:tcPr>
                  <w:tcW w:w="2249" w:type="dxa"/>
                  <w:tcBorders>
                    <w:top w:val="nil"/>
                    <w:left w:val="nil"/>
                    <w:bottom w:val="single" w:sz="4" w:space="0" w:color="auto"/>
                    <w:right w:val="single" w:sz="4" w:space="0" w:color="auto"/>
                  </w:tcBorders>
                  <w:shd w:val="clear" w:color="auto" w:fill="auto"/>
                  <w:vAlign w:val="center"/>
                  <w:hideMark/>
                </w:tcPr>
                <w:p w14:paraId="3AD60937" w14:textId="72073012"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1851-PLA-EV-2020</w:t>
                  </w:r>
                </w:p>
              </w:tc>
              <w:tc>
                <w:tcPr>
                  <w:tcW w:w="2249" w:type="dxa"/>
                  <w:tcBorders>
                    <w:top w:val="nil"/>
                    <w:left w:val="nil"/>
                    <w:bottom w:val="single" w:sz="4" w:space="0" w:color="auto"/>
                    <w:right w:val="single" w:sz="4" w:space="0" w:color="auto"/>
                  </w:tcBorders>
                  <w:vAlign w:val="center"/>
                </w:tcPr>
                <w:p w14:paraId="29E5E4E7" w14:textId="159438B7" w:rsidR="005B3701" w:rsidRPr="00097A62" w:rsidRDefault="0079143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w:t>
                  </w:r>
                  <w:r w:rsidR="005B3701" w:rsidRPr="00097A62">
                    <w:rPr>
                      <w:rFonts w:ascii="Book Antiqua" w:hAnsi="Book Antiqua" w:cs="Arial"/>
                      <w:color w:val="000000"/>
                      <w:lang w:eastAsia="es-CR"/>
                    </w:rPr>
                    <w:t xml:space="preserve">115-2020 del 1-12-2020, </w:t>
                  </w:r>
                  <w:r w:rsidR="00D03546" w:rsidRPr="00097A62">
                    <w:rPr>
                      <w:rFonts w:ascii="Book Antiqua" w:hAnsi="Book Antiqua" w:cs="Arial"/>
                      <w:color w:val="000000"/>
                      <w:lang w:eastAsia="es-CR"/>
                    </w:rPr>
                    <w:t>Art.</w:t>
                  </w:r>
                  <w:r w:rsidR="005B3701" w:rsidRPr="00097A62">
                    <w:rPr>
                      <w:rFonts w:ascii="Book Antiqua" w:hAnsi="Book Antiqua" w:cs="Arial"/>
                      <w:color w:val="000000"/>
                      <w:lang w:eastAsia="es-CR"/>
                    </w:rPr>
                    <w:t xml:space="preserve"> LII</w:t>
                  </w:r>
                </w:p>
              </w:tc>
            </w:tr>
            <w:tr w:rsidR="005B3701" w:rsidRPr="00097A62" w14:paraId="404AF962" w14:textId="72432676"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EDB0E03" w14:textId="77777777" w:rsidR="005B3701" w:rsidRPr="00097A62" w:rsidRDefault="005B370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San Mateo </w:t>
                  </w:r>
                </w:p>
              </w:tc>
              <w:tc>
                <w:tcPr>
                  <w:tcW w:w="1559" w:type="dxa"/>
                  <w:tcBorders>
                    <w:top w:val="nil"/>
                    <w:left w:val="nil"/>
                    <w:bottom w:val="single" w:sz="4" w:space="0" w:color="auto"/>
                    <w:right w:val="single" w:sz="4" w:space="0" w:color="auto"/>
                  </w:tcBorders>
                  <w:shd w:val="clear" w:color="auto" w:fill="auto"/>
                  <w:noWrap/>
                  <w:vAlign w:val="center"/>
                  <w:hideMark/>
                </w:tcPr>
                <w:p w14:paraId="34B58818" w14:textId="6B017D52"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1720-PLA-EV-2020</w:t>
                  </w:r>
                </w:p>
              </w:tc>
              <w:tc>
                <w:tcPr>
                  <w:tcW w:w="2249" w:type="dxa"/>
                  <w:tcBorders>
                    <w:top w:val="nil"/>
                    <w:left w:val="nil"/>
                    <w:bottom w:val="single" w:sz="4" w:space="0" w:color="auto"/>
                    <w:right w:val="single" w:sz="4" w:space="0" w:color="auto"/>
                  </w:tcBorders>
                  <w:shd w:val="clear" w:color="auto" w:fill="auto"/>
                  <w:vAlign w:val="center"/>
                  <w:hideMark/>
                </w:tcPr>
                <w:p w14:paraId="3332D610" w14:textId="3331ADD3"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64-PLA-EV-2021</w:t>
                  </w:r>
                </w:p>
              </w:tc>
              <w:tc>
                <w:tcPr>
                  <w:tcW w:w="2249" w:type="dxa"/>
                  <w:tcBorders>
                    <w:top w:val="nil"/>
                    <w:left w:val="nil"/>
                    <w:bottom w:val="single" w:sz="4" w:space="0" w:color="auto"/>
                    <w:right w:val="single" w:sz="4" w:space="0" w:color="auto"/>
                  </w:tcBorders>
                  <w:vAlign w:val="center"/>
                </w:tcPr>
                <w:p w14:paraId="0B58510A" w14:textId="21B490B6" w:rsidR="00F928CA" w:rsidRPr="00097A62" w:rsidRDefault="00D03546"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 </w:t>
                  </w:r>
                  <w:r w:rsidRPr="00097A62">
                    <w:rPr>
                      <w:rFonts w:ascii="Book Antiqua" w:hAnsi="Book Antiqua" w:cs="Arial"/>
                      <w:color w:val="000000"/>
                    </w:rPr>
                    <w:t>del 4-2-21</w:t>
                  </w:r>
                  <w:r w:rsidR="00F928CA" w:rsidRPr="00097A62">
                    <w:rPr>
                      <w:rFonts w:ascii="Book Antiqua" w:hAnsi="Book Antiqua" w:cs="Arial"/>
                      <w:color w:val="000000"/>
                    </w:rPr>
                    <w:t xml:space="preserve"> </w:t>
                  </w:r>
                  <w:r w:rsidRPr="00097A62">
                    <w:rPr>
                      <w:rFonts w:ascii="Book Antiqua" w:hAnsi="Book Antiqua" w:cs="Arial"/>
                      <w:color w:val="000000"/>
                    </w:rPr>
                    <w:t>Art.</w:t>
                  </w:r>
                  <w:r w:rsidR="00F928CA" w:rsidRPr="00097A62">
                    <w:rPr>
                      <w:rFonts w:ascii="Book Antiqua" w:hAnsi="Book Antiqua" w:cs="Arial"/>
                      <w:color w:val="000000"/>
                    </w:rPr>
                    <w:t xml:space="preserve"> L </w:t>
                  </w:r>
                </w:p>
                <w:p w14:paraId="152760D3" w14:textId="13E63506" w:rsidR="005B3701" w:rsidRPr="00097A62" w:rsidRDefault="005B370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5B3701" w:rsidRPr="00097A62" w14:paraId="002BA102" w14:textId="08A9744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74DE8B7" w14:textId="77777777" w:rsidR="005B3701" w:rsidRPr="00097A62" w:rsidRDefault="005B370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Orotina </w:t>
                  </w:r>
                </w:p>
              </w:tc>
              <w:tc>
                <w:tcPr>
                  <w:tcW w:w="1559" w:type="dxa"/>
                  <w:tcBorders>
                    <w:top w:val="nil"/>
                    <w:left w:val="nil"/>
                    <w:bottom w:val="single" w:sz="4" w:space="0" w:color="auto"/>
                    <w:right w:val="single" w:sz="4" w:space="0" w:color="auto"/>
                  </w:tcBorders>
                  <w:shd w:val="clear" w:color="auto" w:fill="auto"/>
                  <w:noWrap/>
                  <w:vAlign w:val="center"/>
                  <w:hideMark/>
                </w:tcPr>
                <w:p w14:paraId="22E56C3B" w14:textId="018CD198"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1659-PLA-EV-2020</w:t>
                  </w:r>
                </w:p>
              </w:tc>
              <w:tc>
                <w:tcPr>
                  <w:tcW w:w="2249" w:type="dxa"/>
                  <w:tcBorders>
                    <w:top w:val="nil"/>
                    <w:left w:val="nil"/>
                    <w:bottom w:val="single" w:sz="4" w:space="0" w:color="auto"/>
                    <w:right w:val="single" w:sz="4" w:space="0" w:color="auto"/>
                  </w:tcBorders>
                  <w:shd w:val="clear" w:color="auto" w:fill="auto"/>
                  <w:vAlign w:val="center"/>
                  <w:hideMark/>
                </w:tcPr>
                <w:p w14:paraId="5675CC4E" w14:textId="1251605B" w:rsidR="005B3701" w:rsidRPr="00097A62" w:rsidRDefault="005B370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1886-PLA-EV-2020</w:t>
                  </w:r>
                </w:p>
              </w:tc>
              <w:tc>
                <w:tcPr>
                  <w:tcW w:w="2249" w:type="dxa"/>
                  <w:tcBorders>
                    <w:top w:val="nil"/>
                    <w:left w:val="nil"/>
                    <w:bottom w:val="single" w:sz="4" w:space="0" w:color="auto"/>
                    <w:right w:val="single" w:sz="4" w:space="0" w:color="auto"/>
                  </w:tcBorders>
                  <w:vAlign w:val="center"/>
                </w:tcPr>
                <w:p w14:paraId="67DF1EAF" w14:textId="56EA3603" w:rsidR="005B3701" w:rsidRPr="00097A62" w:rsidRDefault="005B370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117-2020, del 8-12-2020, Art. XXXVIII</w:t>
                  </w:r>
                </w:p>
              </w:tc>
            </w:tr>
            <w:tr w:rsidR="00F928CA" w:rsidRPr="00097A62" w14:paraId="20C0EF26" w14:textId="1CD9D655"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CC86F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Los Chiles </w:t>
                  </w:r>
                </w:p>
              </w:tc>
              <w:tc>
                <w:tcPr>
                  <w:tcW w:w="1559" w:type="dxa"/>
                  <w:tcBorders>
                    <w:top w:val="nil"/>
                    <w:left w:val="nil"/>
                    <w:bottom w:val="single" w:sz="4" w:space="0" w:color="auto"/>
                    <w:right w:val="single" w:sz="4" w:space="0" w:color="auto"/>
                  </w:tcBorders>
                  <w:shd w:val="clear" w:color="auto" w:fill="auto"/>
                  <w:noWrap/>
                  <w:vAlign w:val="center"/>
                  <w:hideMark/>
                </w:tcPr>
                <w:p w14:paraId="5561B4C0" w14:textId="7226E3D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1652-PLA-EV-2020</w:t>
                  </w:r>
                </w:p>
              </w:tc>
              <w:tc>
                <w:tcPr>
                  <w:tcW w:w="2249" w:type="dxa"/>
                  <w:tcBorders>
                    <w:top w:val="nil"/>
                    <w:left w:val="nil"/>
                    <w:bottom w:val="single" w:sz="4" w:space="0" w:color="auto"/>
                    <w:right w:val="single" w:sz="4" w:space="0" w:color="auto"/>
                  </w:tcBorders>
                  <w:shd w:val="clear" w:color="auto" w:fill="auto"/>
                  <w:vAlign w:val="center"/>
                  <w:hideMark/>
                </w:tcPr>
                <w:p w14:paraId="206012E0" w14:textId="58FFDA6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1888-PLA-EV-2020</w:t>
                  </w:r>
                </w:p>
              </w:tc>
              <w:tc>
                <w:tcPr>
                  <w:tcW w:w="2249" w:type="dxa"/>
                  <w:tcBorders>
                    <w:top w:val="nil"/>
                    <w:left w:val="nil"/>
                    <w:bottom w:val="single" w:sz="4" w:space="0" w:color="auto"/>
                    <w:right w:val="single" w:sz="4" w:space="0" w:color="auto"/>
                  </w:tcBorders>
                  <w:vAlign w:val="center"/>
                </w:tcPr>
                <w:p w14:paraId="6C004CA0" w14:textId="0D81E901"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118-20 </w:t>
                  </w:r>
                  <w:r w:rsidRPr="00097A62">
                    <w:rPr>
                      <w:rFonts w:ascii="Book Antiqua" w:hAnsi="Book Antiqua" w:cs="Arial"/>
                      <w:color w:val="000000"/>
                    </w:rPr>
                    <w:t xml:space="preserve">del </w:t>
                  </w:r>
                  <w:r w:rsidR="00F928CA" w:rsidRPr="00097A62">
                    <w:rPr>
                      <w:rFonts w:ascii="Book Antiqua" w:hAnsi="Book Antiqua" w:cs="Arial"/>
                      <w:color w:val="000000"/>
                    </w:rPr>
                    <w:t>10</w:t>
                  </w:r>
                  <w:r w:rsidRPr="00097A62">
                    <w:rPr>
                      <w:rFonts w:ascii="Book Antiqua" w:hAnsi="Book Antiqua" w:cs="Arial"/>
                      <w:color w:val="000000"/>
                    </w:rPr>
                    <w:t>-12-20, Art.</w:t>
                  </w:r>
                  <w:r w:rsidR="00F928CA" w:rsidRPr="00097A62">
                    <w:rPr>
                      <w:rFonts w:ascii="Book Antiqua" w:hAnsi="Book Antiqua" w:cs="Arial"/>
                      <w:color w:val="000000"/>
                    </w:rPr>
                    <w:t xml:space="preserve"> LVIII </w:t>
                  </w:r>
                </w:p>
              </w:tc>
            </w:tr>
            <w:tr w:rsidR="00F928CA" w:rsidRPr="00097A62" w14:paraId="52017CB6" w14:textId="43DA8D09"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A33B21"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Guatuso </w:t>
                  </w:r>
                </w:p>
              </w:tc>
              <w:tc>
                <w:tcPr>
                  <w:tcW w:w="1559" w:type="dxa"/>
                  <w:tcBorders>
                    <w:top w:val="nil"/>
                    <w:left w:val="nil"/>
                    <w:bottom w:val="single" w:sz="4" w:space="0" w:color="auto"/>
                    <w:right w:val="single" w:sz="4" w:space="0" w:color="auto"/>
                  </w:tcBorders>
                  <w:shd w:val="clear" w:color="auto" w:fill="auto"/>
                  <w:noWrap/>
                  <w:vAlign w:val="center"/>
                  <w:hideMark/>
                </w:tcPr>
                <w:p w14:paraId="25202EEA" w14:textId="02211BC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1646-PLA-EV-2020</w:t>
                  </w:r>
                </w:p>
              </w:tc>
              <w:tc>
                <w:tcPr>
                  <w:tcW w:w="2249" w:type="dxa"/>
                  <w:tcBorders>
                    <w:top w:val="nil"/>
                    <w:left w:val="nil"/>
                    <w:bottom w:val="single" w:sz="4" w:space="0" w:color="auto"/>
                    <w:right w:val="single" w:sz="4" w:space="0" w:color="auto"/>
                  </w:tcBorders>
                  <w:shd w:val="clear" w:color="auto" w:fill="auto"/>
                  <w:vAlign w:val="center"/>
                  <w:hideMark/>
                </w:tcPr>
                <w:p w14:paraId="5EB49D40" w14:textId="4B33588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1880-PLA-EV-2020</w:t>
                  </w:r>
                </w:p>
              </w:tc>
              <w:tc>
                <w:tcPr>
                  <w:tcW w:w="2249" w:type="dxa"/>
                  <w:tcBorders>
                    <w:top w:val="nil"/>
                    <w:left w:val="nil"/>
                    <w:bottom w:val="single" w:sz="4" w:space="0" w:color="auto"/>
                    <w:right w:val="single" w:sz="4" w:space="0" w:color="auto"/>
                  </w:tcBorders>
                  <w:vAlign w:val="center"/>
                </w:tcPr>
                <w:p w14:paraId="326178D9" w14:textId="2025C9DD"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119-2020, </w:t>
                  </w:r>
                  <w:r w:rsidRPr="00097A62">
                    <w:rPr>
                      <w:rFonts w:ascii="Book Antiqua" w:hAnsi="Book Antiqua" w:cs="Arial"/>
                      <w:color w:val="000000"/>
                    </w:rPr>
                    <w:t xml:space="preserve">del 15-12-20, Art. </w:t>
                  </w:r>
                  <w:r w:rsidR="00F928CA" w:rsidRPr="00097A62">
                    <w:rPr>
                      <w:rFonts w:ascii="Book Antiqua" w:hAnsi="Book Antiqua" w:cs="Arial"/>
                      <w:color w:val="000000"/>
                    </w:rPr>
                    <w:t xml:space="preserve">LVII </w:t>
                  </w:r>
                </w:p>
              </w:tc>
            </w:tr>
            <w:tr w:rsidR="00F928CA" w:rsidRPr="00097A62" w14:paraId="0A05AE78" w14:textId="0A4B7A9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E1A3181"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La Fortuna </w:t>
                  </w:r>
                </w:p>
              </w:tc>
              <w:tc>
                <w:tcPr>
                  <w:tcW w:w="1559" w:type="dxa"/>
                  <w:tcBorders>
                    <w:top w:val="nil"/>
                    <w:left w:val="nil"/>
                    <w:bottom w:val="single" w:sz="4" w:space="0" w:color="auto"/>
                    <w:right w:val="single" w:sz="4" w:space="0" w:color="auto"/>
                  </w:tcBorders>
                  <w:shd w:val="clear" w:color="auto" w:fill="auto"/>
                  <w:noWrap/>
                  <w:vAlign w:val="center"/>
                  <w:hideMark/>
                </w:tcPr>
                <w:p w14:paraId="6DE9DE1A" w14:textId="68735215"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1649-PLA-EV-2020</w:t>
                  </w:r>
                </w:p>
              </w:tc>
              <w:tc>
                <w:tcPr>
                  <w:tcW w:w="2249" w:type="dxa"/>
                  <w:tcBorders>
                    <w:top w:val="nil"/>
                    <w:left w:val="nil"/>
                    <w:bottom w:val="single" w:sz="4" w:space="0" w:color="auto"/>
                    <w:right w:val="single" w:sz="4" w:space="0" w:color="auto"/>
                  </w:tcBorders>
                  <w:shd w:val="clear" w:color="auto" w:fill="auto"/>
                  <w:vAlign w:val="center"/>
                  <w:hideMark/>
                </w:tcPr>
                <w:p w14:paraId="3FFA8D26" w14:textId="2B20EDE2"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1878-PLA-EV-2020</w:t>
                  </w:r>
                </w:p>
              </w:tc>
              <w:tc>
                <w:tcPr>
                  <w:tcW w:w="2249" w:type="dxa"/>
                  <w:tcBorders>
                    <w:top w:val="nil"/>
                    <w:left w:val="nil"/>
                    <w:bottom w:val="single" w:sz="4" w:space="0" w:color="auto"/>
                    <w:right w:val="single" w:sz="4" w:space="0" w:color="auto"/>
                  </w:tcBorders>
                  <w:vAlign w:val="center"/>
                </w:tcPr>
                <w:p w14:paraId="0CABDA4A" w14:textId="6EB03CD6"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119-20 </w:t>
                  </w:r>
                  <w:r w:rsidRPr="00097A62">
                    <w:rPr>
                      <w:rFonts w:ascii="Book Antiqua" w:hAnsi="Book Antiqua" w:cs="Arial"/>
                      <w:color w:val="000000"/>
                    </w:rPr>
                    <w:t>del 15-12-20, Art.</w:t>
                  </w:r>
                  <w:r w:rsidR="00F928CA" w:rsidRPr="00097A62">
                    <w:rPr>
                      <w:rFonts w:ascii="Book Antiqua" w:hAnsi="Book Antiqua" w:cs="Arial"/>
                      <w:color w:val="000000"/>
                    </w:rPr>
                    <w:t xml:space="preserve"> LVIII </w:t>
                  </w:r>
                </w:p>
              </w:tc>
            </w:tr>
            <w:tr w:rsidR="00F928CA" w:rsidRPr="00097A62" w14:paraId="564F372E" w14:textId="6EB384A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702E5E6"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Zarcero </w:t>
                  </w:r>
                </w:p>
              </w:tc>
              <w:tc>
                <w:tcPr>
                  <w:tcW w:w="1559" w:type="dxa"/>
                  <w:tcBorders>
                    <w:top w:val="nil"/>
                    <w:left w:val="nil"/>
                    <w:bottom w:val="single" w:sz="4" w:space="0" w:color="auto"/>
                    <w:right w:val="single" w:sz="4" w:space="0" w:color="auto"/>
                  </w:tcBorders>
                  <w:shd w:val="clear" w:color="auto" w:fill="auto"/>
                  <w:noWrap/>
                  <w:vAlign w:val="center"/>
                  <w:hideMark/>
                </w:tcPr>
                <w:p w14:paraId="653A53C9" w14:textId="2114AC6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1651-PLA-EV-2020</w:t>
                  </w:r>
                </w:p>
              </w:tc>
              <w:tc>
                <w:tcPr>
                  <w:tcW w:w="2249" w:type="dxa"/>
                  <w:tcBorders>
                    <w:top w:val="nil"/>
                    <w:left w:val="nil"/>
                    <w:bottom w:val="single" w:sz="4" w:space="0" w:color="auto"/>
                    <w:right w:val="single" w:sz="4" w:space="0" w:color="auto"/>
                  </w:tcBorders>
                  <w:shd w:val="clear" w:color="auto" w:fill="auto"/>
                  <w:vAlign w:val="center"/>
                  <w:hideMark/>
                </w:tcPr>
                <w:p w14:paraId="09AD3ECF" w14:textId="312644F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1873-PLA-EV-2020</w:t>
                  </w:r>
                </w:p>
              </w:tc>
              <w:tc>
                <w:tcPr>
                  <w:tcW w:w="2249" w:type="dxa"/>
                  <w:tcBorders>
                    <w:top w:val="nil"/>
                    <w:left w:val="nil"/>
                    <w:bottom w:val="single" w:sz="4" w:space="0" w:color="auto"/>
                    <w:right w:val="single" w:sz="4" w:space="0" w:color="auto"/>
                  </w:tcBorders>
                  <w:vAlign w:val="center"/>
                </w:tcPr>
                <w:p w14:paraId="77F3FBD0" w14:textId="4556DE8E"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 </w:t>
                  </w:r>
                  <w:r w:rsidR="00D03546" w:rsidRPr="00097A62">
                    <w:rPr>
                      <w:rFonts w:ascii="Book Antiqua" w:hAnsi="Book Antiqua" w:cs="Arial"/>
                      <w:color w:val="000000"/>
                    </w:rPr>
                    <w:t>Sesión</w:t>
                  </w:r>
                  <w:r w:rsidRPr="00097A62">
                    <w:rPr>
                      <w:rFonts w:ascii="Book Antiqua" w:hAnsi="Book Antiqua" w:cs="Arial"/>
                      <w:color w:val="000000"/>
                    </w:rPr>
                    <w:t xml:space="preserve"> 116-2020 </w:t>
                  </w:r>
                  <w:r w:rsidR="00D03546" w:rsidRPr="00097A62">
                    <w:rPr>
                      <w:rFonts w:ascii="Book Antiqua" w:hAnsi="Book Antiqua" w:cs="Arial"/>
                      <w:color w:val="000000"/>
                    </w:rPr>
                    <w:t xml:space="preserve">del 3-12-20, </w:t>
                  </w:r>
                  <w:r w:rsidRPr="00097A62">
                    <w:rPr>
                      <w:rFonts w:ascii="Book Antiqua" w:hAnsi="Book Antiqua" w:cs="Arial"/>
                      <w:color w:val="000000"/>
                    </w:rPr>
                    <w:t xml:space="preserve">Art XXXV </w:t>
                  </w:r>
                </w:p>
              </w:tc>
            </w:tr>
            <w:tr w:rsidR="00F928CA" w:rsidRPr="00097A62" w14:paraId="4689F409" w14:textId="5F503180"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804D174"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Paraíso </w:t>
                  </w:r>
                </w:p>
              </w:tc>
              <w:tc>
                <w:tcPr>
                  <w:tcW w:w="1559" w:type="dxa"/>
                  <w:tcBorders>
                    <w:top w:val="nil"/>
                    <w:left w:val="nil"/>
                    <w:bottom w:val="single" w:sz="4" w:space="0" w:color="auto"/>
                    <w:right w:val="single" w:sz="4" w:space="0" w:color="auto"/>
                  </w:tcBorders>
                  <w:shd w:val="clear" w:color="auto" w:fill="auto"/>
                  <w:noWrap/>
                  <w:vAlign w:val="center"/>
                  <w:hideMark/>
                </w:tcPr>
                <w:p w14:paraId="2BE41EA4" w14:textId="0C4102E2"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1734-PLA-EV-2020</w:t>
                  </w:r>
                </w:p>
              </w:tc>
              <w:tc>
                <w:tcPr>
                  <w:tcW w:w="2249" w:type="dxa"/>
                  <w:tcBorders>
                    <w:top w:val="nil"/>
                    <w:left w:val="nil"/>
                    <w:bottom w:val="single" w:sz="4" w:space="0" w:color="auto"/>
                    <w:right w:val="single" w:sz="4" w:space="0" w:color="auto"/>
                  </w:tcBorders>
                  <w:shd w:val="clear" w:color="auto" w:fill="auto"/>
                  <w:vAlign w:val="center"/>
                  <w:hideMark/>
                </w:tcPr>
                <w:p w14:paraId="697848B3" w14:textId="35184AC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1881-PLA-EV-2020</w:t>
                  </w:r>
                </w:p>
              </w:tc>
              <w:tc>
                <w:tcPr>
                  <w:tcW w:w="2249" w:type="dxa"/>
                  <w:tcBorders>
                    <w:top w:val="nil"/>
                    <w:left w:val="nil"/>
                    <w:bottom w:val="single" w:sz="4" w:space="0" w:color="auto"/>
                    <w:right w:val="single" w:sz="4" w:space="0" w:color="auto"/>
                  </w:tcBorders>
                  <w:vAlign w:val="center"/>
                </w:tcPr>
                <w:p w14:paraId="2287D5CA" w14:textId="1B306ADC"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 119-2020, del 15-12-2020, Art. LXVII</w:t>
                  </w:r>
                </w:p>
              </w:tc>
            </w:tr>
            <w:tr w:rsidR="005039D7" w:rsidRPr="00097A62" w14:paraId="4B9E6371" w14:textId="1FFF3F85"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563E486" w14:textId="77777777" w:rsidR="005039D7" w:rsidRPr="00097A62" w:rsidRDefault="005039D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Tarrazú, Dota y León Cortés </w:t>
                  </w:r>
                </w:p>
              </w:tc>
              <w:tc>
                <w:tcPr>
                  <w:tcW w:w="1559" w:type="dxa"/>
                  <w:tcBorders>
                    <w:top w:val="nil"/>
                    <w:left w:val="nil"/>
                    <w:bottom w:val="single" w:sz="4" w:space="0" w:color="auto"/>
                    <w:right w:val="single" w:sz="4" w:space="0" w:color="auto"/>
                  </w:tcBorders>
                  <w:shd w:val="clear" w:color="auto" w:fill="auto"/>
                  <w:noWrap/>
                  <w:vAlign w:val="center"/>
                  <w:hideMark/>
                </w:tcPr>
                <w:p w14:paraId="5442A7B2" w14:textId="00199B49"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1671-PLA-EV-2020</w:t>
                  </w:r>
                </w:p>
              </w:tc>
              <w:tc>
                <w:tcPr>
                  <w:tcW w:w="2249" w:type="dxa"/>
                  <w:tcBorders>
                    <w:top w:val="nil"/>
                    <w:left w:val="nil"/>
                    <w:bottom w:val="single" w:sz="4" w:space="0" w:color="auto"/>
                    <w:right w:val="single" w:sz="4" w:space="0" w:color="auto"/>
                  </w:tcBorders>
                  <w:shd w:val="clear" w:color="auto" w:fill="auto"/>
                  <w:vAlign w:val="center"/>
                  <w:hideMark/>
                </w:tcPr>
                <w:p w14:paraId="1C28284A" w14:textId="7FF286C6"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 </w:t>
                  </w:r>
                  <w:r w:rsidR="00F634B5" w:rsidRPr="00097A62">
                    <w:rPr>
                      <w:rFonts w:ascii="Book Antiqua" w:hAnsi="Book Antiqua" w:cs="Arial"/>
                      <w:color w:val="000000"/>
                      <w:lang w:eastAsia="es-CR"/>
                    </w:rPr>
                    <w:t>524-PLA-MI-2021</w:t>
                  </w:r>
                </w:p>
              </w:tc>
              <w:tc>
                <w:tcPr>
                  <w:tcW w:w="2249" w:type="dxa"/>
                  <w:tcBorders>
                    <w:top w:val="nil"/>
                    <w:left w:val="nil"/>
                    <w:bottom w:val="single" w:sz="4" w:space="0" w:color="auto"/>
                    <w:right w:val="single" w:sz="4" w:space="0" w:color="auto"/>
                  </w:tcBorders>
                  <w:vAlign w:val="center"/>
                </w:tcPr>
                <w:p w14:paraId="1E3487F1" w14:textId="20A55F1F" w:rsidR="005039D7" w:rsidRPr="00097A62" w:rsidRDefault="00740125"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42-</w:t>
                  </w:r>
                  <w:r w:rsidR="00F81D09" w:rsidRPr="00097A62">
                    <w:rPr>
                      <w:rFonts w:ascii="Book Antiqua" w:hAnsi="Book Antiqua" w:cs="Arial"/>
                      <w:color w:val="000000"/>
                      <w:lang w:eastAsia="es-CR"/>
                    </w:rPr>
                    <w:t>21 del</w:t>
                  </w:r>
                  <w:r w:rsidRPr="00097A62">
                    <w:rPr>
                      <w:rFonts w:ascii="Book Antiqua" w:hAnsi="Book Antiqua" w:cs="Arial"/>
                      <w:color w:val="000000"/>
                      <w:lang w:eastAsia="es-CR"/>
                    </w:rPr>
                    <w:t xml:space="preserve"> 20-5-21, Art. XXXIV</w:t>
                  </w:r>
                  <w:r w:rsidRPr="00097A62">
                    <w:rPr>
                      <w:rFonts w:ascii="Arial" w:hAnsi="Arial" w:cs="Arial"/>
                      <w:color w:val="000000"/>
                    </w:rPr>
                    <w:t xml:space="preserve"> </w:t>
                  </w:r>
                </w:p>
              </w:tc>
            </w:tr>
            <w:tr w:rsidR="00F928CA" w:rsidRPr="00097A62" w14:paraId="10785FF1" w14:textId="76C89414"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659C79C"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Tilarán </w:t>
                  </w:r>
                </w:p>
              </w:tc>
              <w:tc>
                <w:tcPr>
                  <w:tcW w:w="1559" w:type="dxa"/>
                  <w:tcBorders>
                    <w:top w:val="nil"/>
                    <w:left w:val="nil"/>
                    <w:bottom w:val="single" w:sz="4" w:space="0" w:color="auto"/>
                    <w:right w:val="single" w:sz="4" w:space="0" w:color="auto"/>
                  </w:tcBorders>
                  <w:shd w:val="clear" w:color="auto" w:fill="auto"/>
                  <w:noWrap/>
                  <w:vAlign w:val="center"/>
                  <w:hideMark/>
                </w:tcPr>
                <w:p w14:paraId="0D4B722F" w14:textId="0F1A9E9F"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1700-PLA-EV-2020</w:t>
                  </w:r>
                </w:p>
              </w:tc>
              <w:tc>
                <w:tcPr>
                  <w:tcW w:w="2249" w:type="dxa"/>
                  <w:tcBorders>
                    <w:top w:val="nil"/>
                    <w:left w:val="nil"/>
                    <w:bottom w:val="single" w:sz="4" w:space="0" w:color="auto"/>
                    <w:right w:val="single" w:sz="4" w:space="0" w:color="auto"/>
                  </w:tcBorders>
                  <w:shd w:val="clear" w:color="auto" w:fill="auto"/>
                  <w:vAlign w:val="center"/>
                  <w:hideMark/>
                </w:tcPr>
                <w:p w14:paraId="226825A1" w14:textId="0B43F09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71-PLA-EV-2021</w:t>
                  </w:r>
                </w:p>
              </w:tc>
              <w:tc>
                <w:tcPr>
                  <w:tcW w:w="2249" w:type="dxa"/>
                  <w:tcBorders>
                    <w:top w:val="nil"/>
                    <w:left w:val="nil"/>
                    <w:bottom w:val="single" w:sz="4" w:space="0" w:color="auto"/>
                    <w:right w:val="single" w:sz="4" w:space="0" w:color="auto"/>
                  </w:tcBorders>
                  <w:vAlign w:val="center"/>
                </w:tcPr>
                <w:p w14:paraId="07E5BB14" w14:textId="34BDF367"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10-21 </w:t>
                  </w:r>
                  <w:r w:rsidRPr="00097A62">
                    <w:rPr>
                      <w:rFonts w:ascii="Book Antiqua" w:hAnsi="Book Antiqua" w:cs="Arial"/>
                      <w:color w:val="000000"/>
                    </w:rPr>
                    <w:t>de 4-2-21, Art.</w:t>
                  </w:r>
                  <w:r w:rsidR="00F928CA" w:rsidRPr="00097A62">
                    <w:rPr>
                      <w:rFonts w:ascii="Book Antiqua" w:hAnsi="Book Antiqua" w:cs="Arial"/>
                      <w:color w:val="000000"/>
                    </w:rPr>
                    <w:t xml:space="preserve"> LV </w:t>
                  </w:r>
                </w:p>
              </w:tc>
            </w:tr>
            <w:tr w:rsidR="00F928CA" w:rsidRPr="00097A62" w14:paraId="0AD5BA10" w14:textId="372B2020"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5055AD8"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Abangares </w:t>
                  </w:r>
                </w:p>
              </w:tc>
              <w:tc>
                <w:tcPr>
                  <w:tcW w:w="1559" w:type="dxa"/>
                  <w:tcBorders>
                    <w:top w:val="nil"/>
                    <w:left w:val="nil"/>
                    <w:bottom w:val="single" w:sz="4" w:space="0" w:color="auto"/>
                    <w:right w:val="single" w:sz="4" w:space="0" w:color="auto"/>
                  </w:tcBorders>
                  <w:shd w:val="clear" w:color="auto" w:fill="auto"/>
                  <w:noWrap/>
                  <w:vAlign w:val="center"/>
                  <w:hideMark/>
                </w:tcPr>
                <w:p w14:paraId="697AF672" w14:textId="683377D9"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1642-PLA-EV-2020</w:t>
                  </w:r>
                </w:p>
              </w:tc>
              <w:tc>
                <w:tcPr>
                  <w:tcW w:w="2249" w:type="dxa"/>
                  <w:tcBorders>
                    <w:top w:val="nil"/>
                    <w:left w:val="nil"/>
                    <w:bottom w:val="single" w:sz="4" w:space="0" w:color="auto"/>
                    <w:right w:val="single" w:sz="4" w:space="0" w:color="auto"/>
                  </w:tcBorders>
                  <w:shd w:val="clear" w:color="auto" w:fill="auto"/>
                  <w:vAlign w:val="center"/>
                  <w:hideMark/>
                </w:tcPr>
                <w:p w14:paraId="2D4D557F" w14:textId="19899EEB"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1990-PLA-EV-2020</w:t>
                  </w:r>
                </w:p>
              </w:tc>
              <w:tc>
                <w:tcPr>
                  <w:tcW w:w="2249" w:type="dxa"/>
                  <w:tcBorders>
                    <w:top w:val="nil"/>
                    <w:left w:val="nil"/>
                    <w:bottom w:val="single" w:sz="4" w:space="0" w:color="auto"/>
                    <w:right w:val="single" w:sz="4" w:space="0" w:color="auto"/>
                  </w:tcBorders>
                  <w:vAlign w:val="center"/>
                </w:tcPr>
                <w:p w14:paraId="0C7C428C" w14:textId="699863FA" w:rsidR="00F928CA" w:rsidRPr="00097A62" w:rsidRDefault="00445ED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1-2021 </w:t>
                  </w:r>
                  <w:r w:rsidRPr="00097A62">
                    <w:rPr>
                      <w:rFonts w:ascii="Book Antiqua" w:hAnsi="Book Antiqua" w:cs="Arial"/>
                      <w:color w:val="000000"/>
                    </w:rPr>
                    <w:t>del 5-1-21, Art. XXXV</w:t>
                  </w:r>
                </w:p>
              </w:tc>
            </w:tr>
            <w:tr w:rsidR="005039D7" w:rsidRPr="00097A62" w14:paraId="31C6F5E4" w14:textId="7F545703"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44FB1E2" w14:textId="77777777" w:rsidR="005039D7" w:rsidRPr="00097A62" w:rsidRDefault="005039D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Bagaces </w:t>
                  </w:r>
                </w:p>
              </w:tc>
              <w:tc>
                <w:tcPr>
                  <w:tcW w:w="1559" w:type="dxa"/>
                  <w:tcBorders>
                    <w:top w:val="nil"/>
                    <w:left w:val="nil"/>
                    <w:bottom w:val="single" w:sz="4" w:space="0" w:color="auto"/>
                    <w:right w:val="single" w:sz="4" w:space="0" w:color="auto"/>
                  </w:tcBorders>
                  <w:shd w:val="clear" w:color="auto" w:fill="auto"/>
                  <w:noWrap/>
                  <w:vAlign w:val="center"/>
                  <w:hideMark/>
                </w:tcPr>
                <w:p w14:paraId="4067FC2D" w14:textId="23E72545"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1647-PLA-EV-2020</w:t>
                  </w:r>
                </w:p>
              </w:tc>
              <w:tc>
                <w:tcPr>
                  <w:tcW w:w="2249" w:type="dxa"/>
                  <w:tcBorders>
                    <w:top w:val="nil"/>
                    <w:left w:val="nil"/>
                    <w:bottom w:val="single" w:sz="4" w:space="0" w:color="auto"/>
                    <w:right w:val="single" w:sz="4" w:space="0" w:color="auto"/>
                  </w:tcBorders>
                  <w:shd w:val="clear" w:color="auto" w:fill="auto"/>
                  <w:vAlign w:val="center"/>
                  <w:hideMark/>
                </w:tcPr>
                <w:p w14:paraId="7042125A" w14:textId="758D8A26"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1867-PLA-EV-2020</w:t>
                  </w:r>
                </w:p>
              </w:tc>
              <w:tc>
                <w:tcPr>
                  <w:tcW w:w="2249" w:type="dxa"/>
                  <w:tcBorders>
                    <w:top w:val="nil"/>
                    <w:left w:val="nil"/>
                    <w:bottom w:val="single" w:sz="4" w:space="0" w:color="auto"/>
                    <w:right w:val="single" w:sz="4" w:space="0" w:color="auto"/>
                  </w:tcBorders>
                  <w:vAlign w:val="center"/>
                </w:tcPr>
                <w:p w14:paraId="7531BB5F" w14:textId="292DF25A" w:rsidR="00F928CA" w:rsidRPr="00097A62" w:rsidRDefault="00D03546"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118-20 </w:t>
                  </w:r>
                  <w:r w:rsidRPr="00097A62">
                    <w:rPr>
                      <w:rFonts w:ascii="Book Antiqua" w:hAnsi="Book Antiqua" w:cs="Arial"/>
                      <w:color w:val="000000"/>
                    </w:rPr>
                    <w:t>del 10-12-21, Art.</w:t>
                  </w:r>
                  <w:r w:rsidR="00F928CA" w:rsidRPr="00097A62">
                    <w:rPr>
                      <w:rFonts w:ascii="Book Antiqua" w:hAnsi="Book Antiqua" w:cs="Arial"/>
                      <w:color w:val="000000"/>
                    </w:rPr>
                    <w:t xml:space="preserve"> LX </w:t>
                  </w:r>
                </w:p>
                <w:p w14:paraId="619B1675" w14:textId="51F9DBF3" w:rsidR="005039D7" w:rsidRPr="00097A62" w:rsidRDefault="005039D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5039D7" w:rsidRPr="00097A62" w14:paraId="56B881B5" w14:textId="14AE412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8D3F496" w14:textId="77777777" w:rsidR="005039D7" w:rsidRPr="00097A62" w:rsidRDefault="005039D7"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La Cruz </w:t>
                  </w:r>
                </w:p>
              </w:tc>
              <w:tc>
                <w:tcPr>
                  <w:tcW w:w="1559" w:type="dxa"/>
                  <w:tcBorders>
                    <w:top w:val="nil"/>
                    <w:left w:val="nil"/>
                    <w:bottom w:val="single" w:sz="4" w:space="0" w:color="auto"/>
                    <w:right w:val="single" w:sz="4" w:space="0" w:color="auto"/>
                  </w:tcBorders>
                  <w:shd w:val="clear" w:color="auto" w:fill="auto"/>
                  <w:noWrap/>
                  <w:vAlign w:val="center"/>
                  <w:hideMark/>
                </w:tcPr>
                <w:p w14:paraId="365AE048" w14:textId="7977D4C3"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1650-PLA-EV-2020</w:t>
                  </w:r>
                </w:p>
              </w:tc>
              <w:tc>
                <w:tcPr>
                  <w:tcW w:w="2249" w:type="dxa"/>
                  <w:tcBorders>
                    <w:top w:val="nil"/>
                    <w:left w:val="nil"/>
                    <w:bottom w:val="single" w:sz="4" w:space="0" w:color="auto"/>
                    <w:right w:val="single" w:sz="4" w:space="0" w:color="auto"/>
                  </w:tcBorders>
                  <w:shd w:val="clear" w:color="auto" w:fill="auto"/>
                  <w:vAlign w:val="center"/>
                  <w:hideMark/>
                </w:tcPr>
                <w:p w14:paraId="575AF010" w14:textId="052A34BB" w:rsidR="005039D7" w:rsidRPr="00097A62" w:rsidRDefault="005039D7"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 xml:space="preserve"> 1981-PLA-EV-2020</w:t>
                  </w:r>
                </w:p>
              </w:tc>
              <w:tc>
                <w:tcPr>
                  <w:tcW w:w="2249" w:type="dxa"/>
                  <w:tcBorders>
                    <w:top w:val="nil"/>
                    <w:left w:val="nil"/>
                    <w:bottom w:val="single" w:sz="4" w:space="0" w:color="auto"/>
                    <w:right w:val="single" w:sz="4" w:space="0" w:color="auto"/>
                  </w:tcBorders>
                  <w:vAlign w:val="center"/>
                </w:tcPr>
                <w:p w14:paraId="7C06DA25" w14:textId="5A51510F" w:rsidR="005039D7" w:rsidRPr="00097A62" w:rsidRDefault="005039D7"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xml:space="preserve">Sesión 01-21 del </w:t>
                  </w:r>
                  <w:r w:rsidR="00D03546" w:rsidRPr="00097A62">
                    <w:rPr>
                      <w:rFonts w:ascii="Book Antiqua" w:hAnsi="Book Antiqua" w:cs="Arial"/>
                      <w:color w:val="000000"/>
                      <w:lang w:eastAsia="es-CR"/>
                    </w:rPr>
                    <w:t>5-1-21, Art.</w:t>
                  </w:r>
                  <w:r w:rsidRPr="00097A62">
                    <w:rPr>
                      <w:rFonts w:ascii="Book Antiqua" w:hAnsi="Book Antiqua" w:cs="Arial"/>
                      <w:color w:val="000000"/>
                      <w:lang w:eastAsia="es-CR"/>
                    </w:rPr>
                    <w:t xml:space="preserve"> XXXIII </w:t>
                  </w:r>
                </w:p>
              </w:tc>
            </w:tr>
            <w:tr w:rsidR="0036370C" w:rsidRPr="00097A62" w14:paraId="4FA426C8" w14:textId="5340FF0C"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F54EC2B" w14:textId="77777777" w:rsidR="0036370C" w:rsidRPr="00097A62" w:rsidRDefault="0036370C"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Nandayure </w:t>
                  </w:r>
                </w:p>
              </w:tc>
              <w:tc>
                <w:tcPr>
                  <w:tcW w:w="1559" w:type="dxa"/>
                  <w:tcBorders>
                    <w:top w:val="nil"/>
                    <w:left w:val="nil"/>
                    <w:bottom w:val="single" w:sz="4" w:space="0" w:color="auto"/>
                    <w:right w:val="single" w:sz="4" w:space="0" w:color="auto"/>
                  </w:tcBorders>
                  <w:shd w:val="clear" w:color="auto" w:fill="auto"/>
                  <w:noWrap/>
                  <w:vAlign w:val="center"/>
                  <w:hideMark/>
                </w:tcPr>
                <w:p w14:paraId="77F531A4" w14:textId="20CCDFBB" w:rsidR="0036370C" w:rsidRPr="00097A62" w:rsidRDefault="0036370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1733-PLA-EV-2020</w:t>
                  </w:r>
                </w:p>
              </w:tc>
              <w:tc>
                <w:tcPr>
                  <w:tcW w:w="2249" w:type="dxa"/>
                  <w:tcBorders>
                    <w:top w:val="nil"/>
                    <w:left w:val="nil"/>
                    <w:bottom w:val="single" w:sz="4" w:space="0" w:color="auto"/>
                    <w:right w:val="single" w:sz="4" w:space="0" w:color="auto"/>
                  </w:tcBorders>
                  <w:shd w:val="clear" w:color="auto" w:fill="auto"/>
                  <w:vAlign w:val="center"/>
                  <w:hideMark/>
                </w:tcPr>
                <w:p w14:paraId="147E62E2" w14:textId="6EAFC3D3" w:rsidR="0036370C" w:rsidRPr="00097A62" w:rsidRDefault="0036370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1864-PLA-EV-2020</w:t>
                  </w:r>
                </w:p>
              </w:tc>
              <w:tc>
                <w:tcPr>
                  <w:tcW w:w="2249" w:type="dxa"/>
                  <w:tcBorders>
                    <w:top w:val="nil"/>
                    <w:left w:val="nil"/>
                    <w:bottom w:val="single" w:sz="4" w:space="0" w:color="auto"/>
                    <w:right w:val="single" w:sz="4" w:space="0" w:color="auto"/>
                  </w:tcBorders>
                  <w:vAlign w:val="center"/>
                </w:tcPr>
                <w:p w14:paraId="7F854B71" w14:textId="67F86D03" w:rsidR="0036370C" w:rsidRPr="00097A62" w:rsidRDefault="0036370C"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116-2020, del 3-12-2020, Art. XXXIV</w:t>
                  </w:r>
                </w:p>
              </w:tc>
            </w:tr>
            <w:tr w:rsidR="00F928CA" w:rsidRPr="00097A62" w14:paraId="272E96E9" w14:textId="10F1E7A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6770A6B6"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Carrillo </w:t>
                  </w:r>
                </w:p>
              </w:tc>
              <w:tc>
                <w:tcPr>
                  <w:tcW w:w="1559" w:type="dxa"/>
                  <w:tcBorders>
                    <w:top w:val="nil"/>
                    <w:left w:val="nil"/>
                    <w:bottom w:val="single" w:sz="4" w:space="0" w:color="auto"/>
                    <w:right w:val="single" w:sz="4" w:space="0" w:color="auto"/>
                  </w:tcBorders>
                  <w:shd w:val="clear" w:color="auto" w:fill="auto"/>
                  <w:noWrap/>
                  <w:vAlign w:val="center"/>
                  <w:hideMark/>
                </w:tcPr>
                <w:p w14:paraId="67B88F13" w14:textId="407AF39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1728-PLA-EV-2020</w:t>
                  </w:r>
                </w:p>
              </w:tc>
              <w:tc>
                <w:tcPr>
                  <w:tcW w:w="2249" w:type="dxa"/>
                  <w:tcBorders>
                    <w:top w:val="nil"/>
                    <w:left w:val="nil"/>
                    <w:bottom w:val="single" w:sz="4" w:space="0" w:color="auto"/>
                    <w:right w:val="single" w:sz="4" w:space="0" w:color="auto"/>
                  </w:tcBorders>
                  <w:shd w:val="clear" w:color="auto" w:fill="auto"/>
                  <w:vAlign w:val="center"/>
                  <w:hideMark/>
                </w:tcPr>
                <w:p w14:paraId="2E55A884" w14:textId="47DED59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1877-PLA-EV-2020</w:t>
                  </w:r>
                </w:p>
              </w:tc>
              <w:tc>
                <w:tcPr>
                  <w:tcW w:w="2249" w:type="dxa"/>
                  <w:tcBorders>
                    <w:top w:val="nil"/>
                    <w:left w:val="nil"/>
                    <w:bottom w:val="single" w:sz="4" w:space="0" w:color="auto"/>
                    <w:right w:val="single" w:sz="4" w:space="0" w:color="auto"/>
                  </w:tcBorders>
                  <w:vAlign w:val="center"/>
                </w:tcPr>
                <w:p w14:paraId="2B51D368" w14:textId="329E2B96" w:rsidR="00F928CA" w:rsidRPr="00097A62" w:rsidRDefault="00F928CA"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 119-2020, del 15-12-2020, Art. L</w:t>
                  </w:r>
                </w:p>
              </w:tc>
            </w:tr>
            <w:tr w:rsidR="00F928CA" w:rsidRPr="00097A62" w14:paraId="04499972" w14:textId="01CC2F5D"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160430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Jicaral </w:t>
                  </w:r>
                </w:p>
              </w:tc>
              <w:tc>
                <w:tcPr>
                  <w:tcW w:w="1559" w:type="dxa"/>
                  <w:tcBorders>
                    <w:top w:val="nil"/>
                    <w:left w:val="nil"/>
                    <w:bottom w:val="single" w:sz="4" w:space="0" w:color="auto"/>
                    <w:right w:val="single" w:sz="4" w:space="0" w:color="auto"/>
                  </w:tcBorders>
                  <w:shd w:val="clear" w:color="auto" w:fill="auto"/>
                  <w:noWrap/>
                  <w:vAlign w:val="center"/>
                  <w:hideMark/>
                </w:tcPr>
                <w:p w14:paraId="24F77FD1" w14:textId="1FA0AE2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1730-PLA-EV-2020</w:t>
                  </w:r>
                </w:p>
              </w:tc>
              <w:tc>
                <w:tcPr>
                  <w:tcW w:w="2249" w:type="dxa"/>
                  <w:tcBorders>
                    <w:top w:val="nil"/>
                    <w:left w:val="nil"/>
                    <w:bottom w:val="single" w:sz="4" w:space="0" w:color="auto"/>
                    <w:right w:val="single" w:sz="4" w:space="0" w:color="auto"/>
                  </w:tcBorders>
                  <w:shd w:val="clear" w:color="auto" w:fill="auto"/>
                  <w:vAlign w:val="center"/>
                  <w:hideMark/>
                </w:tcPr>
                <w:p w14:paraId="45EF3178" w14:textId="7245E528"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1854-PLA-EV-2020</w:t>
                  </w:r>
                </w:p>
              </w:tc>
              <w:tc>
                <w:tcPr>
                  <w:tcW w:w="2249" w:type="dxa"/>
                  <w:tcBorders>
                    <w:top w:val="nil"/>
                    <w:left w:val="nil"/>
                    <w:bottom w:val="single" w:sz="4" w:space="0" w:color="auto"/>
                    <w:right w:val="single" w:sz="4" w:space="0" w:color="auto"/>
                  </w:tcBorders>
                  <w:vAlign w:val="center"/>
                </w:tcPr>
                <w:p w14:paraId="1141A34F" w14:textId="44C41879"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115-2020 </w:t>
                  </w:r>
                  <w:r w:rsidRPr="00097A62">
                    <w:rPr>
                      <w:rFonts w:ascii="Book Antiqua" w:hAnsi="Book Antiqua" w:cs="Arial"/>
                      <w:color w:val="000000"/>
                    </w:rPr>
                    <w:t xml:space="preserve">del 1-12-20, Art. </w:t>
                  </w:r>
                  <w:r w:rsidR="00F928CA" w:rsidRPr="00097A62">
                    <w:rPr>
                      <w:rFonts w:ascii="Book Antiqua" w:hAnsi="Book Antiqua" w:cs="Arial"/>
                      <w:color w:val="000000"/>
                    </w:rPr>
                    <w:t>LI</w:t>
                  </w:r>
                </w:p>
              </w:tc>
            </w:tr>
            <w:tr w:rsidR="00F928CA" w:rsidRPr="00097A62" w14:paraId="12C7A00B" w14:textId="5534A365" w:rsidTr="00D06408">
              <w:trPr>
                <w:trHeight w:val="303"/>
              </w:trPr>
              <w:tc>
                <w:tcPr>
                  <w:tcW w:w="3252" w:type="dxa"/>
                  <w:tcBorders>
                    <w:top w:val="nil"/>
                    <w:left w:val="single" w:sz="4" w:space="0" w:color="auto"/>
                    <w:bottom w:val="single" w:sz="4" w:space="0" w:color="auto"/>
                    <w:right w:val="single" w:sz="4" w:space="0" w:color="auto"/>
                  </w:tcBorders>
                  <w:shd w:val="clear" w:color="000000" w:fill="FFFFFF"/>
                  <w:vAlign w:val="center"/>
                  <w:hideMark/>
                </w:tcPr>
                <w:p w14:paraId="16905D85"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Garabito </w:t>
                  </w:r>
                </w:p>
              </w:tc>
              <w:tc>
                <w:tcPr>
                  <w:tcW w:w="1559" w:type="dxa"/>
                  <w:tcBorders>
                    <w:top w:val="nil"/>
                    <w:left w:val="nil"/>
                    <w:bottom w:val="single" w:sz="4" w:space="0" w:color="auto"/>
                    <w:right w:val="single" w:sz="4" w:space="0" w:color="auto"/>
                  </w:tcBorders>
                  <w:shd w:val="clear" w:color="auto" w:fill="auto"/>
                  <w:noWrap/>
                  <w:vAlign w:val="center"/>
                  <w:hideMark/>
                </w:tcPr>
                <w:p w14:paraId="3B606626" w14:textId="700B7899"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1732-PLA-EV-2020</w:t>
                  </w:r>
                </w:p>
              </w:tc>
              <w:tc>
                <w:tcPr>
                  <w:tcW w:w="2249" w:type="dxa"/>
                  <w:tcBorders>
                    <w:top w:val="nil"/>
                    <w:left w:val="nil"/>
                    <w:bottom w:val="single" w:sz="4" w:space="0" w:color="auto"/>
                    <w:right w:val="single" w:sz="4" w:space="0" w:color="auto"/>
                  </w:tcBorders>
                  <w:shd w:val="clear" w:color="auto" w:fill="auto"/>
                  <w:vAlign w:val="center"/>
                  <w:hideMark/>
                </w:tcPr>
                <w:p w14:paraId="7C3B876F" w14:textId="031E6C03"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54-PLA-EV-2021</w:t>
                  </w:r>
                </w:p>
              </w:tc>
              <w:tc>
                <w:tcPr>
                  <w:tcW w:w="2249" w:type="dxa"/>
                  <w:tcBorders>
                    <w:top w:val="nil"/>
                    <w:left w:val="nil"/>
                    <w:bottom w:val="single" w:sz="4" w:space="0" w:color="auto"/>
                    <w:right w:val="single" w:sz="4" w:space="0" w:color="auto"/>
                  </w:tcBorders>
                  <w:vAlign w:val="center"/>
                </w:tcPr>
                <w:p w14:paraId="5F6D4FED" w14:textId="389B6AF1"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09-2021 del 2-2-2021, </w:t>
                  </w:r>
                  <w:r w:rsidRPr="00097A62">
                    <w:rPr>
                      <w:rFonts w:ascii="Book Antiqua" w:hAnsi="Book Antiqua" w:cs="Arial"/>
                      <w:color w:val="000000"/>
                    </w:rPr>
                    <w:t>Art.</w:t>
                  </w:r>
                  <w:r w:rsidR="00F928CA" w:rsidRPr="00097A62">
                    <w:rPr>
                      <w:rFonts w:ascii="Book Antiqua" w:hAnsi="Book Antiqua" w:cs="Arial"/>
                      <w:color w:val="000000"/>
                    </w:rPr>
                    <w:t xml:space="preserve"> XXXVI</w:t>
                  </w:r>
                </w:p>
              </w:tc>
            </w:tr>
            <w:tr w:rsidR="00F928CA" w:rsidRPr="00097A62" w14:paraId="42BF2CB2" w14:textId="3EA43A1B"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F537D1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Cóbano </w:t>
                  </w:r>
                </w:p>
              </w:tc>
              <w:tc>
                <w:tcPr>
                  <w:tcW w:w="1559" w:type="dxa"/>
                  <w:tcBorders>
                    <w:top w:val="nil"/>
                    <w:left w:val="nil"/>
                    <w:bottom w:val="single" w:sz="4" w:space="0" w:color="auto"/>
                    <w:right w:val="single" w:sz="4" w:space="0" w:color="auto"/>
                  </w:tcBorders>
                  <w:shd w:val="clear" w:color="auto" w:fill="auto"/>
                  <w:noWrap/>
                  <w:vAlign w:val="center"/>
                  <w:hideMark/>
                </w:tcPr>
                <w:p w14:paraId="10F1E26D" w14:textId="60EC922C"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1749-PLA-EV-2020</w:t>
                  </w:r>
                </w:p>
              </w:tc>
              <w:tc>
                <w:tcPr>
                  <w:tcW w:w="2249" w:type="dxa"/>
                  <w:tcBorders>
                    <w:top w:val="nil"/>
                    <w:left w:val="nil"/>
                    <w:bottom w:val="single" w:sz="4" w:space="0" w:color="auto"/>
                    <w:right w:val="single" w:sz="4" w:space="0" w:color="auto"/>
                  </w:tcBorders>
                  <w:shd w:val="clear" w:color="auto" w:fill="auto"/>
                  <w:vAlign w:val="center"/>
                  <w:hideMark/>
                </w:tcPr>
                <w:p w14:paraId="2A881CA2" w14:textId="0ED553F0"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270-PLA-EV-2021</w:t>
                  </w:r>
                </w:p>
              </w:tc>
              <w:tc>
                <w:tcPr>
                  <w:tcW w:w="2249" w:type="dxa"/>
                  <w:tcBorders>
                    <w:top w:val="nil"/>
                    <w:left w:val="nil"/>
                    <w:bottom w:val="single" w:sz="4" w:space="0" w:color="auto"/>
                    <w:right w:val="single" w:sz="4" w:space="0" w:color="auto"/>
                  </w:tcBorders>
                  <w:vAlign w:val="center"/>
                </w:tcPr>
                <w:p w14:paraId="3D55F194" w14:textId="4B3DEBCE"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22-2021 del 16-3-2021, </w:t>
                  </w:r>
                  <w:r w:rsidRPr="00097A62">
                    <w:rPr>
                      <w:rFonts w:ascii="Book Antiqua" w:hAnsi="Book Antiqua" w:cs="Arial"/>
                      <w:color w:val="000000"/>
                    </w:rPr>
                    <w:t>Art.</w:t>
                  </w:r>
                  <w:r w:rsidR="00F928CA" w:rsidRPr="00097A62">
                    <w:rPr>
                      <w:rFonts w:ascii="Book Antiqua" w:hAnsi="Book Antiqua" w:cs="Arial"/>
                      <w:color w:val="000000"/>
                    </w:rPr>
                    <w:t xml:space="preserve"> XXXI</w:t>
                  </w:r>
                </w:p>
              </w:tc>
            </w:tr>
            <w:tr w:rsidR="00F928CA" w:rsidRPr="00097A62" w14:paraId="0EB5E7A5" w14:textId="0F29372C"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3B228B32"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Monteverde </w:t>
                  </w:r>
                </w:p>
              </w:tc>
              <w:tc>
                <w:tcPr>
                  <w:tcW w:w="1559" w:type="dxa"/>
                  <w:tcBorders>
                    <w:top w:val="nil"/>
                    <w:left w:val="nil"/>
                    <w:bottom w:val="single" w:sz="4" w:space="0" w:color="auto"/>
                    <w:right w:val="single" w:sz="4" w:space="0" w:color="auto"/>
                  </w:tcBorders>
                  <w:shd w:val="clear" w:color="auto" w:fill="auto"/>
                  <w:noWrap/>
                  <w:vAlign w:val="center"/>
                  <w:hideMark/>
                </w:tcPr>
                <w:p w14:paraId="3742D189" w14:textId="1E235827"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1753-PLA-EV-2020</w:t>
                  </w:r>
                </w:p>
              </w:tc>
              <w:tc>
                <w:tcPr>
                  <w:tcW w:w="2249" w:type="dxa"/>
                  <w:tcBorders>
                    <w:top w:val="nil"/>
                    <w:left w:val="nil"/>
                    <w:bottom w:val="single" w:sz="4" w:space="0" w:color="auto"/>
                    <w:right w:val="single" w:sz="4" w:space="0" w:color="auto"/>
                  </w:tcBorders>
                  <w:shd w:val="clear" w:color="auto" w:fill="auto"/>
                  <w:vAlign w:val="center"/>
                  <w:hideMark/>
                </w:tcPr>
                <w:p w14:paraId="196D3C7B" w14:textId="7F208ED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173-PLA-EV-2021</w:t>
                  </w:r>
                </w:p>
              </w:tc>
              <w:tc>
                <w:tcPr>
                  <w:tcW w:w="2249" w:type="dxa"/>
                  <w:tcBorders>
                    <w:top w:val="nil"/>
                    <w:left w:val="nil"/>
                    <w:bottom w:val="single" w:sz="4" w:space="0" w:color="auto"/>
                    <w:right w:val="single" w:sz="4" w:space="0" w:color="auto"/>
                  </w:tcBorders>
                  <w:vAlign w:val="center"/>
                </w:tcPr>
                <w:p w14:paraId="3B3650BA" w14:textId="158B5C6C"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F928CA" w:rsidRPr="00097A62">
                    <w:rPr>
                      <w:rFonts w:ascii="Book Antiqua" w:hAnsi="Book Antiqua" w:cs="Arial"/>
                      <w:color w:val="000000"/>
                    </w:rPr>
                    <w:t xml:space="preserve">14-2021 del 18-2-2021, </w:t>
                  </w:r>
                  <w:r w:rsidRPr="00097A62">
                    <w:rPr>
                      <w:rFonts w:ascii="Book Antiqua" w:hAnsi="Book Antiqua" w:cs="Arial"/>
                      <w:color w:val="000000"/>
                    </w:rPr>
                    <w:t>Art.</w:t>
                  </w:r>
                  <w:r w:rsidR="00F928CA" w:rsidRPr="00097A62">
                    <w:rPr>
                      <w:rFonts w:ascii="Book Antiqua" w:hAnsi="Book Antiqua" w:cs="Arial"/>
                      <w:color w:val="000000"/>
                    </w:rPr>
                    <w:t xml:space="preserve"> XLIII</w:t>
                  </w:r>
                </w:p>
              </w:tc>
            </w:tr>
            <w:tr w:rsidR="0036370C" w:rsidRPr="00097A62" w14:paraId="46AACBCF" w14:textId="4461B7AF"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738457D1" w14:textId="77777777" w:rsidR="0036370C" w:rsidRPr="00097A62" w:rsidRDefault="0036370C"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Coto Brus </w:t>
                  </w:r>
                </w:p>
              </w:tc>
              <w:tc>
                <w:tcPr>
                  <w:tcW w:w="1559" w:type="dxa"/>
                  <w:tcBorders>
                    <w:top w:val="nil"/>
                    <w:left w:val="nil"/>
                    <w:bottom w:val="single" w:sz="4" w:space="0" w:color="auto"/>
                    <w:right w:val="single" w:sz="4" w:space="0" w:color="auto"/>
                  </w:tcBorders>
                  <w:shd w:val="clear" w:color="auto" w:fill="auto"/>
                  <w:noWrap/>
                  <w:vAlign w:val="center"/>
                  <w:hideMark/>
                </w:tcPr>
                <w:p w14:paraId="3729D394" w14:textId="6328EEC8" w:rsidR="0036370C" w:rsidRPr="00097A62" w:rsidRDefault="0036370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1666-PLA-EV-2020</w:t>
                  </w:r>
                </w:p>
              </w:tc>
              <w:tc>
                <w:tcPr>
                  <w:tcW w:w="2249" w:type="dxa"/>
                  <w:tcBorders>
                    <w:top w:val="nil"/>
                    <w:left w:val="nil"/>
                    <w:bottom w:val="single" w:sz="4" w:space="0" w:color="auto"/>
                    <w:right w:val="single" w:sz="4" w:space="0" w:color="auto"/>
                  </w:tcBorders>
                  <w:shd w:val="clear" w:color="auto" w:fill="auto"/>
                  <w:vAlign w:val="center"/>
                  <w:hideMark/>
                </w:tcPr>
                <w:p w14:paraId="5AA6A8E9" w14:textId="345D68DE" w:rsidR="0036370C" w:rsidRPr="00097A62" w:rsidRDefault="0036370C"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1887-PLA-EV-2020</w:t>
                  </w:r>
                </w:p>
              </w:tc>
              <w:tc>
                <w:tcPr>
                  <w:tcW w:w="2249" w:type="dxa"/>
                  <w:tcBorders>
                    <w:top w:val="nil"/>
                    <w:left w:val="nil"/>
                    <w:bottom w:val="single" w:sz="4" w:space="0" w:color="auto"/>
                    <w:right w:val="single" w:sz="4" w:space="0" w:color="auto"/>
                  </w:tcBorders>
                  <w:vAlign w:val="center"/>
                </w:tcPr>
                <w:p w14:paraId="73D09095" w14:textId="015051A3" w:rsidR="0036370C" w:rsidRPr="00097A62" w:rsidRDefault="0036370C"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Sesión 116-2020</w:t>
                  </w:r>
                  <w:r w:rsidR="00D03546" w:rsidRPr="00097A62">
                    <w:rPr>
                      <w:rFonts w:ascii="Book Antiqua" w:hAnsi="Book Antiqua" w:cs="Arial"/>
                      <w:color w:val="000000"/>
                      <w:lang w:eastAsia="es-CR"/>
                    </w:rPr>
                    <w:t xml:space="preserve"> del 3-12-20, Art.</w:t>
                  </w:r>
                  <w:r w:rsidRPr="00097A62">
                    <w:rPr>
                      <w:rFonts w:ascii="Book Antiqua" w:hAnsi="Book Antiqua" w:cs="Arial"/>
                      <w:color w:val="000000"/>
                      <w:lang w:eastAsia="es-CR"/>
                    </w:rPr>
                    <w:t xml:space="preserve"> XXXVII</w:t>
                  </w:r>
                </w:p>
              </w:tc>
            </w:tr>
            <w:tr w:rsidR="00F928CA" w:rsidRPr="00097A62" w14:paraId="3BE3919D" w14:textId="4188C96C"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159A3E3"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Golfito, Sede Puerto Jiménez </w:t>
                  </w:r>
                </w:p>
              </w:tc>
              <w:tc>
                <w:tcPr>
                  <w:tcW w:w="1559" w:type="dxa"/>
                  <w:tcBorders>
                    <w:top w:val="nil"/>
                    <w:left w:val="nil"/>
                    <w:bottom w:val="single" w:sz="4" w:space="0" w:color="auto"/>
                    <w:right w:val="single" w:sz="4" w:space="0" w:color="auto"/>
                  </w:tcBorders>
                  <w:shd w:val="clear" w:color="auto" w:fill="auto"/>
                  <w:noWrap/>
                  <w:vAlign w:val="center"/>
                  <w:hideMark/>
                </w:tcPr>
                <w:p w14:paraId="06F0ED39" w14:textId="7A2BEC5A"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1658-PLA-EV-2020</w:t>
                  </w:r>
                </w:p>
              </w:tc>
              <w:tc>
                <w:tcPr>
                  <w:tcW w:w="2249" w:type="dxa"/>
                  <w:tcBorders>
                    <w:top w:val="nil"/>
                    <w:left w:val="nil"/>
                    <w:bottom w:val="single" w:sz="4" w:space="0" w:color="auto"/>
                    <w:right w:val="single" w:sz="4" w:space="0" w:color="auto"/>
                  </w:tcBorders>
                  <w:shd w:val="clear" w:color="auto" w:fill="auto"/>
                  <w:vAlign w:val="center"/>
                  <w:hideMark/>
                </w:tcPr>
                <w:p w14:paraId="63C94832" w14:textId="021735C1"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1988-PLA-EV-2020</w:t>
                  </w:r>
                </w:p>
              </w:tc>
              <w:tc>
                <w:tcPr>
                  <w:tcW w:w="2249" w:type="dxa"/>
                  <w:tcBorders>
                    <w:top w:val="nil"/>
                    <w:left w:val="nil"/>
                    <w:bottom w:val="single" w:sz="4" w:space="0" w:color="auto"/>
                    <w:right w:val="single" w:sz="4" w:space="0" w:color="auto"/>
                  </w:tcBorders>
                  <w:vAlign w:val="center"/>
                </w:tcPr>
                <w:p w14:paraId="37A408D4" w14:textId="4070CE8A"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F928CA" w:rsidRPr="00097A62">
                    <w:rPr>
                      <w:rFonts w:ascii="Book Antiqua" w:hAnsi="Book Antiqua" w:cs="Arial"/>
                      <w:color w:val="000000"/>
                    </w:rPr>
                    <w:t xml:space="preserve"> 120-20 </w:t>
                  </w:r>
                  <w:r w:rsidRPr="00097A62">
                    <w:rPr>
                      <w:rFonts w:ascii="Book Antiqua" w:hAnsi="Book Antiqua" w:cs="Arial"/>
                      <w:color w:val="000000"/>
                    </w:rPr>
                    <w:t>del 7-12-20, Art.</w:t>
                  </w:r>
                  <w:r w:rsidR="00F928CA" w:rsidRPr="00097A62">
                    <w:rPr>
                      <w:rFonts w:ascii="Book Antiqua" w:hAnsi="Book Antiqua" w:cs="Arial"/>
                      <w:color w:val="000000"/>
                    </w:rPr>
                    <w:t xml:space="preserve"> LXVII </w:t>
                  </w:r>
                </w:p>
              </w:tc>
            </w:tr>
            <w:tr w:rsidR="00F928CA" w:rsidRPr="00097A62" w14:paraId="3BD5EA3B" w14:textId="2E2B6BC7"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55F9A5" w14:textId="77777777" w:rsidR="00F928CA" w:rsidRPr="00097A62" w:rsidRDefault="00F928CA"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Bribri </w:t>
                  </w:r>
                </w:p>
              </w:tc>
              <w:tc>
                <w:tcPr>
                  <w:tcW w:w="1559" w:type="dxa"/>
                  <w:tcBorders>
                    <w:top w:val="nil"/>
                    <w:left w:val="nil"/>
                    <w:bottom w:val="single" w:sz="4" w:space="0" w:color="auto"/>
                    <w:right w:val="single" w:sz="4" w:space="0" w:color="auto"/>
                  </w:tcBorders>
                  <w:shd w:val="clear" w:color="auto" w:fill="auto"/>
                  <w:noWrap/>
                  <w:vAlign w:val="center"/>
                  <w:hideMark/>
                </w:tcPr>
                <w:p w14:paraId="1156FEF8" w14:textId="2595CB34"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1746-PLA-MI-2020</w:t>
                  </w:r>
                </w:p>
              </w:tc>
              <w:tc>
                <w:tcPr>
                  <w:tcW w:w="2249" w:type="dxa"/>
                  <w:tcBorders>
                    <w:top w:val="nil"/>
                    <w:left w:val="nil"/>
                    <w:bottom w:val="single" w:sz="4" w:space="0" w:color="auto"/>
                    <w:right w:val="single" w:sz="4" w:space="0" w:color="auto"/>
                  </w:tcBorders>
                  <w:shd w:val="clear" w:color="auto" w:fill="auto"/>
                  <w:vAlign w:val="center"/>
                  <w:hideMark/>
                </w:tcPr>
                <w:p w14:paraId="51802345" w14:textId="7EA13E1D" w:rsidR="00F928CA" w:rsidRPr="00097A62" w:rsidRDefault="00F928CA"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1985-PLA-EV-2020</w:t>
                  </w:r>
                </w:p>
              </w:tc>
              <w:tc>
                <w:tcPr>
                  <w:tcW w:w="2249" w:type="dxa"/>
                  <w:tcBorders>
                    <w:top w:val="nil"/>
                    <w:left w:val="nil"/>
                    <w:bottom w:val="single" w:sz="4" w:space="0" w:color="auto"/>
                    <w:right w:val="single" w:sz="4" w:space="0" w:color="auto"/>
                  </w:tcBorders>
                  <w:vAlign w:val="center"/>
                </w:tcPr>
                <w:p w14:paraId="52D28D61" w14:textId="413A7EC9" w:rsidR="00F928CA"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F928CA" w:rsidRPr="00097A62">
                    <w:rPr>
                      <w:rFonts w:ascii="Book Antiqua" w:hAnsi="Book Antiqua" w:cs="Arial"/>
                      <w:color w:val="000000"/>
                    </w:rPr>
                    <w:t xml:space="preserve">esión 120-2020 </w:t>
                  </w:r>
                  <w:r w:rsidRPr="00097A62">
                    <w:rPr>
                      <w:rFonts w:ascii="Book Antiqua" w:hAnsi="Book Antiqua" w:cs="Arial"/>
                      <w:color w:val="000000"/>
                    </w:rPr>
                    <w:t xml:space="preserve">del 17-12-20, Art. </w:t>
                  </w:r>
                  <w:r w:rsidR="00F928CA" w:rsidRPr="00097A62">
                    <w:rPr>
                      <w:rFonts w:ascii="Book Antiqua" w:hAnsi="Book Antiqua" w:cs="Arial"/>
                      <w:color w:val="000000"/>
                    </w:rPr>
                    <w:t>LXXI</w:t>
                  </w:r>
                </w:p>
              </w:tc>
            </w:tr>
            <w:tr w:rsidR="00C46DD1" w:rsidRPr="00097A62" w14:paraId="08BF0F8C" w14:textId="18F3E96D"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18879CF2" w14:textId="77777777" w:rsidR="00C46DD1" w:rsidRPr="00097A62" w:rsidRDefault="00C46DD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Matina </w:t>
                  </w:r>
                </w:p>
              </w:tc>
              <w:tc>
                <w:tcPr>
                  <w:tcW w:w="1559" w:type="dxa"/>
                  <w:tcBorders>
                    <w:top w:val="nil"/>
                    <w:left w:val="nil"/>
                    <w:bottom w:val="single" w:sz="4" w:space="0" w:color="auto"/>
                    <w:right w:val="single" w:sz="4" w:space="0" w:color="auto"/>
                  </w:tcBorders>
                  <w:shd w:val="clear" w:color="auto" w:fill="auto"/>
                  <w:noWrap/>
                  <w:vAlign w:val="center"/>
                  <w:hideMark/>
                </w:tcPr>
                <w:p w14:paraId="259CBCA4" w14:textId="3A9E4496" w:rsidR="00C46DD1" w:rsidRPr="00097A62" w:rsidRDefault="00C46DD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1751-PLA-MI-2020</w:t>
                  </w:r>
                </w:p>
              </w:tc>
              <w:tc>
                <w:tcPr>
                  <w:tcW w:w="2249" w:type="dxa"/>
                  <w:tcBorders>
                    <w:top w:val="nil"/>
                    <w:left w:val="nil"/>
                    <w:bottom w:val="single" w:sz="4" w:space="0" w:color="auto"/>
                    <w:right w:val="single" w:sz="4" w:space="0" w:color="auto"/>
                  </w:tcBorders>
                  <w:shd w:val="clear" w:color="auto" w:fill="auto"/>
                  <w:vAlign w:val="center"/>
                  <w:hideMark/>
                </w:tcPr>
                <w:p w14:paraId="4C0E25F8" w14:textId="77777777" w:rsidR="00F928CA" w:rsidRPr="00097A62" w:rsidRDefault="00F928CA" w:rsidP="005B5230">
                  <w:pPr>
                    <w:framePr w:hSpace="141" w:wrap="around" w:vAnchor="text" w:hAnchor="text" w:xAlign="center" w:y="1"/>
                    <w:spacing w:after="0" w:line="240" w:lineRule="auto"/>
                    <w:suppressOverlap/>
                    <w:jc w:val="center"/>
                    <w:rPr>
                      <w:rFonts w:ascii="Book Antiqua" w:hAnsi="Book Antiqua" w:cs="Arial"/>
                      <w:color w:val="000000"/>
                      <w:lang w:eastAsia="es-CR"/>
                    </w:rPr>
                  </w:pPr>
                  <w:r w:rsidRPr="00097A62">
                    <w:rPr>
                      <w:rFonts w:ascii="Book Antiqua" w:hAnsi="Book Antiqua" w:cs="Arial"/>
                      <w:color w:val="000000"/>
                    </w:rPr>
                    <w:t>414-PLA-MI-2020</w:t>
                  </w:r>
                </w:p>
                <w:p w14:paraId="08FDB96C" w14:textId="64BA0076" w:rsidR="00C46DD1" w:rsidRPr="00097A62" w:rsidRDefault="00C46DD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 </w:t>
                  </w:r>
                </w:p>
              </w:tc>
              <w:tc>
                <w:tcPr>
                  <w:tcW w:w="2249" w:type="dxa"/>
                  <w:tcBorders>
                    <w:top w:val="nil"/>
                    <w:left w:val="nil"/>
                    <w:bottom w:val="single" w:sz="4" w:space="0" w:color="auto"/>
                    <w:right w:val="single" w:sz="4" w:space="0" w:color="auto"/>
                  </w:tcBorders>
                  <w:vAlign w:val="center"/>
                </w:tcPr>
                <w:p w14:paraId="0EE55FB2" w14:textId="77777777" w:rsidR="00791437" w:rsidRPr="00097A62" w:rsidRDefault="00C46DD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p w14:paraId="25C35431" w14:textId="7A323959" w:rsidR="00791437" w:rsidRPr="00097A62" w:rsidRDefault="00791437" w:rsidP="005B5230">
                  <w:pPr>
                    <w:framePr w:hSpace="141" w:wrap="around" w:vAnchor="text" w:hAnchor="text" w:xAlign="center" w:y="1"/>
                    <w:spacing w:after="0" w:line="240" w:lineRule="auto"/>
                    <w:suppressOverlap/>
                    <w:jc w:val="both"/>
                    <w:rPr>
                      <w:rFonts w:ascii="Book Antiqua" w:hAnsi="Book Antiqua"/>
                      <w:color w:val="000000"/>
                      <w:lang w:eastAsia="es-CR"/>
                    </w:rPr>
                  </w:pPr>
                  <w:r w:rsidRPr="00097A62">
                    <w:rPr>
                      <w:rFonts w:ascii="Book Antiqua" w:hAnsi="Book Antiqua"/>
                      <w:color w:val="000000"/>
                    </w:rPr>
                    <w:t>Sesión 32-21 del 22-4-21, Art. XL</w:t>
                  </w:r>
                </w:p>
                <w:p w14:paraId="604EB065" w14:textId="5D011DE9" w:rsidR="00C46DD1" w:rsidRPr="00097A62" w:rsidRDefault="00C46DD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p>
              </w:tc>
            </w:tr>
            <w:tr w:rsidR="00C46DD1" w:rsidRPr="00097A62" w14:paraId="36253110" w14:textId="739C3041"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4C420E3" w14:textId="77777777" w:rsidR="00C46DD1" w:rsidRPr="00097A62" w:rsidRDefault="00C46DD1"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Guácimo </w:t>
                  </w:r>
                </w:p>
              </w:tc>
              <w:tc>
                <w:tcPr>
                  <w:tcW w:w="1559" w:type="dxa"/>
                  <w:tcBorders>
                    <w:top w:val="nil"/>
                    <w:left w:val="nil"/>
                    <w:bottom w:val="single" w:sz="4" w:space="0" w:color="auto"/>
                    <w:right w:val="single" w:sz="4" w:space="0" w:color="auto"/>
                  </w:tcBorders>
                  <w:shd w:val="clear" w:color="auto" w:fill="auto"/>
                  <w:noWrap/>
                  <w:vAlign w:val="center"/>
                  <w:hideMark/>
                </w:tcPr>
                <w:p w14:paraId="132E72B1" w14:textId="69956A17" w:rsidR="00C46DD1" w:rsidRPr="00097A62" w:rsidRDefault="00C46DD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1656-PLA-EV-2020</w:t>
                  </w:r>
                </w:p>
              </w:tc>
              <w:tc>
                <w:tcPr>
                  <w:tcW w:w="2249" w:type="dxa"/>
                  <w:tcBorders>
                    <w:top w:val="nil"/>
                    <w:left w:val="nil"/>
                    <w:bottom w:val="single" w:sz="4" w:space="0" w:color="auto"/>
                    <w:right w:val="single" w:sz="4" w:space="0" w:color="auto"/>
                  </w:tcBorders>
                  <w:shd w:val="clear" w:color="auto" w:fill="auto"/>
                  <w:vAlign w:val="center"/>
                  <w:hideMark/>
                </w:tcPr>
                <w:p w14:paraId="77F2BC0D" w14:textId="2413E7F9" w:rsidR="00C46DD1" w:rsidRPr="00097A62" w:rsidRDefault="00C46DD1"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1866-PLA-EV-2020</w:t>
                  </w:r>
                </w:p>
              </w:tc>
              <w:tc>
                <w:tcPr>
                  <w:tcW w:w="2249" w:type="dxa"/>
                  <w:tcBorders>
                    <w:top w:val="nil"/>
                    <w:left w:val="nil"/>
                    <w:bottom w:val="single" w:sz="4" w:space="0" w:color="auto"/>
                    <w:right w:val="single" w:sz="4" w:space="0" w:color="auto"/>
                  </w:tcBorders>
                  <w:vAlign w:val="center"/>
                </w:tcPr>
                <w:p w14:paraId="3DD26C41" w14:textId="3B52400B" w:rsidR="00AE3E50" w:rsidRPr="00097A62" w:rsidRDefault="00D03546" w:rsidP="005B5230">
                  <w:pPr>
                    <w:framePr w:hSpace="141" w:wrap="around" w:vAnchor="text" w:hAnchor="text" w:xAlign="center" w:y="1"/>
                    <w:spacing w:after="0" w:line="240" w:lineRule="auto"/>
                    <w:suppressOverlap/>
                    <w:jc w:val="both"/>
                    <w:rPr>
                      <w:rFonts w:ascii="Book Antiqua" w:hAnsi="Book Antiqua" w:cs="Arial"/>
                      <w:color w:val="000000"/>
                      <w:lang w:eastAsia="es-CR"/>
                    </w:rPr>
                  </w:pPr>
                  <w:r w:rsidRPr="00097A62">
                    <w:rPr>
                      <w:rFonts w:ascii="Book Antiqua" w:hAnsi="Book Antiqua" w:cs="Arial"/>
                      <w:color w:val="000000"/>
                    </w:rPr>
                    <w:t xml:space="preserve">Sesión </w:t>
                  </w:r>
                  <w:r w:rsidR="00AE3E50" w:rsidRPr="00097A62">
                    <w:rPr>
                      <w:rFonts w:ascii="Book Antiqua" w:hAnsi="Book Antiqua" w:cs="Arial"/>
                      <w:color w:val="000000"/>
                    </w:rPr>
                    <w:t xml:space="preserve">119-2020 </w:t>
                  </w:r>
                  <w:r w:rsidRPr="00097A62">
                    <w:rPr>
                      <w:rFonts w:ascii="Book Antiqua" w:hAnsi="Book Antiqua" w:cs="Arial"/>
                      <w:color w:val="000000"/>
                    </w:rPr>
                    <w:t>del 15-12-20, Art.</w:t>
                  </w:r>
                  <w:r w:rsidR="00AE3E50" w:rsidRPr="00097A62">
                    <w:rPr>
                      <w:rFonts w:ascii="Book Antiqua" w:hAnsi="Book Antiqua" w:cs="Arial"/>
                      <w:color w:val="000000"/>
                    </w:rPr>
                    <w:t xml:space="preserve"> XLVIII </w:t>
                  </w:r>
                </w:p>
                <w:p w14:paraId="49F425A6" w14:textId="2AB6F959" w:rsidR="00C46DD1" w:rsidRPr="00097A62" w:rsidRDefault="00C46DD1"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lang w:eastAsia="es-CR"/>
                    </w:rPr>
                    <w:t> </w:t>
                  </w:r>
                </w:p>
              </w:tc>
            </w:tr>
            <w:tr w:rsidR="00AE3E50" w:rsidRPr="00097A62" w14:paraId="198B0655" w14:textId="100F165D"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4BD813D8" w14:textId="77777777" w:rsidR="00AE3E50" w:rsidRPr="00097A62" w:rsidRDefault="00AE3E5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Juzgado Contravencional de San Isidro </w:t>
                  </w:r>
                </w:p>
              </w:tc>
              <w:tc>
                <w:tcPr>
                  <w:tcW w:w="1559" w:type="dxa"/>
                  <w:tcBorders>
                    <w:top w:val="nil"/>
                    <w:left w:val="nil"/>
                    <w:bottom w:val="single" w:sz="4" w:space="0" w:color="auto"/>
                    <w:right w:val="single" w:sz="4" w:space="0" w:color="auto"/>
                  </w:tcBorders>
                  <w:shd w:val="clear" w:color="auto" w:fill="auto"/>
                  <w:noWrap/>
                  <w:vAlign w:val="center"/>
                  <w:hideMark/>
                </w:tcPr>
                <w:p w14:paraId="3B7E27ED" w14:textId="4888A685"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1839-PLA-EV-2020</w:t>
                  </w:r>
                </w:p>
              </w:tc>
              <w:tc>
                <w:tcPr>
                  <w:tcW w:w="2249" w:type="dxa"/>
                  <w:tcBorders>
                    <w:top w:val="nil"/>
                    <w:left w:val="nil"/>
                    <w:bottom w:val="single" w:sz="4" w:space="0" w:color="auto"/>
                    <w:right w:val="single" w:sz="4" w:space="0" w:color="auto"/>
                  </w:tcBorders>
                  <w:shd w:val="clear" w:color="auto" w:fill="auto"/>
                  <w:vAlign w:val="center"/>
                  <w:hideMark/>
                </w:tcPr>
                <w:p w14:paraId="71CE7C7F" w14:textId="2569AE32"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rPr>
                    <w:t>58-PLA-EV-2021</w:t>
                  </w:r>
                </w:p>
              </w:tc>
              <w:tc>
                <w:tcPr>
                  <w:tcW w:w="2249" w:type="dxa"/>
                  <w:tcBorders>
                    <w:top w:val="nil"/>
                    <w:left w:val="nil"/>
                    <w:bottom w:val="single" w:sz="4" w:space="0" w:color="auto"/>
                    <w:right w:val="single" w:sz="4" w:space="0" w:color="auto"/>
                  </w:tcBorders>
                  <w:vAlign w:val="center"/>
                </w:tcPr>
                <w:p w14:paraId="2DD9BA97" w14:textId="43BBFF47" w:rsidR="00AE3E50"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 xml:space="preserve">Sesión </w:t>
                  </w:r>
                  <w:r w:rsidR="00AE3E50" w:rsidRPr="00097A62">
                    <w:rPr>
                      <w:rFonts w:ascii="Book Antiqua" w:hAnsi="Book Antiqua" w:cs="Arial"/>
                      <w:color w:val="000000"/>
                    </w:rPr>
                    <w:t xml:space="preserve">10-2021 del 4-2-2021, </w:t>
                  </w:r>
                  <w:r w:rsidRPr="00097A62">
                    <w:rPr>
                      <w:rFonts w:ascii="Book Antiqua" w:hAnsi="Book Antiqua" w:cs="Arial"/>
                      <w:color w:val="000000"/>
                    </w:rPr>
                    <w:t>Art.</w:t>
                  </w:r>
                  <w:r w:rsidR="00AE3E50" w:rsidRPr="00097A62">
                    <w:rPr>
                      <w:rFonts w:ascii="Book Antiqua" w:hAnsi="Book Antiqua" w:cs="Arial"/>
                      <w:color w:val="000000"/>
                    </w:rPr>
                    <w:t xml:space="preserve"> XLIV</w:t>
                  </w:r>
                </w:p>
              </w:tc>
            </w:tr>
            <w:tr w:rsidR="00AE3E50" w:rsidRPr="00097A62" w14:paraId="76F198B8" w14:textId="2A649E72"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57E9777" w14:textId="77777777" w:rsidR="00AE3E50" w:rsidRPr="00097A62" w:rsidRDefault="00AE3E5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de Pensiones Alimentarias de Sarapiquí</w:t>
                  </w:r>
                </w:p>
              </w:tc>
              <w:tc>
                <w:tcPr>
                  <w:tcW w:w="1559" w:type="dxa"/>
                  <w:tcBorders>
                    <w:top w:val="nil"/>
                    <w:left w:val="nil"/>
                    <w:bottom w:val="single" w:sz="4" w:space="0" w:color="auto"/>
                    <w:right w:val="single" w:sz="4" w:space="0" w:color="auto"/>
                  </w:tcBorders>
                  <w:shd w:val="clear" w:color="auto" w:fill="auto"/>
                  <w:noWrap/>
                  <w:vAlign w:val="center"/>
                  <w:hideMark/>
                </w:tcPr>
                <w:p w14:paraId="648566A0" w14:textId="508EE504"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1756-PLA-MI-2020</w:t>
                  </w:r>
                </w:p>
              </w:tc>
              <w:tc>
                <w:tcPr>
                  <w:tcW w:w="2249" w:type="dxa"/>
                  <w:tcBorders>
                    <w:top w:val="nil"/>
                    <w:left w:val="nil"/>
                    <w:bottom w:val="single" w:sz="4" w:space="0" w:color="auto"/>
                    <w:right w:val="single" w:sz="4" w:space="0" w:color="auto"/>
                  </w:tcBorders>
                  <w:shd w:val="clear" w:color="auto" w:fill="auto"/>
                  <w:vAlign w:val="center"/>
                  <w:hideMark/>
                </w:tcPr>
                <w:p w14:paraId="6CBF0361" w14:textId="14F49AA1"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olor w:val="000000"/>
                      <w:lang w:eastAsia="es-CR"/>
                    </w:rPr>
                    <w:t xml:space="preserve"> 63-PLA-EV-2021</w:t>
                  </w:r>
                </w:p>
              </w:tc>
              <w:tc>
                <w:tcPr>
                  <w:tcW w:w="2249" w:type="dxa"/>
                  <w:tcBorders>
                    <w:top w:val="nil"/>
                    <w:left w:val="nil"/>
                    <w:bottom w:val="single" w:sz="4" w:space="0" w:color="auto"/>
                    <w:right w:val="single" w:sz="4" w:space="0" w:color="auto"/>
                  </w:tcBorders>
                  <w:vAlign w:val="center"/>
                </w:tcPr>
                <w:p w14:paraId="711F461D" w14:textId="3422BC52" w:rsidR="00AE3E50"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w:t>
                  </w:r>
                  <w:r w:rsidR="00AE3E50" w:rsidRPr="00097A62">
                    <w:rPr>
                      <w:rFonts w:ascii="Book Antiqua" w:hAnsi="Book Antiqua" w:cs="Arial"/>
                      <w:color w:val="000000"/>
                    </w:rPr>
                    <w:t xml:space="preserve">esión 10-2021 </w:t>
                  </w:r>
                  <w:r w:rsidRPr="00097A62">
                    <w:rPr>
                      <w:rFonts w:ascii="Book Antiqua" w:hAnsi="Book Antiqua" w:cs="Arial"/>
                      <w:color w:val="000000"/>
                    </w:rPr>
                    <w:t xml:space="preserve">del 4-2-21, Art. </w:t>
                  </w:r>
                  <w:r w:rsidR="00AE3E50" w:rsidRPr="00097A62">
                    <w:rPr>
                      <w:rFonts w:ascii="Book Antiqua" w:hAnsi="Book Antiqua" w:cs="Arial"/>
                      <w:color w:val="000000"/>
                    </w:rPr>
                    <w:t xml:space="preserve">LVI </w:t>
                  </w:r>
                </w:p>
              </w:tc>
            </w:tr>
            <w:tr w:rsidR="00AE3E50" w:rsidRPr="00097A62" w14:paraId="155584D7" w14:textId="3CC064E9" w:rsidTr="00D06408">
              <w:trPr>
                <w:trHeight w:val="303"/>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2D7CCE0B" w14:textId="77777777" w:rsidR="00AE3E50" w:rsidRPr="00097A62" w:rsidRDefault="00AE3E50"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Contravencional de Cañas</w:t>
                  </w:r>
                </w:p>
              </w:tc>
              <w:tc>
                <w:tcPr>
                  <w:tcW w:w="1559" w:type="dxa"/>
                  <w:tcBorders>
                    <w:top w:val="nil"/>
                    <w:left w:val="nil"/>
                    <w:bottom w:val="single" w:sz="4" w:space="0" w:color="auto"/>
                    <w:right w:val="single" w:sz="4" w:space="0" w:color="auto"/>
                  </w:tcBorders>
                  <w:shd w:val="clear" w:color="auto" w:fill="auto"/>
                  <w:noWrap/>
                  <w:vAlign w:val="center"/>
                  <w:hideMark/>
                </w:tcPr>
                <w:p w14:paraId="27F957EF" w14:textId="1A23CEA6"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1806-PLA-EV-2020</w:t>
                  </w:r>
                </w:p>
              </w:tc>
              <w:tc>
                <w:tcPr>
                  <w:tcW w:w="2249" w:type="dxa"/>
                  <w:tcBorders>
                    <w:top w:val="nil"/>
                    <w:left w:val="nil"/>
                    <w:bottom w:val="single" w:sz="4" w:space="0" w:color="auto"/>
                    <w:right w:val="single" w:sz="4" w:space="0" w:color="auto"/>
                  </w:tcBorders>
                  <w:shd w:val="clear" w:color="auto" w:fill="auto"/>
                  <w:noWrap/>
                  <w:vAlign w:val="center"/>
                  <w:hideMark/>
                </w:tcPr>
                <w:p w14:paraId="23AF40CC" w14:textId="6ABB7445" w:rsidR="00AE3E50" w:rsidRPr="00097A62" w:rsidRDefault="00AE3E5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70-PLA-EV-2021</w:t>
                  </w:r>
                </w:p>
              </w:tc>
              <w:tc>
                <w:tcPr>
                  <w:tcW w:w="2249" w:type="dxa"/>
                  <w:tcBorders>
                    <w:top w:val="nil"/>
                    <w:left w:val="nil"/>
                    <w:bottom w:val="single" w:sz="4" w:space="0" w:color="auto"/>
                    <w:right w:val="single" w:sz="4" w:space="0" w:color="auto"/>
                  </w:tcBorders>
                  <w:vAlign w:val="center"/>
                </w:tcPr>
                <w:p w14:paraId="3BEC1F3A" w14:textId="689338A2" w:rsidR="00AE3E50" w:rsidRPr="00097A62" w:rsidRDefault="00D03546"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hAnsi="Book Antiqua" w:cs="Arial"/>
                      <w:color w:val="000000"/>
                    </w:rPr>
                    <w:t>Sesión</w:t>
                  </w:r>
                  <w:r w:rsidR="00AE3E50" w:rsidRPr="00097A62">
                    <w:rPr>
                      <w:rFonts w:ascii="Book Antiqua" w:hAnsi="Book Antiqua" w:cs="Arial"/>
                      <w:color w:val="000000"/>
                    </w:rPr>
                    <w:t xml:space="preserve"> 10-21 </w:t>
                  </w:r>
                  <w:r w:rsidRPr="00097A62">
                    <w:rPr>
                      <w:rFonts w:ascii="Book Antiqua" w:hAnsi="Book Antiqua" w:cs="Arial"/>
                      <w:color w:val="000000"/>
                    </w:rPr>
                    <w:t>del 4-2-21, Art.</w:t>
                  </w:r>
                  <w:r w:rsidR="00AE3E50" w:rsidRPr="00097A62">
                    <w:rPr>
                      <w:rFonts w:ascii="Book Antiqua" w:hAnsi="Book Antiqua" w:cs="Arial"/>
                      <w:color w:val="000000"/>
                    </w:rPr>
                    <w:t xml:space="preserve"> XLIII </w:t>
                  </w:r>
                </w:p>
              </w:tc>
            </w:tr>
            <w:tr w:rsidR="00E64282" w:rsidRPr="00097A62" w14:paraId="3F5D4E78" w14:textId="1BF2C859" w:rsidTr="00D06408">
              <w:trPr>
                <w:trHeight w:val="575"/>
              </w:trPr>
              <w:tc>
                <w:tcPr>
                  <w:tcW w:w="3252" w:type="dxa"/>
                  <w:tcBorders>
                    <w:top w:val="nil"/>
                    <w:left w:val="single" w:sz="4" w:space="0" w:color="auto"/>
                    <w:bottom w:val="single" w:sz="4" w:space="0" w:color="auto"/>
                    <w:right w:val="single" w:sz="4" w:space="0" w:color="auto"/>
                  </w:tcBorders>
                  <w:shd w:val="clear" w:color="auto" w:fill="auto"/>
                  <w:vAlign w:val="center"/>
                  <w:hideMark/>
                </w:tcPr>
                <w:p w14:paraId="0CD5DE76" w14:textId="77777777" w:rsidR="00E64282" w:rsidRPr="00097A62" w:rsidRDefault="00E64282" w:rsidP="005B5230">
                  <w:pPr>
                    <w:framePr w:hSpace="141" w:wrap="around" w:vAnchor="text" w:hAnchor="text" w:xAlign="center" w:y="1"/>
                    <w:numPr>
                      <w:ilvl w:val="0"/>
                      <w:numId w:val="16"/>
                    </w:numPr>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Juzgado Pensiones y Violencia Doméstica La Unión (PISAV)</w:t>
                  </w:r>
                </w:p>
              </w:tc>
              <w:tc>
                <w:tcPr>
                  <w:tcW w:w="1559" w:type="dxa"/>
                  <w:tcBorders>
                    <w:top w:val="nil"/>
                    <w:left w:val="nil"/>
                    <w:bottom w:val="single" w:sz="4" w:space="0" w:color="auto"/>
                    <w:right w:val="single" w:sz="4" w:space="0" w:color="auto"/>
                  </w:tcBorders>
                  <w:shd w:val="clear" w:color="auto" w:fill="auto"/>
                  <w:noWrap/>
                  <w:vAlign w:val="center"/>
                  <w:hideMark/>
                </w:tcPr>
                <w:p w14:paraId="03C40ABF" w14:textId="5507DC9D" w:rsidR="00E64282" w:rsidRPr="00097A62" w:rsidRDefault="00BA1B20"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hAnsi="Book Antiqua" w:cs="Arial"/>
                      <w:color w:val="000000"/>
                      <w:lang w:eastAsia="es-CR"/>
                    </w:rPr>
                    <w:t>1741-PLA-EV-2020</w:t>
                  </w:r>
                </w:p>
              </w:tc>
              <w:tc>
                <w:tcPr>
                  <w:tcW w:w="2249" w:type="dxa"/>
                  <w:tcBorders>
                    <w:top w:val="nil"/>
                    <w:left w:val="nil"/>
                    <w:bottom w:val="single" w:sz="4" w:space="0" w:color="auto"/>
                    <w:right w:val="single" w:sz="4" w:space="0" w:color="auto"/>
                  </w:tcBorders>
                  <w:shd w:val="clear" w:color="auto" w:fill="auto"/>
                  <w:vAlign w:val="center"/>
                  <w:hideMark/>
                </w:tcPr>
                <w:p w14:paraId="12DCE581" w14:textId="61A9292F" w:rsidR="00E64282" w:rsidRPr="00097A62" w:rsidRDefault="00F634B5" w:rsidP="005B5230">
                  <w:pPr>
                    <w:framePr w:hSpace="141" w:wrap="around" w:vAnchor="text" w:hAnchor="text" w:xAlign="center" w:y="1"/>
                    <w:spacing w:after="0" w:line="240" w:lineRule="auto"/>
                    <w:suppressOverlap/>
                    <w:jc w:val="center"/>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546-PLA-MI-2021</w:t>
                  </w:r>
                </w:p>
              </w:tc>
              <w:tc>
                <w:tcPr>
                  <w:tcW w:w="2249" w:type="dxa"/>
                  <w:tcBorders>
                    <w:top w:val="nil"/>
                    <w:left w:val="nil"/>
                    <w:bottom w:val="single" w:sz="4" w:space="0" w:color="auto"/>
                    <w:right w:val="single" w:sz="4" w:space="0" w:color="auto"/>
                  </w:tcBorders>
                  <w:vAlign w:val="center"/>
                </w:tcPr>
                <w:p w14:paraId="4BFCC703" w14:textId="10F74B85" w:rsidR="00E64282" w:rsidRPr="00097A62" w:rsidRDefault="00740125" w:rsidP="005B5230">
                  <w:pPr>
                    <w:framePr w:hSpace="141" w:wrap="around" w:vAnchor="text" w:hAnchor="text" w:xAlign="center" w:y="1"/>
                    <w:spacing w:after="0" w:line="240" w:lineRule="auto"/>
                    <w:suppressOverlap/>
                    <w:jc w:val="both"/>
                    <w:rPr>
                      <w:rFonts w:ascii="Book Antiqua" w:eastAsia="Times New Roman" w:hAnsi="Book Antiqua" w:cs="Arial"/>
                      <w:color w:val="000000"/>
                      <w:lang w:eastAsia="es-CR"/>
                    </w:rPr>
                  </w:pPr>
                  <w:r w:rsidRPr="00097A62">
                    <w:rPr>
                      <w:rFonts w:ascii="Book Antiqua" w:eastAsia="Times New Roman" w:hAnsi="Book Antiqua" w:cs="Arial"/>
                      <w:color w:val="000000"/>
                      <w:lang w:eastAsia="es-CR"/>
                    </w:rPr>
                    <w:t xml:space="preserve">Sesión </w:t>
                  </w:r>
                  <w:r w:rsidR="001D11BE" w:rsidRPr="00097A62">
                    <w:rPr>
                      <w:rFonts w:ascii="Book Antiqua" w:eastAsia="Times New Roman" w:hAnsi="Book Antiqua" w:cs="Arial"/>
                      <w:color w:val="000000"/>
                      <w:lang w:eastAsia="es-CR"/>
                    </w:rPr>
                    <w:t>43-21</w:t>
                  </w:r>
                  <w:r w:rsidRPr="00097A62">
                    <w:rPr>
                      <w:rFonts w:ascii="Book Antiqua" w:eastAsia="Times New Roman" w:hAnsi="Book Antiqua" w:cs="Arial"/>
                      <w:color w:val="000000"/>
                      <w:lang w:eastAsia="es-CR"/>
                    </w:rPr>
                    <w:t>, del 25-5-21, Art. XXXV</w:t>
                  </w:r>
                </w:p>
              </w:tc>
            </w:tr>
          </w:tbl>
          <w:p w14:paraId="79982BCE" w14:textId="0AD7AD44" w:rsidR="00955B7D" w:rsidRPr="00097A62" w:rsidRDefault="00A455E6" w:rsidP="00E64490">
            <w:pPr>
              <w:autoSpaceDE w:val="0"/>
              <w:autoSpaceDN w:val="0"/>
              <w:adjustRightInd w:val="0"/>
              <w:spacing w:after="0" w:line="276" w:lineRule="auto"/>
              <w:jc w:val="both"/>
              <w:rPr>
                <w:rFonts w:ascii="Book Antiqua" w:eastAsia="Times New Roman" w:hAnsi="Book Antiqua" w:cs="Book Antiqua"/>
                <w:i/>
                <w:color w:val="000000"/>
                <w:sz w:val="20"/>
                <w:szCs w:val="20"/>
              </w:rPr>
            </w:pPr>
            <w:r w:rsidRPr="00097A62">
              <w:rPr>
                <w:rFonts w:ascii="Book Antiqua" w:eastAsia="Times New Roman" w:hAnsi="Book Antiqua" w:cs="Book Antiqua"/>
                <w:i/>
                <w:color w:val="000000"/>
                <w:sz w:val="20"/>
                <w:szCs w:val="20"/>
              </w:rPr>
              <w:t>Nota. Los campos en blanco son porque aún están pendiente de emitirse el informe definitivo o bien el acuerdo del CS.</w:t>
            </w:r>
          </w:p>
          <w:p w14:paraId="7724877C" w14:textId="77777777" w:rsidR="001F24E2" w:rsidRPr="00097A62" w:rsidRDefault="001F24E2" w:rsidP="00E64490">
            <w:pPr>
              <w:autoSpaceDE w:val="0"/>
              <w:autoSpaceDN w:val="0"/>
              <w:adjustRightInd w:val="0"/>
              <w:spacing w:after="0" w:line="276" w:lineRule="auto"/>
              <w:jc w:val="both"/>
              <w:rPr>
                <w:rFonts w:ascii="Book Antiqua" w:eastAsia="Times New Roman" w:hAnsi="Book Antiqua" w:cs="Book Antiqua"/>
                <w:i/>
                <w:color w:val="000000"/>
                <w:sz w:val="20"/>
                <w:szCs w:val="20"/>
              </w:rPr>
            </w:pPr>
          </w:p>
          <w:p w14:paraId="0E00EA43" w14:textId="004A3659" w:rsidR="00A455E6" w:rsidRPr="00097A62" w:rsidRDefault="00A455E6" w:rsidP="003C244D">
            <w:pPr>
              <w:pStyle w:val="Prrafodelista"/>
              <w:numPr>
                <w:ilvl w:val="2"/>
                <w:numId w:val="2"/>
              </w:numPr>
              <w:autoSpaceDE w:val="0"/>
              <w:autoSpaceDN w:val="0"/>
              <w:adjustRightInd w:val="0"/>
              <w:spacing w:line="276" w:lineRule="auto"/>
              <w:jc w:val="both"/>
              <w:rPr>
                <w:rFonts w:ascii="Book Antiqua" w:hAnsi="Book Antiqua" w:cs="Book Antiqua"/>
                <w:iCs/>
                <w:color w:val="000000"/>
              </w:rPr>
            </w:pPr>
            <w:r w:rsidRPr="00097A62">
              <w:rPr>
                <w:rFonts w:ascii="Book Antiqua" w:hAnsi="Book Antiqua" w:cs="Book Antiqua"/>
                <w:iCs/>
                <w:color w:val="000000"/>
              </w:rPr>
              <w:t xml:space="preserve">Siendo </w:t>
            </w:r>
            <w:r w:rsidR="006A74D4" w:rsidRPr="00097A62">
              <w:rPr>
                <w:rFonts w:ascii="Book Antiqua" w:hAnsi="Book Antiqua" w:cs="Book Antiqua"/>
                <w:iCs/>
                <w:color w:val="000000"/>
              </w:rPr>
              <w:t>que,</w:t>
            </w:r>
            <w:r w:rsidRPr="00097A62">
              <w:rPr>
                <w:rFonts w:ascii="Book Antiqua" w:hAnsi="Book Antiqua" w:cs="Book Antiqua"/>
                <w:iCs/>
                <w:color w:val="000000"/>
              </w:rPr>
              <w:t xml:space="preserve"> en los oficios indicados en la tabla anterior, se establece la responsabilidad de cada oficina de hacer el reparto equitativo de su circulante, se adjunta a continuación el detalle de las certificaciones </w:t>
            </w:r>
            <w:r w:rsidR="00285554" w:rsidRPr="00097A62">
              <w:rPr>
                <w:rFonts w:ascii="Book Antiqua" w:hAnsi="Book Antiqua" w:cs="Book Antiqua"/>
                <w:iCs/>
                <w:color w:val="000000"/>
              </w:rPr>
              <w:t>expedidas</w:t>
            </w:r>
            <w:r w:rsidRPr="00097A62">
              <w:rPr>
                <w:rFonts w:ascii="Book Antiqua" w:hAnsi="Book Antiqua" w:cs="Book Antiqua"/>
                <w:iCs/>
                <w:color w:val="000000"/>
              </w:rPr>
              <w:t xml:space="preserve"> por cada </w:t>
            </w:r>
            <w:r w:rsidR="00285554" w:rsidRPr="00097A62">
              <w:rPr>
                <w:rFonts w:ascii="Book Antiqua" w:hAnsi="Book Antiqua" w:cs="Book Antiqua"/>
                <w:iCs/>
                <w:color w:val="000000"/>
              </w:rPr>
              <w:t>J</w:t>
            </w:r>
            <w:r w:rsidRPr="00097A62">
              <w:rPr>
                <w:rFonts w:ascii="Book Antiqua" w:hAnsi="Book Antiqua" w:cs="Book Antiqua"/>
                <w:iCs/>
                <w:color w:val="000000"/>
              </w:rPr>
              <w:t>ueza o Juez Coordinador de la oficina</w:t>
            </w:r>
            <w:r w:rsidR="006A74D4" w:rsidRPr="00097A62">
              <w:rPr>
                <w:rFonts w:ascii="Book Antiqua" w:hAnsi="Book Antiqua" w:cs="Book Antiqua"/>
                <w:iCs/>
                <w:color w:val="000000"/>
              </w:rPr>
              <w:t xml:space="preserve"> y que fueron consolidadas por el CACMFJ</w:t>
            </w:r>
            <w:r w:rsidRPr="00097A62">
              <w:rPr>
                <w:rFonts w:ascii="Book Antiqua" w:hAnsi="Book Antiqua" w:cs="Book Antiqua"/>
                <w:iCs/>
                <w:color w:val="000000"/>
              </w:rPr>
              <w:t>, en donde da</w:t>
            </w:r>
            <w:r w:rsidR="003C244D" w:rsidRPr="00097A62">
              <w:rPr>
                <w:rFonts w:ascii="Book Antiqua" w:hAnsi="Book Antiqua" w:cs="Book Antiqua"/>
                <w:iCs/>
                <w:color w:val="000000"/>
              </w:rPr>
              <w:t>n</w:t>
            </w:r>
            <w:r w:rsidRPr="00097A62">
              <w:rPr>
                <w:rFonts w:ascii="Book Antiqua" w:hAnsi="Book Antiqua" w:cs="Book Antiqua"/>
                <w:iCs/>
                <w:color w:val="000000"/>
              </w:rPr>
              <w:t xml:space="preserve"> fe que se realizó lo solicitado en atención de la recomendación 4.6 de la Contralor</w:t>
            </w:r>
            <w:r w:rsidR="006A74D4" w:rsidRPr="00097A62">
              <w:rPr>
                <w:rFonts w:ascii="Book Antiqua" w:hAnsi="Book Antiqua" w:cs="Book Antiqua"/>
                <w:iCs/>
                <w:color w:val="000000"/>
              </w:rPr>
              <w:t>í</w:t>
            </w:r>
            <w:r w:rsidRPr="00097A62">
              <w:rPr>
                <w:rFonts w:ascii="Book Antiqua" w:hAnsi="Book Antiqua" w:cs="Book Antiqua"/>
                <w:iCs/>
                <w:color w:val="000000"/>
              </w:rPr>
              <w:t xml:space="preserve">a General de la República. </w:t>
            </w:r>
          </w:p>
          <w:p w14:paraId="30AD4253" w14:textId="01D63888" w:rsidR="006A74D4" w:rsidRPr="00097A62" w:rsidRDefault="006A74D4" w:rsidP="006A74D4">
            <w:pPr>
              <w:pStyle w:val="Prrafodelista"/>
              <w:autoSpaceDE w:val="0"/>
              <w:autoSpaceDN w:val="0"/>
              <w:adjustRightInd w:val="0"/>
              <w:spacing w:line="276" w:lineRule="auto"/>
              <w:ind w:left="720"/>
              <w:jc w:val="both"/>
              <w:rPr>
                <w:rFonts w:ascii="Book Antiqua" w:hAnsi="Book Antiqua" w:cs="Book Antiqua"/>
                <w:iCs/>
                <w:color w:val="000000"/>
              </w:rPr>
            </w:pPr>
          </w:p>
          <w:bookmarkStart w:id="7" w:name="_MON_1686643312"/>
          <w:bookmarkEnd w:id="7"/>
          <w:p w14:paraId="07DBA381" w14:textId="20527CEF" w:rsidR="001F24E2" w:rsidRPr="00097A62" w:rsidRDefault="00B22491" w:rsidP="006A74D4">
            <w:pPr>
              <w:pStyle w:val="Prrafodelista"/>
              <w:autoSpaceDE w:val="0"/>
              <w:autoSpaceDN w:val="0"/>
              <w:adjustRightInd w:val="0"/>
              <w:spacing w:line="276" w:lineRule="auto"/>
              <w:ind w:left="720"/>
              <w:jc w:val="center"/>
              <w:rPr>
                <w:rFonts w:ascii="Book Antiqua" w:hAnsi="Book Antiqua" w:cs="Book Antiqua"/>
                <w:iCs/>
                <w:color w:val="000000"/>
              </w:rPr>
            </w:pPr>
            <w:r w:rsidRPr="00097A62">
              <w:rPr>
                <w:rFonts w:ascii="Book Antiqua" w:hAnsi="Book Antiqua" w:cs="Book Antiqua"/>
                <w:iCs/>
                <w:color w:val="000000"/>
              </w:rPr>
              <w:object w:dxaOrig="1810" w:dyaOrig="1180" w14:anchorId="5AFFAFAF">
                <v:shape id="_x0000_i1026" type="#_x0000_t75" style="width:90.45pt;height:58.6pt" o:ole="">
                  <v:imagedata r:id="rId31" o:title=""/>
                </v:shape>
                <o:OLEObject Type="Embed" ProgID="Word.Document.12" ShapeID="_x0000_i1026" DrawAspect="Icon" ObjectID="_1700915351" r:id="rId32">
                  <o:FieldCodes>\s</o:FieldCodes>
                </o:OLEObject>
              </w:object>
            </w:r>
          </w:p>
          <w:p w14:paraId="7BC05228" w14:textId="7BCF3A94" w:rsidR="00870989" w:rsidRPr="00097A62" w:rsidRDefault="00F56DAC" w:rsidP="003C244D">
            <w:pPr>
              <w:pStyle w:val="Prrafodelista"/>
              <w:numPr>
                <w:ilvl w:val="2"/>
                <w:numId w:val="2"/>
              </w:numPr>
              <w:spacing w:line="276" w:lineRule="auto"/>
              <w:jc w:val="both"/>
              <w:rPr>
                <w:rFonts w:ascii="Book Antiqua" w:hAnsi="Book Antiqua"/>
                <w:lang w:val="es-MX"/>
              </w:rPr>
            </w:pPr>
            <w:r w:rsidRPr="00097A62">
              <w:rPr>
                <w:rFonts w:ascii="Book Antiqua" w:hAnsi="Book Antiqua" w:cs="Book Antiqua"/>
                <w:iCs/>
                <w:color w:val="000000"/>
              </w:rPr>
              <w:t xml:space="preserve">En lo que respecta a los asuntos nuevos, la configuración ya fue realizada en todas las 106 oficinas por parte de la Dirección de Tecnología </w:t>
            </w:r>
            <w:r w:rsidR="001F24E2" w:rsidRPr="00097A62">
              <w:rPr>
                <w:rFonts w:ascii="Book Antiqua" w:hAnsi="Book Antiqua" w:cs="Book Antiqua"/>
                <w:iCs/>
                <w:color w:val="000000"/>
              </w:rPr>
              <w:t>d</w:t>
            </w:r>
            <w:r w:rsidRPr="00097A62">
              <w:rPr>
                <w:rFonts w:ascii="Book Antiqua" w:hAnsi="Book Antiqua" w:cs="Book Antiqua"/>
                <w:iCs/>
                <w:color w:val="000000"/>
              </w:rPr>
              <w:t>e la Información</w:t>
            </w:r>
            <w:r w:rsidR="0017630F" w:rsidRPr="00097A62">
              <w:rPr>
                <w:rFonts w:ascii="Book Antiqua" w:hAnsi="Book Antiqua" w:cs="Book Antiqua"/>
                <w:iCs/>
                <w:color w:val="000000"/>
              </w:rPr>
              <w:t xml:space="preserve"> según certifica mediante oficio 13</w:t>
            </w:r>
            <w:r w:rsidR="00DB3BC6" w:rsidRPr="00097A62">
              <w:rPr>
                <w:rFonts w:ascii="Book Antiqua" w:hAnsi="Book Antiqua" w:cs="Book Antiqua"/>
                <w:iCs/>
                <w:color w:val="000000"/>
              </w:rPr>
              <w:t>3</w:t>
            </w:r>
            <w:r w:rsidR="0017630F" w:rsidRPr="00097A62">
              <w:rPr>
                <w:rFonts w:ascii="Book Antiqua" w:hAnsi="Book Antiqua" w:cs="Book Antiqua"/>
                <w:iCs/>
                <w:color w:val="000000"/>
              </w:rPr>
              <w:t xml:space="preserve">4-DTI-2021 (anexo </w:t>
            </w:r>
            <w:r w:rsidR="00DB3BC6" w:rsidRPr="00097A62">
              <w:rPr>
                <w:rFonts w:ascii="Book Antiqua" w:hAnsi="Book Antiqua" w:cs="Book Antiqua"/>
                <w:iCs/>
                <w:color w:val="000000"/>
              </w:rPr>
              <w:t>8</w:t>
            </w:r>
            <w:r w:rsidR="0017630F" w:rsidRPr="00097A62">
              <w:rPr>
                <w:rFonts w:ascii="Book Antiqua" w:hAnsi="Book Antiqua" w:cs="Book Antiqua"/>
                <w:iCs/>
                <w:color w:val="000000"/>
              </w:rPr>
              <w:t>)</w:t>
            </w:r>
            <w:r w:rsidRPr="00097A62">
              <w:rPr>
                <w:rFonts w:ascii="Book Antiqua" w:hAnsi="Book Antiqua" w:cs="Book Antiqua"/>
                <w:iCs/>
                <w:color w:val="000000"/>
              </w:rPr>
              <w:t xml:space="preserve">, según la estructura aprobada para cada oficina por el Consejo Superior. </w:t>
            </w:r>
            <w:r w:rsidR="001C7F09" w:rsidRPr="00097A62">
              <w:rPr>
                <w:rFonts w:ascii="Book Antiqua" w:hAnsi="Book Antiqua" w:cs="Book Antiqua"/>
                <w:iCs/>
                <w:color w:val="000000"/>
              </w:rPr>
              <w:t xml:space="preserve"> Se hace la salvedad que en las oficinas que por su estructura particular </w:t>
            </w:r>
            <w:r w:rsidR="00870989" w:rsidRPr="00097A62">
              <w:rPr>
                <w:rFonts w:ascii="Book Antiqua" w:hAnsi="Book Antiqua"/>
                <w:lang w:val="es-MX"/>
              </w:rPr>
              <w:t xml:space="preserve">o la cantidad entrados en procesos de separación o divorcio por mutuo consentimiento se estableció o mantuvo dentro de la estructura una persona especializada para tramitar esas clases de asunto; por lo que de manera global no cuentan con igual cantidad de expedientes, pero la carga de trabajo si es equitativa, y en los despachos con esta particularidad si cuentan con el reparto, pero de forma manual.   </w:t>
            </w:r>
          </w:p>
          <w:p w14:paraId="65F7BFF4" w14:textId="7831F3D8" w:rsidR="001C7F09" w:rsidRPr="00097A62" w:rsidRDefault="001C7F09" w:rsidP="003C244D">
            <w:pPr>
              <w:autoSpaceDE w:val="0"/>
              <w:autoSpaceDN w:val="0"/>
              <w:adjustRightInd w:val="0"/>
              <w:spacing w:line="276" w:lineRule="auto"/>
              <w:jc w:val="both"/>
              <w:rPr>
                <w:rFonts w:ascii="Book Antiqua" w:hAnsi="Book Antiqua" w:cs="Book Antiqua"/>
                <w:iCs/>
                <w:color w:val="000000"/>
              </w:rPr>
            </w:pPr>
          </w:p>
          <w:p w14:paraId="5DD57259" w14:textId="77777777" w:rsidR="00B41298" w:rsidRPr="00097A62" w:rsidRDefault="00B41298" w:rsidP="0017630F">
            <w:pPr>
              <w:pStyle w:val="Prrafodelista"/>
              <w:autoSpaceDE w:val="0"/>
              <w:autoSpaceDN w:val="0"/>
              <w:adjustRightInd w:val="0"/>
              <w:spacing w:line="276" w:lineRule="auto"/>
              <w:ind w:left="360"/>
              <w:rPr>
                <w:rFonts w:ascii="Book Antiqua" w:hAnsi="Book Antiqua" w:cs="Book Antiqua"/>
                <w:i/>
                <w:color w:val="000000"/>
              </w:rPr>
            </w:pPr>
          </w:p>
        </w:tc>
      </w:tr>
      <w:tr w:rsidR="00E64490" w:rsidRPr="00E64490" w14:paraId="3C590A75" w14:textId="77777777" w:rsidTr="00171706">
        <w:tblPrEx>
          <w:tblCellMar>
            <w:left w:w="108" w:type="dxa"/>
            <w:right w:w="108" w:type="dxa"/>
          </w:tblCellMar>
        </w:tblPrEx>
        <w:trPr>
          <w:trHeight w:val="494"/>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29123DA8" w14:textId="77777777" w:rsidR="00E64490" w:rsidRPr="00E64490" w:rsidRDefault="00E64490" w:rsidP="00E64490">
            <w:pPr>
              <w:spacing w:after="0" w:line="276" w:lineRule="auto"/>
              <w:jc w:val="right"/>
              <w:rPr>
                <w:rFonts w:ascii="Book Antiqua" w:eastAsia="Times New Roman" w:hAnsi="Book Antiqua" w:cs="Arial"/>
                <w:b/>
                <w:color w:val="000000"/>
                <w:sz w:val="24"/>
                <w:szCs w:val="24"/>
                <w:highlight w:val="yellow"/>
                <w:lang w:eastAsia="es-ES"/>
              </w:rPr>
            </w:pPr>
            <w:r w:rsidRPr="00E64490">
              <w:rPr>
                <w:rFonts w:ascii="Book Antiqua" w:eastAsia="Times New Roman" w:hAnsi="Book Antiqua" w:cs="Arial"/>
                <w:b/>
                <w:color w:val="000000"/>
                <w:sz w:val="24"/>
                <w:szCs w:val="24"/>
                <w:lang w:eastAsia="es-ES"/>
              </w:rPr>
              <w:t>IV. Elementos Conclusivos</w:t>
            </w:r>
          </w:p>
        </w:tc>
        <w:tc>
          <w:tcPr>
            <w:tcW w:w="9422" w:type="dxa"/>
            <w:tcBorders>
              <w:top w:val="single" w:sz="4" w:space="0" w:color="auto"/>
              <w:left w:val="single" w:sz="4" w:space="0" w:color="auto"/>
              <w:bottom w:val="single" w:sz="4" w:space="0" w:color="auto"/>
              <w:right w:val="single" w:sz="4" w:space="0" w:color="auto"/>
            </w:tcBorders>
          </w:tcPr>
          <w:p w14:paraId="3BD40C0E" w14:textId="77777777" w:rsidR="00E64490" w:rsidRPr="00E64490" w:rsidRDefault="00E64490" w:rsidP="00E64490">
            <w:pPr>
              <w:spacing w:after="0" w:line="276" w:lineRule="auto"/>
              <w:jc w:val="both"/>
              <w:rPr>
                <w:rFonts w:ascii="Book Antiqua" w:eastAsia="Times New Roman" w:hAnsi="Book Antiqua" w:cs="Arial"/>
                <w:sz w:val="24"/>
                <w:szCs w:val="24"/>
                <w:lang w:eastAsia="es-ES"/>
              </w:rPr>
            </w:pPr>
            <w:r w:rsidRPr="00E64490">
              <w:rPr>
                <w:rFonts w:ascii="Book Antiqua" w:eastAsia="Times New Roman" w:hAnsi="Book Antiqua" w:cs="Arial"/>
                <w:sz w:val="24"/>
                <w:szCs w:val="24"/>
                <w:lang w:eastAsia="es-ES"/>
              </w:rPr>
              <w:t>En cumplimiento de la recomendación 4.6 del informe de la Contraloría General de la República (CGR) número DFOE-PG-0098 (2683)-2020, relacionado con el informe DFOE-PG-IF-00002-2020 se concluye que:</w:t>
            </w:r>
          </w:p>
          <w:p w14:paraId="50DF4D80" w14:textId="77777777" w:rsidR="00E64490" w:rsidRPr="00E64490" w:rsidRDefault="00E64490" w:rsidP="00E64490">
            <w:pPr>
              <w:spacing w:after="0" w:line="276" w:lineRule="auto"/>
              <w:jc w:val="both"/>
              <w:rPr>
                <w:rFonts w:ascii="Book Antiqua" w:eastAsia="Times New Roman" w:hAnsi="Book Antiqua" w:cs="Arial"/>
                <w:sz w:val="24"/>
                <w:szCs w:val="24"/>
                <w:lang w:eastAsia="es-ES"/>
              </w:rPr>
            </w:pPr>
          </w:p>
          <w:p w14:paraId="0E46F7F6" w14:textId="7597B18A" w:rsidR="008D38AE" w:rsidRPr="00283FFC" w:rsidRDefault="00E64490" w:rsidP="00E64490">
            <w:pPr>
              <w:numPr>
                <w:ilvl w:val="1"/>
                <w:numId w:val="5"/>
              </w:numPr>
              <w:spacing w:after="0" w:line="276" w:lineRule="auto"/>
              <w:jc w:val="both"/>
              <w:rPr>
                <w:rFonts w:ascii="Book Antiqua" w:eastAsia="Times New Roman" w:hAnsi="Book Antiqua" w:cs="Arial"/>
                <w:b/>
                <w:bCs/>
                <w:i/>
                <w:iCs/>
                <w:sz w:val="24"/>
                <w:szCs w:val="24"/>
                <w:u w:val="single"/>
                <w:lang w:eastAsia="es-ES"/>
              </w:rPr>
            </w:pPr>
            <w:r w:rsidRPr="00E64490">
              <w:rPr>
                <w:rFonts w:ascii="Book Antiqua" w:eastAsia="Times New Roman" w:hAnsi="Book Antiqua" w:cs="Arial"/>
                <w:sz w:val="24"/>
                <w:szCs w:val="24"/>
                <w:lang w:eastAsia="es-ES"/>
              </w:rPr>
              <w:t>El Poder Judicial cuenta con instrumentos y procedimientos adecuados para promover la distribución de la</w:t>
            </w:r>
            <w:r w:rsidR="00CE734E">
              <w:rPr>
                <w:rFonts w:ascii="Book Antiqua" w:eastAsia="Times New Roman" w:hAnsi="Book Antiqua" w:cs="Arial"/>
                <w:sz w:val="24"/>
                <w:szCs w:val="24"/>
                <w:lang w:eastAsia="es-ES"/>
              </w:rPr>
              <w:t>s</w:t>
            </w:r>
            <w:r w:rsidRPr="00E64490">
              <w:rPr>
                <w:rFonts w:ascii="Book Antiqua" w:eastAsia="Times New Roman" w:hAnsi="Book Antiqua" w:cs="Arial"/>
                <w:sz w:val="24"/>
                <w:szCs w:val="24"/>
                <w:lang w:eastAsia="es-ES"/>
              </w:rPr>
              <w:t xml:space="preserve"> cargas de trabajo en los despachos judiciales de Familia y Pensiones Alimentarias</w:t>
            </w:r>
            <w:r w:rsidR="008D38AE">
              <w:rPr>
                <w:rFonts w:ascii="Book Antiqua" w:eastAsia="Times New Roman" w:hAnsi="Book Antiqua" w:cs="Arial"/>
                <w:sz w:val="24"/>
                <w:szCs w:val="24"/>
                <w:lang w:eastAsia="es-ES"/>
              </w:rPr>
              <w:t xml:space="preserve">, por lo que se </w:t>
            </w:r>
            <w:r w:rsidR="0017630F">
              <w:rPr>
                <w:rFonts w:ascii="Book Antiqua" w:eastAsia="Times New Roman" w:hAnsi="Book Antiqua" w:cs="Arial"/>
                <w:sz w:val="24"/>
                <w:szCs w:val="24"/>
                <w:lang w:eastAsia="es-ES"/>
              </w:rPr>
              <w:t xml:space="preserve">procedió </w:t>
            </w:r>
            <w:r w:rsidR="0017630F" w:rsidRPr="00E64490">
              <w:rPr>
                <w:rFonts w:ascii="Book Antiqua" w:eastAsia="Times New Roman" w:hAnsi="Book Antiqua" w:cs="Arial"/>
                <w:sz w:val="24"/>
                <w:szCs w:val="24"/>
                <w:lang w:eastAsia="es-ES"/>
              </w:rPr>
              <w:t>a</w:t>
            </w:r>
            <w:r w:rsidRPr="00E64490">
              <w:rPr>
                <w:rFonts w:ascii="Book Antiqua" w:eastAsia="Times New Roman" w:hAnsi="Book Antiqua" w:cs="Arial"/>
                <w:sz w:val="24"/>
                <w:szCs w:val="24"/>
                <w:lang w:eastAsia="es-ES"/>
              </w:rPr>
              <w:t xml:space="preserve"> la implementación del reparto automático </w:t>
            </w:r>
            <w:r w:rsidRPr="00283FFC">
              <w:rPr>
                <w:rFonts w:ascii="Book Antiqua" w:eastAsia="Times New Roman" w:hAnsi="Book Antiqua" w:cs="Arial"/>
                <w:b/>
                <w:bCs/>
                <w:i/>
                <w:iCs/>
                <w:sz w:val="24"/>
                <w:szCs w:val="24"/>
                <w:u w:val="single"/>
                <w:lang w:eastAsia="es-ES"/>
              </w:rPr>
              <w:t>en el sistema de tramitación que utilizan los juzgados</w:t>
            </w:r>
            <w:r w:rsidR="008D38AE" w:rsidRPr="00283FFC">
              <w:rPr>
                <w:rFonts w:ascii="Book Antiqua" w:eastAsia="Times New Roman" w:hAnsi="Book Antiqua" w:cs="Arial"/>
                <w:b/>
                <w:bCs/>
                <w:i/>
                <w:iCs/>
                <w:sz w:val="24"/>
                <w:szCs w:val="24"/>
                <w:u w:val="single"/>
                <w:lang w:eastAsia="es-ES"/>
              </w:rPr>
              <w:t xml:space="preserve"> (para asuntos nuevos), el reparto con tejedora de los reentrados</w:t>
            </w:r>
            <w:r w:rsidRPr="00283FFC">
              <w:rPr>
                <w:rFonts w:ascii="Book Antiqua" w:eastAsia="Times New Roman" w:hAnsi="Book Antiqua" w:cs="Arial"/>
                <w:b/>
                <w:bCs/>
                <w:i/>
                <w:iCs/>
                <w:sz w:val="24"/>
                <w:szCs w:val="24"/>
                <w:u w:val="single"/>
                <w:lang w:eastAsia="es-ES"/>
              </w:rPr>
              <w:t xml:space="preserve"> y realizar la distribución del circulante, utilizando las variables de clase de asunto y fase del expediente. </w:t>
            </w:r>
          </w:p>
          <w:p w14:paraId="5782FF15" w14:textId="77777777" w:rsidR="003C244D" w:rsidRDefault="003C244D" w:rsidP="003C244D">
            <w:pPr>
              <w:spacing w:after="0" w:line="276" w:lineRule="auto"/>
              <w:ind w:left="720"/>
              <w:jc w:val="both"/>
              <w:rPr>
                <w:rFonts w:ascii="Book Antiqua" w:eastAsia="Times New Roman" w:hAnsi="Book Antiqua" w:cs="Arial"/>
                <w:sz w:val="24"/>
                <w:szCs w:val="24"/>
                <w:lang w:eastAsia="es-ES"/>
              </w:rPr>
            </w:pPr>
          </w:p>
          <w:p w14:paraId="21AD0E3B" w14:textId="57809D86" w:rsidR="00E64490" w:rsidRPr="00FE672C" w:rsidRDefault="008D38AE" w:rsidP="00E64490">
            <w:pPr>
              <w:numPr>
                <w:ilvl w:val="1"/>
                <w:numId w:val="5"/>
              </w:numPr>
              <w:spacing w:after="0" w:line="276" w:lineRule="auto"/>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t xml:space="preserve">La Dirección de Tecnología de la Información ya </w:t>
            </w:r>
            <w:r w:rsidR="003C244D">
              <w:rPr>
                <w:rFonts w:ascii="Book Antiqua" w:eastAsia="Times New Roman" w:hAnsi="Book Antiqua" w:cs="Arial"/>
                <w:sz w:val="24"/>
                <w:szCs w:val="24"/>
                <w:lang w:eastAsia="es-ES"/>
              </w:rPr>
              <w:t>implementó</w:t>
            </w:r>
            <w:r>
              <w:rPr>
                <w:rFonts w:ascii="Book Antiqua" w:eastAsia="Times New Roman" w:hAnsi="Book Antiqua" w:cs="Arial"/>
                <w:sz w:val="24"/>
                <w:szCs w:val="24"/>
                <w:lang w:eastAsia="es-ES"/>
              </w:rPr>
              <w:t xml:space="preserve"> en las oficinas competentes en </w:t>
            </w:r>
            <w:r w:rsidRPr="00FE672C">
              <w:rPr>
                <w:rFonts w:ascii="Book Antiqua" w:eastAsia="Times New Roman" w:hAnsi="Book Antiqua" w:cs="Arial"/>
                <w:sz w:val="24"/>
                <w:szCs w:val="24"/>
                <w:lang w:eastAsia="es-ES"/>
              </w:rPr>
              <w:t>materia de Familia y Pensiones Alimentarias a nivel nacional la configuración correspondiente para el reparto automático d</w:t>
            </w:r>
            <w:r w:rsidR="00344922" w:rsidRPr="00FE672C">
              <w:rPr>
                <w:rFonts w:ascii="Book Antiqua" w:eastAsia="Times New Roman" w:hAnsi="Book Antiqua" w:cs="Arial"/>
                <w:sz w:val="24"/>
                <w:szCs w:val="24"/>
                <w:lang w:eastAsia="es-ES"/>
              </w:rPr>
              <w:t>e</w:t>
            </w:r>
            <w:r w:rsidRPr="00FE672C">
              <w:rPr>
                <w:rFonts w:ascii="Book Antiqua" w:eastAsia="Times New Roman" w:hAnsi="Book Antiqua" w:cs="Arial"/>
                <w:sz w:val="24"/>
                <w:szCs w:val="24"/>
                <w:lang w:eastAsia="es-ES"/>
              </w:rPr>
              <w:t xml:space="preserve"> los asuntos nuevos, según estructura aprobada por el Consejo Superior para cada oficina y las clases de asunto detalladas en los oficios 279</w:t>
            </w:r>
            <w:r w:rsidR="00344922" w:rsidRPr="00FE672C">
              <w:rPr>
                <w:rFonts w:ascii="Book Antiqua" w:eastAsia="Times New Roman" w:hAnsi="Book Antiqua" w:cs="Arial"/>
                <w:sz w:val="24"/>
                <w:szCs w:val="24"/>
                <w:lang w:eastAsia="es-ES"/>
              </w:rPr>
              <w:t xml:space="preserve">-PLA-MI-2021, </w:t>
            </w:r>
            <w:r w:rsidRPr="00FE672C">
              <w:rPr>
                <w:rFonts w:ascii="Book Antiqua" w:eastAsia="Times New Roman" w:hAnsi="Book Antiqua" w:cs="Arial"/>
                <w:sz w:val="24"/>
                <w:szCs w:val="24"/>
                <w:lang w:eastAsia="es-ES"/>
              </w:rPr>
              <w:t>422-PLA-MI-2021</w:t>
            </w:r>
            <w:r w:rsidR="00344922" w:rsidRPr="00FE672C">
              <w:rPr>
                <w:rFonts w:ascii="Book Antiqua" w:eastAsia="Times New Roman" w:hAnsi="Book Antiqua" w:cs="Arial"/>
                <w:sz w:val="24"/>
                <w:szCs w:val="24"/>
                <w:lang w:eastAsia="es-ES"/>
              </w:rPr>
              <w:t xml:space="preserve"> y 635-PLA-MI-2021</w:t>
            </w:r>
            <w:r w:rsidRPr="00FE672C">
              <w:rPr>
                <w:rFonts w:ascii="Book Antiqua" w:eastAsia="Times New Roman" w:hAnsi="Book Antiqua" w:cs="Arial"/>
                <w:sz w:val="24"/>
                <w:szCs w:val="24"/>
                <w:lang w:eastAsia="es-ES"/>
              </w:rPr>
              <w:t xml:space="preserve">. </w:t>
            </w:r>
          </w:p>
          <w:p w14:paraId="7C27EFCC" w14:textId="77777777" w:rsidR="003C244D" w:rsidRPr="00FE672C" w:rsidRDefault="003C244D" w:rsidP="003C244D">
            <w:pPr>
              <w:spacing w:after="0" w:line="276" w:lineRule="auto"/>
              <w:jc w:val="both"/>
              <w:rPr>
                <w:rFonts w:ascii="Book Antiqua" w:eastAsia="Times New Roman" w:hAnsi="Book Antiqua" w:cs="Arial"/>
                <w:sz w:val="24"/>
                <w:szCs w:val="24"/>
                <w:lang w:eastAsia="es-ES"/>
              </w:rPr>
            </w:pPr>
          </w:p>
          <w:p w14:paraId="046EBDD5" w14:textId="77777777" w:rsidR="00C81BD5" w:rsidRPr="00283FFC" w:rsidRDefault="00E64490" w:rsidP="00C81BD5">
            <w:pPr>
              <w:numPr>
                <w:ilvl w:val="1"/>
                <w:numId w:val="5"/>
              </w:numPr>
              <w:spacing w:after="0" w:line="276" w:lineRule="auto"/>
              <w:jc w:val="both"/>
              <w:rPr>
                <w:rFonts w:ascii="Book Antiqua" w:eastAsia="Times New Roman" w:hAnsi="Book Antiqua" w:cs="Arial"/>
                <w:b/>
                <w:bCs/>
                <w:sz w:val="24"/>
                <w:szCs w:val="24"/>
                <w:lang w:eastAsia="es-ES"/>
              </w:rPr>
            </w:pPr>
            <w:r w:rsidRPr="00283FFC">
              <w:rPr>
                <w:rFonts w:ascii="Book Antiqua" w:eastAsia="Times New Roman" w:hAnsi="Book Antiqua" w:cs="Arial"/>
                <w:b/>
                <w:bCs/>
                <w:sz w:val="24"/>
                <w:szCs w:val="24"/>
                <w:lang w:eastAsia="es-ES"/>
              </w:rPr>
              <w:t xml:space="preserve">Actualmente, </w:t>
            </w:r>
            <w:r w:rsidR="008D38AE" w:rsidRPr="00283FFC">
              <w:rPr>
                <w:rFonts w:ascii="Book Antiqua" w:eastAsia="Times New Roman" w:hAnsi="Book Antiqua" w:cs="Arial"/>
                <w:b/>
                <w:bCs/>
                <w:sz w:val="24"/>
                <w:szCs w:val="24"/>
                <w:lang w:eastAsia="es-ES"/>
              </w:rPr>
              <w:t>las 106 o</w:t>
            </w:r>
            <w:r w:rsidRPr="00283FFC">
              <w:rPr>
                <w:rFonts w:ascii="Book Antiqua" w:eastAsia="Times New Roman" w:hAnsi="Book Antiqua" w:cs="Arial"/>
                <w:b/>
                <w:bCs/>
                <w:sz w:val="24"/>
                <w:szCs w:val="24"/>
                <w:lang w:eastAsia="es-ES"/>
              </w:rPr>
              <w:t xml:space="preserve">ficinas competentes en materia de Familia </w:t>
            </w:r>
            <w:r w:rsidR="008D38AE" w:rsidRPr="00283FFC">
              <w:rPr>
                <w:rFonts w:ascii="Book Antiqua" w:eastAsia="Times New Roman" w:hAnsi="Book Antiqua" w:cs="Arial"/>
                <w:b/>
                <w:bCs/>
                <w:sz w:val="24"/>
                <w:szCs w:val="24"/>
                <w:lang w:eastAsia="es-ES"/>
              </w:rPr>
              <w:t xml:space="preserve">certifican que realizaron </w:t>
            </w:r>
            <w:r w:rsidRPr="00283FFC">
              <w:rPr>
                <w:rFonts w:ascii="Book Antiqua" w:eastAsia="Times New Roman" w:hAnsi="Book Antiqua" w:cs="Arial"/>
                <w:b/>
                <w:bCs/>
                <w:sz w:val="24"/>
                <w:szCs w:val="24"/>
                <w:lang w:eastAsia="es-ES"/>
              </w:rPr>
              <w:t>la distribución equitativa del circulante</w:t>
            </w:r>
            <w:r w:rsidR="00344922" w:rsidRPr="00283FFC">
              <w:rPr>
                <w:rFonts w:ascii="Book Antiqua" w:eastAsia="Times New Roman" w:hAnsi="Book Antiqua" w:cs="Arial"/>
                <w:b/>
                <w:bCs/>
                <w:sz w:val="24"/>
                <w:szCs w:val="24"/>
                <w:lang w:eastAsia="es-ES"/>
              </w:rPr>
              <w:t xml:space="preserve"> (apartado 3.7 de este informe)</w:t>
            </w:r>
            <w:r w:rsidR="00910F42" w:rsidRPr="00283FFC">
              <w:rPr>
                <w:rFonts w:ascii="Book Antiqua" w:eastAsia="Times New Roman" w:hAnsi="Book Antiqua" w:cs="Arial"/>
                <w:b/>
                <w:bCs/>
                <w:sz w:val="24"/>
                <w:szCs w:val="24"/>
                <w:lang w:eastAsia="es-ES"/>
              </w:rPr>
              <w:t xml:space="preserve"> conforme a la estructura aprobada por el Consejo Superior</w:t>
            </w:r>
            <w:r w:rsidR="008D38AE" w:rsidRPr="00283FFC">
              <w:rPr>
                <w:rFonts w:ascii="Book Antiqua" w:eastAsia="Times New Roman" w:hAnsi="Book Antiqua" w:cs="Arial"/>
                <w:b/>
                <w:bCs/>
                <w:sz w:val="24"/>
                <w:szCs w:val="24"/>
                <w:lang w:eastAsia="es-ES"/>
              </w:rPr>
              <w:t>.</w:t>
            </w:r>
          </w:p>
          <w:p w14:paraId="27755558" w14:textId="77777777" w:rsidR="00C81BD5" w:rsidRDefault="00C81BD5" w:rsidP="00C81BD5">
            <w:pPr>
              <w:pStyle w:val="Prrafodelista"/>
              <w:rPr>
                <w:rFonts w:ascii="Book Antiqua" w:hAnsi="Book Antiqua"/>
              </w:rPr>
            </w:pPr>
          </w:p>
          <w:p w14:paraId="1C00E17E" w14:textId="357E4721" w:rsidR="00C81BD5" w:rsidRPr="00092805" w:rsidRDefault="003C244D" w:rsidP="00C81BD5">
            <w:pPr>
              <w:numPr>
                <w:ilvl w:val="1"/>
                <w:numId w:val="5"/>
              </w:numPr>
              <w:spacing w:after="0" w:line="276" w:lineRule="auto"/>
              <w:jc w:val="both"/>
              <w:rPr>
                <w:rFonts w:ascii="Book Antiqua" w:eastAsia="Times New Roman" w:hAnsi="Book Antiqua" w:cs="Arial"/>
                <w:sz w:val="24"/>
                <w:szCs w:val="24"/>
                <w:lang w:eastAsia="es-ES"/>
              </w:rPr>
            </w:pPr>
            <w:r w:rsidRPr="00C81BD5">
              <w:rPr>
                <w:rFonts w:ascii="Book Antiqua" w:eastAsia="Times New Roman" w:hAnsi="Book Antiqua" w:cs="Arial"/>
                <w:sz w:val="24"/>
                <w:szCs w:val="24"/>
                <w:lang w:eastAsia="es-ES"/>
              </w:rPr>
              <w:t xml:space="preserve">Con el reparto equitativo del circulante realizado por cada </w:t>
            </w:r>
            <w:r w:rsidR="00FE672C" w:rsidRPr="00C81BD5">
              <w:rPr>
                <w:rFonts w:ascii="Book Antiqua" w:eastAsia="Times New Roman" w:hAnsi="Book Antiqua" w:cs="Arial"/>
                <w:sz w:val="24"/>
                <w:szCs w:val="24"/>
                <w:lang w:eastAsia="es-ES"/>
              </w:rPr>
              <w:t>oficina,</w:t>
            </w:r>
            <w:r w:rsidRPr="00C81BD5">
              <w:rPr>
                <w:rFonts w:ascii="Book Antiqua" w:eastAsia="Times New Roman" w:hAnsi="Book Antiqua" w:cs="Arial"/>
                <w:sz w:val="24"/>
                <w:szCs w:val="24"/>
                <w:lang w:eastAsia="es-ES"/>
              </w:rPr>
              <w:t xml:space="preserve"> así como la configuración del reparto de los asuntos nuevos, se da cumplimiento a lo solicitado por la Contraloría General de la República en la recomendación 4.6 del </w:t>
            </w:r>
            <w:r w:rsidR="00DB3BC6" w:rsidRPr="00C81BD5">
              <w:rPr>
                <w:rFonts w:ascii="Book Antiqua" w:eastAsia="Times New Roman" w:hAnsi="Book Antiqua" w:cs="Arial"/>
                <w:sz w:val="24"/>
                <w:szCs w:val="24"/>
                <w:lang w:eastAsia="es-ES"/>
              </w:rPr>
              <w:t xml:space="preserve">informe </w:t>
            </w:r>
            <w:r w:rsidR="00DB3BC6" w:rsidRPr="00C81BD5">
              <w:rPr>
                <w:rFonts w:ascii="Book Antiqua" w:hAnsi="Book Antiqua"/>
                <w:sz w:val="24"/>
                <w:szCs w:val="24"/>
              </w:rPr>
              <w:t>DFOE</w:t>
            </w:r>
            <w:r w:rsidRPr="00C81BD5">
              <w:rPr>
                <w:rFonts w:ascii="Book Antiqua" w:eastAsia="Times New Roman" w:hAnsi="Book Antiqua" w:cs="Arial"/>
                <w:sz w:val="24"/>
                <w:szCs w:val="24"/>
                <w:lang w:eastAsia="es-ES"/>
              </w:rPr>
              <w:t>-PG-IF-00002-2020</w:t>
            </w:r>
            <w:r w:rsidR="00C81BD5" w:rsidRPr="00C81BD5">
              <w:rPr>
                <w:rFonts w:ascii="Book Antiqua" w:eastAsia="Times New Roman" w:hAnsi="Book Antiqua" w:cs="Arial"/>
                <w:sz w:val="24"/>
                <w:szCs w:val="24"/>
                <w:lang w:eastAsia="es-ES"/>
              </w:rPr>
              <w:t xml:space="preserve"> y al seguimiento solicitado a esta Dirección or parte del Consejo Superior en sesiones </w:t>
            </w:r>
            <w:r w:rsidR="00C81BD5" w:rsidRPr="00C81BD5">
              <w:rPr>
                <w:rFonts w:ascii="Book Antiqua" w:hAnsi="Book Antiqua" w:cs="Calibri"/>
                <w:bCs/>
                <w:iCs/>
                <w:color w:val="000000"/>
                <w:sz w:val="24"/>
                <w:szCs w:val="24"/>
              </w:rPr>
              <w:t xml:space="preserve">102-2020 celebrada el 22 de octubre del 2020, artículo LII; 116-2020 celebrada el 03 de diciembre del 2020, artículo XXXV; </w:t>
            </w:r>
            <w:r w:rsidR="00C81BD5" w:rsidRPr="00C81BD5">
              <w:rPr>
                <w:rFonts w:ascii="Book Antiqua" w:hAnsi="Book Antiqua" w:cs="Calibri"/>
                <w:bCs/>
                <w:iCs/>
                <w:color w:val="000000"/>
                <w:sz w:val="24"/>
                <w:szCs w:val="24"/>
                <w:lang w:val="es-ES"/>
              </w:rPr>
              <w:t xml:space="preserve">115-2020 celebrada el 01 de diciembre del 2020, artículo LII;  sesión 119-2020 celebrada el 15 de diciembre de 2020, artículo LVII, </w:t>
            </w:r>
            <w:r w:rsidR="00C81BD5" w:rsidRPr="00C81BD5">
              <w:rPr>
                <w:rFonts w:ascii="Book Antiqua" w:hAnsi="Book Antiqua" w:cs="Calibri"/>
                <w:bCs/>
                <w:iCs/>
                <w:color w:val="000000"/>
                <w:sz w:val="24"/>
                <w:szCs w:val="24"/>
              </w:rPr>
              <w:t xml:space="preserve"> LIV, LVI, LVIII y</w:t>
            </w:r>
            <w:r w:rsidR="00C81BD5" w:rsidRPr="00C81BD5">
              <w:rPr>
                <w:rFonts w:ascii="Book Antiqua" w:hAnsi="Book Antiqua"/>
                <w:sz w:val="24"/>
                <w:szCs w:val="24"/>
              </w:rPr>
              <w:t xml:space="preserve"> LV; y la sesión 14-2021 celebrada el 18 de febrero de 2021, artículo XLII. </w:t>
            </w:r>
          </w:p>
          <w:p w14:paraId="47A6BC94" w14:textId="77777777" w:rsidR="00092805" w:rsidRDefault="00092805" w:rsidP="00092805">
            <w:pPr>
              <w:pStyle w:val="Prrafodelista"/>
              <w:rPr>
                <w:rFonts w:ascii="Book Antiqua" w:hAnsi="Book Antiqua"/>
              </w:rPr>
            </w:pPr>
          </w:p>
          <w:p w14:paraId="487B9242" w14:textId="0694F99E" w:rsidR="00092805" w:rsidRPr="00C81BD5" w:rsidRDefault="00092805" w:rsidP="00C81BD5">
            <w:pPr>
              <w:numPr>
                <w:ilvl w:val="1"/>
                <w:numId w:val="5"/>
              </w:numPr>
              <w:spacing w:after="0" w:line="276" w:lineRule="auto"/>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t xml:space="preserve">En adelante, el mantener las estructuras y cumplimiento a las recomendaciones de la Contraloría General de la República es responsabilidad de los juzgados con el seguimiento de parte de la Comisión de Familia, Niñez y Adolescencia, el Juez Gestor en la materia y el Centro de Apoyo, Coordinación y Mejoramiento de la Función Jurisdiccional. </w:t>
            </w:r>
          </w:p>
          <w:p w14:paraId="0070A782" w14:textId="26A95C5D" w:rsidR="003C244D" w:rsidRPr="00FE672C" w:rsidRDefault="003C244D" w:rsidP="00C81BD5">
            <w:pPr>
              <w:spacing w:after="0" w:line="276" w:lineRule="auto"/>
              <w:ind w:left="720"/>
              <w:jc w:val="both"/>
              <w:rPr>
                <w:rFonts w:ascii="Book Antiqua" w:eastAsia="Times New Roman" w:hAnsi="Book Antiqua" w:cs="Arial"/>
                <w:sz w:val="24"/>
                <w:szCs w:val="24"/>
                <w:lang w:eastAsia="es-ES"/>
              </w:rPr>
            </w:pPr>
          </w:p>
          <w:p w14:paraId="0D951D2E" w14:textId="178F9074" w:rsidR="00E64490" w:rsidRDefault="00E64490" w:rsidP="003C244D">
            <w:pPr>
              <w:spacing w:after="0" w:line="276" w:lineRule="auto"/>
              <w:jc w:val="both"/>
              <w:rPr>
                <w:rFonts w:ascii="Book Antiqua" w:eastAsia="Times New Roman" w:hAnsi="Book Antiqua" w:cs="Arial"/>
                <w:sz w:val="24"/>
                <w:szCs w:val="24"/>
                <w:lang w:eastAsia="es-ES"/>
              </w:rPr>
            </w:pPr>
          </w:p>
          <w:p w14:paraId="79A56B62" w14:textId="77777777" w:rsidR="00B22491" w:rsidRPr="00E64490" w:rsidRDefault="00B22491" w:rsidP="003C244D">
            <w:pPr>
              <w:spacing w:after="0" w:line="276" w:lineRule="auto"/>
              <w:jc w:val="both"/>
              <w:rPr>
                <w:rFonts w:ascii="Book Antiqua" w:eastAsia="Times New Roman" w:hAnsi="Book Antiqua" w:cs="Arial"/>
                <w:sz w:val="24"/>
                <w:szCs w:val="24"/>
                <w:lang w:eastAsia="es-ES"/>
              </w:rPr>
            </w:pPr>
          </w:p>
          <w:p w14:paraId="2C8D1B32" w14:textId="77777777" w:rsidR="00E64490" w:rsidRPr="00E64490" w:rsidRDefault="00E64490" w:rsidP="00E64490">
            <w:pPr>
              <w:spacing w:after="0" w:line="276" w:lineRule="auto"/>
              <w:jc w:val="both"/>
              <w:rPr>
                <w:rFonts w:eastAsia="Times New Roman"/>
                <w:bCs/>
                <w:sz w:val="20"/>
                <w:szCs w:val="20"/>
                <w:lang w:val="es-ES" w:eastAsia="es-ES"/>
              </w:rPr>
            </w:pPr>
          </w:p>
        </w:tc>
      </w:tr>
      <w:tr w:rsidR="00E64490" w:rsidRPr="00E64490" w14:paraId="61E16C3C" w14:textId="77777777" w:rsidTr="00B22491">
        <w:tblPrEx>
          <w:tblCellMar>
            <w:left w:w="108" w:type="dxa"/>
            <w:right w:w="108" w:type="dxa"/>
          </w:tblCellMar>
        </w:tblPrEx>
        <w:trPr>
          <w:trHeight w:val="494"/>
        </w:trPr>
        <w:tc>
          <w:tcPr>
            <w:tcW w:w="1696" w:type="dxa"/>
            <w:tcBorders>
              <w:top w:val="single" w:sz="4" w:space="0" w:color="auto"/>
              <w:left w:val="single" w:sz="4" w:space="0" w:color="auto"/>
              <w:bottom w:val="single" w:sz="4" w:space="0" w:color="auto"/>
              <w:right w:val="single" w:sz="4" w:space="0" w:color="auto"/>
            </w:tcBorders>
            <w:shd w:val="clear" w:color="auto" w:fill="B3B3B3"/>
            <w:vAlign w:val="center"/>
          </w:tcPr>
          <w:p w14:paraId="3EF2F44F" w14:textId="77777777" w:rsidR="00E64490" w:rsidRPr="00E64490" w:rsidRDefault="00E64490" w:rsidP="00B22491">
            <w:pPr>
              <w:spacing w:after="0" w:line="276" w:lineRule="auto"/>
              <w:rPr>
                <w:rFonts w:ascii="Book Antiqua" w:eastAsia="Times New Roman" w:hAnsi="Book Antiqua" w:cs="Arial"/>
                <w:b/>
                <w:color w:val="000000"/>
                <w:sz w:val="24"/>
                <w:szCs w:val="24"/>
                <w:highlight w:val="yellow"/>
                <w:lang w:eastAsia="es-ES"/>
              </w:rPr>
            </w:pPr>
            <w:r w:rsidRPr="00E64490">
              <w:rPr>
                <w:rFonts w:ascii="Book Antiqua" w:eastAsia="Times New Roman" w:hAnsi="Book Antiqua" w:cs="Arial"/>
                <w:b/>
                <w:color w:val="000000"/>
                <w:sz w:val="24"/>
                <w:szCs w:val="24"/>
                <w:lang w:eastAsia="es-ES"/>
              </w:rPr>
              <w:t>V. Recomenda</w:t>
            </w:r>
            <w:r w:rsidR="003774DF">
              <w:rPr>
                <w:rFonts w:ascii="Book Antiqua" w:eastAsia="Times New Roman" w:hAnsi="Book Antiqua" w:cs="Arial"/>
                <w:b/>
                <w:color w:val="000000"/>
                <w:sz w:val="24"/>
                <w:szCs w:val="24"/>
                <w:lang w:eastAsia="es-ES"/>
              </w:rPr>
              <w:t>-</w:t>
            </w:r>
            <w:r w:rsidRPr="00E64490">
              <w:rPr>
                <w:rFonts w:ascii="Book Antiqua" w:eastAsia="Times New Roman" w:hAnsi="Book Antiqua" w:cs="Arial"/>
                <w:b/>
                <w:color w:val="000000"/>
                <w:sz w:val="24"/>
                <w:szCs w:val="24"/>
                <w:lang w:eastAsia="es-ES"/>
              </w:rPr>
              <w:t>ciones</w:t>
            </w:r>
          </w:p>
        </w:tc>
        <w:tc>
          <w:tcPr>
            <w:tcW w:w="9422" w:type="dxa"/>
            <w:tcBorders>
              <w:top w:val="single" w:sz="4" w:space="0" w:color="auto"/>
              <w:left w:val="single" w:sz="4" w:space="0" w:color="auto"/>
              <w:bottom w:val="single" w:sz="4" w:space="0" w:color="auto"/>
              <w:right w:val="single" w:sz="4" w:space="0" w:color="auto"/>
            </w:tcBorders>
            <w:vAlign w:val="center"/>
          </w:tcPr>
          <w:p w14:paraId="09935152" w14:textId="77777777" w:rsidR="00E64490" w:rsidRPr="002B1CE3" w:rsidRDefault="00E64490" w:rsidP="00E64490">
            <w:pPr>
              <w:spacing w:after="0" w:line="276" w:lineRule="auto"/>
              <w:jc w:val="both"/>
              <w:rPr>
                <w:rFonts w:ascii="Book Antiqua" w:eastAsia="Times New Roman" w:hAnsi="Book Antiqua" w:cs="Arial"/>
                <w:b/>
                <w:bCs/>
                <w:i/>
                <w:iCs/>
                <w:sz w:val="24"/>
                <w:szCs w:val="24"/>
                <w:lang w:eastAsia="es-ES"/>
              </w:rPr>
            </w:pPr>
            <w:r w:rsidRPr="002B1CE3">
              <w:rPr>
                <w:rFonts w:ascii="Book Antiqua" w:eastAsia="Times New Roman" w:hAnsi="Book Antiqua" w:cs="Arial"/>
                <w:b/>
                <w:bCs/>
                <w:i/>
                <w:iCs/>
                <w:sz w:val="24"/>
                <w:szCs w:val="24"/>
                <w:lang w:eastAsia="es-ES"/>
              </w:rPr>
              <w:t>Al Consejo Superior:</w:t>
            </w:r>
          </w:p>
          <w:p w14:paraId="73A3695D" w14:textId="77777777" w:rsidR="00E64490" w:rsidRPr="002B1CE3" w:rsidRDefault="00E64490" w:rsidP="00E64490">
            <w:pPr>
              <w:spacing w:after="0" w:line="276" w:lineRule="auto"/>
              <w:jc w:val="both"/>
              <w:rPr>
                <w:rFonts w:ascii="Book Antiqua" w:eastAsia="Times New Roman" w:hAnsi="Book Antiqua" w:cs="Arial"/>
                <w:b/>
                <w:bCs/>
                <w:sz w:val="24"/>
                <w:szCs w:val="24"/>
                <w:lang w:eastAsia="es-ES"/>
              </w:rPr>
            </w:pPr>
          </w:p>
          <w:p w14:paraId="5F0E05ED" w14:textId="0919A6C5" w:rsidR="00343F56" w:rsidRPr="002B1CE3" w:rsidRDefault="00E64490" w:rsidP="00343F56">
            <w:pPr>
              <w:numPr>
                <w:ilvl w:val="1"/>
                <w:numId w:val="6"/>
              </w:numPr>
              <w:spacing w:after="0" w:line="276" w:lineRule="auto"/>
              <w:jc w:val="both"/>
              <w:rPr>
                <w:rFonts w:ascii="Book Antiqua" w:hAnsi="Book Antiqua" w:cs="Arial"/>
                <w:b/>
                <w:bCs/>
                <w:sz w:val="24"/>
                <w:szCs w:val="24"/>
              </w:rPr>
            </w:pPr>
            <w:r w:rsidRPr="002B1CE3">
              <w:rPr>
                <w:rFonts w:ascii="Book Antiqua" w:eastAsia="Times New Roman" w:hAnsi="Book Antiqua" w:cs="Arial"/>
                <w:b/>
                <w:bCs/>
                <w:sz w:val="24"/>
                <w:szCs w:val="24"/>
                <w:lang w:eastAsia="es-ES"/>
              </w:rPr>
              <w:t>Tener por atendida</w:t>
            </w:r>
            <w:r w:rsidR="00343F56" w:rsidRPr="002B1CE3">
              <w:rPr>
                <w:rFonts w:ascii="Book Antiqua" w:eastAsia="Times New Roman" w:hAnsi="Book Antiqua" w:cs="Arial"/>
                <w:b/>
                <w:bCs/>
                <w:sz w:val="24"/>
                <w:szCs w:val="24"/>
                <w:lang w:eastAsia="es-ES"/>
              </w:rPr>
              <w:t xml:space="preserve"> </w:t>
            </w:r>
            <w:r w:rsidR="00343F56" w:rsidRPr="002B1CE3">
              <w:rPr>
                <w:rFonts w:ascii="Book Antiqua" w:hAnsi="Book Antiqua" w:cs="Arial"/>
                <w:b/>
                <w:bCs/>
                <w:sz w:val="24"/>
                <w:szCs w:val="24"/>
              </w:rPr>
              <w:t>en su totalidad</w:t>
            </w:r>
            <w:r w:rsidRPr="002B1CE3">
              <w:rPr>
                <w:rFonts w:ascii="Book Antiqua" w:eastAsia="Times New Roman" w:hAnsi="Book Antiqua" w:cs="Arial"/>
                <w:b/>
                <w:bCs/>
                <w:sz w:val="24"/>
                <w:szCs w:val="24"/>
                <w:lang w:eastAsia="es-ES"/>
              </w:rPr>
              <w:t xml:space="preserve"> la recomendación 4.6 de la Contraloría General de la República</w:t>
            </w:r>
            <w:r w:rsidR="00343F56" w:rsidRPr="002B1CE3">
              <w:rPr>
                <w:rFonts w:ascii="Book Antiqua" w:eastAsia="Times New Roman" w:hAnsi="Book Antiqua" w:cs="Arial"/>
                <w:b/>
                <w:bCs/>
                <w:sz w:val="24"/>
                <w:szCs w:val="24"/>
                <w:lang w:eastAsia="es-ES"/>
              </w:rPr>
              <w:t>,</w:t>
            </w:r>
            <w:r w:rsidR="00343F56" w:rsidRPr="002B1CE3">
              <w:rPr>
                <w:rFonts w:ascii="Book Antiqua" w:hAnsi="Book Antiqua" w:cs="Arial"/>
                <w:b/>
                <w:bCs/>
                <w:sz w:val="24"/>
                <w:szCs w:val="24"/>
              </w:rPr>
              <w:t xml:space="preserve"> informe número DFOE-PG-0098 (2683)-2020, relacionado con el informe DFOE-PG-IF-00002-2020 </w:t>
            </w:r>
            <w:r w:rsidR="00343F56" w:rsidRPr="002B1CE3">
              <w:rPr>
                <w:rFonts w:ascii="Book Antiqua" w:hAnsi="Book Antiqua" w:cs="Arial"/>
                <w:b/>
                <w:bCs/>
                <w:i/>
                <w:iCs/>
                <w:sz w:val="24"/>
                <w:szCs w:val="24"/>
              </w:rPr>
              <w:t>“Informe de Auditoría Operativa sobre la gestión del Poder Judicial en cuanto a la oportunidad de la prestación del servicio público de administración de la justicia de los juzgados de Familia y de Pensiones alimentarias”</w:t>
            </w:r>
            <w:r w:rsidR="00343F56" w:rsidRPr="002B1CE3">
              <w:rPr>
                <w:rFonts w:ascii="Book Antiqua" w:hAnsi="Book Antiqua" w:cs="Arial"/>
                <w:b/>
                <w:bCs/>
                <w:sz w:val="24"/>
                <w:szCs w:val="24"/>
              </w:rPr>
              <w:t xml:space="preserve"> de la Contraloría General de la República.</w:t>
            </w:r>
          </w:p>
          <w:p w14:paraId="381F870B" w14:textId="77777777" w:rsidR="0017630F" w:rsidRPr="00092805" w:rsidRDefault="0017630F" w:rsidP="0017630F">
            <w:pPr>
              <w:spacing w:after="0" w:line="276" w:lineRule="auto"/>
              <w:ind w:left="720"/>
              <w:jc w:val="both"/>
              <w:rPr>
                <w:rFonts w:ascii="Book Antiqua" w:hAnsi="Book Antiqua" w:cs="Arial"/>
                <w:sz w:val="24"/>
                <w:szCs w:val="24"/>
              </w:rPr>
            </w:pPr>
          </w:p>
          <w:p w14:paraId="105305E9" w14:textId="5A6E61CA" w:rsidR="00C31F8A" w:rsidRPr="00092805" w:rsidRDefault="00C31F8A" w:rsidP="00343F56">
            <w:pPr>
              <w:numPr>
                <w:ilvl w:val="1"/>
                <w:numId w:val="6"/>
              </w:numPr>
              <w:spacing w:after="0" w:line="276" w:lineRule="auto"/>
              <w:jc w:val="both"/>
              <w:rPr>
                <w:rFonts w:ascii="Book Antiqua" w:hAnsi="Book Antiqua" w:cs="Arial"/>
                <w:sz w:val="24"/>
                <w:szCs w:val="24"/>
              </w:rPr>
            </w:pPr>
            <w:r w:rsidRPr="00092805">
              <w:rPr>
                <w:rFonts w:ascii="Book Antiqua" w:hAnsi="Book Antiqua" w:cs="Arial"/>
                <w:sz w:val="24"/>
                <w:szCs w:val="24"/>
              </w:rPr>
              <w:t>Tener por realizado</w:t>
            </w:r>
            <w:r w:rsidR="00925AAD" w:rsidRPr="00092805">
              <w:rPr>
                <w:rFonts w:ascii="Book Antiqua" w:hAnsi="Book Antiqua" w:cs="Arial"/>
                <w:sz w:val="24"/>
                <w:szCs w:val="24"/>
              </w:rPr>
              <w:t>s</w:t>
            </w:r>
            <w:r w:rsidRPr="00092805">
              <w:rPr>
                <w:rFonts w:ascii="Book Antiqua" w:hAnsi="Book Antiqua" w:cs="Arial"/>
                <w:sz w:val="24"/>
                <w:szCs w:val="24"/>
              </w:rPr>
              <w:t xml:space="preserve"> los seguimientos solicitados</w:t>
            </w:r>
            <w:r w:rsidR="00925AAD" w:rsidRPr="00092805">
              <w:rPr>
                <w:rFonts w:ascii="Book Antiqua" w:hAnsi="Book Antiqua" w:cs="Arial"/>
                <w:sz w:val="24"/>
                <w:szCs w:val="24"/>
              </w:rPr>
              <w:t xml:space="preserve"> a esta Dirección por parte del</w:t>
            </w:r>
            <w:r w:rsidRPr="00092805">
              <w:rPr>
                <w:rFonts w:ascii="Book Antiqua" w:hAnsi="Book Antiqua" w:cs="Arial"/>
                <w:sz w:val="24"/>
                <w:szCs w:val="24"/>
              </w:rPr>
              <w:t xml:space="preserve"> el Consejo Superior</w:t>
            </w:r>
            <w:r w:rsidR="00336CA6" w:rsidRPr="00092805">
              <w:rPr>
                <w:rFonts w:ascii="Book Antiqua" w:hAnsi="Book Antiqua" w:cs="Arial"/>
                <w:sz w:val="24"/>
                <w:szCs w:val="24"/>
              </w:rPr>
              <w:t xml:space="preserve"> al aprobar las estructuras de las oficinas, según </w:t>
            </w:r>
            <w:r w:rsidR="00925AAD" w:rsidRPr="00092805">
              <w:rPr>
                <w:rFonts w:ascii="Book Antiqua" w:hAnsi="Book Antiqua" w:cs="Arial"/>
                <w:sz w:val="24"/>
                <w:szCs w:val="24"/>
              </w:rPr>
              <w:t xml:space="preserve">acuerdos de las sesiones </w:t>
            </w:r>
            <w:r w:rsidR="00336CA6" w:rsidRPr="00092805">
              <w:rPr>
                <w:rFonts w:ascii="Book Antiqua" w:hAnsi="Book Antiqua" w:cs="Calibri"/>
                <w:bCs/>
                <w:iCs/>
                <w:color w:val="000000"/>
                <w:sz w:val="24"/>
                <w:szCs w:val="24"/>
              </w:rPr>
              <w:t>102-2020 celebrada el 22 de octubre del 2020, artículo LII</w:t>
            </w:r>
            <w:r w:rsidR="00925AAD" w:rsidRPr="00092805">
              <w:rPr>
                <w:rFonts w:ascii="Book Antiqua" w:hAnsi="Book Antiqua" w:cs="Calibri"/>
                <w:bCs/>
                <w:iCs/>
                <w:color w:val="000000"/>
                <w:sz w:val="24"/>
                <w:szCs w:val="24"/>
              </w:rPr>
              <w:t>;</w:t>
            </w:r>
            <w:r w:rsidR="00336CA6" w:rsidRPr="00092805">
              <w:rPr>
                <w:rFonts w:ascii="Book Antiqua" w:hAnsi="Book Antiqua" w:cs="Calibri"/>
                <w:bCs/>
                <w:iCs/>
                <w:color w:val="000000"/>
                <w:sz w:val="24"/>
                <w:szCs w:val="24"/>
              </w:rPr>
              <w:t xml:space="preserve"> 116-2020 celebrada el 03 de diciembre del 2020, artículo XXXV</w:t>
            </w:r>
            <w:r w:rsidR="00925AAD" w:rsidRPr="00092805">
              <w:rPr>
                <w:rFonts w:ascii="Book Antiqua" w:hAnsi="Book Antiqua" w:cs="Calibri"/>
                <w:bCs/>
                <w:iCs/>
                <w:color w:val="000000"/>
                <w:sz w:val="24"/>
                <w:szCs w:val="24"/>
              </w:rPr>
              <w:t>;</w:t>
            </w:r>
            <w:r w:rsidR="00336CA6" w:rsidRPr="00092805">
              <w:rPr>
                <w:rFonts w:ascii="Book Antiqua" w:hAnsi="Book Antiqua" w:cs="Calibri"/>
                <w:bCs/>
                <w:iCs/>
                <w:color w:val="000000"/>
                <w:sz w:val="24"/>
                <w:szCs w:val="24"/>
              </w:rPr>
              <w:t xml:space="preserve"> </w:t>
            </w:r>
            <w:r w:rsidR="00336CA6" w:rsidRPr="00092805">
              <w:rPr>
                <w:rFonts w:ascii="Book Antiqua" w:hAnsi="Book Antiqua" w:cs="Calibri"/>
                <w:bCs/>
                <w:iCs/>
                <w:color w:val="000000"/>
                <w:sz w:val="24"/>
                <w:szCs w:val="24"/>
                <w:lang w:val="es-ES"/>
              </w:rPr>
              <w:t>115-2020 celebrada el 01 de diciembre del 2020, artículo LII</w:t>
            </w:r>
            <w:r w:rsidR="00925AAD" w:rsidRPr="00092805">
              <w:rPr>
                <w:rFonts w:ascii="Book Antiqua" w:hAnsi="Book Antiqua" w:cs="Calibri"/>
                <w:bCs/>
                <w:iCs/>
                <w:color w:val="000000"/>
                <w:sz w:val="24"/>
                <w:szCs w:val="24"/>
                <w:lang w:val="es-ES"/>
              </w:rPr>
              <w:t>;</w:t>
            </w:r>
            <w:r w:rsidR="00336CA6" w:rsidRPr="00092805">
              <w:rPr>
                <w:rFonts w:ascii="Book Antiqua" w:hAnsi="Book Antiqua" w:cs="Calibri"/>
                <w:bCs/>
                <w:iCs/>
                <w:color w:val="000000"/>
                <w:sz w:val="24"/>
                <w:szCs w:val="24"/>
                <w:lang w:val="es-ES"/>
              </w:rPr>
              <w:t xml:space="preserve">  sesión 119-2020 celebrada el 15 de diciembre de 2020, artículo LVII</w:t>
            </w:r>
            <w:r w:rsidR="00925AAD" w:rsidRPr="00092805">
              <w:rPr>
                <w:rFonts w:ascii="Book Antiqua" w:hAnsi="Book Antiqua" w:cs="Calibri"/>
                <w:bCs/>
                <w:iCs/>
                <w:color w:val="000000"/>
                <w:sz w:val="24"/>
                <w:szCs w:val="24"/>
                <w:lang w:val="es-ES"/>
              </w:rPr>
              <w:t xml:space="preserve">, </w:t>
            </w:r>
            <w:r w:rsidR="00336CA6" w:rsidRPr="00092805">
              <w:rPr>
                <w:rFonts w:ascii="Book Antiqua" w:hAnsi="Book Antiqua" w:cs="Calibri"/>
                <w:bCs/>
                <w:iCs/>
                <w:color w:val="000000"/>
                <w:sz w:val="24"/>
                <w:szCs w:val="24"/>
              </w:rPr>
              <w:t xml:space="preserve"> LIV</w:t>
            </w:r>
            <w:r w:rsidR="00925AAD" w:rsidRPr="00092805">
              <w:rPr>
                <w:rFonts w:ascii="Book Antiqua" w:hAnsi="Book Antiqua" w:cs="Calibri"/>
                <w:bCs/>
                <w:iCs/>
                <w:color w:val="000000"/>
                <w:sz w:val="24"/>
                <w:szCs w:val="24"/>
              </w:rPr>
              <w:t>,</w:t>
            </w:r>
            <w:r w:rsidR="00336CA6" w:rsidRPr="00092805">
              <w:rPr>
                <w:rFonts w:ascii="Book Antiqua" w:hAnsi="Book Antiqua" w:cs="Calibri"/>
                <w:bCs/>
                <w:iCs/>
                <w:color w:val="000000"/>
                <w:sz w:val="24"/>
                <w:szCs w:val="24"/>
              </w:rPr>
              <w:t xml:space="preserve"> LVI</w:t>
            </w:r>
            <w:r w:rsidR="00925AAD" w:rsidRPr="00092805">
              <w:rPr>
                <w:rFonts w:ascii="Book Antiqua" w:hAnsi="Book Antiqua" w:cs="Calibri"/>
                <w:bCs/>
                <w:iCs/>
                <w:color w:val="000000"/>
                <w:sz w:val="24"/>
                <w:szCs w:val="24"/>
              </w:rPr>
              <w:t>,</w:t>
            </w:r>
            <w:r w:rsidR="00336CA6" w:rsidRPr="00092805">
              <w:rPr>
                <w:rFonts w:ascii="Book Antiqua" w:hAnsi="Book Antiqua" w:cs="Calibri"/>
                <w:bCs/>
                <w:iCs/>
                <w:color w:val="000000"/>
                <w:sz w:val="24"/>
                <w:szCs w:val="24"/>
              </w:rPr>
              <w:t xml:space="preserve"> LVIII</w:t>
            </w:r>
            <w:r w:rsidR="00925AAD" w:rsidRPr="00092805">
              <w:rPr>
                <w:rFonts w:ascii="Book Antiqua" w:hAnsi="Book Antiqua" w:cs="Calibri"/>
                <w:bCs/>
                <w:iCs/>
                <w:color w:val="000000"/>
                <w:sz w:val="24"/>
                <w:szCs w:val="24"/>
              </w:rPr>
              <w:t xml:space="preserve"> y</w:t>
            </w:r>
            <w:r w:rsidR="00336CA6" w:rsidRPr="00092805">
              <w:rPr>
                <w:rFonts w:ascii="Book Antiqua" w:hAnsi="Book Antiqua"/>
                <w:sz w:val="24"/>
                <w:szCs w:val="24"/>
              </w:rPr>
              <w:t xml:space="preserve"> LV</w:t>
            </w:r>
            <w:r w:rsidR="00925AAD" w:rsidRPr="00092805">
              <w:rPr>
                <w:rFonts w:ascii="Book Antiqua" w:hAnsi="Book Antiqua"/>
                <w:sz w:val="24"/>
                <w:szCs w:val="24"/>
              </w:rPr>
              <w:t>; y la sesión</w:t>
            </w:r>
            <w:r w:rsidR="00336CA6" w:rsidRPr="00092805">
              <w:rPr>
                <w:rFonts w:ascii="Book Antiqua" w:hAnsi="Book Antiqua"/>
                <w:sz w:val="24"/>
                <w:szCs w:val="24"/>
              </w:rPr>
              <w:t xml:space="preserve"> 14-2021 celebrada el 18 de febrero de 2021, artículo XLII. </w:t>
            </w:r>
          </w:p>
          <w:p w14:paraId="5C16872C" w14:textId="77777777" w:rsidR="00C31F8A" w:rsidRPr="00092805" w:rsidRDefault="00C31F8A" w:rsidP="00C31F8A">
            <w:pPr>
              <w:pStyle w:val="Prrafodelista"/>
              <w:rPr>
                <w:rFonts w:ascii="Book Antiqua" w:hAnsi="Book Antiqua"/>
              </w:rPr>
            </w:pPr>
          </w:p>
          <w:p w14:paraId="28FCA725" w14:textId="1E968AAE" w:rsidR="0017630F" w:rsidRPr="00092805" w:rsidRDefault="0017630F" w:rsidP="00343F56">
            <w:pPr>
              <w:numPr>
                <w:ilvl w:val="1"/>
                <w:numId w:val="6"/>
              </w:numPr>
              <w:spacing w:after="0" w:line="276" w:lineRule="auto"/>
              <w:jc w:val="both"/>
              <w:rPr>
                <w:rFonts w:ascii="Book Antiqua" w:hAnsi="Book Antiqua" w:cs="Arial"/>
                <w:sz w:val="24"/>
                <w:szCs w:val="24"/>
              </w:rPr>
            </w:pPr>
            <w:r w:rsidRPr="00092805">
              <w:rPr>
                <w:rFonts w:ascii="Book Antiqua" w:hAnsi="Book Antiqua" w:cs="Arial"/>
                <w:sz w:val="24"/>
                <w:szCs w:val="24"/>
              </w:rPr>
              <w:t>Reiterar a l</w:t>
            </w:r>
            <w:r w:rsidR="00E90623" w:rsidRPr="00092805">
              <w:rPr>
                <w:rFonts w:ascii="Book Antiqua" w:hAnsi="Book Antiqua" w:cs="Arial"/>
                <w:sz w:val="24"/>
                <w:szCs w:val="24"/>
              </w:rPr>
              <w:t xml:space="preserve">os Juzgados competentes en materia de Familia y Pensiones Alimentarias a nivel nacional </w:t>
            </w:r>
            <w:r w:rsidRPr="00092805">
              <w:rPr>
                <w:rFonts w:ascii="Book Antiqua" w:hAnsi="Book Antiqua" w:cs="Arial"/>
                <w:sz w:val="24"/>
                <w:szCs w:val="24"/>
              </w:rPr>
              <w:t xml:space="preserve">que las estructuras funcionales aprobadas no pueden ser modificadas salvo por otro acuerdo del Consejo Superior; por lo que es responsabilidad de las oficinas garantizar el cumplimiento de las distintas recomendaciones emitidas; tanto como parte del proyecto de implementación del nuevo Código Procesal de Familia y por la Contraloría General de la República. </w:t>
            </w:r>
          </w:p>
          <w:p w14:paraId="054A8123" w14:textId="1648D63D" w:rsidR="00092805" w:rsidRPr="00092805" w:rsidRDefault="00092805" w:rsidP="00092805">
            <w:pPr>
              <w:spacing w:line="276" w:lineRule="auto"/>
              <w:jc w:val="both"/>
              <w:rPr>
                <w:rFonts w:ascii="Book Antiqua" w:hAnsi="Book Antiqua" w:cs="Arial"/>
                <w:b/>
                <w:bCs/>
                <w:i/>
                <w:iCs/>
                <w:sz w:val="24"/>
                <w:szCs w:val="24"/>
              </w:rPr>
            </w:pPr>
          </w:p>
          <w:p w14:paraId="5438CADF" w14:textId="77777777" w:rsidR="00092805" w:rsidRPr="00092805" w:rsidRDefault="00092805" w:rsidP="00092805">
            <w:pPr>
              <w:spacing w:line="276" w:lineRule="auto"/>
              <w:jc w:val="both"/>
              <w:rPr>
                <w:rFonts w:ascii="Book Antiqua" w:hAnsi="Book Antiqua" w:cs="Arial"/>
                <w:b/>
                <w:bCs/>
                <w:i/>
                <w:iCs/>
                <w:sz w:val="24"/>
                <w:szCs w:val="24"/>
              </w:rPr>
            </w:pPr>
            <w:r w:rsidRPr="00092805">
              <w:rPr>
                <w:rFonts w:ascii="Book Antiqua" w:hAnsi="Book Antiqua" w:cs="Arial"/>
                <w:b/>
                <w:bCs/>
                <w:i/>
                <w:iCs/>
                <w:sz w:val="24"/>
                <w:szCs w:val="24"/>
              </w:rPr>
              <w:t>Al Centro de Apoyo, Coordinación y Mejoramiento de la Función Jurisdiccional, Juez Gestor en la materia de Familia y Pensiones, profesional a cargo del seguimiento de esas materias en el Centro y la Comisión de Familia, Niñez y Adolescencia</w:t>
            </w:r>
          </w:p>
          <w:p w14:paraId="1B9EF873" w14:textId="13B54913" w:rsidR="00092805" w:rsidRPr="00092805" w:rsidRDefault="00092805" w:rsidP="00092805">
            <w:pPr>
              <w:pStyle w:val="Prrafodelista"/>
              <w:numPr>
                <w:ilvl w:val="1"/>
                <w:numId w:val="6"/>
              </w:numPr>
              <w:spacing w:line="276" w:lineRule="auto"/>
              <w:jc w:val="both"/>
              <w:rPr>
                <w:rFonts w:ascii="Book Antiqua" w:hAnsi="Book Antiqua"/>
              </w:rPr>
            </w:pPr>
            <w:r w:rsidRPr="00092805">
              <w:rPr>
                <w:rFonts w:ascii="Book Antiqua" w:hAnsi="Book Antiqua"/>
              </w:rPr>
              <w:t>Dar seguimiento al cumplimiento de las distintas directrices institucionales que permitan mantener en el tiempo las acciones realizadas para dar cumplimiento a las distintas recomendaciones de la Contraloría General de la República, entre ellas el mantener las estructuras y reparto equitativo de las cargas de trabajo en atención a la recomendación 4.6 del informe</w:t>
            </w:r>
            <w:r w:rsidRPr="00092805">
              <w:t xml:space="preserve"> </w:t>
            </w:r>
            <w:r w:rsidRPr="00092805">
              <w:rPr>
                <w:rFonts w:ascii="Book Antiqua" w:hAnsi="Book Antiqua"/>
              </w:rPr>
              <w:t>DFOE-PG-IF-00002-2020, relacionado con la gestión del Poder Judicial en cuanto a la oportunidad de la prestación del servicio público de administración de la justicia de los juzgados de Familia y de Pensiones Alimentarias.</w:t>
            </w:r>
          </w:p>
          <w:p w14:paraId="034F9052" w14:textId="77777777" w:rsidR="00092805" w:rsidRPr="00092805" w:rsidRDefault="00092805" w:rsidP="00092805">
            <w:pPr>
              <w:spacing w:line="276" w:lineRule="auto"/>
              <w:jc w:val="both"/>
              <w:rPr>
                <w:rFonts w:ascii="Book Antiqua" w:hAnsi="Book Antiqua" w:cs="Arial"/>
                <w:b/>
                <w:bCs/>
                <w:i/>
                <w:iCs/>
                <w:sz w:val="24"/>
                <w:szCs w:val="24"/>
              </w:rPr>
            </w:pPr>
          </w:p>
          <w:p w14:paraId="455B6203" w14:textId="1D78B541" w:rsidR="001F5E42" w:rsidRPr="00092805" w:rsidRDefault="00092805" w:rsidP="00092805">
            <w:pPr>
              <w:spacing w:line="276" w:lineRule="auto"/>
              <w:jc w:val="both"/>
              <w:rPr>
                <w:rFonts w:ascii="Book Antiqua" w:hAnsi="Book Antiqua" w:cs="Arial"/>
                <w:b/>
                <w:bCs/>
                <w:i/>
                <w:iCs/>
                <w:sz w:val="24"/>
                <w:szCs w:val="24"/>
              </w:rPr>
            </w:pPr>
            <w:r w:rsidRPr="00092805">
              <w:rPr>
                <w:rFonts w:ascii="Book Antiqua" w:hAnsi="Book Antiqua" w:cs="Arial"/>
                <w:b/>
                <w:bCs/>
                <w:i/>
                <w:iCs/>
                <w:sz w:val="24"/>
                <w:szCs w:val="24"/>
              </w:rPr>
              <w:t>A la Inspección Judicial y Auditoría Judicial:</w:t>
            </w:r>
          </w:p>
          <w:p w14:paraId="10E53CD5" w14:textId="691255BC" w:rsidR="001F5E42" w:rsidRPr="00283FFC" w:rsidRDefault="00092805" w:rsidP="00343F56">
            <w:pPr>
              <w:numPr>
                <w:ilvl w:val="1"/>
                <w:numId w:val="6"/>
              </w:numPr>
              <w:spacing w:after="0" w:line="276" w:lineRule="auto"/>
              <w:jc w:val="both"/>
              <w:rPr>
                <w:rFonts w:ascii="Book Antiqua" w:hAnsi="Book Antiqua" w:cs="Arial"/>
                <w:b/>
                <w:bCs/>
                <w:sz w:val="24"/>
                <w:szCs w:val="24"/>
              </w:rPr>
            </w:pPr>
            <w:r w:rsidRPr="00283FFC">
              <w:rPr>
                <w:rFonts w:ascii="Book Antiqua" w:hAnsi="Book Antiqua"/>
                <w:b/>
                <w:bCs/>
                <w:sz w:val="24"/>
                <w:szCs w:val="24"/>
              </w:rPr>
              <w:t>C</w:t>
            </w:r>
            <w:r w:rsidR="001F5E42" w:rsidRPr="00283FFC">
              <w:rPr>
                <w:rFonts w:ascii="Book Antiqua" w:hAnsi="Book Antiqua"/>
                <w:b/>
                <w:bCs/>
                <w:sz w:val="24"/>
                <w:szCs w:val="24"/>
              </w:rPr>
              <w:t xml:space="preserve">onforme a sus competencias, revisen en sus abordajes a las oficinas el cumplimiento de las distintas disposiciones institucionales para mantener </w:t>
            </w:r>
            <w:r w:rsidR="00E90623" w:rsidRPr="00283FFC">
              <w:rPr>
                <w:rFonts w:ascii="Book Antiqua" w:hAnsi="Book Antiqua"/>
                <w:b/>
                <w:bCs/>
                <w:sz w:val="24"/>
                <w:szCs w:val="24"/>
              </w:rPr>
              <w:t>la distribución</w:t>
            </w:r>
            <w:r w:rsidR="001F5E42" w:rsidRPr="00283FFC">
              <w:rPr>
                <w:rFonts w:ascii="Book Antiqua" w:hAnsi="Book Antiqua"/>
                <w:b/>
                <w:bCs/>
                <w:sz w:val="24"/>
                <w:szCs w:val="24"/>
              </w:rPr>
              <w:t xml:space="preserve"> equitativ</w:t>
            </w:r>
            <w:r w:rsidR="00E90623" w:rsidRPr="00283FFC">
              <w:rPr>
                <w:rFonts w:ascii="Book Antiqua" w:hAnsi="Book Antiqua"/>
                <w:b/>
                <w:bCs/>
                <w:sz w:val="24"/>
                <w:szCs w:val="24"/>
              </w:rPr>
              <w:t>a</w:t>
            </w:r>
            <w:r w:rsidR="001F5E42" w:rsidRPr="00283FFC">
              <w:rPr>
                <w:rFonts w:ascii="Book Antiqua" w:hAnsi="Book Antiqua"/>
                <w:b/>
                <w:bCs/>
                <w:sz w:val="24"/>
                <w:szCs w:val="24"/>
              </w:rPr>
              <w:t xml:space="preserve"> de las cargas de trabajo.</w:t>
            </w:r>
          </w:p>
          <w:p w14:paraId="380639BA" w14:textId="77777777" w:rsidR="00E64490" w:rsidRPr="00E64490" w:rsidRDefault="00E64490" w:rsidP="00343F56">
            <w:pPr>
              <w:spacing w:before="240" w:after="0" w:line="276" w:lineRule="auto"/>
              <w:ind w:left="720"/>
              <w:jc w:val="both"/>
              <w:rPr>
                <w:rFonts w:ascii="Book Antiqua" w:eastAsia="Times New Roman" w:hAnsi="Book Antiqua" w:cs="Arial"/>
                <w:sz w:val="24"/>
                <w:szCs w:val="24"/>
                <w:lang w:eastAsia="es-ES"/>
              </w:rPr>
            </w:pPr>
          </w:p>
        </w:tc>
      </w:tr>
      <w:tr w:rsidR="00E64490" w:rsidRPr="00E64490" w14:paraId="776435AA" w14:textId="77777777" w:rsidTr="00171706">
        <w:tblPrEx>
          <w:tblCellMar>
            <w:left w:w="108" w:type="dxa"/>
            <w:right w:w="108" w:type="dxa"/>
          </w:tblCellMar>
        </w:tblPrEx>
        <w:trPr>
          <w:trHeight w:val="800"/>
        </w:trPr>
        <w:tc>
          <w:tcPr>
            <w:tcW w:w="1696" w:type="dxa"/>
            <w:tcBorders>
              <w:top w:val="single" w:sz="4" w:space="0" w:color="auto"/>
              <w:left w:val="single" w:sz="4" w:space="0" w:color="auto"/>
              <w:right w:val="single" w:sz="4" w:space="0" w:color="auto"/>
            </w:tcBorders>
            <w:shd w:val="clear" w:color="auto" w:fill="B3B3B3"/>
            <w:vAlign w:val="center"/>
          </w:tcPr>
          <w:p w14:paraId="20022792" w14:textId="77777777" w:rsidR="00E64490" w:rsidRPr="00E64490" w:rsidRDefault="00E64490" w:rsidP="00E64490">
            <w:pPr>
              <w:spacing w:after="0" w:line="276" w:lineRule="auto"/>
              <w:jc w:val="right"/>
              <w:rPr>
                <w:rFonts w:ascii="Book Antiqua" w:eastAsia="Times New Roman" w:hAnsi="Book Antiqua" w:cs="Arial"/>
                <w:b/>
                <w:color w:val="000000"/>
                <w:sz w:val="24"/>
                <w:szCs w:val="24"/>
                <w:lang w:eastAsia="es-ES"/>
              </w:rPr>
            </w:pPr>
            <w:r w:rsidRPr="00E64490">
              <w:rPr>
                <w:rFonts w:ascii="Book Antiqua" w:eastAsia="Times New Roman" w:hAnsi="Book Antiqua" w:cs="Arial"/>
                <w:b/>
                <w:color w:val="000000"/>
                <w:sz w:val="24"/>
                <w:szCs w:val="24"/>
                <w:lang w:eastAsia="es-ES"/>
              </w:rPr>
              <w:t xml:space="preserve">VI. Anexos </w:t>
            </w:r>
          </w:p>
        </w:tc>
        <w:tc>
          <w:tcPr>
            <w:tcW w:w="9422" w:type="dxa"/>
            <w:tcBorders>
              <w:top w:val="single" w:sz="4" w:space="0" w:color="auto"/>
              <w:left w:val="single" w:sz="4" w:space="0" w:color="auto"/>
              <w:bottom w:val="single" w:sz="4" w:space="0" w:color="auto"/>
              <w:right w:val="single" w:sz="4" w:space="0" w:color="auto"/>
            </w:tcBorders>
            <w:vAlign w:val="center"/>
          </w:tcPr>
          <w:p w14:paraId="0DB4C37D" w14:textId="77777777" w:rsidR="00E64490" w:rsidRPr="00E64490" w:rsidRDefault="00E64490" w:rsidP="00E64490">
            <w:pPr>
              <w:spacing w:after="0" w:line="276" w:lineRule="auto"/>
              <w:jc w:val="center"/>
              <w:rPr>
                <w:rFonts w:ascii="Book Antiqua" w:eastAsia="Times New Roman" w:hAnsi="Book Antiqua"/>
                <w:b/>
                <w:i/>
                <w:sz w:val="24"/>
                <w:szCs w:val="24"/>
              </w:rPr>
            </w:pPr>
          </w:p>
          <w:tbl>
            <w:tblPr>
              <w:tblStyle w:val="Tablaconcuadrcula"/>
              <w:tblW w:w="0" w:type="auto"/>
              <w:jc w:val="center"/>
              <w:tblInd w:w="0" w:type="dxa"/>
              <w:tblLayout w:type="fixed"/>
              <w:tblLook w:val="04A0" w:firstRow="1" w:lastRow="0" w:firstColumn="1" w:lastColumn="0" w:noHBand="0" w:noVBand="1"/>
            </w:tblPr>
            <w:tblGrid>
              <w:gridCol w:w="2132"/>
              <w:gridCol w:w="3105"/>
              <w:gridCol w:w="3554"/>
            </w:tblGrid>
            <w:tr w:rsidR="00BE3CAD" w:rsidRPr="00BE3CAD" w14:paraId="7BBF5C04" w14:textId="77777777" w:rsidTr="00BE3CAD">
              <w:trPr>
                <w:jc w:val="center"/>
              </w:trPr>
              <w:tc>
                <w:tcPr>
                  <w:tcW w:w="2132" w:type="dxa"/>
                  <w:vAlign w:val="center"/>
                </w:tcPr>
                <w:p w14:paraId="6ABC55C5" w14:textId="77777777" w:rsidR="00BE3CAD" w:rsidRPr="00BE3CAD" w:rsidRDefault="00BE3CAD" w:rsidP="005B5230">
                  <w:pPr>
                    <w:framePr w:hSpace="141" w:wrap="around" w:vAnchor="text" w:hAnchor="text" w:xAlign="center" w:y="1"/>
                    <w:spacing w:after="0" w:line="276" w:lineRule="auto"/>
                    <w:suppressOverlap/>
                    <w:jc w:val="center"/>
                    <w:rPr>
                      <w:rFonts w:ascii="Book Antiqua" w:hAnsi="Book Antiqua"/>
                      <w:bCs/>
                      <w:iCs/>
                    </w:rPr>
                  </w:pPr>
                  <w:r w:rsidRPr="00BE3CAD">
                    <w:rPr>
                      <w:rFonts w:ascii="Book Antiqua" w:hAnsi="Book Antiqua"/>
                      <w:bCs/>
                      <w:iCs/>
                    </w:rPr>
                    <w:t>Anexo 1</w:t>
                  </w:r>
                </w:p>
              </w:tc>
              <w:tc>
                <w:tcPr>
                  <w:tcW w:w="3105" w:type="dxa"/>
                  <w:vAlign w:val="center"/>
                </w:tcPr>
                <w:p w14:paraId="56334BB8" w14:textId="77777777" w:rsidR="00BE3CAD" w:rsidRPr="00BE3CAD" w:rsidRDefault="00BE3CAD" w:rsidP="005B5230">
                  <w:pPr>
                    <w:framePr w:hSpace="141" w:wrap="around" w:vAnchor="text" w:hAnchor="text" w:xAlign="center" w:y="1"/>
                    <w:spacing w:after="0" w:line="276" w:lineRule="auto"/>
                    <w:suppressOverlap/>
                    <w:jc w:val="both"/>
                    <w:rPr>
                      <w:rFonts w:ascii="Book Antiqua" w:hAnsi="Book Antiqua"/>
                      <w:bCs/>
                      <w:iCs/>
                    </w:rPr>
                  </w:pPr>
                  <w:r w:rsidRPr="00BE3CAD">
                    <w:rPr>
                      <w:rFonts w:ascii="Book Antiqua" w:hAnsi="Book Antiqua"/>
                      <w:bCs/>
                      <w:iCs/>
                    </w:rPr>
                    <w:t>Oficio DP-446-2020 y certificación 215-2020</w:t>
                  </w:r>
                </w:p>
              </w:tc>
              <w:tc>
                <w:tcPr>
                  <w:tcW w:w="3554" w:type="dxa"/>
                  <w:vAlign w:val="center"/>
                </w:tcPr>
                <w:p w14:paraId="08ECB3EE" w14:textId="22846A45" w:rsidR="00BE3CAD" w:rsidRPr="00BE3CAD" w:rsidRDefault="00B22491" w:rsidP="005B5230">
                  <w:pPr>
                    <w:framePr w:hSpace="141" w:wrap="around" w:vAnchor="text" w:hAnchor="text" w:xAlign="center" w:y="1"/>
                    <w:spacing w:after="0" w:line="276" w:lineRule="auto"/>
                    <w:suppressOverlap/>
                    <w:rPr>
                      <w:rFonts w:ascii="Book Antiqua" w:hAnsi="Book Antiqua"/>
                      <w:bCs/>
                      <w:iCs/>
                    </w:rPr>
                  </w:pPr>
                  <w:r w:rsidRPr="00BE3CAD">
                    <w:rPr>
                      <w:rFonts w:ascii="Book Antiqua" w:eastAsia="Calibri" w:hAnsi="Book Antiqua"/>
                      <w:bCs/>
                      <w:iCs/>
                    </w:rPr>
                    <w:object w:dxaOrig="2520" w:dyaOrig="1640" w14:anchorId="2BE82448">
                      <v:shape id="_x0000_i1027" type="#_x0000_t75" style="width:130.15pt;height:79.85pt" o:ole="">
                        <v:imagedata r:id="rId33" o:title=""/>
                      </v:shape>
                      <o:OLEObject Type="Embed" ProgID="Package" ShapeID="_x0000_i1027" DrawAspect="Icon" ObjectID="_1700915352" r:id="rId34"/>
                    </w:object>
                  </w:r>
                  <w:r w:rsidRPr="00BE3CAD">
                    <w:rPr>
                      <w:rFonts w:ascii="Book Antiqua" w:eastAsia="Calibri" w:hAnsi="Book Antiqua"/>
                      <w:bCs/>
                      <w:iCs/>
                    </w:rPr>
                    <w:object w:dxaOrig="2520" w:dyaOrig="1640" w14:anchorId="03C4B3F4">
                      <v:shape id="_x0000_i1028" type="#_x0000_t75" style="width:130.15pt;height:79.85pt" o:ole="">
                        <v:imagedata r:id="rId35" o:title=""/>
                      </v:shape>
                      <o:OLEObject Type="Embed" ProgID="Package" ShapeID="_x0000_i1028" DrawAspect="Icon" ObjectID="_1700915353" r:id="rId36"/>
                    </w:object>
                  </w:r>
                </w:p>
              </w:tc>
            </w:tr>
            <w:tr w:rsidR="00E0722C" w:rsidRPr="00BE3CAD" w14:paraId="18B7737D" w14:textId="77777777" w:rsidTr="00BE3CAD">
              <w:trPr>
                <w:jc w:val="center"/>
              </w:trPr>
              <w:tc>
                <w:tcPr>
                  <w:tcW w:w="2132" w:type="dxa"/>
                  <w:vAlign w:val="center"/>
                </w:tcPr>
                <w:p w14:paraId="773A0C3F" w14:textId="77777777" w:rsidR="00E0722C" w:rsidRPr="00E0722C" w:rsidRDefault="00E0722C" w:rsidP="005B5230">
                  <w:pPr>
                    <w:pStyle w:val="xl24"/>
                    <w:framePr w:hSpace="141" w:wrap="around" w:vAnchor="text" w:hAnchor="text" w:xAlign="center" w:y="1"/>
                    <w:suppressOverlap/>
                    <w:rPr>
                      <w:rFonts w:ascii="Book Antiqua" w:eastAsia="Times New Roman" w:hAnsi="Book Antiqua" w:cs="Times New Roman"/>
                      <w:bCs/>
                      <w:iCs/>
                      <w:sz w:val="22"/>
                      <w:szCs w:val="22"/>
                      <w:lang w:val="es-CR" w:eastAsia="en-US"/>
                    </w:rPr>
                  </w:pPr>
                  <w:r w:rsidRPr="00E0722C">
                    <w:rPr>
                      <w:rFonts w:ascii="Book Antiqua" w:eastAsia="Times New Roman" w:hAnsi="Book Antiqua" w:cs="Times New Roman"/>
                      <w:bCs/>
                      <w:iCs/>
                      <w:sz w:val="22"/>
                      <w:szCs w:val="22"/>
                      <w:lang w:val="es-CR" w:eastAsia="en-US"/>
                    </w:rPr>
                    <w:t>Anexo 2</w:t>
                  </w:r>
                </w:p>
              </w:tc>
              <w:tc>
                <w:tcPr>
                  <w:tcW w:w="3105" w:type="dxa"/>
                  <w:vAlign w:val="center"/>
                </w:tcPr>
                <w:p w14:paraId="08F4C467" w14:textId="77777777" w:rsidR="00E0722C" w:rsidRPr="00E0722C" w:rsidRDefault="00E0722C" w:rsidP="005B5230">
                  <w:pPr>
                    <w:pStyle w:val="xl24"/>
                    <w:framePr w:hSpace="141" w:wrap="around" w:vAnchor="text" w:hAnchor="text" w:xAlign="center" w:y="1"/>
                    <w:suppressOverlap/>
                    <w:jc w:val="both"/>
                    <w:rPr>
                      <w:rFonts w:ascii="Book Antiqua" w:eastAsia="Times New Roman" w:hAnsi="Book Antiqua" w:cs="Times New Roman"/>
                      <w:bCs/>
                      <w:iCs/>
                      <w:sz w:val="22"/>
                      <w:szCs w:val="22"/>
                      <w:lang w:val="es-CR" w:eastAsia="en-US"/>
                    </w:rPr>
                  </w:pPr>
                  <w:r w:rsidRPr="00E0722C">
                    <w:rPr>
                      <w:rFonts w:ascii="Book Antiqua" w:eastAsia="Times New Roman" w:hAnsi="Book Antiqua" w:cs="Times New Roman"/>
                      <w:bCs/>
                      <w:iCs/>
                      <w:sz w:val="22"/>
                      <w:szCs w:val="22"/>
                      <w:lang w:val="es-CR" w:eastAsia="en-US"/>
                    </w:rPr>
                    <w:t>Oficio DP 674-20 y certificación 308-2020</w:t>
                  </w:r>
                </w:p>
              </w:tc>
              <w:tc>
                <w:tcPr>
                  <w:tcW w:w="3554" w:type="dxa"/>
                  <w:vAlign w:val="center"/>
                </w:tcPr>
                <w:p w14:paraId="311F4C1B" w14:textId="048F6B09" w:rsidR="00E0722C" w:rsidRPr="00C21B2D" w:rsidRDefault="00B22491" w:rsidP="005B5230">
                  <w:pPr>
                    <w:pStyle w:val="Default"/>
                    <w:framePr w:hSpace="141" w:wrap="around" w:vAnchor="text" w:hAnchor="text" w:xAlign="center" w:y="1"/>
                    <w:suppressOverlap/>
                    <w:jc w:val="both"/>
                    <w:rPr>
                      <w:snapToGrid w:val="0"/>
                      <w:sz w:val="22"/>
                      <w:szCs w:val="22"/>
                    </w:rPr>
                  </w:pPr>
                  <w:r w:rsidRPr="00C21B2D">
                    <w:rPr>
                      <w:sz w:val="22"/>
                      <w:szCs w:val="22"/>
                    </w:rPr>
                    <w:object w:dxaOrig="2520" w:dyaOrig="1640" w14:anchorId="2C384A4B">
                      <v:shape id="_x0000_i1029" type="#_x0000_t75" style="width:130.15pt;height:79.85pt" o:ole="">
                        <v:imagedata r:id="rId37" o:title=""/>
                      </v:shape>
                      <o:OLEObject Type="Embed" ProgID="Package" ShapeID="_x0000_i1029" DrawAspect="Icon" ObjectID="_1700915354" r:id="rId38"/>
                    </w:object>
                  </w:r>
                  <w:r w:rsidRPr="00C21B2D">
                    <w:rPr>
                      <w:sz w:val="22"/>
                      <w:szCs w:val="22"/>
                    </w:rPr>
                    <w:object w:dxaOrig="2520" w:dyaOrig="1640" w14:anchorId="0686F0FF">
                      <v:shape id="_x0000_i1030" type="#_x0000_t75" style="width:130.15pt;height:79.85pt" o:ole="">
                        <v:imagedata r:id="rId39" o:title=""/>
                      </v:shape>
                      <o:OLEObject Type="Embed" ProgID="Package" ShapeID="_x0000_i1030" DrawAspect="Icon" ObjectID="_1700915355" r:id="rId40"/>
                    </w:object>
                  </w:r>
                </w:p>
              </w:tc>
            </w:tr>
            <w:tr w:rsidR="00E0722C" w:rsidRPr="00BE3CAD" w14:paraId="564FF07B" w14:textId="77777777" w:rsidTr="00BE3CAD">
              <w:trPr>
                <w:jc w:val="center"/>
              </w:trPr>
              <w:tc>
                <w:tcPr>
                  <w:tcW w:w="2132" w:type="dxa"/>
                  <w:vAlign w:val="center"/>
                </w:tcPr>
                <w:p w14:paraId="50D6476B" w14:textId="77777777" w:rsidR="00E0722C" w:rsidRDefault="00E0722C" w:rsidP="005B5230">
                  <w:pPr>
                    <w:pStyle w:val="xl24"/>
                    <w:framePr w:hSpace="141" w:wrap="around" w:vAnchor="text" w:hAnchor="text" w:xAlign="center" w:y="1"/>
                    <w:suppressOverlap/>
                    <w:rPr>
                      <w:rFonts w:ascii="Book Antiqua" w:hAnsi="Book Antiqua"/>
                      <w:sz w:val="22"/>
                      <w:szCs w:val="22"/>
                      <w:lang w:eastAsia="ar-SA"/>
                    </w:rPr>
                  </w:pPr>
                  <w:r>
                    <w:rPr>
                      <w:rFonts w:ascii="Book Antiqua" w:hAnsi="Book Antiqua"/>
                      <w:sz w:val="22"/>
                      <w:szCs w:val="22"/>
                      <w:lang w:eastAsia="ar-SA"/>
                    </w:rPr>
                    <w:t>Anexo 3</w:t>
                  </w:r>
                </w:p>
              </w:tc>
              <w:tc>
                <w:tcPr>
                  <w:tcW w:w="3105" w:type="dxa"/>
                  <w:vAlign w:val="center"/>
                </w:tcPr>
                <w:p w14:paraId="477EB8E0" w14:textId="77777777" w:rsidR="00E0722C" w:rsidRDefault="00E0722C" w:rsidP="005B5230">
                  <w:pPr>
                    <w:pStyle w:val="xl24"/>
                    <w:framePr w:hSpace="141" w:wrap="around" w:vAnchor="text" w:hAnchor="text" w:xAlign="center" w:y="1"/>
                    <w:suppressOverlap/>
                    <w:jc w:val="both"/>
                    <w:rPr>
                      <w:rFonts w:ascii="Book Antiqua" w:hAnsi="Book Antiqua"/>
                      <w:sz w:val="22"/>
                      <w:szCs w:val="22"/>
                      <w:lang w:eastAsia="ar-SA"/>
                    </w:rPr>
                  </w:pPr>
                  <w:r>
                    <w:rPr>
                      <w:rFonts w:ascii="Book Antiqua" w:hAnsi="Book Antiqua"/>
                      <w:sz w:val="22"/>
                      <w:szCs w:val="22"/>
                      <w:lang w:eastAsia="ar-SA"/>
                    </w:rPr>
                    <w:t>O</w:t>
                  </w:r>
                  <w:r w:rsidRPr="00B910C2">
                    <w:rPr>
                      <w:rFonts w:ascii="Book Antiqua" w:hAnsi="Book Antiqua"/>
                      <w:sz w:val="22"/>
                      <w:szCs w:val="22"/>
                      <w:lang w:eastAsia="ar-SA"/>
                    </w:rPr>
                    <w:t>ficio DFOE-SD-0128</w:t>
                  </w:r>
                </w:p>
              </w:tc>
              <w:tc>
                <w:tcPr>
                  <w:tcW w:w="3554" w:type="dxa"/>
                  <w:vAlign w:val="center"/>
                </w:tcPr>
                <w:p w14:paraId="63873D85" w14:textId="73A378BF" w:rsidR="00E0722C" w:rsidRDefault="00B22491" w:rsidP="005B5230">
                  <w:pPr>
                    <w:pStyle w:val="Default"/>
                    <w:framePr w:hSpace="141" w:wrap="around" w:vAnchor="text" w:hAnchor="text" w:xAlign="center" w:y="1"/>
                    <w:suppressOverlap/>
                    <w:jc w:val="center"/>
                    <w:rPr>
                      <w:color w:val="auto"/>
                      <w:sz w:val="22"/>
                      <w:szCs w:val="22"/>
                      <w:lang w:eastAsia="ar-SA"/>
                    </w:rPr>
                  </w:pPr>
                  <w:r w:rsidRPr="00C21B2D">
                    <w:rPr>
                      <w:snapToGrid w:val="0"/>
                      <w:sz w:val="22"/>
                      <w:szCs w:val="22"/>
                    </w:rPr>
                    <w:object w:dxaOrig="2520" w:dyaOrig="1640" w14:anchorId="01D820A3">
                      <v:shape id="_x0000_i1031" type="#_x0000_t75" style="width:75.7pt;height:46.15pt" o:ole="">
                        <v:imagedata r:id="rId41" o:title=""/>
                      </v:shape>
                      <o:OLEObject Type="Embed" ProgID="Package" ShapeID="_x0000_i1031" DrawAspect="Icon" ObjectID="_1700915356" r:id="rId42"/>
                    </w:object>
                  </w:r>
                </w:p>
              </w:tc>
            </w:tr>
            <w:tr w:rsidR="00E0722C" w:rsidRPr="00BE3CAD" w14:paraId="7EF7B61B" w14:textId="77777777" w:rsidTr="00BE3CAD">
              <w:trPr>
                <w:jc w:val="center"/>
              </w:trPr>
              <w:tc>
                <w:tcPr>
                  <w:tcW w:w="2132" w:type="dxa"/>
                  <w:vAlign w:val="center"/>
                </w:tcPr>
                <w:p w14:paraId="53C97E5E" w14:textId="75B830A1" w:rsidR="00E0722C" w:rsidRPr="00BE3CAD" w:rsidRDefault="008D38AE" w:rsidP="005B5230">
                  <w:pPr>
                    <w:framePr w:hSpace="141" w:wrap="around" w:vAnchor="text" w:hAnchor="text" w:xAlign="center" w:y="1"/>
                    <w:spacing w:after="0" w:line="276" w:lineRule="auto"/>
                    <w:suppressOverlap/>
                    <w:jc w:val="center"/>
                    <w:rPr>
                      <w:rFonts w:ascii="Book Antiqua" w:hAnsi="Book Antiqua"/>
                      <w:bCs/>
                      <w:iCs/>
                    </w:rPr>
                  </w:pPr>
                  <w:r>
                    <w:rPr>
                      <w:rFonts w:ascii="Book Antiqua" w:hAnsi="Book Antiqua"/>
                      <w:bCs/>
                      <w:iCs/>
                    </w:rPr>
                    <w:t>Anexo 4</w:t>
                  </w:r>
                </w:p>
              </w:tc>
              <w:tc>
                <w:tcPr>
                  <w:tcW w:w="3105" w:type="dxa"/>
                  <w:vAlign w:val="center"/>
                </w:tcPr>
                <w:p w14:paraId="7401B443" w14:textId="620569F3" w:rsidR="00E0722C" w:rsidRPr="00BE3CAD" w:rsidRDefault="008D38AE" w:rsidP="005B5230">
                  <w:pPr>
                    <w:framePr w:hSpace="141" w:wrap="around" w:vAnchor="text" w:hAnchor="text" w:xAlign="center" w:y="1"/>
                    <w:spacing w:after="0" w:line="276" w:lineRule="auto"/>
                    <w:suppressOverlap/>
                    <w:jc w:val="both"/>
                    <w:rPr>
                      <w:rFonts w:ascii="Book Antiqua" w:hAnsi="Book Antiqua"/>
                      <w:bCs/>
                      <w:iCs/>
                    </w:rPr>
                  </w:pPr>
                  <w:r>
                    <w:rPr>
                      <w:rFonts w:ascii="Book Antiqua" w:hAnsi="Book Antiqua"/>
                      <w:bCs/>
                      <w:iCs/>
                    </w:rPr>
                    <w:t xml:space="preserve">Oficio </w:t>
                  </w:r>
                  <w:r>
                    <w:rPr>
                      <w:rFonts w:ascii="Book Antiqua" w:hAnsi="Book Antiqua" w:cs="Calibri"/>
                      <w:bCs/>
                      <w:iCs/>
                      <w:color w:val="000000"/>
                    </w:rPr>
                    <w:t>279-PLA-MI-2021 clases de asunto para configurar reparto en especializados</w:t>
                  </w:r>
                </w:p>
              </w:tc>
              <w:tc>
                <w:tcPr>
                  <w:tcW w:w="3554" w:type="dxa"/>
                  <w:vAlign w:val="center"/>
                </w:tcPr>
                <w:p w14:paraId="006D5F90" w14:textId="25F09A18" w:rsidR="00E0722C" w:rsidRPr="00BE3CAD" w:rsidRDefault="00B22491" w:rsidP="005B5230">
                  <w:pPr>
                    <w:framePr w:hSpace="141" w:wrap="around" w:vAnchor="text" w:hAnchor="text" w:xAlign="center" w:y="1"/>
                    <w:spacing w:after="0" w:line="276" w:lineRule="auto"/>
                    <w:suppressOverlap/>
                    <w:jc w:val="center"/>
                    <w:rPr>
                      <w:rFonts w:ascii="Book Antiqua" w:hAnsi="Book Antiqua"/>
                      <w:bCs/>
                      <w:iCs/>
                    </w:rPr>
                  </w:pPr>
                  <w:r>
                    <w:rPr>
                      <w:rFonts w:ascii="Book Antiqua" w:eastAsia="Calibri" w:hAnsi="Book Antiqua"/>
                      <w:bCs/>
                      <w:iCs/>
                    </w:rPr>
                    <w:object w:dxaOrig="2520" w:dyaOrig="1640" w14:anchorId="4BEEF830">
                      <v:shape id="_x0000_i1032" type="#_x0000_t75" style="width:85.85pt;height:52.6pt" o:ole="">
                        <v:imagedata r:id="rId43" o:title=""/>
                      </v:shape>
                      <o:OLEObject Type="Embed" ProgID="Package" ShapeID="_x0000_i1032" DrawAspect="Icon" ObjectID="_1700915357" r:id="rId44"/>
                    </w:object>
                  </w:r>
                </w:p>
              </w:tc>
            </w:tr>
            <w:tr w:rsidR="008D38AE" w:rsidRPr="00BE3CAD" w14:paraId="2E3D295C" w14:textId="77777777" w:rsidTr="00BE3CAD">
              <w:trPr>
                <w:jc w:val="center"/>
              </w:trPr>
              <w:tc>
                <w:tcPr>
                  <w:tcW w:w="2132" w:type="dxa"/>
                  <w:vAlign w:val="center"/>
                </w:tcPr>
                <w:p w14:paraId="2952E7CE" w14:textId="536EC659" w:rsidR="008D38AE" w:rsidRDefault="008D38AE" w:rsidP="005B5230">
                  <w:pPr>
                    <w:framePr w:hSpace="141" w:wrap="around" w:vAnchor="text" w:hAnchor="text" w:xAlign="center" w:y="1"/>
                    <w:spacing w:after="0" w:line="276" w:lineRule="auto"/>
                    <w:suppressOverlap/>
                    <w:jc w:val="center"/>
                    <w:rPr>
                      <w:rFonts w:ascii="Book Antiqua" w:hAnsi="Book Antiqua"/>
                      <w:bCs/>
                      <w:iCs/>
                    </w:rPr>
                  </w:pPr>
                  <w:r>
                    <w:rPr>
                      <w:rFonts w:ascii="Book Antiqua" w:hAnsi="Book Antiqua"/>
                      <w:bCs/>
                      <w:iCs/>
                    </w:rPr>
                    <w:t>Anexo 5</w:t>
                  </w:r>
                </w:p>
              </w:tc>
              <w:tc>
                <w:tcPr>
                  <w:tcW w:w="3105" w:type="dxa"/>
                  <w:vAlign w:val="center"/>
                </w:tcPr>
                <w:p w14:paraId="6C93A4A6" w14:textId="0B2368B2" w:rsidR="008D38AE" w:rsidRPr="00BE3CAD" w:rsidRDefault="008D38AE" w:rsidP="005B5230">
                  <w:pPr>
                    <w:framePr w:hSpace="141" w:wrap="around" w:vAnchor="text" w:hAnchor="text" w:xAlign="center" w:y="1"/>
                    <w:spacing w:after="0" w:line="276" w:lineRule="auto"/>
                    <w:suppressOverlap/>
                    <w:jc w:val="both"/>
                    <w:rPr>
                      <w:rFonts w:ascii="Book Antiqua" w:hAnsi="Book Antiqua"/>
                      <w:bCs/>
                      <w:iCs/>
                    </w:rPr>
                  </w:pPr>
                  <w:r>
                    <w:rPr>
                      <w:rFonts w:ascii="Book Antiqua" w:hAnsi="Book Antiqua" w:cs="Calibri"/>
                      <w:bCs/>
                      <w:iCs/>
                      <w:color w:val="000000"/>
                    </w:rPr>
                    <w:t>422-PLA-MI-</w:t>
                  </w:r>
                  <w:r w:rsidR="00FE672C">
                    <w:rPr>
                      <w:rFonts w:ascii="Book Antiqua" w:hAnsi="Book Antiqua" w:cs="Calibri"/>
                      <w:bCs/>
                      <w:iCs/>
                      <w:color w:val="000000"/>
                    </w:rPr>
                    <w:t>2021 clases</w:t>
                  </w:r>
                  <w:r>
                    <w:rPr>
                      <w:rFonts w:ascii="Book Antiqua" w:hAnsi="Book Antiqua" w:cs="Calibri"/>
                      <w:bCs/>
                      <w:iCs/>
                      <w:color w:val="000000"/>
                    </w:rPr>
                    <w:t xml:space="preserve"> de asunto para configurar reparto en mixtos</w:t>
                  </w:r>
                </w:p>
              </w:tc>
              <w:bookmarkStart w:id="8" w:name="_MON_1683529588"/>
              <w:bookmarkEnd w:id="8"/>
              <w:tc>
                <w:tcPr>
                  <w:tcW w:w="3554" w:type="dxa"/>
                  <w:vAlign w:val="center"/>
                </w:tcPr>
                <w:p w14:paraId="772053D6" w14:textId="47B07023" w:rsidR="008D38AE" w:rsidRPr="00BE3CAD" w:rsidRDefault="00676080" w:rsidP="005B5230">
                  <w:pPr>
                    <w:framePr w:hSpace="141" w:wrap="around" w:vAnchor="text" w:hAnchor="text" w:xAlign="center" w:y="1"/>
                    <w:spacing w:after="0" w:line="276" w:lineRule="auto"/>
                    <w:suppressOverlap/>
                    <w:jc w:val="center"/>
                    <w:rPr>
                      <w:rFonts w:ascii="Book Antiqua" w:hAnsi="Book Antiqua"/>
                      <w:bCs/>
                      <w:iCs/>
                    </w:rPr>
                  </w:pPr>
                  <w:r>
                    <w:rPr>
                      <w:rFonts w:ascii="Book Antiqua" w:eastAsia="Calibri" w:hAnsi="Book Antiqua"/>
                      <w:bCs/>
                      <w:iCs/>
                    </w:rPr>
                    <w:object w:dxaOrig="1513" w:dyaOrig="984" w14:anchorId="56CAD883">
                      <v:shape id="_x0000_i1033" type="#_x0000_t75" style="width:78pt;height:48pt" o:ole="">
                        <v:imagedata r:id="rId45" o:title=""/>
                      </v:shape>
                      <o:OLEObject Type="Embed" ProgID="Word.Document.8" ShapeID="_x0000_i1033" DrawAspect="Icon" ObjectID="_1700915358" r:id="rId46">
                        <o:FieldCodes>\s</o:FieldCodes>
                      </o:OLEObject>
                    </w:object>
                  </w:r>
                </w:p>
              </w:tc>
            </w:tr>
            <w:tr w:rsidR="00DB3BC6" w:rsidRPr="00BE3CAD" w14:paraId="372F3AA0" w14:textId="77777777" w:rsidTr="00BE3CAD">
              <w:trPr>
                <w:jc w:val="center"/>
              </w:trPr>
              <w:tc>
                <w:tcPr>
                  <w:tcW w:w="2132" w:type="dxa"/>
                  <w:vAlign w:val="center"/>
                </w:tcPr>
                <w:p w14:paraId="00F7352A" w14:textId="44708B12" w:rsidR="00DB3BC6" w:rsidRDefault="00DB3BC6" w:rsidP="005B5230">
                  <w:pPr>
                    <w:framePr w:hSpace="141" w:wrap="around" w:vAnchor="text" w:hAnchor="text" w:xAlign="center" w:y="1"/>
                    <w:spacing w:after="0" w:line="276" w:lineRule="auto"/>
                    <w:suppressOverlap/>
                    <w:jc w:val="center"/>
                    <w:rPr>
                      <w:rFonts w:ascii="Book Antiqua" w:hAnsi="Book Antiqua"/>
                      <w:bCs/>
                      <w:iCs/>
                    </w:rPr>
                  </w:pPr>
                  <w:r>
                    <w:rPr>
                      <w:rFonts w:ascii="Book Antiqua" w:hAnsi="Book Antiqua"/>
                      <w:bCs/>
                      <w:iCs/>
                    </w:rPr>
                    <w:t>Anexo 6</w:t>
                  </w:r>
                </w:p>
              </w:tc>
              <w:tc>
                <w:tcPr>
                  <w:tcW w:w="3105" w:type="dxa"/>
                  <w:vAlign w:val="center"/>
                </w:tcPr>
                <w:p w14:paraId="26BF3E9D" w14:textId="20E86E2F" w:rsidR="00DB3BC6" w:rsidRDefault="00DB3BC6" w:rsidP="005B5230">
                  <w:pPr>
                    <w:framePr w:hSpace="141" w:wrap="around" w:vAnchor="text" w:hAnchor="text" w:xAlign="center" w:y="1"/>
                    <w:spacing w:after="0" w:line="276" w:lineRule="auto"/>
                    <w:suppressOverlap/>
                    <w:jc w:val="both"/>
                    <w:rPr>
                      <w:rFonts w:ascii="Book Antiqua" w:hAnsi="Book Antiqua" w:cs="Calibri"/>
                      <w:bCs/>
                      <w:iCs/>
                      <w:color w:val="000000"/>
                    </w:rPr>
                  </w:pPr>
                  <w:r>
                    <w:rPr>
                      <w:rFonts w:ascii="Book Antiqua" w:hAnsi="Book Antiqua" w:cs="Calibri"/>
                      <w:bCs/>
                      <w:iCs/>
                      <w:color w:val="000000"/>
                    </w:rPr>
                    <w:t>Oficio 635-PLA-MI-2021</w:t>
                  </w:r>
                  <w:r w:rsidR="00482BB5">
                    <w:rPr>
                      <w:rFonts w:ascii="Book Antiqua" w:hAnsi="Book Antiqua" w:cs="Calibri"/>
                      <w:bCs/>
                      <w:iCs/>
                      <w:color w:val="000000"/>
                    </w:rPr>
                    <w:t xml:space="preserve"> aclaraciones a DTI respecto a repartos</w:t>
                  </w:r>
                </w:p>
              </w:tc>
              <w:tc>
                <w:tcPr>
                  <w:tcW w:w="3554" w:type="dxa"/>
                  <w:vAlign w:val="center"/>
                </w:tcPr>
                <w:p w14:paraId="11D1C2EA" w14:textId="5D59483E" w:rsidR="00DB3BC6" w:rsidRDefault="00B22491" w:rsidP="005B5230">
                  <w:pPr>
                    <w:framePr w:hSpace="141" w:wrap="around" w:vAnchor="text" w:hAnchor="text" w:xAlign="center" w:y="1"/>
                    <w:spacing w:after="0" w:line="276" w:lineRule="auto"/>
                    <w:suppressOverlap/>
                    <w:jc w:val="center"/>
                    <w:rPr>
                      <w:rFonts w:ascii="Book Antiqua" w:hAnsi="Book Antiqua" w:cs="Arial"/>
                    </w:rPr>
                  </w:pPr>
                  <w:r>
                    <w:rPr>
                      <w:rFonts w:ascii="Book Antiqua" w:eastAsia="Calibri" w:hAnsi="Book Antiqua" w:cs="Arial"/>
                    </w:rPr>
                    <w:object w:dxaOrig="1810" w:dyaOrig="1180" w14:anchorId="6525F468">
                      <v:shape id="_x0000_i1034" type="#_x0000_t75" style="width:90pt;height:59.55pt" o:ole="">
                        <v:imagedata r:id="rId47" o:title=""/>
                      </v:shape>
                      <o:OLEObject Type="Embed" ProgID="Acrobat.Document.DC" ShapeID="_x0000_i1034" DrawAspect="Icon" ObjectID="_1700915359" r:id="rId48"/>
                    </w:object>
                  </w:r>
                </w:p>
              </w:tc>
            </w:tr>
            <w:tr w:rsidR="003C244D" w:rsidRPr="00BE3CAD" w14:paraId="524A5CB1" w14:textId="77777777" w:rsidTr="00BE3CAD">
              <w:trPr>
                <w:jc w:val="center"/>
              </w:trPr>
              <w:tc>
                <w:tcPr>
                  <w:tcW w:w="2132" w:type="dxa"/>
                  <w:vAlign w:val="center"/>
                </w:tcPr>
                <w:p w14:paraId="1909D6A8" w14:textId="6450B6E1" w:rsidR="003C244D" w:rsidRDefault="003C244D" w:rsidP="005B5230">
                  <w:pPr>
                    <w:framePr w:hSpace="141" w:wrap="around" w:vAnchor="text" w:hAnchor="text" w:xAlign="center" w:y="1"/>
                    <w:spacing w:after="0" w:line="276" w:lineRule="auto"/>
                    <w:suppressOverlap/>
                    <w:jc w:val="center"/>
                    <w:rPr>
                      <w:rFonts w:ascii="Book Antiqua" w:hAnsi="Book Antiqua"/>
                      <w:bCs/>
                      <w:iCs/>
                    </w:rPr>
                  </w:pPr>
                  <w:r>
                    <w:rPr>
                      <w:rFonts w:ascii="Book Antiqua" w:hAnsi="Book Antiqua"/>
                      <w:bCs/>
                      <w:iCs/>
                    </w:rPr>
                    <w:t xml:space="preserve">Anexo </w:t>
                  </w:r>
                  <w:r w:rsidR="00DB3BC6">
                    <w:rPr>
                      <w:rFonts w:ascii="Book Antiqua" w:hAnsi="Book Antiqua"/>
                      <w:bCs/>
                      <w:iCs/>
                    </w:rPr>
                    <w:t>7</w:t>
                  </w:r>
                </w:p>
              </w:tc>
              <w:tc>
                <w:tcPr>
                  <w:tcW w:w="3105" w:type="dxa"/>
                  <w:vAlign w:val="center"/>
                </w:tcPr>
                <w:p w14:paraId="297C9D4F" w14:textId="4CF2FBB7" w:rsidR="003C244D" w:rsidRDefault="003C244D" w:rsidP="005B5230">
                  <w:pPr>
                    <w:framePr w:hSpace="141" w:wrap="around" w:vAnchor="text" w:hAnchor="text" w:xAlign="center" w:y="1"/>
                    <w:spacing w:after="0" w:line="276" w:lineRule="auto"/>
                    <w:suppressOverlap/>
                    <w:jc w:val="both"/>
                    <w:rPr>
                      <w:rFonts w:ascii="Book Antiqua" w:hAnsi="Book Antiqua" w:cs="Calibri"/>
                      <w:bCs/>
                      <w:iCs/>
                      <w:color w:val="000000"/>
                    </w:rPr>
                  </w:pPr>
                  <w:r>
                    <w:rPr>
                      <w:rFonts w:ascii="Book Antiqua" w:hAnsi="Book Antiqua" w:cs="Calibri"/>
                      <w:bCs/>
                      <w:iCs/>
                      <w:color w:val="000000"/>
                    </w:rPr>
                    <w:t>Oficio DP 446-2020</w:t>
                  </w:r>
                </w:p>
              </w:tc>
              <w:tc>
                <w:tcPr>
                  <w:tcW w:w="3554" w:type="dxa"/>
                  <w:vAlign w:val="center"/>
                </w:tcPr>
                <w:p w14:paraId="2CABB4F8" w14:textId="15673F5B" w:rsidR="003C244D" w:rsidRDefault="00B22491" w:rsidP="005B5230">
                  <w:pPr>
                    <w:framePr w:hSpace="141" w:wrap="around" w:vAnchor="text" w:hAnchor="text" w:xAlign="center" w:y="1"/>
                    <w:spacing w:after="0" w:line="276" w:lineRule="auto"/>
                    <w:suppressOverlap/>
                    <w:jc w:val="center"/>
                    <w:rPr>
                      <w:rFonts w:ascii="Book Antiqua" w:hAnsi="Book Antiqua"/>
                      <w:bCs/>
                      <w:iCs/>
                    </w:rPr>
                  </w:pPr>
                  <w:r>
                    <w:rPr>
                      <w:rFonts w:ascii="Book Antiqua" w:eastAsia="Calibri" w:hAnsi="Book Antiqua" w:cs="Arial"/>
                    </w:rPr>
                    <w:object w:dxaOrig="2520" w:dyaOrig="1640" w14:anchorId="42D4686E">
                      <v:shape id="_x0000_i1035" type="#_x0000_t75" style="width:58.6pt;height:38.3pt" o:ole="">
                        <v:imagedata r:id="rId49" o:title=""/>
                      </v:shape>
                      <o:OLEObject Type="Embed" ProgID="Package" ShapeID="_x0000_i1035" DrawAspect="Icon" ObjectID="_1700915360" r:id="rId50"/>
                    </w:object>
                  </w:r>
                  <w:r>
                    <w:rPr>
                      <w:rFonts w:ascii="Book Antiqua" w:eastAsia="Calibri" w:hAnsi="Book Antiqua" w:cs="Arial"/>
                    </w:rPr>
                    <w:object w:dxaOrig="2520" w:dyaOrig="1640" w14:anchorId="184640A9">
                      <v:shape id="_x0000_i1036" type="#_x0000_t75" style="width:64.15pt;height:42pt" o:ole="">
                        <v:imagedata r:id="rId49" o:title=""/>
                      </v:shape>
                      <o:OLEObject Type="Embed" ProgID="Package" ShapeID="_x0000_i1036" DrawAspect="Icon" ObjectID="_1700915361" r:id="rId51"/>
                    </w:object>
                  </w:r>
                </w:p>
              </w:tc>
            </w:tr>
            <w:tr w:rsidR="0017630F" w:rsidRPr="00BE3CAD" w14:paraId="324F244C" w14:textId="77777777" w:rsidTr="00BE3CAD">
              <w:trPr>
                <w:jc w:val="center"/>
              </w:trPr>
              <w:tc>
                <w:tcPr>
                  <w:tcW w:w="2132" w:type="dxa"/>
                  <w:vAlign w:val="center"/>
                </w:tcPr>
                <w:p w14:paraId="0633DBBA" w14:textId="0CD13E95" w:rsidR="0017630F" w:rsidRDefault="0017630F" w:rsidP="005B5230">
                  <w:pPr>
                    <w:framePr w:hSpace="141" w:wrap="around" w:vAnchor="text" w:hAnchor="text" w:xAlign="center" w:y="1"/>
                    <w:spacing w:after="0" w:line="276" w:lineRule="auto"/>
                    <w:suppressOverlap/>
                    <w:jc w:val="center"/>
                    <w:rPr>
                      <w:rFonts w:ascii="Book Antiqua" w:hAnsi="Book Antiqua"/>
                      <w:bCs/>
                      <w:iCs/>
                    </w:rPr>
                  </w:pPr>
                  <w:r>
                    <w:rPr>
                      <w:rFonts w:ascii="Book Antiqua" w:hAnsi="Book Antiqua"/>
                      <w:bCs/>
                      <w:iCs/>
                    </w:rPr>
                    <w:t xml:space="preserve">Anexo </w:t>
                  </w:r>
                  <w:r w:rsidR="00DB3BC6">
                    <w:rPr>
                      <w:rFonts w:ascii="Book Antiqua" w:hAnsi="Book Antiqua"/>
                      <w:bCs/>
                      <w:iCs/>
                    </w:rPr>
                    <w:t>8</w:t>
                  </w:r>
                </w:p>
              </w:tc>
              <w:tc>
                <w:tcPr>
                  <w:tcW w:w="3105" w:type="dxa"/>
                  <w:vAlign w:val="center"/>
                </w:tcPr>
                <w:p w14:paraId="0E81220D" w14:textId="34841B1F" w:rsidR="0017630F" w:rsidRDefault="0017630F" w:rsidP="005B5230">
                  <w:pPr>
                    <w:framePr w:hSpace="141" w:wrap="around" w:vAnchor="text" w:hAnchor="text" w:xAlign="center" w:y="1"/>
                    <w:spacing w:after="0" w:line="276" w:lineRule="auto"/>
                    <w:suppressOverlap/>
                    <w:jc w:val="both"/>
                    <w:rPr>
                      <w:rFonts w:ascii="Book Antiqua" w:hAnsi="Book Antiqua" w:cs="Calibri"/>
                      <w:bCs/>
                      <w:iCs/>
                      <w:color w:val="000000"/>
                    </w:rPr>
                  </w:pPr>
                  <w:r>
                    <w:rPr>
                      <w:rFonts w:ascii="Book Antiqua" w:hAnsi="Book Antiqua" w:cs="Calibri"/>
                      <w:bCs/>
                      <w:iCs/>
                      <w:color w:val="000000"/>
                    </w:rPr>
                    <w:t>Oficio 1334-DTI-2021</w:t>
                  </w:r>
                </w:p>
              </w:tc>
              <w:tc>
                <w:tcPr>
                  <w:tcW w:w="3554" w:type="dxa"/>
                  <w:vAlign w:val="center"/>
                </w:tcPr>
                <w:p w14:paraId="0B03F809" w14:textId="642CB866" w:rsidR="0017630F" w:rsidRDefault="00B22491" w:rsidP="005B5230">
                  <w:pPr>
                    <w:framePr w:hSpace="141" w:wrap="around" w:vAnchor="text" w:hAnchor="text" w:xAlign="center" w:y="1"/>
                    <w:spacing w:after="0" w:line="276" w:lineRule="auto"/>
                    <w:suppressOverlap/>
                    <w:jc w:val="center"/>
                    <w:rPr>
                      <w:rFonts w:ascii="Book Antiqua" w:hAnsi="Book Antiqua"/>
                      <w:bCs/>
                      <w:iCs/>
                    </w:rPr>
                  </w:pPr>
                  <w:r>
                    <w:rPr>
                      <w:rFonts w:ascii="Book Antiqua" w:eastAsia="Calibri" w:hAnsi="Book Antiqua"/>
                      <w:bCs/>
                      <w:iCs/>
                    </w:rPr>
                    <w:object w:dxaOrig="1810" w:dyaOrig="1180" w14:anchorId="69E0ADC7">
                      <v:shape id="_x0000_i1037" type="#_x0000_t75" style="width:57.25pt;height:37.4pt" o:ole="">
                        <v:imagedata r:id="rId52" o:title=""/>
                      </v:shape>
                      <o:OLEObject Type="Embed" ProgID="Acrobat.Document.DC" ShapeID="_x0000_i1037" DrawAspect="Icon" ObjectID="_1700915362" r:id="rId53"/>
                    </w:object>
                  </w:r>
                </w:p>
              </w:tc>
            </w:tr>
          </w:tbl>
          <w:p w14:paraId="00121CC1" w14:textId="77777777" w:rsidR="00E64490" w:rsidRPr="00E64490" w:rsidRDefault="00E64490" w:rsidP="00E64490">
            <w:pPr>
              <w:spacing w:after="0" w:line="276" w:lineRule="auto"/>
              <w:rPr>
                <w:rFonts w:ascii="Book Antiqua" w:eastAsia="Times New Roman" w:hAnsi="Book Antiqua"/>
                <w:b/>
                <w:i/>
                <w:sz w:val="24"/>
                <w:szCs w:val="24"/>
              </w:rPr>
            </w:pPr>
          </w:p>
          <w:p w14:paraId="51E5C931" w14:textId="77777777" w:rsidR="00E64490" w:rsidRPr="00E64490" w:rsidRDefault="00E64490" w:rsidP="00E64490">
            <w:pPr>
              <w:spacing w:after="0" w:line="276" w:lineRule="auto"/>
              <w:rPr>
                <w:rFonts w:ascii="Book Antiqua" w:eastAsia="Times New Roman" w:hAnsi="Book Antiqua"/>
                <w:b/>
                <w:i/>
                <w:sz w:val="24"/>
                <w:szCs w:val="24"/>
              </w:rPr>
            </w:pPr>
          </w:p>
        </w:tc>
      </w:tr>
      <w:tr w:rsidR="00E64490" w:rsidRPr="00E64490" w14:paraId="6A308223" w14:textId="77777777" w:rsidTr="00B22491">
        <w:tblPrEx>
          <w:tblCellMar>
            <w:left w:w="108" w:type="dxa"/>
            <w:right w:w="108" w:type="dxa"/>
          </w:tblCellMar>
        </w:tblPrEx>
        <w:tc>
          <w:tcPr>
            <w:tcW w:w="1696" w:type="dxa"/>
            <w:shd w:val="clear" w:color="auto" w:fill="B3B3B3"/>
            <w:vAlign w:val="center"/>
          </w:tcPr>
          <w:p w14:paraId="5A6BB291" w14:textId="77777777" w:rsidR="00E64490" w:rsidRPr="00E64490" w:rsidRDefault="00E64490" w:rsidP="00B22491">
            <w:pPr>
              <w:spacing w:after="0" w:line="276" w:lineRule="auto"/>
              <w:rPr>
                <w:rFonts w:ascii="Book Antiqua" w:eastAsia="Times New Roman" w:hAnsi="Book Antiqua" w:cs="Calibri"/>
                <w:b/>
                <w:color w:val="000000"/>
                <w:sz w:val="24"/>
                <w:szCs w:val="24"/>
                <w:lang w:eastAsia="es-ES"/>
              </w:rPr>
            </w:pPr>
            <w:r w:rsidRPr="00E64490">
              <w:rPr>
                <w:rFonts w:ascii="Book Antiqua" w:eastAsia="Times New Roman" w:hAnsi="Book Antiqua" w:cs="Calibri"/>
                <w:b/>
                <w:color w:val="000000"/>
                <w:sz w:val="24"/>
                <w:szCs w:val="24"/>
                <w:lang w:eastAsia="es-ES"/>
              </w:rPr>
              <w:t>Realizado por:</w:t>
            </w:r>
          </w:p>
        </w:tc>
        <w:tc>
          <w:tcPr>
            <w:tcW w:w="9422" w:type="dxa"/>
            <w:vAlign w:val="center"/>
          </w:tcPr>
          <w:p w14:paraId="70AE4F99" w14:textId="3FC49337" w:rsidR="00E64490" w:rsidRPr="00E64490" w:rsidRDefault="0017630F" w:rsidP="00E64490">
            <w:pPr>
              <w:spacing w:after="0" w:line="276" w:lineRule="auto"/>
              <w:rPr>
                <w:rFonts w:eastAsia="Times New Roman"/>
                <w:bCs/>
                <w:sz w:val="20"/>
                <w:szCs w:val="20"/>
                <w:lang w:eastAsia="es-ES"/>
              </w:rPr>
            </w:pPr>
            <w:r>
              <w:rPr>
                <w:rFonts w:ascii="Book Antiqua" w:eastAsia="Times New Roman" w:hAnsi="Book Antiqua"/>
                <w:sz w:val="24"/>
                <w:szCs w:val="24"/>
              </w:rPr>
              <w:t xml:space="preserve">MSc. </w:t>
            </w:r>
            <w:r w:rsidR="00E64490" w:rsidRPr="00E64490">
              <w:rPr>
                <w:rFonts w:ascii="Book Antiqua" w:eastAsia="Times New Roman" w:hAnsi="Book Antiqua"/>
                <w:sz w:val="24"/>
                <w:szCs w:val="24"/>
              </w:rPr>
              <w:t>Melissa Durán Gamboa</w:t>
            </w:r>
            <w:r w:rsidR="00B41298">
              <w:rPr>
                <w:rFonts w:ascii="Book Antiqua" w:eastAsia="Times New Roman" w:hAnsi="Book Antiqua"/>
                <w:sz w:val="24"/>
                <w:szCs w:val="24"/>
              </w:rPr>
              <w:t>, Profesional 2</w:t>
            </w:r>
          </w:p>
        </w:tc>
      </w:tr>
      <w:tr w:rsidR="002B130F" w:rsidRPr="00E64490" w14:paraId="45B72C63" w14:textId="77777777" w:rsidTr="00B22491">
        <w:tblPrEx>
          <w:tblCellMar>
            <w:left w:w="108" w:type="dxa"/>
            <w:right w:w="108" w:type="dxa"/>
          </w:tblCellMar>
        </w:tblPrEx>
        <w:tc>
          <w:tcPr>
            <w:tcW w:w="1696" w:type="dxa"/>
            <w:shd w:val="clear" w:color="auto" w:fill="B3B3B3"/>
            <w:vAlign w:val="center"/>
          </w:tcPr>
          <w:p w14:paraId="636947FD" w14:textId="07988924" w:rsidR="002B130F" w:rsidRDefault="002B130F" w:rsidP="00B22491">
            <w:pPr>
              <w:spacing w:after="0" w:line="276" w:lineRule="auto"/>
              <w:rPr>
                <w:rFonts w:ascii="Book Antiqua" w:eastAsia="Times New Roman" w:hAnsi="Book Antiqua" w:cs="Calibri"/>
                <w:b/>
                <w:color w:val="000000"/>
                <w:sz w:val="24"/>
                <w:szCs w:val="24"/>
                <w:lang w:eastAsia="es-ES"/>
              </w:rPr>
            </w:pPr>
            <w:r>
              <w:rPr>
                <w:rFonts w:ascii="Book Antiqua" w:eastAsia="Times New Roman" w:hAnsi="Book Antiqua" w:cs="Calibri"/>
                <w:b/>
                <w:color w:val="000000"/>
                <w:sz w:val="24"/>
                <w:szCs w:val="24"/>
                <w:lang w:eastAsia="es-ES"/>
              </w:rPr>
              <w:t>Revisado por</w:t>
            </w:r>
          </w:p>
        </w:tc>
        <w:tc>
          <w:tcPr>
            <w:tcW w:w="9422" w:type="dxa"/>
            <w:vAlign w:val="center"/>
          </w:tcPr>
          <w:p w14:paraId="58FB8F59" w14:textId="7691BA44" w:rsidR="002B130F" w:rsidRPr="00E64490" w:rsidRDefault="002B130F" w:rsidP="00FE672C">
            <w:pPr>
              <w:spacing w:after="0" w:line="276" w:lineRule="auto"/>
              <w:jc w:val="both"/>
              <w:rPr>
                <w:rFonts w:ascii="Book Antiqua" w:eastAsia="Times New Roman" w:hAnsi="Book Antiqua"/>
                <w:sz w:val="24"/>
                <w:szCs w:val="24"/>
              </w:rPr>
            </w:pPr>
            <w:r>
              <w:rPr>
                <w:rFonts w:ascii="Book Antiqua" w:eastAsia="Times New Roman" w:hAnsi="Book Antiqua"/>
                <w:sz w:val="24"/>
                <w:szCs w:val="24"/>
              </w:rPr>
              <w:t xml:space="preserve">Ing. Jorge Fernando Rodríguez Salazar, Jefe </w:t>
            </w:r>
            <w:r w:rsidR="00F81D09">
              <w:rPr>
                <w:rFonts w:ascii="Book Antiqua" w:eastAsia="Times New Roman" w:hAnsi="Book Antiqua"/>
                <w:sz w:val="24"/>
                <w:szCs w:val="24"/>
              </w:rPr>
              <w:t>a.i.</w:t>
            </w:r>
            <w:r>
              <w:rPr>
                <w:rFonts w:ascii="Book Antiqua" w:eastAsia="Times New Roman" w:hAnsi="Book Antiqua"/>
                <w:sz w:val="24"/>
                <w:szCs w:val="24"/>
              </w:rPr>
              <w:t xml:space="preserve"> Subproceso de Modern</w:t>
            </w:r>
            <w:r w:rsidR="00FE672C">
              <w:rPr>
                <w:rFonts w:ascii="Book Antiqua" w:eastAsia="Times New Roman" w:hAnsi="Book Antiqua"/>
                <w:sz w:val="24"/>
                <w:szCs w:val="24"/>
              </w:rPr>
              <w:t>i</w:t>
            </w:r>
            <w:r>
              <w:rPr>
                <w:rFonts w:ascii="Book Antiqua" w:eastAsia="Times New Roman" w:hAnsi="Book Antiqua"/>
                <w:sz w:val="24"/>
                <w:szCs w:val="24"/>
              </w:rPr>
              <w:t>zación Institucional</w:t>
            </w:r>
          </w:p>
        </w:tc>
      </w:tr>
      <w:tr w:rsidR="00E64490" w:rsidRPr="00E64490" w14:paraId="70091860" w14:textId="77777777" w:rsidTr="00B22491">
        <w:tblPrEx>
          <w:tblCellMar>
            <w:left w:w="108" w:type="dxa"/>
            <w:right w:w="108" w:type="dxa"/>
          </w:tblCellMar>
        </w:tblPrEx>
        <w:tc>
          <w:tcPr>
            <w:tcW w:w="1696" w:type="dxa"/>
            <w:shd w:val="clear" w:color="auto" w:fill="B3B3B3"/>
            <w:vAlign w:val="center"/>
          </w:tcPr>
          <w:p w14:paraId="61FD65BC" w14:textId="77777777" w:rsidR="00E64490" w:rsidRPr="00E64490" w:rsidRDefault="003774DF" w:rsidP="00B22491">
            <w:pPr>
              <w:spacing w:after="0" w:line="276" w:lineRule="auto"/>
              <w:rPr>
                <w:rFonts w:ascii="Book Antiqua" w:eastAsia="Times New Roman" w:hAnsi="Book Antiqua" w:cs="Calibri"/>
                <w:b/>
                <w:color w:val="000000"/>
                <w:sz w:val="24"/>
                <w:szCs w:val="24"/>
                <w:lang w:eastAsia="es-ES"/>
              </w:rPr>
            </w:pPr>
            <w:r>
              <w:rPr>
                <w:rFonts w:ascii="Book Antiqua" w:eastAsia="Times New Roman" w:hAnsi="Book Antiqua" w:cs="Calibri"/>
                <w:b/>
                <w:color w:val="000000"/>
                <w:sz w:val="24"/>
                <w:szCs w:val="24"/>
                <w:lang w:eastAsia="es-ES"/>
              </w:rPr>
              <w:t>V°B°</w:t>
            </w:r>
            <w:r w:rsidR="00E64490" w:rsidRPr="00E64490">
              <w:rPr>
                <w:rFonts w:ascii="Book Antiqua" w:eastAsia="Times New Roman" w:hAnsi="Book Antiqua" w:cs="Calibri"/>
                <w:b/>
                <w:color w:val="000000"/>
                <w:sz w:val="24"/>
                <w:szCs w:val="24"/>
                <w:lang w:eastAsia="es-ES"/>
              </w:rPr>
              <w:t xml:space="preserve"> por:</w:t>
            </w:r>
          </w:p>
        </w:tc>
        <w:tc>
          <w:tcPr>
            <w:tcW w:w="9422" w:type="dxa"/>
            <w:vAlign w:val="center"/>
          </w:tcPr>
          <w:p w14:paraId="5134C226" w14:textId="0F84CD81" w:rsidR="00E64490" w:rsidRPr="00E64490" w:rsidRDefault="00B22491" w:rsidP="00E64490">
            <w:pPr>
              <w:spacing w:after="0" w:line="276" w:lineRule="auto"/>
              <w:rPr>
                <w:rFonts w:ascii="Book Antiqua" w:eastAsia="Times New Roman" w:hAnsi="Book Antiqua"/>
                <w:i/>
                <w:sz w:val="24"/>
                <w:szCs w:val="24"/>
              </w:rPr>
            </w:pPr>
            <w:r>
              <w:rPr>
                <w:rFonts w:ascii="Book Antiqua" w:eastAsia="Times New Roman" w:hAnsi="Book Antiqua"/>
                <w:sz w:val="24"/>
                <w:szCs w:val="24"/>
              </w:rPr>
              <w:t xml:space="preserve">Ing. Dixon Li Morales, Jefe a.i. Proceso Ejecución de las Operaciones. </w:t>
            </w:r>
          </w:p>
        </w:tc>
      </w:tr>
    </w:tbl>
    <w:p w14:paraId="27F8FC49" w14:textId="77777777" w:rsidR="00E64490" w:rsidRPr="00E64490" w:rsidRDefault="00E64490" w:rsidP="00E64490">
      <w:pPr>
        <w:spacing w:after="0" w:line="276" w:lineRule="auto"/>
        <w:rPr>
          <w:rFonts w:ascii="Book Antiqua" w:eastAsia="Times New Roman" w:hAnsi="Book Antiqua"/>
          <w:sz w:val="24"/>
          <w:szCs w:val="24"/>
          <w:lang w:eastAsia="es-ES"/>
        </w:rPr>
      </w:pPr>
    </w:p>
    <w:p w14:paraId="15F33518" w14:textId="77777777" w:rsidR="00F640C8" w:rsidRDefault="00F640C8"/>
    <w:sectPr w:rsidR="00F640C8" w:rsidSect="00B41298">
      <w:headerReference w:type="default" r:id="rId54"/>
      <w:footerReference w:type="default" r:id="rId55"/>
      <w:pgSz w:w="12242" w:h="15842" w:code="1"/>
      <w:pgMar w:top="2268"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6A89DF" w14:textId="77777777" w:rsidR="00410DF9" w:rsidRDefault="00410DF9" w:rsidP="00727112">
      <w:pPr>
        <w:spacing w:after="0" w:line="240" w:lineRule="auto"/>
      </w:pPr>
      <w:r>
        <w:separator/>
      </w:r>
    </w:p>
  </w:endnote>
  <w:endnote w:type="continuationSeparator" w:id="0">
    <w:p w14:paraId="474051F6" w14:textId="77777777" w:rsidR="00410DF9" w:rsidRDefault="00410DF9" w:rsidP="007271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Futura Md">
    <w:altName w:val="Century Gothic"/>
    <w:charset w:val="00"/>
    <w:family w:val="swiss"/>
    <w:pitch w:val="variable"/>
    <w:sig w:usb0="A00002AF" w:usb1="5000204A" w:usb2="00000000" w:usb3="00000000" w:csb0="0000009F" w:csb1="00000000"/>
  </w:font>
  <w:font w:name="Batang, 바탕">
    <w:charset w:val="00"/>
    <w:family w:val="auto"/>
    <w:pitch w:val="default"/>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35E39" w14:textId="77777777" w:rsidR="00283FFC" w:rsidRDefault="00283FFC" w:rsidP="00B41298">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414291AA" w14:textId="77777777" w:rsidR="00283FFC" w:rsidRPr="0036463A" w:rsidRDefault="00283FFC" w:rsidP="00B41298">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31DB023F" w14:textId="77777777" w:rsidR="00283FFC" w:rsidRDefault="00283FFC" w:rsidP="00B41298">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C88FEB" w14:textId="77777777" w:rsidR="00410DF9" w:rsidRDefault="00410DF9" w:rsidP="00727112">
      <w:pPr>
        <w:spacing w:after="0" w:line="240" w:lineRule="auto"/>
      </w:pPr>
      <w:r>
        <w:separator/>
      </w:r>
    </w:p>
  </w:footnote>
  <w:footnote w:type="continuationSeparator" w:id="0">
    <w:p w14:paraId="74F755FD" w14:textId="77777777" w:rsidR="00410DF9" w:rsidRDefault="00410DF9" w:rsidP="007271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8167B" w14:textId="77777777" w:rsidR="00283FFC" w:rsidRDefault="00283FFC" w:rsidP="00B41298">
    <w:pPr>
      <w:framePr w:w="640" w:hSpace="141" w:wrap="auto" w:vAnchor="text" w:hAnchor="margin" w:x="8456" w:y="-91"/>
    </w:pPr>
  </w:p>
  <w:p w14:paraId="54E34998" w14:textId="77777777" w:rsidR="00283FFC" w:rsidRDefault="00283FFC" w:rsidP="00B4129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5A95AB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24pt;height:30pt" o:ole="">
          <v:imagedata r:id="rId1" o:title=""/>
        </v:shape>
        <o:OLEObject Type="Embed" ProgID="PBrush" ShapeID="_x0000_i1038" DrawAspect="Content" ObjectID="_1700915363" r:id="rId2"/>
      </w:object>
    </w:r>
  </w:p>
  <w:p w14:paraId="2E8B2F0D" w14:textId="77777777" w:rsidR="00283FFC" w:rsidRDefault="00283FFC" w:rsidP="00B4129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2C98CF9A" w14:textId="77777777" w:rsidR="00283FFC" w:rsidRPr="00F928CA" w:rsidRDefault="00283FFC" w:rsidP="00B41298">
    <w:pPr>
      <w:pStyle w:val="Encabezado"/>
      <w:jc w:val="center"/>
    </w:pPr>
    <w:r w:rsidRPr="001018BE">
      <w:rPr>
        <w:rFonts w:ascii="Book Antiqua" w:hAnsi="Book Antiqua" w:cs="Book Antiqua"/>
        <w:i/>
        <w:iCs/>
        <w:sz w:val="18"/>
        <w:szCs w:val="18"/>
        <w:lang w:val="es-ES"/>
      </w:rPr>
      <w:t xml:space="preserve">Telf.   </w:t>
    </w:r>
    <w:r w:rsidRPr="00F928CA">
      <w:rPr>
        <w:rFonts w:ascii="Book Antiqua" w:hAnsi="Book Antiqua" w:cs="Book Antiqua"/>
        <w:i/>
        <w:iCs/>
        <w:sz w:val="18"/>
        <w:szCs w:val="18"/>
      </w:rPr>
      <w:t>2295-3600 / 3599  / Apdo.  95-1003 / planificacion@poder-judicial.go.cr</w:t>
    </w:r>
  </w:p>
  <w:p w14:paraId="7D612487" w14:textId="77777777" w:rsidR="00283FFC" w:rsidRPr="00F928CA" w:rsidRDefault="00283FFC" w:rsidP="00B41298">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E43E8A"/>
    <w:multiLevelType w:val="hybridMultilevel"/>
    <w:tmpl w:val="D0AAB80E"/>
    <w:lvl w:ilvl="0" w:tplc="21924C9E">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1" w15:restartNumberingAfterBreak="0">
    <w:nsid w:val="2C2130C6"/>
    <w:multiLevelType w:val="hybridMultilevel"/>
    <w:tmpl w:val="B56ED73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39A7035D"/>
    <w:multiLevelType w:val="multilevel"/>
    <w:tmpl w:val="7C6CA5F0"/>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3B9A38E1"/>
    <w:multiLevelType w:val="multilevel"/>
    <w:tmpl w:val="1C2289D6"/>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410931F0"/>
    <w:multiLevelType w:val="hybridMultilevel"/>
    <w:tmpl w:val="B56ED73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420453CB"/>
    <w:multiLevelType w:val="hybridMultilevel"/>
    <w:tmpl w:val="B56ED73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430D00E4"/>
    <w:multiLevelType w:val="hybridMultilevel"/>
    <w:tmpl w:val="BD0C2194"/>
    <w:lvl w:ilvl="0" w:tplc="140A0001">
      <w:start w:val="1"/>
      <w:numFmt w:val="bullet"/>
      <w:lvlText w:val=""/>
      <w:lvlJc w:val="left"/>
      <w:pPr>
        <w:ind w:left="78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 w15:restartNumberingAfterBreak="0">
    <w:nsid w:val="4EBC3515"/>
    <w:multiLevelType w:val="multilevel"/>
    <w:tmpl w:val="1C2289D6"/>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4F3019C4"/>
    <w:multiLevelType w:val="hybridMultilevel"/>
    <w:tmpl w:val="601A3474"/>
    <w:lvl w:ilvl="0" w:tplc="140A0001">
      <w:start w:val="1"/>
      <w:numFmt w:val="bullet"/>
      <w:lvlText w:val=""/>
      <w:lvlJc w:val="left"/>
      <w:pPr>
        <w:ind w:left="1440" w:hanging="360"/>
      </w:pPr>
      <w:rPr>
        <w:rFonts w:ascii="Symbol" w:hAnsi="Symbol" w:hint="default"/>
      </w:rPr>
    </w:lvl>
    <w:lvl w:ilvl="1" w:tplc="140A0003">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50F46553"/>
    <w:multiLevelType w:val="multilevel"/>
    <w:tmpl w:val="EFC4B11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0" w15:restartNumberingAfterBreak="0">
    <w:nsid w:val="565A09E4"/>
    <w:multiLevelType w:val="hybridMultilevel"/>
    <w:tmpl w:val="90D4B2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5C5D273A"/>
    <w:multiLevelType w:val="multilevel"/>
    <w:tmpl w:val="9080E324"/>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5CAD1DCA"/>
    <w:multiLevelType w:val="hybridMultilevel"/>
    <w:tmpl w:val="FA4E10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5FF2110A"/>
    <w:multiLevelType w:val="hybridMultilevel"/>
    <w:tmpl w:val="0770BF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6B9E606F"/>
    <w:multiLevelType w:val="hybridMultilevel"/>
    <w:tmpl w:val="B32082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72476E97"/>
    <w:multiLevelType w:val="multilevel"/>
    <w:tmpl w:val="1C2289D6"/>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73C23534"/>
    <w:multiLevelType w:val="hybridMultilevel"/>
    <w:tmpl w:val="FFFFFFFF"/>
    <w:lvl w:ilvl="0" w:tplc="97869AE8">
      <w:start w:val="1"/>
      <w:numFmt w:val="bullet"/>
      <w:lvlText w:val=""/>
      <w:lvlJc w:val="left"/>
      <w:pPr>
        <w:ind w:left="720" w:hanging="360"/>
      </w:pPr>
      <w:rPr>
        <w:rFonts w:ascii="Symbol" w:hAnsi="Symbol" w:hint="default"/>
      </w:rPr>
    </w:lvl>
    <w:lvl w:ilvl="1" w:tplc="25A0E0C4">
      <w:start w:val="1"/>
      <w:numFmt w:val="bullet"/>
      <w:lvlText w:val="o"/>
      <w:lvlJc w:val="left"/>
      <w:pPr>
        <w:ind w:left="1440" w:hanging="360"/>
      </w:pPr>
      <w:rPr>
        <w:rFonts w:ascii="Courier New" w:hAnsi="Courier New" w:hint="default"/>
      </w:rPr>
    </w:lvl>
    <w:lvl w:ilvl="2" w:tplc="6D6C3916">
      <w:start w:val="1"/>
      <w:numFmt w:val="bullet"/>
      <w:lvlText w:val=""/>
      <w:lvlJc w:val="left"/>
      <w:pPr>
        <w:ind w:left="2160" w:hanging="360"/>
      </w:pPr>
      <w:rPr>
        <w:rFonts w:ascii="Wingdings" w:hAnsi="Wingdings" w:hint="default"/>
      </w:rPr>
    </w:lvl>
    <w:lvl w:ilvl="3" w:tplc="662894AA">
      <w:start w:val="1"/>
      <w:numFmt w:val="bullet"/>
      <w:lvlText w:val=""/>
      <w:lvlJc w:val="left"/>
      <w:pPr>
        <w:ind w:left="2880" w:hanging="360"/>
      </w:pPr>
      <w:rPr>
        <w:rFonts w:ascii="Symbol" w:hAnsi="Symbol" w:hint="default"/>
      </w:rPr>
    </w:lvl>
    <w:lvl w:ilvl="4" w:tplc="C05074FA">
      <w:start w:val="1"/>
      <w:numFmt w:val="bullet"/>
      <w:lvlText w:val="o"/>
      <w:lvlJc w:val="left"/>
      <w:pPr>
        <w:ind w:left="3600" w:hanging="360"/>
      </w:pPr>
      <w:rPr>
        <w:rFonts w:ascii="Courier New" w:hAnsi="Courier New" w:hint="default"/>
      </w:rPr>
    </w:lvl>
    <w:lvl w:ilvl="5" w:tplc="F58C8A3C">
      <w:start w:val="1"/>
      <w:numFmt w:val="bullet"/>
      <w:lvlText w:val=""/>
      <w:lvlJc w:val="left"/>
      <w:pPr>
        <w:ind w:left="4320" w:hanging="360"/>
      </w:pPr>
      <w:rPr>
        <w:rFonts w:ascii="Wingdings" w:hAnsi="Wingdings" w:hint="default"/>
      </w:rPr>
    </w:lvl>
    <w:lvl w:ilvl="6" w:tplc="B88C8574">
      <w:start w:val="1"/>
      <w:numFmt w:val="bullet"/>
      <w:lvlText w:val=""/>
      <w:lvlJc w:val="left"/>
      <w:pPr>
        <w:ind w:left="5040" w:hanging="360"/>
      </w:pPr>
      <w:rPr>
        <w:rFonts w:ascii="Symbol" w:hAnsi="Symbol" w:hint="default"/>
      </w:rPr>
    </w:lvl>
    <w:lvl w:ilvl="7" w:tplc="5622CA0C">
      <w:start w:val="1"/>
      <w:numFmt w:val="bullet"/>
      <w:lvlText w:val="o"/>
      <w:lvlJc w:val="left"/>
      <w:pPr>
        <w:ind w:left="5760" w:hanging="360"/>
      </w:pPr>
      <w:rPr>
        <w:rFonts w:ascii="Courier New" w:hAnsi="Courier New" w:hint="default"/>
      </w:rPr>
    </w:lvl>
    <w:lvl w:ilvl="8" w:tplc="A22C2306">
      <w:start w:val="1"/>
      <w:numFmt w:val="bullet"/>
      <w:lvlText w:val=""/>
      <w:lvlJc w:val="left"/>
      <w:pPr>
        <w:ind w:left="6480" w:hanging="360"/>
      </w:pPr>
      <w:rPr>
        <w:rFonts w:ascii="Wingdings" w:hAnsi="Wingdings" w:hint="default"/>
      </w:rPr>
    </w:lvl>
  </w:abstractNum>
  <w:abstractNum w:abstractNumId="17" w15:restartNumberingAfterBreak="0">
    <w:nsid w:val="7C6165C6"/>
    <w:multiLevelType w:val="hybridMultilevel"/>
    <w:tmpl w:val="3DE022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11"/>
  </w:num>
  <w:num w:numId="2">
    <w:abstractNumId w:val="7"/>
  </w:num>
  <w:num w:numId="3">
    <w:abstractNumId w:val="2"/>
  </w:num>
  <w:num w:numId="4">
    <w:abstractNumId w:val="8"/>
  </w:num>
  <w:num w:numId="5">
    <w:abstractNumId w:val="3"/>
  </w:num>
  <w:num w:numId="6">
    <w:abstractNumId w:val="15"/>
  </w:num>
  <w:num w:numId="7">
    <w:abstractNumId w:val="6"/>
  </w:num>
  <w:num w:numId="8">
    <w:abstractNumId w:val="12"/>
  </w:num>
  <w:num w:numId="9">
    <w:abstractNumId w:val="16"/>
  </w:num>
  <w:num w:numId="10">
    <w:abstractNumId w:val="1"/>
  </w:num>
  <w:num w:numId="11">
    <w:abstractNumId w:val="14"/>
  </w:num>
  <w:num w:numId="12">
    <w:abstractNumId w:val="10"/>
  </w:num>
  <w:num w:numId="13">
    <w:abstractNumId w:val="13"/>
  </w:num>
  <w:num w:numId="14">
    <w:abstractNumId w:val="17"/>
  </w:num>
  <w:num w:numId="15">
    <w:abstractNumId w:val="5"/>
  </w:num>
  <w:num w:numId="16">
    <w:abstractNumId w:val="4"/>
  </w:num>
  <w:num w:numId="17">
    <w:abstractNumId w:val="0"/>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08"/>
  <w:hyphenationZone w:val="425"/>
  <w:characterSpacingControl w:val="doNotCompress"/>
  <w:hdrShapeDefaults>
    <o:shapedefaults v:ext="edit" spidmax="4098"/>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4490"/>
    <w:rsid w:val="000770B6"/>
    <w:rsid w:val="00092805"/>
    <w:rsid w:val="00095A0C"/>
    <w:rsid w:val="0009745E"/>
    <w:rsid w:val="00097A62"/>
    <w:rsid w:val="000C674D"/>
    <w:rsid w:val="000D4CE7"/>
    <w:rsid w:val="000F45C3"/>
    <w:rsid w:val="00120D47"/>
    <w:rsid w:val="00135321"/>
    <w:rsid w:val="001421C3"/>
    <w:rsid w:val="00156131"/>
    <w:rsid w:val="00171706"/>
    <w:rsid w:val="0017525D"/>
    <w:rsid w:val="0017630F"/>
    <w:rsid w:val="00182E63"/>
    <w:rsid w:val="00193F8B"/>
    <w:rsid w:val="00195159"/>
    <w:rsid w:val="001A0D6A"/>
    <w:rsid w:val="001B2C0B"/>
    <w:rsid w:val="001C11EC"/>
    <w:rsid w:val="001C7F09"/>
    <w:rsid w:val="001D11BE"/>
    <w:rsid w:val="001D1820"/>
    <w:rsid w:val="001D4167"/>
    <w:rsid w:val="001E122E"/>
    <w:rsid w:val="001E1708"/>
    <w:rsid w:val="001F24E2"/>
    <w:rsid w:val="001F5E42"/>
    <w:rsid w:val="00205D01"/>
    <w:rsid w:val="00220F12"/>
    <w:rsid w:val="00222C48"/>
    <w:rsid w:val="002315DF"/>
    <w:rsid w:val="0025214B"/>
    <w:rsid w:val="00283FFC"/>
    <w:rsid w:val="00285554"/>
    <w:rsid w:val="0029278C"/>
    <w:rsid w:val="002B112D"/>
    <w:rsid w:val="002B130F"/>
    <w:rsid w:val="002B1CE3"/>
    <w:rsid w:val="002C1DAD"/>
    <w:rsid w:val="002E5159"/>
    <w:rsid w:val="00314D73"/>
    <w:rsid w:val="00316E05"/>
    <w:rsid w:val="003264EA"/>
    <w:rsid w:val="00334D00"/>
    <w:rsid w:val="00336CA6"/>
    <w:rsid w:val="00337189"/>
    <w:rsid w:val="003434DA"/>
    <w:rsid w:val="00343F56"/>
    <w:rsid w:val="00344922"/>
    <w:rsid w:val="00350EAD"/>
    <w:rsid w:val="0036370C"/>
    <w:rsid w:val="00365D3F"/>
    <w:rsid w:val="003774DF"/>
    <w:rsid w:val="00382266"/>
    <w:rsid w:val="003B1FD1"/>
    <w:rsid w:val="003C244D"/>
    <w:rsid w:val="003F4417"/>
    <w:rsid w:val="00403216"/>
    <w:rsid w:val="00404B62"/>
    <w:rsid w:val="00410DF9"/>
    <w:rsid w:val="0041179A"/>
    <w:rsid w:val="0041431F"/>
    <w:rsid w:val="00416F6B"/>
    <w:rsid w:val="00423A16"/>
    <w:rsid w:val="004327C7"/>
    <w:rsid w:val="00435364"/>
    <w:rsid w:val="0044229A"/>
    <w:rsid w:val="00445ED7"/>
    <w:rsid w:val="00473D93"/>
    <w:rsid w:val="00482BB5"/>
    <w:rsid w:val="00492F77"/>
    <w:rsid w:val="004D2B60"/>
    <w:rsid w:val="004F5B58"/>
    <w:rsid w:val="005039D7"/>
    <w:rsid w:val="00546416"/>
    <w:rsid w:val="00564CDB"/>
    <w:rsid w:val="00566D76"/>
    <w:rsid w:val="0057576F"/>
    <w:rsid w:val="00590DDE"/>
    <w:rsid w:val="00591DF4"/>
    <w:rsid w:val="005928A3"/>
    <w:rsid w:val="005A1714"/>
    <w:rsid w:val="005B3701"/>
    <w:rsid w:val="005B5230"/>
    <w:rsid w:val="005D2A80"/>
    <w:rsid w:val="005D3E8A"/>
    <w:rsid w:val="005F673C"/>
    <w:rsid w:val="006334FB"/>
    <w:rsid w:val="0063627F"/>
    <w:rsid w:val="0065601D"/>
    <w:rsid w:val="006733A4"/>
    <w:rsid w:val="00676080"/>
    <w:rsid w:val="0069565E"/>
    <w:rsid w:val="006A0A40"/>
    <w:rsid w:val="006A73C4"/>
    <w:rsid w:val="006A74D4"/>
    <w:rsid w:val="006C4C80"/>
    <w:rsid w:val="006C64BB"/>
    <w:rsid w:val="006D6F69"/>
    <w:rsid w:val="00700600"/>
    <w:rsid w:val="007051A2"/>
    <w:rsid w:val="00706607"/>
    <w:rsid w:val="00722283"/>
    <w:rsid w:val="00723587"/>
    <w:rsid w:val="00727112"/>
    <w:rsid w:val="0072725E"/>
    <w:rsid w:val="007274FE"/>
    <w:rsid w:val="00732A4F"/>
    <w:rsid w:val="00732D9E"/>
    <w:rsid w:val="00740125"/>
    <w:rsid w:val="007440FE"/>
    <w:rsid w:val="00761263"/>
    <w:rsid w:val="00764407"/>
    <w:rsid w:val="00791437"/>
    <w:rsid w:val="00791BB5"/>
    <w:rsid w:val="007B7688"/>
    <w:rsid w:val="007C5C96"/>
    <w:rsid w:val="007F0C2C"/>
    <w:rsid w:val="008041A5"/>
    <w:rsid w:val="00805658"/>
    <w:rsid w:val="0081084A"/>
    <w:rsid w:val="00816159"/>
    <w:rsid w:val="00824FA0"/>
    <w:rsid w:val="0083307F"/>
    <w:rsid w:val="008545A0"/>
    <w:rsid w:val="00870989"/>
    <w:rsid w:val="00882983"/>
    <w:rsid w:val="0089048B"/>
    <w:rsid w:val="00896BE8"/>
    <w:rsid w:val="008B3BB6"/>
    <w:rsid w:val="008D1473"/>
    <w:rsid w:val="008D38AE"/>
    <w:rsid w:val="008E1933"/>
    <w:rsid w:val="008E6C4A"/>
    <w:rsid w:val="008F00BF"/>
    <w:rsid w:val="00910F42"/>
    <w:rsid w:val="0092073E"/>
    <w:rsid w:val="0092342C"/>
    <w:rsid w:val="00925AAD"/>
    <w:rsid w:val="009554AB"/>
    <w:rsid w:val="00955B7D"/>
    <w:rsid w:val="00956284"/>
    <w:rsid w:val="00966648"/>
    <w:rsid w:val="0098561E"/>
    <w:rsid w:val="00991E91"/>
    <w:rsid w:val="00994C1D"/>
    <w:rsid w:val="009969E7"/>
    <w:rsid w:val="009A1157"/>
    <w:rsid w:val="009A358F"/>
    <w:rsid w:val="009D5551"/>
    <w:rsid w:val="009D7243"/>
    <w:rsid w:val="009F1B61"/>
    <w:rsid w:val="009F32DF"/>
    <w:rsid w:val="00A02D29"/>
    <w:rsid w:val="00A07B50"/>
    <w:rsid w:val="00A26524"/>
    <w:rsid w:val="00A455E6"/>
    <w:rsid w:val="00A46997"/>
    <w:rsid w:val="00A47607"/>
    <w:rsid w:val="00A50664"/>
    <w:rsid w:val="00A84522"/>
    <w:rsid w:val="00AA0E3D"/>
    <w:rsid w:val="00AD4FA3"/>
    <w:rsid w:val="00AE3E50"/>
    <w:rsid w:val="00B03176"/>
    <w:rsid w:val="00B22491"/>
    <w:rsid w:val="00B252B9"/>
    <w:rsid w:val="00B303B8"/>
    <w:rsid w:val="00B41298"/>
    <w:rsid w:val="00B5338B"/>
    <w:rsid w:val="00B738A0"/>
    <w:rsid w:val="00BA1B20"/>
    <w:rsid w:val="00BB11DC"/>
    <w:rsid w:val="00BC2ABD"/>
    <w:rsid w:val="00BC3445"/>
    <w:rsid w:val="00BE3CAD"/>
    <w:rsid w:val="00BF0F40"/>
    <w:rsid w:val="00BF61E9"/>
    <w:rsid w:val="00C12D16"/>
    <w:rsid w:val="00C156E2"/>
    <w:rsid w:val="00C15EE0"/>
    <w:rsid w:val="00C31F8A"/>
    <w:rsid w:val="00C379A6"/>
    <w:rsid w:val="00C4163A"/>
    <w:rsid w:val="00C46DD1"/>
    <w:rsid w:val="00C5156E"/>
    <w:rsid w:val="00C81BD5"/>
    <w:rsid w:val="00C936C9"/>
    <w:rsid w:val="00CD323C"/>
    <w:rsid w:val="00CD33FB"/>
    <w:rsid w:val="00CE47ED"/>
    <w:rsid w:val="00CE49AC"/>
    <w:rsid w:val="00CE6EEA"/>
    <w:rsid w:val="00CE734E"/>
    <w:rsid w:val="00CF1761"/>
    <w:rsid w:val="00D03546"/>
    <w:rsid w:val="00D06408"/>
    <w:rsid w:val="00D9235B"/>
    <w:rsid w:val="00DB2179"/>
    <w:rsid w:val="00DB3BC6"/>
    <w:rsid w:val="00DD0B93"/>
    <w:rsid w:val="00E0722C"/>
    <w:rsid w:val="00E17BB8"/>
    <w:rsid w:val="00E25300"/>
    <w:rsid w:val="00E25A8D"/>
    <w:rsid w:val="00E471B6"/>
    <w:rsid w:val="00E64282"/>
    <w:rsid w:val="00E64490"/>
    <w:rsid w:val="00E90623"/>
    <w:rsid w:val="00EA3B43"/>
    <w:rsid w:val="00EB6BD5"/>
    <w:rsid w:val="00EC78B9"/>
    <w:rsid w:val="00ED7A7A"/>
    <w:rsid w:val="00EF0C93"/>
    <w:rsid w:val="00F1321B"/>
    <w:rsid w:val="00F32BC0"/>
    <w:rsid w:val="00F35515"/>
    <w:rsid w:val="00F43F2B"/>
    <w:rsid w:val="00F515DE"/>
    <w:rsid w:val="00F56DAC"/>
    <w:rsid w:val="00F634B5"/>
    <w:rsid w:val="00F640C8"/>
    <w:rsid w:val="00F81D09"/>
    <w:rsid w:val="00F82264"/>
    <w:rsid w:val="00F83653"/>
    <w:rsid w:val="00F928CA"/>
    <w:rsid w:val="00FA1E34"/>
    <w:rsid w:val="00FD0293"/>
    <w:rsid w:val="00FD206D"/>
    <w:rsid w:val="00FE5640"/>
    <w:rsid w:val="00FE672C"/>
    <w:rsid w:val="00FF6F8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3539E97"/>
  <w15:chartTrackingRefBased/>
  <w15:docId w15:val="{1A7E84D4-9797-4E2A-B8D9-0F25AF169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Ttulo1">
    <w:name w:val="heading 1"/>
    <w:aliases w:val="Título Principal,1. Texto Base"/>
    <w:basedOn w:val="Normal"/>
    <w:next w:val="Normal"/>
    <w:link w:val="Ttulo1Car"/>
    <w:qFormat/>
    <w:rsid w:val="00E64490"/>
    <w:pPr>
      <w:keepNext/>
      <w:widowControl w:val="0"/>
      <w:tabs>
        <w:tab w:val="center" w:pos="4680"/>
      </w:tabs>
      <w:autoSpaceDE w:val="0"/>
      <w:autoSpaceDN w:val="0"/>
      <w:adjustRightInd w:val="0"/>
      <w:spacing w:after="0" w:line="240" w:lineRule="auto"/>
      <w:jc w:val="both"/>
      <w:outlineLvl w:val="0"/>
    </w:pPr>
    <w:rPr>
      <w:rFonts w:ascii="Arial" w:eastAsia="Times New Roman" w:hAnsi="Arial"/>
      <w:b/>
      <w:bCs/>
      <w:i/>
      <w:iCs/>
      <w:color w:val="000000"/>
      <w:spacing w:val="-3"/>
      <w:sz w:val="24"/>
      <w:szCs w:val="24"/>
      <w:u w:color="000000"/>
      <w:lang w:val="es-ES" w:eastAsia="es-ES"/>
    </w:rPr>
  </w:style>
  <w:style w:type="paragraph" w:styleId="Ttulo2">
    <w:name w:val="heading 2"/>
    <w:aliases w:val="3. Subtitulos"/>
    <w:basedOn w:val="Normal"/>
    <w:next w:val="Normal"/>
    <w:link w:val="Ttulo2Car"/>
    <w:qFormat/>
    <w:rsid w:val="00E64490"/>
    <w:pPr>
      <w:keepNext/>
      <w:widowControl w:val="0"/>
      <w:autoSpaceDE w:val="0"/>
      <w:autoSpaceDN w:val="0"/>
      <w:adjustRightInd w:val="0"/>
      <w:spacing w:before="240" w:after="60" w:line="240" w:lineRule="auto"/>
      <w:outlineLvl w:val="1"/>
    </w:pPr>
    <w:rPr>
      <w:rFonts w:ascii="Arial" w:eastAsia="Times New Roman" w:hAnsi="Arial"/>
      <w:b/>
      <w:bCs/>
      <w:i/>
      <w:iCs/>
      <w:sz w:val="28"/>
      <w:szCs w:val="28"/>
      <w:lang w:val="es-ES" w:eastAsia="es-ES"/>
    </w:rPr>
  </w:style>
  <w:style w:type="paragraph" w:styleId="Ttulo3">
    <w:name w:val="heading 3"/>
    <w:basedOn w:val="Normal"/>
    <w:next w:val="Normal"/>
    <w:link w:val="Ttulo3Car"/>
    <w:qFormat/>
    <w:rsid w:val="00E64490"/>
    <w:pPr>
      <w:keepNext/>
      <w:widowControl w:val="0"/>
      <w:autoSpaceDE w:val="0"/>
      <w:autoSpaceDN w:val="0"/>
      <w:adjustRightInd w:val="0"/>
      <w:spacing w:before="240" w:after="60" w:line="240" w:lineRule="auto"/>
      <w:outlineLvl w:val="2"/>
    </w:pPr>
    <w:rPr>
      <w:rFonts w:ascii="Arial" w:eastAsia="Times New Roman" w:hAnsi="Arial"/>
      <w:b/>
      <w:bCs/>
      <w:sz w:val="26"/>
      <w:szCs w:val="26"/>
      <w:lang w:val="es-ES" w:eastAsia="es-ES"/>
    </w:rPr>
  </w:style>
  <w:style w:type="paragraph" w:styleId="Ttulo4">
    <w:name w:val="heading 4"/>
    <w:aliases w:val="2. Titulo I-II-III ect."/>
    <w:basedOn w:val="Normal"/>
    <w:next w:val="Normal"/>
    <w:link w:val="Ttulo4Car"/>
    <w:qFormat/>
    <w:rsid w:val="00E64490"/>
    <w:pPr>
      <w:keepNext/>
      <w:widowControl w:val="0"/>
      <w:autoSpaceDE w:val="0"/>
      <w:autoSpaceDN w:val="0"/>
      <w:adjustRightInd w:val="0"/>
      <w:spacing w:after="0" w:line="240" w:lineRule="auto"/>
      <w:outlineLvl w:val="3"/>
    </w:pPr>
    <w:rPr>
      <w:rFonts w:ascii="Book Antiqua" w:eastAsia="Times New Roman" w:hAnsi="Book Antiqua"/>
      <w:b/>
      <w:bCs/>
      <w:sz w:val="24"/>
      <w:szCs w:val="24"/>
      <w:u w:color="000000"/>
      <w:lang w:val="es-ES" w:eastAsia="es-ES"/>
    </w:rPr>
  </w:style>
  <w:style w:type="paragraph" w:styleId="Ttulo5">
    <w:name w:val="heading 5"/>
    <w:aliases w:val="4.Cuadros"/>
    <w:basedOn w:val="Normal"/>
    <w:next w:val="Normal"/>
    <w:link w:val="Ttulo5Car"/>
    <w:qFormat/>
    <w:rsid w:val="00E64490"/>
    <w:pPr>
      <w:keepNext/>
      <w:widowControl w:val="0"/>
      <w:autoSpaceDE w:val="0"/>
      <w:autoSpaceDN w:val="0"/>
      <w:adjustRightInd w:val="0"/>
      <w:spacing w:after="0" w:line="240" w:lineRule="auto"/>
      <w:jc w:val="both"/>
      <w:outlineLvl w:val="4"/>
    </w:pPr>
    <w:rPr>
      <w:rFonts w:ascii="Arial" w:eastAsia="Times New Roman" w:hAnsi="Arial"/>
      <w:b/>
      <w:bCs/>
      <w:i/>
      <w:iCs/>
      <w:color w:val="000000"/>
      <w:sz w:val="24"/>
      <w:szCs w:val="24"/>
      <w:u w:color="000000"/>
      <w:lang w:val="es-ES" w:eastAsia="es-ES"/>
    </w:rPr>
  </w:style>
  <w:style w:type="paragraph" w:styleId="Ttulo6">
    <w:name w:val="heading 6"/>
    <w:aliases w:val="5.Fuente"/>
    <w:basedOn w:val="Normal"/>
    <w:next w:val="Normal"/>
    <w:link w:val="Ttulo6Car"/>
    <w:qFormat/>
    <w:rsid w:val="00E64490"/>
    <w:pPr>
      <w:widowControl w:val="0"/>
      <w:autoSpaceDE w:val="0"/>
      <w:autoSpaceDN w:val="0"/>
      <w:adjustRightInd w:val="0"/>
      <w:spacing w:before="240" w:after="60" w:line="240" w:lineRule="auto"/>
      <w:outlineLvl w:val="5"/>
    </w:pPr>
    <w:rPr>
      <w:rFonts w:ascii="Times New Roman" w:eastAsia="Times New Roman" w:hAnsi="Times New Roman"/>
      <w:b/>
      <w:bCs/>
      <w:lang w:val="es-ES" w:eastAsia="es-ES"/>
    </w:rPr>
  </w:style>
  <w:style w:type="paragraph" w:styleId="Ttulo7">
    <w:name w:val="heading 7"/>
    <w:basedOn w:val="Normal"/>
    <w:link w:val="Ttulo7Car"/>
    <w:qFormat/>
    <w:rsid w:val="00E64490"/>
    <w:pPr>
      <w:keepNext/>
      <w:shd w:val="clear" w:color="auto" w:fill="FFFFFF"/>
      <w:tabs>
        <w:tab w:val="num" w:pos="360"/>
      </w:tabs>
      <w:autoSpaceDE w:val="0"/>
      <w:spacing w:after="0" w:line="240" w:lineRule="auto"/>
      <w:jc w:val="right"/>
      <w:outlineLvl w:val="6"/>
    </w:pPr>
    <w:rPr>
      <w:rFonts w:ascii="Arial" w:eastAsia="Times New Roman" w:hAnsi="Arial"/>
      <w:b/>
      <w:bCs/>
      <w:sz w:val="24"/>
      <w:szCs w:val="24"/>
      <w:u w:val="single"/>
      <w:lang w:val="es-ES" w:eastAsia="es-ES"/>
    </w:rPr>
  </w:style>
  <w:style w:type="paragraph" w:styleId="Ttulo8">
    <w:name w:val="heading 8"/>
    <w:basedOn w:val="Normal"/>
    <w:next w:val="Normal"/>
    <w:link w:val="Ttulo8Car"/>
    <w:qFormat/>
    <w:rsid w:val="00E64490"/>
    <w:pPr>
      <w:keepNext/>
      <w:widowControl w:val="0"/>
      <w:autoSpaceDE w:val="0"/>
      <w:autoSpaceDN w:val="0"/>
      <w:adjustRightInd w:val="0"/>
      <w:spacing w:after="0" w:line="240" w:lineRule="auto"/>
      <w:jc w:val="right"/>
      <w:outlineLvl w:val="7"/>
    </w:pPr>
    <w:rPr>
      <w:rFonts w:ascii="Book Antiqua" w:eastAsia="Times New Roman" w:hAnsi="Book Antiqua"/>
      <w:sz w:val="24"/>
      <w:szCs w:val="24"/>
      <w:lang w:val="es-ES" w:eastAsia="es-ES"/>
    </w:rPr>
  </w:style>
  <w:style w:type="paragraph" w:styleId="Ttulo9">
    <w:name w:val="heading 9"/>
    <w:basedOn w:val="Normal"/>
    <w:next w:val="Normal"/>
    <w:link w:val="Ttulo9Car"/>
    <w:qFormat/>
    <w:rsid w:val="00E64490"/>
    <w:pPr>
      <w:keepNext/>
      <w:spacing w:after="0" w:line="240" w:lineRule="auto"/>
      <w:jc w:val="right"/>
      <w:outlineLvl w:val="8"/>
    </w:pPr>
    <w:rPr>
      <w:rFonts w:ascii="Arial" w:eastAsia="Times New Roman" w:hAnsi="Arial"/>
      <w:b/>
      <w:bCs/>
      <w:sz w:val="18"/>
      <w:szCs w:val="18"/>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rsid w:val="00E64490"/>
    <w:rPr>
      <w:rFonts w:ascii="Arial" w:eastAsia="Times New Roman" w:hAnsi="Arial" w:cs="Times New Roman"/>
      <w:b/>
      <w:bCs/>
      <w:i/>
      <w:iCs/>
      <w:color w:val="000000"/>
      <w:spacing w:val="-3"/>
      <w:sz w:val="24"/>
      <w:szCs w:val="24"/>
      <w:u w:color="000000"/>
      <w:lang w:val="es-ES" w:eastAsia="es-ES"/>
    </w:rPr>
  </w:style>
  <w:style w:type="character" w:customStyle="1" w:styleId="Ttulo2Car">
    <w:name w:val="Título 2 Car"/>
    <w:aliases w:val="3. Subtitulos Car"/>
    <w:link w:val="Ttulo2"/>
    <w:rsid w:val="00E64490"/>
    <w:rPr>
      <w:rFonts w:ascii="Arial" w:eastAsia="Times New Roman" w:hAnsi="Arial" w:cs="Times New Roman"/>
      <w:b/>
      <w:bCs/>
      <w:i/>
      <w:iCs/>
      <w:sz w:val="28"/>
      <w:szCs w:val="28"/>
      <w:lang w:val="es-ES" w:eastAsia="es-ES"/>
    </w:rPr>
  </w:style>
  <w:style w:type="character" w:customStyle="1" w:styleId="Ttulo3Car">
    <w:name w:val="Título 3 Car"/>
    <w:link w:val="Ttulo3"/>
    <w:rsid w:val="00E64490"/>
    <w:rPr>
      <w:rFonts w:ascii="Arial" w:eastAsia="Times New Roman" w:hAnsi="Arial" w:cs="Times New Roman"/>
      <w:b/>
      <w:bCs/>
      <w:sz w:val="26"/>
      <w:szCs w:val="26"/>
      <w:lang w:val="es-ES" w:eastAsia="es-ES"/>
    </w:rPr>
  </w:style>
  <w:style w:type="character" w:customStyle="1" w:styleId="Ttulo4Car">
    <w:name w:val="Título 4 Car"/>
    <w:aliases w:val="2. Titulo I-II-III ect. Car"/>
    <w:link w:val="Ttulo4"/>
    <w:rsid w:val="00E64490"/>
    <w:rPr>
      <w:rFonts w:ascii="Book Antiqua" w:eastAsia="Times New Roman" w:hAnsi="Book Antiqua" w:cs="Times New Roman"/>
      <w:b/>
      <w:bCs/>
      <w:sz w:val="24"/>
      <w:szCs w:val="24"/>
      <w:u w:color="000000"/>
      <w:lang w:val="es-ES" w:eastAsia="es-ES"/>
    </w:rPr>
  </w:style>
  <w:style w:type="character" w:customStyle="1" w:styleId="Ttulo5Car">
    <w:name w:val="Título 5 Car"/>
    <w:aliases w:val="4.Cuadros Car"/>
    <w:link w:val="Ttulo5"/>
    <w:rsid w:val="00E64490"/>
    <w:rPr>
      <w:rFonts w:ascii="Arial" w:eastAsia="Times New Roman" w:hAnsi="Arial" w:cs="Times New Roman"/>
      <w:b/>
      <w:bCs/>
      <w:i/>
      <w:iCs/>
      <w:color w:val="000000"/>
      <w:sz w:val="24"/>
      <w:szCs w:val="24"/>
      <w:u w:color="000000"/>
      <w:lang w:val="es-ES" w:eastAsia="es-ES"/>
    </w:rPr>
  </w:style>
  <w:style w:type="character" w:customStyle="1" w:styleId="Ttulo6Car">
    <w:name w:val="Título 6 Car"/>
    <w:aliases w:val="5.Fuente Car"/>
    <w:link w:val="Ttulo6"/>
    <w:rsid w:val="00E64490"/>
    <w:rPr>
      <w:rFonts w:ascii="Times New Roman" w:eastAsia="Times New Roman" w:hAnsi="Times New Roman" w:cs="Times New Roman"/>
      <w:b/>
      <w:bCs/>
      <w:lang w:val="es-ES" w:eastAsia="es-ES"/>
    </w:rPr>
  </w:style>
  <w:style w:type="character" w:customStyle="1" w:styleId="Ttulo7Car">
    <w:name w:val="Título 7 Car"/>
    <w:link w:val="Ttulo7"/>
    <w:rsid w:val="00E64490"/>
    <w:rPr>
      <w:rFonts w:ascii="Arial" w:eastAsia="Times New Roman" w:hAnsi="Arial" w:cs="Times New Roman"/>
      <w:b/>
      <w:bCs/>
      <w:sz w:val="24"/>
      <w:szCs w:val="24"/>
      <w:u w:val="single"/>
      <w:shd w:val="clear" w:color="auto" w:fill="FFFFFF"/>
      <w:lang w:val="es-ES" w:eastAsia="es-ES"/>
    </w:rPr>
  </w:style>
  <w:style w:type="character" w:customStyle="1" w:styleId="Ttulo8Car">
    <w:name w:val="Título 8 Car"/>
    <w:link w:val="Ttulo8"/>
    <w:rsid w:val="00E64490"/>
    <w:rPr>
      <w:rFonts w:ascii="Book Antiqua" w:eastAsia="Times New Roman" w:hAnsi="Book Antiqua" w:cs="Times New Roman"/>
      <w:sz w:val="24"/>
      <w:szCs w:val="24"/>
      <w:lang w:val="es-ES" w:eastAsia="es-ES"/>
    </w:rPr>
  </w:style>
  <w:style w:type="character" w:customStyle="1" w:styleId="Ttulo9Car">
    <w:name w:val="Título 9 Car"/>
    <w:link w:val="Ttulo9"/>
    <w:rsid w:val="00E64490"/>
    <w:rPr>
      <w:rFonts w:ascii="Arial" w:eastAsia="Times New Roman" w:hAnsi="Arial" w:cs="Times New Roman"/>
      <w:b/>
      <w:bCs/>
      <w:sz w:val="18"/>
      <w:szCs w:val="18"/>
      <w:lang w:val="es-ES_tradnl" w:eastAsia="es-ES"/>
    </w:rPr>
  </w:style>
  <w:style w:type="numbering" w:customStyle="1" w:styleId="Sinlista1">
    <w:name w:val="Sin lista1"/>
    <w:next w:val="Sinlista"/>
    <w:semiHidden/>
    <w:rsid w:val="00E64490"/>
  </w:style>
  <w:style w:type="paragraph" w:styleId="Textodeglobo">
    <w:name w:val="Balloon Text"/>
    <w:basedOn w:val="Normal"/>
    <w:link w:val="TextodegloboCar"/>
    <w:rsid w:val="00E64490"/>
    <w:pPr>
      <w:spacing w:after="0" w:line="240" w:lineRule="auto"/>
    </w:pPr>
    <w:rPr>
      <w:rFonts w:ascii="Tahoma" w:eastAsia="Times New Roman" w:hAnsi="Tahoma"/>
      <w:sz w:val="16"/>
      <w:szCs w:val="16"/>
      <w:lang w:val="es-ES" w:eastAsia="es-ES"/>
    </w:rPr>
  </w:style>
  <w:style w:type="character" w:customStyle="1" w:styleId="TextodegloboCar">
    <w:name w:val="Texto de globo Car"/>
    <w:link w:val="Textodeglobo"/>
    <w:rsid w:val="00E64490"/>
    <w:rPr>
      <w:rFonts w:ascii="Tahoma" w:eastAsia="Times New Roman" w:hAnsi="Tahoma" w:cs="Times New Roman"/>
      <w:sz w:val="16"/>
      <w:szCs w:val="16"/>
      <w:lang w:val="es-ES" w:eastAsia="es-ES"/>
    </w:rPr>
  </w:style>
  <w:style w:type="paragraph" w:styleId="Textoindependiente2">
    <w:name w:val="Body Text 2"/>
    <w:basedOn w:val="Normal"/>
    <w:link w:val="Textoindependiente2Car"/>
    <w:rsid w:val="00E64490"/>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link w:val="Textoindependiente2"/>
    <w:rsid w:val="00E64490"/>
    <w:rPr>
      <w:rFonts w:ascii="Bookman Old Style" w:eastAsia="Times New Roman" w:hAnsi="Bookman Old Style" w:cs="Bookman Old Style"/>
      <w:sz w:val="24"/>
      <w:szCs w:val="24"/>
      <w:lang w:val="es-ES_tradnl" w:eastAsia="es-ES"/>
    </w:rPr>
  </w:style>
  <w:style w:type="character" w:styleId="Hipervnculo">
    <w:name w:val="Hyperlink"/>
    <w:uiPriority w:val="99"/>
    <w:rsid w:val="00E64490"/>
    <w:rPr>
      <w:rFonts w:cs="Times New Roman"/>
      <w:color w:val="0000FF"/>
      <w:u w:val="single"/>
    </w:rPr>
  </w:style>
  <w:style w:type="paragraph" w:customStyle="1" w:styleId="Car">
    <w:name w:val="Car"/>
    <w:basedOn w:val="Normal"/>
    <w:semiHidden/>
    <w:rsid w:val="00E64490"/>
    <w:pPr>
      <w:spacing w:line="240" w:lineRule="exact"/>
    </w:pPr>
    <w:rPr>
      <w:rFonts w:ascii="Verdana" w:eastAsia="Times New Roman" w:hAnsi="Verdana" w:cs="Verdana"/>
      <w:sz w:val="20"/>
      <w:szCs w:val="20"/>
      <w:lang w:val="en-AU"/>
    </w:rPr>
  </w:style>
  <w:style w:type="paragraph" w:styleId="Encabezado">
    <w:name w:val="header"/>
    <w:aliases w:val="encabezado"/>
    <w:basedOn w:val="Normal"/>
    <w:link w:val="EncabezadoCar"/>
    <w:rsid w:val="00E64490"/>
    <w:pPr>
      <w:tabs>
        <w:tab w:val="center" w:pos="4252"/>
        <w:tab w:val="right" w:pos="8504"/>
      </w:tabs>
      <w:spacing w:after="0" w:line="240" w:lineRule="auto"/>
    </w:pPr>
    <w:rPr>
      <w:rFonts w:ascii="Times New Roman" w:eastAsia="Times New Roman" w:hAnsi="Times New Roman"/>
      <w:sz w:val="20"/>
      <w:szCs w:val="20"/>
      <w:lang w:eastAsia="es-ES"/>
    </w:rPr>
  </w:style>
  <w:style w:type="character" w:customStyle="1" w:styleId="EncabezadoCar">
    <w:name w:val="Encabezado Car"/>
    <w:aliases w:val="encabezado Car"/>
    <w:link w:val="Encabezado"/>
    <w:rsid w:val="00E64490"/>
    <w:rPr>
      <w:rFonts w:ascii="Times New Roman" w:eastAsia="Times New Roman" w:hAnsi="Times New Roman" w:cs="Times New Roman"/>
      <w:sz w:val="20"/>
      <w:szCs w:val="20"/>
      <w:lang w:eastAsia="es-ES"/>
    </w:rPr>
  </w:style>
  <w:style w:type="paragraph" w:styleId="Piedepgina">
    <w:name w:val="footer"/>
    <w:basedOn w:val="Normal"/>
    <w:link w:val="PiedepginaCar"/>
    <w:rsid w:val="00E64490"/>
    <w:pPr>
      <w:tabs>
        <w:tab w:val="center" w:pos="4252"/>
        <w:tab w:val="right" w:pos="8504"/>
      </w:tabs>
      <w:spacing w:after="0" w:line="240" w:lineRule="auto"/>
    </w:pPr>
    <w:rPr>
      <w:rFonts w:ascii="Times New Roman" w:eastAsia="Times New Roman" w:hAnsi="Times New Roman"/>
      <w:sz w:val="20"/>
      <w:szCs w:val="20"/>
      <w:lang w:val="x-none" w:eastAsia="es-ES"/>
    </w:rPr>
  </w:style>
  <w:style w:type="character" w:customStyle="1" w:styleId="PiedepginaCar">
    <w:name w:val="Pie de página Car"/>
    <w:link w:val="Piedepgina"/>
    <w:rsid w:val="00E64490"/>
    <w:rPr>
      <w:rFonts w:ascii="Times New Roman" w:eastAsia="Times New Roman" w:hAnsi="Times New Roman" w:cs="Times New Roman"/>
      <w:sz w:val="20"/>
      <w:szCs w:val="20"/>
      <w:lang w:val="x-none" w:eastAsia="es-ES"/>
    </w:rPr>
  </w:style>
  <w:style w:type="character" w:styleId="Nmerodepgina">
    <w:name w:val="page number"/>
    <w:rsid w:val="00E64490"/>
    <w:rPr>
      <w:rFonts w:cs="Times New Roman"/>
    </w:rPr>
  </w:style>
  <w:style w:type="paragraph" w:styleId="NormalWeb">
    <w:name w:val="Normal (Web)"/>
    <w:basedOn w:val="Normal"/>
    <w:link w:val="NormalWebCar"/>
    <w:uiPriority w:val="99"/>
    <w:qFormat/>
    <w:rsid w:val="00E64490"/>
    <w:pPr>
      <w:widowControl w:val="0"/>
      <w:autoSpaceDE w:val="0"/>
      <w:autoSpaceDN w:val="0"/>
      <w:adjustRightInd w:val="0"/>
      <w:spacing w:after="0" w:line="240" w:lineRule="auto"/>
    </w:pPr>
    <w:rPr>
      <w:rFonts w:ascii="Arial Unicode MS" w:eastAsia="Arial Unicode MS" w:hAnsi="Arial"/>
      <w:color w:val="000000"/>
      <w:sz w:val="24"/>
      <w:szCs w:val="24"/>
      <w:u w:color="000000"/>
      <w:lang w:val="es-ES" w:eastAsia="es-ES"/>
    </w:rPr>
  </w:style>
  <w:style w:type="character" w:customStyle="1" w:styleId="NormalWebCar">
    <w:name w:val="Normal (Web) Car"/>
    <w:link w:val="NormalWeb"/>
    <w:uiPriority w:val="99"/>
    <w:locked/>
    <w:rsid w:val="00E64490"/>
    <w:rPr>
      <w:rFonts w:ascii="Arial Unicode MS" w:eastAsia="Arial Unicode MS" w:hAnsi="Arial" w:cs="Times New Roman"/>
      <w:color w:val="000000"/>
      <w:sz w:val="24"/>
      <w:szCs w:val="24"/>
      <w:u w:color="000000"/>
      <w:lang w:val="es-ES" w:eastAsia="es-ES"/>
    </w:rPr>
  </w:style>
  <w:style w:type="table" w:styleId="Tablaconcuadrcula">
    <w:name w:val="Table Grid"/>
    <w:basedOn w:val="Tablanormal"/>
    <w:uiPriority w:val="59"/>
    <w:rsid w:val="00E64490"/>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E64490"/>
    <w:pPr>
      <w:spacing w:after="120" w:line="240" w:lineRule="auto"/>
    </w:pPr>
    <w:rPr>
      <w:rFonts w:ascii="Times New Roman" w:eastAsia="Times New Roman" w:hAnsi="Times New Roman"/>
      <w:sz w:val="20"/>
      <w:szCs w:val="20"/>
      <w:lang w:val="x-none" w:eastAsia="es-ES"/>
    </w:rPr>
  </w:style>
  <w:style w:type="character" w:customStyle="1" w:styleId="TextoindependienteCar">
    <w:name w:val="Texto independiente Car"/>
    <w:link w:val="Textoindependiente"/>
    <w:rsid w:val="00E64490"/>
    <w:rPr>
      <w:rFonts w:ascii="Times New Roman" w:eastAsia="Times New Roman" w:hAnsi="Times New Roman" w:cs="Times New Roman"/>
      <w:sz w:val="20"/>
      <w:szCs w:val="20"/>
      <w:lang w:val="x-none" w:eastAsia="es-ES"/>
    </w:rPr>
  </w:style>
  <w:style w:type="paragraph" w:styleId="Textonotapie">
    <w:name w:val="footnote text"/>
    <w:basedOn w:val="Normal"/>
    <w:link w:val="TextonotapieCar"/>
    <w:rsid w:val="00E64490"/>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rsid w:val="00E64490"/>
    <w:rPr>
      <w:rFonts w:ascii="Times New Roman" w:eastAsia="Times New Roman" w:hAnsi="Times New Roman" w:cs="Times New Roman"/>
      <w:sz w:val="20"/>
      <w:szCs w:val="20"/>
      <w:lang w:val="es-ES" w:eastAsia="es-ES"/>
    </w:rPr>
  </w:style>
  <w:style w:type="character" w:styleId="Refdenotaalpie">
    <w:name w:val="footnote reference"/>
    <w:rsid w:val="00E64490"/>
    <w:rPr>
      <w:rFonts w:cs="Times New Roman"/>
      <w:vertAlign w:val="superscript"/>
    </w:rPr>
  </w:style>
  <w:style w:type="character" w:styleId="Textoennegrita">
    <w:name w:val="Strong"/>
    <w:qFormat/>
    <w:rsid w:val="00E64490"/>
    <w:rPr>
      <w:rFonts w:cs="Times New Roman"/>
      <w:b/>
      <w:bCs/>
    </w:rPr>
  </w:style>
  <w:style w:type="paragraph" w:customStyle="1" w:styleId="CharChar">
    <w:name w:val="Char Char"/>
    <w:basedOn w:val="Normal"/>
    <w:semiHidden/>
    <w:rsid w:val="00E64490"/>
    <w:pPr>
      <w:spacing w:line="240" w:lineRule="exact"/>
    </w:pPr>
    <w:rPr>
      <w:rFonts w:ascii="Verdana" w:eastAsia="Times New Roman" w:hAnsi="Verdana" w:cs="Verdana"/>
      <w:sz w:val="20"/>
      <w:szCs w:val="20"/>
      <w:lang w:val="en-AU"/>
    </w:rPr>
  </w:style>
  <w:style w:type="paragraph" w:customStyle="1" w:styleId="Estilo">
    <w:name w:val="Estilo"/>
    <w:next w:val="Normal"/>
    <w:rsid w:val="00E64490"/>
    <w:pPr>
      <w:widowControl w:val="0"/>
      <w:autoSpaceDE w:val="0"/>
      <w:autoSpaceDN w:val="0"/>
      <w:adjustRightInd w:val="0"/>
    </w:pPr>
    <w:rPr>
      <w:rFonts w:ascii="Arial" w:eastAsia="Times New Roman" w:hAnsi="Arial" w:cs="Arial"/>
      <w:sz w:val="24"/>
      <w:szCs w:val="24"/>
      <w:lang w:val="es-ES" w:eastAsia="es-ES"/>
    </w:rPr>
  </w:style>
  <w:style w:type="paragraph" w:customStyle="1" w:styleId="Estilo1">
    <w:name w:val="Estilo1"/>
    <w:next w:val="Normal"/>
    <w:rsid w:val="00E64490"/>
    <w:pPr>
      <w:widowControl w:val="0"/>
      <w:autoSpaceDE w:val="0"/>
      <w:autoSpaceDN w:val="0"/>
      <w:adjustRightInd w:val="0"/>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E64490"/>
    <w:pPr>
      <w:widowControl w:val="0"/>
      <w:autoSpaceDE w:val="0"/>
      <w:autoSpaceDN w:val="0"/>
      <w:adjustRightInd w:val="0"/>
      <w:spacing w:after="0" w:line="240" w:lineRule="auto"/>
      <w:jc w:val="both"/>
    </w:pPr>
    <w:rPr>
      <w:rFonts w:ascii="Book Antiqua" w:eastAsia="Times New Roman" w:hAnsi="Book Antiqua" w:cs="Book Antiqua"/>
      <w:sz w:val="24"/>
      <w:szCs w:val="24"/>
      <w:lang w:val="es-ES" w:eastAsia="es-ES"/>
    </w:rPr>
  </w:style>
  <w:style w:type="character" w:customStyle="1" w:styleId="Textoindependiente3Car">
    <w:name w:val="Texto independiente 3 Car"/>
    <w:link w:val="Textoindependiente3"/>
    <w:rsid w:val="00E64490"/>
    <w:rPr>
      <w:rFonts w:ascii="Book Antiqua" w:eastAsia="Times New Roman" w:hAnsi="Book Antiqua" w:cs="Book Antiqua"/>
      <w:sz w:val="24"/>
      <w:szCs w:val="24"/>
      <w:lang w:val="es-ES" w:eastAsia="es-ES"/>
    </w:rPr>
  </w:style>
  <w:style w:type="character" w:styleId="Hipervnculovisitado">
    <w:name w:val="FollowedHyperlink"/>
    <w:rsid w:val="00E64490"/>
    <w:rPr>
      <w:rFonts w:cs="Times New Roman"/>
      <w:color w:val="800080"/>
      <w:u w:val="single"/>
    </w:rPr>
  </w:style>
  <w:style w:type="paragraph" w:customStyle="1" w:styleId="Ttulo30">
    <w:name w:val="TÍtulo 3"/>
    <w:next w:val="Normal"/>
    <w:rsid w:val="00E64490"/>
    <w:pPr>
      <w:keepNext/>
      <w:widowControl w:val="0"/>
      <w:autoSpaceDE w:val="0"/>
      <w:autoSpaceDN w:val="0"/>
      <w:adjustRightInd w:val="0"/>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E64490"/>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lang w:val="es-ES" w:eastAsia="es-ES"/>
    </w:rPr>
  </w:style>
  <w:style w:type="character" w:customStyle="1" w:styleId="Sangra2detindependienteCar">
    <w:name w:val="Sangría 2 de t. independiente Car"/>
    <w:link w:val="Sangra2detindependiente"/>
    <w:rsid w:val="00E64490"/>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E64490"/>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lang w:val="es-ES" w:eastAsia="es-ES"/>
    </w:rPr>
  </w:style>
  <w:style w:type="character" w:customStyle="1" w:styleId="MapadeldocumentoCar">
    <w:name w:val="Mapa del documento Car"/>
    <w:link w:val="Mapadeldocumento"/>
    <w:semiHidden/>
    <w:rsid w:val="00E64490"/>
    <w:rPr>
      <w:rFonts w:ascii="Tahoma" w:eastAsia="Times New Roman" w:hAnsi="Tahoma" w:cs="Tahoma"/>
      <w:color w:val="000000"/>
      <w:sz w:val="20"/>
      <w:szCs w:val="20"/>
      <w:u w:color="000000"/>
      <w:shd w:val="clear" w:color="auto" w:fill="000080"/>
      <w:lang w:val="es-ES" w:eastAsia="es-ES"/>
    </w:rPr>
  </w:style>
  <w:style w:type="paragraph" w:customStyle="1" w:styleId="H5">
    <w:name w:val="H5"/>
    <w:next w:val="Normal"/>
    <w:rsid w:val="00E64490"/>
    <w:pPr>
      <w:keepNext/>
      <w:widowControl w:val="0"/>
      <w:autoSpaceDE w:val="0"/>
      <w:autoSpaceDN w:val="0"/>
      <w:adjustRightInd w:val="0"/>
      <w:spacing w:before="100" w:after="100"/>
      <w:outlineLvl w:val="5"/>
    </w:pPr>
    <w:rPr>
      <w:rFonts w:ascii="Arial" w:eastAsia="Times New Roman" w:hAnsi="Arial" w:cs="Arial"/>
      <w:b/>
      <w:bCs/>
      <w:shd w:val="clear" w:color="auto" w:fill="FFFFFF"/>
      <w:lang w:val="es-ES" w:eastAsia="es-ES"/>
    </w:rPr>
  </w:style>
  <w:style w:type="paragraph" w:customStyle="1" w:styleId="estilo2">
    <w:name w:val="estilo2"/>
    <w:basedOn w:val="Normal"/>
    <w:rsid w:val="00E64490"/>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E64490"/>
    <w:rPr>
      <w:rFonts w:cs="Times New Roman"/>
      <w:b/>
      <w:bCs/>
    </w:rPr>
  </w:style>
  <w:style w:type="character" w:customStyle="1" w:styleId="estilo41">
    <w:name w:val="estilo41"/>
    <w:rsid w:val="00E64490"/>
    <w:rPr>
      <w:rFonts w:cs="Times New Roman"/>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E64490"/>
    <w:pPr>
      <w:spacing w:after="0" w:line="240" w:lineRule="auto"/>
      <w:ind w:left="708"/>
    </w:pPr>
    <w:rPr>
      <w:rFonts w:ascii="Arial" w:eastAsia="Times New Roman" w:hAnsi="Arial" w:cs="Arial"/>
      <w:sz w:val="24"/>
      <w:szCs w:val="24"/>
      <w:lang w:val="es-ES" w:eastAsia="es-ES"/>
    </w:rPr>
  </w:style>
  <w:style w:type="character" w:styleId="nfasis">
    <w:name w:val="Emphasis"/>
    <w:qFormat/>
    <w:rsid w:val="00E64490"/>
    <w:rPr>
      <w:rFonts w:cs="Times New Roman"/>
      <w:i/>
      <w:iCs/>
    </w:rPr>
  </w:style>
  <w:style w:type="paragraph" w:customStyle="1" w:styleId="Prrafodelista1">
    <w:name w:val="Párrafo de lista1"/>
    <w:basedOn w:val="Normal"/>
    <w:uiPriority w:val="34"/>
    <w:qFormat/>
    <w:rsid w:val="00E64490"/>
    <w:pPr>
      <w:spacing w:after="200" w:line="276" w:lineRule="auto"/>
      <w:ind w:left="720"/>
    </w:pPr>
    <w:rPr>
      <w:rFonts w:eastAsia="Times New Roman" w:cs="Calibri"/>
    </w:rPr>
  </w:style>
  <w:style w:type="character" w:customStyle="1" w:styleId="CarCar1">
    <w:name w:val="Car Car1"/>
    <w:semiHidden/>
    <w:locked/>
    <w:rsid w:val="00E64490"/>
    <w:rPr>
      <w:rFonts w:ascii="Calibri" w:hAnsi="Calibri" w:cs="Calibri"/>
      <w:lang w:val="es-CR" w:eastAsia="en-US"/>
    </w:rPr>
  </w:style>
  <w:style w:type="paragraph" w:styleId="Sangradetextonormal">
    <w:name w:val="Body Text Indent"/>
    <w:basedOn w:val="Normal"/>
    <w:link w:val="SangradetextonormalCar"/>
    <w:rsid w:val="00E64490"/>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link w:val="Sangradetextonormal"/>
    <w:rsid w:val="00E64490"/>
    <w:rPr>
      <w:rFonts w:ascii="Arial" w:eastAsia="Times New Roman" w:hAnsi="Arial" w:cs="Arial"/>
      <w:sz w:val="24"/>
      <w:szCs w:val="24"/>
      <w:lang w:val="es-ES" w:eastAsia="es-ES"/>
    </w:rPr>
  </w:style>
  <w:style w:type="character" w:customStyle="1" w:styleId="CarCar2">
    <w:name w:val="Car Car2"/>
    <w:semiHidden/>
    <w:rsid w:val="00E64490"/>
    <w:rPr>
      <w:rFonts w:cs="Times New Roman"/>
      <w:lang w:val="es-ES" w:eastAsia="es-ES"/>
    </w:rPr>
  </w:style>
  <w:style w:type="paragraph" w:customStyle="1" w:styleId="BodyText22">
    <w:name w:val="Body Text 22"/>
    <w:rsid w:val="00E64490"/>
    <w:pPr>
      <w:widowControl w:val="0"/>
      <w:autoSpaceDE w:val="0"/>
      <w:autoSpaceDN w:val="0"/>
      <w:adjustRightInd w:val="0"/>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E64490"/>
    <w:pPr>
      <w:widowControl w:val="0"/>
      <w:autoSpaceDE w:val="0"/>
      <w:autoSpaceDN w:val="0"/>
      <w:adjustRightInd w:val="0"/>
      <w:spacing w:after="0" w:line="240" w:lineRule="auto"/>
      <w:jc w:val="both"/>
    </w:pPr>
    <w:rPr>
      <w:rFonts w:ascii="Arial" w:eastAsia="Times New Roman" w:hAnsi="Arial" w:cs="Arial"/>
      <w:b/>
      <w:bCs/>
      <w:sz w:val="24"/>
      <w:szCs w:val="24"/>
      <w:u w:color="000000"/>
      <w:shd w:val="clear" w:color="auto" w:fill="FFFFFF"/>
      <w:lang w:val="es-ES_tradnl" w:eastAsia="es-ES"/>
    </w:rPr>
  </w:style>
  <w:style w:type="paragraph" w:customStyle="1" w:styleId="Car1">
    <w:name w:val="Car1"/>
    <w:basedOn w:val="Normal"/>
    <w:semiHidden/>
    <w:rsid w:val="00E64490"/>
    <w:pPr>
      <w:spacing w:line="240" w:lineRule="exact"/>
    </w:pPr>
    <w:rPr>
      <w:rFonts w:ascii="Verdana" w:eastAsia="Times New Roman" w:hAnsi="Verdana" w:cs="Verdana"/>
      <w:sz w:val="20"/>
      <w:szCs w:val="20"/>
      <w:lang w:val="en-AU"/>
    </w:rPr>
  </w:style>
  <w:style w:type="paragraph" w:styleId="Ttulo">
    <w:name w:val="Title"/>
    <w:basedOn w:val="Normal"/>
    <w:link w:val="TtuloCar"/>
    <w:qFormat/>
    <w:rsid w:val="00E64490"/>
    <w:pPr>
      <w:spacing w:after="0" w:line="240" w:lineRule="auto"/>
      <w:jc w:val="center"/>
    </w:pPr>
    <w:rPr>
      <w:rFonts w:ascii="Arial" w:eastAsia="Times New Roman" w:hAnsi="Arial"/>
      <w:b/>
      <w:bCs/>
      <w:sz w:val="36"/>
      <w:szCs w:val="36"/>
      <w:lang w:eastAsia="es-ES"/>
    </w:rPr>
  </w:style>
  <w:style w:type="character" w:customStyle="1" w:styleId="TtuloCar">
    <w:name w:val="Título Car"/>
    <w:link w:val="Ttulo"/>
    <w:rsid w:val="00E64490"/>
    <w:rPr>
      <w:rFonts w:ascii="Arial" w:eastAsia="Times New Roman" w:hAnsi="Arial" w:cs="Times New Roman"/>
      <w:b/>
      <w:bCs/>
      <w:sz w:val="36"/>
      <w:szCs w:val="36"/>
      <w:lang w:eastAsia="es-ES"/>
    </w:rPr>
  </w:style>
  <w:style w:type="paragraph" w:customStyle="1" w:styleId="ListParagraph2">
    <w:name w:val="List Paragraph2"/>
    <w:basedOn w:val="Normal"/>
    <w:qFormat/>
    <w:rsid w:val="00E64490"/>
    <w:pPr>
      <w:spacing w:after="200" w:line="276" w:lineRule="auto"/>
      <w:ind w:left="720"/>
      <w:contextualSpacing/>
    </w:pPr>
    <w:rPr>
      <w:rFonts w:eastAsia="Times New Roman"/>
      <w:lang w:val="es-ES"/>
    </w:rPr>
  </w:style>
  <w:style w:type="paragraph" w:customStyle="1" w:styleId="ListParagraph1">
    <w:name w:val="List Paragraph1"/>
    <w:basedOn w:val="Normal"/>
    <w:qFormat/>
    <w:rsid w:val="00E64490"/>
    <w:pPr>
      <w:spacing w:after="0" w:line="240" w:lineRule="auto"/>
      <w:ind w:left="720"/>
    </w:pPr>
    <w:rPr>
      <w:rFonts w:ascii="Times New Roman" w:eastAsia="Times New Roman" w:hAnsi="Times New Roman"/>
      <w:sz w:val="24"/>
      <w:szCs w:val="24"/>
      <w:lang w:val="es-ES" w:eastAsia="es-ES"/>
    </w:rPr>
  </w:style>
  <w:style w:type="paragraph" w:styleId="Sangra3detindependiente">
    <w:name w:val="Body Text Indent 3"/>
    <w:basedOn w:val="Normal"/>
    <w:link w:val="Sangra3detindependienteCar"/>
    <w:rsid w:val="00E64490"/>
    <w:pPr>
      <w:spacing w:after="0" w:line="240" w:lineRule="auto"/>
      <w:ind w:left="709" w:hanging="709"/>
      <w:jc w:val="both"/>
    </w:pPr>
    <w:rPr>
      <w:rFonts w:ascii="Bookman Old Style" w:eastAsia="Times New Roman" w:hAnsi="Bookman Old Style" w:cs="Bookman Old Style"/>
      <w:sz w:val="24"/>
      <w:szCs w:val="24"/>
      <w:lang w:val="es-ES_tradnl" w:eastAsia="es-ES"/>
    </w:rPr>
  </w:style>
  <w:style w:type="character" w:customStyle="1" w:styleId="Sangra3detindependienteCar">
    <w:name w:val="Sangría 3 de t. independiente Car"/>
    <w:link w:val="Sangra3detindependiente"/>
    <w:rsid w:val="00E64490"/>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E64490"/>
    <w:pPr>
      <w:spacing w:after="0" w:line="240" w:lineRule="auto"/>
      <w:jc w:val="center"/>
    </w:pPr>
    <w:rPr>
      <w:rFonts w:ascii="Times New Roman" w:eastAsia="Times New Roman" w:hAnsi="Times New Roman"/>
      <w:b/>
      <w:bCs/>
      <w:sz w:val="32"/>
      <w:szCs w:val="32"/>
      <w:lang w:val="es-ES" w:eastAsia="es-ES"/>
    </w:rPr>
  </w:style>
  <w:style w:type="character" w:customStyle="1" w:styleId="SubttuloCar">
    <w:name w:val="Subtítulo Car"/>
    <w:link w:val="Subttulo"/>
    <w:rsid w:val="00E64490"/>
    <w:rPr>
      <w:rFonts w:ascii="Times New Roman" w:eastAsia="Times New Roman" w:hAnsi="Times New Roman" w:cs="Times New Roman"/>
      <w:b/>
      <w:bCs/>
      <w:sz w:val="32"/>
      <w:szCs w:val="32"/>
      <w:lang w:val="es-ES" w:eastAsia="es-ES"/>
    </w:rPr>
  </w:style>
  <w:style w:type="paragraph" w:styleId="Lista">
    <w:name w:val="List"/>
    <w:basedOn w:val="Normal"/>
    <w:rsid w:val="00E64490"/>
    <w:pPr>
      <w:spacing w:after="0" w:line="240" w:lineRule="auto"/>
      <w:ind w:left="283" w:hanging="283"/>
    </w:pPr>
    <w:rPr>
      <w:rFonts w:ascii="Times New Roman" w:eastAsia="Times New Roman" w:hAnsi="Times New Roman"/>
      <w:sz w:val="28"/>
      <w:szCs w:val="28"/>
      <w:lang w:val="es-ES" w:eastAsia="es-ES"/>
    </w:rPr>
  </w:style>
  <w:style w:type="paragraph" w:customStyle="1" w:styleId="Ttulo60">
    <w:name w:val="TÍtulo 6"/>
    <w:basedOn w:val="Normal"/>
    <w:next w:val="Normal"/>
    <w:rsid w:val="00E64490"/>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E64490"/>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E64490"/>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E64490"/>
    <w:pPr>
      <w:widowControl w:val="0"/>
      <w:autoSpaceDE w:val="0"/>
      <w:autoSpaceDN w:val="0"/>
      <w:adjustRightInd w:val="0"/>
      <w:spacing w:after="0" w:line="360" w:lineRule="auto"/>
    </w:pPr>
    <w:rPr>
      <w:rFonts w:ascii="Times New Roman" w:eastAsia="Times New Roman" w:hAnsi="Times New Roman"/>
      <w:sz w:val="28"/>
      <w:szCs w:val="28"/>
      <w:shd w:val="clear" w:color="auto" w:fill="FFFFFF"/>
      <w:lang w:val="es-MX" w:eastAsia="es-ES"/>
    </w:rPr>
  </w:style>
  <w:style w:type="paragraph" w:styleId="Descripcin">
    <w:name w:val="caption"/>
    <w:aliases w:val="Epígrafe,Epígrafe2,Descripción1"/>
    <w:basedOn w:val="Normal"/>
    <w:next w:val="Normal"/>
    <w:uiPriority w:val="35"/>
    <w:qFormat/>
    <w:rsid w:val="00E64490"/>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Textoindependiente21">
    <w:name w:val="Texto independiente 21"/>
    <w:basedOn w:val="Normal"/>
    <w:rsid w:val="00E64490"/>
    <w:pPr>
      <w:suppressAutoHyphens/>
      <w:spacing w:after="0" w:line="240" w:lineRule="auto"/>
      <w:jc w:val="both"/>
    </w:pPr>
    <w:rPr>
      <w:rFonts w:ascii="Verdana" w:eastAsia="Times New Roman" w:hAnsi="Verdana"/>
      <w:i/>
      <w:sz w:val="24"/>
      <w:szCs w:val="20"/>
      <w:lang w:val="es-ES_tradnl" w:eastAsia="ar-SA"/>
    </w:rPr>
  </w:style>
  <w:style w:type="paragraph" w:styleId="Textonotaalfinal">
    <w:name w:val="endnote text"/>
    <w:basedOn w:val="Normal"/>
    <w:link w:val="TextonotaalfinalCar"/>
    <w:unhideWhenUsed/>
    <w:rsid w:val="00E64490"/>
    <w:pPr>
      <w:spacing w:after="0" w:line="240" w:lineRule="auto"/>
      <w:jc w:val="both"/>
    </w:pPr>
    <w:rPr>
      <w:rFonts w:ascii="Times New Roman" w:eastAsia="Times New Roman" w:hAnsi="Times New Roman"/>
      <w:i/>
      <w:sz w:val="20"/>
      <w:szCs w:val="20"/>
      <w:lang w:val="es-ES" w:eastAsia="es-ES"/>
    </w:rPr>
  </w:style>
  <w:style w:type="character" w:customStyle="1" w:styleId="TextonotaalfinalCar">
    <w:name w:val="Texto nota al final Car"/>
    <w:link w:val="Textonotaalfinal"/>
    <w:rsid w:val="00E64490"/>
    <w:rPr>
      <w:rFonts w:ascii="Times New Roman" w:eastAsia="Times New Roman" w:hAnsi="Times New Roman" w:cs="Times New Roman"/>
      <w:i/>
      <w:sz w:val="20"/>
      <w:szCs w:val="20"/>
      <w:lang w:val="es-ES" w:eastAsia="es-ES"/>
    </w:rPr>
  </w:style>
  <w:style w:type="character" w:styleId="Refdenotaalfinal">
    <w:name w:val="endnote reference"/>
    <w:unhideWhenUsed/>
    <w:rsid w:val="00E64490"/>
    <w:rPr>
      <w:vertAlign w:val="superscript"/>
    </w:rPr>
  </w:style>
  <w:style w:type="paragraph" w:styleId="Tabladeilustraciones">
    <w:name w:val="table of figures"/>
    <w:basedOn w:val="Normal"/>
    <w:next w:val="Normal"/>
    <w:uiPriority w:val="99"/>
    <w:unhideWhenUsed/>
    <w:rsid w:val="00E64490"/>
    <w:pPr>
      <w:spacing w:after="0" w:line="240" w:lineRule="auto"/>
      <w:ind w:left="480" w:hanging="480"/>
    </w:pPr>
    <w:rPr>
      <w:rFonts w:eastAsia="Times New Roman"/>
      <w:caps/>
      <w:sz w:val="20"/>
      <w:szCs w:val="20"/>
      <w:lang w:val="es-ES" w:eastAsia="es-ES"/>
    </w:rPr>
  </w:style>
  <w:style w:type="paragraph" w:customStyle="1" w:styleId="Textosinformato1">
    <w:name w:val="Texto sin formato1"/>
    <w:basedOn w:val="Normal"/>
    <w:rsid w:val="00E64490"/>
    <w:pPr>
      <w:suppressAutoHyphens/>
      <w:spacing w:after="0" w:line="240" w:lineRule="auto"/>
    </w:pPr>
    <w:rPr>
      <w:rFonts w:ascii="Courier New" w:eastAsia="Times New Roman" w:hAnsi="Courier New" w:cs="Courier New"/>
      <w:sz w:val="20"/>
      <w:szCs w:val="20"/>
      <w:lang w:val="es-ES" w:eastAsia="zh-CN"/>
    </w:rPr>
  </w:style>
  <w:style w:type="character" w:styleId="Referenciaintensa">
    <w:name w:val="Intense Reference"/>
    <w:uiPriority w:val="32"/>
    <w:rsid w:val="00E64490"/>
    <w:rPr>
      <w:rFonts w:ascii="Calibri" w:hAnsi="Calibri"/>
      <w:sz w:val="18"/>
      <w:szCs w:val="22"/>
      <w:lang w:val="es-CR" w:eastAsia="es-CR"/>
    </w:rPr>
  </w:style>
  <w:style w:type="character" w:styleId="Ttulodellibro">
    <w:name w:val="Book Title"/>
    <w:uiPriority w:val="33"/>
    <w:rsid w:val="00E64490"/>
    <w:rPr>
      <w:b/>
      <w:bCs/>
      <w:smallCaps/>
      <w:spacing w:val="5"/>
    </w:rPr>
  </w:style>
  <w:style w:type="character" w:styleId="Refdecomentario">
    <w:name w:val="annotation reference"/>
    <w:unhideWhenUsed/>
    <w:rsid w:val="00E64490"/>
    <w:rPr>
      <w:sz w:val="16"/>
      <w:szCs w:val="16"/>
    </w:rPr>
  </w:style>
  <w:style w:type="paragraph" w:styleId="Textocomentario">
    <w:name w:val="annotation text"/>
    <w:basedOn w:val="Normal"/>
    <w:link w:val="TextocomentarioCar"/>
    <w:unhideWhenUsed/>
    <w:rsid w:val="00E64490"/>
    <w:pPr>
      <w:spacing w:after="0" w:line="240" w:lineRule="auto"/>
      <w:jc w:val="both"/>
    </w:pPr>
    <w:rPr>
      <w:rFonts w:ascii="Times New Roman" w:eastAsia="Times New Roman" w:hAnsi="Times New Roman"/>
      <w:i/>
      <w:sz w:val="20"/>
      <w:szCs w:val="20"/>
      <w:lang w:val="es-ES" w:eastAsia="es-ES"/>
    </w:rPr>
  </w:style>
  <w:style w:type="character" w:customStyle="1" w:styleId="TextocomentarioCar">
    <w:name w:val="Texto comentario Car"/>
    <w:link w:val="Textocomentario"/>
    <w:rsid w:val="00E64490"/>
    <w:rPr>
      <w:rFonts w:ascii="Times New Roman" w:eastAsia="Times New Roman" w:hAnsi="Times New Roman" w:cs="Times New Roman"/>
      <w:i/>
      <w:sz w:val="20"/>
      <w:szCs w:val="20"/>
      <w:lang w:val="es-ES" w:eastAsia="es-ES"/>
    </w:rPr>
  </w:style>
  <w:style w:type="paragraph" w:styleId="Asuntodelcomentario">
    <w:name w:val="annotation subject"/>
    <w:basedOn w:val="Textocomentario"/>
    <w:next w:val="Textocomentario"/>
    <w:link w:val="AsuntodelcomentarioCar"/>
    <w:unhideWhenUsed/>
    <w:rsid w:val="00E64490"/>
    <w:rPr>
      <w:b/>
      <w:bCs/>
    </w:rPr>
  </w:style>
  <w:style w:type="character" w:customStyle="1" w:styleId="AsuntodelcomentarioCar">
    <w:name w:val="Asunto del comentario Car"/>
    <w:link w:val="Asuntodelcomentario"/>
    <w:rsid w:val="00E64490"/>
    <w:rPr>
      <w:rFonts w:ascii="Times New Roman" w:eastAsia="Times New Roman" w:hAnsi="Times New Roman" w:cs="Times New Roman"/>
      <w:b/>
      <w:bCs/>
      <w:i/>
      <w:sz w:val="20"/>
      <w:szCs w:val="20"/>
      <w:lang w:val="es-ES" w:eastAsia="es-ES"/>
    </w:rPr>
  </w:style>
  <w:style w:type="paragraph" w:customStyle="1" w:styleId="Predeterminado">
    <w:name w:val="Predeterminado"/>
    <w:next w:val="Normal"/>
    <w:qFormat/>
    <w:rsid w:val="00E64490"/>
    <w:pPr>
      <w:widowControl w:val="0"/>
      <w:autoSpaceDE w:val="0"/>
      <w:autoSpaceDN w:val="0"/>
      <w:adjustRightInd w:val="0"/>
      <w:spacing w:line="100" w:lineRule="atLeast"/>
      <w:jc w:val="both"/>
    </w:pPr>
    <w:rPr>
      <w:rFonts w:ascii="Times New Roman" w:eastAsia="Times New Roman" w:hAnsi="Times New Roman"/>
      <w:i/>
      <w:iCs/>
      <w:sz w:val="24"/>
      <w:szCs w:val="24"/>
      <w:lang w:val="es-ES"/>
    </w:rPr>
  </w:style>
  <w:style w:type="paragraph" w:styleId="Sinespaciado">
    <w:name w:val="No Spacing"/>
    <w:uiPriority w:val="1"/>
    <w:qFormat/>
    <w:rsid w:val="00E64490"/>
    <w:pPr>
      <w:jc w:val="both"/>
    </w:pPr>
    <w:rPr>
      <w:rFonts w:ascii="Times New Roman" w:eastAsia="Times New Roman" w:hAnsi="Times New Roman"/>
      <w:i/>
      <w:sz w:val="24"/>
      <w:szCs w:val="24"/>
      <w:lang w:val="es-ES" w:eastAsia="es-ES"/>
    </w:rPr>
  </w:style>
  <w:style w:type="paragraph" w:styleId="Saludo">
    <w:name w:val="Salutation"/>
    <w:basedOn w:val="Normal"/>
    <w:next w:val="Normal"/>
    <w:link w:val="SaludoCar"/>
    <w:unhideWhenUsed/>
    <w:rsid w:val="00E64490"/>
    <w:pPr>
      <w:spacing w:after="0" w:line="240" w:lineRule="auto"/>
      <w:jc w:val="both"/>
    </w:pPr>
    <w:rPr>
      <w:rFonts w:ascii="Times New Roman" w:eastAsia="Times New Roman" w:hAnsi="Times New Roman"/>
      <w:i/>
      <w:sz w:val="24"/>
      <w:szCs w:val="24"/>
      <w:lang w:val="es-ES" w:eastAsia="es-ES"/>
    </w:rPr>
  </w:style>
  <w:style w:type="character" w:customStyle="1" w:styleId="SaludoCar">
    <w:name w:val="Saludo Car"/>
    <w:link w:val="Saludo"/>
    <w:rsid w:val="00E64490"/>
    <w:rPr>
      <w:rFonts w:ascii="Times New Roman" w:eastAsia="Times New Roman" w:hAnsi="Times New Roman" w:cs="Times New Roman"/>
      <w:i/>
      <w:sz w:val="24"/>
      <w:szCs w:val="24"/>
      <w:lang w:val="es-ES" w:eastAsia="es-ES"/>
    </w:rPr>
  </w:style>
  <w:style w:type="paragraph" w:styleId="Continuarlista">
    <w:name w:val="List Continue"/>
    <w:basedOn w:val="Normal"/>
    <w:uiPriority w:val="99"/>
    <w:unhideWhenUsed/>
    <w:rsid w:val="00E64490"/>
    <w:pPr>
      <w:spacing w:after="120" w:line="240" w:lineRule="auto"/>
      <w:ind w:left="283"/>
      <w:contextualSpacing/>
      <w:jc w:val="both"/>
    </w:pPr>
    <w:rPr>
      <w:rFonts w:ascii="Times New Roman" w:eastAsia="Times New Roman" w:hAnsi="Times New Roman"/>
      <w:i/>
      <w:sz w:val="24"/>
      <w:szCs w:val="24"/>
      <w:lang w:val="es-ES" w:eastAsia="es-ES"/>
    </w:rPr>
  </w:style>
  <w:style w:type="paragraph" w:customStyle="1" w:styleId="WW-Cuerpodetexto">
    <w:name w:val="WW-Cuerpo de texto"/>
    <w:basedOn w:val="Normal"/>
    <w:rsid w:val="00E64490"/>
    <w:pPr>
      <w:tabs>
        <w:tab w:val="left" w:pos="708"/>
      </w:tabs>
      <w:suppressAutoHyphens/>
      <w:spacing w:after="120" w:line="100" w:lineRule="atLeast"/>
    </w:pPr>
    <w:rPr>
      <w:rFonts w:ascii="Times New Roman" w:eastAsia="Times New Roman" w:hAnsi="Times New Roman"/>
      <w:sz w:val="24"/>
      <w:szCs w:val="24"/>
      <w:lang w:eastAsia="hi-IN" w:bidi="hi-IN"/>
    </w:rPr>
  </w:style>
  <w:style w:type="paragraph" w:customStyle="1" w:styleId="Prrafodelista2">
    <w:name w:val="Párrafo de lista2"/>
    <w:basedOn w:val="Normal"/>
    <w:qFormat/>
    <w:rsid w:val="00E64490"/>
    <w:pPr>
      <w:spacing w:after="200" w:line="276" w:lineRule="auto"/>
      <w:ind w:left="720"/>
      <w:contextualSpacing/>
    </w:pPr>
    <w:rPr>
      <w:rFonts w:eastAsia="Times New Roman"/>
      <w:lang w:val="es-ES"/>
    </w:rPr>
  </w:style>
  <w:style w:type="paragraph" w:customStyle="1" w:styleId="Ttulo21">
    <w:name w:val="Título 21"/>
    <w:next w:val="Normal"/>
    <w:rsid w:val="00E64490"/>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rabajo2">
    <w:name w:val="Trabajo2"/>
    <w:rsid w:val="00E64490"/>
    <w:pPr>
      <w:suppressAutoHyphens/>
      <w:spacing w:line="360" w:lineRule="auto"/>
      <w:jc w:val="both"/>
    </w:pPr>
    <w:rPr>
      <w:rFonts w:ascii="Arial" w:eastAsia="Times New Roman" w:hAnsi="Arial" w:cs="Arial"/>
      <w:lang w:val="es-ES" w:eastAsia="ar-SA"/>
    </w:rPr>
  </w:style>
  <w:style w:type="paragraph" w:customStyle="1" w:styleId="Prrafodelista3">
    <w:name w:val="Párrafo de lista3"/>
    <w:basedOn w:val="Normal"/>
    <w:uiPriority w:val="34"/>
    <w:qFormat/>
    <w:rsid w:val="00E64490"/>
    <w:pPr>
      <w:spacing w:after="0" w:line="240" w:lineRule="auto"/>
      <w:ind w:left="720"/>
      <w:contextualSpacing/>
    </w:pPr>
    <w:rPr>
      <w:rFonts w:ascii="Futura Md" w:eastAsia="Times New Roman" w:hAnsi="Futura Md"/>
      <w:sz w:val="20"/>
      <w:szCs w:val="24"/>
      <w:lang w:val="en-US"/>
    </w:rPr>
  </w:style>
  <w:style w:type="paragraph" w:customStyle="1" w:styleId="Default">
    <w:name w:val="Default"/>
    <w:rsid w:val="00E64490"/>
    <w:pPr>
      <w:autoSpaceDE w:val="0"/>
      <w:autoSpaceDN w:val="0"/>
      <w:adjustRightInd w:val="0"/>
    </w:pPr>
    <w:rPr>
      <w:rFonts w:ascii="Book Antiqua" w:eastAsia="Times New Roman" w:hAnsi="Book Antiqua" w:cs="Book Antiqua"/>
      <w:color w:val="000000"/>
      <w:sz w:val="24"/>
      <w:szCs w:val="24"/>
    </w:rPr>
  </w:style>
  <w:style w:type="paragraph" w:customStyle="1" w:styleId="wordsection1">
    <w:name w:val="wordsection1"/>
    <w:basedOn w:val="Normal"/>
    <w:uiPriority w:val="99"/>
    <w:rsid w:val="00E64490"/>
    <w:pPr>
      <w:spacing w:after="0" w:line="240" w:lineRule="auto"/>
    </w:pPr>
    <w:rPr>
      <w:rFonts w:ascii="Times New Roman" w:hAnsi="Times New Roman"/>
      <w:sz w:val="24"/>
      <w:szCs w:val="24"/>
      <w:lang w:eastAsia="es-CR"/>
    </w:rPr>
  </w:style>
  <w:style w:type="paragraph" w:customStyle="1" w:styleId="Prrafodelista4">
    <w:name w:val="Párrafo de lista4"/>
    <w:basedOn w:val="Normal"/>
    <w:qFormat/>
    <w:rsid w:val="00E64490"/>
    <w:pPr>
      <w:spacing w:after="200" w:line="276" w:lineRule="auto"/>
      <w:ind w:left="720"/>
      <w:contextualSpacing/>
    </w:pPr>
    <w:rPr>
      <w:rFonts w:eastAsia="Times New Roman"/>
      <w:lang w:val="es-ES"/>
    </w:rPr>
  </w:style>
  <w:style w:type="paragraph" w:styleId="Revisin">
    <w:name w:val="Revision"/>
    <w:hidden/>
    <w:uiPriority w:val="99"/>
    <w:semiHidden/>
    <w:rsid w:val="00E64490"/>
    <w:rPr>
      <w:rFonts w:ascii="Arial" w:eastAsia="Times New Roman" w:hAnsi="Arial"/>
      <w:sz w:val="22"/>
      <w:szCs w:val="24"/>
      <w:lang w:val="es-ES" w:eastAsia="es-ES"/>
    </w:rPr>
  </w:style>
  <w:style w:type="paragraph" w:customStyle="1" w:styleId="Epgrafe1">
    <w:name w:val="Epígrafe1"/>
    <w:basedOn w:val="Normal"/>
    <w:next w:val="Normal"/>
    <w:uiPriority w:val="35"/>
    <w:qFormat/>
    <w:rsid w:val="00E64490"/>
    <w:pPr>
      <w:numPr>
        <w:ilvl w:val="12"/>
      </w:numPr>
      <w:spacing w:after="0" w:line="276" w:lineRule="auto"/>
      <w:jc w:val="center"/>
    </w:pPr>
    <w:rPr>
      <w:rFonts w:ascii="Arial" w:eastAsia="Times New Roman" w:hAnsi="Arial"/>
      <w:b/>
      <w:bCs/>
      <w:color w:val="1F497D"/>
      <w:szCs w:val="24"/>
      <w:lang w:val="es-ES" w:eastAsia="es-ES"/>
    </w:rPr>
  </w:style>
  <w:style w:type="paragraph" w:customStyle="1" w:styleId="Textbody">
    <w:name w:val="Text body"/>
    <w:basedOn w:val="Normal"/>
    <w:rsid w:val="00E64490"/>
    <w:pPr>
      <w:suppressAutoHyphens/>
      <w:autoSpaceDN w:val="0"/>
      <w:spacing w:after="0" w:line="240" w:lineRule="auto"/>
    </w:pPr>
    <w:rPr>
      <w:rFonts w:ascii="Times New Roman" w:eastAsia="Batang, 바탕" w:hAnsi="Times New Roman"/>
      <w:kern w:val="3"/>
      <w:sz w:val="18"/>
      <w:szCs w:val="24"/>
      <w:lang w:eastAsia="zh-CN"/>
    </w:rPr>
  </w:style>
  <w:style w:type="paragraph" w:customStyle="1" w:styleId="Normal1">
    <w:name w:val="Normal1"/>
    <w:rsid w:val="00E64490"/>
    <w:pPr>
      <w:spacing w:after="200" w:line="276" w:lineRule="auto"/>
    </w:pPr>
    <w:rPr>
      <w:rFonts w:cs="Calibri"/>
      <w:color w:val="000000"/>
      <w:sz w:val="22"/>
      <w:szCs w:val="22"/>
      <w:lang w:val="es-ES" w:eastAsia="es-ES"/>
    </w:rPr>
  </w:style>
  <w:style w:type="character" w:customStyle="1" w:styleId="apple-converted-space">
    <w:name w:val="apple-converted-space"/>
    <w:rsid w:val="00E64490"/>
  </w:style>
  <w:style w:type="character" w:customStyle="1" w:styleId="ElacuerdoCar">
    <w:name w:val="El acuerdo Car"/>
    <w:link w:val="Elacuerdo"/>
    <w:locked/>
    <w:rsid w:val="00E64490"/>
  </w:style>
  <w:style w:type="paragraph" w:customStyle="1" w:styleId="Elacuerdo">
    <w:name w:val="El acuerdo"/>
    <w:basedOn w:val="Normal"/>
    <w:link w:val="ElacuerdoCar"/>
    <w:rsid w:val="00E64490"/>
    <w:pPr>
      <w:autoSpaceDE w:val="0"/>
      <w:autoSpaceDN w:val="0"/>
      <w:spacing w:before="120" w:after="120" w:line="480" w:lineRule="auto"/>
      <w:ind w:firstLine="708"/>
      <w:jc w:val="both"/>
    </w:pPr>
  </w:style>
  <w:style w:type="character" w:customStyle="1" w:styleId="AcueryAnteCar">
    <w:name w:val="Acuer y Ante Car"/>
    <w:link w:val="AcueryAnte"/>
    <w:locked/>
    <w:rsid w:val="00E64490"/>
    <w:rPr>
      <w:rFonts w:ascii="Batang" w:eastAsia="Batang"/>
      <w:color w:val="000099"/>
    </w:rPr>
  </w:style>
  <w:style w:type="paragraph" w:customStyle="1" w:styleId="AcueryAnte">
    <w:name w:val="Acuer y Ante"/>
    <w:basedOn w:val="Normal"/>
    <w:link w:val="AcueryAnteCar"/>
    <w:rsid w:val="00E64490"/>
    <w:pPr>
      <w:spacing w:after="0" w:line="480" w:lineRule="auto"/>
      <w:ind w:firstLine="708"/>
      <w:jc w:val="both"/>
    </w:pPr>
    <w:rPr>
      <w:rFonts w:ascii="Batang" w:eastAsia="Batang"/>
      <w:color w:val="000099"/>
    </w:rPr>
  </w:style>
  <w:style w:type="paragraph" w:customStyle="1" w:styleId="SingleTxtG">
    <w:name w:val="_ Single Txt_G"/>
    <w:basedOn w:val="Normal"/>
    <w:uiPriority w:val="99"/>
    <w:rsid w:val="00E64490"/>
    <w:pPr>
      <w:spacing w:after="120" w:line="240" w:lineRule="atLeast"/>
      <w:ind w:left="1134" w:right="1134"/>
      <w:jc w:val="both"/>
    </w:pPr>
    <w:rPr>
      <w:rFonts w:ascii="Times New Roman" w:hAnsi="Times New Roman"/>
      <w:sz w:val="20"/>
      <w:szCs w:val="20"/>
      <w:lang w:eastAsia="es-CR"/>
    </w:rPr>
  </w:style>
  <w:style w:type="character" w:customStyle="1" w:styleId="AgestinCar">
    <w:name w:val="A gestión Car"/>
    <w:link w:val="Agestin"/>
    <w:locked/>
    <w:rsid w:val="00E64490"/>
    <w:rPr>
      <w:color w:val="000099"/>
    </w:rPr>
  </w:style>
  <w:style w:type="paragraph" w:customStyle="1" w:styleId="Agestin">
    <w:name w:val="A gestión"/>
    <w:basedOn w:val="Normal"/>
    <w:link w:val="AgestinCar"/>
    <w:rsid w:val="00E64490"/>
    <w:pPr>
      <w:spacing w:before="120" w:after="120" w:line="240" w:lineRule="auto"/>
      <w:ind w:left="851" w:right="851" w:firstLine="567"/>
      <w:jc w:val="both"/>
    </w:pPr>
    <w:rPr>
      <w:color w:val="000099"/>
    </w:rPr>
  </w:style>
  <w:style w:type="paragraph" w:customStyle="1" w:styleId="Contenidodelatabla">
    <w:name w:val="Contenido de la tabla"/>
    <w:basedOn w:val="Predeterminado"/>
    <w:qFormat/>
    <w:rsid w:val="00E64490"/>
    <w:pPr>
      <w:widowControl/>
      <w:suppressAutoHyphens/>
      <w:autoSpaceDE/>
      <w:autoSpaceDN/>
      <w:adjustRightInd/>
      <w:jc w:val="left"/>
    </w:pPr>
    <w:rPr>
      <w:i w:val="0"/>
      <w:iCs w:val="0"/>
      <w:color w:val="00000A"/>
      <w:lang w:eastAsia="es-ES"/>
    </w:rPr>
  </w:style>
  <w:style w:type="paragraph" w:styleId="HTMLconformatoprevio">
    <w:name w:val="HTML Preformatted"/>
    <w:basedOn w:val="Normal"/>
    <w:link w:val="HTMLconformatoprevioCar"/>
    <w:uiPriority w:val="99"/>
    <w:unhideWhenUsed/>
    <w:rsid w:val="00E644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color w:val="000000"/>
      <w:sz w:val="20"/>
      <w:szCs w:val="20"/>
      <w:lang w:val="es-ES" w:eastAsia="es-ES"/>
    </w:rPr>
  </w:style>
  <w:style w:type="character" w:customStyle="1" w:styleId="HTMLconformatoprevioCar">
    <w:name w:val="HTML con formato previo Car"/>
    <w:link w:val="HTMLconformatoprevio"/>
    <w:uiPriority w:val="99"/>
    <w:rsid w:val="00E64490"/>
    <w:rPr>
      <w:rFonts w:ascii="Courier New" w:eastAsia="Calibri" w:hAnsi="Courier New" w:cs="Courier New"/>
      <w:color w:val="000000"/>
      <w:sz w:val="20"/>
      <w:szCs w:val="20"/>
      <w:lang w:val="es-ES" w:eastAsia="es-ES"/>
    </w:rPr>
  </w:style>
  <w:style w:type="paragraph" w:customStyle="1" w:styleId="xxmsonormal">
    <w:name w:val="x_x_msonormal"/>
    <w:basedOn w:val="Normal"/>
    <w:uiPriority w:val="99"/>
    <w:semiHidden/>
    <w:rsid w:val="00E64490"/>
    <w:pPr>
      <w:spacing w:after="0" w:line="240" w:lineRule="auto"/>
    </w:pPr>
    <w:rPr>
      <w:rFonts w:ascii="Times New Roman" w:hAnsi="Times New Roman"/>
      <w:sz w:val="24"/>
      <w:szCs w:val="24"/>
      <w:lang w:eastAsia="es-CR"/>
    </w:rPr>
  </w:style>
  <w:style w:type="paragraph" w:customStyle="1" w:styleId="default0">
    <w:name w:val="default"/>
    <w:basedOn w:val="Normal"/>
    <w:rsid w:val="00E64490"/>
    <w:pPr>
      <w:spacing w:before="100" w:beforeAutospacing="1" w:after="100" w:afterAutospacing="1" w:line="240" w:lineRule="auto"/>
    </w:pPr>
    <w:rPr>
      <w:rFonts w:eastAsia="Times New Roman"/>
      <w:color w:val="000000"/>
      <w:sz w:val="24"/>
      <w:szCs w:val="24"/>
      <w:lang w:val="es-ES" w:eastAsia="es-ES"/>
    </w:rPr>
  </w:style>
  <w:style w:type="paragraph" w:styleId="TDC1">
    <w:name w:val="toc 1"/>
    <w:basedOn w:val="Normal"/>
    <w:next w:val="Normal"/>
    <w:autoRedefine/>
    <w:rsid w:val="00E64490"/>
    <w:pPr>
      <w:spacing w:after="0" w:line="240" w:lineRule="auto"/>
    </w:pPr>
    <w:rPr>
      <w:rFonts w:eastAsia="Times New Roman"/>
      <w:sz w:val="24"/>
      <w:szCs w:val="24"/>
      <w:lang w:val="es-ES" w:eastAsia="es-ES"/>
    </w:rPr>
  </w:style>
  <w:style w:type="paragraph" w:styleId="TDC2">
    <w:name w:val="toc 2"/>
    <w:basedOn w:val="Normal"/>
    <w:next w:val="Normal"/>
    <w:autoRedefine/>
    <w:rsid w:val="00E64490"/>
    <w:pPr>
      <w:spacing w:after="0" w:line="240" w:lineRule="auto"/>
      <w:ind w:left="240"/>
    </w:pPr>
    <w:rPr>
      <w:rFonts w:eastAsia="Times New Roman"/>
      <w:sz w:val="24"/>
      <w:szCs w:val="24"/>
      <w:lang w:val="es-ES" w:eastAsia="es-ES"/>
    </w:rPr>
  </w:style>
  <w:style w:type="paragraph" w:styleId="TDC3">
    <w:name w:val="toc 3"/>
    <w:basedOn w:val="Normal"/>
    <w:next w:val="Normal"/>
    <w:autoRedefine/>
    <w:rsid w:val="00E64490"/>
    <w:pPr>
      <w:spacing w:after="0" w:line="240" w:lineRule="auto"/>
      <w:ind w:left="480"/>
    </w:pPr>
    <w:rPr>
      <w:rFonts w:eastAsia="Times New Roman"/>
      <w:sz w:val="24"/>
      <w:szCs w:val="24"/>
      <w:lang w:val="es-ES" w:eastAsia="es-ES"/>
    </w:rPr>
  </w:style>
  <w:style w:type="paragraph" w:styleId="Fecha">
    <w:name w:val="Date"/>
    <w:basedOn w:val="Normal"/>
    <w:next w:val="Normal"/>
    <w:link w:val="FechaCar"/>
    <w:rsid w:val="00E64490"/>
    <w:pPr>
      <w:spacing w:after="0" w:line="240" w:lineRule="auto"/>
    </w:pPr>
    <w:rPr>
      <w:rFonts w:ascii="Times New Roman" w:eastAsia="Times New Roman" w:hAnsi="Times New Roman"/>
      <w:sz w:val="24"/>
      <w:szCs w:val="24"/>
      <w:lang w:eastAsia="es-ES"/>
    </w:rPr>
  </w:style>
  <w:style w:type="character" w:customStyle="1" w:styleId="FechaCar">
    <w:name w:val="Fecha Car"/>
    <w:link w:val="Fecha"/>
    <w:rsid w:val="00E64490"/>
    <w:rPr>
      <w:rFonts w:ascii="Times New Roman" w:eastAsia="Times New Roman" w:hAnsi="Times New Roman" w:cs="Times New Roman"/>
      <w:sz w:val="24"/>
      <w:szCs w:val="24"/>
      <w:lang w:eastAsia="es-ES"/>
    </w:rPr>
  </w:style>
  <w:style w:type="paragraph" w:customStyle="1" w:styleId="Direccininterior">
    <w:name w:val="Dirección interior"/>
    <w:basedOn w:val="Normal"/>
    <w:rsid w:val="00E64490"/>
    <w:pPr>
      <w:spacing w:after="0" w:line="240" w:lineRule="auto"/>
    </w:pPr>
    <w:rPr>
      <w:rFonts w:ascii="Times New Roman" w:eastAsia="Times New Roman" w:hAnsi="Times New Roman"/>
      <w:sz w:val="24"/>
      <w:szCs w:val="24"/>
      <w:lang w:eastAsia="es-ES"/>
    </w:rPr>
  </w:style>
  <w:style w:type="paragraph" w:customStyle="1" w:styleId="xmsonormal">
    <w:name w:val="x_msonormal"/>
    <w:basedOn w:val="Normal"/>
    <w:rsid w:val="00E64490"/>
    <w:pPr>
      <w:spacing w:before="100" w:beforeAutospacing="1" w:after="100" w:afterAutospacing="1" w:line="240" w:lineRule="auto"/>
    </w:pPr>
    <w:rPr>
      <w:rFonts w:ascii="Times New Roman" w:eastAsia="Times New Roman" w:hAnsi="Times New Roman"/>
      <w:sz w:val="24"/>
      <w:szCs w:val="24"/>
      <w:lang w:eastAsia="es-CR"/>
    </w:rPr>
  </w:style>
  <w:style w:type="paragraph" w:customStyle="1" w:styleId="Textodecampo">
    <w:name w:val="Texto de campo"/>
    <w:basedOn w:val="Normal"/>
    <w:rsid w:val="00E64490"/>
    <w:pPr>
      <w:spacing w:before="60" w:after="60" w:line="240" w:lineRule="auto"/>
    </w:pPr>
    <w:rPr>
      <w:rFonts w:ascii="Arial" w:eastAsia="Times New Roman" w:hAnsi="Arial" w:cs="Arial"/>
      <w:sz w:val="19"/>
      <w:szCs w:val="19"/>
      <w:lang w:val="en-US" w:bidi="en-US"/>
    </w:rPr>
  </w:style>
  <w:style w:type="paragraph" w:customStyle="1" w:styleId="Etiquetadecampo">
    <w:name w:val="Etiqueta de campo"/>
    <w:basedOn w:val="Normal"/>
    <w:rsid w:val="00E64490"/>
    <w:pPr>
      <w:spacing w:before="60" w:after="60" w:line="240" w:lineRule="auto"/>
    </w:pPr>
    <w:rPr>
      <w:rFonts w:ascii="Arial" w:eastAsia="Times New Roman" w:hAnsi="Arial" w:cs="Arial"/>
      <w:b/>
      <w:sz w:val="19"/>
      <w:szCs w:val="19"/>
      <w:lang w:val="en-US" w:bidi="en-US"/>
    </w:rPr>
  </w:style>
  <w:style w:type="paragraph" w:customStyle="1" w:styleId="xwordsection1">
    <w:name w:val="x_wordsection1"/>
    <w:basedOn w:val="Normal"/>
    <w:rsid w:val="00706607"/>
    <w:pPr>
      <w:spacing w:after="0" w:line="240" w:lineRule="auto"/>
    </w:pPr>
    <w:rPr>
      <w:rFonts w:eastAsiaTheme="minorHAnsi" w:cs="Calibri"/>
      <w:lang w:eastAsia="es-CR"/>
    </w:rPr>
  </w:style>
  <w:style w:type="character" w:customStyle="1" w:styleId="AencabezadoCar">
    <w:name w:val="A encabezado Car"/>
    <w:basedOn w:val="Fuentedeprrafopredeter"/>
    <w:link w:val="Aencabezado"/>
    <w:locked/>
    <w:rsid w:val="0081084A"/>
    <w:rPr>
      <w:color w:val="000099"/>
      <w:lang w:eastAsia="ar-SA"/>
    </w:rPr>
  </w:style>
  <w:style w:type="paragraph" w:customStyle="1" w:styleId="Aencabezado">
    <w:name w:val="A encabezado"/>
    <w:basedOn w:val="Normal"/>
    <w:link w:val="AencabezadoCar"/>
    <w:rsid w:val="0081084A"/>
    <w:pPr>
      <w:spacing w:after="0" w:line="480" w:lineRule="auto"/>
      <w:ind w:firstLine="708"/>
      <w:jc w:val="both"/>
    </w:pPr>
    <w:rPr>
      <w:color w:val="000099"/>
      <w:sz w:val="20"/>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770515">
      <w:bodyDiv w:val="1"/>
      <w:marLeft w:val="0"/>
      <w:marRight w:val="0"/>
      <w:marTop w:val="0"/>
      <w:marBottom w:val="0"/>
      <w:divBdr>
        <w:top w:val="none" w:sz="0" w:space="0" w:color="auto"/>
        <w:left w:val="none" w:sz="0" w:space="0" w:color="auto"/>
        <w:bottom w:val="none" w:sz="0" w:space="0" w:color="auto"/>
        <w:right w:val="none" w:sz="0" w:space="0" w:color="auto"/>
      </w:divBdr>
    </w:div>
    <w:div w:id="38672686">
      <w:bodyDiv w:val="1"/>
      <w:marLeft w:val="0"/>
      <w:marRight w:val="0"/>
      <w:marTop w:val="0"/>
      <w:marBottom w:val="0"/>
      <w:divBdr>
        <w:top w:val="none" w:sz="0" w:space="0" w:color="auto"/>
        <w:left w:val="none" w:sz="0" w:space="0" w:color="auto"/>
        <w:bottom w:val="none" w:sz="0" w:space="0" w:color="auto"/>
        <w:right w:val="none" w:sz="0" w:space="0" w:color="auto"/>
      </w:divBdr>
    </w:div>
    <w:div w:id="95559624">
      <w:bodyDiv w:val="1"/>
      <w:marLeft w:val="0"/>
      <w:marRight w:val="0"/>
      <w:marTop w:val="0"/>
      <w:marBottom w:val="0"/>
      <w:divBdr>
        <w:top w:val="none" w:sz="0" w:space="0" w:color="auto"/>
        <w:left w:val="none" w:sz="0" w:space="0" w:color="auto"/>
        <w:bottom w:val="none" w:sz="0" w:space="0" w:color="auto"/>
        <w:right w:val="none" w:sz="0" w:space="0" w:color="auto"/>
      </w:divBdr>
    </w:div>
    <w:div w:id="113915282">
      <w:bodyDiv w:val="1"/>
      <w:marLeft w:val="0"/>
      <w:marRight w:val="0"/>
      <w:marTop w:val="0"/>
      <w:marBottom w:val="0"/>
      <w:divBdr>
        <w:top w:val="none" w:sz="0" w:space="0" w:color="auto"/>
        <w:left w:val="none" w:sz="0" w:space="0" w:color="auto"/>
        <w:bottom w:val="none" w:sz="0" w:space="0" w:color="auto"/>
        <w:right w:val="none" w:sz="0" w:space="0" w:color="auto"/>
      </w:divBdr>
    </w:div>
    <w:div w:id="144324481">
      <w:bodyDiv w:val="1"/>
      <w:marLeft w:val="0"/>
      <w:marRight w:val="0"/>
      <w:marTop w:val="0"/>
      <w:marBottom w:val="0"/>
      <w:divBdr>
        <w:top w:val="none" w:sz="0" w:space="0" w:color="auto"/>
        <w:left w:val="none" w:sz="0" w:space="0" w:color="auto"/>
        <w:bottom w:val="none" w:sz="0" w:space="0" w:color="auto"/>
        <w:right w:val="none" w:sz="0" w:space="0" w:color="auto"/>
      </w:divBdr>
    </w:div>
    <w:div w:id="151141404">
      <w:bodyDiv w:val="1"/>
      <w:marLeft w:val="0"/>
      <w:marRight w:val="0"/>
      <w:marTop w:val="0"/>
      <w:marBottom w:val="0"/>
      <w:divBdr>
        <w:top w:val="none" w:sz="0" w:space="0" w:color="auto"/>
        <w:left w:val="none" w:sz="0" w:space="0" w:color="auto"/>
        <w:bottom w:val="none" w:sz="0" w:space="0" w:color="auto"/>
        <w:right w:val="none" w:sz="0" w:space="0" w:color="auto"/>
      </w:divBdr>
    </w:div>
    <w:div w:id="193422963">
      <w:bodyDiv w:val="1"/>
      <w:marLeft w:val="0"/>
      <w:marRight w:val="0"/>
      <w:marTop w:val="0"/>
      <w:marBottom w:val="0"/>
      <w:divBdr>
        <w:top w:val="none" w:sz="0" w:space="0" w:color="auto"/>
        <w:left w:val="none" w:sz="0" w:space="0" w:color="auto"/>
        <w:bottom w:val="none" w:sz="0" w:space="0" w:color="auto"/>
        <w:right w:val="none" w:sz="0" w:space="0" w:color="auto"/>
      </w:divBdr>
    </w:div>
    <w:div w:id="232666780">
      <w:bodyDiv w:val="1"/>
      <w:marLeft w:val="0"/>
      <w:marRight w:val="0"/>
      <w:marTop w:val="0"/>
      <w:marBottom w:val="0"/>
      <w:divBdr>
        <w:top w:val="none" w:sz="0" w:space="0" w:color="auto"/>
        <w:left w:val="none" w:sz="0" w:space="0" w:color="auto"/>
        <w:bottom w:val="none" w:sz="0" w:space="0" w:color="auto"/>
        <w:right w:val="none" w:sz="0" w:space="0" w:color="auto"/>
      </w:divBdr>
    </w:div>
    <w:div w:id="233272909">
      <w:bodyDiv w:val="1"/>
      <w:marLeft w:val="0"/>
      <w:marRight w:val="0"/>
      <w:marTop w:val="0"/>
      <w:marBottom w:val="0"/>
      <w:divBdr>
        <w:top w:val="none" w:sz="0" w:space="0" w:color="auto"/>
        <w:left w:val="none" w:sz="0" w:space="0" w:color="auto"/>
        <w:bottom w:val="none" w:sz="0" w:space="0" w:color="auto"/>
        <w:right w:val="none" w:sz="0" w:space="0" w:color="auto"/>
      </w:divBdr>
    </w:div>
    <w:div w:id="253826425">
      <w:bodyDiv w:val="1"/>
      <w:marLeft w:val="0"/>
      <w:marRight w:val="0"/>
      <w:marTop w:val="0"/>
      <w:marBottom w:val="0"/>
      <w:divBdr>
        <w:top w:val="none" w:sz="0" w:space="0" w:color="auto"/>
        <w:left w:val="none" w:sz="0" w:space="0" w:color="auto"/>
        <w:bottom w:val="none" w:sz="0" w:space="0" w:color="auto"/>
        <w:right w:val="none" w:sz="0" w:space="0" w:color="auto"/>
      </w:divBdr>
    </w:div>
    <w:div w:id="328600282">
      <w:bodyDiv w:val="1"/>
      <w:marLeft w:val="0"/>
      <w:marRight w:val="0"/>
      <w:marTop w:val="0"/>
      <w:marBottom w:val="0"/>
      <w:divBdr>
        <w:top w:val="none" w:sz="0" w:space="0" w:color="auto"/>
        <w:left w:val="none" w:sz="0" w:space="0" w:color="auto"/>
        <w:bottom w:val="none" w:sz="0" w:space="0" w:color="auto"/>
        <w:right w:val="none" w:sz="0" w:space="0" w:color="auto"/>
      </w:divBdr>
    </w:div>
    <w:div w:id="359362648">
      <w:bodyDiv w:val="1"/>
      <w:marLeft w:val="0"/>
      <w:marRight w:val="0"/>
      <w:marTop w:val="0"/>
      <w:marBottom w:val="0"/>
      <w:divBdr>
        <w:top w:val="none" w:sz="0" w:space="0" w:color="auto"/>
        <w:left w:val="none" w:sz="0" w:space="0" w:color="auto"/>
        <w:bottom w:val="none" w:sz="0" w:space="0" w:color="auto"/>
        <w:right w:val="none" w:sz="0" w:space="0" w:color="auto"/>
      </w:divBdr>
    </w:div>
    <w:div w:id="359551864">
      <w:bodyDiv w:val="1"/>
      <w:marLeft w:val="0"/>
      <w:marRight w:val="0"/>
      <w:marTop w:val="0"/>
      <w:marBottom w:val="0"/>
      <w:divBdr>
        <w:top w:val="none" w:sz="0" w:space="0" w:color="auto"/>
        <w:left w:val="none" w:sz="0" w:space="0" w:color="auto"/>
        <w:bottom w:val="none" w:sz="0" w:space="0" w:color="auto"/>
        <w:right w:val="none" w:sz="0" w:space="0" w:color="auto"/>
      </w:divBdr>
    </w:div>
    <w:div w:id="421224218">
      <w:bodyDiv w:val="1"/>
      <w:marLeft w:val="0"/>
      <w:marRight w:val="0"/>
      <w:marTop w:val="0"/>
      <w:marBottom w:val="0"/>
      <w:divBdr>
        <w:top w:val="none" w:sz="0" w:space="0" w:color="auto"/>
        <w:left w:val="none" w:sz="0" w:space="0" w:color="auto"/>
        <w:bottom w:val="none" w:sz="0" w:space="0" w:color="auto"/>
        <w:right w:val="none" w:sz="0" w:space="0" w:color="auto"/>
      </w:divBdr>
    </w:div>
    <w:div w:id="440104273">
      <w:bodyDiv w:val="1"/>
      <w:marLeft w:val="0"/>
      <w:marRight w:val="0"/>
      <w:marTop w:val="0"/>
      <w:marBottom w:val="0"/>
      <w:divBdr>
        <w:top w:val="none" w:sz="0" w:space="0" w:color="auto"/>
        <w:left w:val="none" w:sz="0" w:space="0" w:color="auto"/>
        <w:bottom w:val="none" w:sz="0" w:space="0" w:color="auto"/>
        <w:right w:val="none" w:sz="0" w:space="0" w:color="auto"/>
      </w:divBdr>
    </w:div>
    <w:div w:id="510224776">
      <w:bodyDiv w:val="1"/>
      <w:marLeft w:val="0"/>
      <w:marRight w:val="0"/>
      <w:marTop w:val="0"/>
      <w:marBottom w:val="0"/>
      <w:divBdr>
        <w:top w:val="none" w:sz="0" w:space="0" w:color="auto"/>
        <w:left w:val="none" w:sz="0" w:space="0" w:color="auto"/>
        <w:bottom w:val="none" w:sz="0" w:space="0" w:color="auto"/>
        <w:right w:val="none" w:sz="0" w:space="0" w:color="auto"/>
      </w:divBdr>
    </w:div>
    <w:div w:id="615213149">
      <w:bodyDiv w:val="1"/>
      <w:marLeft w:val="0"/>
      <w:marRight w:val="0"/>
      <w:marTop w:val="0"/>
      <w:marBottom w:val="0"/>
      <w:divBdr>
        <w:top w:val="none" w:sz="0" w:space="0" w:color="auto"/>
        <w:left w:val="none" w:sz="0" w:space="0" w:color="auto"/>
        <w:bottom w:val="none" w:sz="0" w:space="0" w:color="auto"/>
        <w:right w:val="none" w:sz="0" w:space="0" w:color="auto"/>
      </w:divBdr>
    </w:div>
    <w:div w:id="669336182">
      <w:bodyDiv w:val="1"/>
      <w:marLeft w:val="0"/>
      <w:marRight w:val="0"/>
      <w:marTop w:val="0"/>
      <w:marBottom w:val="0"/>
      <w:divBdr>
        <w:top w:val="none" w:sz="0" w:space="0" w:color="auto"/>
        <w:left w:val="none" w:sz="0" w:space="0" w:color="auto"/>
        <w:bottom w:val="none" w:sz="0" w:space="0" w:color="auto"/>
        <w:right w:val="none" w:sz="0" w:space="0" w:color="auto"/>
      </w:divBdr>
    </w:div>
    <w:div w:id="711226892">
      <w:bodyDiv w:val="1"/>
      <w:marLeft w:val="0"/>
      <w:marRight w:val="0"/>
      <w:marTop w:val="0"/>
      <w:marBottom w:val="0"/>
      <w:divBdr>
        <w:top w:val="none" w:sz="0" w:space="0" w:color="auto"/>
        <w:left w:val="none" w:sz="0" w:space="0" w:color="auto"/>
        <w:bottom w:val="none" w:sz="0" w:space="0" w:color="auto"/>
        <w:right w:val="none" w:sz="0" w:space="0" w:color="auto"/>
      </w:divBdr>
    </w:div>
    <w:div w:id="739911070">
      <w:bodyDiv w:val="1"/>
      <w:marLeft w:val="0"/>
      <w:marRight w:val="0"/>
      <w:marTop w:val="0"/>
      <w:marBottom w:val="0"/>
      <w:divBdr>
        <w:top w:val="none" w:sz="0" w:space="0" w:color="auto"/>
        <w:left w:val="none" w:sz="0" w:space="0" w:color="auto"/>
        <w:bottom w:val="none" w:sz="0" w:space="0" w:color="auto"/>
        <w:right w:val="none" w:sz="0" w:space="0" w:color="auto"/>
      </w:divBdr>
    </w:div>
    <w:div w:id="765688056">
      <w:bodyDiv w:val="1"/>
      <w:marLeft w:val="0"/>
      <w:marRight w:val="0"/>
      <w:marTop w:val="0"/>
      <w:marBottom w:val="0"/>
      <w:divBdr>
        <w:top w:val="none" w:sz="0" w:space="0" w:color="auto"/>
        <w:left w:val="none" w:sz="0" w:space="0" w:color="auto"/>
        <w:bottom w:val="none" w:sz="0" w:space="0" w:color="auto"/>
        <w:right w:val="none" w:sz="0" w:space="0" w:color="auto"/>
      </w:divBdr>
    </w:div>
    <w:div w:id="806780655">
      <w:bodyDiv w:val="1"/>
      <w:marLeft w:val="0"/>
      <w:marRight w:val="0"/>
      <w:marTop w:val="0"/>
      <w:marBottom w:val="0"/>
      <w:divBdr>
        <w:top w:val="none" w:sz="0" w:space="0" w:color="auto"/>
        <w:left w:val="none" w:sz="0" w:space="0" w:color="auto"/>
        <w:bottom w:val="none" w:sz="0" w:space="0" w:color="auto"/>
        <w:right w:val="none" w:sz="0" w:space="0" w:color="auto"/>
      </w:divBdr>
    </w:div>
    <w:div w:id="814033255">
      <w:bodyDiv w:val="1"/>
      <w:marLeft w:val="0"/>
      <w:marRight w:val="0"/>
      <w:marTop w:val="0"/>
      <w:marBottom w:val="0"/>
      <w:divBdr>
        <w:top w:val="none" w:sz="0" w:space="0" w:color="auto"/>
        <w:left w:val="none" w:sz="0" w:space="0" w:color="auto"/>
        <w:bottom w:val="none" w:sz="0" w:space="0" w:color="auto"/>
        <w:right w:val="none" w:sz="0" w:space="0" w:color="auto"/>
      </w:divBdr>
    </w:div>
    <w:div w:id="853231026">
      <w:bodyDiv w:val="1"/>
      <w:marLeft w:val="0"/>
      <w:marRight w:val="0"/>
      <w:marTop w:val="0"/>
      <w:marBottom w:val="0"/>
      <w:divBdr>
        <w:top w:val="none" w:sz="0" w:space="0" w:color="auto"/>
        <w:left w:val="none" w:sz="0" w:space="0" w:color="auto"/>
        <w:bottom w:val="none" w:sz="0" w:space="0" w:color="auto"/>
        <w:right w:val="none" w:sz="0" w:space="0" w:color="auto"/>
      </w:divBdr>
    </w:div>
    <w:div w:id="858156021">
      <w:bodyDiv w:val="1"/>
      <w:marLeft w:val="0"/>
      <w:marRight w:val="0"/>
      <w:marTop w:val="0"/>
      <w:marBottom w:val="0"/>
      <w:divBdr>
        <w:top w:val="none" w:sz="0" w:space="0" w:color="auto"/>
        <w:left w:val="none" w:sz="0" w:space="0" w:color="auto"/>
        <w:bottom w:val="none" w:sz="0" w:space="0" w:color="auto"/>
        <w:right w:val="none" w:sz="0" w:space="0" w:color="auto"/>
      </w:divBdr>
    </w:div>
    <w:div w:id="876940007">
      <w:bodyDiv w:val="1"/>
      <w:marLeft w:val="0"/>
      <w:marRight w:val="0"/>
      <w:marTop w:val="0"/>
      <w:marBottom w:val="0"/>
      <w:divBdr>
        <w:top w:val="none" w:sz="0" w:space="0" w:color="auto"/>
        <w:left w:val="none" w:sz="0" w:space="0" w:color="auto"/>
        <w:bottom w:val="none" w:sz="0" w:space="0" w:color="auto"/>
        <w:right w:val="none" w:sz="0" w:space="0" w:color="auto"/>
      </w:divBdr>
    </w:div>
    <w:div w:id="956570165">
      <w:bodyDiv w:val="1"/>
      <w:marLeft w:val="0"/>
      <w:marRight w:val="0"/>
      <w:marTop w:val="0"/>
      <w:marBottom w:val="0"/>
      <w:divBdr>
        <w:top w:val="none" w:sz="0" w:space="0" w:color="auto"/>
        <w:left w:val="none" w:sz="0" w:space="0" w:color="auto"/>
        <w:bottom w:val="none" w:sz="0" w:space="0" w:color="auto"/>
        <w:right w:val="none" w:sz="0" w:space="0" w:color="auto"/>
      </w:divBdr>
    </w:div>
    <w:div w:id="1063796775">
      <w:bodyDiv w:val="1"/>
      <w:marLeft w:val="0"/>
      <w:marRight w:val="0"/>
      <w:marTop w:val="0"/>
      <w:marBottom w:val="0"/>
      <w:divBdr>
        <w:top w:val="none" w:sz="0" w:space="0" w:color="auto"/>
        <w:left w:val="none" w:sz="0" w:space="0" w:color="auto"/>
        <w:bottom w:val="none" w:sz="0" w:space="0" w:color="auto"/>
        <w:right w:val="none" w:sz="0" w:space="0" w:color="auto"/>
      </w:divBdr>
    </w:div>
    <w:div w:id="1070886298">
      <w:bodyDiv w:val="1"/>
      <w:marLeft w:val="0"/>
      <w:marRight w:val="0"/>
      <w:marTop w:val="0"/>
      <w:marBottom w:val="0"/>
      <w:divBdr>
        <w:top w:val="none" w:sz="0" w:space="0" w:color="auto"/>
        <w:left w:val="none" w:sz="0" w:space="0" w:color="auto"/>
        <w:bottom w:val="none" w:sz="0" w:space="0" w:color="auto"/>
        <w:right w:val="none" w:sz="0" w:space="0" w:color="auto"/>
      </w:divBdr>
    </w:div>
    <w:div w:id="1083183124">
      <w:bodyDiv w:val="1"/>
      <w:marLeft w:val="0"/>
      <w:marRight w:val="0"/>
      <w:marTop w:val="0"/>
      <w:marBottom w:val="0"/>
      <w:divBdr>
        <w:top w:val="none" w:sz="0" w:space="0" w:color="auto"/>
        <w:left w:val="none" w:sz="0" w:space="0" w:color="auto"/>
        <w:bottom w:val="none" w:sz="0" w:space="0" w:color="auto"/>
        <w:right w:val="none" w:sz="0" w:space="0" w:color="auto"/>
      </w:divBdr>
    </w:div>
    <w:div w:id="1085305203">
      <w:bodyDiv w:val="1"/>
      <w:marLeft w:val="0"/>
      <w:marRight w:val="0"/>
      <w:marTop w:val="0"/>
      <w:marBottom w:val="0"/>
      <w:divBdr>
        <w:top w:val="none" w:sz="0" w:space="0" w:color="auto"/>
        <w:left w:val="none" w:sz="0" w:space="0" w:color="auto"/>
        <w:bottom w:val="none" w:sz="0" w:space="0" w:color="auto"/>
        <w:right w:val="none" w:sz="0" w:space="0" w:color="auto"/>
      </w:divBdr>
    </w:div>
    <w:div w:id="1137793229">
      <w:bodyDiv w:val="1"/>
      <w:marLeft w:val="0"/>
      <w:marRight w:val="0"/>
      <w:marTop w:val="0"/>
      <w:marBottom w:val="0"/>
      <w:divBdr>
        <w:top w:val="none" w:sz="0" w:space="0" w:color="auto"/>
        <w:left w:val="none" w:sz="0" w:space="0" w:color="auto"/>
        <w:bottom w:val="none" w:sz="0" w:space="0" w:color="auto"/>
        <w:right w:val="none" w:sz="0" w:space="0" w:color="auto"/>
      </w:divBdr>
    </w:div>
    <w:div w:id="1233850594">
      <w:bodyDiv w:val="1"/>
      <w:marLeft w:val="0"/>
      <w:marRight w:val="0"/>
      <w:marTop w:val="0"/>
      <w:marBottom w:val="0"/>
      <w:divBdr>
        <w:top w:val="none" w:sz="0" w:space="0" w:color="auto"/>
        <w:left w:val="none" w:sz="0" w:space="0" w:color="auto"/>
        <w:bottom w:val="none" w:sz="0" w:space="0" w:color="auto"/>
        <w:right w:val="none" w:sz="0" w:space="0" w:color="auto"/>
      </w:divBdr>
    </w:div>
    <w:div w:id="1299922140">
      <w:bodyDiv w:val="1"/>
      <w:marLeft w:val="0"/>
      <w:marRight w:val="0"/>
      <w:marTop w:val="0"/>
      <w:marBottom w:val="0"/>
      <w:divBdr>
        <w:top w:val="none" w:sz="0" w:space="0" w:color="auto"/>
        <w:left w:val="none" w:sz="0" w:space="0" w:color="auto"/>
        <w:bottom w:val="none" w:sz="0" w:space="0" w:color="auto"/>
        <w:right w:val="none" w:sz="0" w:space="0" w:color="auto"/>
      </w:divBdr>
    </w:div>
    <w:div w:id="1397699423">
      <w:bodyDiv w:val="1"/>
      <w:marLeft w:val="0"/>
      <w:marRight w:val="0"/>
      <w:marTop w:val="0"/>
      <w:marBottom w:val="0"/>
      <w:divBdr>
        <w:top w:val="none" w:sz="0" w:space="0" w:color="auto"/>
        <w:left w:val="none" w:sz="0" w:space="0" w:color="auto"/>
        <w:bottom w:val="none" w:sz="0" w:space="0" w:color="auto"/>
        <w:right w:val="none" w:sz="0" w:space="0" w:color="auto"/>
      </w:divBdr>
    </w:div>
    <w:div w:id="1462728325">
      <w:bodyDiv w:val="1"/>
      <w:marLeft w:val="0"/>
      <w:marRight w:val="0"/>
      <w:marTop w:val="0"/>
      <w:marBottom w:val="0"/>
      <w:divBdr>
        <w:top w:val="none" w:sz="0" w:space="0" w:color="auto"/>
        <w:left w:val="none" w:sz="0" w:space="0" w:color="auto"/>
        <w:bottom w:val="none" w:sz="0" w:space="0" w:color="auto"/>
        <w:right w:val="none" w:sz="0" w:space="0" w:color="auto"/>
      </w:divBdr>
    </w:div>
    <w:div w:id="1495991439">
      <w:bodyDiv w:val="1"/>
      <w:marLeft w:val="0"/>
      <w:marRight w:val="0"/>
      <w:marTop w:val="0"/>
      <w:marBottom w:val="0"/>
      <w:divBdr>
        <w:top w:val="none" w:sz="0" w:space="0" w:color="auto"/>
        <w:left w:val="none" w:sz="0" w:space="0" w:color="auto"/>
        <w:bottom w:val="none" w:sz="0" w:space="0" w:color="auto"/>
        <w:right w:val="none" w:sz="0" w:space="0" w:color="auto"/>
      </w:divBdr>
    </w:div>
    <w:div w:id="1499274862">
      <w:bodyDiv w:val="1"/>
      <w:marLeft w:val="0"/>
      <w:marRight w:val="0"/>
      <w:marTop w:val="0"/>
      <w:marBottom w:val="0"/>
      <w:divBdr>
        <w:top w:val="none" w:sz="0" w:space="0" w:color="auto"/>
        <w:left w:val="none" w:sz="0" w:space="0" w:color="auto"/>
        <w:bottom w:val="none" w:sz="0" w:space="0" w:color="auto"/>
        <w:right w:val="none" w:sz="0" w:space="0" w:color="auto"/>
      </w:divBdr>
    </w:div>
    <w:div w:id="1505365900">
      <w:bodyDiv w:val="1"/>
      <w:marLeft w:val="0"/>
      <w:marRight w:val="0"/>
      <w:marTop w:val="0"/>
      <w:marBottom w:val="0"/>
      <w:divBdr>
        <w:top w:val="none" w:sz="0" w:space="0" w:color="auto"/>
        <w:left w:val="none" w:sz="0" w:space="0" w:color="auto"/>
        <w:bottom w:val="none" w:sz="0" w:space="0" w:color="auto"/>
        <w:right w:val="none" w:sz="0" w:space="0" w:color="auto"/>
      </w:divBdr>
    </w:div>
    <w:div w:id="1511095753">
      <w:bodyDiv w:val="1"/>
      <w:marLeft w:val="0"/>
      <w:marRight w:val="0"/>
      <w:marTop w:val="0"/>
      <w:marBottom w:val="0"/>
      <w:divBdr>
        <w:top w:val="none" w:sz="0" w:space="0" w:color="auto"/>
        <w:left w:val="none" w:sz="0" w:space="0" w:color="auto"/>
        <w:bottom w:val="none" w:sz="0" w:space="0" w:color="auto"/>
        <w:right w:val="none" w:sz="0" w:space="0" w:color="auto"/>
      </w:divBdr>
    </w:div>
    <w:div w:id="1532837959">
      <w:bodyDiv w:val="1"/>
      <w:marLeft w:val="0"/>
      <w:marRight w:val="0"/>
      <w:marTop w:val="0"/>
      <w:marBottom w:val="0"/>
      <w:divBdr>
        <w:top w:val="none" w:sz="0" w:space="0" w:color="auto"/>
        <w:left w:val="none" w:sz="0" w:space="0" w:color="auto"/>
        <w:bottom w:val="none" w:sz="0" w:space="0" w:color="auto"/>
        <w:right w:val="none" w:sz="0" w:space="0" w:color="auto"/>
      </w:divBdr>
    </w:div>
    <w:div w:id="1561283351">
      <w:bodyDiv w:val="1"/>
      <w:marLeft w:val="0"/>
      <w:marRight w:val="0"/>
      <w:marTop w:val="0"/>
      <w:marBottom w:val="0"/>
      <w:divBdr>
        <w:top w:val="none" w:sz="0" w:space="0" w:color="auto"/>
        <w:left w:val="none" w:sz="0" w:space="0" w:color="auto"/>
        <w:bottom w:val="none" w:sz="0" w:space="0" w:color="auto"/>
        <w:right w:val="none" w:sz="0" w:space="0" w:color="auto"/>
      </w:divBdr>
    </w:div>
    <w:div w:id="1614554336">
      <w:bodyDiv w:val="1"/>
      <w:marLeft w:val="0"/>
      <w:marRight w:val="0"/>
      <w:marTop w:val="0"/>
      <w:marBottom w:val="0"/>
      <w:divBdr>
        <w:top w:val="none" w:sz="0" w:space="0" w:color="auto"/>
        <w:left w:val="none" w:sz="0" w:space="0" w:color="auto"/>
        <w:bottom w:val="none" w:sz="0" w:space="0" w:color="auto"/>
        <w:right w:val="none" w:sz="0" w:space="0" w:color="auto"/>
      </w:divBdr>
    </w:div>
    <w:div w:id="1671833261">
      <w:bodyDiv w:val="1"/>
      <w:marLeft w:val="0"/>
      <w:marRight w:val="0"/>
      <w:marTop w:val="0"/>
      <w:marBottom w:val="0"/>
      <w:divBdr>
        <w:top w:val="none" w:sz="0" w:space="0" w:color="auto"/>
        <w:left w:val="none" w:sz="0" w:space="0" w:color="auto"/>
        <w:bottom w:val="none" w:sz="0" w:space="0" w:color="auto"/>
        <w:right w:val="none" w:sz="0" w:space="0" w:color="auto"/>
      </w:divBdr>
    </w:div>
    <w:div w:id="1710254350">
      <w:bodyDiv w:val="1"/>
      <w:marLeft w:val="0"/>
      <w:marRight w:val="0"/>
      <w:marTop w:val="0"/>
      <w:marBottom w:val="0"/>
      <w:divBdr>
        <w:top w:val="none" w:sz="0" w:space="0" w:color="auto"/>
        <w:left w:val="none" w:sz="0" w:space="0" w:color="auto"/>
        <w:bottom w:val="none" w:sz="0" w:space="0" w:color="auto"/>
        <w:right w:val="none" w:sz="0" w:space="0" w:color="auto"/>
      </w:divBdr>
    </w:div>
    <w:div w:id="1724060126">
      <w:bodyDiv w:val="1"/>
      <w:marLeft w:val="0"/>
      <w:marRight w:val="0"/>
      <w:marTop w:val="0"/>
      <w:marBottom w:val="0"/>
      <w:divBdr>
        <w:top w:val="none" w:sz="0" w:space="0" w:color="auto"/>
        <w:left w:val="none" w:sz="0" w:space="0" w:color="auto"/>
        <w:bottom w:val="none" w:sz="0" w:space="0" w:color="auto"/>
        <w:right w:val="none" w:sz="0" w:space="0" w:color="auto"/>
      </w:divBdr>
    </w:div>
    <w:div w:id="1759867890">
      <w:bodyDiv w:val="1"/>
      <w:marLeft w:val="0"/>
      <w:marRight w:val="0"/>
      <w:marTop w:val="0"/>
      <w:marBottom w:val="0"/>
      <w:divBdr>
        <w:top w:val="none" w:sz="0" w:space="0" w:color="auto"/>
        <w:left w:val="none" w:sz="0" w:space="0" w:color="auto"/>
        <w:bottom w:val="none" w:sz="0" w:space="0" w:color="auto"/>
        <w:right w:val="none" w:sz="0" w:space="0" w:color="auto"/>
      </w:divBdr>
    </w:div>
    <w:div w:id="1782384410">
      <w:bodyDiv w:val="1"/>
      <w:marLeft w:val="0"/>
      <w:marRight w:val="0"/>
      <w:marTop w:val="0"/>
      <w:marBottom w:val="0"/>
      <w:divBdr>
        <w:top w:val="none" w:sz="0" w:space="0" w:color="auto"/>
        <w:left w:val="none" w:sz="0" w:space="0" w:color="auto"/>
        <w:bottom w:val="none" w:sz="0" w:space="0" w:color="auto"/>
        <w:right w:val="none" w:sz="0" w:space="0" w:color="auto"/>
      </w:divBdr>
    </w:div>
    <w:div w:id="1795252125">
      <w:bodyDiv w:val="1"/>
      <w:marLeft w:val="0"/>
      <w:marRight w:val="0"/>
      <w:marTop w:val="0"/>
      <w:marBottom w:val="0"/>
      <w:divBdr>
        <w:top w:val="none" w:sz="0" w:space="0" w:color="auto"/>
        <w:left w:val="none" w:sz="0" w:space="0" w:color="auto"/>
        <w:bottom w:val="none" w:sz="0" w:space="0" w:color="auto"/>
        <w:right w:val="none" w:sz="0" w:space="0" w:color="auto"/>
      </w:divBdr>
    </w:div>
    <w:div w:id="1796488096">
      <w:bodyDiv w:val="1"/>
      <w:marLeft w:val="0"/>
      <w:marRight w:val="0"/>
      <w:marTop w:val="0"/>
      <w:marBottom w:val="0"/>
      <w:divBdr>
        <w:top w:val="none" w:sz="0" w:space="0" w:color="auto"/>
        <w:left w:val="none" w:sz="0" w:space="0" w:color="auto"/>
        <w:bottom w:val="none" w:sz="0" w:space="0" w:color="auto"/>
        <w:right w:val="none" w:sz="0" w:space="0" w:color="auto"/>
      </w:divBdr>
    </w:div>
    <w:div w:id="1845166912">
      <w:bodyDiv w:val="1"/>
      <w:marLeft w:val="0"/>
      <w:marRight w:val="0"/>
      <w:marTop w:val="0"/>
      <w:marBottom w:val="0"/>
      <w:divBdr>
        <w:top w:val="none" w:sz="0" w:space="0" w:color="auto"/>
        <w:left w:val="none" w:sz="0" w:space="0" w:color="auto"/>
        <w:bottom w:val="none" w:sz="0" w:space="0" w:color="auto"/>
        <w:right w:val="none" w:sz="0" w:space="0" w:color="auto"/>
      </w:divBdr>
    </w:div>
    <w:div w:id="1851720741">
      <w:bodyDiv w:val="1"/>
      <w:marLeft w:val="0"/>
      <w:marRight w:val="0"/>
      <w:marTop w:val="0"/>
      <w:marBottom w:val="0"/>
      <w:divBdr>
        <w:top w:val="none" w:sz="0" w:space="0" w:color="auto"/>
        <w:left w:val="none" w:sz="0" w:space="0" w:color="auto"/>
        <w:bottom w:val="none" w:sz="0" w:space="0" w:color="auto"/>
        <w:right w:val="none" w:sz="0" w:space="0" w:color="auto"/>
      </w:divBdr>
    </w:div>
    <w:div w:id="1868518620">
      <w:bodyDiv w:val="1"/>
      <w:marLeft w:val="0"/>
      <w:marRight w:val="0"/>
      <w:marTop w:val="0"/>
      <w:marBottom w:val="0"/>
      <w:divBdr>
        <w:top w:val="none" w:sz="0" w:space="0" w:color="auto"/>
        <w:left w:val="none" w:sz="0" w:space="0" w:color="auto"/>
        <w:bottom w:val="none" w:sz="0" w:space="0" w:color="auto"/>
        <w:right w:val="none" w:sz="0" w:space="0" w:color="auto"/>
      </w:divBdr>
    </w:div>
    <w:div w:id="1873615411">
      <w:bodyDiv w:val="1"/>
      <w:marLeft w:val="0"/>
      <w:marRight w:val="0"/>
      <w:marTop w:val="0"/>
      <w:marBottom w:val="0"/>
      <w:divBdr>
        <w:top w:val="none" w:sz="0" w:space="0" w:color="auto"/>
        <w:left w:val="none" w:sz="0" w:space="0" w:color="auto"/>
        <w:bottom w:val="none" w:sz="0" w:space="0" w:color="auto"/>
        <w:right w:val="none" w:sz="0" w:space="0" w:color="auto"/>
      </w:divBdr>
    </w:div>
    <w:div w:id="1898784168">
      <w:bodyDiv w:val="1"/>
      <w:marLeft w:val="0"/>
      <w:marRight w:val="0"/>
      <w:marTop w:val="0"/>
      <w:marBottom w:val="0"/>
      <w:divBdr>
        <w:top w:val="none" w:sz="0" w:space="0" w:color="auto"/>
        <w:left w:val="none" w:sz="0" w:space="0" w:color="auto"/>
        <w:bottom w:val="none" w:sz="0" w:space="0" w:color="auto"/>
        <w:right w:val="none" w:sz="0" w:space="0" w:color="auto"/>
      </w:divBdr>
    </w:div>
    <w:div w:id="1916239581">
      <w:bodyDiv w:val="1"/>
      <w:marLeft w:val="0"/>
      <w:marRight w:val="0"/>
      <w:marTop w:val="0"/>
      <w:marBottom w:val="0"/>
      <w:divBdr>
        <w:top w:val="none" w:sz="0" w:space="0" w:color="auto"/>
        <w:left w:val="none" w:sz="0" w:space="0" w:color="auto"/>
        <w:bottom w:val="none" w:sz="0" w:space="0" w:color="auto"/>
        <w:right w:val="none" w:sz="0" w:space="0" w:color="auto"/>
      </w:divBdr>
    </w:div>
    <w:div w:id="1939172144">
      <w:bodyDiv w:val="1"/>
      <w:marLeft w:val="0"/>
      <w:marRight w:val="0"/>
      <w:marTop w:val="0"/>
      <w:marBottom w:val="0"/>
      <w:divBdr>
        <w:top w:val="none" w:sz="0" w:space="0" w:color="auto"/>
        <w:left w:val="none" w:sz="0" w:space="0" w:color="auto"/>
        <w:bottom w:val="none" w:sz="0" w:space="0" w:color="auto"/>
        <w:right w:val="none" w:sz="0" w:space="0" w:color="auto"/>
      </w:divBdr>
    </w:div>
    <w:div w:id="1982464229">
      <w:bodyDiv w:val="1"/>
      <w:marLeft w:val="0"/>
      <w:marRight w:val="0"/>
      <w:marTop w:val="0"/>
      <w:marBottom w:val="0"/>
      <w:divBdr>
        <w:top w:val="none" w:sz="0" w:space="0" w:color="auto"/>
        <w:left w:val="none" w:sz="0" w:space="0" w:color="auto"/>
        <w:bottom w:val="none" w:sz="0" w:space="0" w:color="auto"/>
        <w:right w:val="none" w:sz="0" w:space="0" w:color="auto"/>
      </w:divBdr>
    </w:div>
    <w:div w:id="1989552891">
      <w:bodyDiv w:val="1"/>
      <w:marLeft w:val="0"/>
      <w:marRight w:val="0"/>
      <w:marTop w:val="0"/>
      <w:marBottom w:val="0"/>
      <w:divBdr>
        <w:top w:val="none" w:sz="0" w:space="0" w:color="auto"/>
        <w:left w:val="none" w:sz="0" w:space="0" w:color="auto"/>
        <w:bottom w:val="none" w:sz="0" w:space="0" w:color="auto"/>
        <w:right w:val="none" w:sz="0" w:space="0" w:color="auto"/>
      </w:divBdr>
    </w:div>
    <w:div w:id="21334009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1.emf"/><Relationship Id="rId21" Type="http://schemas.openxmlformats.org/officeDocument/2006/relationships/image" Target="media/image8.emf"/><Relationship Id="rId34"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image" Target="media/image25.emf"/><Relationship Id="rId50" Type="http://schemas.openxmlformats.org/officeDocument/2006/relationships/oleObject" Target="embeddings/oleObject8.bin"/><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emf"/><Relationship Id="rId11" Type="http://schemas.openxmlformats.org/officeDocument/2006/relationships/image" Target="media/image1.jpeg"/><Relationship Id="rId24" Type="http://schemas.openxmlformats.org/officeDocument/2006/relationships/image" Target="media/image11.emf"/><Relationship Id="rId32" Type="http://schemas.openxmlformats.org/officeDocument/2006/relationships/package" Target="embeddings/Microsoft_Word_Document1.docx"/><Relationship Id="rId37" Type="http://schemas.openxmlformats.org/officeDocument/2006/relationships/image" Target="media/image20.emf"/><Relationship Id="rId40" Type="http://schemas.openxmlformats.org/officeDocument/2006/relationships/oleObject" Target="embeddings/oleObject4.bin"/><Relationship Id="rId45" Type="http://schemas.openxmlformats.org/officeDocument/2006/relationships/image" Target="media/image24.emf"/><Relationship Id="rId53" Type="http://schemas.openxmlformats.org/officeDocument/2006/relationships/oleObject" Target="embeddings/oleObject10.bin"/><Relationship Id="rId5" Type="http://schemas.openxmlformats.org/officeDocument/2006/relationships/numbering" Target="numbering.xml"/><Relationship Id="rId19" Type="http://schemas.openxmlformats.org/officeDocument/2006/relationships/image" Target="media/image6.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package" Target="embeddings/Microsoft_Word_Document.docx"/><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oleObject" Target="embeddings/oleObject7.bin"/><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oleObject" Target="embeddings/oleObject9.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lviquezs@Poder-Judicial.go.cr" TargetMode="External"/><Relationship Id="rId25" Type="http://schemas.openxmlformats.org/officeDocument/2006/relationships/image" Target="media/image12.png"/><Relationship Id="rId33" Type="http://schemas.openxmlformats.org/officeDocument/2006/relationships/image" Target="media/image18.emf"/><Relationship Id="rId38" Type="http://schemas.openxmlformats.org/officeDocument/2006/relationships/oleObject" Target="embeddings/oleObject3.bin"/><Relationship Id="rId46" Type="http://schemas.openxmlformats.org/officeDocument/2006/relationships/oleObject" Target="embeddings/Microsoft_Word_97_-_2003_Document.doc"/><Relationship Id="rId20" Type="http://schemas.openxmlformats.org/officeDocument/2006/relationships/image" Target="media/image7.emf"/><Relationship Id="rId41" Type="http://schemas.openxmlformats.org/officeDocument/2006/relationships/image" Target="media/image22.emf"/><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oleObject" Target="embeddings/oleObject2.bin"/><Relationship Id="rId49" Type="http://schemas.openxmlformats.org/officeDocument/2006/relationships/image" Target="media/image26.emf"/><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7.emf"/><Relationship Id="rId44" Type="http://schemas.openxmlformats.org/officeDocument/2006/relationships/oleObject" Target="embeddings/oleObject6.bin"/><Relationship Id="rId52" Type="http://schemas.openxmlformats.org/officeDocument/2006/relationships/image" Target="media/image27.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984199CC3C5E3841B08EDE8322A76A10" ma:contentTypeVersion="12" ma:contentTypeDescription="Crear nuevo documento." ma:contentTypeScope="" ma:versionID="b2cd3cea63baeeda109ee0d874053018">
  <xsd:schema xmlns:xsd="http://www.w3.org/2001/XMLSchema" xmlns:xs="http://www.w3.org/2001/XMLSchema" xmlns:p="http://schemas.microsoft.com/office/2006/metadata/properties" xmlns:ns3="ea727ca1-2e62-44ee-94a7-a6716fad445b" xmlns:ns4="f8ef66f3-8d85-4e62-a941-878035747db4" targetNamespace="http://schemas.microsoft.com/office/2006/metadata/properties" ma:root="true" ma:fieldsID="a8ab7f2c0a1b1acf31c1e16a7aec8441" ns3:_="" ns4:_="">
    <xsd:import namespace="ea727ca1-2e62-44ee-94a7-a6716fad445b"/>
    <xsd:import namespace="f8ef66f3-8d85-4e62-a941-878035747db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727ca1-2e62-44ee-94a7-a6716fad44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8ef66f3-8d85-4e62-a941-878035747db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07C98DD-86E8-4A60-98C7-9541CFF58580}">
  <ds:schemaRefs>
    <ds:schemaRef ds:uri="http://schemas.microsoft.com/sharepoint/v3/contenttype/forms"/>
  </ds:schemaRefs>
</ds:datastoreItem>
</file>

<file path=customXml/itemProps2.xml><?xml version="1.0" encoding="utf-8"?>
<ds:datastoreItem xmlns:ds="http://schemas.openxmlformats.org/officeDocument/2006/customXml" ds:itemID="{E2A161AE-A5CC-4D05-87F0-F07923C5F4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727ca1-2e62-44ee-94a7-a6716fad445b"/>
    <ds:schemaRef ds:uri="f8ef66f3-8d85-4e62-a941-878035747d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EBDE0A4-6C8C-4D02-B6BA-DE86DE51C685}">
  <ds:schemaRefs>
    <ds:schemaRef ds:uri="http://schemas.openxmlformats.org/officeDocument/2006/bibliography"/>
  </ds:schemaRefs>
</ds:datastoreItem>
</file>

<file path=customXml/itemProps4.xml><?xml version="1.0" encoding="utf-8"?>
<ds:datastoreItem xmlns:ds="http://schemas.openxmlformats.org/officeDocument/2006/customXml" ds:itemID="{29FA1FC0-9BF3-4AB9-9475-51F6F701426D}">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41</Pages>
  <Words>15509</Words>
  <Characters>85300</Characters>
  <Application>Microsoft Office Word</Application>
  <DocSecurity>4</DocSecurity>
  <Lines>710</Lines>
  <Paragraphs>201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100608</CharactersWithSpaces>
  <SharedDoc>false</SharedDoc>
  <HLinks>
    <vt:vector size="6" baseType="variant">
      <vt:variant>
        <vt:i4>2949139</vt:i4>
      </vt:variant>
      <vt:variant>
        <vt:i4>0</vt:i4>
      </vt:variant>
      <vt:variant>
        <vt:i4>0</vt:i4>
      </vt:variant>
      <vt:variant>
        <vt:i4>5</vt:i4>
      </vt:variant>
      <vt:variant>
        <vt:lpwstr>mailto:lviquezs@Poder-Judicial.go.cr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Xinia Barrientos Arroyo</dc:creator>
  <cp:keywords/>
  <dc:description/>
  <cp:lastModifiedBy>Jorge Barquero Umaña</cp:lastModifiedBy>
  <cp:revision>2</cp:revision>
  <dcterms:created xsi:type="dcterms:W3CDTF">2021-12-13T21:43:00Z</dcterms:created>
  <dcterms:modified xsi:type="dcterms:W3CDTF">2021-12-13T21:43:00Z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0x010100984199CC3C5E3841B08EDE8322A76A10</vt:lpwstr>
  </property>
</Properties>
</file>